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60FE" w14:textId="77777777" w:rsidR="00E50907" w:rsidRPr="0032615B" w:rsidRDefault="00CD7359">
      <w:pPr>
        <w:spacing w:before="0" w:after="0"/>
        <w:jc w:val="right"/>
        <w:rPr>
          <w:rFonts w:ascii="Times New Roman" w:hAnsi="Times New Roman"/>
          <w:i/>
          <w:sz w:val="24"/>
          <w:szCs w:val="24"/>
          <w:u w:val="single"/>
          <w:lang w:val="en-US"/>
        </w:rPr>
      </w:pPr>
      <w:proofErr w:type="spellStart"/>
      <w:r w:rsidRPr="0032615B">
        <w:rPr>
          <w:rFonts w:ascii="Times New Roman" w:hAnsi="Times New Roman"/>
          <w:i/>
          <w:sz w:val="24"/>
          <w:szCs w:val="24"/>
          <w:u w:val="single"/>
          <w:lang w:val="en-US"/>
        </w:rPr>
        <w:t>Proiect</w:t>
      </w:r>
      <w:proofErr w:type="spellEnd"/>
    </w:p>
    <w:p w14:paraId="73F8C457" w14:textId="5F29FA46" w:rsidR="00E50907" w:rsidRPr="00C82E36" w:rsidRDefault="00C82E36">
      <w:pPr>
        <w:spacing w:before="0" w:after="0"/>
        <w:jc w:val="right"/>
        <w:rPr>
          <w:rFonts w:ascii="Times New Roman" w:hAnsi="Times New Roman"/>
          <w:b/>
          <w:sz w:val="24"/>
          <w:szCs w:val="24"/>
          <w:lang w:val="en-US"/>
        </w:rPr>
      </w:pPr>
      <w:proofErr w:type="gramStart"/>
      <w:r w:rsidRPr="00C82E36">
        <w:rPr>
          <w:rFonts w:ascii="Times New Roman" w:hAnsi="Times New Roman"/>
          <w:b/>
          <w:sz w:val="24"/>
          <w:szCs w:val="24"/>
          <w:lang w:val="en-US"/>
        </w:rPr>
        <w:t>,,</w:t>
      </w:r>
      <w:proofErr w:type="gramEnd"/>
      <w:r w:rsidRPr="00C82E36">
        <w:rPr>
          <w:rFonts w:ascii="Times New Roman" w:hAnsi="Times New Roman"/>
          <w:b/>
          <w:sz w:val="24"/>
          <w:szCs w:val="24"/>
          <w:lang w:val="en-US"/>
        </w:rPr>
        <w:t>UE”</w:t>
      </w:r>
    </w:p>
    <w:p w14:paraId="42D7CD23" w14:textId="11223EBB" w:rsidR="00E50907" w:rsidRPr="0032615B" w:rsidRDefault="00CD7359" w:rsidP="0094684D">
      <w:pPr>
        <w:pStyle w:val="NoSpacing"/>
        <w:jc w:val="center"/>
        <w:rPr>
          <w:rFonts w:ascii="Times New Roman" w:eastAsiaTheme="minorEastAsia" w:hAnsi="Times New Roman"/>
          <w:sz w:val="24"/>
          <w:szCs w:val="24"/>
          <w:lang w:eastAsia="zh-CN"/>
        </w:rPr>
      </w:pPr>
      <w:r w:rsidRPr="005A5AD2">
        <w:rPr>
          <w:rFonts w:ascii="Times New Roman" w:hAnsi="Times New Roman"/>
          <w:sz w:val="24"/>
          <w:szCs w:val="24"/>
          <w:lang w:val="zh-CN"/>
        </w:rPr>
        <w:object w:dxaOrig="1440" w:dyaOrig="1800" w14:anchorId="3CAB9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90.8pt" o:ole="" fillcolor="#6d6d6d">
            <v:imagedata r:id="rId8" o:title=""/>
          </v:shape>
          <o:OLEObject Type="Embed" ProgID="Word.Picture.8" ShapeID="_x0000_i1025" DrawAspect="Content" ObjectID="_1826362861" r:id="rId9"/>
        </w:object>
      </w:r>
      <w:r w:rsidRPr="0032615B">
        <w:rPr>
          <w:rFonts w:ascii="Times New Roman" w:hAnsi="Times New Roman"/>
          <w:sz w:val="24"/>
          <w:szCs w:val="24"/>
        </w:rPr>
        <w:t xml:space="preserve"> </w:t>
      </w:r>
    </w:p>
    <w:p w14:paraId="6BE5966C" w14:textId="77777777" w:rsidR="00E50907" w:rsidRPr="00C82E36" w:rsidRDefault="00CD7359">
      <w:pPr>
        <w:pStyle w:val="NoSpacing"/>
        <w:jc w:val="center"/>
        <w:rPr>
          <w:rFonts w:ascii="Times New Roman" w:hAnsi="Times New Roman"/>
          <w:sz w:val="23"/>
          <w:szCs w:val="23"/>
          <w:lang w:val="de-DE"/>
        </w:rPr>
      </w:pPr>
      <w:r w:rsidRPr="00C82E36">
        <w:rPr>
          <w:rFonts w:ascii="Times New Roman" w:hAnsi="Times New Roman"/>
          <w:sz w:val="23"/>
          <w:szCs w:val="23"/>
          <w:lang w:val="de-DE"/>
        </w:rPr>
        <w:t>GUVERNUL REPUBLICII MOLDOVA</w:t>
      </w:r>
    </w:p>
    <w:p w14:paraId="61C89DDA" w14:textId="77777777" w:rsidR="00E50907" w:rsidRPr="00C82E36" w:rsidRDefault="00E50907">
      <w:pPr>
        <w:pStyle w:val="NoSpacing"/>
        <w:jc w:val="center"/>
        <w:rPr>
          <w:rFonts w:ascii="Times New Roman" w:hAnsi="Times New Roman"/>
          <w:sz w:val="23"/>
          <w:szCs w:val="23"/>
          <w:lang w:val="de-DE"/>
        </w:rPr>
      </w:pPr>
    </w:p>
    <w:p w14:paraId="41CD406D" w14:textId="7AD44C42" w:rsidR="00E50907" w:rsidRPr="00C82E36" w:rsidRDefault="00CD7359" w:rsidP="0094684D">
      <w:pPr>
        <w:pStyle w:val="NoSpacing"/>
        <w:jc w:val="center"/>
        <w:rPr>
          <w:rFonts w:ascii="Times New Roman" w:eastAsiaTheme="minorEastAsia" w:hAnsi="Times New Roman"/>
          <w:sz w:val="23"/>
          <w:szCs w:val="23"/>
          <w:lang w:val="de-DE" w:eastAsia="zh-CN"/>
        </w:rPr>
      </w:pPr>
      <w:r w:rsidRPr="00C82E36">
        <w:rPr>
          <w:rFonts w:ascii="Times New Roman" w:hAnsi="Times New Roman"/>
          <w:sz w:val="23"/>
          <w:szCs w:val="23"/>
          <w:lang w:val="de-DE"/>
        </w:rPr>
        <w:t xml:space="preserve">H O T Ă R </w:t>
      </w:r>
      <w:r w:rsidR="00FD7854" w:rsidRPr="00C82E36">
        <w:rPr>
          <w:rFonts w:ascii="Times New Roman" w:hAnsi="Times New Roman"/>
          <w:sz w:val="23"/>
          <w:szCs w:val="23"/>
          <w:lang w:val="de-DE"/>
        </w:rPr>
        <w:t>Â</w:t>
      </w:r>
      <w:r w:rsidRPr="00C82E36">
        <w:rPr>
          <w:rFonts w:ascii="Times New Roman" w:hAnsi="Times New Roman"/>
          <w:sz w:val="23"/>
          <w:szCs w:val="23"/>
          <w:lang w:val="de-DE"/>
        </w:rPr>
        <w:t xml:space="preserve"> R E</w:t>
      </w:r>
    </w:p>
    <w:p w14:paraId="7A2D5E80" w14:textId="77777777" w:rsidR="00E50907" w:rsidRPr="00044044" w:rsidRDefault="00CD7359">
      <w:pPr>
        <w:pStyle w:val="NoSpacing"/>
        <w:jc w:val="center"/>
        <w:rPr>
          <w:rFonts w:ascii="Times New Roman" w:hAnsi="Times New Roman"/>
          <w:sz w:val="23"/>
          <w:szCs w:val="23"/>
        </w:rPr>
      </w:pPr>
      <w:r w:rsidRPr="00044044">
        <w:rPr>
          <w:rFonts w:ascii="Times New Roman" w:hAnsi="Times New Roman"/>
          <w:sz w:val="23"/>
          <w:szCs w:val="23"/>
        </w:rPr>
        <w:t>nr. _____</w:t>
      </w:r>
    </w:p>
    <w:p w14:paraId="398F4A96" w14:textId="322DB689" w:rsidR="00E50907" w:rsidRPr="009C0858" w:rsidRDefault="009C0858">
      <w:pPr>
        <w:pStyle w:val="NoSpacing"/>
        <w:jc w:val="center"/>
        <w:rPr>
          <w:rFonts w:ascii="Times New Roman" w:eastAsiaTheme="minorEastAsia" w:hAnsi="Times New Roman"/>
          <w:sz w:val="23"/>
          <w:szCs w:val="23"/>
          <w:lang w:eastAsia="zh-CN"/>
        </w:rPr>
      </w:pPr>
      <w:r w:rsidRPr="00044044">
        <w:rPr>
          <w:rFonts w:ascii="Times New Roman" w:hAnsi="Times New Roman"/>
          <w:sz w:val="23"/>
          <w:szCs w:val="23"/>
        </w:rPr>
        <w:t>din _____________________ 202</w:t>
      </w:r>
      <w:r>
        <w:rPr>
          <w:rFonts w:ascii="Times New Roman" w:hAnsi="Times New Roman"/>
          <w:sz w:val="23"/>
          <w:szCs w:val="23"/>
        </w:rPr>
        <w:t>5</w:t>
      </w:r>
    </w:p>
    <w:p w14:paraId="492D4085" w14:textId="77777777" w:rsidR="00E50907" w:rsidRPr="00044044" w:rsidRDefault="00CD7359">
      <w:pPr>
        <w:pStyle w:val="NoSpacing"/>
        <w:jc w:val="center"/>
        <w:rPr>
          <w:rFonts w:ascii="Times New Roman" w:hAnsi="Times New Roman"/>
          <w:sz w:val="23"/>
          <w:szCs w:val="23"/>
        </w:rPr>
      </w:pPr>
      <w:proofErr w:type="spellStart"/>
      <w:r w:rsidRPr="00044044">
        <w:rPr>
          <w:rFonts w:ascii="Times New Roman" w:hAnsi="Times New Roman"/>
          <w:sz w:val="23"/>
          <w:szCs w:val="23"/>
        </w:rPr>
        <w:t>Chişinău</w:t>
      </w:r>
      <w:proofErr w:type="spellEnd"/>
    </w:p>
    <w:p w14:paraId="0F1D0540" w14:textId="5F43A135" w:rsidR="009A630D" w:rsidRPr="00044044" w:rsidRDefault="009A630D" w:rsidP="009A630D">
      <w:pPr>
        <w:pStyle w:val="NoSpacing"/>
        <w:jc w:val="center"/>
        <w:rPr>
          <w:rFonts w:ascii="Times New Roman" w:hAnsi="Times New Roman"/>
          <w:sz w:val="23"/>
          <w:szCs w:val="23"/>
        </w:rPr>
      </w:pPr>
      <w:proofErr w:type="spellStart"/>
      <w:r w:rsidRPr="00044044">
        <w:rPr>
          <w:rFonts w:ascii="Times New Roman" w:hAnsi="Times New Roman"/>
          <w:sz w:val="23"/>
          <w:szCs w:val="23"/>
        </w:rPr>
        <w:t>privind</w:t>
      </w:r>
      <w:proofErr w:type="spellEnd"/>
      <w:r w:rsidRPr="00044044">
        <w:rPr>
          <w:rFonts w:ascii="Times New Roman" w:hAnsi="Times New Roman"/>
          <w:sz w:val="23"/>
          <w:szCs w:val="23"/>
        </w:rPr>
        <w:t xml:space="preserve"> </w:t>
      </w:r>
      <w:proofErr w:type="spellStart"/>
      <w:r w:rsidRPr="00044044">
        <w:rPr>
          <w:rFonts w:ascii="Times New Roman" w:hAnsi="Times New Roman"/>
          <w:sz w:val="23"/>
          <w:szCs w:val="23"/>
        </w:rPr>
        <w:t>aprobarea</w:t>
      </w:r>
      <w:proofErr w:type="spellEnd"/>
      <w:r w:rsidRPr="00044044">
        <w:rPr>
          <w:rFonts w:ascii="Times New Roman" w:hAnsi="Times New Roman"/>
          <w:sz w:val="23"/>
          <w:szCs w:val="23"/>
        </w:rPr>
        <w:t xml:space="preserve"> </w:t>
      </w:r>
      <w:proofErr w:type="spellStart"/>
      <w:r w:rsidRPr="00044044">
        <w:rPr>
          <w:rFonts w:ascii="Times New Roman" w:hAnsi="Times New Roman"/>
          <w:sz w:val="23"/>
          <w:szCs w:val="23"/>
        </w:rPr>
        <w:t>Reglementării</w:t>
      </w:r>
      <w:proofErr w:type="spellEnd"/>
      <w:r w:rsidRPr="00044044">
        <w:rPr>
          <w:rFonts w:ascii="Times New Roman" w:hAnsi="Times New Roman"/>
          <w:sz w:val="23"/>
          <w:szCs w:val="23"/>
        </w:rPr>
        <w:t xml:space="preserve"> </w:t>
      </w:r>
      <w:proofErr w:type="spellStart"/>
      <w:r w:rsidRPr="00044044">
        <w:rPr>
          <w:rFonts w:ascii="Times New Roman" w:hAnsi="Times New Roman"/>
          <w:sz w:val="23"/>
          <w:szCs w:val="23"/>
        </w:rPr>
        <w:t>tehnice</w:t>
      </w:r>
      <w:proofErr w:type="spellEnd"/>
      <w:r w:rsidRPr="00044044">
        <w:rPr>
          <w:rFonts w:ascii="Times New Roman" w:hAnsi="Times New Roman"/>
          <w:sz w:val="23"/>
          <w:szCs w:val="23"/>
        </w:rPr>
        <w:t xml:space="preserve"> cu </w:t>
      </w:r>
      <w:proofErr w:type="spellStart"/>
      <w:r w:rsidRPr="00044044">
        <w:rPr>
          <w:rFonts w:ascii="Times New Roman" w:hAnsi="Times New Roman"/>
          <w:sz w:val="23"/>
          <w:szCs w:val="23"/>
        </w:rPr>
        <w:t>privire</w:t>
      </w:r>
      <w:proofErr w:type="spellEnd"/>
      <w:r w:rsidRPr="00044044">
        <w:rPr>
          <w:rFonts w:ascii="Times New Roman" w:hAnsi="Times New Roman"/>
          <w:sz w:val="23"/>
          <w:szCs w:val="23"/>
        </w:rPr>
        <w:t xml:space="preserve"> la </w:t>
      </w:r>
      <w:proofErr w:type="spellStart"/>
      <w:r w:rsidR="002A14D6" w:rsidRPr="00044044">
        <w:rPr>
          <w:rFonts w:ascii="Times New Roman" w:hAnsi="Times New Roman"/>
          <w:sz w:val="23"/>
          <w:szCs w:val="23"/>
        </w:rPr>
        <w:t>stabilirea</w:t>
      </w:r>
      <w:proofErr w:type="spellEnd"/>
      <w:r w:rsidR="002A14D6" w:rsidRPr="00044044">
        <w:rPr>
          <w:rFonts w:ascii="Times New Roman" w:hAnsi="Times New Roman"/>
          <w:sz w:val="23"/>
          <w:szCs w:val="23"/>
        </w:rPr>
        <w:t xml:space="preserve"> </w:t>
      </w:r>
      <w:proofErr w:type="spellStart"/>
      <w:r w:rsidR="002A14D6" w:rsidRPr="00044044">
        <w:rPr>
          <w:rFonts w:ascii="Times New Roman" w:hAnsi="Times New Roman"/>
          <w:sz w:val="23"/>
          <w:szCs w:val="23"/>
        </w:rPr>
        <w:t>unor</w:t>
      </w:r>
      <w:proofErr w:type="spellEnd"/>
      <w:r w:rsidR="002A14D6" w:rsidRPr="00044044">
        <w:rPr>
          <w:rFonts w:ascii="Times New Roman" w:hAnsi="Times New Roman"/>
          <w:sz w:val="23"/>
          <w:szCs w:val="23"/>
        </w:rPr>
        <w:t xml:space="preserve"> </w:t>
      </w:r>
      <w:proofErr w:type="spellStart"/>
      <w:r w:rsidR="002A14D6" w:rsidRPr="00044044">
        <w:rPr>
          <w:rFonts w:ascii="Times New Roman" w:hAnsi="Times New Roman"/>
          <w:sz w:val="23"/>
          <w:szCs w:val="23"/>
        </w:rPr>
        <w:t>norme</w:t>
      </w:r>
      <w:proofErr w:type="spellEnd"/>
      <w:r w:rsidR="002A14D6" w:rsidRPr="00044044">
        <w:rPr>
          <w:rFonts w:ascii="Times New Roman" w:hAnsi="Times New Roman"/>
          <w:sz w:val="23"/>
          <w:szCs w:val="23"/>
        </w:rPr>
        <w:t xml:space="preserve"> </w:t>
      </w:r>
      <w:proofErr w:type="spellStart"/>
      <w:r w:rsidR="002A14D6" w:rsidRPr="00044044">
        <w:rPr>
          <w:rFonts w:ascii="Times New Roman" w:hAnsi="Times New Roman"/>
          <w:sz w:val="23"/>
          <w:szCs w:val="23"/>
        </w:rPr>
        <w:t>armonizate</w:t>
      </w:r>
      <w:proofErr w:type="spellEnd"/>
    </w:p>
    <w:p w14:paraId="68111AF6" w14:textId="675F10A2" w:rsidR="00E50907" w:rsidRPr="00044044" w:rsidRDefault="009A630D" w:rsidP="009A630D">
      <w:pPr>
        <w:pStyle w:val="NoSpacing"/>
        <w:jc w:val="center"/>
        <w:rPr>
          <w:sz w:val="23"/>
          <w:szCs w:val="23"/>
        </w:rPr>
      </w:pPr>
      <w:proofErr w:type="spellStart"/>
      <w:r w:rsidRPr="00044044">
        <w:rPr>
          <w:rFonts w:ascii="Times New Roman" w:hAnsi="Times New Roman"/>
          <w:sz w:val="23"/>
          <w:szCs w:val="23"/>
        </w:rPr>
        <w:t>pentru</w:t>
      </w:r>
      <w:proofErr w:type="spellEnd"/>
      <w:r w:rsidRPr="00044044">
        <w:rPr>
          <w:rFonts w:ascii="Times New Roman" w:hAnsi="Times New Roman"/>
          <w:sz w:val="23"/>
          <w:szCs w:val="23"/>
        </w:rPr>
        <w:t xml:space="preserve"> </w:t>
      </w:r>
      <w:proofErr w:type="spellStart"/>
      <w:r w:rsidRPr="00044044">
        <w:rPr>
          <w:rFonts w:ascii="Times New Roman" w:hAnsi="Times New Roman"/>
          <w:sz w:val="23"/>
          <w:szCs w:val="23"/>
        </w:rPr>
        <w:t>comercializarea</w:t>
      </w:r>
      <w:proofErr w:type="spellEnd"/>
      <w:r w:rsidRPr="00044044">
        <w:rPr>
          <w:rFonts w:ascii="Times New Roman" w:hAnsi="Times New Roman"/>
          <w:sz w:val="23"/>
          <w:szCs w:val="23"/>
        </w:rPr>
        <w:t xml:space="preserve"> </w:t>
      </w:r>
      <w:proofErr w:type="spellStart"/>
      <w:r w:rsidRPr="00044044">
        <w:rPr>
          <w:rFonts w:ascii="Times New Roman" w:hAnsi="Times New Roman"/>
          <w:sz w:val="23"/>
          <w:szCs w:val="23"/>
        </w:rPr>
        <w:t>produselor</w:t>
      </w:r>
      <w:proofErr w:type="spellEnd"/>
      <w:r w:rsidRPr="00044044">
        <w:rPr>
          <w:rFonts w:ascii="Times New Roman" w:hAnsi="Times New Roman"/>
          <w:sz w:val="23"/>
          <w:szCs w:val="23"/>
        </w:rPr>
        <w:t xml:space="preserve"> </w:t>
      </w:r>
      <w:proofErr w:type="spellStart"/>
      <w:r w:rsidRPr="00044044">
        <w:rPr>
          <w:rFonts w:ascii="Times New Roman" w:hAnsi="Times New Roman"/>
          <w:sz w:val="23"/>
          <w:szCs w:val="23"/>
        </w:rPr>
        <w:t>pentru</w:t>
      </w:r>
      <w:proofErr w:type="spellEnd"/>
      <w:r w:rsidRPr="00044044">
        <w:rPr>
          <w:rFonts w:ascii="Times New Roman" w:hAnsi="Times New Roman"/>
          <w:sz w:val="23"/>
          <w:szCs w:val="23"/>
        </w:rPr>
        <w:t xml:space="preserve"> </w:t>
      </w:r>
      <w:proofErr w:type="spellStart"/>
      <w:r w:rsidRPr="00044044">
        <w:rPr>
          <w:rFonts w:ascii="Times New Roman" w:hAnsi="Times New Roman"/>
          <w:sz w:val="23"/>
          <w:szCs w:val="23"/>
        </w:rPr>
        <w:t>construcții</w:t>
      </w:r>
      <w:proofErr w:type="spellEnd"/>
    </w:p>
    <w:p w14:paraId="66917B8E" w14:textId="0C55BA8E" w:rsidR="00E50907" w:rsidRPr="00C7533B" w:rsidRDefault="00FA4A63" w:rsidP="0094684D">
      <w:pPr>
        <w:pStyle w:val="NormalWeb"/>
        <w:spacing w:before="0" w:after="0"/>
        <w:rPr>
          <w:b/>
          <w:lang w:val="ro-RO" w:eastAsia="zh-CN"/>
        </w:rPr>
      </w:pPr>
      <w:r w:rsidRPr="00C7533B">
        <w:rPr>
          <w:lang w:val="ro-RO" w:eastAsia="zh-CN"/>
        </w:rPr>
        <w:t>În temeiul</w:t>
      </w:r>
      <w:r w:rsidR="0012659A" w:rsidRPr="00C7533B">
        <w:rPr>
          <w:lang w:val="ro-RO" w:eastAsia="zh-CN"/>
        </w:rPr>
        <w:t xml:space="preserve"> </w:t>
      </w:r>
      <w:r w:rsidR="001D13D9" w:rsidRPr="00C7533B">
        <w:rPr>
          <w:lang w:val="ro-RO" w:eastAsia="zh-CN"/>
        </w:rPr>
        <w:t xml:space="preserve">art. 362 din </w:t>
      </w:r>
      <w:r w:rsidR="0012659A" w:rsidRPr="00C7533B">
        <w:rPr>
          <w:lang w:val="ro-RO" w:eastAsia="zh-CN"/>
        </w:rPr>
        <w:t xml:space="preserve">Codul urbanismului și construcțiilor nr. 434/2023 </w:t>
      </w:r>
      <w:r w:rsidR="0073615B" w:rsidRPr="00C7533B">
        <w:rPr>
          <w:lang w:val="ro-RO" w:eastAsia="zh-CN"/>
        </w:rPr>
        <w:t>(Monitorul Oficial al Republicii Moldova, 2024, nr. 41-44, art. 61)</w:t>
      </w:r>
      <w:r w:rsidR="005D3143" w:rsidRPr="00C7533B">
        <w:rPr>
          <w:lang w:val="ro-RO" w:eastAsia="zh-CN"/>
        </w:rPr>
        <w:t>,</w:t>
      </w:r>
      <w:r w:rsidR="00392831" w:rsidRPr="00C7533B">
        <w:rPr>
          <w:lang w:val="ro-RO" w:eastAsia="zh-CN"/>
        </w:rPr>
        <w:t xml:space="preserve"> cu modificările ulterioare</w:t>
      </w:r>
      <w:r w:rsidR="00E84128" w:rsidRPr="00C7533B">
        <w:rPr>
          <w:lang w:val="ro-RO"/>
        </w:rPr>
        <w:t xml:space="preserve">, </w:t>
      </w:r>
      <w:r w:rsidR="00E84128" w:rsidRPr="00C7533B">
        <w:rPr>
          <w:b/>
          <w:lang w:val="ro-RO"/>
        </w:rPr>
        <w:t>Guvernul</w:t>
      </w:r>
    </w:p>
    <w:p w14:paraId="763DD1EC" w14:textId="77777777" w:rsidR="00E50907" w:rsidRPr="00C7533B" w:rsidRDefault="00CD7359">
      <w:pPr>
        <w:pStyle w:val="NoSpacing"/>
        <w:jc w:val="center"/>
        <w:rPr>
          <w:rFonts w:ascii="Times New Roman" w:eastAsiaTheme="minorEastAsia" w:hAnsi="Times New Roman"/>
          <w:b/>
          <w:sz w:val="24"/>
          <w:szCs w:val="24"/>
          <w:lang w:eastAsia="zh-CN"/>
        </w:rPr>
      </w:pPr>
      <w:r w:rsidRPr="00C7533B">
        <w:rPr>
          <w:rFonts w:ascii="Times New Roman" w:hAnsi="Times New Roman"/>
          <w:b/>
          <w:sz w:val="24"/>
          <w:szCs w:val="24"/>
        </w:rPr>
        <w:t>HOTĂRĂŞTE:</w:t>
      </w:r>
    </w:p>
    <w:p w14:paraId="687342AB" w14:textId="77777777" w:rsidR="00C82E36" w:rsidRPr="00C7533B" w:rsidRDefault="00C82E36">
      <w:pPr>
        <w:pStyle w:val="NoSpacing"/>
        <w:jc w:val="center"/>
        <w:rPr>
          <w:rFonts w:ascii="Times New Roman" w:eastAsiaTheme="minorEastAsia" w:hAnsi="Times New Roman"/>
          <w:b/>
          <w:sz w:val="24"/>
          <w:szCs w:val="24"/>
          <w:lang w:eastAsia="zh-CN"/>
        </w:rPr>
      </w:pPr>
    </w:p>
    <w:p w14:paraId="28D181E6" w14:textId="0D604162" w:rsidR="00C82E36" w:rsidRPr="00C7533B" w:rsidRDefault="00C82E36" w:rsidP="00C82E36">
      <w:pPr>
        <w:pStyle w:val="NoSpacing"/>
        <w:ind w:firstLine="630"/>
        <w:jc w:val="both"/>
        <w:rPr>
          <w:rFonts w:ascii="Times New Roman" w:eastAsiaTheme="minorEastAsia" w:hAnsi="Times New Roman"/>
          <w:sz w:val="24"/>
          <w:szCs w:val="24"/>
          <w:lang w:eastAsia="zh-CN"/>
        </w:rPr>
      </w:pPr>
      <w:r w:rsidRPr="00C7533B">
        <w:rPr>
          <w:rFonts w:ascii="Times New Roman" w:eastAsiaTheme="minorEastAsia" w:hAnsi="Times New Roman"/>
          <w:sz w:val="24"/>
          <w:szCs w:val="24"/>
          <w:lang w:val="ro-RO" w:eastAsia="zh-CN"/>
        </w:rPr>
        <w:t xml:space="preserve">Prezenta hotărâre transpune Regulamentul (UE) 2024/3110 al Parlamentului European </w:t>
      </w:r>
      <w:proofErr w:type="spellStart"/>
      <w:r w:rsidRPr="00C7533B">
        <w:rPr>
          <w:rFonts w:ascii="Times New Roman" w:eastAsiaTheme="minorEastAsia" w:hAnsi="Times New Roman"/>
          <w:sz w:val="24"/>
          <w:szCs w:val="24"/>
          <w:lang w:val="ro-RO" w:eastAsia="zh-CN"/>
        </w:rPr>
        <w:t>şi</w:t>
      </w:r>
      <w:proofErr w:type="spellEnd"/>
      <w:r w:rsidRPr="00C7533B">
        <w:rPr>
          <w:rFonts w:ascii="Times New Roman" w:eastAsiaTheme="minorEastAsia" w:hAnsi="Times New Roman"/>
          <w:sz w:val="24"/>
          <w:szCs w:val="24"/>
          <w:lang w:val="ro-RO" w:eastAsia="zh-CN"/>
        </w:rPr>
        <w:t xml:space="preserve"> al Consiliului din 27 noiembrie 2024 de stabilire a unor norme armonizate privind comercializarea produselor pentru construcții și de abrogare a Regulamentului (UE) nr. 305/2011, CELEX:</w:t>
      </w:r>
      <w:r w:rsidR="000B5095" w:rsidRPr="00C7533B">
        <w:rPr>
          <w:rFonts w:ascii="Times New Roman" w:eastAsiaTheme="minorEastAsia" w:hAnsi="Times New Roman"/>
          <w:sz w:val="24"/>
          <w:szCs w:val="24"/>
          <w:lang w:val="ro-RO" w:eastAsia="zh-CN"/>
        </w:rPr>
        <w:t xml:space="preserve"> 32024R3110</w:t>
      </w:r>
      <w:r w:rsidRPr="00C7533B">
        <w:rPr>
          <w:rFonts w:ascii="Times New Roman" w:eastAsiaTheme="minorEastAsia" w:hAnsi="Times New Roman"/>
          <w:sz w:val="24"/>
          <w:szCs w:val="24"/>
          <w:lang w:val="ro-RO" w:eastAsia="zh-CN"/>
        </w:rPr>
        <w:t xml:space="preserve">, publicată în Jurnalul Oficial </w:t>
      </w:r>
      <w:r w:rsidR="000B5095" w:rsidRPr="00C7533B">
        <w:rPr>
          <w:rFonts w:ascii="Times New Roman" w:eastAsiaTheme="minorEastAsia" w:hAnsi="Times New Roman"/>
          <w:sz w:val="24"/>
          <w:szCs w:val="24"/>
          <w:lang w:val="ro-RO" w:eastAsia="zh-CN"/>
        </w:rPr>
        <w:t xml:space="preserve">al Uniunii Europene L din 18 decembrie </w:t>
      </w:r>
      <w:r w:rsidRPr="00C7533B">
        <w:rPr>
          <w:rFonts w:ascii="Times New Roman" w:eastAsiaTheme="minorEastAsia" w:hAnsi="Times New Roman"/>
          <w:sz w:val="24"/>
          <w:szCs w:val="24"/>
          <w:lang w:val="ro-RO" w:eastAsia="zh-CN"/>
        </w:rPr>
        <w:t>2024</w:t>
      </w:r>
      <w:r w:rsidR="000B5095" w:rsidRPr="00C7533B">
        <w:rPr>
          <w:rFonts w:ascii="Times New Roman" w:eastAsiaTheme="minorEastAsia" w:hAnsi="Times New Roman"/>
          <w:sz w:val="24"/>
          <w:szCs w:val="24"/>
          <w:lang w:val="ro-RO" w:eastAsia="zh-CN"/>
        </w:rPr>
        <w:t>.</w:t>
      </w:r>
    </w:p>
    <w:p w14:paraId="7FDE1D93" w14:textId="77777777" w:rsidR="00CE3FFC" w:rsidRPr="00C7533B" w:rsidRDefault="00CE3FFC">
      <w:pPr>
        <w:pStyle w:val="NoSpacing"/>
        <w:jc w:val="center"/>
        <w:rPr>
          <w:rFonts w:ascii="Times New Roman" w:eastAsiaTheme="minorEastAsia" w:hAnsi="Times New Roman"/>
          <w:b/>
          <w:sz w:val="24"/>
          <w:szCs w:val="24"/>
          <w:lang w:eastAsia="zh-CN"/>
        </w:rPr>
      </w:pPr>
    </w:p>
    <w:p w14:paraId="7C9AD102" w14:textId="162906A5" w:rsidR="0065237C" w:rsidRPr="00C7533B" w:rsidRDefault="005D3143" w:rsidP="00A67EE5">
      <w:pPr>
        <w:pStyle w:val="ListParagraph"/>
        <w:numPr>
          <w:ilvl w:val="0"/>
          <w:numId w:val="20"/>
        </w:numPr>
        <w:tabs>
          <w:tab w:val="left" w:pos="851"/>
        </w:tabs>
        <w:spacing w:before="0" w:after="0"/>
        <w:ind w:left="0" w:firstLine="720"/>
        <w:rPr>
          <w:rFonts w:ascii="Times New Roman" w:eastAsia="Arial Unicode MS" w:hAnsi="Times New Roman"/>
          <w:sz w:val="24"/>
          <w:szCs w:val="24"/>
          <w:lang w:val="ro-RO"/>
        </w:rPr>
      </w:pPr>
      <w:r w:rsidRPr="00C7533B">
        <w:rPr>
          <w:rFonts w:ascii="Times New Roman" w:eastAsia="Arial Unicode MS" w:hAnsi="Times New Roman"/>
          <w:sz w:val="24"/>
          <w:szCs w:val="24"/>
          <w:lang w:val="ro-RO"/>
        </w:rPr>
        <w:t>Se aprobă</w:t>
      </w:r>
      <w:r w:rsidR="003C7A6E" w:rsidRPr="00C7533B">
        <w:rPr>
          <w:rFonts w:ascii="Times New Roman" w:eastAsia="Arial Unicode MS" w:hAnsi="Times New Roman"/>
          <w:sz w:val="24"/>
          <w:szCs w:val="24"/>
          <w:lang w:val="ro-RO"/>
        </w:rPr>
        <w:t xml:space="preserve"> </w:t>
      </w:r>
      <w:r w:rsidR="00566B6D" w:rsidRPr="00C7533B">
        <w:rPr>
          <w:rFonts w:ascii="Times New Roman" w:eastAsia="Arial Unicode MS" w:hAnsi="Times New Roman"/>
          <w:sz w:val="24"/>
          <w:szCs w:val="24"/>
          <w:lang w:val="ro-RO"/>
        </w:rPr>
        <w:t>Reglementarea tehnică</w:t>
      </w:r>
      <w:r w:rsidR="003C7A6E" w:rsidRPr="00C7533B">
        <w:rPr>
          <w:rFonts w:ascii="Times New Roman" w:eastAsia="Arial Unicode MS" w:hAnsi="Times New Roman"/>
          <w:sz w:val="24"/>
          <w:szCs w:val="24"/>
          <w:lang w:val="ro-RO"/>
        </w:rPr>
        <w:t xml:space="preserve"> cu privire la </w:t>
      </w:r>
      <w:r w:rsidR="003E0098" w:rsidRPr="00C7533B">
        <w:rPr>
          <w:rFonts w:ascii="Times New Roman" w:eastAsia="Arial Unicode MS" w:hAnsi="Times New Roman"/>
          <w:sz w:val="24"/>
          <w:szCs w:val="24"/>
          <w:lang w:val="ro-RO"/>
        </w:rPr>
        <w:t xml:space="preserve">stabilirea unor norme armonizate </w:t>
      </w:r>
      <w:r w:rsidR="0065237C" w:rsidRPr="00C7533B">
        <w:rPr>
          <w:rFonts w:ascii="Times New Roman" w:eastAsia="Arial Unicode MS" w:hAnsi="Times New Roman"/>
          <w:sz w:val="24"/>
          <w:szCs w:val="24"/>
          <w:lang w:val="ro-RO"/>
        </w:rPr>
        <w:t xml:space="preserve">pentru </w:t>
      </w:r>
      <w:r w:rsidR="003C7A6E" w:rsidRPr="00C7533B">
        <w:rPr>
          <w:rFonts w:ascii="Times New Roman" w:eastAsia="Arial Unicode MS" w:hAnsi="Times New Roman"/>
          <w:sz w:val="24"/>
          <w:szCs w:val="24"/>
          <w:lang w:val="ro-RO"/>
        </w:rPr>
        <w:t>comercializarea produselor pentru construcții</w:t>
      </w:r>
      <w:r w:rsidR="000B5095" w:rsidRPr="00C7533B">
        <w:rPr>
          <w:rFonts w:ascii="Times New Roman" w:eastAsia="Arial Unicode MS" w:hAnsi="Times New Roman"/>
          <w:sz w:val="24"/>
          <w:szCs w:val="24"/>
          <w:lang w:val="ro-RO"/>
        </w:rPr>
        <w:t xml:space="preserve"> (se</w:t>
      </w:r>
      <w:r w:rsidR="00E0391C" w:rsidRPr="00C7533B">
        <w:rPr>
          <w:rFonts w:ascii="Times New Roman" w:eastAsia="Arial Unicode MS" w:hAnsi="Times New Roman"/>
          <w:sz w:val="24"/>
          <w:szCs w:val="24"/>
          <w:lang w:val="ro-RO"/>
        </w:rPr>
        <w:t xml:space="preserve"> anexe</w:t>
      </w:r>
      <w:r w:rsidR="000B5095" w:rsidRPr="00C7533B">
        <w:rPr>
          <w:rFonts w:ascii="Times New Roman" w:eastAsia="Arial Unicode MS" w:hAnsi="Times New Roman"/>
          <w:sz w:val="24"/>
          <w:szCs w:val="24"/>
          <w:lang w:val="ro-RO"/>
        </w:rPr>
        <w:t>ază)</w:t>
      </w:r>
      <w:r w:rsidR="00343AAD" w:rsidRPr="00C7533B">
        <w:rPr>
          <w:rFonts w:ascii="Times New Roman" w:eastAsia="Arial Unicode MS" w:hAnsi="Times New Roman"/>
          <w:sz w:val="24"/>
          <w:szCs w:val="24"/>
          <w:lang w:val="ro-RO"/>
        </w:rPr>
        <w:t>.</w:t>
      </w:r>
    </w:p>
    <w:p w14:paraId="471AA11D" w14:textId="69C280B8" w:rsidR="00C7533B" w:rsidRDefault="00E35DD2" w:rsidP="00A67EE5">
      <w:pPr>
        <w:pStyle w:val="ListParagraph"/>
        <w:numPr>
          <w:ilvl w:val="0"/>
          <w:numId w:val="20"/>
        </w:numPr>
        <w:tabs>
          <w:tab w:val="left" w:pos="851"/>
        </w:tabs>
        <w:spacing w:before="0" w:after="0"/>
        <w:ind w:left="0" w:firstLine="720"/>
        <w:rPr>
          <w:rFonts w:ascii="Times New Roman" w:eastAsia="Arial Unicode MS" w:hAnsi="Times New Roman"/>
          <w:sz w:val="24"/>
          <w:szCs w:val="24"/>
          <w:lang w:val="ro-RO"/>
        </w:rPr>
      </w:pPr>
      <w:proofErr w:type="spellStart"/>
      <w:r w:rsidRPr="00C7533B">
        <w:rPr>
          <w:rFonts w:ascii="Times New Roman" w:eastAsia="Arial Unicode MS" w:hAnsi="Times New Roman"/>
          <w:sz w:val="24"/>
          <w:szCs w:val="24"/>
          <w:lang w:val="en-US"/>
        </w:rPr>
        <w:t>Ministerul</w:t>
      </w:r>
      <w:proofErr w:type="spellEnd"/>
      <w:r w:rsidRPr="00C7533B">
        <w:rPr>
          <w:rFonts w:ascii="Times New Roman" w:eastAsia="Arial Unicode MS" w:hAnsi="Times New Roman"/>
          <w:sz w:val="24"/>
          <w:szCs w:val="24"/>
          <w:lang w:val="en-US"/>
        </w:rPr>
        <w:t xml:space="preserve"> </w:t>
      </w:r>
      <w:proofErr w:type="spellStart"/>
      <w:r w:rsidRPr="00C7533B">
        <w:rPr>
          <w:rFonts w:ascii="Times New Roman" w:eastAsia="Arial Unicode MS" w:hAnsi="Times New Roman"/>
          <w:sz w:val="24"/>
          <w:szCs w:val="24"/>
          <w:lang w:val="en-US"/>
        </w:rPr>
        <w:t>Infrastructurii</w:t>
      </w:r>
      <w:proofErr w:type="spellEnd"/>
      <w:r w:rsidRPr="00C7533B">
        <w:rPr>
          <w:rFonts w:ascii="Times New Roman" w:eastAsia="Arial Unicode MS" w:hAnsi="Times New Roman"/>
          <w:sz w:val="24"/>
          <w:szCs w:val="24"/>
          <w:lang w:val="en-US"/>
        </w:rPr>
        <w:t xml:space="preserve"> </w:t>
      </w:r>
      <w:proofErr w:type="spellStart"/>
      <w:r w:rsidRPr="00C7533B">
        <w:rPr>
          <w:rFonts w:ascii="Times New Roman" w:eastAsia="Arial Unicode MS" w:hAnsi="Times New Roman"/>
          <w:sz w:val="24"/>
          <w:szCs w:val="24"/>
          <w:lang w:val="en-US"/>
        </w:rPr>
        <w:t>şi</w:t>
      </w:r>
      <w:proofErr w:type="spellEnd"/>
      <w:r w:rsidRPr="00C7533B">
        <w:rPr>
          <w:rFonts w:ascii="Times New Roman" w:eastAsia="Arial Unicode MS" w:hAnsi="Times New Roman"/>
          <w:sz w:val="24"/>
          <w:szCs w:val="24"/>
          <w:lang w:val="en-US"/>
        </w:rPr>
        <w:t xml:space="preserve"> </w:t>
      </w:r>
      <w:proofErr w:type="spellStart"/>
      <w:r w:rsidRPr="00C7533B">
        <w:rPr>
          <w:rFonts w:ascii="Times New Roman" w:eastAsia="Arial Unicode MS" w:hAnsi="Times New Roman"/>
          <w:sz w:val="24"/>
          <w:szCs w:val="24"/>
          <w:lang w:val="en-US"/>
        </w:rPr>
        <w:t>Dezvoltării</w:t>
      </w:r>
      <w:proofErr w:type="spellEnd"/>
      <w:r w:rsidRPr="00C7533B">
        <w:rPr>
          <w:rFonts w:ascii="Times New Roman" w:eastAsia="Arial Unicode MS" w:hAnsi="Times New Roman"/>
          <w:sz w:val="24"/>
          <w:szCs w:val="24"/>
          <w:lang w:val="en-US"/>
        </w:rPr>
        <w:t xml:space="preserve"> Regionale</w:t>
      </w:r>
      <w:r>
        <w:rPr>
          <w:rFonts w:ascii="Times New Roman" w:eastAsia="Arial Unicode MS" w:hAnsi="Times New Roman"/>
          <w:sz w:val="24"/>
          <w:szCs w:val="24"/>
          <w:lang w:val="en-US"/>
        </w:rPr>
        <w:t xml:space="preserve"> </w:t>
      </w:r>
      <w:r w:rsidR="00AF1019" w:rsidRPr="00C7533B">
        <w:rPr>
          <w:rFonts w:ascii="Times New Roman" w:eastAsia="Arial Unicode MS" w:hAnsi="Times New Roman"/>
          <w:sz w:val="24"/>
          <w:szCs w:val="24"/>
          <w:lang w:val="ro-RO"/>
        </w:rPr>
        <w:t>va elabora</w:t>
      </w:r>
      <w:r>
        <w:rPr>
          <w:rFonts w:ascii="Times New Roman" w:eastAsia="Arial Unicode MS" w:hAnsi="Times New Roman"/>
          <w:sz w:val="24"/>
          <w:szCs w:val="24"/>
          <w:lang w:val="ro-RO"/>
        </w:rPr>
        <w:t xml:space="preserve">, </w:t>
      </w:r>
      <w:r w:rsidR="00AF1019" w:rsidRPr="00C7533B">
        <w:rPr>
          <w:rFonts w:ascii="Times New Roman" w:eastAsia="Arial Unicode MS" w:hAnsi="Times New Roman"/>
          <w:sz w:val="24"/>
          <w:szCs w:val="24"/>
          <w:lang w:val="ro-RO"/>
        </w:rPr>
        <w:t xml:space="preserve">aproba </w:t>
      </w:r>
      <w:proofErr w:type="spellStart"/>
      <w:r w:rsidR="00AF1019" w:rsidRPr="00C7533B">
        <w:rPr>
          <w:rFonts w:ascii="Times New Roman" w:eastAsia="Arial Unicode MS" w:hAnsi="Times New Roman"/>
          <w:sz w:val="24"/>
          <w:szCs w:val="24"/>
          <w:lang w:val="ro-RO"/>
        </w:rPr>
        <w:t>şi</w:t>
      </w:r>
      <w:proofErr w:type="spellEnd"/>
      <w:r w:rsidR="00AF1019" w:rsidRPr="00C7533B">
        <w:rPr>
          <w:rFonts w:ascii="Times New Roman" w:eastAsia="Arial Unicode MS" w:hAnsi="Times New Roman"/>
          <w:sz w:val="24"/>
          <w:szCs w:val="24"/>
          <w:lang w:val="ro-RO"/>
        </w:rPr>
        <w:t xml:space="preserve"> publica </w:t>
      </w:r>
      <w:r>
        <w:rPr>
          <w:rFonts w:ascii="Times New Roman" w:eastAsia="Arial Unicode MS" w:hAnsi="Times New Roman"/>
          <w:sz w:val="24"/>
          <w:szCs w:val="24"/>
          <w:lang w:val="ro-RO"/>
        </w:rPr>
        <w:t xml:space="preserve">periodic </w:t>
      </w:r>
      <w:r w:rsidR="00AF1019" w:rsidRPr="00C7533B">
        <w:rPr>
          <w:rFonts w:ascii="Times New Roman" w:eastAsia="Arial Unicode MS" w:hAnsi="Times New Roman"/>
          <w:sz w:val="24"/>
          <w:szCs w:val="24"/>
          <w:lang w:val="ro-RO"/>
        </w:rPr>
        <w:t>în Monitorul Oficial al Republicii Moldova lista standardelor armonizate la Reglementarea tehnică.</w:t>
      </w:r>
      <w:r w:rsidR="00C7533B" w:rsidRPr="00C7533B">
        <w:rPr>
          <w:rFonts w:ascii="Times New Roman" w:eastAsia="Arial Unicode MS" w:hAnsi="Times New Roman"/>
          <w:sz w:val="24"/>
          <w:szCs w:val="24"/>
          <w:lang w:val="ro-RO"/>
        </w:rPr>
        <w:t xml:space="preserve"> </w:t>
      </w:r>
    </w:p>
    <w:p w14:paraId="0859CCD7" w14:textId="7C5F361A" w:rsidR="00AB1B00" w:rsidRDefault="00F04A8D" w:rsidP="003300E4">
      <w:pPr>
        <w:pStyle w:val="ListParagraph"/>
        <w:numPr>
          <w:ilvl w:val="0"/>
          <w:numId w:val="20"/>
        </w:numPr>
        <w:spacing w:before="0" w:after="0"/>
        <w:ind w:left="0" w:firstLine="720"/>
        <w:rPr>
          <w:rFonts w:ascii="Times New Roman" w:eastAsia="Arial Unicode MS" w:hAnsi="Times New Roman"/>
          <w:sz w:val="24"/>
          <w:szCs w:val="24"/>
          <w:lang w:val="ro-RO"/>
        </w:rPr>
      </w:pPr>
      <w:r w:rsidRPr="00AB1B00">
        <w:rPr>
          <w:rFonts w:ascii="Times New Roman" w:eastAsia="Arial Unicode MS" w:hAnsi="Times New Roman"/>
          <w:sz w:val="24"/>
          <w:szCs w:val="24"/>
          <w:lang w:val="ro-RO"/>
        </w:rPr>
        <w:t xml:space="preserve">Standardele armonizate ale căror referințe sunt incluse în lista </w:t>
      </w:r>
      <w:r w:rsidR="00C523C6" w:rsidRPr="00C523C6">
        <w:rPr>
          <w:rFonts w:ascii="Times New Roman" w:eastAsia="Arial Unicode MS" w:hAnsi="Times New Roman"/>
          <w:sz w:val="24"/>
          <w:szCs w:val="24"/>
          <w:lang w:val="ro-RO"/>
        </w:rPr>
        <w:t xml:space="preserve">standardelor armonizate </w:t>
      </w:r>
      <w:r w:rsidRPr="00AB1B00">
        <w:rPr>
          <w:rFonts w:ascii="Times New Roman" w:eastAsia="Arial Unicode MS" w:hAnsi="Times New Roman"/>
          <w:sz w:val="24"/>
          <w:szCs w:val="24"/>
          <w:lang w:val="ro-RO"/>
        </w:rPr>
        <w:t xml:space="preserve">publicată în conformitate </w:t>
      </w:r>
      <w:r w:rsidR="00AB1B00" w:rsidRPr="00AB1B00">
        <w:rPr>
          <w:rFonts w:ascii="Times New Roman" w:eastAsia="Arial Unicode MS" w:hAnsi="Times New Roman"/>
          <w:sz w:val="24"/>
          <w:szCs w:val="24"/>
          <w:lang w:val="ro-RO"/>
        </w:rPr>
        <w:t>cu</w:t>
      </w:r>
      <w:r w:rsidRPr="00AB1B00">
        <w:rPr>
          <w:rFonts w:ascii="Times New Roman" w:eastAsia="Arial Unicode MS" w:hAnsi="Times New Roman"/>
          <w:sz w:val="24"/>
          <w:szCs w:val="24"/>
          <w:lang w:val="ro-RO"/>
        </w:rPr>
        <w:t xml:space="preserve"> Reglementarea tehnică cu privire la cerințele minime pentru comercializarea produselor pentru construcții, aprobată prin Hotărârea Guvernului 913/2016, rămân valabile până la retragerea sau anularea acestora de către autoritățile competente</w:t>
      </w:r>
      <w:r w:rsidR="00AB1B00">
        <w:rPr>
          <w:rFonts w:ascii="Times New Roman" w:eastAsia="Arial Unicode MS" w:hAnsi="Times New Roman"/>
          <w:sz w:val="24"/>
          <w:szCs w:val="24"/>
          <w:lang w:val="ro-RO"/>
        </w:rPr>
        <w:t>.</w:t>
      </w:r>
      <w:r w:rsidRPr="00AB1B00">
        <w:rPr>
          <w:rFonts w:ascii="Times New Roman" w:eastAsia="Arial Unicode MS" w:hAnsi="Times New Roman"/>
          <w:sz w:val="24"/>
          <w:szCs w:val="24"/>
          <w:lang w:val="ro-RO"/>
        </w:rPr>
        <w:t xml:space="preserve"> </w:t>
      </w:r>
    </w:p>
    <w:p w14:paraId="330E4170" w14:textId="410FCBAF" w:rsidR="00010EB0" w:rsidRPr="00AB1B00" w:rsidRDefault="003F2DB1" w:rsidP="003300E4">
      <w:pPr>
        <w:pStyle w:val="ListParagraph"/>
        <w:numPr>
          <w:ilvl w:val="0"/>
          <w:numId w:val="20"/>
        </w:numPr>
        <w:spacing w:before="0" w:after="0"/>
        <w:ind w:left="0" w:firstLine="720"/>
        <w:rPr>
          <w:rFonts w:ascii="Times New Roman" w:eastAsia="Arial Unicode MS" w:hAnsi="Times New Roman"/>
          <w:sz w:val="24"/>
          <w:szCs w:val="24"/>
          <w:lang w:val="ro-RO"/>
        </w:rPr>
      </w:pPr>
      <w:r w:rsidRPr="00AB1B00">
        <w:rPr>
          <w:rFonts w:ascii="Times New Roman" w:eastAsia="Arial Unicode MS" w:hAnsi="Times New Roman"/>
          <w:sz w:val="24"/>
          <w:szCs w:val="24"/>
          <w:lang w:val="ro-RO"/>
        </w:rPr>
        <w:t>O</w:t>
      </w:r>
      <w:r w:rsidR="00010EB0" w:rsidRPr="00AB1B00">
        <w:rPr>
          <w:rFonts w:ascii="Times New Roman" w:eastAsia="Arial Unicode MS" w:hAnsi="Times New Roman"/>
          <w:sz w:val="24"/>
          <w:szCs w:val="24"/>
          <w:lang w:val="ro-RO"/>
        </w:rPr>
        <w:t>rganismele</w:t>
      </w:r>
      <w:r w:rsidRPr="00AB1B00">
        <w:rPr>
          <w:rFonts w:ascii="Times New Roman" w:eastAsia="Arial Unicode MS" w:hAnsi="Times New Roman"/>
          <w:sz w:val="24"/>
          <w:szCs w:val="24"/>
          <w:lang w:val="ro-RO"/>
        </w:rPr>
        <w:t xml:space="preserve"> de </w:t>
      </w:r>
      <w:r w:rsidR="00C7533B" w:rsidRPr="00AB1B00">
        <w:rPr>
          <w:rFonts w:ascii="Times New Roman" w:eastAsia="Arial Unicode MS" w:hAnsi="Times New Roman"/>
          <w:sz w:val="24"/>
          <w:szCs w:val="24"/>
          <w:lang w:val="ro-RO"/>
        </w:rPr>
        <w:t>E</w:t>
      </w:r>
      <w:r w:rsidRPr="00AB1B00">
        <w:rPr>
          <w:rFonts w:ascii="Times New Roman" w:eastAsia="Arial Unicode MS" w:hAnsi="Times New Roman"/>
          <w:sz w:val="24"/>
          <w:szCs w:val="24"/>
          <w:lang w:val="ro-RO"/>
        </w:rPr>
        <w:t xml:space="preserve">valuare a </w:t>
      </w:r>
      <w:r w:rsidR="00C7533B" w:rsidRPr="00AB1B00">
        <w:rPr>
          <w:rFonts w:ascii="Times New Roman" w:eastAsia="Arial Unicode MS" w:hAnsi="Times New Roman"/>
          <w:sz w:val="24"/>
          <w:szCs w:val="24"/>
          <w:lang w:val="ro-RO"/>
        </w:rPr>
        <w:t>C</w:t>
      </w:r>
      <w:r w:rsidRPr="00AB1B00">
        <w:rPr>
          <w:rFonts w:ascii="Times New Roman" w:eastAsia="Arial Unicode MS" w:hAnsi="Times New Roman"/>
          <w:sz w:val="24"/>
          <w:szCs w:val="24"/>
          <w:lang w:val="ro-RO"/>
        </w:rPr>
        <w:t>onformității</w:t>
      </w:r>
      <w:r w:rsidR="00010EB0" w:rsidRPr="00AB1B00">
        <w:rPr>
          <w:rFonts w:ascii="Times New Roman" w:eastAsia="Arial Unicode MS" w:hAnsi="Times New Roman"/>
          <w:sz w:val="24"/>
          <w:szCs w:val="24"/>
          <w:lang w:val="ro-RO"/>
        </w:rPr>
        <w:t xml:space="preserve"> recunoscute în vederea notificării în temeiul Hotărârii Guvernului nr. 913/2016 privind aprobarea Reglementării tehnice cu privire la cerințele minime pentru comercializarea produselor pentru construcții</w:t>
      </w:r>
      <w:r w:rsidR="00AB1B00">
        <w:rPr>
          <w:rFonts w:ascii="Times New Roman" w:eastAsia="Arial Unicode MS" w:hAnsi="Times New Roman"/>
          <w:sz w:val="24"/>
          <w:szCs w:val="24"/>
          <w:lang w:val="ro-RO"/>
        </w:rPr>
        <w:t xml:space="preserve"> și</w:t>
      </w:r>
      <w:r w:rsidR="00010EB0" w:rsidRPr="00AB1B00">
        <w:rPr>
          <w:rFonts w:ascii="Times New Roman" w:eastAsia="Arial Unicode MS" w:hAnsi="Times New Roman"/>
          <w:sz w:val="24"/>
          <w:szCs w:val="24"/>
          <w:lang w:val="ro-RO"/>
        </w:rPr>
        <w:t xml:space="preserve"> </w:t>
      </w:r>
      <w:r w:rsidR="00AB1B00" w:rsidRPr="00AB1B00">
        <w:rPr>
          <w:rFonts w:ascii="Times New Roman" w:eastAsia="Arial Unicode MS" w:hAnsi="Times New Roman"/>
          <w:sz w:val="24"/>
          <w:szCs w:val="24"/>
          <w:lang w:val="ro-RO"/>
        </w:rPr>
        <w:t xml:space="preserve">Organismele de Evaluare Tehnică desemnate în temeiul Regulamentului cu privire la organizarea </w:t>
      </w:r>
      <w:proofErr w:type="spellStart"/>
      <w:r w:rsidR="00AB1B00" w:rsidRPr="00AB1B00">
        <w:rPr>
          <w:rFonts w:ascii="Times New Roman" w:eastAsia="Arial Unicode MS" w:hAnsi="Times New Roman"/>
          <w:sz w:val="24"/>
          <w:szCs w:val="24"/>
          <w:lang w:val="ro-RO"/>
        </w:rPr>
        <w:t>şi</w:t>
      </w:r>
      <w:proofErr w:type="spellEnd"/>
      <w:r w:rsidR="00AB1B00" w:rsidRPr="00AB1B00">
        <w:rPr>
          <w:rFonts w:ascii="Times New Roman" w:eastAsia="Arial Unicode MS" w:hAnsi="Times New Roman"/>
          <w:sz w:val="24"/>
          <w:szCs w:val="24"/>
          <w:lang w:val="ro-RO"/>
        </w:rPr>
        <w:t xml:space="preserve"> </w:t>
      </w:r>
      <w:proofErr w:type="spellStart"/>
      <w:r w:rsidR="00AB1B00" w:rsidRPr="00AB1B00">
        <w:rPr>
          <w:rFonts w:ascii="Times New Roman" w:eastAsia="Arial Unicode MS" w:hAnsi="Times New Roman"/>
          <w:sz w:val="24"/>
          <w:szCs w:val="24"/>
          <w:lang w:val="ro-RO"/>
        </w:rPr>
        <w:t>funcţionarea</w:t>
      </w:r>
      <w:proofErr w:type="spellEnd"/>
      <w:r w:rsidR="00AB1B00" w:rsidRPr="00AB1B00">
        <w:rPr>
          <w:rFonts w:ascii="Times New Roman" w:eastAsia="Arial Unicode MS" w:hAnsi="Times New Roman"/>
          <w:sz w:val="24"/>
          <w:szCs w:val="24"/>
          <w:lang w:val="ro-RO"/>
        </w:rPr>
        <w:t xml:space="preserve"> </w:t>
      </w:r>
      <w:proofErr w:type="spellStart"/>
      <w:r w:rsidR="00AB1B00" w:rsidRPr="00AB1B00">
        <w:rPr>
          <w:rFonts w:ascii="Times New Roman" w:eastAsia="Arial Unicode MS" w:hAnsi="Times New Roman"/>
          <w:sz w:val="24"/>
          <w:szCs w:val="24"/>
          <w:lang w:val="ro-RO"/>
        </w:rPr>
        <w:t>ghişeului</w:t>
      </w:r>
      <w:proofErr w:type="spellEnd"/>
      <w:r w:rsidR="00AB1B00" w:rsidRPr="00AB1B00">
        <w:rPr>
          <w:rFonts w:ascii="Times New Roman" w:eastAsia="Arial Unicode MS" w:hAnsi="Times New Roman"/>
          <w:sz w:val="24"/>
          <w:szCs w:val="24"/>
          <w:lang w:val="ro-RO"/>
        </w:rPr>
        <w:t xml:space="preserve"> unic de elaborare a evaluării tehnice în </w:t>
      </w:r>
      <w:proofErr w:type="spellStart"/>
      <w:r w:rsidR="00AB1B00" w:rsidRPr="00AB1B00">
        <w:rPr>
          <w:rFonts w:ascii="Times New Roman" w:eastAsia="Arial Unicode MS" w:hAnsi="Times New Roman"/>
          <w:sz w:val="24"/>
          <w:szCs w:val="24"/>
          <w:lang w:val="ro-RO"/>
        </w:rPr>
        <w:t>construcţii</w:t>
      </w:r>
      <w:proofErr w:type="spellEnd"/>
      <w:r w:rsidR="00AB1B00" w:rsidRPr="00AB1B00">
        <w:rPr>
          <w:rFonts w:ascii="Times New Roman" w:eastAsia="Arial Unicode MS" w:hAnsi="Times New Roman"/>
          <w:sz w:val="24"/>
          <w:szCs w:val="24"/>
          <w:lang w:val="ro-RO"/>
        </w:rPr>
        <w:t xml:space="preserve">, aprobat prin Hotărârea Guvernului 913/2014 </w:t>
      </w:r>
      <w:r w:rsidR="00010EB0" w:rsidRPr="00AB1B00">
        <w:rPr>
          <w:rFonts w:ascii="Times New Roman" w:eastAsia="Arial Unicode MS" w:hAnsi="Times New Roman"/>
          <w:sz w:val="24"/>
          <w:szCs w:val="24"/>
          <w:lang w:val="ro-RO"/>
        </w:rPr>
        <w:t>se consideră</w:t>
      </w:r>
      <w:r w:rsidRPr="00AB1B00">
        <w:rPr>
          <w:rFonts w:ascii="Times New Roman" w:eastAsia="Arial Unicode MS" w:hAnsi="Times New Roman"/>
          <w:sz w:val="24"/>
          <w:szCs w:val="24"/>
          <w:lang w:val="ro-RO"/>
        </w:rPr>
        <w:t xml:space="preserve"> </w:t>
      </w:r>
      <w:r w:rsidR="00010EB0" w:rsidRPr="00AB1B00">
        <w:rPr>
          <w:rFonts w:ascii="Times New Roman" w:eastAsia="Arial Unicode MS" w:hAnsi="Times New Roman"/>
          <w:sz w:val="24"/>
          <w:szCs w:val="24"/>
          <w:lang w:val="ro-RO"/>
        </w:rPr>
        <w:t>desemnate</w:t>
      </w:r>
      <w:r w:rsidR="00C7533B" w:rsidRPr="00AB1B00">
        <w:rPr>
          <w:rFonts w:ascii="Times New Roman" w:eastAsia="Arial Unicode MS" w:hAnsi="Times New Roman"/>
          <w:sz w:val="24"/>
          <w:szCs w:val="24"/>
          <w:lang w:val="ro-RO"/>
        </w:rPr>
        <w:t xml:space="preserve"> și recunoscute în vederea notificării</w:t>
      </w:r>
      <w:r w:rsidR="00010EB0" w:rsidRPr="00AB1B00">
        <w:rPr>
          <w:rFonts w:ascii="Times New Roman" w:eastAsia="Arial Unicode MS" w:hAnsi="Times New Roman"/>
          <w:sz w:val="24"/>
          <w:szCs w:val="24"/>
          <w:lang w:val="ro-RO"/>
        </w:rPr>
        <w:t xml:space="preserve"> în temeiul Reglementări</w:t>
      </w:r>
      <w:r w:rsidR="00C7533B" w:rsidRPr="00AB1B00">
        <w:rPr>
          <w:rFonts w:ascii="Times New Roman" w:eastAsia="Arial Unicode MS" w:hAnsi="Times New Roman"/>
          <w:sz w:val="24"/>
          <w:szCs w:val="24"/>
          <w:lang w:val="ro-RO"/>
        </w:rPr>
        <w:t>i</w:t>
      </w:r>
      <w:r w:rsidR="00010EB0" w:rsidRPr="00AB1B00">
        <w:rPr>
          <w:rFonts w:ascii="Times New Roman" w:eastAsia="Arial Unicode MS" w:hAnsi="Times New Roman"/>
          <w:sz w:val="24"/>
          <w:szCs w:val="24"/>
          <w:lang w:val="ro-RO"/>
        </w:rPr>
        <w:t xml:space="preserve"> tehnice. </w:t>
      </w:r>
      <w:r w:rsidRPr="00AB1B00">
        <w:rPr>
          <w:rFonts w:ascii="Times New Roman" w:eastAsia="Arial Unicode MS" w:hAnsi="Times New Roman"/>
          <w:sz w:val="24"/>
          <w:szCs w:val="24"/>
          <w:lang w:val="ro-RO"/>
        </w:rPr>
        <w:t>A</w:t>
      </w:r>
      <w:r w:rsidR="00010EB0" w:rsidRPr="00AB1B00">
        <w:rPr>
          <w:rFonts w:ascii="Times New Roman" w:eastAsia="Arial Unicode MS" w:hAnsi="Times New Roman"/>
          <w:sz w:val="24"/>
          <w:szCs w:val="24"/>
          <w:lang w:val="ro-RO"/>
        </w:rPr>
        <w:t>cestea sunt evaluate</w:t>
      </w:r>
      <w:r w:rsidR="007B15AF" w:rsidRPr="00AB1B00">
        <w:rPr>
          <w:rFonts w:ascii="Times New Roman" w:eastAsia="Arial Unicode MS" w:hAnsi="Times New Roman"/>
          <w:sz w:val="24"/>
          <w:szCs w:val="24"/>
          <w:lang w:val="ro-RO"/>
        </w:rPr>
        <w:t xml:space="preserve">, </w:t>
      </w:r>
      <w:r w:rsidR="00010EB0" w:rsidRPr="00AB1B00">
        <w:rPr>
          <w:rFonts w:ascii="Times New Roman" w:eastAsia="Arial Unicode MS" w:hAnsi="Times New Roman"/>
          <w:sz w:val="24"/>
          <w:szCs w:val="24"/>
          <w:lang w:val="ro-RO"/>
        </w:rPr>
        <w:t xml:space="preserve">desemnate </w:t>
      </w:r>
      <w:r w:rsidR="007B15AF" w:rsidRPr="00AB1B00">
        <w:rPr>
          <w:rFonts w:ascii="Times New Roman" w:eastAsia="Arial Unicode MS" w:hAnsi="Times New Roman"/>
          <w:sz w:val="24"/>
          <w:szCs w:val="24"/>
          <w:lang w:val="ro-RO"/>
        </w:rPr>
        <w:t xml:space="preserve">și recunoscute în vederea notificării, din </w:t>
      </w:r>
      <w:r w:rsidR="00010EB0" w:rsidRPr="00AB1B00">
        <w:rPr>
          <w:rFonts w:ascii="Times New Roman" w:eastAsia="Arial Unicode MS" w:hAnsi="Times New Roman"/>
          <w:sz w:val="24"/>
          <w:szCs w:val="24"/>
          <w:lang w:val="ro-RO"/>
        </w:rPr>
        <w:t>nou în conformitate cu ciclul lor periodic de reevaluare.</w:t>
      </w:r>
    </w:p>
    <w:p w14:paraId="44F13782" w14:textId="00432692" w:rsidR="00010EB0" w:rsidRPr="00C4394B" w:rsidRDefault="00F04A8D" w:rsidP="00A67EE5">
      <w:pPr>
        <w:pStyle w:val="ListParagraph"/>
        <w:spacing w:before="0" w:after="0"/>
        <w:ind w:left="0" w:firstLine="720"/>
        <w:rPr>
          <w:rFonts w:ascii="Times New Roman" w:eastAsia="Arial Unicode MS" w:hAnsi="Times New Roman"/>
          <w:sz w:val="24"/>
          <w:szCs w:val="24"/>
          <w:lang w:val="ro-RO"/>
        </w:rPr>
      </w:pPr>
      <w:r>
        <w:rPr>
          <w:rFonts w:ascii="Times New Roman" w:eastAsia="Arial Unicode MS" w:hAnsi="Times New Roman"/>
          <w:sz w:val="24"/>
          <w:szCs w:val="24"/>
          <w:lang w:val="ro-RO"/>
        </w:rPr>
        <w:t>5</w:t>
      </w:r>
      <w:r w:rsidR="00010EB0" w:rsidRPr="00C4394B">
        <w:rPr>
          <w:rFonts w:ascii="Times New Roman" w:eastAsia="Arial Unicode MS" w:hAnsi="Times New Roman"/>
          <w:sz w:val="24"/>
          <w:szCs w:val="24"/>
          <w:lang w:val="ro-RO"/>
        </w:rPr>
        <w:t>.</w:t>
      </w:r>
      <w:r w:rsidR="00010EB0" w:rsidRPr="00C4394B">
        <w:rPr>
          <w:rFonts w:ascii="Times New Roman" w:eastAsia="Arial Unicode MS" w:hAnsi="Times New Roman"/>
          <w:sz w:val="24"/>
          <w:szCs w:val="24"/>
          <w:lang w:val="ro-RO"/>
        </w:rPr>
        <w:tab/>
      </w:r>
      <w:r w:rsidR="00FB40D8" w:rsidRPr="00C4394B">
        <w:rPr>
          <w:rFonts w:ascii="Times New Roman" w:eastAsia="Arial Unicode MS" w:hAnsi="Times New Roman"/>
          <w:sz w:val="24"/>
          <w:szCs w:val="24"/>
          <w:lang w:val="ro-RO"/>
        </w:rPr>
        <w:t>Certificatele</w:t>
      </w:r>
      <w:r w:rsidR="00FB40D8">
        <w:rPr>
          <w:rFonts w:ascii="Times New Roman" w:eastAsia="Arial Unicode MS" w:hAnsi="Times New Roman"/>
          <w:sz w:val="24"/>
          <w:szCs w:val="24"/>
          <w:lang w:val="ro-RO"/>
        </w:rPr>
        <w:t xml:space="preserve"> și</w:t>
      </w:r>
      <w:r w:rsidR="00FB40D8" w:rsidRPr="00C4394B">
        <w:rPr>
          <w:rFonts w:ascii="Times New Roman" w:eastAsia="Arial Unicode MS" w:hAnsi="Times New Roman"/>
          <w:sz w:val="24"/>
          <w:szCs w:val="24"/>
          <w:lang w:val="ro-RO"/>
        </w:rPr>
        <w:t xml:space="preserve"> rapoartele de încerc</w:t>
      </w:r>
      <w:r w:rsidR="00FB40D8">
        <w:rPr>
          <w:rFonts w:ascii="Times New Roman" w:eastAsia="Arial Unicode MS" w:hAnsi="Times New Roman"/>
          <w:sz w:val="24"/>
          <w:szCs w:val="24"/>
          <w:lang w:val="ro-RO"/>
        </w:rPr>
        <w:t>ări</w:t>
      </w:r>
      <w:r w:rsidR="00FB40D8" w:rsidRPr="00C4394B">
        <w:rPr>
          <w:rFonts w:ascii="Times New Roman" w:eastAsia="Arial Unicode MS" w:hAnsi="Times New Roman"/>
          <w:sz w:val="24"/>
          <w:szCs w:val="24"/>
          <w:lang w:val="ro-RO"/>
        </w:rPr>
        <w:t xml:space="preserve"> emise în temeiul Reglementării tehnice cu privire la cerințele minime pentru comercializarea produselor pentru construcții, aprobată prin Hotărârea Guvernului 913/2016 și evaluările tehnice </w:t>
      </w:r>
      <w:r w:rsidR="00FB40D8">
        <w:rPr>
          <w:rFonts w:ascii="Times New Roman" w:eastAsia="Arial Unicode MS" w:hAnsi="Times New Roman"/>
          <w:sz w:val="24"/>
          <w:szCs w:val="24"/>
          <w:lang w:val="ro-RO"/>
        </w:rPr>
        <w:t xml:space="preserve">emise în temeiul </w:t>
      </w:r>
      <w:r w:rsidR="00FB40D8" w:rsidRPr="00FB40D8">
        <w:rPr>
          <w:rFonts w:ascii="Times New Roman" w:eastAsia="Arial Unicode MS" w:hAnsi="Times New Roman"/>
          <w:sz w:val="24"/>
          <w:szCs w:val="24"/>
          <w:lang w:val="ro-RO"/>
        </w:rPr>
        <w:t>Regulamentul</w:t>
      </w:r>
      <w:r w:rsidR="00FB40D8">
        <w:rPr>
          <w:rFonts w:ascii="Times New Roman" w:eastAsia="Arial Unicode MS" w:hAnsi="Times New Roman"/>
          <w:sz w:val="24"/>
          <w:szCs w:val="24"/>
          <w:lang w:val="ro-RO"/>
        </w:rPr>
        <w:t>ui</w:t>
      </w:r>
      <w:r w:rsidR="00FB40D8" w:rsidRPr="00FB40D8">
        <w:rPr>
          <w:rFonts w:ascii="Times New Roman" w:eastAsia="Arial Unicode MS" w:hAnsi="Times New Roman"/>
          <w:sz w:val="24"/>
          <w:szCs w:val="24"/>
          <w:lang w:val="ro-RO"/>
        </w:rPr>
        <w:t xml:space="preserve"> cu privire la organizarea </w:t>
      </w:r>
      <w:proofErr w:type="spellStart"/>
      <w:r w:rsidR="00FB40D8" w:rsidRPr="00FB40D8">
        <w:rPr>
          <w:rFonts w:ascii="Times New Roman" w:eastAsia="Arial Unicode MS" w:hAnsi="Times New Roman"/>
          <w:sz w:val="24"/>
          <w:szCs w:val="24"/>
          <w:lang w:val="ro-RO"/>
        </w:rPr>
        <w:t>şi</w:t>
      </w:r>
      <w:proofErr w:type="spellEnd"/>
      <w:r w:rsidR="00FB40D8" w:rsidRPr="00FB40D8">
        <w:rPr>
          <w:rFonts w:ascii="Times New Roman" w:eastAsia="Arial Unicode MS" w:hAnsi="Times New Roman"/>
          <w:sz w:val="24"/>
          <w:szCs w:val="24"/>
          <w:lang w:val="ro-RO"/>
        </w:rPr>
        <w:t xml:space="preserve"> </w:t>
      </w:r>
      <w:proofErr w:type="spellStart"/>
      <w:r w:rsidR="00FB40D8" w:rsidRPr="00FB40D8">
        <w:rPr>
          <w:rFonts w:ascii="Times New Roman" w:eastAsia="Arial Unicode MS" w:hAnsi="Times New Roman"/>
          <w:sz w:val="24"/>
          <w:szCs w:val="24"/>
          <w:lang w:val="ro-RO"/>
        </w:rPr>
        <w:t>funcţionarea</w:t>
      </w:r>
      <w:proofErr w:type="spellEnd"/>
      <w:r w:rsidR="00FB40D8" w:rsidRPr="00FB40D8">
        <w:rPr>
          <w:rFonts w:ascii="Times New Roman" w:eastAsia="Arial Unicode MS" w:hAnsi="Times New Roman"/>
          <w:sz w:val="24"/>
          <w:szCs w:val="24"/>
          <w:lang w:val="ro-RO"/>
        </w:rPr>
        <w:t xml:space="preserve"> </w:t>
      </w:r>
      <w:proofErr w:type="spellStart"/>
      <w:r w:rsidR="00FB40D8" w:rsidRPr="00FB40D8">
        <w:rPr>
          <w:rFonts w:ascii="Times New Roman" w:eastAsia="Arial Unicode MS" w:hAnsi="Times New Roman"/>
          <w:sz w:val="24"/>
          <w:szCs w:val="24"/>
          <w:lang w:val="ro-RO"/>
        </w:rPr>
        <w:t>ghişeului</w:t>
      </w:r>
      <w:proofErr w:type="spellEnd"/>
      <w:r w:rsidR="00FB40D8" w:rsidRPr="00FB40D8">
        <w:rPr>
          <w:rFonts w:ascii="Times New Roman" w:eastAsia="Arial Unicode MS" w:hAnsi="Times New Roman"/>
          <w:sz w:val="24"/>
          <w:szCs w:val="24"/>
          <w:lang w:val="ro-RO"/>
        </w:rPr>
        <w:t xml:space="preserve"> unic de elaborare a evaluării tehnice în </w:t>
      </w:r>
      <w:proofErr w:type="spellStart"/>
      <w:r w:rsidR="00FB40D8" w:rsidRPr="00FB40D8">
        <w:rPr>
          <w:rFonts w:ascii="Times New Roman" w:eastAsia="Arial Unicode MS" w:hAnsi="Times New Roman"/>
          <w:sz w:val="24"/>
          <w:szCs w:val="24"/>
          <w:lang w:val="ro-RO"/>
        </w:rPr>
        <w:t>construcţii</w:t>
      </w:r>
      <w:proofErr w:type="spellEnd"/>
      <w:r w:rsidR="00FB40D8" w:rsidRPr="00FB40D8">
        <w:rPr>
          <w:rFonts w:ascii="Times New Roman" w:eastAsia="Arial Unicode MS" w:hAnsi="Times New Roman"/>
          <w:sz w:val="24"/>
          <w:szCs w:val="24"/>
          <w:lang w:val="ro-RO"/>
        </w:rPr>
        <w:t>, aprobat prin Hotărârea Guvernului 913/2014</w:t>
      </w:r>
      <w:r w:rsidR="00FB40D8">
        <w:rPr>
          <w:rFonts w:ascii="Times New Roman" w:eastAsia="Arial Unicode MS" w:hAnsi="Times New Roman"/>
          <w:sz w:val="24"/>
          <w:szCs w:val="24"/>
          <w:lang w:val="ro-RO"/>
        </w:rPr>
        <w:t xml:space="preserve"> </w:t>
      </w:r>
      <w:r w:rsidR="00FB40D8" w:rsidRPr="00C4394B">
        <w:rPr>
          <w:rFonts w:ascii="Times New Roman" w:eastAsia="Arial Unicode MS" w:hAnsi="Times New Roman"/>
          <w:sz w:val="24"/>
          <w:szCs w:val="24"/>
          <w:lang w:val="ro-RO"/>
        </w:rPr>
        <w:t>pot fi utilizate ca bază tehnică pentru a demonstra conformitatea unui produs cu Reglementare</w:t>
      </w:r>
      <w:r w:rsidR="00FB40D8">
        <w:rPr>
          <w:rFonts w:ascii="Times New Roman" w:eastAsia="Arial Unicode MS" w:hAnsi="Times New Roman"/>
          <w:sz w:val="24"/>
          <w:szCs w:val="24"/>
          <w:lang w:val="ro-RO"/>
        </w:rPr>
        <w:t>a</w:t>
      </w:r>
      <w:r w:rsidR="00FB40D8" w:rsidRPr="00C4394B">
        <w:rPr>
          <w:rFonts w:ascii="Times New Roman" w:eastAsia="Arial Unicode MS" w:hAnsi="Times New Roman"/>
          <w:sz w:val="24"/>
          <w:szCs w:val="24"/>
          <w:lang w:val="ro-RO"/>
        </w:rPr>
        <w:t xml:space="preserve"> </w:t>
      </w:r>
      <w:r w:rsidR="00FB40D8">
        <w:rPr>
          <w:rFonts w:ascii="Times New Roman" w:eastAsia="Arial Unicode MS" w:hAnsi="Times New Roman"/>
          <w:sz w:val="24"/>
          <w:szCs w:val="24"/>
          <w:lang w:val="ro-RO"/>
        </w:rPr>
        <w:t>tehnică,</w:t>
      </w:r>
      <w:r w:rsidR="00FB40D8" w:rsidRPr="00C7533B">
        <w:rPr>
          <w:rFonts w:ascii="Times New Roman" w:eastAsia="Arial Unicode MS" w:hAnsi="Times New Roman"/>
          <w:sz w:val="24"/>
          <w:szCs w:val="24"/>
          <w:lang w:val="ro-RO"/>
        </w:rPr>
        <w:t xml:space="preserve"> în cazurile în care produsul-tip corespunde </w:t>
      </w:r>
      <w:r w:rsidR="00FB40D8" w:rsidRPr="00C7533B">
        <w:rPr>
          <w:rFonts w:ascii="Times New Roman" w:eastAsia="Arial Unicode MS" w:hAnsi="Times New Roman"/>
          <w:sz w:val="24"/>
          <w:szCs w:val="24"/>
          <w:lang w:val="ro-RO"/>
        </w:rPr>
        <w:lastRenderedPageBreak/>
        <w:t>unui produs-tip în temeiul Reglementări</w:t>
      </w:r>
      <w:r w:rsidR="00FB40D8">
        <w:rPr>
          <w:rFonts w:ascii="Times New Roman" w:eastAsia="Arial Unicode MS" w:hAnsi="Times New Roman"/>
          <w:sz w:val="24"/>
          <w:szCs w:val="24"/>
          <w:lang w:val="ro-RO"/>
        </w:rPr>
        <w:t>i tehnice</w:t>
      </w:r>
      <w:r w:rsidR="00FB40D8" w:rsidRPr="00C7533B">
        <w:rPr>
          <w:rFonts w:ascii="Times New Roman" w:eastAsia="Arial Unicode MS" w:hAnsi="Times New Roman"/>
          <w:sz w:val="24"/>
          <w:szCs w:val="24"/>
          <w:lang w:val="ro-RO"/>
        </w:rPr>
        <w:t>, iar cerințele și metodele de evaluare sunt valabile în considerarea specificațiilor tehnice armonizate aplicabile sau a documentului de evaluare.</w:t>
      </w:r>
    </w:p>
    <w:p w14:paraId="5799D043" w14:textId="2A2DAB0C" w:rsidR="00F04A8D" w:rsidRPr="00F04A8D" w:rsidRDefault="00F04A8D" w:rsidP="00A67EE5">
      <w:pPr>
        <w:pStyle w:val="ListParagraph"/>
        <w:spacing w:before="0" w:after="0"/>
        <w:ind w:left="0" w:firstLine="720"/>
        <w:rPr>
          <w:rFonts w:ascii="Times New Roman" w:eastAsia="Arial Unicode MS" w:hAnsi="Times New Roman"/>
          <w:sz w:val="24"/>
          <w:szCs w:val="24"/>
          <w:lang w:val="ro-RO"/>
        </w:rPr>
      </w:pPr>
      <w:r>
        <w:rPr>
          <w:rFonts w:ascii="Times New Roman" w:eastAsia="Arial Unicode MS" w:hAnsi="Times New Roman"/>
          <w:sz w:val="24"/>
          <w:szCs w:val="24"/>
          <w:lang w:val="ro-RO"/>
        </w:rPr>
        <w:t>6</w:t>
      </w:r>
      <w:r w:rsidR="00010EB0" w:rsidRPr="00C4394B">
        <w:rPr>
          <w:rFonts w:ascii="Times New Roman" w:eastAsia="Arial Unicode MS" w:hAnsi="Times New Roman"/>
          <w:sz w:val="24"/>
          <w:szCs w:val="24"/>
          <w:lang w:val="ro-RO"/>
        </w:rPr>
        <w:t>.</w:t>
      </w:r>
      <w:r w:rsidR="00010EB0" w:rsidRPr="00C4394B">
        <w:rPr>
          <w:rFonts w:ascii="Times New Roman" w:eastAsia="Arial Unicode MS" w:hAnsi="Times New Roman"/>
          <w:sz w:val="24"/>
          <w:szCs w:val="24"/>
          <w:lang w:val="ro-RO"/>
        </w:rPr>
        <w:tab/>
      </w:r>
      <w:r w:rsidR="00FB40D8" w:rsidRPr="00C4394B">
        <w:rPr>
          <w:rFonts w:ascii="Times New Roman" w:eastAsia="Arial Unicode MS" w:hAnsi="Times New Roman"/>
          <w:sz w:val="24"/>
          <w:szCs w:val="24"/>
          <w:lang w:val="ro-RO"/>
        </w:rPr>
        <w:t>Documentele de evaluare, rămân valabile până la data expirării termenului de valabilitate a evaluărilor tehnice, cu excepția cazului în care au expirat din alte motive.</w:t>
      </w:r>
    </w:p>
    <w:p w14:paraId="670EF626" w14:textId="6A6A8ABE" w:rsidR="007E1D97" w:rsidRPr="00C7533B" w:rsidRDefault="00F04A8D" w:rsidP="00A67EE5">
      <w:pPr>
        <w:pStyle w:val="ListParagraph"/>
        <w:spacing w:before="0" w:after="0"/>
        <w:ind w:left="0" w:firstLine="720"/>
        <w:rPr>
          <w:rFonts w:ascii="Times New Roman" w:eastAsia="Arial Unicode MS" w:hAnsi="Times New Roman"/>
          <w:sz w:val="24"/>
          <w:szCs w:val="24"/>
          <w:lang w:val="ro-RO"/>
        </w:rPr>
      </w:pPr>
      <w:r>
        <w:rPr>
          <w:rFonts w:ascii="Times New Roman" w:eastAsia="Arial Unicode MS" w:hAnsi="Times New Roman"/>
          <w:sz w:val="24"/>
          <w:szCs w:val="24"/>
          <w:lang w:val="ro-RO"/>
        </w:rPr>
        <w:t>7</w:t>
      </w:r>
      <w:r w:rsidR="007B15AF">
        <w:rPr>
          <w:rFonts w:ascii="Times New Roman" w:eastAsia="Arial Unicode MS" w:hAnsi="Times New Roman"/>
          <w:sz w:val="24"/>
          <w:szCs w:val="24"/>
          <w:lang w:val="ro-RO"/>
        </w:rPr>
        <w:t>.</w:t>
      </w:r>
      <w:r w:rsidR="00A67EE5">
        <w:rPr>
          <w:rFonts w:ascii="Times New Roman" w:eastAsia="Arial Unicode MS" w:hAnsi="Times New Roman"/>
          <w:sz w:val="24"/>
          <w:szCs w:val="24"/>
          <w:lang w:val="ro-RO"/>
        </w:rPr>
        <w:tab/>
      </w:r>
      <w:r w:rsidR="007E1D97" w:rsidRPr="00C7533B">
        <w:rPr>
          <w:rFonts w:ascii="Times New Roman" w:eastAsia="Arial Unicode MS" w:hAnsi="Times New Roman"/>
          <w:sz w:val="24"/>
          <w:szCs w:val="24"/>
          <w:lang w:val="ro-RO"/>
        </w:rPr>
        <w:t xml:space="preserve">Prezenta hotărâre intră în vigoare la </w:t>
      </w:r>
      <w:r w:rsidR="00EA38C8" w:rsidRPr="00C7533B">
        <w:rPr>
          <w:rFonts w:ascii="Times New Roman" w:eastAsia="Arial Unicode MS" w:hAnsi="Times New Roman"/>
          <w:sz w:val="24"/>
          <w:szCs w:val="24"/>
          <w:lang w:val="ro-RO"/>
        </w:rPr>
        <w:t xml:space="preserve">expirarea termenului de </w:t>
      </w:r>
      <w:r w:rsidR="00FD7854" w:rsidRPr="00C7533B">
        <w:rPr>
          <w:rFonts w:ascii="Times New Roman" w:eastAsia="Arial Unicode MS" w:hAnsi="Times New Roman"/>
          <w:sz w:val="24"/>
          <w:szCs w:val="24"/>
          <w:lang w:val="ro-RO"/>
        </w:rPr>
        <w:t>12</w:t>
      </w:r>
      <w:r w:rsidR="00EA38C8" w:rsidRPr="00C7533B">
        <w:rPr>
          <w:rFonts w:ascii="Times New Roman" w:eastAsia="Arial Unicode MS" w:hAnsi="Times New Roman"/>
          <w:sz w:val="24"/>
          <w:szCs w:val="24"/>
          <w:lang w:val="ro-RO"/>
        </w:rPr>
        <w:t xml:space="preserve"> lun</w:t>
      </w:r>
      <w:r w:rsidR="00343AAD" w:rsidRPr="00C7533B">
        <w:rPr>
          <w:rFonts w:ascii="Times New Roman" w:eastAsia="Arial Unicode MS" w:hAnsi="Times New Roman"/>
          <w:sz w:val="24"/>
          <w:szCs w:val="24"/>
          <w:lang w:val="ro-RO"/>
        </w:rPr>
        <w:t>i</w:t>
      </w:r>
      <w:r w:rsidR="00EA38C8" w:rsidRPr="00C7533B">
        <w:rPr>
          <w:rFonts w:ascii="Times New Roman" w:eastAsia="Arial Unicode MS" w:hAnsi="Times New Roman"/>
          <w:sz w:val="24"/>
          <w:szCs w:val="24"/>
          <w:lang w:val="ro-RO"/>
        </w:rPr>
        <w:t xml:space="preserve"> de la data publicării </w:t>
      </w:r>
      <w:r w:rsidR="007E1D97" w:rsidRPr="00C7533B">
        <w:rPr>
          <w:rFonts w:ascii="Times New Roman" w:eastAsia="Arial Unicode MS" w:hAnsi="Times New Roman"/>
          <w:sz w:val="24"/>
          <w:szCs w:val="24"/>
          <w:lang w:val="ro-RO"/>
        </w:rPr>
        <w:t>în Monitorul Oficial al Republicii Moldova.</w:t>
      </w:r>
    </w:p>
    <w:p w14:paraId="7688C8DE" w14:textId="48C7FE3B" w:rsidR="00044044" w:rsidRPr="00C7533B" w:rsidRDefault="00F04A8D" w:rsidP="00A67EE5">
      <w:pPr>
        <w:spacing w:before="0" w:after="0"/>
        <w:ind w:firstLine="720"/>
        <w:rPr>
          <w:rFonts w:ascii="Times New Roman" w:eastAsia="Arial Unicode MS" w:hAnsi="Times New Roman"/>
          <w:sz w:val="24"/>
          <w:szCs w:val="24"/>
          <w:lang w:val="ro-RO"/>
        </w:rPr>
      </w:pPr>
      <w:r>
        <w:rPr>
          <w:rFonts w:ascii="Times New Roman" w:eastAsia="Arial Unicode MS" w:hAnsi="Times New Roman"/>
          <w:sz w:val="24"/>
          <w:szCs w:val="24"/>
          <w:lang w:val="ro-RO"/>
        </w:rPr>
        <w:t>8</w:t>
      </w:r>
      <w:r w:rsidR="00C7533B">
        <w:rPr>
          <w:rFonts w:ascii="Times New Roman" w:eastAsia="Arial Unicode MS" w:hAnsi="Times New Roman"/>
          <w:sz w:val="24"/>
          <w:szCs w:val="24"/>
          <w:lang w:val="ro-RO"/>
        </w:rPr>
        <w:t>.</w:t>
      </w:r>
      <w:r w:rsidR="00A67EE5">
        <w:rPr>
          <w:rFonts w:ascii="Times New Roman" w:eastAsia="Arial Unicode MS" w:hAnsi="Times New Roman"/>
          <w:sz w:val="24"/>
          <w:szCs w:val="24"/>
          <w:lang w:val="ro-RO"/>
        </w:rPr>
        <w:tab/>
      </w:r>
      <w:r w:rsidR="00EA38C8" w:rsidRPr="00C7533B">
        <w:rPr>
          <w:rFonts w:ascii="Times New Roman" w:eastAsia="Arial Unicode MS" w:hAnsi="Times New Roman"/>
          <w:sz w:val="24"/>
          <w:szCs w:val="24"/>
          <w:lang w:val="ro-RO"/>
        </w:rPr>
        <w:t>La data intrării în vigoare a prezentei hotărâri s</w:t>
      </w:r>
      <w:r w:rsidR="007E1D97" w:rsidRPr="00C7533B">
        <w:rPr>
          <w:rFonts w:ascii="Times New Roman" w:eastAsia="Arial Unicode MS" w:hAnsi="Times New Roman"/>
          <w:sz w:val="24"/>
          <w:szCs w:val="24"/>
          <w:lang w:val="ro-RO"/>
        </w:rPr>
        <w:t>e abrogă</w:t>
      </w:r>
      <w:r w:rsidR="00044044" w:rsidRPr="00C7533B">
        <w:rPr>
          <w:rFonts w:ascii="Times New Roman" w:eastAsia="Arial Unicode MS" w:hAnsi="Times New Roman"/>
          <w:sz w:val="24"/>
          <w:szCs w:val="24"/>
          <w:lang w:val="ro-RO"/>
        </w:rPr>
        <w:t>:</w:t>
      </w:r>
    </w:p>
    <w:p w14:paraId="5B92E7CB" w14:textId="7774CDFA" w:rsidR="00E35DD2" w:rsidRPr="00C7533B" w:rsidRDefault="00F04A8D" w:rsidP="00A67EE5">
      <w:pPr>
        <w:pStyle w:val="ListParagraph"/>
        <w:spacing w:before="0" w:after="0"/>
        <w:ind w:left="0" w:firstLine="720"/>
        <w:rPr>
          <w:rFonts w:ascii="Times New Roman" w:eastAsia="Arial Unicode MS" w:hAnsi="Times New Roman"/>
          <w:sz w:val="24"/>
          <w:szCs w:val="24"/>
          <w:lang w:val="ro-RO"/>
        </w:rPr>
      </w:pPr>
      <w:r>
        <w:rPr>
          <w:rFonts w:ascii="Times New Roman" w:eastAsia="Arial Unicode MS" w:hAnsi="Times New Roman"/>
          <w:sz w:val="24"/>
          <w:szCs w:val="24"/>
          <w:lang w:val="ro-RO"/>
        </w:rPr>
        <w:t>8</w:t>
      </w:r>
      <w:r w:rsidR="00BE2FD1" w:rsidRPr="00C7533B">
        <w:rPr>
          <w:rFonts w:ascii="Times New Roman" w:eastAsia="Arial Unicode MS" w:hAnsi="Times New Roman"/>
          <w:sz w:val="24"/>
          <w:szCs w:val="24"/>
          <w:lang w:val="ro-RO"/>
        </w:rPr>
        <w:t>.1.</w:t>
      </w:r>
      <w:r w:rsidR="00A67EE5">
        <w:rPr>
          <w:rFonts w:ascii="Times New Roman" w:eastAsia="Arial Unicode MS" w:hAnsi="Times New Roman"/>
          <w:sz w:val="24"/>
          <w:szCs w:val="24"/>
          <w:lang w:val="ro-RO"/>
        </w:rPr>
        <w:tab/>
      </w:r>
      <w:r w:rsidR="007E1D97" w:rsidRPr="00C7533B">
        <w:rPr>
          <w:rFonts w:ascii="Times New Roman" w:eastAsia="Arial Unicode MS" w:hAnsi="Times New Roman"/>
          <w:sz w:val="24"/>
          <w:szCs w:val="24"/>
          <w:lang w:val="ro-RO"/>
        </w:rPr>
        <w:t>Hotărârea Guvernului nr. 913/2</w:t>
      </w:r>
      <w:r w:rsidR="00E35DD2">
        <w:rPr>
          <w:rFonts w:ascii="Times New Roman" w:eastAsia="Arial Unicode MS" w:hAnsi="Times New Roman"/>
          <w:sz w:val="24"/>
          <w:szCs w:val="24"/>
          <w:lang w:val="ro-RO"/>
        </w:rPr>
        <w:t>0</w:t>
      </w:r>
      <w:r w:rsidR="007E1D97" w:rsidRPr="00C7533B">
        <w:rPr>
          <w:rFonts w:ascii="Times New Roman" w:eastAsia="Arial Unicode MS" w:hAnsi="Times New Roman"/>
          <w:sz w:val="24"/>
          <w:szCs w:val="24"/>
          <w:lang w:val="ro-RO"/>
        </w:rPr>
        <w:t>16</w:t>
      </w:r>
      <w:r w:rsidR="007D3D1F" w:rsidRPr="00C7533B">
        <w:rPr>
          <w:rFonts w:ascii="Times New Roman" w:eastAsia="Arial Unicode MS" w:hAnsi="Times New Roman"/>
          <w:sz w:val="24"/>
          <w:szCs w:val="24"/>
          <w:lang w:val="ro-RO"/>
        </w:rPr>
        <w:t xml:space="preserve"> privind aprobarea Reglementării tehnice cu privire la </w:t>
      </w:r>
      <w:proofErr w:type="spellStart"/>
      <w:r w:rsidR="007D3D1F" w:rsidRPr="00C7533B">
        <w:rPr>
          <w:rFonts w:ascii="Times New Roman" w:eastAsia="Arial Unicode MS" w:hAnsi="Times New Roman"/>
          <w:sz w:val="24"/>
          <w:szCs w:val="24"/>
          <w:lang w:val="ro-RO"/>
        </w:rPr>
        <w:t>cerinţele</w:t>
      </w:r>
      <w:proofErr w:type="spellEnd"/>
      <w:r w:rsidR="007D3D1F" w:rsidRPr="00C7533B">
        <w:rPr>
          <w:rFonts w:ascii="Times New Roman" w:eastAsia="Arial Unicode MS" w:hAnsi="Times New Roman"/>
          <w:sz w:val="24"/>
          <w:szCs w:val="24"/>
          <w:lang w:val="ro-RO"/>
        </w:rPr>
        <w:t xml:space="preserve"> minime pentru comercializarea produselor pentru </w:t>
      </w:r>
      <w:proofErr w:type="spellStart"/>
      <w:r w:rsidR="007D3D1F" w:rsidRPr="00C7533B">
        <w:rPr>
          <w:rFonts w:ascii="Times New Roman" w:eastAsia="Arial Unicode MS" w:hAnsi="Times New Roman"/>
          <w:sz w:val="24"/>
          <w:szCs w:val="24"/>
          <w:lang w:val="ro-RO"/>
        </w:rPr>
        <w:t>construcţii</w:t>
      </w:r>
      <w:proofErr w:type="spellEnd"/>
      <w:r w:rsidR="00992DE0" w:rsidRPr="00C7533B">
        <w:rPr>
          <w:rFonts w:ascii="Times New Roman" w:eastAsia="Arial Unicode MS" w:hAnsi="Times New Roman"/>
          <w:sz w:val="24"/>
          <w:szCs w:val="24"/>
          <w:lang w:val="ro-RO"/>
        </w:rPr>
        <w:t xml:space="preserve"> (Monitorul Ofi</w:t>
      </w:r>
      <w:r w:rsidR="000E7E78" w:rsidRPr="00C7533B">
        <w:rPr>
          <w:rFonts w:ascii="Times New Roman" w:eastAsia="Arial Unicode MS" w:hAnsi="Times New Roman"/>
          <w:sz w:val="24"/>
          <w:szCs w:val="24"/>
          <w:lang w:val="ro-RO"/>
        </w:rPr>
        <w:t>cial al Republicii Moldova, 2016</w:t>
      </w:r>
      <w:r w:rsidR="00992DE0" w:rsidRPr="00C7533B">
        <w:rPr>
          <w:rFonts w:ascii="Times New Roman" w:eastAsia="Arial Unicode MS" w:hAnsi="Times New Roman"/>
          <w:sz w:val="24"/>
          <w:szCs w:val="24"/>
          <w:lang w:val="ro-RO"/>
        </w:rPr>
        <w:t>, nr. 247-255, art.</w:t>
      </w:r>
      <w:r w:rsidR="000E7E78" w:rsidRPr="00C7533B">
        <w:rPr>
          <w:sz w:val="24"/>
          <w:szCs w:val="24"/>
          <w:lang w:val="ro-RO"/>
        </w:rPr>
        <w:t xml:space="preserve"> </w:t>
      </w:r>
      <w:r w:rsidR="000E7E78" w:rsidRPr="00C7533B">
        <w:rPr>
          <w:rFonts w:ascii="Times New Roman" w:eastAsia="Arial Unicode MS" w:hAnsi="Times New Roman"/>
          <w:sz w:val="24"/>
          <w:szCs w:val="24"/>
          <w:lang w:val="ro-RO"/>
        </w:rPr>
        <w:t xml:space="preserve">997 </w:t>
      </w:r>
      <w:r w:rsidR="00992DE0" w:rsidRPr="00C7533B">
        <w:rPr>
          <w:rFonts w:ascii="Times New Roman" w:eastAsia="Arial Unicode MS" w:hAnsi="Times New Roman"/>
          <w:sz w:val="24"/>
          <w:szCs w:val="24"/>
          <w:lang w:val="ro-RO"/>
        </w:rPr>
        <w:t>)</w:t>
      </w:r>
      <w:r w:rsidR="007E1D97" w:rsidRPr="00C7533B">
        <w:rPr>
          <w:rFonts w:ascii="Times New Roman" w:eastAsia="Arial Unicode MS" w:hAnsi="Times New Roman"/>
          <w:sz w:val="24"/>
          <w:szCs w:val="24"/>
          <w:lang w:val="ro-RO"/>
        </w:rPr>
        <w:t>,</w:t>
      </w:r>
      <w:r w:rsidR="000E7E78" w:rsidRPr="00C7533B">
        <w:rPr>
          <w:sz w:val="24"/>
          <w:szCs w:val="24"/>
          <w:lang w:val="ro-RO"/>
        </w:rPr>
        <w:t xml:space="preserve"> </w:t>
      </w:r>
      <w:r w:rsidR="000E7E78" w:rsidRPr="00C7533B">
        <w:rPr>
          <w:rFonts w:ascii="Times New Roman" w:eastAsia="Arial Unicode MS" w:hAnsi="Times New Roman"/>
          <w:sz w:val="24"/>
          <w:szCs w:val="24"/>
          <w:lang w:val="ro-RO"/>
        </w:rPr>
        <w:t>cu modificările ulterioare</w:t>
      </w:r>
      <w:r w:rsidR="00044044" w:rsidRPr="00C7533B">
        <w:rPr>
          <w:rFonts w:ascii="Times New Roman" w:eastAsia="Arial Unicode MS" w:hAnsi="Times New Roman"/>
          <w:sz w:val="24"/>
          <w:szCs w:val="24"/>
          <w:lang w:val="ro-RO"/>
        </w:rPr>
        <w:t>;</w:t>
      </w:r>
    </w:p>
    <w:p w14:paraId="30F204E0" w14:textId="77777777" w:rsidR="00285CCE" w:rsidRDefault="00F04A8D" w:rsidP="00A67EE5">
      <w:pPr>
        <w:pStyle w:val="ListParagraph"/>
        <w:spacing w:before="0" w:after="0"/>
        <w:ind w:left="0" w:firstLine="720"/>
        <w:rPr>
          <w:rFonts w:ascii="Times New Roman" w:eastAsia="Arial Unicode MS" w:hAnsi="Times New Roman"/>
          <w:sz w:val="24"/>
          <w:szCs w:val="24"/>
          <w:lang w:val="ro-RO"/>
        </w:rPr>
      </w:pPr>
      <w:r>
        <w:rPr>
          <w:rFonts w:ascii="Times New Roman" w:eastAsia="Arial Unicode MS" w:hAnsi="Times New Roman"/>
          <w:sz w:val="24"/>
          <w:szCs w:val="24"/>
          <w:lang w:val="ro-RO"/>
        </w:rPr>
        <w:t>8</w:t>
      </w:r>
      <w:r w:rsidR="00E35DD2" w:rsidRPr="00C7533B">
        <w:rPr>
          <w:rFonts w:ascii="Times New Roman" w:eastAsia="Arial Unicode MS" w:hAnsi="Times New Roman"/>
          <w:sz w:val="24"/>
          <w:szCs w:val="24"/>
          <w:lang w:val="ro-RO"/>
        </w:rPr>
        <w:t>.2.</w:t>
      </w:r>
      <w:r w:rsidR="00A67EE5">
        <w:rPr>
          <w:rFonts w:ascii="Times New Roman" w:eastAsia="Arial Unicode MS" w:hAnsi="Times New Roman"/>
          <w:sz w:val="24"/>
          <w:szCs w:val="24"/>
          <w:lang w:val="ro-RO"/>
        </w:rPr>
        <w:tab/>
      </w:r>
      <w:r w:rsidR="00285CCE" w:rsidRPr="00285CCE">
        <w:rPr>
          <w:rFonts w:ascii="Times New Roman" w:eastAsia="Arial Unicode MS" w:hAnsi="Times New Roman"/>
          <w:sz w:val="24"/>
          <w:szCs w:val="24"/>
          <w:lang w:val="ro-RO"/>
        </w:rPr>
        <w:t xml:space="preserve">Regulamentul cu privire la organizarea </w:t>
      </w:r>
      <w:proofErr w:type="spellStart"/>
      <w:r w:rsidR="00285CCE" w:rsidRPr="00285CCE">
        <w:rPr>
          <w:rFonts w:ascii="Times New Roman" w:eastAsia="Arial Unicode MS" w:hAnsi="Times New Roman"/>
          <w:sz w:val="24"/>
          <w:szCs w:val="24"/>
          <w:lang w:val="ro-RO"/>
        </w:rPr>
        <w:t>şi</w:t>
      </w:r>
      <w:proofErr w:type="spellEnd"/>
      <w:r w:rsidR="00285CCE" w:rsidRPr="00285CCE">
        <w:rPr>
          <w:rFonts w:ascii="Times New Roman" w:eastAsia="Arial Unicode MS" w:hAnsi="Times New Roman"/>
          <w:sz w:val="24"/>
          <w:szCs w:val="24"/>
          <w:lang w:val="ro-RO"/>
        </w:rPr>
        <w:t xml:space="preserve"> </w:t>
      </w:r>
      <w:proofErr w:type="spellStart"/>
      <w:r w:rsidR="00285CCE" w:rsidRPr="00285CCE">
        <w:rPr>
          <w:rFonts w:ascii="Times New Roman" w:eastAsia="Arial Unicode MS" w:hAnsi="Times New Roman"/>
          <w:sz w:val="24"/>
          <w:szCs w:val="24"/>
          <w:lang w:val="ro-RO"/>
        </w:rPr>
        <w:t>funcţionarea</w:t>
      </w:r>
      <w:proofErr w:type="spellEnd"/>
      <w:r w:rsidR="00285CCE" w:rsidRPr="00285CCE">
        <w:rPr>
          <w:rFonts w:ascii="Times New Roman" w:eastAsia="Arial Unicode MS" w:hAnsi="Times New Roman"/>
          <w:sz w:val="24"/>
          <w:szCs w:val="24"/>
          <w:lang w:val="ro-RO"/>
        </w:rPr>
        <w:t xml:space="preserve"> </w:t>
      </w:r>
      <w:proofErr w:type="spellStart"/>
      <w:r w:rsidR="00285CCE" w:rsidRPr="00285CCE">
        <w:rPr>
          <w:rFonts w:ascii="Times New Roman" w:eastAsia="Arial Unicode MS" w:hAnsi="Times New Roman"/>
          <w:sz w:val="24"/>
          <w:szCs w:val="24"/>
          <w:lang w:val="ro-RO"/>
        </w:rPr>
        <w:t>ghişeului</w:t>
      </w:r>
      <w:proofErr w:type="spellEnd"/>
      <w:r w:rsidR="00285CCE" w:rsidRPr="00285CCE">
        <w:rPr>
          <w:rFonts w:ascii="Times New Roman" w:eastAsia="Arial Unicode MS" w:hAnsi="Times New Roman"/>
          <w:sz w:val="24"/>
          <w:szCs w:val="24"/>
          <w:lang w:val="ro-RO"/>
        </w:rPr>
        <w:t xml:space="preserve"> unic de elaborare a evaluării tehnice în </w:t>
      </w:r>
      <w:proofErr w:type="spellStart"/>
      <w:r w:rsidR="00285CCE" w:rsidRPr="00285CCE">
        <w:rPr>
          <w:rFonts w:ascii="Times New Roman" w:eastAsia="Arial Unicode MS" w:hAnsi="Times New Roman"/>
          <w:sz w:val="24"/>
          <w:szCs w:val="24"/>
          <w:lang w:val="ro-RO"/>
        </w:rPr>
        <w:t>construcţii</w:t>
      </w:r>
      <w:proofErr w:type="spellEnd"/>
      <w:r w:rsidR="00285CCE" w:rsidRPr="00285CCE">
        <w:rPr>
          <w:rFonts w:ascii="Times New Roman" w:eastAsia="Arial Unicode MS" w:hAnsi="Times New Roman"/>
          <w:sz w:val="24"/>
          <w:szCs w:val="24"/>
          <w:lang w:val="ro-RO"/>
        </w:rPr>
        <w:t xml:space="preserve">, aprobat prin anexa nr.1 la HG nr.913/2014 pentru aprobarea Regulamentului cu privire la organizarea </w:t>
      </w:r>
      <w:proofErr w:type="spellStart"/>
      <w:r w:rsidR="00285CCE" w:rsidRPr="00285CCE">
        <w:rPr>
          <w:rFonts w:ascii="Times New Roman" w:eastAsia="Arial Unicode MS" w:hAnsi="Times New Roman"/>
          <w:sz w:val="24"/>
          <w:szCs w:val="24"/>
          <w:lang w:val="ro-RO"/>
        </w:rPr>
        <w:t>şi</w:t>
      </w:r>
      <w:proofErr w:type="spellEnd"/>
      <w:r w:rsidR="00285CCE" w:rsidRPr="00285CCE">
        <w:rPr>
          <w:rFonts w:ascii="Times New Roman" w:eastAsia="Arial Unicode MS" w:hAnsi="Times New Roman"/>
          <w:sz w:val="24"/>
          <w:szCs w:val="24"/>
          <w:lang w:val="ro-RO"/>
        </w:rPr>
        <w:t xml:space="preserve"> </w:t>
      </w:r>
      <w:proofErr w:type="spellStart"/>
      <w:r w:rsidR="00285CCE" w:rsidRPr="00285CCE">
        <w:rPr>
          <w:rFonts w:ascii="Times New Roman" w:eastAsia="Arial Unicode MS" w:hAnsi="Times New Roman"/>
          <w:sz w:val="24"/>
          <w:szCs w:val="24"/>
          <w:lang w:val="ro-RO"/>
        </w:rPr>
        <w:t>funcţionarea</w:t>
      </w:r>
      <w:proofErr w:type="spellEnd"/>
      <w:r w:rsidR="00285CCE" w:rsidRPr="00285CCE">
        <w:rPr>
          <w:rFonts w:ascii="Times New Roman" w:eastAsia="Arial Unicode MS" w:hAnsi="Times New Roman"/>
          <w:sz w:val="24"/>
          <w:szCs w:val="24"/>
          <w:lang w:val="ro-RO"/>
        </w:rPr>
        <w:t xml:space="preserve"> </w:t>
      </w:r>
      <w:proofErr w:type="spellStart"/>
      <w:r w:rsidR="00285CCE" w:rsidRPr="00285CCE">
        <w:rPr>
          <w:rFonts w:ascii="Times New Roman" w:eastAsia="Arial Unicode MS" w:hAnsi="Times New Roman"/>
          <w:sz w:val="24"/>
          <w:szCs w:val="24"/>
          <w:lang w:val="ro-RO"/>
        </w:rPr>
        <w:t>ghişeului</w:t>
      </w:r>
      <w:proofErr w:type="spellEnd"/>
      <w:r w:rsidR="00285CCE" w:rsidRPr="00285CCE">
        <w:rPr>
          <w:rFonts w:ascii="Times New Roman" w:eastAsia="Arial Unicode MS" w:hAnsi="Times New Roman"/>
          <w:sz w:val="24"/>
          <w:szCs w:val="24"/>
          <w:lang w:val="ro-RO"/>
        </w:rPr>
        <w:t xml:space="preserve"> unic de elaborare a evaluării tehnice în </w:t>
      </w:r>
      <w:proofErr w:type="spellStart"/>
      <w:r w:rsidR="00285CCE" w:rsidRPr="00285CCE">
        <w:rPr>
          <w:rFonts w:ascii="Times New Roman" w:eastAsia="Arial Unicode MS" w:hAnsi="Times New Roman"/>
          <w:sz w:val="24"/>
          <w:szCs w:val="24"/>
          <w:lang w:val="ro-RO"/>
        </w:rPr>
        <w:t>construcţii</w:t>
      </w:r>
      <w:proofErr w:type="spellEnd"/>
      <w:r w:rsidR="00285CCE" w:rsidRPr="00285CCE">
        <w:rPr>
          <w:rFonts w:ascii="Times New Roman" w:eastAsia="Arial Unicode MS" w:hAnsi="Times New Roman"/>
          <w:sz w:val="24"/>
          <w:szCs w:val="24"/>
          <w:lang w:val="ro-RO"/>
        </w:rPr>
        <w:t xml:space="preserve"> </w:t>
      </w:r>
      <w:proofErr w:type="spellStart"/>
      <w:r w:rsidR="00285CCE" w:rsidRPr="00285CCE">
        <w:rPr>
          <w:rFonts w:ascii="Times New Roman" w:eastAsia="Arial Unicode MS" w:hAnsi="Times New Roman"/>
          <w:sz w:val="24"/>
          <w:szCs w:val="24"/>
          <w:lang w:val="ro-RO"/>
        </w:rPr>
        <w:t>şi</w:t>
      </w:r>
      <w:proofErr w:type="spellEnd"/>
      <w:r w:rsidR="00285CCE" w:rsidRPr="00285CCE">
        <w:rPr>
          <w:rFonts w:ascii="Times New Roman" w:eastAsia="Arial Unicode MS" w:hAnsi="Times New Roman"/>
          <w:sz w:val="24"/>
          <w:szCs w:val="24"/>
          <w:lang w:val="ro-RO"/>
        </w:rPr>
        <w:t xml:space="preserve"> Regulamentului cu privire la organizarea </w:t>
      </w:r>
      <w:proofErr w:type="spellStart"/>
      <w:r w:rsidR="00285CCE" w:rsidRPr="00285CCE">
        <w:rPr>
          <w:rFonts w:ascii="Times New Roman" w:eastAsia="Arial Unicode MS" w:hAnsi="Times New Roman"/>
          <w:sz w:val="24"/>
          <w:szCs w:val="24"/>
          <w:lang w:val="ro-RO"/>
        </w:rPr>
        <w:t>şi</w:t>
      </w:r>
      <w:proofErr w:type="spellEnd"/>
      <w:r w:rsidR="00285CCE" w:rsidRPr="00285CCE">
        <w:rPr>
          <w:rFonts w:ascii="Times New Roman" w:eastAsia="Arial Unicode MS" w:hAnsi="Times New Roman"/>
          <w:sz w:val="24"/>
          <w:szCs w:val="24"/>
          <w:lang w:val="ro-RO"/>
        </w:rPr>
        <w:t xml:space="preserve"> </w:t>
      </w:r>
      <w:proofErr w:type="spellStart"/>
      <w:r w:rsidR="00285CCE" w:rsidRPr="00285CCE">
        <w:rPr>
          <w:rFonts w:ascii="Times New Roman" w:eastAsia="Arial Unicode MS" w:hAnsi="Times New Roman"/>
          <w:sz w:val="24"/>
          <w:szCs w:val="24"/>
          <w:lang w:val="ro-RO"/>
        </w:rPr>
        <w:t>funcţionarea</w:t>
      </w:r>
      <w:proofErr w:type="spellEnd"/>
      <w:r w:rsidR="00285CCE" w:rsidRPr="00285CCE">
        <w:rPr>
          <w:rFonts w:ascii="Times New Roman" w:eastAsia="Arial Unicode MS" w:hAnsi="Times New Roman"/>
          <w:sz w:val="24"/>
          <w:szCs w:val="24"/>
          <w:lang w:val="ro-RO"/>
        </w:rPr>
        <w:t xml:space="preserve"> </w:t>
      </w:r>
      <w:proofErr w:type="spellStart"/>
      <w:r w:rsidR="00285CCE" w:rsidRPr="00285CCE">
        <w:rPr>
          <w:rFonts w:ascii="Times New Roman" w:eastAsia="Arial Unicode MS" w:hAnsi="Times New Roman"/>
          <w:sz w:val="24"/>
          <w:szCs w:val="24"/>
          <w:lang w:val="ro-RO"/>
        </w:rPr>
        <w:t>ghişeului</w:t>
      </w:r>
      <w:proofErr w:type="spellEnd"/>
      <w:r w:rsidR="00285CCE" w:rsidRPr="00285CCE">
        <w:rPr>
          <w:rFonts w:ascii="Times New Roman" w:eastAsia="Arial Unicode MS" w:hAnsi="Times New Roman"/>
          <w:sz w:val="24"/>
          <w:szCs w:val="24"/>
          <w:lang w:val="ro-RO"/>
        </w:rPr>
        <w:t xml:space="preserve"> unic de eliberare a certificatului de atestare </w:t>
      </w:r>
      <w:proofErr w:type="spellStart"/>
      <w:r w:rsidR="00285CCE" w:rsidRPr="00285CCE">
        <w:rPr>
          <w:rFonts w:ascii="Times New Roman" w:eastAsia="Arial Unicode MS" w:hAnsi="Times New Roman"/>
          <w:sz w:val="24"/>
          <w:szCs w:val="24"/>
          <w:lang w:val="ro-RO"/>
        </w:rPr>
        <w:t>tehnico</w:t>
      </w:r>
      <w:proofErr w:type="spellEnd"/>
      <w:r w:rsidR="00285CCE" w:rsidRPr="00285CCE">
        <w:rPr>
          <w:rFonts w:ascii="Times New Roman" w:eastAsia="Arial Unicode MS" w:hAnsi="Times New Roman"/>
          <w:sz w:val="24"/>
          <w:szCs w:val="24"/>
          <w:lang w:val="ro-RO"/>
        </w:rPr>
        <w:t xml:space="preserve">-profesională a </w:t>
      </w:r>
      <w:proofErr w:type="spellStart"/>
      <w:r w:rsidR="00285CCE" w:rsidRPr="00285CCE">
        <w:rPr>
          <w:rFonts w:ascii="Times New Roman" w:eastAsia="Arial Unicode MS" w:hAnsi="Times New Roman"/>
          <w:sz w:val="24"/>
          <w:szCs w:val="24"/>
          <w:lang w:val="ro-RO"/>
        </w:rPr>
        <w:t>specialiştilor</w:t>
      </w:r>
      <w:proofErr w:type="spellEnd"/>
      <w:r w:rsidR="00285CCE" w:rsidRPr="00285CCE">
        <w:rPr>
          <w:rFonts w:ascii="Times New Roman" w:eastAsia="Arial Unicode MS" w:hAnsi="Times New Roman"/>
          <w:sz w:val="24"/>
          <w:szCs w:val="24"/>
          <w:lang w:val="ro-RO"/>
        </w:rPr>
        <w:t xml:space="preserve"> în </w:t>
      </w:r>
      <w:proofErr w:type="spellStart"/>
      <w:r w:rsidR="00285CCE" w:rsidRPr="00285CCE">
        <w:rPr>
          <w:rFonts w:ascii="Times New Roman" w:eastAsia="Arial Unicode MS" w:hAnsi="Times New Roman"/>
          <w:sz w:val="24"/>
          <w:szCs w:val="24"/>
          <w:lang w:val="ro-RO"/>
        </w:rPr>
        <w:t>construcţii</w:t>
      </w:r>
      <w:proofErr w:type="spellEnd"/>
      <w:r w:rsidR="00285CCE" w:rsidRPr="00285CCE">
        <w:rPr>
          <w:rFonts w:ascii="Times New Roman" w:eastAsia="Arial Unicode MS" w:hAnsi="Times New Roman"/>
          <w:sz w:val="24"/>
          <w:szCs w:val="24"/>
          <w:lang w:val="ro-RO"/>
        </w:rPr>
        <w:t>.</w:t>
      </w:r>
    </w:p>
    <w:p w14:paraId="6FB524A3" w14:textId="01262F52" w:rsidR="0094684D" w:rsidRDefault="00F04A8D" w:rsidP="00A67EE5">
      <w:pPr>
        <w:pStyle w:val="ListParagraph"/>
        <w:spacing w:before="0" w:after="0"/>
        <w:ind w:left="0" w:firstLine="720"/>
        <w:rPr>
          <w:rFonts w:ascii="Times New Roman" w:eastAsia="Arial Unicode MS" w:hAnsi="Times New Roman"/>
          <w:sz w:val="24"/>
          <w:szCs w:val="24"/>
          <w:lang w:val="ro-RO"/>
        </w:rPr>
      </w:pPr>
      <w:r>
        <w:rPr>
          <w:rFonts w:ascii="Times New Roman" w:eastAsia="Arial Unicode MS" w:hAnsi="Times New Roman"/>
          <w:sz w:val="24"/>
          <w:szCs w:val="24"/>
          <w:lang w:val="ro-RO"/>
        </w:rPr>
        <w:t>9</w:t>
      </w:r>
      <w:r w:rsidR="00BE2FD1" w:rsidRPr="00C7533B">
        <w:rPr>
          <w:rFonts w:ascii="Times New Roman" w:eastAsia="Arial Unicode MS" w:hAnsi="Times New Roman"/>
          <w:sz w:val="24"/>
          <w:szCs w:val="24"/>
          <w:lang w:val="ro-RO"/>
        </w:rPr>
        <w:t>.</w:t>
      </w:r>
      <w:r w:rsidR="00A67EE5">
        <w:rPr>
          <w:rFonts w:ascii="Times New Roman" w:eastAsia="Arial Unicode MS" w:hAnsi="Times New Roman"/>
          <w:sz w:val="24"/>
          <w:szCs w:val="24"/>
          <w:lang w:val="ro-RO"/>
        </w:rPr>
        <w:tab/>
      </w:r>
      <w:r w:rsidR="00FC70DA" w:rsidRPr="00C7533B">
        <w:rPr>
          <w:rFonts w:ascii="Times New Roman" w:eastAsia="Arial Unicode MS" w:hAnsi="Times New Roman"/>
          <w:sz w:val="24"/>
          <w:szCs w:val="24"/>
          <w:lang w:val="ro-RO"/>
        </w:rPr>
        <w:t xml:space="preserve">Controlul asupra executării prezentei hotărâri </w:t>
      </w:r>
      <w:r w:rsidR="00E35DD2" w:rsidRPr="00285CCE">
        <w:rPr>
          <w:rFonts w:ascii="Times New Roman" w:eastAsia="Arial Unicode MS" w:hAnsi="Times New Roman"/>
          <w:sz w:val="24"/>
          <w:szCs w:val="24"/>
          <w:lang w:val="ro-RO"/>
        </w:rPr>
        <w:t xml:space="preserve">se </w:t>
      </w:r>
      <w:proofErr w:type="spellStart"/>
      <w:r w:rsidR="00E35DD2" w:rsidRPr="00285CCE">
        <w:rPr>
          <w:rFonts w:ascii="Times New Roman" w:eastAsia="Arial Unicode MS" w:hAnsi="Times New Roman"/>
          <w:sz w:val="24"/>
          <w:szCs w:val="24"/>
          <w:lang w:val="ro-RO"/>
        </w:rPr>
        <w:t>pune</w:t>
      </w:r>
      <w:proofErr w:type="spellEnd"/>
      <w:r w:rsidR="00E35DD2" w:rsidRPr="00285CCE">
        <w:rPr>
          <w:rFonts w:ascii="Times New Roman" w:eastAsia="Arial Unicode MS" w:hAnsi="Times New Roman"/>
          <w:sz w:val="24"/>
          <w:szCs w:val="24"/>
          <w:lang w:val="ro-RO"/>
        </w:rPr>
        <w:t xml:space="preserve"> </w:t>
      </w:r>
      <w:proofErr w:type="spellStart"/>
      <w:r w:rsidR="00E35DD2" w:rsidRPr="00285CCE">
        <w:rPr>
          <w:rFonts w:ascii="Times New Roman" w:eastAsia="Arial Unicode MS" w:hAnsi="Times New Roman"/>
          <w:sz w:val="24"/>
          <w:szCs w:val="24"/>
          <w:lang w:val="ro-RO"/>
        </w:rPr>
        <w:t>în</w:t>
      </w:r>
      <w:proofErr w:type="spellEnd"/>
      <w:r w:rsidR="00E35DD2" w:rsidRPr="00285CCE">
        <w:rPr>
          <w:rFonts w:ascii="Times New Roman" w:eastAsia="Arial Unicode MS" w:hAnsi="Times New Roman"/>
          <w:sz w:val="24"/>
          <w:szCs w:val="24"/>
          <w:lang w:val="ro-RO"/>
        </w:rPr>
        <w:t xml:space="preserve"> sarcina </w:t>
      </w:r>
      <w:proofErr w:type="spellStart"/>
      <w:r w:rsidR="00E35DD2" w:rsidRPr="00285CCE">
        <w:rPr>
          <w:rFonts w:ascii="Times New Roman" w:eastAsia="Arial Unicode MS" w:hAnsi="Times New Roman"/>
          <w:sz w:val="24"/>
          <w:szCs w:val="24"/>
          <w:lang w:val="ro-RO"/>
        </w:rPr>
        <w:t>Ministerului</w:t>
      </w:r>
      <w:proofErr w:type="spellEnd"/>
      <w:r w:rsidR="00E35DD2" w:rsidRPr="00285CCE">
        <w:rPr>
          <w:rFonts w:ascii="Times New Roman" w:eastAsia="Arial Unicode MS" w:hAnsi="Times New Roman"/>
          <w:sz w:val="24"/>
          <w:szCs w:val="24"/>
          <w:lang w:val="ro-RO"/>
        </w:rPr>
        <w:t xml:space="preserve"> </w:t>
      </w:r>
      <w:proofErr w:type="spellStart"/>
      <w:r w:rsidR="00E35DD2" w:rsidRPr="00285CCE">
        <w:rPr>
          <w:rFonts w:ascii="Times New Roman" w:eastAsia="Arial Unicode MS" w:hAnsi="Times New Roman"/>
          <w:sz w:val="24"/>
          <w:szCs w:val="24"/>
          <w:lang w:val="ro-RO"/>
        </w:rPr>
        <w:t>Infrastructurii</w:t>
      </w:r>
      <w:proofErr w:type="spellEnd"/>
      <w:r w:rsidR="00E35DD2" w:rsidRPr="00285CCE">
        <w:rPr>
          <w:rFonts w:ascii="Times New Roman" w:eastAsia="Arial Unicode MS" w:hAnsi="Times New Roman"/>
          <w:sz w:val="24"/>
          <w:szCs w:val="24"/>
          <w:lang w:val="ro-RO"/>
        </w:rPr>
        <w:t xml:space="preserve"> </w:t>
      </w:r>
      <w:proofErr w:type="spellStart"/>
      <w:r w:rsidR="00E35DD2" w:rsidRPr="00285CCE">
        <w:rPr>
          <w:rFonts w:ascii="Times New Roman" w:eastAsia="Arial Unicode MS" w:hAnsi="Times New Roman"/>
          <w:sz w:val="24"/>
          <w:szCs w:val="24"/>
          <w:lang w:val="ro-RO"/>
        </w:rPr>
        <w:t>şi</w:t>
      </w:r>
      <w:proofErr w:type="spellEnd"/>
      <w:r w:rsidR="00E35DD2" w:rsidRPr="00285CCE">
        <w:rPr>
          <w:rFonts w:ascii="Times New Roman" w:eastAsia="Arial Unicode MS" w:hAnsi="Times New Roman"/>
          <w:sz w:val="24"/>
          <w:szCs w:val="24"/>
          <w:lang w:val="ro-RO"/>
        </w:rPr>
        <w:t xml:space="preserve"> </w:t>
      </w:r>
      <w:proofErr w:type="spellStart"/>
      <w:r w:rsidR="00E35DD2" w:rsidRPr="00285CCE">
        <w:rPr>
          <w:rFonts w:ascii="Times New Roman" w:eastAsia="Arial Unicode MS" w:hAnsi="Times New Roman"/>
          <w:sz w:val="24"/>
          <w:szCs w:val="24"/>
          <w:lang w:val="ro-RO"/>
        </w:rPr>
        <w:t>Dezvoltării</w:t>
      </w:r>
      <w:proofErr w:type="spellEnd"/>
      <w:r w:rsidR="00E35DD2" w:rsidRPr="00285CCE">
        <w:rPr>
          <w:rFonts w:ascii="Times New Roman" w:eastAsia="Arial Unicode MS" w:hAnsi="Times New Roman"/>
          <w:sz w:val="24"/>
          <w:szCs w:val="24"/>
          <w:lang w:val="ro-RO"/>
        </w:rPr>
        <w:t xml:space="preserve"> Regionale</w:t>
      </w:r>
      <w:r w:rsidR="000F1B22" w:rsidRPr="00C7533B">
        <w:rPr>
          <w:rFonts w:ascii="Times New Roman" w:eastAsia="Arial Unicode MS" w:hAnsi="Times New Roman"/>
          <w:sz w:val="24"/>
          <w:szCs w:val="24"/>
          <w:lang w:val="ro-RO"/>
        </w:rPr>
        <w:t xml:space="preserve">. </w:t>
      </w:r>
    </w:p>
    <w:p w14:paraId="78A060AD" w14:textId="77777777" w:rsidR="00E35DD2" w:rsidRPr="00C7533B" w:rsidRDefault="00E35DD2">
      <w:pPr>
        <w:spacing w:before="0" w:after="0"/>
        <w:rPr>
          <w:rFonts w:ascii="Times New Roman" w:hAnsi="Times New Roman"/>
          <w:b/>
          <w:sz w:val="24"/>
          <w:szCs w:val="24"/>
          <w:lang w:val="ro-RO"/>
        </w:rPr>
      </w:pPr>
    </w:p>
    <w:p w14:paraId="1D4FD4DE" w14:textId="2AE85A3E" w:rsidR="00E35DD2" w:rsidRDefault="00CD7359" w:rsidP="00C7533B">
      <w:pPr>
        <w:spacing w:before="0" w:after="0"/>
        <w:rPr>
          <w:rFonts w:ascii="Times New Roman" w:hAnsi="Times New Roman"/>
          <w:sz w:val="24"/>
          <w:szCs w:val="24"/>
          <w:shd w:val="clear" w:color="auto" w:fill="FFFFFF"/>
          <w:lang w:val="ro-RO" w:eastAsia="en-US"/>
        </w:rPr>
      </w:pPr>
      <w:r w:rsidRPr="00C7533B">
        <w:rPr>
          <w:rFonts w:ascii="Times New Roman" w:hAnsi="Times New Roman"/>
          <w:b/>
          <w:bCs/>
          <w:sz w:val="24"/>
          <w:szCs w:val="24"/>
          <w:shd w:val="clear" w:color="auto" w:fill="FFFFFF"/>
          <w:lang w:val="ro-RO" w:eastAsia="en-US"/>
        </w:rPr>
        <w:t>PRIM-MINISTRU</w:t>
      </w:r>
      <w:r w:rsidRPr="00C7533B">
        <w:rPr>
          <w:rFonts w:ascii="Times New Roman" w:hAnsi="Times New Roman"/>
          <w:b/>
          <w:bCs/>
          <w:sz w:val="24"/>
          <w:szCs w:val="24"/>
          <w:shd w:val="clear" w:color="auto" w:fill="FFFFFF"/>
          <w:lang w:val="ro-RO" w:eastAsia="en-US"/>
        </w:rPr>
        <w:tab/>
      </w:r>
      <w:r w:rsidRPr="00C7533B">
        <w:rPr>
          <w:rFonts w:ascii="Times New Roman" w:hAnsi="Times New Roman"/>
          <w:b/>
          <w:bCs/>
          <w:sz w:val="24"/>
          <w:szCs w:val="24"/>
          <w:shd w:val="clear" w:color="auto" w:fill="FFFFFF"/>
          <w:lang w:val="ro-RO" w:eastAsia="en-US"/>
        </w:rPr>
        <w:tab/>
      </w:r>
      <w:r w:rsidRPr="00C7533B">
        <w:rPr>
          <w:rFonts w:ascii="Times New Roman" w:hAnsi="Times New Roman"/>
          <w:b/>
          <w:bCs/>
          <w:sz w:val="24"/>
          <w:szCs w:val="24"/>
          <w:shd w:val="clear" w:color="auto" w:fill="FFFFFF"/>
          <w:lang w:val="ro-RO" w:eastAsia="en-US"/>
        </w:rPr>
        <w:tab/>
      </w:r>
      <w:r w:rsidRPr="00C7533B">
        <w:rPr>
          <w:rFonts w:ascii="Times New Roman" w:hAnsi="Times New Roman"/>
          <w:b/>
          <w:bCs/>
          <w:sz w:val="24"/>
          <w:szCs w:val="24"/>
          <w:shd w:val="clear" w:color="auto" w:fill="FFFFFF"/>
          <w:lang w:val="ro-RO" w:eastAsia="en-US"/>
        </w:rPr>
        <w:tab/>
      </w:r>
      <w:r w:rsidRPr="00C7533B">
        <w:rPr>
          <w:rFonts w:ascii="Times New Roman" w:hAnsi="Times New Roman"/>
          <w:b/>
          <w:bCs/>
          <w:sz w:val="24"/>
          <w:szCs w:val="24"/>
          <w:shd w:val="clear" w:color="auto" w:fill="FFFFFF"/>
          <w:lang w:val="ro-RO" w:eastAsia="en-US"/>
        </w:rPr>
        <w:tab/>
      </w:r>
      <w:r w:rsidR="00E35DD2">
        <w:rPr>
          <w:rFonts w:ascii="Times New Roman" w:hAnsi="Times New Roman"/>
          <w:b/>
          <w:bCs/>
          <w:sz w:val="24"/>
          <w:szCs w:val="24"/>
          <w:shd w:val="clear" w:color="auto" w:fill="FFFFFF"/>
          <w:lang w:val="ro-RO" w:eastAsia="en-US"/>
        </w:rPr>
        <w:t xml:space="preserve">        </w:t>
      </w:r>
      <w:r w:rsidR="00FD7854" w:rsidRPr="00C7533B">
        <w:rPr>
          <w:rFonts w:ascii="Times New Roman" w:hAnsi="Times New Roman"/>
          <w:b/>
          <w:bCs/>
          <w:sz w:val="24"/>
          <w:szCs w:val="24"/>
          <w:shd w:val="clear" w:color="auto" w:fill="FFFFFF"/>
          <w:lang w:val="ro-RO" w:eastAsia="en-US"/>
        </w:rPr>
        <w:t>Alexandru MUNTEANU</w:t>
      </w:r>
    </w:p>
    <w:p w14:paraId="1AA61095" w14:textId="77777777" w:rsidR="00E35DD2" w:rsidRPr="00C7533B" w:rsidRDefault="00E35DD2" w:rsidP="00C7533B">
      <w:pPr>
        <w:spacing w:before="0" w:after="0"/>
        <w:rPr>
          <w:rFonts w:ascii="Times New Roman" w:hAnsi="Times New Roman"/>
          <w:sz w:val="24"/>
          <w:szCs w:val="24"/>
          <w:shd w:val="clear" w:color="auto" w:fill="FFFFFF"/>
          <w:lang w:val="ro-RO" w:eastAsia="en-US"/>
        </w:rPr>
      </w:pPr>
    </w:p>
    <w:p w14:paraId="6FD6E5FD" w14:textId="2EDAC43B" w:rsidR="00E35DD2" w:rsidRDefault="00CD7359" w:rsidP="00C7533B">
      <w:pPr>
        <w:spacing w:before="0" w:after="0"/>
        <w:rPr>
          <w:rFonts w:ascii="Times New Roman" w:eastAsia="Calibri" w:hAnsi="Times New Roman"/>
          <w:b/>
          <w:sz w:val="24"/>
          <w:szCs w:val="24"/>
          <w:lang w:val="ro-RO" w:eastAsia="en-US"/>
        </w:rPr>
      </w:pPr>
      <w:r w:rsidRPr="00C7533B">
        <w:rPr>
          <w:rFonts w:ascii="Times New Roman" w:hAnsi="Times New Roman"/>
          <w:sz w:val="24"/>
          <w:szCs w:val="24"/>
          <w:shd w:val="clear" w:color="auto" w:fill="FFFFFF"/>
          <w:lang w:val="ro-RO" w:eastAsia="en-US"/>
        </w:rPr>
        <w:t>Contrasemnează:</w:t>
      </w:r>
    </w:p>
    <w:p w14:paraId="22420E27" w14:textId="77777777" w:rsidR="00E35DD2" w:rsidRPr="00C7533B" w:rsidRDefault="00E35DD2" w:rsidP="00C7533B">
      <w:pPr>
        <w:spacing w:before="0" w:after="0"/>
        <w:rPr>
          <w:rFonts w:ascii="Times New Roman" w:hAnsi="Times New Roman"/>
          <w:sz w:val="24"/>
          <w:szCs w:val="24"/>
          <w:shd w:val="clear" w:color="auto" w:fill="FFFFFF"/>
          <w:lang w:val="ro-RO" w:eastAsia="en-US"/>
        </w:rPr>
      </w:pPr>
    </w:p>
    <w:p w14:paraId="11E8DFD5" w14:textId="77777777" w:rsidR="0094684D" w:rsidRPr="00C7533B" w:rsidRDefault="00993AAD" w:rsidP="00C7533B">
      <w:pPr>
        <w:spacing w:before="0" w:after="0"/>
        <w:rPr>
          <w:rFonts w:ascii="Times New Roman" w:eastAsia="Calibri" w:hAnsi="Times New Roman"/>
          <w:b/>
          <w:sz w:val="24"/>
          <w:szCs w:val="24"/>
          <w:lang w:val="ro-RO" w:eastAsia="en-US"/>
        </w:rPr>
      </w:pPr>
      <w:r w:rsidRPr="00C7533B">
        <w:rPr>
          <w:rFonts w:ascii="Times New Roman" w:eastAsia="Calibri" w:hAnsi="Times New Roman"/>
          <w:b/>
          <w:sz w:val="24"/>
          <w:szCs w:val="24"/>
          <w:lang w:val="ro-RO" w:eastAsia="en-US"/>
        </w:rPr>
        <w:t>Viceprim</w:t>
      </w:r>
      <w:r w:rsidR="00F57001" w:rsidRPr="00C7533B">
        <w:rPr>
          <w:rFonts w:ascii="Times New Roman" w:eastAsia="Calibri" w:hAnsi="Times New Roman"/>
          <w:b/>
          <w:sz w:val="24"/>
          <w:szCs w:val="24"/>
          <w:lang w:val="ro-RO" w:eastAsia="en-US"/>
        </w:rPr>
        <w:t>-</w:t>
      </w:r>
      <w:r w:rsidRPr="00C7533B">
        <w:rPr>
          <w:rFonts w:ascii="Times New Roman" w:eastAsia="Calibri" w:hAnsi="Times New Roman"/>
          <w:b/>
          <w:sz w:val="24"/>
          <w:szCs w:val="24"/>
          <w:lang w:val="ro-RO" w:eastAsia="en-US"/>
        </w:rPr>
        <w:t>ministru, m</w:t>
      </w:r>
      <w:r w:rsidR="00F57001" w:rsidRPr="00C7533B">
        <w:rPr>
          <w:rFonts w:ascii="Times New Roman" w:eastAsia="Calibri" w:hAnsi="Times New Roman"/>
          <w:b/>
          <w:sz w:val="24"/>
          <w:szCs w:val="24"/>
          <w:lang w:val="ro-RO" w:eastAsia="en-US"/>
        </w:rPr>
        <w:t>inistru</w:t>
      </w:r>
      <w:r w:rsidR="00B57CE9" w:rsidRPr="00C7533B">
        <w:rPr>
          <w:rFonts w:ascii="Times New Roman" w:eastAsia="Calibri" w:hAnsi="Times New Roman"/>
          <w:b/>
          <w:sz w:val="24"/>
          <w:szCs w:val="24"/>
          <w:lang w:val="ro-RO" w:eastAsia="en-US"/>
        </w:rPr>
        <w:t>l</w:t>
      </w:r>
    </w:p>
    <w:p w14:paraId="4FD6C45E" w14:textId="19A6DEC2" w:rsidR="003722BE" w:rsidRPr="00C7533B" w:rsidRDefault="00CD7359" w:rsidP="00C7533B">
      <w:pPr>
        <w:spacing w:before="0" w:after="0"/>
        <w:rPr>
          <w:rFonts w:ascii="Times New Roman" w:eastAsia="Calibri" w:hAnsi="Times New Roman"/>
          <w:b/>
          <w:sz w:val="24"/>
          <w:szCs w:val="24"/>
          <w:lang w:val="ro-RO" w:eastAsia="en-US"/>
        </w:rPr>
      </w:pPr>
      <w:r w:rsidRPr="00C7533B">
        <w:rPr>
          <w:rFonts w:ascii="Times New Roman" w:eastAsia="Calibri" w:hAnsi="Times New Roman"/>
          <w:b/>
          <w:sz w:val="24"/>
          <w:szCs w:val="24"/>
          <w:lang w:val="ro-RO" w:eastAsia="en-US"/>
        </w:rPr>
        <w:t>infrastructurii și dezvoltării regionale</w:t>
      </w:r>
      <w:r w:rsidR="00EA38C8" w:rsidRPr="00C7533B">
        <w:rPr>
          <w:rFonts w:ascii="Times New Roman" w:eastAsia="Calibri" w:hAnsi="Times New Roman"/>
          <w:b/>
          <w:sz w:val="24"/>
          <w:szCs w:val="24"/>
          <w:lang w:val="ro-RO" w:eastAsia="en-US"/>
        </w:rPr>
        <w:tab/>
      </w:r>
      <w:r w:rsidR="00EA38C8" w:rsidRPr="00C7533B">
        <w:rPr>
          <w:rFonts w:ascii="Times New Roman" w:eastAsia="Calibri" w:hAnsi="Times New Roman"/>
          <w:b/>
          <w:sz w:val="24"/>
          <w:szCs w:val="24"/>
          <w:lang w:val="ro-RO" w:eastAsia="en-US"/>
        </w:rPr>
        <w:tab/>
      </w:r>
      <w:r w:rsidR="00EA38C8" w:rsidRPr="00C7533B">
        <w:rPr>
          <w:rFonts w:ascii="Times New Roman" w:eastAsia="Calibri" w:hAnsi="Times New Roman"/>
          <w:b/>
          <w:sz w:val="24"/>
          <w:szCs w:val="24"/>
          <w:lang w:val="ro-RO" w:eastAsia="en-US"/>
        </w:rPr>
        <w:tab/>
      </w:r>
      <w:r w:rsidR="00F57001" w:rsidRPr="00C7533B">
        <w:rPr>
          <w:rFonts w:ascii="Times New Roman" w:eastAsia="Calibri" w:hAnsi="Times New Roman"/>
          <w:b/>
          <w:sz w:val="24"/>
          <w:szCs w:val="24"/>
          <w:lang w:val="ro-RO" w:eastAsia="en-US"/>
        </w:rPr>
        <w:t>Vladimir BOLEA</w:t>
      </w:r>
    </w:p>
    <w:p w14:paraId="3CE196E0" w14:textId="77777777" w:rsidR="00CE3FFC" w:rsidRPr="00C82E36" w:rsidRDefault="00CE3FFC" w:rsidP="003857C3">
      <w:pPr>
        <w:spacing w:before="0" w:after="0"/>
        <w:ind w:firstLine="0"/>
        <w:rPr>
          <w:rFonts w:ascii="Times New Roman" w:eastAsia="Calibri" w:hAnsi="Times New Roman"/>
          <w:b/>
          <w:sz w:val="23"/>
          <w:szCs w:val="23"/>
          <w:lang w:val="ro-RO" w:eastAsia="en-US"/>
        </w:rPr>
      </w:pPr>
    </w:p>
    <w:p w14:paraId="72D1DD04" w14:textId="77777777" w:rsidR="00096207" w:rsidRDefault="00096207" w:rsidP="00034580">
      <w:pPr>
        <w:spacing w:before="0" w:after="0"/>
        <w:ind w:firstLine="5670"/>
        <w:jc w:val="left"/>
        <w:rPr>
          <w:rFonts w:ascii="Times New Roman" w:eastAsia="DengXian" w:hAnsi="Times New Roman"/>
          <w:sz w:val="24"/>
          <w:szCs w:val="24"/>
          <w:lang w:val="ro-RO" w:eastAsia="zh-CN"/>
        </w:rPr>
      </w:pPr>
    </w:p>
    <w:p w14:paraId="09AA9248"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642E29C9"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31A3A9FD"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658CD090"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78B3BA0A"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4DB4FEC9"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02D60616"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0369E6FE"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7B2713F0"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77923C17"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7C2AB0DE"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2C73EAE7"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17BCFA51"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50AC3A6F"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1B421BA7"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6EFEF6A8"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0DD41588"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790552B6"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1188A620"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0C43376B"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048863D7"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4315D935"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394DEAB9"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17A6C961"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2DAC345B"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2B7638BF"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4F9437C2"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2710352A" w14:textId="77777777" w:rsidR="00A32442" w:rsidRDefault="00A32442" w:rsidP="00034580">
      <w:pPr>
        <w:spacing w:before="0" w:after="0"/>
        <w:ind w:firstLine="5670"/>
        <w:jc w:val="left"/>
        <w:rPr>
          <w:rFonts w:ascii="Times New Roman" w:eastAsia="DengXian" w:hAnsi="Times New Roman"/>
          <w:sz w:val="24"/>
          <w:szCs w:val="24"/>
          <w:lang w:val="ro-RO" w:eastAsia="zh-CN"/>
        </w:rPr>
      </w:pPr>
    </w:p>
    <w:p w14:paraId="21C47792" w14:textId="0D44E6A7" w:rsidR="00034580" w:rsidRPr="00362027" w:rsidRDefault="00855656" w:rsidP="00034580">
      <w:pPr>
        <w:spacing w:before="0" w:after="0"/>
        <w:ind w:firstLine="5670"/>
        <w:jc w:val="left"/>
        <w:rPr>
          <w:rFonts w:ascii="Times New Roman" w:eastAsia="DengXian" w:hAnsi="Times New Roman"/>
          <w:sz w:val="24"/>
          <w:szCs w:val="24"/>
          <w:lang w:val="ro-RO" w:eastAsia="zh-CN"/>
        </w:rPr>
      </w:pPr>
      <w:r>
        <w:rPr>
          <w:rFonts w:ascii="Times New Roman" w:eastAsia="DengXian" w:hAnsi="Times New Roman"/>
          <w:sz w:val="24"/>
          <w:szCs w:val="24"/>
          <w:lang w:val="ro-RO" w:eastAsia="zh-CN"/>
        </w:rPr>
        <w:t xml:space="preserve">Aprobată </w:t>
      </w:r>
    </w:p>
    <w:p w14:paraId="281EA72A" w14:textId="756343F0" w:rsidR="00F74C45" w:rsidRPr="00362027" w:rsidRDefault="00855656" w:rsidP="00034580">
      <w:pPr>
        <w:spacing w:before="0" w:after="0"/>
        <w:ind w:firstLine="5670"/>
        <w:jc w:val="left"/>
        <w:rPr>
          <w:rFonts w:ascii="Times New Roman" w:eastAsia="DengXian" w:hAnsi="Times New Roman"/>
          <w:sz w:val="24"/>
          <w:szCs w:val="24"/>
          <w:lang w:val="ro-RO" w:eastAsia="zh-CN"/>
        </w:rPr>
      </w:pPr>
      <w:r>
        <w:rPr>
          <w:rFonts w:ascii="Times New Roman" w:eastAsia="DengXian" w:hAnsi="Times New Roman"/>
          <w:sz w:val="24"/>
          <w:szCs w:val="24"/>
          <w:lang w:val="ro-RO" w:eastAsia="zh-CN"/>
        </w:rPr>
        <w:t xml:space="preserve">prin </w:t>
      </w:r>
      <w:r w:rsidR="009B0997" w:rsidRPr="00362027">
        <w:rPr>
          <w:rFonts w:ascii="Times New Roman" w:eastAsia="DengXian" w:hAnsi="Times New Roman"/>
          <w:sz w:val="24"/>
          <w:szCs w:val="24"/>
          <w:lang w:val="ro-RO" w:eastAsia="zh-CN"/>
        </w:rPr>
        <w:t>Hotărârea Guvernului nr.    /2025</w:t>
      </w:r>
    </w:p>
    <w:p w14:paraId="6692A9CC" w14:textId="77777777" w:rsidR="00A62101" w:rsidRPr="00362027" w:rsidRDefault="00A62101" w:rsidP="00F47BF3">
      <w:pPr>
        <w:tabs>
          <w:tab w:val="left" w:pos="8400"/>
        </w:tabs>
        <w:spacing w:before="0" w:after="0"/>
        <w:jc w:val="right"/>
        <w:rPr>
          <w:rFonts w:ascii="Times New Roman" w:eastAsia="DengXian" w:hAnsi="Times New Roman"/>
          <w:sz w:val="24"/>
          <w:szCs w:val="24"/>
          <w:lang w:val="ro-RO" w:eastAsia="zh-CN"/>
        </w:rPr>
      </w:pPr>
    </w:p>
    <w:p w14:paraId="46DA0509" w14:textId="77777777" w:rsidR="00731B39" w:rsidRPr="00362027" w:rsidRDefault="00731B39" w:rsidP="00731B39">
      <w:pPr>
        <w:spacing w:before="0" w:after="0"/>
        <w:jc w:val="center"/>
        <w:rPr>
          <w:rFonts w:ascii="Times New Roman" w:hAnsi="Times New Roman"/>
          <w:b/>
          <w:sz w:val="24"/>
          <w:szCs w:val="24"/>
          <w:lang w:val="ro-RO"/>
        </w:rPr>
      </w:pPr>
      <w:r w:rsidRPr="00362027">
        <w:rPr>
          <w:rFonts w:ascii="Times New Roman" w:hAnsi="Times New Roman"/>
          <w:b/>
          <w:sz w:val="24"/>
          <w:szCs w:val="24"/>
          <w:lang w:val="ro-RO"/>
        </w:rPr>
        <w:t xml:space="preserve">REGLEMENTARE </w:t>
      </w:r>
      <w:bookmarkStart w:id="0" w:name="_Hlk215238979"/>
      <w:r w:rsidRPr="00362027">
        <w:rPr>
          <w:rFonts w:ascii="Times New Roman" w:hAnsi="Times New Roman"/>
          <w:b/>
          <w:sz w:val="24"/>
          <w:szCs w:val="24"/>
          <w:lang w:val="ro-RO"/>
        </w:rPr>
        <w:t xml:space="preserve">TEHNICĂ </w:t>
      </w:r>
    </w:p>
    <w:p w14:paraId="35001545" w14:textId="2EA5F043" w:rsidR="00731B39" w:rsidRPr="00362027" w:rsidRDefault="00731B39" w:rsidP="00731B39">
      <w:pPr>
        <w:spacing w:before="0" w:after="0"/>
        <w:jc w:val="center"/>
        <w:rPr>
          <w:rFonts w:ascii="Times New Roman" w:hAnsi="Times New Roman"/>
          <w:b/>
          <w:sz w:val="24"/>
          <w:szCs w:val="24"/>
          <w:lang w:val="ro-RO"/>
        </w:rPr>
      </w:pPr>
      <w:bookmarkStart w:id="1" w:name="_Hlk215234789"/>
      <w:r w:rsidRPr="00362027">
        <w:rPr>
          <w:rFonts w:ascii="Times New Roman" w:hAnsi="Times New Roman"/>
          <w:b/>
          <w:sz w:val="24"/>
          <w:szCs w:val="24"/>
          <w:lang w:val="ro-RO"/>
        </w:rPr>
        <w:t xml:space="preserve">cu privire la </w:t>
      </w:r>
      <w:r w:rsidR="00A77682" w:rsidRPr="00362027">
        <w:rPr>
          <w:rFonts w:ascii="Times New Roman" w:hAnsi="Times New Roman"/>
          <w:b/>
          <w:sz w:val="24"/>
          <w:szCs w:val="24"/>
          <w:lang w:val="ro-RO"/>
        </w:rPr>
        <w:t xml:space="preserve">stabilirea unor norme armonizate </w:t>
      </w:r>
      <w:r w:rsidRPr="00362027">
        <w:rPr>
          <w:rFonts w:ascii="Times New Roman" w:hAnsi="Times New Roman"/>
          <w:b/>
          <w:sz w:val="24"/>
          <w:szCs w:val="24"/>
          <w:lang w:val="ro-RO"/>
        </w:rPr>
        <w:t>pentru comercializarea</w:t>
      </w:r>
    </w:p>
    <w:p w14:paraId="45F740C8" w14:textId="5F3CBA3A" w:rsidR="009E4170" w:rsidRPr="00362027" w:rsidRDefault="00731B39" w:rsidP="00731B39">
      <w:pPr>
        <w:spacing w:before="0" w:after="0"/>
        <w:jc w:val="center"/>
        <w:rPr>
          <w:rFonts w:ascii="Times New Roman" w:hAnsi="Times New Roman"/>
          <w:b/>
          <w:sz w:val="24"/>
          <w:szCs w:val="24"/>
          <w:lang w:val="ro-RO"/>
        </w:rPr>
      </w:pPr>
      <w:r w:rsidRPr="00362027">
        <w:rPr>
          <w:rFonts w:ascii="Times New Roman" w:hAnsi="Times New Roman"/>
          <w:b/>
          <w:sz w:val="24"/>
          <w:szCs w:val="24"/>
          <w:lang w:val="ro-RO"/>
        </w:rPr>
        <w:t>produselor pentru construcții</w:t>
      </w:r>
      <w:bookmarkEnd w:id="0"/>
    </w:p>
    <w:bookmarkEnd w:id="1"/>
    <w:p w14:paraId="35E9DB23" w14:textId="77777777" w:rsidR="00A84AD2" w:rsidRPr="00362027" w:rsidRDefault="00A84AD2" w:rsidP="00BE2FD1">
      <w:pPr>
        <w:spacing w:before="0" w:after="0"/>
        <w:rPr>
          <w:rFonts w:ascii="Times New Roman" w:hAnsi="Times New Roman"/>
          <w:sz w:val="24"/>
          <w:szCs w:val="24"/>
          <w:lang w:val="ro-RO"/>
        </w:rPr>
      </w:pPr>
    </w:p>
    <w:p w14:paraId="41B81F95" w14:textId="7398BF7E" w:rsidR="009E4170" w:rsidRPr="00362027" w:rsidRDefault="009E4170" w:rsidP="00BE2FD1">
      <w:pPr>
        <w:spacing w:before="0" w:after="0"/>
        <w:jc w:val="center"/>
        <w:rPr>
          <w:rFonts w:ascii="Times New Roman" w:hAnsi="Times New Roman"/>
          <w:b/>
          <w:sz w:val="24"/>
          <w:szCs w:val="24"/>
          <w:lang w:val="ro-RO"/>
        </w:rPr>
      </w:pPr>
      <w:r w:rsidRPr="00362027">
        <w:rPr>
          <w:rFonts w:ascii="Times New Roman" w:hAnsi="Times New Roman"/>
          <w:b/>
          <w:sz w:val="24"/>
          <w:szCs w:val="24"/>
          <w:lang w:val="ro-RO"/>
        </w:rPr>
        <w:t>Capitolul I</w:t>
      </w:r>
    </w:p>
    <w:p w14:paraId="7DCFCB1A" w14:textId="21173E9B" w:rsidR="00E50907" w:rsidRPr="00362027" w:rsidRDefault="00CD7359" w:rsidP="00BE2FD1">
      <w:pPr>
        <w:spacing w:before="0" w:after="0"/>
        <w:jc w:val="center"/>
        <w:rPr>
          <w:rFonts w:ascii="Times New Roman" w:hAnsi="Times New Roman"/>
          <w:b/>
          <w:bCs/>
          <w:sz w:val="24"/>
          <w:szCs w:val="24"/>
          <w:lang w:val="ro-RO"/>
        </w:rPr>
      </w:pPr>
      <w:r w:rsidRPr="00362027">
        <w:rPr>
          <w:rFonts w:ascii="Times New Roman" w:hAnsi="Times New Roman"/>
          <w:b/>
          <w:bCs/>
          <w:caps/>
          <w:sz w:val="24"/>
          <w:szCs w:val="24"/>
          <w:lang w:val="ro-RO"/>
        </w:rPr>
        <w:t xml:space="preserve"> </w:t>
      </w:r>
      <w:r w:rsidRPr="00362027">
        <w:rPr>
          <w:rFonts w:ascii="Times New Roman" w:hAnsi="Times New Roman"/>
          <w:b/>
          <w:bCs/>
          <w:sz w:val="24"/>
          <w:szCs w:val="24"/>
          <w:lang w:val="ro-RO"/>
        </w:rPr>
        <w:t>DISPOZIȚII GENERALE</w:t>
      </w:r>
    </w:p>
    <w:p w14:paraId="7476C450" w14:textId="3BF933DA" w:rsidR="00044044" w:rsidRPr="00362027" w:rsidRDefault="00044044" w:rsidP="00BE2FD1">
      <w:pPr>
        <w:spacing w:before="0" w:after="0"/>
        <w:jc w:val="center"/>
        <w:rPr>
          <w:rFonts w:ascii="Times New Roman" w:hAnsi="Times New Roman"/>
          <w:b/>
          <w:bCs/>
          <w:sz w:val="24"/>
          <w:szCs w:val="24"/>
          <w:lang w:val="ro-RO"/>
        </w:rPr>
      </w:pPr>
      <w:r w:rsidRPr="00362027">
        <w:rPr>
          <w:rFonts w:ascii="Times New Roman" w:hAnsi="Times New Roman"/>
          <w:b/>
          <w:bCs/>
          <w:sz w:val="24"/>
          <w:szCs w:val="24"/>
          <w:lang w:val="ro-RO"/>
        </w:rPr>
        <w:t>Secțiunea</w:t>
      </w:r>
      <w:r w:rsidR="00583119" w:rsidRPr="00362027">
        <w:rPr>
          <w:rFonts w:ascii="Times New Roman" w:hAnsi="Times New Roman"/>
          <w:b/>
          <w:bCs/>
          <w:sz w:val="24"/>
          <w:szCs w:val="24"/>
          <w:lang w:val="ro-RO"/>
        </w:rPr>
        <w:t xml:space="preserve"> a</w:t>
      </w:r>
      <w:r w:rsidRPr="00362027">
        <w:rPr>
          <w:rFonts w:ascii="Times New Roman" w:hAnsi="Times New Roman"/>
          <w:b/>
          <w:bCs/>
          <w:sz w:val="24"/>
          <w:szCs w:val="24"/>
          <w:lang w:val="ro-RO"/>
        </w:rPr>
        <w:t xml:space="preserve"> 1-a</w:t>
      </w:r>
    </w:p>
    <w:p w14:paraId="6254DE96" w14:textId="0B562A86" w:rsidR="00044044" w:rsidRPr="00362027" w:rsidRDefault="00044044" w:rsidP="00BE2FD1">
      <w:pPr>
        <w:spacing w:before="0" w:after="0"/>
        <w:jc w:val="center"/>
        <w:rPr>
          <w:rFonts w:ascii="Times New Roman" w:hAnsi="Times New Roman"/>
          <w:b/>
          <w:bCs/>
          <w:sz w:val="24"/>
          <w:szCs w:val="24"/>
          <w:lang w:val="ro-RO"/>
        </w:rPr>
      </w:pPr>
      <w:r w:rsidRPr="00362027">
        <w:rPr>
          <w:rFonts w:ascii="Times New Roman" w:hAnsi="Times New Roman"/>
          <w:b/>
          <w:bCs/>
          <w:sz w:val="24"/>
          <w:szCs w:val="24"/>
          <w:lang w:val="ro-RO"/>
        </w:rPr>
        <w:t>Obiectul și obiectivele</w:t>
      </w:r>
    </w:p>
    <w:p w14:paraId="28E3DE39" w14:textId="6097DE52" w:rsidR="00044044" w:rsidRPr="00362027" w:rsidRDefault="00C526BA" w:rsidP="004A18E5">
      <w:pPr>
        <w:tabs>
          <w:tab w:val="left" w:pos="851"/>
        </w:tabs>
        <w:spacing w:before="0" w:after="0"/>
        <w:rPr>
          <w:rFonts w:ascii="Times New Roman" w:hAnsi="Times New Roman"/>
          <w:bCs/>
          <w:sz w:val="24"/>
          <w:szCs w:val="24"/>
          <w:lang w:val="ro-RO"/>
        </w:rPr>
      </w:pPr>
      <w:r w:rsidRPr="00362027">
        <w:rPr>
          <w:rFonts w:ascii="Times New Roman" w:hAnsi="Times New Roman"/>
          <w:b/>
          <w:sz w:val="24"/>
          <w:szCs w:val="24"/>
          <w:lang w:val="ro-RO"/>
        </w:rPr>
        <w:t>1</w:t>
      </w:r>
      <w:r w:rsidR="00044044" w:rsidRPr="00362027">
        <w:rPr>
          <w:rFonts w:ascii="Times New Roman" w:hAnsi="Times New Roman"/>
          <w:b/>
          <w:sz w:val="24"/>
          <w:szCs w:val="24"/>
          <w:lang w:val="ro-RO"/>
        </w:rPr>
        <w:t>.</w:t>
      </w:r>
      <w:r w:rsidR="00044044" w:rsidRPr="00362027">
        <w:rPr>
          <w:rFonts w:ascii="Times New Roman" w:hAnsi="Times New Roman"/>
          <w:bCs/>
          <w:sz w:val="24"/>
          <w:szCs w:val="24"/>
          <w:lang w:val="ro-RO"/>
        </w:rPr>
        <w:t xml:space="preserve"> Reglementare</w:t>
      </w:r>
      <w:r w:rsidR="004A18E5">
        <w:rPr>
          <w:rFonts w:ascii="Times New Roman" w:hAnsi="Times New Roman"/>
          <w:bCs/>
          <w:sz w:val="24"/>
          <w:szCs w:val="24"/>
          <w:lang w:val="ro-RO"/>
        </w:rPr>
        <w:t>a</w:t>
      </w:r>
      <w:r w:rsidR="00044044" w:rsidRPr="00362027">
        <w:rPr>
          <w:rFonts w:ascii="Times New Roman" w:hAnsi="Times New Roman"/>
          <w:bCs/>
          <w:sz w:val="24"/>
          <w:szCs w:val="24"/>
          <w:lang w:val="ro-RO"/>
        </w:rPr>
        <w:t xml:space="preserve"> </w:t>
      </w:r>
      <w:r w:rsidR="004A18E5" w:rsidRPr="004A18E5">
        <w:rPr>
          <w:rFonts w:ascii="Times New Roman" w:hAnsi="Times New Roman"/>
          <w:bCs/>
          <w:sz w:val="24"/>
          <w:szCs w:val="24"/>
          <w:lang w:val="ro-RO"/>
        </w:rPr>
        <w:t>tehnică cu privire la stabilirea unor norme armonizate pentru comercializarea</w:t>
      </w:r>
      <w:r w:rsidR="004A18E5">
        <w:rPr>
          <w:rFonts w:ascii="Times New Roman" w:hAnsi="Times New Roman"/>
          <w:bCs/>
          <w:sz w:val="24"/>
          <w:szCs w:val="24"/>
          <w:lang w:val="ro-RO"/>
        </w:rPr>
        <w:t xml:space="preserve"> </w:t>
      </w:r>
      <w:r w:rsidR="004A18E5" w:rsidRPr="004A18E5">
        <w:rPr>
          <w:rFonts w:ascii="Times New Roman" w:hAnsi="Times New Roman"/>
          <w:bCs/>
          <w:sz w:val="24"/>
          <w:szCs w:val="24"/>
          <w:lang w:val="ro-RO"/>
        </w:rPr>
        <w:t xml:space="preserve">produselor pentru construcții </w:t>
      </w:r>
      <w:r w:rsidR="004A18E5">
        <w:rPr>
          <w:rFonts w:ascii="Times New Roman" w:hAnsi="Times New Roman"/>
          <w:bCs/>
          <w:sz w:val="24"/>
          <w:szCs w:val="24"/>
          <w:lang w:val="ro-RO"/>
        </w:rPr>
        <w:t xml:space="preserve">(în continuare - </w:t>
      </w:r>
      <w:r w:rsidR="004A18E5" w:rsidRPr="004A18E5">
        <w:rPr>
          <w:rFonts w:ascii="Times New Roman" w:hAnsi="Times New Roman"/>
          <w:bCs/>
          <w:sz w:val="24"/>
          <w:szCs w:val="24"/>
          <w:lang w:val="ro-RO"/>
        </w:rPr>
        <w:t>Reglementare tehnică</w:t>
      </w:r>
      <w:r w:rsidR="004A18E5">
        <w:rPr>
          <w:rFonts w:ascii="Times New Roman" w:hAnsi="Times New Roman"/>
          <w:bCs/>
          <w:sz w:val="24"/>
          <w:szCs w:val="24"/>
          <w:lang w:val="ro-RO"/>
        </w:rPr>
        <w:t>)</w:t>
      </w:r>
      <w:r w:rsidR="004A18E5" w:rsidRPr="004A18E5">
        <w:rPr>
          <w:rFonts w:ascii="Times New Roman" w:hAnsi="Times New Roman"/>
          <w:bCs/>
          <w:sz w:val="24"/>
          <w:szCs w:val="24"/>
          <w:lang w:val="ro-RO"/>
        </w:rPr>
        <w:t xml:space="preserve"> </w:t>
      </w:r>
      <w:r w:rsidR="0054621A">
        <w:rPr>
          <w:rFonts w:ascii="Times New Roman" w:hAnsi="Times New Roman"/>
          <w:bCs/>
          <w:sz w:val="24"/>
          <w:szCs w:val="24"/>
          <w:lang w:val="ro-RO"/>
        </w:rPr>
        <w:t>stabilește</w:t>
      </w:r>
      <w:r w:rsidR="0054621A" w:rsidRPr="00362027">
        <w:rPr>
          <w:rFonts w:ascii="Times New Roman" w:hAnsi="Times New Roman"/>
          <w:bCs/>
          <w:sz w:val="24"/>
          <w:szCs w:val="24"/>
          <w:lang w:val="ro-RO"/>
        </w:rPr>
        <w:t xml:space="preserve"> </w:t>
      </w:r>
      <w:r w:rsidR="00044044" w:rsidRPr="00362027">
        <w:rPr>
          <w:rFonts w:ascii="Times New Roman" w:hAnsi="Times New Roman"/>
          <w:bCs/>
          <w:sz w:val="24"/>
          <w:szCs w:val="24"/>
          <w:lang w:val="ro-RO"/>
        </w:rPr>
        <w:t xml:space="preserve">norme armonizate </w:t>
      </w:r>
      <w:r w:rsidR="0054621A">
        <w:rPr>
          <w:rFonts w:ascii="Times New Roman" w:hAnsi="Times New Roman"/>
          <w:bCs/>
          <w:sz w:val="24"/>
          <w:szCs w:val="24"/>
          <w:lang w:val="ro-RO"/>
        </w:rPr>
        <w:t>privind</w:t>
      </w:r>
      <w:r w:rsidR="00044044" w:rsidRPr="00362027">
        <w:rPr>
          <w:rFonts w:ascii="Times New Roman" w:hAnsi="Times New Roman"/>
          <w:bCs/>
          <w:sz w:val="24"/>
          <w:szCs w:val="24"/>
          <w:lang w:val="ro-RO"/>
        </w:rPr>
        <w:t xml:space="preserve"> introducerea și punerea la dispoziție pe piață a produselor pentru construcții, indiferent dacă sunt efectuate în cadrul unui serviciu sau nu, stabilind:</w:t>
      </w:r>
    </w:p>
    <w:p w14:paraId="48D0F56B" w14:textId="77777777" w:rsidR="00044044" w:rsidRPr="00362027" w:rsidRDefault="00044044" w:rsidP="00BE2FD1">
      <w:pPr>
        <w:tabs>
          <w:tab w:val="left" w:pos="851"/>
        </w:tabs>
        <w:spacing w:before="0" w:after="0"/>
        <w:rPr>
          <w:rFonts w:ascii="Times New Roman" w:hAnsi="Times New Roman"/>
          <w:bCs/>
          <w:sz w:val="24"/>
          <w:szCs w:val="24"/>
          <w:lang w:val="ro-RO"/>
        </w:rPr>
      </w:pPr>
      <w:r w:rsidRPr="00362027">
        <w:rPr>
          <w:rFonts w:ascii="Times New Roman" w:hAnsi="Times New Roman"/>
          <w:b/>
          <w:sz w:val="24"/>
          <w:szCs w:val="24"/>
          <w:lang w:val="ro-RO"/>
        </w:rPr>
        <w:t>1.1</w:t>
      </w:r>
      <w:r w:rsidRPr="00362027">
        <w:rPr>
          <w:rFonts w:ascii="Times New Roman" w:hAnsi="Times New Roman"/>
          <w:bCs/>
          <w:sz w:val="24"/>
          <w:szCs w:val="24"/>
          <w:lang w:val="ro-RO"/>
        </w:rPr>
        <w:t xml:space="preserve"> norme armonizate privind modul de stabilire a performanței în materie de mediu și de siguranță a produselor pentru construcții în funcție de caracteristicile lor esențiale, inclusiv privind evaluarea ciclului de viață;</w:t>
      </w:r>
    </w:p>
    <w:p w14:paraId="29CC15C5" w14:textId="1363D301" w:rsidR="00E50907" w:rsidRPr="00362027" w:rsidRDefault="00044044" w:rsidP="00BE2FD1">
      <w:pPr>
        <w:tabs>
          <w:tab w:val="left" w:pos="851"/>
        </w:tabs>
        <w:spacing w:before="0" w:after="0"/>
        <w:rPr>
          <w:rFonts w:ascii="Times New Roman" w:hAnsi="Times New Roman"/>
          <w:bCs/>
          <w:sz w:val="24"/>
          <w:szCs w:val="24"/>
          <w:lang w:val="ro-RO"/>
        </w:rPr>
      </w:pPr>
      <w:r w:rsidRPr="00362027">
        <w:rPr>
          <w:rFonts w:ascii="Times New Roman" w:hAnsi="Times New Roman"/>
          <w:b/>
          <w:sz w:val="24"/>
          <w:szCs w:val="24"/>
          <w:lang w:val="ro-RO"/>
        </w:rPr>
        <w:t>1.2.</w:t>
      </w:r>
      <w:r w:rsidRPr="00362027">
        <w:rPr>
          <w:rFonts w:ascii="Times New Roman" w:hAnsi="Times New Roman"/>
          <w:bCs/>
          <w:sz w:val="24"/>
          <w:szCs w:val="24"/>
          <w:lang w:val="ro-RO"/>
        </w:rPr>
        <w:t xml:space="preserve"> cerințe de mediu, funcționale și de siguranță referitoare la produsele pentru construcții.</w:t>
      </w:r>
    </w:p>
    <w:p w14:paraId="7712B7AA" w14:textId="39D894FB" w:rsidR="00044044" w:rsidRPr="00362027" w:rsidRDefault="00044044" w:rsidP="00BE2FD1">
      <w:pPr>
        <w:tabs>
          <w:tab w:val="left" w:pos="851"/>
        </w:tabs>
        <w:spacing w:before="0" w:after="0"/>
        <w:rPr>
          <w:rFonts w:ascii="Times New Roman" w:hAnsi="Times New Roman"/>
          <w:bCs/>
          <w:sz w:val="24"/>
          <w:szCs w:val="24"/>
          <w:lang w:val="ro-RO"/>
        </w:rPr>
      </w:pPr>
      <w:r w:rsidRPr="00362027">
        <w:rPr>
          <w:rFonts w:ascii="Times New Roman" w:hAnsi="Times New Roman"/>
          <w:b/>
          <w:sz w:val="24"/>
          <w:szCs w:val="24"/>
          <w:lang w:val="ro-RO"/>
        </w:rPr>
        <w:t>2.</w:t>
      </w:r>
      <w:r w:rsidRPr="00362027">
        <w:rPr>
          <w:rFonts w:ascii="Times New Roman" w:hAnsi="Times New Roman"/>
          <w:bCs/>
          <w:sz w:val="24"/>
          <w:szCs w:val="24"/>
          <w:lang w:val="ro-RO"/>
        </w:rPr>
        <w:t xml:space="preserve"> Prezenta Reglementare</w:t>
      </w:r>
      <w:r w:rsidR="004A18E5">
        <w:rPr>
          <w:rFonts w:ascii="Times New Roman" w:hAnsi="Times New Roman"/>
          <w:bCs/>
          <w:sz w:val="24"/>
          <w:szCs w:val="24"/>
          <w:lang w:val="ro-RO"/>
        </w:rPr>
        <w:t xml:space="preserve"> </w:t>
      </w:r>
      <w:r w:rsidR="004A18E5" w:rsidRPr="004A18E5">
        <w:rPr>
          <w:rFonts w:ascii="Times New Roman" w:hAnsi="Times New Roman"/>
          <w:bCs/>
          <w:sz w:val="24"/>
          <w:szCs w:val="24"/>
          <w:lang w:val="ro-RO"/>
        </w:rPr>
        <w:t>tehnică</w:t>
      </w:r>
      <w:r w:rsidRPr="00362027">
        <w:rPr>
          <w:rFonts w:ascii="Times New Roman" w:hAnsi="Times New Roman"/>
          <w:bCs/>
          <w:sz w:val="24"/>
          <w:szCs w:val="24"/>
          <w:lang w:val="ro-RO"/>
        </w:rPr>
        <w:t xml:space="preserve"> stabilește, de asemenea:</w:t>
      </w:r>
    </w:p>
    <w:p w14:paraId="241CE17B" w14:textId="77777777" w:rsidR="00044044" w:rsidRPr="00362027" w:rsidRDefault="00044044" w:rsidP="00BE2FD1">
      <w:pPr>
        <w:tabs>
          <w:tab w:val="left" w:pos="851"/>
        </w:tabs>
        <w:spacing w:before="0" w:after="0"/>
        <w:rPr>
          <w:rFonts w:ascii="Times New Roman" w:hAnsi="Times New Roman"/>
          <w:bCs/>
          <w:sz w:val="24"/>
          <w:szCs w:val="24"/>
          <w:lang w:val="ro-RO"/>
        </w:rPr>
      </w:pPr>
      <w:r w:rsidRPr="00362027">
        <w:rPr>
          <w:rFonts w:ascii="Times New Roman" w:hAnsi="Times New Roman"/>
          <w:b/>
          <w:sz w:val="24"/>
          <w:szCs w:val="24"/>
          <w:lang w:val="ro-RO"/>
        </w:rPr>
        <w:t>2.1.</w:t>
      </w:r>
      <w:r w:rsidRPr="00362027">
        <w:rPr>
          <w:rFonts w:ascii="Times New Roman" w:hAnsi="Times New Roman"/>
          <w:bCs/>
          <w:sz w:val="24"/>
          <w:szCs w:val="24"/>
          <w:lang w:val="ro-RO"/>
        </w:rPr>
        <w:t xml:space="preserve"> drepturi și obligații ale operatorilor economici care se ocupă cu produse pentru construcții sau cu componente ale acestora; </w:t>
      </w:r>
    </w:p>
    <w:p w14:paraId="5EAB62FB" w14:textId="3563121B" w:rsidR="00044044" w:rsidRPr="00362027" w:rsidRDefault="00044044" w:rsidP="00BE2FD1">
      <w:pPr>
        <w:tabs>
          <w:tab w:val="left" w:pos="851"/>
        </w:tabs>
        <w:spacing w:before="0" w:after="0"/>
        <w:rPr>
          <w:rFonts w:ascii="Times New Roman" w:hAnsi="Times New Roman"/>
          <w:bCs/>
          <w:sz w:val="24"/>
          <w:szCs w:val="24"/>
          <w:lang w:val="ro-RO"/>
        </w:rPr>
      </w:pPr>
      <w:r w:rsidRPr="00362027">
        <w:rPr>
          <w:rFonts w:ascii="Times New Roman" w:hAnsi="Times New Roman"/>
          <w:b/>
          <w:sz w:val="24"/>
          <w:szCs w:val="24"/>
          <w:lang w:val="ro-RO"/>
        </w:rPr>
        <w:t>2.2.</w:t>
      </w:r>
      <w:r w:rsidRPr="00362027">
        <w:rPr>
          <w:rFonts w:ascii="Times New Roman" w:hAnsi="Times New Roman"/>
          <w:bCs/>
          <w:sz w:val="24"/>
          <w:szCs w:val="24"/>
          <w:lang w:val="ro-RO"/>
        </w:rPr>
        <w:t xml:space="preserve"> obligații pentru alți actori care furnizează servicii legate de fabricarea și comercializarea produselor reglementate de prezenta Reglementare</w:t>
      </w:r>
      <w:r w:rsidR="004A18E5">
        <w:rPr>
          <w:rFonts w:ascii="Times New Roman" w:hAnsi="Times New Roman"/>
          <w:bCs/>
          <w:sz w:val="24"/>
          <w:szCs w:val="24"/>
          <w:lang w:val="ro-RO"/>
        </w:rPr>
        <w:t xml:space="preserve"> </w:t>
      </w:r>
      <w:r w:rsidR="004A18E5" w:rsidRPr="004A18E5">
        <w:rPr>
          <w:rFonts w:ascii="Times New Roman" w:hAnsi="Times New Roman"/>
          <w:bCs/>
          <w:sz w:val="24"/>
          <w:szCs w:val="24"/>
          <w:lang w:val="ro-RO"/>
        </w:rPr>
        <w:t>tehnică</w:t>
      </w:r>
      <w:r w:rsidRPr="00362027">
        <w:rPr>
          <w:rFonts w:ascii="Times New Roman" w:hAnsi="Times New Roman"/>
          <w:bCs/>
          <w:sz w:val="24"/>
          <w:szCs w:val="24"/>
          <w:lang w:val="ro-RO"/>
        </w:rPr>
        <w:t>.</w:t>
      </w:r>
    </w:p>
    <w:p w14:paraId="54957DFB" w14:textId="6B85D113" w:rsidR="00044044" w:rsidRPr="00362027" w:rsidRDefault="00044044" w:rsidP="00BE2FD1">
      <w:pPr>
        <w:tabs>
          <w:tab w:val="left" w:pos="851"/>
        </w:tabs>
        <w:spacing w:before="0" w:after="0"/>
        <w:rPr>
          <w:rFonts w:ascii="Times New Roman" w:hAnsi="Times New Roman"/>
          <w:bCs/>
          <w:sz w:val="24"/>
          <w:szCs w:val="24"/>
          <w:lang w:val="ro-RO"/>
        </w:rPr>
      </w:pPr>
      <w:r w:rsidRPr="00362027">
        <w:rPr>
          <w:rFonts w:ascii="Times New Roman" w:hAnsi="Times New Roman"/>
          <w:b/>
          <w:sz w:val="24"/>
          <w:szCs w:val="24"/>
          <w:lang w:val="ro-RO"/>
        </w:rPr>
        <w:t>3.</w:t>
      </w:r>
      <w:r w:rsidRPr="00362027">
        <w:rPr>
          <w:rFonts w:ascii="Times New Roman" w:hAnsi="Times New Roman"/>
          <w:bCs/>
          <w:sz w:val="24"/>
          <w:szCs w:val="24"/>
          <w:lang w:val="ro-RO"/>
        </w:rPr>
        <w:t xml:space="preserve"> Prezenta Reglementare </w:t>
      </w:r>
      <w:r w:rsidR="004A18E5" w:rsidRPr="004A18E5">
        <w:rPr>
          <w:rFonts w:ascii="Times New Roman" w:hAnsi="Times New Roman"/>
          <w:bCs/>
          <w:sz w:val="24"/>
          <w:szCs w:val="24"/>
          <w:lang w:val="ro-RO"/>
        </w:rPr>
        <w:t>tehnică</w:t>
      </w:r>
      <w:r w:rsidR="004A18E5" w:rsidRPr="00362027">
        <w:rPr>
          <w:rFonts w:ascii="Times New Roman" w:hAnsi="Times New Roman"/>
          <w:bCs/>
          <w:sz w:val="24"/>
          <w:szCs w:val="24"/>
          <w:lang w:val="ro-RO"/>
        </w:rPr>
        <w:t xml:space="preserve"> </w:t>
      </w:r>
      <w:r w:rsidRPr="00362027">
        <w:rPr>
          <w:rFonts w:ascii="Times New Roman" w:hAnsi="Times New Roman"/>
          <w:bCs/>
          <w:sz w:val="24"/>
          <w:szCs w:val="24"/>
          <w:lang w:val="ro-RO"/>
        </w:rPr>
        <w:t xml:space="preserve">urmărește să contribuie la funcționarea eficientă a pieței interne a Republicii Moldova prin asigurarea </w:t>
      </w:r>
      <w:r w:rsidR="00403731" w:rsidRPr="00362027">
        <w:rPr>
          <w:rFonts w:ascii="Times New Roman" w:hAnsi="Times New Roman"/>
          <w:bCs/>
          <w:sz w:val="24"/>
          <w:szCs w:val="24"/>
          <w:lang w:val="ro-RO"/>
        </w:rPr>
        <w:t xml:space="preserve">cu </w:t>
      </w:r>
      <w:r w:rsidRPr="00362027">
        <w:rPr>
          <w:rFonts w:ascii="Times New Roman" w:hAnsi="Times New Roman"/>
          <w:bCs/>
          <w:sz w:val="24"/>
          <w:szCs w:val="24"/>
          <w:lang w:val="ro-RO"/>
        </w:rPr>
        <w:t>produse pentru construcții sigur</w:t>
      </w:r>
      <w:r w:rsidR="00403731" w:rsidRPr="00362027">
        <w:rPr>
          <w:rFonts w:ascii="Times New Roman" w:hAnsi="Times New Roman"/>
          <w:bCs/>
          <w:sz w:val="24"/>
          <w:szCs w:val="24"/>
          <w:lang w:val="ro-RO"/>
        </w:rPr>
        <w:t>e</w:t>
      </w:r>
      <w:r w:rsidRPr="00362027">
        <w:rPr>
          <w:rFonts w:ascii="Times New Roman" w:hAnsi="Times New Roman"/>
          <w:bCs/>
          <w:sz w:val="24"/>
          <w:szCs w:val="24"/>
          <w:lang w:val="ro-RO"/>
        </w:rPr>
        <w:t xml:space="preserve"> și sustenabile. Aceasta urmărește, de asemenea, să contribuie la obiectivele unei tranziții verzi și digitale prin prevenirea și reducerea impactului pe care îl au produsele pentru construcții asupra mediului și asupra sănătății și siguranței persoanelor.</w:t>
      </w:r>
    </w:p>
    <w:p w14:paraId="7A18FD13" w14:textId="77777777" w:rsidR="00BE2FD1" w:rsidRPr="00362027" w:rsidRDefault="00BE2FD1" w:rsidP="00BE2FD1">
      <w:pPr>
        <w:pStyle w:val="TableParagraph"/>
        <w:tabs>
          <w:tab w:val="left" w:pos="15309"/>
        </w:tabs>
        <w:spacing w:before="2" w:line="266" w:lineRule="exact"/>
        <w:ind w:left="0" w:right="398" w:firstLine="567"/>
        <w:jc w:val="center"/>
        <w:rPr>
          <w:b/>
          <w:sz w:val="24"/>
          <w:szCs w:val="24"/>
        </w:rPr>
      </w:pPr>
    </w:p>
    <w:p w14:paraId="27094B9A" w14:textId="77777777" w:rsidR="00044044" w:rsidRPr="00362027" w:rsidRDefault="00044044" w:rsidP="00BE2FD1">
      <w:pPr>
        <w:pStyle w:val="TableParagraph"/>
        <w:tabs>
          <w:tab w:val="left" w:pos="15309"/>
        </w:tabs>
        <w:spacing w:before="2" w:line="266" w:lineRule="exact"/>
        <w:ind w:left="0" w:right="398" w:firstLine="567"/>
        <w:jc w:val="center"/>
        <w:rPr>
          <w:b/>
          <w:sz w:val="24"/>
          <w:szCs w:val="24"/>
        </w:rPr>
      </w:pPr>
      <w:r w:rsidRPr="00362027">
        <w:rPr>
          <w:b/>
          <w:sz w:val="24"/>
          <w:szCs w:val="24"/>
        </w:rPr>
        <w:t>Secțiunea a 2-a</w:t>
      </w:r>
    </w:p>
    <w:p w14:paraId="2AA61230" w14:textId="77777777" w:rsidR="00044044" w:rsidRPr="00362027" w:rsidRDefault="00044044" w:rsidP="00BE2FD1">
      <w:pPr>
        <w:pStyle w:val="TableParagraph"/>
        <w:tabs>
          <w:tab w:val="left" w:pos="15309"/>
        </w:tabs>
        <w:spacing w:before="2" w:line="266" w:lineRule="exact"/>
        <w:ind w:left="0" w:right="398" w:firstLine="567"/>
        <w:jc w:val="center"/>
        <w:rPr>
          <w:b/>
          <w:sz w:val="24"/>
          <w:szCs w:val="24"/>
        </w:rPr>
      </w:pPr>
      <w:r w:rsidRPr="00362027">
        <w:rPr>
          <w:b/>
          <w:sz w:val="24"/>
          <w:szCs w:val="24"/>
        </w:rPr>
        <w:t>Domeniul de aplicare</w:t>
      </w:r>
    </w:p>
    <w:p w14:paraId="564B3AC0" w14:textId="2D468341" w:rsidR="00044044" w:rsidRPr="00362027" w:rsidRDefault="00044044" w:rsidP="00BE2FD1">
      <w:pPr>
        <w:tabs>
          <w:tab w:val="left" w:pos="851"/>
        </w:tabs>
        <w:spacing w:before="0" w:after="0"/>
        <w:rPr>
          <w:rFonts w:ascii="Times New Roman" w:hAnsi="Times New Roman"/>
          <w:sz w:val="24"/>
          <w:szCs w:val="24"/>
          <w:lang w:val="ro-RO"/>
        </w:rPr>
      </w:pPr>
      <w:r w:rsidRPr="00362027">
        <w:rPr>
          <w:rFonts w:ascii="Times New Roman" w:hAnsi="Times New Roman"/>
          <w:b/>
          <w:bCs/>
          <w:sz w:val="24"/>
          <w:szCs w:val="24"/>
          <w:lang w:val="ro-RO"/>
        </w:rPr>
        <w:t>4.</w:t>
      </w:r>
      <w:r w:rsidRPr="00362027">
        <w:rPr>
          <w:rFonts w:ascii="Times New Roman" w:hAnsi="Times New Roman"/>
          <w:sz w:val="24"/>
          <w:szCs w:val="24"/>
          <w:lang w:val="ro-RO"/>
        </w:rPr>
        <w:t xml:space="preserve"> Prezenta Reglementare </w:t>
      </w:r>
      <w:r w:rsidR="00C23F4A">
        <w:rPr>
          <w:rFonts w:ascii="Times New Roman" w:hAnsi="Times New Roman"/>
          <w:sz w:val="24"/>
          <w:szCs w:val="24"/>
          <w:lang w:val="ro-RO"/>
        </w:rPr>
        <w:t xml:space="preserve">tehnică </w:t>
      </w:r>
      <w:r w:rsidRPr="00362027">
        <w:rPr>
          <w:rFonts w:ascii="Times New Roman" w:hAnsi="Times New Roman"/>
          <w:sz w:val="24"/>
          <w:szCs w:val="24"/>
          <w:lang w:val="ro-RO"/>
        </w:rPr>
        <w:t>se aplică produselor pentru construcții, inclusiv produselor utilizate anterior, și următoarelor produse:</w:t>
      </w:r>
    </w:p>
    <w:p w14:paraId="1F19BAF5" w14:textId="77777777" w:rsidR="00044044" w:rsidRPr="00362027" w:rsidRDefault="00044044" w:rsidP="00BE2FD1">
      <w:pPr>
        <w:tabs>
          <w:tab w:val="left" w:pos="851"/>
        </w:tabs>
        <w:spacing w:before="0" w:after="0"/>
        <w:rPr>
          <w:rFonts w:ascii="Times New Roman" w:hAnsi="Times New Roman"/>
          <w:sz w:val="24"/>
          <w:szCs w:val="24"/>
          <w:lang w:val="ro-RO"/>
        </w:rPr>
      </w:pPr>
      <w:r w:rsidRPr="00362027">
        <w:rPr>
          <w:rFonts w:ascii="Times New Roman" w:hAnsi="Times New Roman"/>
          <w:b/>
          <w:bCs/>
          <w:sz w:val="24"/>
          <w:szCs w:val="24"/>
          <w:lang w:val="ro-RO"/>
        </w:rPr>
        <w:t>4.1.</w:t>
      </w:r>
      <w:r w:rsidRPr="00362027">
        <w:rPr>
          <w:rFonts w:ascii="Times New Roman" w:hAnsi="Times New Roman"/>
          <w:sz w:val="24"/>
          <w:szCs w:val="24"/>
          <w:lang w:val="ro-RO"/>
        </w:rPr>
        <w:t xml:space="preserve"> componentele principale ale produselor; </w:t>
      </w:r>
    </w:p>
    <w:p w14:paraId="19283747" w14:textId="654695D3" w:rsidR="00044044" w:rsidRPr="00362027" w:rsidRDefault="00044044" w:rsidP="00BE2FD1">
      <w:pPr>
        <w:tabs>
          <w:tab w:val="left" w:pos="851"/>
        </w:tabs>
        <w:spacing w:before="0" w:after="0"/>
        <w:rPr>
          <w:rFonts w:ascii="Times New Roman" w:hAnsi="Times New Roman"/>
          <w:sz w:val="24"/>
          <w:szCs w:val="24"/>
          <w:lang w:val="ro-RO"/>
        </w:rPr>
      </w:pPr>
      <w:r w:rsidRPr="00362027">
        <w:rPr>
          <w:rFonts w:ascii="Times New Roman" w:hAnsi="Times New Roman"/>
          <w:b/>
          <w:bCs/>
          <w:sz w:val="24"/>
          <w:szCs w:val="24"/>
          <w:lang w:val="ro-RO"/>
        </w:rPr>
        <w:t>4.2.</w:t>
      </w:r>
      <w:r w:rsidRPr="00362027">
        <w:rPr>
          <w:rFonts w:ascii="Times New Roman" w:hAnsi="Times New Roman"/>
          <w:sz w:val="24"/>
          <w:szCs w:val="24"/>
          <w:lang w:val="ro-RO"/>
        </w:rPr>
        <w:t xml:space="preserve"> părți sau materiale destinate a fi utilizate pentru produsele reglementate de prezenta Reglementare</w:t>
      </w:r>
      <w:r w:rsidR="00C23F4A">
        <w:rPr>
          <w:rFonts w:ascii="Times New Roman" w:hAnsi="Times New Roman"/>
          <w:sz w:val="24"/>
          <w:szCs w:val="24"/>
          <w:lang w:val="ro-RO"/>
        </w:rPr>
        <w:t xml:space="preserve"> </w:t>
      </w:r>
      <w:r w:rsidR="00C23F4A" w:rsidRPr="00C23F4A">
        <w:rPr>
          <w:rFonts w:ascii="Times New Roman" w:hAnsi="Times New Roman"/>
          <w:sz w:val="24"/>
          <w:szCs w:val="24"/>
          <w:lang w:val="ro-RO"/>
        </w:rPr>
        <w:t>tehnică</w:t>
      </w:r>
      <w:r w:rsidRPr="00362027">
        <w:rPr>
          <w:rFonts w:ascii="Times New Roman" w:hAnsi="Times New Roman"/>
          <w:sz w:val="24"/>
          <w:szCs w:val="24"/>
          <w:lang w:val="ro-RO"/>
        </w:rPr>
        <w:t>, la cererea producătorului respectivelor părți sau materiale.</w:t>
      </w:r>
    </w:p>
    <w:p w14:paraId="5D1E5038" w14:textId="066761B6" w:rsidR="00044044" w:rsidRPr="00362027" w:rsidRDefault="00044044" w:rsidP="00BE2FD1">
      <w:pPr>
        <w:tabs>
          <w:tab w:val="left" w:pos="851"/>
        </w:tabs>
        <w:spacing w:before="0" w:after="0"/>
        <w:rPr>
          <w:rFonts w:ascii="Times New Roman" w:hAnsi="Times New Roman"/>
          <w:sz w:val="24"/>
          <w:szCs w:val="24"/>
          <w:lang w:val="ro-RO"/>
        </w:rPr>
      </w:pPr>
      <w:r w:rsidRPr="00362027">
        <w:rPr>
          <w:rFonts w:ascii="Times New Roman" w:hAnsi="Times New Roman"/>
          <w:b/>
          <w:bCs/>
          <w:sz w:val="24"/>
          <w:szCs w:val="24"/>
          <w:lang w:val="ro-RO"/>
        </w:rPr>
        <w:t>5.</w:t>
      </w:r>
      <w:r w:rsidRPr="00362027">
        <w:rPr>
          <w:rFonts w:ascii="Times New Roman" w:hAnsi="Times New Roman"/>
          <w:sz w:val="24"/>
          <w:szCs w:val="24"/>
          <w:lang w:val="ro-RO"/>
        </w:rPr>
        <w:t xml:space="preserve"> Prezenta Reglementare </w:t>
      </w:r>
      <w:r w:rsidR="00C23F4A" w:rsidRPr="00C23F4A">
        <w:rPr>
          <w:rFonts w:ascii="Times New Roman" w:hAnsi="Times New Roman"/>
          <w:sz w:val="24"/>
          <w:szCs w:val="24"/>
          <w:lang w:val="ro-RO"/>
        </w:rPr>
        <w:t xml:space="preserve">tehnică </w:t>
      </w:r>
      <w:r w:rsidRPr="00362027">
        <w:rPr>
          <w:rFonts w:ascii="Times New Roman" w:hAnsi="Times New Roman"/>
          <w:sz w:val="24"/>
          <w:szCs w:val="24"/>
          <w:lang w:val="ro-RO"/>
        </w:rPr>
        <w:t>nu se aplică:</w:t>
      </w:r>
    </w:p>
    <w:p w14:paraId="6EF86EA0" w14:textId="77777777" w:rsidR="00044044" w:rsidRPr="00362027" w:rsidRDefault="00044044" w:rsidP="00BE2FD1">
      <w:pPr>
        <w:tabs>
          <w:tab w:val="left" w:pos="851"/>
        </w:tabs>
        <w:spacing w:before="0" w:after="0"/>
        <w:rPr>
          <w:rFonts w:ascii="Times New Roman" w:hAnsi="Times New Roman"/>
          <w:sz w:val="24"/>
          <w:szCs w:val="24"/>
          <w:lang w:val="ro-RO"/>
        </w:rPr>
      </w:pPr>
      <w:r w:rsidRPr="00362027">
        <w:rPr>
          <w:rFonts w:ascii="Times New Roman" w:hAnsi="Times New Roman"/>
          <w:b/>
          <w:bCs/>
          <w:sz w:val="24"/>
          <w:szCs w:val="24"/>
          <w:lang w:val="ro-RO"/>
        </w:rPr>
        <w:t>5.1.</w:t>
      </w:r>
      <w:r w:rsidRPr="00362027">
        <w:rPr>
          <w:rFonts w:ascii="Times New Roman" w:hAnsi="Times New Roman"/>
          <w:sz w:val="24"/>
          <w:szCs w:val="24"/>
          <w:lang w:val="ro-RO"/>
        </w:rPr>
        <w:t xml:space="preserve"> ascensoarelor care intră sub incidența Hotărârii Guvernului nr. 8/2016 cu privire la aprobarea Reglementării tehnice privind ascensoarele și componentele de siguranță pentru ascensoare, scărilor rulante sau componentelor acestora;</w:t>
      </w:r>
    </w:p>
    <w:p w14:paraId="6433EC87" w14:textId="4BB8DABF" w:rsidR="00044044" w:rsidRDefault="00044044" w:rsidP="00BE2FD1">
      <w:pPr>
        <w:tabs>
          <w:tab w:val="left" w:pos="851"/>
        </w:tabs>
        <w:spacing w:before="0" w:after="0"/>
        <w:rPr>
          <w:rFonts w:ascii="Times New Roman" w:hAnsi="Times New Roman"/>
          <w:sz w:val="24"/>
          <w:szCs w:val="24"/>
          <w:lang w:val="ro-RO"/>
        </w:rPr>
      </w:pPr>
      <w:r w:rsidRPr="00362027">
        <w:rPr>
          <w:rFonts w:ascii="Times New Roman" w:hAnsi="Times New Roman"/>
          <w:b/>
          <w:bCs/>
          <w:sz w:val="24"/>
          <w:szCs w:val="24"/>
          <w:lang w:val="ro-RO"/>
        </w:rPr>
        <w:t>5.2.</w:t>
      </w:r>
      <w:r w:rsidRPr="00362027">
        <w:rPr>
          <w:rFonts w:ascii="Times New Roman" w:hAnsi="Times New Roman"/>
          <w:sz w:val="24"/>
          <w:szCs w:val="24"/>
          <w:lang w:val="ro-RO"/>
        </w:rPr>
        <w:t xml:space="preserve"> evaluării cerințelor sau performanței care intră sub incidența Legii nr. 182/2019 privind calitatea apei potabile.</w:t>
      </w:r>
    </w:p>
    <w:p w14:paraId="36DA3886" w14:textId="77777777" w:rsidR="002474BF" w:rsidRPr="00362027" w:rsidRDefault="002474BF" w:rsidP="00BE2FD1">
      <w:pPr>
        <w:tabs>
          <w:tab w:val="left" w:pos="851"/>
        </w:tabs>
        <w:spacing w:before="0" w:after="0"/>
        <w:rPr>
          <w:rFonts w:ascii="Times New Roman" w:hAnsi="Times New Roman"/>
          <w:sz w:val="24"/>
          <w:szCs w:val="24"/>
          <w:lang w:val="ro-RO"/>
        </w:rPr>
      </w:pPr>
    </w:p>
    <w:p w14:paraId="474C7A26" w14:textId="77777777" w:rsidR="009E1CD4" w:rsidRPr="00BE2FD1" w:rsidRDefault="009E1CD4" w:rsidP="00BE2FD1">
      <w:pPr>
        <w:pStyle w:val="TableParagraph"/>
        <w:tabs>
          <w:tab w:val="left" w:pos="15309"/>
        </w:tabs>
        <w:ind w:left="0" w:right="-51" w:firstLine="567"/>
        <w:jc w:val="center"/>
        <w:rPr>
          <w:b/>
          <w:sz w:val="24"/>
          <w:szCs w:val="24"/>
        </w:rPr>
      </w:pPr>
      <w:r w:rsidRPr="00BE2FD1">
        <w:rPr>
          <w:b/>
          <w:sz w:val="24"/>
          <w:szCs w:val="24"/>
        </w:rPr>
        <w:t>Secțiunea a 3-a</w:t>
      </w:r>
    </w:p>
    <w:p w14:paraId="5BF6D7F3" w14:textId="77777777" w:rsidR="009E1CD4" w:rsidRPr="00BE2FD1" w:rsidRDefault="009E1CD4" w:rsidP="00BE2FD1">
      <w:pPr>
        <w:pStyle w:val="TableParagraph"/>
        <w:tabs>
          <w:tab w:val="left" w:pos="15309"/>
        </w:tabs>
        <w:ind w:left="0" w:right="-51" w:firstLine="567"/>
        <w:jc w:val="center"/>
        <w:rPr>
          <w:b/>
          <w:sz w:val="24"/>
          <w:szCs w:val="24"/>
        </w:rPr>
      </w:pPr>
      <w:r w:rsidRPr="00BE2FD1">
        <w:rPr>
          <w:b/>
          <w:sz w:val="24"/>
          <w:szCs w:val="24"/>
        </w:rPr>
        <w:t>Definiții</w:t>
      </w:r>
    </w:p>
    <w:p w14:paraId="7700A6CE" w14:textId="238A7BF8" w:rsidR="00D85AC1" w:rsidRPr="00BE2FD1" w:rsidRDefault="009E1CD4" w:rsidP="00BE2FD1">
      <w:pPr>
        <w:tabs>
          <w:tab w:val="left" w:pos="851"/>
          <w:tab w:val="left" w:pos="3828"/>
        </w:tabs>
        <w:spacing w:before="0" w:after="0"/>
        <w:rPr>
          <w:rFonts w:ascii="Times New Roman" w:eastAsiaTheme="minorEastAsia" w:hAnsi="Times New Roman"/>
          <w:sz w:val="24"/>
          <w:szCs w:val="24"/>
          <w:lang w:val="ro-RO" w:eastAsia="zh-CN"/>
        </w:rPr>
      </w:pPr>
      <w:r w:rsidRPr="00BE2FD1">
        <w:rPr>
          <w:rFonts w:ascii="Times New Roman" w:eastAsiaTheme="minorEastAsia" w:hAnsi="Times New Roman"/>
          <w:b/>
          <w:bCs/>
          <w:sz w:val="24"/>
          <w:szCs w:val="24"/>
          <w:lang w:val="ro-RO" w:eastAsia="zh-CN"/>
        </w:rPr>
        <w:t>6.</w:t>
      </w:r>
      <w:r w:rsidRPr="00BE2FD1">
        <w:rPr>
          <w:rFonts w:ascii="Times New Roman" w:eastAsiaTheme="minorEastAsia" w:hAnsi="Times New Roman"/>
          <w:sz w:val="24"/>
          <w:szCs w:val="24"/>
          <w:lang w:val="ro-RO" w:eastAsia="zh-CN"/>
        </w:rPr>
        <w:t xml:space="preserve"> În sensul prezentei Reglementări</w:t>
      </w:r>
      <w:r w:rsidR="00A32442">
        <w:rPr>
          <w:rFonts w:ascii="Times New Roman" w:eastAsiaTheme="minorEastAsia" w:hAnsi="Times New Roman"/>
          <w:sz w:val="24"/>
          <w:szCs w:val="24"/>
          <w:lang w:val="ro-RO" w:eastAsia="zh-CN"/>
        </w:rPr>
        <w:t xml:space="preserve"> tehnice</w:t>
      </w:r>
      <w:r w:rsidRPr="00BE2FD1">
        <w:rPr>
          <w:rFonts w:ascii="Times New Roman" w:eastAsiaTheme="minorEastAsia" w:hAnsi="Times New Roman"/>
          <w:sz w:val="24"/>
          <w:szCs w:val="24"/>
          <w:lang w:val="ro-RO" w:eastAsia="zh-CN"/>
        </w:rPr>
        <w:t xml:space="preserve">, se aplică definițiile prevăzute în art. 3 din Codul urbanismului și construcțiilor nr. </w:t>
      </w:r>
      <w:r w:rsidR="00DF6FAE" w:rsidRPr="00BE2FD1">
        <w:rPr>
          <w:rFonts w:ascii="Times New Roman" w:eastAsiaTheme="minorEastAsia" w:hAnsi="Times New Roman"/>
          <w:sz w:val="24"/>
          <w:szCs w:val="24"/>
          <w:lang w:val="ro-RO" w:eastAsia="zh-CN"/>
        </w:rPr>
        <w:t>434</w:t>
      </w:r>
      <w:r w:rsidRPr="00BE2FD1">
        <w:rPr>
          <w:rFonts w:ascii="Times New Roman" w:eastAsiaTheme="minorEastAsia" w:hAnsi="Times New Roman"/>
          <w:sz w:val="24"/>
          <w:szCs w:val="24"/>
          <w:lang w:val="ro-RO" w:eastAsia="zh-CN"/>
        </w:rPr>
        <w:t xml:space="preserve">/2023, în art. 2 din Legea nr. 235/2011 privind activitățile de </w:t>
      </w:r>
      <w:r w:rsidRPr="00BE2FD1">
        <w:rPr>
          <w:rFonts w:ascii="Times New Roman" w:eastAsiaTheme="minorEastAsia" w:hAnsi="Times New Roman"/>
          <w:sz w:val="24"/>
          <w:szCs w:val="24"/>
          <w:lang w:val="ro-RO" w:eastAsia="zh-CN"/>
        </w:rPr>
        <w:lastRenderedPageBreak/>
        <w:t xml:space="preserve">acreditare și de evaluare a conformității, în art. 3 din Legea nr. 162/2023 privind supravegherea pieței și conformitatea produselor, în art. 2 </w:t>
      </w:r>
      <w:r w:rsidR="00FC7AAE">
        <w:rPr>
          <w:rFonts w:ascii="Times New Roman" w:eastAsiaTheme="minorEastAsia" w:hAnsi="Times New Roman"/>
          <w:sz w:val="24"/>
          <w:szCs w:val="24"/>
          <w:lang w:val="ro-RO" w:eastAsia="zh-CN"/>
        </w:rPr>
        <w:t xml:space="preserve">pct. </w:t>
      </w:r>
      <w:r w:rsidRPr="00BE2FD1">
        <w:rPr>
          <w:rFonts w:ascii="Times New Roman" w:eastAsiaTheme="minorEastAsia" w:hAnsi="Times New Roman"/>
          <w:sz w:val="24"/>
          <w:szCs w:val="24"/>
          <w:lang w:val="ro-RO" w:eastAsia="zh-CN"/>
        </w:rPr>
        <w:t>19) din Legea nr. 209/2016 privind deșeurile, în art. 5 alin. (1) lit. a) din Legea nr. 179/2016 cu privire la întreprinderile mici și mijlocii, precum și următoarele definiții:</w:t>
      </w:r>
    </w:p>
    <w:p w14:paraId="4793E793" w14:textId="5775E375" w:rsidR="006146E1" w:rsidRPr="00BE2FD1" w:rsidRDefault="009E1CD4" w:rsidP="00BE2FD1">
      <w:pPr>
        <w:spacing w:before="0" w:after="0"/>
        <w:rPr>
          <w:rFonts w:ascii="Times New Roman" w:eastAsiaTheme="minorEastAsia" w:hAnsi="Times New Roman"/>
          <w:sz w:val="24"/>
          <w:szCs w:val="24"/>
          <w:lang w:val="ro-RO" w:eastAsia="zh-CN"/>
        </w:rPr>
      </w:pPr>
      <w:r w:rsidRPr="00BE2FD1">
        <w:rPr>
          <w:rFonts w:ascii="Times New Roman" w:eastAsiaTheme="minorEastAsia" w:hAnsi="Times New Roman"/>
          <w:i/>
          <w:iCs/>
          <w:sz w:val="24"/>
          <w:szCs w:val="24"/>
          <w:lang w:val="ro-RO" w:eastAsia="zh-CN"/>
        </w:rPr>
        <w:t xml:space="preserve">produs </w:t>
      </w:r>
      <w:r w:rsidRPr="00BE2FD1">
        <w:rPr>
          <w:rFonts w:ascii="Times New Roman" w:eastAsiaTheme="minorEastAsia" w:hAnsi="Times New Roman"/>
          <w:sz w:val="24"/>
          <w:szCs w:val="24"/>
          <w:lang w:val="ro-RO" w:eastAsia="zh-CN"/>
        </w:rPr>
        <w:t xml:space="preserve">- înseamnă un produs pentru construcții sau un alt articol care intră în domeniul de aplicare al prezentei </w:t>
      </w:r>
      <w:r w:rsidR="00E37910" w:rsidRPr="00BE2FD1">
        <w:rPr>
          <w:rFonts w:ascii="Times New Roman" w:eastAsiaTheme="minorEastAsia" w:hAnsi="Times New Roman"/>
          <w:sz w:val="24"/>
          <w:szCs w:val="24"/>
          <w:lang w:val="ro-RO" w:eastAsia="zh-CN"/>
        </w:rPr>
        <w:t>R</w:t>
      </w:r>
      <w:r w:rsidRPr="00BE2FD1">
        <w:rPr>
          <w:rFonts w:ascii="Times New Roman" w:eastAsiaTheme="minorEastAsia" w:hAnsi="Times New Roman"/>
          <w:sz w:val="24"/>
          <w:szCs w:val="24"/>
          <w:lang w:val="ro-RO" w:eastAsia="zh-CN"/>
        </w:rPr>
        <w:t>eglementări</w:t>
      </w:r>
      <w:r w:rsidR="00A32442">
        <w:rPr>
          <w:rFonts w:ascii="Times New Roman" w:eastAsiaTheme="minorEastAsia" w:hAnsi="Times New Roman"/>
          <w:sz w:val="24"/>
          <w:szCs w:val="24"/>
          <w:lang w:val="ro-RO" w:eastAsia="zh-CN"/>
        </w:rPr>
        <w:t xml:space="preserve"> tehnice</w:t>
      </w:r>
      <w:r w:rsidRPr="00BE2FD1">
        <w:rPr>
          <w:rFonts w:ascii="Times New Roman" w:eastAsiaTheme="minorEastAsia" w:hAnsi="Times New Roman"/>
          <w:sz w:val="24"/>
          <w:szCs w:val="24"/>
          <w:lang w:val="ro-RO" w:eastAsia="zh-CN"/>
        </w:rPr>
        <w:t>, astfel cum se prevede la p</w:t>
      </w:r>
      <w:r w:rsidR="00595948" w:rsidRPr="00BE2FD1">
        <w:rPr>
          <w:rFonts w:ascii="Times New Roman" w:eastAsiaTheme="minorEastAsia" w:hAnsi="Times New Roman"/>
          <w:sz w:val="24"/>
          <w:szCs w:val="24"/>
          <w:lang w:val="ro-RO" w:eastAsia="zh-CN"/>
        </w:rPr>
        <w:t>ct.</w:t>
      </w:r>
      <w:r w:rsidRPr="00BE2FD1">
        <w:rPr>
          <w:rFonts w:ascii="Times New Roman" w:eastAsiaTheme="minorEastAsia" w:hAnsi="Times New Roman"/>
          <w:sz w:val="24"/>
          <w:szCs w:val="24"/>
          <w:lang w:val="ro-RO" w:eastAsia="zh-CN"/>
        </w:rPr>
        <w:t xml:space="preserve"> 4-5;</w:t>
      </w:r>
    </w:p>
    <w:p w14:paraId="4FC4C42A" w14:textId="1E9B3B47" w:rsidR="00A850DE" w:rsidRPr="00BE2FD1" w:rsidRDefault="009E1CD4" w:rsidP="00BE2FD1">
      <w:pPr>
        <w:spacing w:before="0" w:after="0"/>
        <w:rPr>
          <w:rFonts w:ascii="Times New Roman" w:eastAsiaTheme="minorEastAsia" w:hAnsi="Times New Roman"/>
          <w:sz w:val="24"/>
          <w:szCs w:val="24"/>
          <w:lang w:val="ro-RO" w:eastAsia="zh-CN"/>
        </w:rPr>
      </w:pPr>
      <w:r w:rsidRPr="00BE2FD1">
        <w:rPr>
          <w:rFonts w:ascii="Times New Roman" w:eastAsiaTheme="minorEastAsia" w:hAnsi="Times New Roman"/>
          <w:i/>
          <w:iCs/>
          <w:sz w:val="24"/>
          <w:szCs w:val="24"/>
          <w:lang w:val="ro-RO" w:eastAsia="zh-CN"/>
        </w:rPr>
        <w:t>permanent</w:t>
      </w:r>
      <w:r w:rsidRPr="00BE2FD1">
        <w:rPr>
          <w:rFonts w:ascii="Times New Roman" w:eastAsiaTheme="minorEastAsia" w:hAnsi="Times New Roman"/>
          <w:sz w:val="24"/>
          <w:szCs w:val="24"/>
          <w:lang w:val="ro-RO" w:eastAsia="zh-CN"/>
        </w:rPr>
        <w:t xml:space="preserve"> - înseamnă destinat să rămână în construcție sau în părți ale acesteia după finalizarea procesului de construcție sau de renovare;</w:t>
      </w:r>
    </w:p>
    <w:p w14:paraId="3E7B9169" w14:textId="321AFFDD" w:rsidR="00FD7854" w:rsidRPr="00BE2FD1" w:rsidRDefault="00FD7854" w:rsidP="00BE2FD1">
      <w:pPr>
        <w:spacing w:before="0" w:after="0"/>
        <w:rPr>
          <w:rFonts w:ascii="Times New Roman" w:eastAsiaTheme="minorEastAsia" w:hAnsi="Times New Roman"/>
          <w:sz w:val="24"/>
          <w:szCs w:val="24"/>
          <w:lang w:val="ro-RO" w:eastAsia="zh-CN"/>
        </w:rPr>
      </w:pPr>
      <w:r w:rsidRPr="00BE2FD1">
        <w:rPr>
          <w:rFonts w:ascii="Times New Roman" w:eastAsiaTheme="minorEastAsia" w:hAnsi="Times New Roman"/>
          <w:i/>
          <w:iCs/>
          <w:sz w:val="24"/>
          <w:szCs w:val="24"/>
          <w:lang w:val="ro-RO" w:eastAsia="zh-CN"/>
        </w:rPr>
        <w:t>introducere pe piață</w:t>
      </w:r>
      <w:r w:rsidRPr="00BE2FD1">
        <w:rPr>
          <w:rFonts w:ascii="Times New Roman" w:eastAsiaTheme="minorEastAsia" w:hAnsi="Times New Roman"/>
          <w:sz w:val="24"/>
          <w:szCs w:val="24"/>
          <w:lang w:val="ro-RO" w:eastAsia="zh-CN"/>
        </w:rPr>
        <w:t xml:space="preserve"> - înseamnă prima punere la dispoziție a unui produs pe piață sau prima punere la dispoziție pe piață a unui produs utilizat anterior după dezinstalare;</w:t>
      </w:r>
    </w:p>
    <w:p w14:paraId="0FA293D5" w14:textId="0E01CE9F" w:rsidR="00FD7854" w:rsidRPr="00BE2FD1" w:rsidRDefault="00FD7854" w:rsidP="00BE2FD1">
      <w:pPr>
        <w:spacing w:before="0" w:after="0"/>
        <w:rPr>
          <w:rFonts w:ascii="Times New Roman" w:eastAsiaTheme="minorEastAsia" w:hAnsi="Times New Roman"/>
          <w:sz w:val="24"/>
          <w:szCs w:val="24"/>
          <w:lang w:val="ro-RO" w:eastAsia="zh-CN"/>
        </w:rPr>
      </w:pPr>
      <w:r w:rsidRPr="00BE2FD1">
        <w:rPr>
          <w:rFonts w:ascii="Times New Roman" w:eastAsiaTheme="minorEastAsia" w:hAnsi="Times New Roman"/>
          <w:i/>
          <w:iCs/>
          <w:sz w:val="24"/>
          <w:szCs w:val="24"/>
          <w:lang w:val="ro-RO" w:eastAsia="zh-CN"/>
        </w:rPr>
        <w:t>performanță</w:t>
      </w:r>
      <w:r w:rsidRPr="00BE2FD1">
        <w:rPr>
          <w:rFonts w:ascii="Times New Roman" w:eastAsiaTheme="minorEastAsia" w:hAnsi="Times New Roman"/>
          <w:sz w:val="24"/>
          <w:szCs w:val="24"/>
          <w:lang w:val="ro-RO" w:eastAsia="zh-CN"/>
        </w:rPr>
        <w:t xml:space="preserve"> - înseamnă măsura în care un produs are anumite caracteristici esențiale scalabile;</w:t>
      </w:r>
    </w:p>
    <w:p w14:paraId="510B57EB" w14:textId="08E236CF" w:rsidR="00FD7854" w:rsidRPr="00BE2FD1" w:rsidRDefault="00FD7854" w:rsidP="00BE2FD1">
      <w:pPr>
        <w:spacing w:before="0" w:after="0"/>
        <w:rPr>
          <w:rFonts w:ascii="Times New Roman" w:eastAsiaTheme="minorEastAsia" w:hAnsi="Times New Roman"/>
          <w:sz w:val="24"/>
          <w:szCs w:val="24"/>
          <w:lang w:val="ro-RO" w:eastAsia="zh-CN"/>
        </w:rPr>
      </w:pPr>
      <w:r w:rsidRPr="00BE2FD1">
        <w:rPr>
          <w:rFonts w:ascii="Times New Roman" w:eastAsiaTheme="minorEastAsia" w:hAnsi="Times New Roman"/>
          <w:i/>
          <w:iCs/>
          <w:sz w:val="24"/>
          <w:szCs w:val="24"/>
          <w:lang w:val="ro-RO" w:eastAsia="zh-CN"/>
        </w:rPr>
        <w:t>caracteristici esențiale</w:t>
      </w:r>
      <w:r w:rsidRPr="00BE2FD1">
        <w:rPr>
          <w:rFonts w:ascii="Times New Roman" w:eastAsiaTheme="minorEastAsia" w:hAnsi="Times New Roman"/>
          <w:sz w:val="24"/>
          <w:szCs w:val="24"/>
          <w:lang w:val="ro-RO" w:eastAsia="zh-CN"/>
        </w:rPr>
        <w:t xml:space="preserve"> - înseamnă acele caracteristici ale produsului care se referă la cerințele fundamentale aplicabile construcțiilor, astfel cum sunt stabilite în anexa </w:t>
      </w:r>
      <w:r w:rsidR="00983AA0">
        <w:rPr>
          <w:rFonts w:ascii="Times New Roman" w:eastAsiaTheme="minorEastAsia" w:hAnsi="Times New Roman"/>
          <w:sz w:val="24"/>
          <w:szCs w:val="24"/>
          <w:lang w:val="ro-RO" w:eastAsia="zh-CN"/>
        </w:rPr>
        <w:t>nr.1</w:t>
      </w:r>
      <w:r w:rsidRPr="00BE2FD1">
        <w:rPr>
          <w:rFonts w:ascii="Times New Roman" w:eastAsiaTheme="minorEastAsia" w:hAnsi="Times New Roman"/>
          <w:sz w:val="24"/>
          <w:szCs w:val="24"/>
          <w:lang w:val="ro-RO" w:eastAsia="zh-CN"/>
        </w:rPr>
        <w:t xml:space="preserve"> și cele care sunt enumerate drept caracteristici esențiale de mediu prestabilite în anexa </w:t>
      </w:r>
      <w:r w:rsidR="00983AA0">
        <w:rPr>
          <w:rFonts w:ascii="Times New Roman" w:eastAsiaTheme="minorEastAsia" w:hAnsi="Times New Roman"/>
          <w:sz w:val="24"/>
          <w:szCs w:val="24"/>
          <w:lang w:val="ro-RO" w:eastAsia="zh-CN"/>
        </w:rPr>
        <w:t>nr.2</w:t>
      </w:r>
      <w:r w:rsidRPr="00BE2FD1">
        <w:rPr>
          <w:rFonts w:ascii="Times New Roman" w:eastAsiaTheme="minorEastAsia" w:hAnsi="Times New Roman"/>
          <w:sz w:val="24"/>
          <w:szCs w:val="24"/>
          <w:lang w:val="ro-RO" w:eastAsia="zh-CN"/>
        </w:rPr>
        <w:t>;</w:t>
      </w:r>
    </w:p>
    <w:p w14:paraId="64F64AEA" w14:textId="695D6AFA" w:rsidR="006D55C3" w:rsidRPr="00BE2FD1" w:rsidRDefault="009E1CD4" w:rsidP="00BE2FD1">
      <w:pPr>
        <w:spacing w:before="0" w:after="0"/>
        <w:rPr>
          <w:rFonts w:ascii="Times New Roman" w:eastAsiaTheme="minorEastAsia" w:hAnsi="Times New Roman"/>
          <w:sz w:val="24"/>
          <w:szCs w:val="24"/>
          <w:lang w:val="ro-RO" w:eastAsia="zh-CN"/>
        </w:rPr>
      </w:pPr>
      <w:r w:rsidRPr="00BE2FD1">
        <w:rPr>
          <w:rFonts w:ascii="Times New Roman" w:eastAsiaTheme="minorEastAsia" w:hAnsi="Times New Roman"/>
          <w:i/>
          <w:iCs/>
          <w:sz w:val="24"/>
          <w:szCs w:val="24"/>
          <w:lang w:val="ro-RO" w:eastAsia="zh-CN"/>
        </w:rPr>
        <w:t>cerință referitoare la produse</w:t>
      </w:r>
      <w:r w:rsidRPr="00BE2FD1">
        <w:rPr>
          <w:rFonts w:ascii="Times New Roman" w:eastAsiaTheme="minorEastAsia" w:hAnsi="Times New Roman"/>
          <w:sz w:val="24"/>
          <w:szCs w:val="24"/>
          <w:lang w:val="ro-RO" w:eastAsia="zh-CN"/>
        </w:rPr>
        <w:t xml:space="preserve"> - înseamnă o caracteristică, astfel cum se prevede la anexa </w:t>
      </w:r>
      <w:r w:rsidR="00983AA0">
        <w:rPr>
          <w:rFonts w:ascii="Times New Roman" w:eastAsiaTheme="minorEastAsia" w:hAnsi="Times New Roman"/>
          <w:sz w:val="24"/>
          <w:szCs w:val="24"/>
          <w:lang w:val="ro-RO" w:eastAsia="zh-CN"/>
        </w:rPr>
        <w:t>nr.3</w:t>
      </w:r>
      <w:r w:rsidRPr="00BE2FD1">
        <w:rPr>
          <w:rFonts w:ascii="Times New Roman" w:eastAsiaTheme="minorEastAsia" w:hAnsi="Times New Roman"/>
          <w:sz w:val="24"/>
          <w:szCs w:val="24"/>
          <w:lang w:val="ro-RO" w:eastAsia="zh-CN"/>
        </w:rPr>
        <w:t>, pe care un produs trebuie să o respecte înainte de a putea fi introdus pe piață;</w:t>
      </w:r>
    </w:p>
    <w:p w14:paraId="493583C1" w14:textId="0D650B45" w:rsidR="006D55C3" w:rsidRPr="00BE2FD1" w:rsidRDefault="009E1CD4" w:rsidP="00BE2FD1">
      <w:pPr>
        <w:spacing w:before="0" w:after="0"/>
        <w:rPr>
          <w:rFonts w:ascii="Times New Roman" w:eastAsiaTheme="minorEastAsia" w:hAnsi="Times New Roman"/>
          <w:sz w:val="24"/>
          <w:szCs w:val="24"/>
          <w:lang w:val="ro-RO" w:eastAsia="zh-CN"/>
        </w:rPr>
      </w:pPr>
      <w:r w:rsidRPr="00BE2FD1">
        <w:rPr>
          <w:rFonts w:ascii="Times New Roman" w:eastAsiaTheme="minorEastAsia" w:hAnsi="Times New Roman"/>
          <w:i/>
          <w:iCs/>
          <w:sz w:val="24"/>
          <w:szCs w:val="24"/>
          <w:lang w:val="ro-RO" w:eastAsia="zh-CN"/>
        </w:rPr>
        <w:t>operator economic</w:t>
      </w:r>
      <w:r w:rsidRPr="00BE2FD1">
        <w:rPr>
          <w:rFonts w:ascii="Times New Roman" w:eastAsiaTheme="minorEastAsia" w:hAnsi="Times New Roman"/>
          <w:sz w:val="24"/>
          <w:szCs w:val="24"/>
          <w:lang w:val="ro-RO" w:eastAsia="zh-CN"/>
        </w:rPr>
        <w:t xml:space="preserve"> - înseamnă producătorul, reprezentantul autorizat, importatorul, distribuitorul, furnizorul de servicii de logistică sau orice altă persoană fizică sau juridică care intră sub incidența prezentei </w:t>
      </w:r>
      <w:r w:rsidR="00E37910" w:rsidRPr="00BE2FD1">
        <w:rPr>
          <w:rFonts w:ascii="Times New Roman" w:eastAsiaTheme="minorEastAsia" w:hAnsi="Times New Roman"/>
          <w:sz w:val="24"/>
          <w:szCs w:val="24"/>
          <w:lang w:val="ro-RO" w:eastAsia="zh-CN"/>
        </w:rPr>
        <w:t>R</w:t>
      </w:r>
      <w:r w:rsidRPr="00BE2FD1">
        <w:rPr>
          <w:rFonts w:ascii="Times New Roman" w:eastAsiaTheme="minorEastAsia" w:hAnsi="Times New Roman"/>
          <w:sz w:val="24"/>
          <w:szCs w:val="24"/>
          <w:lang w:val="ro-RO" w:eastAsia="zh-CN"/>
        </w:rPr>
        <w:t xml:space="preserve">eglementări </w:t>
      </w:r>
      <w:r w:rsidR="00A32442">
        <w:rPr>
          <w:rFonts w:ascii="Times New Roman" w:eastAsiaTheme="minorEastAsia" w:hAnsi="Times New Roman"/>
          <w:sz w:val="24"/>
          <w:szCs w:val="24"/>
          <w:lang w:val="ro-RO" w:eastAsia="zh-CN"/>
        </w:rPr>
        <w:t xml:space="preserve">tehnice </w:t>
      </w:r>
      <w:r w:rsidRPr="00BE2FD1">
        <w:rPr>
          <w:rFonts w:ascii="Times New Roman" w:eastAsiaTheme="minorEastAsia" w:hAnsi="Times New Roman"/>
          <w:sz w:val="24"/>
          <w:szCs w:val="24"/>
          <w:lang w:val="ro-RO" w:eastAsia="zh-CN"/>
        </w:rPr>
        <w:t xml:space="preserve">în ceea ce privește fabricarea sau </w:t>
      </w:r>
      <w:proofErr w:type="spellStart"/>
      <w:r w:rsidRPr="00BE2FD1">
        <w:rPr>
          <w:rFonts w:ascii="Times New Roman" w:eastAsiaTheme="minorEastAsia" w:hAnsi="Times New Roman"/>
          <w:sz w:val="24"/>
          <w:szCs w:val="24"/>
          <w:lang w:val="ro-RO" w:eastAsia="zh-CN"/>
        </w:rPr>
        <w:t>refabricarea</w:t>
      </w:r>
      <w:proofErr w:type="spellEnd"/>
      <w:r w:rsidRPr="00BE2FD1">
        <w:rPr>
          <w:rFonts w:ascii="Times New Roman" w:eastAsiaTheme="minorEastAsia" w:hAnsi="Times New Roman"/>
          <w:sz w:val="24"/>
          <w:szCs w:val="24"/>
          <w:lang w:val="ro-RO" w:eastAsia="zh-CN"/>
        </w:rPr>
        <w:t xml:space="preserve"> produselor, inclusiv a produselor destinate să fie reutilizate, sau punerea lor la dispoziție pe piață în conformitate cu prezenta </w:t>
      </w:r>
      <w:r w:rsidR="00E37910" w:rsidRPr="00BE2FD1">
        <w:rPr>
          <w:rFonts w:ascii="Times New Roman" w:eastAsiaTheme="minorEastAsia" w:hAnsi="Times New Roman"/>
          <w:sz w:val="24"/>
          <w:szCs w:val="24"/>
          <w:lang w:val="ro-RO" w:eastAsia="zh-CN"/>
        </w:rPr>
        <w:t>R</w:t>
      </w:r>
      <w:r w:rsidRPr="00BE2FD1">
        <w:rPr>
          <w:rFonts w:ascii="Times New Roman" w:eastAsiaTheme="minorEastAsia" w:hAnsi="Times New Roman"/>
          <w:sz w:val="24"/>
          <w:szCs w:val="24"/>
          <w:lang w:val="ro-RO" w:eastAsia="zh-CN"/>
        </w:rPr>
        <w:t>eglementare</w:t>
      </w:r>
      <w:r w:rsidR="00C23F4A">
        <w:rPr>
          <w:rFonts w:ascii="Times New Roman" w:eastAsiaTheme="minorEastAsia" w:hAnsi="Times New Roman"/>
          <w:sz w:val="24"/>
          <w:szCs w:val="24"/>
          <w:lang w:val="ro-RO" w:eastAsia="zh-CN"/>
        </w:rPr>
        <w:t xml:space="preserve"> </w:t>
      </w:r>
      <w:r w:rsidR="00C23F4A" w:rsidRPr="00C23F4A">
        <w:rPr>
          <w:rFonts w:ascii="Times New Roman" w:eastAsiaTheme="minorEastAsia" w:hAnsi="Times New Roman"/>
          <w:sz w:val="24"/>
          <w:szCs w:val="24"/>
          <w:lang w:val="ro-RO" w:eastAsia="zh-CN"/>
        </w:rPr>
        <w:t>tehnică</w:t>
      </w:r>
      <w:r w:rsidRPr="00BE2FD1">
        <w:rPr>
          <w:rFonts w:ascii="Times New Roman" w:eastAsiaTheme="minorEastAsia" w:hAnsi="Times New Roman"/>
          <w:sz w:val="24"/>
          <w:szCs w:val="24"/>
          <w:lang w:val="ro-RO" w:eastAsia="zh-CN"/>
        </w:rPr>
        <w:t>;</w:t>
      </w:r>
    </w:p>
    <w:p w14:paraId="4AB48AA5" w14:textId="32A05CA6" w:rsidR="00D87395" w:rsidRPr="00BE2FD1" w:rsidRDefault="00AA5D28" w:rsidP="00BE2FD1">
      <w:pPr>
        <w:spacing w:before="0" w:after="0"/>
        <w:rPr>
          <w:rFonts w:ascii="Times New Roman" w:eastAsiaTheme="minorEastAsia" w:hAnsi="Times New Roman"/>
          <w:sz w:val="24"/>
          <w:szCs w:val="24"/>
          <w:lang w:val="ro-RO" w:eastAsia="zh-CN"/>
        </w:rPr>
      </w:pPr>
      <w:r w:rsidRPr="00BE2FD1">
        <w:rPr>
          <w:rFonts w:ascii="Times New Roman" w:eastAsiaTheme="minorEastAsia" w:hAnsi="Times New Roman"/>
          <w:i/>
          <w:iCs/>
          <w:sz w:val="24"/>
          <w:szCs w:val="24"/>
          <w:lang w:val="ro-RO" w:eastAsia="zh-CN"/>
        </w:rPr>
        <w:t>seturi de date 3D</w:t>
      </w:r>
      <w:r w:rsidRPr="00BE2FD1">
        <w:rPr>
          <w:rFonts w:ascii="Times New Roman" w:eastAsiaTheme="minorEastAsia" w:hAnsi="Times New Roman"/>
          <w:sz w:val="24"/>
          <w:szCs w:val="24"/>
          <w:lang w:val="ro-RO" w:eastAsia="zh-CN"/>
        </w:rPr>
        <w:t xml:space="preserve"> - înseamnă un set de date numerice care descriu forma unui obiect prin dimensiunile sale exterioare și prin cavitățile sale;</w:t>
      </w:r>
    </w:p>
    <w:p w14:paraId="7970B71A" w14:textId="77777777" w:rsidR="00AA5D28" w:rsidRPr="00BE2FD1" w:rsidRDefault="00AA5D28" w:rsidP="00BE2FD1">
      <w:pPr>
        <w:spacing w:before="0" w:after="0"/>
        <w:rPr>
          <w:rFonts w:ascii="Times New Roman" w:eastAsiaTheme="minorEastAsia" w:hAnsi="Times New Roman"/>
          <w:sz w:val="24"/>
          <w:szCs w:val="24"/>
          <w:lang w:val="ro-RO" w:eastAsia="zh-CN"/>
        </w:rPr>
      </w:pPr>
      <w:r w:rsidRPr="00BE2FD1">
        <w:rPr>
          <w:rFonts w:ascii="Times New Roman" w:eastAsiaTheme="minorEastAsia" w:hAnsi="Times New Roman"/>
          <w:i/>
          <w:iCs/>
          <w:sz w:val="24"/>
          <w:szCs w:val="24"/>
          <w:lang w:val="ro-RO" w:eastAsia="zh-CN"/>
        </w:rPr>
        <w:t xml:space="preserve">nivel </w:t>
      </w:r>
      <w:r w:rsidRPr="00BE2FD1">
        <w:rPr>
          <w:rFonts w:ascii="Times New Roman" w:eastAsiaTheme="minorEastAsia" w:hAnsi="Times New Roman"/>
          <w:sz w:val="24"/>
          <w:szCs w:val="24"/>
          <w:lang w:val="ro-RO" w:eastAsia="zh-CN"/>
        </w:rPr>
        <w:t>- înseamnă rezultatul evaluării performanței unui produs în ceea ce privește caracteristicile esențiale ale acestuia, exprimat sub forma unei valori numerice;</w:t>
      </w:r>
    </w:p>
    <w:p w14:paraId="742D59AD" w14:textId="77777777" w:rsidR="00AA5D28" w:rsidRPr="00BE2FD1" w:rsidRDefault="00AA5D28" w:rsidP="00BE2FD1">
      <w:pPr>
        <w:spacing w:before="0" w:after="0"/>
        <w:rPr>
          <w:rFonts w:ascii="Times New Roman" w:eastAsiaTheme="minorEastAsia" w:hAnsi="Times New Roman"/>
          <w:sz w:val="24"/>
          <w:szCs w:val="24"/>
          <w:lang w:val="ro-RO" w:eastAsia="zh-CN"/>
        </w:rPr>
      </w:pPr>
      <w:r w:rsidRPr="00BE2FD1">
        <w:rPr>
          <w:rFonts w:ascii="Times New Roman" w:eastAsiaTheme="minorEastAsia" w:hAnsi="Times New Roman"/>
          <w:i/>
          <w:iCs/>
          <w:sz w:val="24"/>
          <w:szCs w:val="24"/>
          <w:lang w:val="ro-RO" w:eastAsia="zh-CN"/>
        </w:rPr>
        <w:t>clasă</w:t>
      </w:r>
      <w:r w:rsidRPr="00BE2FD1">
        <w:rPr>
          <w:rFonts w:ascii="Times New Roman" w:eastAsiaTheme="minorEastAsia" w:hAnsi="Times New Roman"/>
          <w:sz w:val="24"/>
          <w:szCs w:val="24"/>
          <w:lang w:val="ro-RO" w:eastAsia="zh-CN"/>
        </w:rPr>
        <w:t xml:space="preserve"> - înseamnă o gamă, delimitată de o valoare minimă și una maximă, de niveluri de performanță ale unui produs;</w:t>
      </w:r>
    </w:p>
    <w:p w14:paraId="0AD63E28" w14:textId="77777777" w:rsidR="00AA5D28" w:rsidRPr="00BE2FD1" w:rsidRDefault="00AA5D28" w:rsidP="00BE2FD1">
      <w:pPr>
        <w:spacing w:before="0" w:after="0"/>
        <w:rPr>
          <w:rFonts w:ascii="Times New Roman" w:eastAsiaTheme="minorEastAsia" w:hAnsi="Times New Roman"/>
          <w:sz w:val="24"/>
          <w:szCs w:val="24"/>
          <w:lang w:val="ro-RO" w:eastAsia="zh-CN"/>
        </w:rPr>
      </w:pPr>
      <w:r w:rsidRPr="00BE2FD1">
        <w:rPr>
          <w:rFonts w:ascii="Times New Roman" w:eastAsiaTheme="minorEastAsia" w:hAnsi="Times New Roman"/>
          <w:i/>
          <w:iCs/>
          <w:sz w:val="24"/>
          <w:szCs w:val="24"/>
          <w:lang w:val="ro-RO" w:eastAsia="zh-CN"/>
        </w:rPr>
        <w:t>nivel-prag</w:t>
      </w:r>
      <w:r w:rsidRPr="00BE2FD1">
        <w:rPr>
          <w:rFonts w:ascii="Times New Roman" w:eastAsiaTheme="minorEastAsia" w:hAnsi="Times New Roman"/>
          <w:sz w:val="24"/>
          <w:szCs w:val="24"/>
          <w:lang w:val="ro-RO" w:eastAsia="zh-CN"/>
        </w:rPr>
        <w:t xml:space="preserve"> - înseamnă un nivel minim sau maxim al performanței unui produs în ceea ce privește o anumită caracteristică esențială;</w:t>
      </w:r>
    </w:p>
    <w:p w14:paraId="765C07C3" w14:textId="581B4531" w:rsidR="00D87395" w:rsidRPr="00BE2FD1" w:rsidRDefault="00AA5D28" w:rsidP="00BE2FD1">
      <w:pPr>
        <w:spacing w:before="0" w:after="0"/>
        <w:rPr>
          <w:rFonts w:ascii="Times New Roman" w:eastAsiaTheme="minorEastAsia" w:hAnsi="Times New Roman"/>
          <w:sz w:val="24"/>
          <w:szCs w:val="24"/>
          <w:lang w:val="ro-RO" w:eastAsia="zh-CN"/>
        </w:rPr>
      </w:pPr>
      <w:r w:rsidRPr="00BE2FD1">
        <w:rPr>
          <w:rFonts w:ascii="Times New Roman" w:eastAsiaTheme="minorEastAsia" w:hAnsi="Times New Roman"/>
          <w:i/>
          <w:iCs/>
          <w:sz w:val="24"/>
          <w:szCs w:val="24"/>
          <w:lang w:val="ro-RO" w:eastAsia="zh-CN"/>
        </w:rPr>
        <w:t>componentă principală</w:t>
      </w:r>
      <w:r w:rsidRPr="00BE2FD1">
        <w:rPr>
          <w:rFonts w:ascii="Times New Roman" w:eastAsiaTheme="minorEastAsia" w:hAnsi="Times New Roman"/>
          <w:sz w:val="24"/>
          <w:szCs w:val="24"/>
          <w:lang w:val="ro-RO" w:eastAsia="zh-CN"/>
        </w:rPr>
        <w:t xml:space="preserve"> - înseamnă o parte care este utilizată drept componentă sau piesă de schimb pentru un produs și care a fost indicată într-o specificație tehnică armonizată ca fiind esențială pentru caracterizarea, siguranța sau performanța unui produs;</w:t>
      </w:r>
    </w:p>
    <w:p w14:paraId="36C101F7" w14:textId="77777777" w:rsidR="00AA5D28" w:rsidRPr="00BE2FD1" w:rsidRDefault="00AA5D28" w:rsidP="00BE2FD1">
      <w:pPr>
        <w:spacing w:before="0" w:after="0"/>
        <w:rPr>
          <w:rFonts w:ascii="Times New Roman" w:eastAsiaTheme="minorEastAsia" w:hAnsi="Times New Roman"/>
          <w:sz w:val="24"/>
          <w:szCs w:val="24"/>
          <w:lang w:val="ro-RO" w:eastAsia="zh-CN"/>
        </w:rPr>
      </w:pPr>
      <w:r w:rsidRPr="00BE2FD1">
        <w:rPr>
          <w:rFonts w:ascii="Times New Roman" w:eastAsiaTheme="minorEastAsia" w:hAnsi="Times New Roman"/>
          <w:i/>
          <w:iCs/>
          <w:sz w:val="24"/>
          <w:szCs w:val="24"/>
          <w:lang w:val="ro-RO" w:eastAsia="zh-CN"/>
        </w:rPr>
        <w:t xml:space="preserve">set </w:t>
      </w:r>
      <w:r w:rsidRPr="00BE2FD1">
        <w:rPr>
          <w:rFonts w:ascii="Times New Roman" w:eastAsiaTheme="minorEastAsia" w:hAnsi="Times New Roman"/>
          <w:sz w:val="24"/>
          <w:szCs w:val="24"/>
          <w:lang w:val="ro-RO" w:eastAsia="zh-CN"/>
        </w:rPr>
        <w:t>- înseamnă un produs introdus pe piață de un singur operator economic ca un set de cel puțin două elemente separate, dintre care niciunul nu trebuie să fie el însuși un produs, destinate să fie încorporate împreună în construcții;</w:t>
      </w:r>
    </w:p>
    <w:p w14:paraId="25752F55" w14:textId="77777777" w:rsidR="00AA5D28" w:rsidRPr="00BE2FD1" w:rsidRDefault="00AA5D28" w:rsidP="00BE2FD1">
      <w:pPr>
        <w:spacing w:before="0" w:after="0"/>
        <w:rPr>
          <w:rFonts w:ascii="Times New Roman" w:eastAsiaTheme="minorEastAsia" w:hAnsi="Times New Roman"/>
          <w:sz w:val="24"/>
          <w:szCs w:val="24"/>
          <w:lang w:val="ro-RO" w:eastAsia="zh-CN"/>
        </w:rPr>
      </w:pPr>
      <w:r w:rsidRPr="00BE2FD1">
        <w:rPr>
          <w:rFonts w:ascii="Times New Roman" w:eastAsiaTheme="minorEastAsia" w:hAnsi="Times New Roman"/>
          <w:i/>
          <w:iCs/>
          <w:sz w:val="24"/>
          <w:szCs w:val="24"/>
          <w:lang w:val="ro-RO" w:eastAsia="zh-CN"/>
        </w:rPr>
        <w:t>document de evaluare</w:t>
      </w:r>
      <w:r w:rsidRPr="00BE2FD1">
        <w:rPr>
          <w:rFonts w:ascii="Times New Roman" w:eastAsiaTheme="minorEastAsia" w:hAnsi="Times New Roman"/>
          <w:sz w:val="24"/>
          <w:szCs w:val="24"/>
          <w:lang w:val="ro-RO" w:eastAsia="zh-CN"/>
        </w:rPr>
        <w:t xml:space="preserve"> - înseamnă un document adoptat de către organizația organismelor de evaluare tehnică în scopul întocmirii de evaluări tehnice;</w:t>
      </w:r>
    </w:p>
    <w:p w14:paraId="531A3044" w14:textId="56D87209" w:rsidR="00D87395" w:rsidRPr="00BE2FD1" w:rsidRDefault="00AA5D28" w:rsidP="00BE2FD1">
      <w:pPr>
        <w:spacing w:before="0" w:after="0"/>
        <w:rPr>
          <w:rFonts w:ascii="Times New Roman" w:eastAsiaTheme="minorEastAsia" w:hAnsi="Times New Roman"/>
          <w:sz w:val="24"/>
          <w:szCs w:val="24"/>
          <w:lang w:val="ro-RO" w:eastAsia="zh-CN"/>
        </w:rPr>
      </w:pPr>
      <w:r w:rsidRPr="00BE2FD1">
        <w:rPr>
          <w:rFonts w:ascii="Times New Roman" w:eastAsiaTheme="minorEastAsia" w:hAnsi="Times New Roman"/>
          <w:i/>
          <w:iCs/>
          <w:sz w:val="24"/>
          <w:szCs w:val="24"/>
          <w:lang w:val="ro-RO" w:eastAsia="zh-CN"/>
        </w:rPr>
        <w:t>evaluare tehnică</w:t>
      </w:r>
      <w:r w:rsidRPr="00BE2FD1">
        <w:rPr>
          <w:rFonts w:ascii="Times New Roman" w:eastAsiaTheme="minorEastAsia" w:hAnsi="Times New Roman"/>
          <w:sz w:val="24"/>
          <w:szCs w:val="24"/>
          <w:lang w:val="ro-RO" w:eastAsia="zh-CN"/>
        </w:rPr>
        <w:t xml:space="preserve"> - înseamnă evaluarea documentată a performanțelor unui produs, în ceea ce privește caracteristicile esențiale ale acestuia;</w:t>
      </w:r>
    </w:p>
    <w:p w14:paraId="1C4DDEF1" w14:textId="77777777" w:rsidR="00AA5D28" w:rsidRPr="00BE2FD1" w:rsidRDefault="00AA5D28" w:rsidP="00BE2FD1">
      <w:pPr>
        <w:spacing w:before="0" w:after="0"/>
        <w:rPr>
          <w:rFonts w:ascii="Times New Roman" w:eastAsiaTheme="minorEastAsia" w:hAnsi="Times New Roman"/>
          <w:sz w:val="24"/>
          <w:szCs w:val="24"/>
          <w:lang w:val="ro-RO" w:eastAsia="zh-CN"/>
        </w:rPr>
      </w:pPr>
      <w:r w:rsidRPr="00BE2FD1">
        <w:rPr>
          <w:rFonts w:ascii="Times New Roman" w:eastAsiaTheme="minorEastAsia" w:hAnsi="Times New Roman"/>
          <w:i/>
          <w:iCs/>
          <w:sz w:val="24"/>
          <w:szCs w:val="24"/>
          <w:lang w:val="ro-RO" w:eastAsia="zh-CN"/>
        </w:rPr>
        <w:t>produs utilizat anterior</w:t>
      </w:r>
      <w:r w:rsidRPr="00BE2FD1">
        <w:rPr>
          <w:rFonts w:ascii="Times New Roman" w:eastAsiaTheme="minorEastAsia" w:hAnsi="Times New Roman"/>
          <w:sz w:val="24"/>
          <w:szCs w:val="24"/>
          <w:lang w:val="ro-RO" w:eastAsia="zh-CN"/>
        </w:rPr>
        <w:t xml:space="preserve"> - înseamnă un produs care nu constituie deșeuri sau care a încetat să constituie deșeuri în conformitate cu Legea nr. 209/2016 privind deșeurile, care a fost instalat cel puțin o dată într-o construcție și care: </w:t>
      </w:r>
    </w:p>
    <w:p w14:paraId="726E89C1" w14:textId="77777777" w:rsidR="00AA5D28" w:rsidRPr="00BE2FD1" w:rsidRDefault="00AA5D28" w:rsidP="00BE2FD1">
      <w:pPr>
        <w:spacing w:before="0" w:after="0"/>
        <w:rPr>
          <w:rFonts w:ascii="Times New Roman" w:eastAsiaTheme="minorEastAsia" w:hAnsi="Times New Roman"/>
          <w:sz w:val="24"/>
          <w:szCs w:val="24"/>
          <w:lang w:val="ro-RO" w:eastAsia="zh-CN"/>
        </w:rPr>
      </w:pPr>
      <w:r w:rsidRPr="00BE2FD1">
        <w:rPr>
          <w:rFonts w:ascii="Times New Roman" w:eastAsiaTheme="minorEastAsia" w:hAnsi="Times New Roman"/>
          <w:sz w:val="24"/>
          <w:szCs w:val="24"/>
          <w:lang w:val="ro-RO" w:eastAsia="zh-CN"/>
        </w:rPr>
        <w:t>- nu a fost supus unui proces care depășește operațiunile de recuperare constând în verificare, curățare sau reparare prin care produsele sau componentele produselor sunt pregătite astfel încât să poată fi reutilizate în scopuri de construcție fără nicio altă prelucrare prealabilă; sau</w:t>
      </w:r>
    </w:p>
    <w:p w14:paraId="4537FE6F" w14:textId="15A7B8E3" w:rsidR="00D87395" w:rsidRPr="00362027" w:rsidRDefault="00AA5D28"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sz w:val="24"/>
          <w:szCs w:val="24"/>
          <w:lang w:val="ro-RO" w:eastAsia="zh-CN"/>
        </w:rPr>
        <w:t>- a făcut obiectul unui proces de transformare care depășește operațiunile de recuperare constând în verificare, curățare și reparare care, în conformitate cu specificațiile tehnice armonizate aplicabile, proces care este considerat neesențial pentru performanța produsului;</w:t>
      </w:r>
    </w:p>
    <w:p w14:paraId="047190AB" w14:textId="0672F308" w:rsidR="00D87395" w:rsidRPr="00362027" w:rsidRDefault="00915052"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utilizare preconizată</w:t>
      </w:r>
      <w:r w:rsidRPr="00362027">
        <w:rPr>
          <w:rFonts w:ascii="Times New Roman" w:eastAsiaTheme="minorEastAsia" w:hAnsi="Times New Roman"/>
          <w:sz w:val="24"/>
          <w:szCs w:val="24"/>
          <w:lang w:val="ro-RO" w:eastAsia="zh-CN"/>
        </w:rPr>
        <w:t xml:space="preserve"> - înseamnă scopul unui produs, astfel cum este prevăzut în specificațiile tehnice armonizate sau în documentele de evaluare aplicabile;</w:t>
      </w:r>
    </w:p>
    <w:p w14:paraId="75D934F7" w14:textId="77777777" w:rsidR="00915052" w:rsidRPr="00362027" w:rsidRDefault="00915052"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lastRenderedPageBreak/>
        <w:t>utilizare declarată</w:t>
      </w:r>
      <w:r w:rsidRPr="00362027">
        <w:rPr>
          <w:rFonts w:ascii="Times New Roman" w:eastAsiaTheme="minorEastAsia" w:hAnsi="Times New Roman"/>
          <w:sz w:val="24"/>
          <w:szCs w:val="24"/>
          <w:lang w:val="ro-RO" w:eastAsia="zh-CN"/>
        </w:rPr>
        <w:t xml:space="preserve"> - înseamnă utilizarea prevăzută de producător, inclusiv condițiile de utilizare prevăzute în documentația tehnică, pe etichete, în informațiile generale despre produs, în instrucțiunile de utilizare, în informațiile privind siguranța sau în materialele publicitare;</w:t>
      </w:r>
    </w:p>
    <w:p w14:paraId="28D1EF5A" w14:textId="77777777" w:rsidR="00915052" w:rsidRPr="00362027" w:rsidRDefault="00915052"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 xml:space="preserve">reparare </w:t>
      </w:r>
      <w:r w:rsidRPr="00362027">
        <w:rPr>
          <w:rFonts w:ascii="Times New Roman" w:eastAsiaTheme="minorEastAsia" w:hAnsi="Times New Roman"/>
          <w:sz w:val="24"/>
          <w:szCs w:val="24"/>
          <w:lang w:val="ro-RO" w:eastAsia="zh-CN"/>
        </w:rPr>
        <w:t>- înseamnă procesul de reparare a unui produs defect sau de înlocuire a componentelor sale defecte, pentru a readuce produsul la o stare în care acesta își poate îndeplini utilizarea declarată;</w:t>
      </w:r>
    </w:p>
    <w:p w14:paraId="02284EA9" w14:textId="18D820D8" w:rsidR="00D87395" w:rsidRPr="00362027" w:rsidRDefault="00915052"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întreținere</w:t>
      </w:r>
      <w:r w:rsidRPr="00362027">
        <w:rPr>
          <w:rFonts w:ascii="Times New Roman" w:eastAsiaTheme="minorEastAsia" w:hAnsi="Times New Roman"/>
          <w:sz w:val="24"/>
          <w:szCs w:val="24"/>
          <w:lang w:val="ro-RO" w:eastAsia="zh-CN"/>
        </w:rPr>
        <w:t xml:space="preserve"> - înseamnă o acțiune efectuată pentru a menține un produs într-o stare în care poate funcționa conform destinației specificate;</w:t>
      </w:r>
    </w:p>
    <w:p w14:paraId="49FB7750" w14:textId="77777777" w:rsidR="00591250" w:rsidRPr="00362027" w:rsidRDefault="00591250"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produs refabricat</w:t>
      </w:r>
      <w:r w:rsidRPr="00362027">
        <w:rPr>
          <w:rFonts w:ascii="Times New Roman" w:eastAsiaTheme="minorEastAsia" w:hAnsi="Times New Roman"/>
          <w:sz w:val="24"/>
          <w:szCs w:val="24"/>
          <w:lang w:val="ro-RO" w:eastAsia="zh-CN"/>
        </w:rPr>
        <w:t xml:space="preserve"> - înseamnă un produs care nu constituie deșeuri sau care a încetat să mai constituie deșeuri în conformitate cu Legea nr. 209/2016 privind deșeurile, care a fost instalat cel puțin o dată într-o construcție și care a fost supus unui proces de transformare care nu depășește operațiunile de recuperare constând în verificare, curățare și reparare care, în conformitate cu specificațiile tehnice armonizate aplicabile, sunt considerate esențiale pentru performanța produsului;</w:t>
      </w:r>
    </w:p>
    <w:p w14:paraId="53584D7A" w14:textId="0F4E88BD" w:rsidR="00915052" w:rsidRPr="00362027" w:rsidRDefault="00591250"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produs-tip</w:t>
      </w:r>
      <w:r w:rsidRPr="00362027">
        <w:rPr>
          <w:rFonts w:ascii="Times New Roman" w:eastAsiaTheme="minorEastAsia" w:hAnsi="Times New Roman"/>
          <w:sz w:val="24"/>
          <w:szCs w:val="24"/>
          <w:lang w:val="ro-RO" w:eastAsia="zh-CN"/>
        </w:rPr>
        <w:t xml:space="preserve"> - înseamnă modelul abstract de produse individuale, determinat prin utilizarea preconizată și un set de caracteristici care exclud orice variație în ceea ce privește performanța sau îndeplinirea cerințelor referitoare la produse stabilite în prezenta </w:t>
      </w:r>
      <w:r w:rsidR="00E37910" w:rsidRPr="00362027">
        <w:rPr>
          <w:rFonts w:ascii="Times New Roman" w:eastAsiaTheme="minorEastAsia" w:hAnsi="Times New Roman"/>
          <w:sz w:val="24"/>
          <w:szCs w:val="24"/>
          <w:lang w:val="ro-RO" w:eastAsia="zh-CN"/>
        </w:rPr>
        <w:t>R</w:t>
      </w:r>
      <w:r w:rsidRPr="00362027">
        <w:rPr>
          <w:rFonts w:ascii="Times New Roman" w:eastAsiaTheme="minorEastAsia" w:hAnsi="Times New Roman"/>
          <w:sz w:val="24"/>
          <w:szCs w:val="24"/>
          <w:lang w:val="ro-RO" w:eastAsia="zh-CN"/>
        </w:rPr>
        <w:t xml:space="preserve">eglementare </w:t>
      </w:r>
      <w:r w:rsidR="00C23F4A" w:rsidRPr="00C23F4A">
        <w:rPr>
          <w:rFonts w:ascii="Times New Roman" w:eastAsiaTheme="minorEastAsia" w:hAnsi="Times New Roman"/>
          <w:sz w:val="24"/>
          <w:szCs w:val="24"/>
          <w:lang w:val="ro-RO" w:eastAsia="zh-CN"/>
        </w:rPr>
        <w:t xml:space="preserve">tehnică </w:t>
      </w:r>
      <w:r w:rsidRPr="00362027">
        <w:rPr>
          <w:rFonts w:ascii="Times New Roman" w:eastAsiaTheme="minorEastAsia" w:hAnsi="Times New Roman"/>
          <w:sz w:val="24"/>
          <w:szCs w:val="24"/>
          <w:lang w:val="ro-RO" w:eastAsia="zh-CN"/>
        </w:rPr>
        <w:t>sau în conformitate cu acesta, în timp ce produse identice ale unor producători diferiți aparțin unor produse-tip diferite;</w:t>
      </w:r>
    </w:p>
    <w:p w14:paraId="0FE63A89" w14:textId="5B68EA19" w:rsidR="00591250" w:rsidRPr="00362027" w:rsidRDefault="00591250"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stadiu actual al tehnologiei</w:t>
      </w:r>
      <w:r w:rsidRPr="00362027">
        <w:rPr>
          <w:rFonts w:ascii="Times New Roman" w:eastAsiaTheme="minorEastAsia" w:hAnsi="Times New Roman"/>
          <w:sz w:val="24"/>
          <w:szCs w:val="24"/>
          <w:lang w:val="ro-RO" w:eastAsia="zh-CN"/>
        </w:rPr>
        <w:t xml:space="preserve"> - înseamnă o modalitate de a atinge un anumit obiectiv care este fie cea mai eficace și mai avansată, fie apropiată de aceasta, fie o modalitate care este posibilă în prezent prin aplicarea tehnologiilor comune, indiferent dacă este sau nu soluția cea mai avansată din punct de vedere tehnologic;</w:t>
      </w:r>
    </w:p>
    <w:p w14:paraId="1BD9061E" w14:textId="3FDDF979" w:rsidR="00591250" w:rsidRPr="00362027" w:rsidRDefault="00591250" w:rsidP="00362027">
      <w:pPr>
        <w:spacing w:before="0" w:after="0"/>
        <w:rPr>
          <w:rFonts w:ascii="Times New Roman" w:eastAsiaTheme="minorEastAsia" w:hAnsi="Times New Roman"/>
          <w:sz w:val="24"/>
          <w:szCs w:val="24"/>
          <w:lang w:val="en-US" w:eastAsia="zh-CN"/>
        </w:rPr>
      </w:pPr>
      <w:proofErr w:type="spellStart"/>
      <w:r w:rsidRPr="00362027">
        <w:rPr>
          <w:rFonts w:ascii="Times New Roman" w:eastAsiaTheme="minorEastAsia" w:hAnsi="Times New Roman"/>
          <w:i/>
          <w:iCs/>
          <w:sz w:val="24"/>
          <w:szCs w:val="24"/>
          <w:lang w:val="en-US" w:eastAsia="zh-CN"/>
        </w:rPr>
        <w:t>familie</w:t>
      </w:r>
      <w:proofErr w:type="spellEnd"/>
      <w:r w:rsidRPr="00362027">
        <w:rPr>
          <w:rFonts w:ascii="Times New Roman" w:eastAsiaTheme="minorEastAsia" w:hAnsi="Times New Roman"/>
          <w:i/>
          <w:iCs/>
          <w:sz w:val="24"/>
          <w:szCs w:val="24"/>
          <w:lang w:val="en-US" w:eastAsia="zh-CN"/>
        </w:rPr>
        <w:t xml:space="preserve"> de </w:t>
      </w:r>
      <w:proofErr w:type="spellStart"/>
      <w:r w:rsidRPr="00362027">
        <w:rPr>
          <w:rFonts w:ascii="Times New Roman" w:eastAsiaTheme="minorEastAsia" w:hAnsi="Times New Roman"/>
          <w:i/>
          <w:iCs/>
          <w:sz w:val="24"/>
          <w:szCs w:val="24"/>
          <w:lang w:val="en-US" w:eastAsia="zh-CN"/>
        </w:rPr>
        <w:t>produse</w:t>
      </w:r>
      <w:proofErr w:type="spellEnd"/>
      <w:r w:rsidRPr="00362027">
        <w:rPr>
          <w:rFonts w:ascii="Times New Roman" w:eastAsiaTheme="minorEastAsia" w:hAnsi="Times New Roman"/>
          <w:sz w:val="24"/>
          <w:szCs w:val="24"/>
          <w:lang w:val="en-US" w:eastAsia="zh-CN"/>
        </w:rPr>
        <w:t xml:space="preserve"> - </w:t>
      </w:r>
      <w:proofErr w:type="spellStart"/>
      <w:r w:rsidRPr="00362027">
        <w:rPr>
          <w:rFonts w:ascii="Times New Roman" w:eastAsiaTheme="minorEastAsia" w:hAnsi="Times New Roman"/>
          <w:sz w:val="24"/>
          <w:szCs w:val="24"/>
          <w:lang w:val="en-US" w:eastAsia="zh-CN"/>
        </w:rPr>
        <w:t>înseamnă</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toate</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produsele</w:t>
      </w:r>
      <w:proofErr w:type="spellEnd"/>
      <w:r w:rsidRPr="00362027">
        <w:rPr>
          <w:rFonts w:ascii="Times New Roman" w:eastAsiaTheme="minorEastAsia" w:hAnsi="Times New Roman"/>
          <w:sz w:val="24"/>
          <w:szCs w:val="24"/>
          <w:lang w:val="en-US" w:eastAsia="zh-CN"/>
        </w:rPr>
        <w:t xml:space="preserve">-tip care </w:t>
      </w:r>
      <w:proofErr w:type="spellStart"/>
      <w:r w:rsidRPr="00362027">
        <w:rPr>
          <w:rFonts w:ascii="Times New Roman" w:eastAsiaTheme="minorEastAsia" w:hAnsi="Times New Roman"/>
          <w:sz w:val="24"/>
          <w:szCs w:val="24"/>
          <w:lang w:val="en-US" w:eastAsia="zh-CN"/>
        </w:rPr>
        <w:t>aparțin</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uneia</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dintre</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familiile</w:t>
      </w:r>
      <w:proofErr w:type="spellEnd"/>
      <w:r w:rsidRPr="00362027">
        <w:rPr>
          <w:rFonts w:ascii="Times New Roman" w:eastAsiaTheme="minorEastAsia" w:hAnsi="Times New Roman"/>
          <w:sz w:val="24"/>
          <w:szCs w:val="24"/>
          <w:lang w:val="en-US" w:eastAsia="zh-CN"/>
        </w:rPr>
        <w:t xml:space="preserve"> enumerate </w:t>
      </w:r>
      <w:proofErr w:type="spellStart"/>
      <w:r w:rsidRPr="00362027">
        <w:rPr>
          <w:rFonts w:ascii="Times New Roman" w:eastAsiaTheme="minorEastAsia" w:hAnsi="Times New Roman"/>
          <w:sz w:val="24"/>
          <w:szCs w:val="24"/>
          <w:lang w:val="en-US" w:eastAsia="zh-CN"/>
        </w:rPr>
        <w:t>în</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anexa</w:t>
      </w:r>
      <w:proofErr w:type="spellEnd"/>
      <w:r w:rsidRPr="00362027">
        <w:rPr>
          <w:rFonts w:ascii="Times New Roman" w:eastAsiaTheme="minorEastAsia" w:hAnsi="Times New Roman"/>
          <w:sz w:val="24"/>
          <w:szCs w:val="24"/>
          <w:lang w:val="en-US" w:eastAsia="zh-CN"/>
        </w:rPr>
        <w:t xml:space="preserve"> </w:t>
      </w:r>
      <w:r w:rsidR="00983AA0">
        <w:rPr>
          <w:rFonts w:ascii="Times New Roman" w:eastAsiaTheme="minorEastAsia" w:hAnsi="Times New Roman"/>
          <w:sz w:val="24"/>
          <w:szCs w:val="24"/>
          <w:lang w:val="en-US" w:eastAsia="zh-CN"/>
        </w:rPr>
        <w:t>nr.7</w:t>
      </w:r>
      <w:r w:rsidRPr="00362027">
        <w:rPr>
          <w:rFonts w:ascii="Times New Roman" w:eastAsiaTheme="minorEastAsia" w:hAnsi="Times New Roman"/>
          <w:sz w:val="24"/>
          <w:szCs w:val="24"/>
          <w:lang w:val="en-US" w:eastAsia="zh-CN"/>
        </w:rPr>
        <w:t>;</w:t>
      </w:r>
    </w:p>
    <w:p w14:paraId="6FCC6518" w14:textId="77777777" w:rsidR="00591250" w:rsidRPr="00362027" w:rsidRDefault="00591250" w:rsidP="00362027">
      <w:pPr>
        <w:spacing w:before="0" w:after="0"/>
        <w:rPr>
          <w:rFonts w:ascii="Times New Roman" w:eastAsiaTheme="minorEastAsia" w:hAnsi="Times New Roman"/>
          <w:sz w:val="24"/>
          <w:szCs w:val="24"/>
          <w:lang w:val="en-US" w:eastAsia="zh-CN"/>
        </w:rPr>
      </w:pPr>
      <w:proofErr w:type="spellStart"/>
      <w:r w:rsidRPr="00362027">
        <w:rPr>
          <w:rFonts w:ascii="Times New Roman" w:eastAsiaTheme="minorEastAsia" w:hAnsi="Times New Roman"/>
          <w:i/>
          <w:iCs/>
          <w:sz w:val="24"/>
          <w:szCs w:val="24"/>
          <w:lang w:val="en-US" w:eastAsia="zh-CN"/>
        </w:rPr>
        <w:t>categorie</w:t>
      </w:r>
      <w:proofErr w:type="spellEnd"/>
      <w:r w:rsidRPr="00362027">
        <w:rPr>
          <w:rFonts w:ascii="Times New Roman" w:eastAsiaTheme="minorEastAsia" w:hAnsi="Times New Roman"/>
          <w:i/>
          <w:iCs/>
          <w:sz w:val="24"/>
          <w:szCs w:val="24"/>
          <w:lang w:val="en-US" w:eastAsia="zh-CN"/>
        </w:rPr>
        <w:t xml:space="preserve"> de </w:t>
      </w:r>
      <w:proofErr w:type="spellStart"/>
      <w:r w:rsidRPr="00362027">
        <w:rPr>
          <w:rFonts w:ascii="Times New Roman" w:eastAsiaTheme="minorEastAsia" w:hAnsi="Times New Roman"/>
          <w:i/>
          <w:iCs/>
          <w:sz w:val="24"/>
          <w:szCs w:val="24"/>
          <w:lang w:val="en-US" w:eastAsia="zh-CN"/>
        </w:rPr>
        <w:t>produse</w:t>
      </w:r>
      <w:proofErr w:type="spellEnd"/>
      <w:r w:rsidRPr="00362027">
        <w:rPr>
          <w:rFonts w:ascii="Times New Roman" w:eastAsiaTheme="minorEastAsia" w:hAnsi="Times New Roman"/>
          <w:sz w:val="24"/>
          <w:szCs w:val="24"/>
          <w:lang w:val="en-US" w:eastAsia="zh-CN"/>
        </w:rPr>
        <w:t xml:space="preserve"> - </w:t>
      </w:r>
      <w:proofErr w:type="spellStart"/>
      <w:r w:rsidRPr="00362027">
        <w:rPr>
          <w:rFonts w:ascii="Times New Roman" w:eastAsiaTheme="minorEastAsia" w:hAnsi="Times New Roman"/>
          <w:sz w:val="24"/>
          <w:szCs w:val="24"/>
          <w:lang w:val="en-US" w:eastAsia="zh-CN"/>
        </w:rPr>
        <w:t>înseamnă</w:t>
      </w:r>
      <w:proofErr w:type="spellEnd"/>
      <w:r w:rsidRPr="00362027">
        <w:rPr>
          <w:rFonts w:ascii="Times New Roman" w:eastAsiaTheme="minorEastAsia" w:hAnsi="Times New Roman"/>
          <w:sz w:val="24"/>
          <w:szCs w:val="24"/>
          <w:lang w:val="en-US" w:eastAsia="zh-CN"/>
        </w:rPr>
        <w:t xml:space="preserve"> un subset de </w:t>
      </w:r>
      <w:proofErr w:type="spellStart"/>
      <w:r w:rsidRPr="00362027">
        <w:rPr>
          <w:rFonts w:ascii="Times New Roman" w:eastAsiaTheme="minorEastAsia" w:hAnsi="Times New Roman"/>
          <w:sz w:val="24"/>
          <w:szCs w:val="24"/>
          <w:lang w:val="en-US" w:eastAsia="zh-CN"/>
        </w:rPr>
        <w:t>produse</w:t>
      </w:r>
      <w:proofErr w:type="spellEnd"/>
      <w:r w:rsidRPr="00362027">
        <w:rPr>
          <w:rFonts w:ascii="Times New Roman" w:eastAsiaTheme="minorEastAsia" w:hAnsi="Times New Roman"/>
          <w:sz w:val="24"/>
          <w:szCs w:val="24"/>
          <w:lang w:val="en-US" w:eastAsia="zh-CN"/>
        </w:rPr>
        <w:t xml:space="preserve">-tip </w:t>
      </w:r>
      <w:proofErr w:type="spellStart"/>
      <w:r w:rsidRPr="00362027">
        <w:rPr>
          <w:rFonts w:ascii="Times New Roman" w:eastAsiaTheme="minorEastAsia" w:hAnsi="Times New Roman"/>
          <w:sz w:val="24"/>
          <w:szCs w:val="24"/>
          <w:lang w:val="en-US" w:eastAsia="zh-CN"/>
        </w:rPr>
        <w:t>dintr</w:t>
      </w:r>
      <w:proofErr w:type="spellEnd"/>
      <w:r w:rsidRPr="00362027">
        <w:rPr>
          <w:rFonts w:ascii="Times New Roman" w:eastAsiaTheme="minorEastAsia" w:hAnsi="Times New Roman"/>
          <w:sz w:val="24"/>
          <w:szCs w:val="24"/>
          <w:lang w:val="en-US" w:eastAsia="zh-CN"/>
        </w:rPr>
        <w:t xml:space="preserve">-o </w:t>
      </w:r>
      <w:proofErr w:type="spellStart"/>
      <w:r w:rsidRPr="00362027">
        <w:rPr>
          <w:rFonts w:ascii="Times New Roman" w:eastAsiaTheme="minorEastAsia" w:hAnsi="Times New Roman"/>
          <w:sz w:val="24"/>
          <w:szCs w:val="24"/>
          <w:lang w:val="en-US" w:eastAsia="zh-CN"/>
        </w:rPr>
        <w:t>anumită</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familie</w:t>
      </w:r>
      <w:proofErr w:type="spellEnd"/>
      <w:r w:rsidRPr="00362027">
        <w:rPr>
          <w:rFonts w:ascii="Times New Roman" w:eastAsiaTheme="minorEastAsia" w:hAnsi="Times New Roman"/>
          <w:sz w:val="24"/>
          <w:szCs w:val="24"/>
          <w:lang w:val="en-US" w:eastAsia="zh-CN"/>
        </w:rPr>
        <w:t xml:space="preserve"> de </w:t>
      </w:r>
      <w:proofErr w:type="spellStart"/>
      <w:r w:rsidRPr="00362027">
        <w:rPr>
          <w:rFonts w:ascii="Times New Roman" w:eastAsiaTheme="minorEastAsia" w:hAnsi="Times New Roman"/>
          <w:sz w:val="24"/>
          <w:szCs w:val="24"/>
          <w:lang w:val="en-US" w:eastAsia="zh-CN"/>
        </w:rPr>
        <w:t>produse</w:t>
      </w:r>
      <w:proofErr w:type="spellEnd"/>
      <w:r w:rsidRPr="00362027">
        <w:rPr>
          <w:rFonts w:ascii="Times New Roman" w:eastAsiaTheme="minorEastAsia" w:hAnsi="Times New Roman"/>
          <w:sz w:val="24"/>
          <w:szCs w:val="24"/>
          <w:lang w:val="en-US" w:eastAsia="zh-CN"/>
        </w:rPr>
        <w:t xml:space="preserve">, care </w:t>
      </w:r>
      <w:proofErr w:type="spellStart"/>
      <w:r w:rsidRPr="00362027">
        <w:rPr>
          <w:rFonts w:ascii="Times New Roman" w:eastAsiaTheme="minorEastAsia" w:hAnsi="Times New Roman"/>
          <w:sz w:val="24"/>
          <w:szCs w:val="24"/>
          <w:lang w:val="en-US" w:eastAsia="zh-CN"/>
        </w:rPr>
        <w:t>cuprinde</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acele</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produse</w:t>
      </w:r>
      <w:proofErr w:type="spellEnd"/>
      <w:r w:rsidRPr="00362027">
        <w:rPr>
          <w:rFonts w:ascii="Times New Roman" w:eastAsiaTheme="minorEastAsia" w:hAnsi="Times New Roman"/>
          <w:sz w:val="24"/>
          <w:szCs w:val="24"/>
          <w:lang w:val="en-US" w:eastAsia="zh-CN"/>
        </w:rPr>
        <w:t xml:space="preserve">-tip care au </w:t>
      </w:r>
      <w:proofErr w:type="spellStart"/>
      <w:r w:rsidRPr="00362027">
        <w:rPr>
          <w:rFonts w:ascii="Times New Roman" w:eastAsiaTheme="minorEastAsia" w:hAnsi="Times New Roman"/>
          <w:sz w:val="24"/>
          <w:szCs w:val="24"/>
          <w:lang w:val="en-US" w:eastAsia="zh-CN"/>
        </w:rPr>
        <w:t>în</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comun</w:t>
      </w:r>
      <w:proofErr w:type="spellEnd"/>
      <w:r w:rsidRPr="00362027">
        <w:rPr>
          <w:rFonts w:ascii="Times New Roman" w:eastAsiaTheme="minorEastAsia" w:hAnsi="Times New Roman"/>
          <w:sz w:val="24"/>
          <w:szCs w:val="24"/>
          <w:lang w:val="en-US" w:eastAsia="zh-CN"/>
        </w:rPr>
        <w:t xml:space="preserve"> o </w:t>
      </w:r>
      <w:proofErr w:type="spellStart"/>
      <w:r w:rsidRPr="00362027">
        <w:rPr>
          <w:rFonts w:ascii="Times New Roman" w:eastAsiaTheme="minorEastAsia" w:hAnsi="Times New Roman"/>
          <w:sz w:val="24"/>
          <w:szCs w:val="24"/>
          <w:lang w:val="en-US" w:eastAsia="zh-CN"/>
        </w:rPr>
        <w:t>anumită</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utilizare</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preconizată</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astfel</w:t>
      </w:r>
      <w:proofErr w:type="spellEnd"/>
      <w:r w:rsidRPr="00362027">
        <w:rPr>
          <w:rFonts w:ascii="Times New Roman" w:eastAsiaTheme="minorEastAsia" w:hAnsi="Times New Roman"/>
          <w:sz w:val="24"/>
          <w:szCs w:val="24"/>
          <w:lang w:val="en-US" w:eastAsia="zh-CN"/>
        </w:rPr>
        <w:t xml:space="preserve"> cum se </w:t>
      </w:r>
      <w:proofErr w:type="spellStart"/>
      <w:r w:rsidRPr="00362027">
        <w:rPr>
          <w:rFonts w:ascii="Times New Roman" w:eastAsiaTheme="minorEastAsia" w:hAnsi="Times New Roman"/>
          <w:sz w:val="24"/>
          <w:szCs w:val="24"/>
          <w:lang w:val="en-US" w:eastAsia="zh-CN"/>
        </w:rPr>
        <w:t>precizează</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în</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specificațiile</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tehnice</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armonizate</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sau</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în</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documentele</w:t>
      </w:r>
      <w:proofErr w:type="spellEnd"/>
      <w:r w:rsidRPr="00362027">
        <w:rPr>
          <w:rFonts w:ascii="Times New Roman" w:eastAsiaTheme="minorEastAsia" w:hAnsi="Times New Roman"/>
          <w:sz w:val="24"/>
          <w:szCs w:val="24"/>
          <w:lang w:val="en-US" w:eastAsia="zh-CN"/>
        </w:rPr>
        <w:t xml:space="preserve"> de </w:t>
      </w:r>
      <w:proofErr w:type="spellStart"/>
      <w:r w:rsidRPr="00362027">
        <w:rPr>
          <w:rFonts w:ascii="Times New Roman" w:eastAsiaTheme="minorEastAsia" w:hAnsi="Times New Roman"/>
          <w:sz w:val="24"/>
          <w:szCs w:val="24"/>
          <w:lang w:val="en-US" w:eastAsia="zh-CN"/>
        </w:rPr>
        <w:t>evaluare</w:t>
      </w:r>
      <w:proofErr w:type="spellEnd"/>
      <w:r w:rsidRPr="00362027">
        <w:rPr>
          <w:rFonts w:ascii="Times New Roman" w:eastAsiaTheme="minorEastAsia" w:hAnsi="Times New Roman"/>
          <w:sz w:val="24"/>
          <w:szCs w:val="24"/>
          <w:lang w:val="en-US" w:eastAsia="zh-CN"/>
        </w:rPr>
        <w:t>;</w:t>
      </w:r>
    </w:p>
    <w:p w14:paraId="41E52F9B" w14:textId="41B86C13" w:rsidR="00591250" w:rsidRPr="00362027" w:rsidRDefault="00591250" w:rsidP="00362027">
      <w:pPr>
        <w:spacing w:before="0" w:after="0"/>
        <w:rPr>
          <w:rFonts w:ascii="Times New Roman" w:eastAsiaTheme="minorEastAsia" w:hAnsi="Times New Roman"/>
          <w:sz w:val="24"/>
          <w:szCs w:val="24"/>
          <w:lang w:val="en-US" w:eastAsia="zh-CN"/>
        </w:rPr>
      </w:pPr>
      <w:proofErr w:type="spellStart"/>
      <w:r w:rsidRPr="00362027">
        <w:rPr>
          <w:rFonts w:ascii="Times New Roman" w:eastAsiaTheme="minorEastAsia" w:hAnsi="Times New Roman"/>
          <w:i/>
          <w:iCs/>
          <w:sz w:val="24"/>
          <w:szCs w:val="24"/>
          <w:lang w:val="en-US" w:eastAsia="zh-CN"/>
        </w:rPr>
        <w:t>controlul</w:t>
      </w:r>
      <w:proofErr w:type="spellEnd"/>
      <w:r w:rsidRPr="00362027">
        <w:rPr>
          <w:rFonts w:ascii="Times New Roman" w:eastAsiaTheme="minorEastAsia" w:hAnsi="Times New Roman"/>
          <w:i/>
          <w:iCs/>
          <w:sz w:val="24"/>
          <w:szCs w:val="24"/>
          <w:lang w:val="en-US" w:eastAsia="zh-CN"/>
        </w:rPr>
        <w:t xml:space="preserve"> </w:t>
      </w:r>
      <w:proofErr w:type="spellStart"/>
      <w:r w:rsidRPr="00362027">
        <w:rPr>
          <w:rFonts w:ascii="Times New Roman" w:eastAsiaTheme="minorEastAsia" w:hAnsi="Times New Roman"/>
          <w:i/>
          <w:iCs/>
          <w:sz w:val="24"/>
          <w:szCs w:val="24"/>
          <w:lang w:val="en-US" w:eastAsia="zh-CN"/>
        </w:rPr>
        <w:t>producției</w:t>
      </w:r>
      <w:proofErr w:type="spellEnd"/>
      <w:r w:rsidRPr="00362027">
        <w:rPr>
          <w:rFonts w:ascii="Times New Roman" w:eastAsiaTheme="minorEastAsia" w:hAnsi="Times New Roman"/>
          <w:i/>
          <w:iCs/>
          <w:sz w:val="24"/>
          <w:szCs w:val="24"/>
          <w:lang w:val="en-US" w:eastAsia="zh-CN"/>
        </w:rPr>
        <w:t xml:space="preserve"> </w:t>
      </w:r>
      <w:proofErr w:type="spellStart"/>
      <w:r w:rsidRPr="00362027">
        <w:rPr>
          <w:rFonts w:ascii="Times New Roman" w:eastAsiaTheme="minorEastAsia" w:hAnsi="Times New Roman"/>
          <w:i/>
          <w:iCs/>
          <w:sz w:val="24"/>
          <w:szCs w:val="24"/>
          <w:lang w:val="en-US" w:eastAsia="zh-CN"/>
        </w:rPr>
        <w:t>în</w:t>
      </w:r>
      <w:proofErr w:type="spellEnd"/>
      <w:r w:rsidRPr="00362027">
        <w:rPr>
          <w:rFonts w:ascii="Times New Roman" w:eastAsiaTheme="minorEastAsia" w:hAnsi="Times New Roman"/>
          <w:i/>
          <w:iCs/>
          <w:sz w:val="24"/>
          <w:szCs w:val="24"/>
          <w:lang w:val="en-US" w:eastAsia="zh-CN"/>
        </w:rPr>
        <w:t xml:space="preserve"> </w:t>
      </w:r>
      <w:proofErr w:type="spellStart"/>
      <w:r w:rsidRPr="00362027">
        <w:rPr>
          <w:rFonts w:ascii="Times New Roman" w:eastAsiaTheme="minorEastAsia" w:hAnsi="Times New Roman"/>
          <w:i/>
          <w:iCs/>
          <w:sz w:val="24"/>
          <w:szCs w:val="24"/>
          <w:lang w:val="en-US" w:eastAsia="zh-CN"/>
        </w:rPr>
        <w:t>fabrică</w:t>
      </w:r>
      <w:proofErr w:type="spellEnd"/>
      <w:r w:rsidRPr="00362027">
        <w:rPr>
          <w:rFonts w:ascii="Times New Roman" w:eastAsiaTheme="minorEastAsia" w:hAnsi="Times New Roman"/>
          <w:sz w:val="24"/>
          <w:szCs w:val="24"/>
          <w:lang w:val="en-US" w:eastAsia="zh-CN"/>
        </w:rPr>
        <w:t xml:space="preserve"> - </w:t>
      </w:r>
      <w:proofErr w:type="spellStart"/>
      <w:r w:rsidRPr="00362027">
        <w:rPr>
          <w:rFonts w:ascii="Times New Roman" w:eastAsiaTheme="minorEastAsia" w:hAnsi="Times New Roman"/>
          <w:sz w:val="24"/>
          <w:szCs w:val="24"/>
          <w:lang w:val="en-US" w:eastAsia="zh-CN"/>
        </w:rPr>
        <w:t>înseamnă</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controlul</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documentat</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continuu</w:t>
      </w:r>
      <w:proofErr w:type="spellEnd"/>
      <w:r w:rsidRPr="00362027">
        <w:rPr>
          <w:rFonts w:ascii="Times New Roman" w:eastAsiaTheme="minorEastAsia" w:hAnsi="Times New Roman"/>
          <w:sz w:val="24"/>
          <w:szCs w:val="24"/>
          <w:lang w:val="en-US" w:eastAsia="zh-CN"/>
        </w:rPr>
        <w:t xml:space="preserve"> intern al </w:t>
      </w:r>
      <w:proofErr w:type="spellStart"/>
      <w:r w:rsidRPr="00362027">
        <w:rPr>
          <w:rFonts w:ascii="Times New Roman" w:eastAsiaTheme="minorEastAsia" w:hAnsi="Times New Roman"/>
          <w:sz w:val="24"/>
          <w:szCs w:val="24"/>
          <w:lang w:val="en-US" w:eastAsia="zh-CN"/>
        </w:rPr>
        <w:t>producției</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într</w:t>
      </w:r>
      <w:proofErr w:type="spellEnd"/>
      <w:r w:rsidRPr="00362027">
        <w:rPr>
          <w:rFonts w:ascii="Times New Roman" w:eastAsiaTheme="minorEastAsia" w:hAnsi="Times New Roman"/>
          <w:sz w:val="24"/>
          <w:szCs w:val="24"/>
          <w:lang w:val="en-US" w:eastAsia="zh-CN"/>
        </w:rPr>
        <w:t xml:space="preserve">-o </w:t>
      </w:r>
      <w:proofErr w:type="spellStart"/>
      <w:r w:rsidRPr="00362027">
        <w:rPr>
          <w:rFonts w:ascii="Times New Roman" w:eastAsiaTheme="minorEastAsia" w:hAnsi="Times New Roman"/>
          <w:sz w:val="24"/>
          <w:szCs w:val="24"/>
          <w:lang w:val="en-US" w:eastAsia="zh-CN"/>
        </w:rPr>
        <w:t>unitate</w:t>
      </w:r>
      <w:proofErr w:type="spellEnd"/>
      <w:r w:rsidRPr="00362027">
        <w:rPr>
          <w:rFonts w:ascii="Times New Roman" w:eastAsiaTheme="minorEastAsia" w:hAnsi="Times New Roman"/>
          <w:sz w:val="24"/>
          <w:szCs w:val="24"/>
          <w:lang w:val="en-US" w:eastAsia="zh-CN"/>
        </w:rPr>
        <w:t xml:space="preserve"> de </w:t>
      </w:r>
      <w:proofErr w:type="spellStart"/>
      <w:r w:rsidRPr="00362027">
        <w:rPr>
          <w:rFonts w:ascii="Times New Roman" w:eastAsiaTheme="minorEastAsia" w:hAnsi="Times New Roman"/>
          <w:sz w:val="24"/>
          <w:szCs w:val="24"/>
          <w:lang w:val="en-US" w:eastAsia="zh-CN"/>
        </w:rPr>
        <w:t>producție</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în</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ceea</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ce</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privește</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anumiți</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parametri</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sau</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aspecte</w:t>
      </w:r>
      <w:proofErr w:type="spellEnd"/>
      <w:r w:rsidRPr="00362027">
        <w:rPr>
          <w:rFonts w:ascii="Times New Roman" w:eastAsiaTheme="minorEastAsia" w:hAnsi="Times New Roman"/>
          <w:sz w:val="24"/>
          <w:szCs w:val="24"/>
          <w:lang w:val="en-US" w:eastAsia="zh-CN"/>
        </w:rPr>
        <w:t xml:space="preserve"> legate de </w:t>
      </w:r>
      <w:proofErr w:type="spellStart"/>
      <w:r w:rsidRPr="00362027">
        <w:rPr>
          <w:rFonts w:ascii="Times New Roman" w:eastAsiaTheme="minorEastAsia" w:hAnsi="Times New Roman"/>
          <w:sz w:val="24"/>
          <w:szCs w:val="24"/>
          <w:lang w:val="en-US" w:eastAsia="zh-CN"/>
        </w:rPr>
        <w:t>calitate</w:t>
      </w:r>
      <w:proofErr w:type="spellEnd"/>
      <w:r w:rsidRPr="00362027">
        <w:rPr>
          <w:rFonts w:ascii="Times New Roman" w:eastAsiaTheme="minorEastAsia" w:hAnsi="Times New Roman"/>
          <w:sz w:val="24"/>
          <w:szCs w:val="24"/>
          <w:lang w:val="en-US" w:eastAsia="zh-CN"/>
        </w:rPr>
        <w:t xml:space="preserve">, care </w:t>
      </w:r>
      <w:proofErr w:type="spellStart"/>
      <w:r w:rsidRPr="00362027">
        <w:rPr>
          <w:rFonts w:ascii="Times New Roman" w:eastAsiaTheme="minorEastAsia" w:hAnsi="Times New Roman"/>
          <w:sz w:val="24"/>
          <w:szCs w:val="24"/>
          <w:lang w:val="en-US" w:eastAsia="zh-CN"/>
        </w:rPr>
        <w:t>reflectă</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particularitățile</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unei</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familii</w:t>
      </w:r>
      <w:proofErr w:type="spellEnd"/>
      <w:r w:rsidRPr="00362027">
        <w:rPr>
          <w:rFonts w:ascii="Times New Roman" w:eastAsiaTheme="minorEastAsia" w:hAnsi="Times New Roman"/>
          <w:sz w:val="24"/>
          <w:szCs w:val="24"/>
          <w:lang w:val="en-US" w:eastAsia="zh-CN"/>
        </w:rPr>
        <w:t xml:space="preserve"> de </w:t>
      </w:r>
      <w:proofErr w:type="spellStart"/>
      <w:r w:rsidRPr="00362027">
        <w:rPr>
          <w:rFonts w:ascii="Times New Roman" w:eastAsiaTheme="minorEastAsia" w:hAnsi="Times New Roman"/>
          <w:sz w:val="24"/>
          <w:szCs w:val="24"/>
          <w:lang w:val="en-US" w:eastAsia="zh-CN"/>
        </w:rPr>
        <w:t>produse</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sau</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categorii</w:t>
      </w:r>
      <w:proofErr w:type="spellEnd"/>
      <w:r w:rsidRPr="00362027">
        <w:rPr>
          <w:rFonts w:ascii="Times New Roman" w:eastAsiaTheme="minorEastAsia" w:hAnsi="Times New Roman"/>
          <w:sz w:val="24"/>
          <w:szCs w:val="24"/>
          <w:lang w:val="en-US" w:eastAsia="zh-CN"/>
        </w:rPr>
        <w:t xml:space="preserve"> de </w:t>
      </w:r>
      <w:proofErr w:type="spellStart"/>
      <w:r w:rsidRPr="00362027">
        <w:rPr>
          <w:rFonts w:ascii="Times New Roman" w:eastAsiaTheme="minorEastAsia" w:hAnsi="Times New Roman"/>
          <w:sz w:val="24"/>
          <w:szCs w:val="24"/>
          <w:lang w:val="en-US" w:eastAsia="zh-CN"/>
        </w:rPr>
        <w:t>produse</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și</w:t>
      </w:r>
      <w:proofErr w:type="spellEnd"/>
      <w:r w:rsidRPr="00362027">
        <w:rPr>
          <w:rFonts w:ascii="Times New Roman" w:eastAsiaTheme="minorEastAsia" w:hAnsi="Times New Roman"/>
          <w:sz w:val="24"/>
          <w:szCs w:val="24"/>
          <w:lang w:val="en-US" w:eastAsia="zh-CN"/>
        </w:rPr>
        <w:t xml:space="preserve"> ale </w:t>
      </w:r>
      <w:proofErr w:type="spellStart"/>
      <w:r w:rsidRPr="00362027">
        <w:rPr>
          <w:rFonts w:ascii="Times New Roman" w:eastAsiaTheme="minorEastAsia" w:hAnsi="Times New Roman"/>
          <w:sz w:val="24"/>
          <w:szCs w:val="24"/>
          <w:lang w:val="en-US" w:eastAsia="zh-CN"/>
        </w:rPr>
        <w:t>proceselor</w:t>
      </w:r>
      <w:proofErr w:type="spellEnd"/>
      <w:r w:rsidRPr="00362027">
        <w:rPr>
          <w:rFonts w:ascii="Times New Roman" w:eastAsiaTheme="minorEastAsia" w:hAnsi="Times New Roman"/>
          <w:sz w:val="24"/>
          <w:szCs w:val="24"/>
          <w:lang w:val="en-US" w:eastAsia="zh-CN"/>
        </w:rPr>
        <w:t xml:space="preserve"> de </w:t>
      </w:r>
      <w:proofErr w:type="spellStart"/>
      <w:r w:rsidRPr="00362027">
        <w:rPr>
          <w:rFonts w:ascii="Times New Roman" w:eastAsiaTheme="minorEastAsia" w:hAnsi="Times New Roman"/>
          <w:sz w:val="24"/>
          <w:szCs w:val="24"/>
          <w:lang w:val="en-US" w:eastAsia="zh-CN"/>
        </w:rPr>
        <w:t>fabricație</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și</w:t>
      </w:r>
      <w:proofErr w:type="spellEnd"/>
      <w:r w:rsidRPr="00362027">
        <w:rPr>
          <w:rFonts w:ascii="Times New Roman" w:eastAsiaTheme="minorEastAsia" w:hAnsi="Times New Roman"/>
          <w:sz w:val="24"/>
          <w:szCs w:val="24"/>
          <w:lang w:val="en-US" w:eastAsia="zh-CN"/>
        </w:rPr>
        <w:t xml:space="preserve"> care </w:t>
      </w:r>
      <w:proofErr w:type="spellStart"/>
      <w:r w:rsidRPr="00362027">
        <w:rPr>
          <w:rFonts w:ascii="Times New Roman" w:eastAsiaTheme="minorEastAsia" w:hAnsi="Times New Roman"/>
          <w:sz w:val="24"/>
          <w:szCs w:val="24"/>
          <w:lang w:val="en-US" w:eastAsia="zh-CN"/>
        </w:rPr>
        <w:t>vizează</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constanța</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performanței</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sau</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îndeplinirea</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continuă</w:t>
      </w:r>
      <w:proofErr w:type="spellEnd"/>
      <w:r w:rsidRPr="00362027">
        <w:rPr>
          <w:rFonts w:ascii="Times New Roman" w:eastAsiaTheme="minorEastAsia" w:hAnsi="Times New Roman"/>
          <w:sz w:val="24"/>
          <w:szCs w:val="24"/>
          <w:lang w:val="en-US" w:eastAsia="zh-CN"/>
        </w:rPr>
        <w:t xml:space="preserve"> a </w:t>
      </w:r>
      <w:proofErr w:type="spellStart"/>
      <w:r w:rsidRPr="00362027">
        <w:rPr>
          <w:rFonts w:ascii="Times New Roman" w:eastAsiaTheme="minorEastAsia" w:hAnsi="Times New Roman"/>
          <w:sz w:val="24"/>
          <w:szCs w:val="24"/>
          <w:lang w:val="en-US" w:eastAsia="zh-CN"/>
        </w:rPr>
        <w:t>cerințelor</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referitoare</w:t>
      </w:r>
      <w:proofErr w:type="spellEnd"/>
      <w:r w:rsidRPr="00362027">
        <w:rPr>
          <w:rFonts w:ascii="Times New Roman" w:eastAsiaTheme="minorEastAsia" w:hAnsi="Times New Roman"/>
          <w:sz w:val="24"/>
          <w:szCs w:val="24"/>
          <w:lang w:val="en-US" w:eastAsia="zh-CN"/>
        </w:rPr>
        <w:t xml:space="preserve"> la </w:t>
      </w:r>
      <w:proofErr w:type="spellStart"/>
      <w:r w:rsidRPr="00362027">
        <w:rPr>
          <w:rFonts w:ascii="Times New Roman" w:eastAsiaTheme="minorEastAsia" w:hAnsi="Times New Roman"/>
          <w:sz w:val="24"/>
          <w:szCs w:val="24"/>
          <w:lang w:val="en-US" w:eastAsia="zh-CN"/>
        </w:rPr>
        <w:t>produse</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efectuat</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în</w:t>
      </w:r>
      <w:proofErr w:type="spellEnd"/>
      <w:r w:rsidRPr="00362027">
        <w:rPr>
          <w:rFonts w:ascii="Times New Roman" w:eastAsiaTheme="minorEastAsia" w:hAnsi="Times New Roman"/>
          <w:sz w:val="24"/>
          <w:szCs w:val="24"/>
          <w:lang w:val="en-US" w:eastAsia="zh-CN"/>
        </w:rPr>
        <w:t xml:space="preserve"> </w:t>
      </w:r>
      <w:proofErr w:type="spellStart"/>
      <w:r w:rsidRPr="00362027">
        <w:rPr>
          <w:rFonts w:ascii="Times New Roman" w:eastAsiaTheme="minorEastAsia" w:hAnsi="Times New Roman"/>
          <w:sz w:val="24"/>
          <w:szCs w:val="24"/>
          <w:lang w:val="en-US" w:eastAsia="zh-CN"/>
        </w:rPr>
        <w:t>conformitate</w:t>
      </w:r>
      <w:proofErr w:type="spellEnd"/>
      <w:r w:rsidRPr="00362027">
        <w:rPr>
          <w:rFonts w:ascii="Times New Roman" w:eastAsiaTheme="minorEastAsia" w:hAnsi="Times New Roman"/>
          <w:sz w:val="24"/>
          <w:szCs w:val="24"/>
          <w:lang w:val="en-US" w:eastAsia="zh-CN"/>
        </w:rPr>
        <w:t xml:space="preserve"> cu </w:t>
      </w:r>
      <w:proofErr w:type="spellStart"/>
      <w:r w:rsidRPr="00362027">
        <w:rPr>
          <w:rFonts w:ascii="Times New Roman" w:eastAsiaTheme="minorEastAsia" w:hAnsi="Times New Roman"/>
          <w:sz w:val="24"/>
          <w:szCs w:val="24"/>
          <w:lang w:val="en-US" w:eastAsia="zh-CN"/>
        </w:rPr>
        <w:t>anexa</w:t>
      </w:r>
      <w:proofErr w:type="spellEnd"/>
      <w:r w:rsidRPr="00362027">
        <w:rPr>
          <w:rFonts w:ascii="Times New Roman" w:eastAsiaTheme="minorEastAsia" w:hAnsi="Times New Roman"/>
          <w:sz w:val="24"/>
          <w:szCs w:val="24"/>
          <w:lang w:val="en-US" w:eastAsia="zh-CN"/>
        </w:rPr>
        <w:t xml:space="preserve"> </w:t>
      </w:r>
      <w:r w:rsidR="00983AA0">
        <w:rPr>
          <w:rFonts w:ascii="Times New Roman" w:eastAsiaTheme="minorEastAsia" w:hAnsi="Times New Roman"/>
          <w:sz w:val="24"/>
          <w:szCs w:val="24"/>
          <w:lang w:val="en-US" w:eastAsia="zh-CN"/>
        </w:rPr>
        <w:t>nr.9</w:t>
      </w:r>
      <w:r w:rsidRPr="00362027">
        <w:rPr>
          <w:rFonts w:ascii="Times New Roman" w:eastAsiaTheme="minorEastAsia" w:hAnsi="Times New Roman"/>
          <w:sz w:val="24"/>
          <w:szCs w:val="24"/>
          <w:lang w:val="en-US" w:eastAsia="zh-CN"/>
        </w:rPr>
        <w:t>;</w:t>
      </w:r>
    </w:p>
    <w:p w14:paraId="3E7FAA68" w14:textId="69314E38" w:rsidR="00591250" w:rsidRPr="00362027" w:rsidRDefault="00591250"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reprezentant autorizat</w:t>
      </w:r>
      <w:r w:rsidRPr="00362027">
        <w:rPr>
          <w:rFonts w:ascii="Times New Roman" w:eastAsiaTheme="minorEastAsia" w:hAnsi="Times New Roman"/>
          <w:sz w:val="24"/>
          <w:szCs w:val="24"/>
          <w:lang w:val="ro-RO" w:eastAsia="zh-CN"/>
        </w:rPr>
        <w:t xml:space="preserve"> - înseamnă orice persoană fizică sau juridică stabilită în Republica Moldova, care a primit un mandat scris din partea unui producător pentru a acționa în numele acestuia pentru sarcini specifice în ceea ce privește obligațiile acestuia din urmă în temeiul prezentei </w:t>
      </w:r>
      <w:r w:rsidR="00E37910" w:rsidRPr="00362027">
        <w:rPr>
          <w:rFonts w:ascii="Times New Roman" w:eastAsiaTheme="minorEastAsia" w:hAnsi="Times New Roman"/>
          <w:sz w:val="24"/>
          <w:szCs w:val="24"/>
          <w:lang w:val="ro-RO" w:eastAsia="zh-CN"/>
        </w:rPr>
        <w:t>R</w:t>
      </w:r>
      <w:r w:rsidRPr="00362027">
        <w:rPr>
          <w:rFonts w:ascii="Times New Roman" w:eastAsiaTheme="minorEastAsia" w:hAnsi="Times New Roman"/>
          <w:sz w:val="24"/>
          <w:szCs w:val="24"/>
          <w:lang w:val="ro-RO" w:eastAsia="zh-CN"/>
        </w:rPr>
        <w:t>eglementări</w:t>
      </w:r>
      <w:r w:rsidR="00A32442">
        <w:rPr>
          <w:rFonts w:ascii="Times New Roman" w:eastAsiaTheme="minorEastAsia" w:hAnsi="Times New Roman"/>
          <w:sz w:val="24"/>
          <w:szCs w:val="24"/>
          <w:lang w:val="ro-RO" w:eastAsia="zh-CN"/>
        </w:rPr>
        <w:t xml:space="preserve"> tehnice</w:t>
      </w:r>
      <w:r w:rsidRPr="00362027">
        <w:rPr>
          <w:rFonts w:ascii="Times New Roman" w:eastAsiaTheme="minorEastAsia" w:hAnsi="Times New Roman"/>
          <w:sz w:val="24"/>
          <w:szCs w:val="24"/>
          <w:lang w:val="ro-RO" w:eastAsia="zh-CN"/>
        </w:rPr>
        <w:t>;</w:t>
      </w:r>
    </w:p>
    <w:p w14:paraId="6F60BA1E" w14:textId="42B91C7E" w:rsidR="00591250" w:rsidRPr="00362027" w:rsidRDefault="00591250"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fabricat în mod individual</w:t>
      </w:r>
      <w:r w:rsidRPr="00362027">
        <w:rPr>
          <w:rFonts w:ascii="Times New Roman" w:eastAsiaTheme="minorEastAsia" w:hAnsi="Times New Roman"/>
          <w:sz w:val="24"/>
          <w:szCs w:val="24"/>
          <w:lang w:val="ro-RO" w:eastAsia="zh-CN"/>
        </w:rPr>
        <w:t xml:space="preserve"> - înseamnă că, în urma specificațiilor clientului, este necesară reajustarea procesului de producție pentru fabricare în comparație cu toate celelalte produse fabricate pentru alți clienți de către operatorul economic în cauză;</w:t>
      </w:r>
    </w:p>
    <w:p w14:paraId="6C4F68C1" w14:textId="77777777" w:rsidR="00591250" w:rsidRPr="00362027" w:rsidRDefault="00591250"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la comandă</w:t>
      </w:r>
      <w:r w:rsidRPr="00362027">
        <w:rPr>
          <w:rFonts w:ascii="Times New Roman" w:eastAsiaTheme="minorEastAsia" w:hAnsi="Times New Roman"/>
          <w:sz w:val="24"/>
          <w:szCs w:val="24"/>
          <w:lang w:val="ro-RO" w:eastAsia="zh-CN"/>
        </w:rPr>
        <w:t xml:space="preserve"> - înseamnă că, în urma specificațiilor clientului, există o variație în ceea ce privește dimensiunea sau materialul în comparație cu toate celelalte produse fabricate pentru alți clienți de către operatorul economic în cauză;</w:t>
      </w:r>
    </w:p>
    <w:p w14:paraId="3D729944" w14:textId="77777777" w:rsidR="00591250" w:rsidRPr="00362027" w:rsidRDefault="00591250" w:rsidP="00362027">
      <w:pPr>
        <w:spacing w:before="0" w:after="0"/>
        <w:rPr>
          <w:rFonts w:ascii="Times New Roman" w:eastAsiaTheme="minorEastAsia" w:hAnsi="Times New Roman"/>
          <w:sz w:val="24"/>
          <w:szCs w:val="24"/>
          <w:lang w:val="ro-RO" w:eastAsia="zh-CN"/>
        </w:rPr>
      </w:pPr>
      <w:proofErr w:type="spellStart"/>
      <w:r w:rsidRPr="00362027">
        <w:rPr>
          <w:rFonts w:ascii="Times New Roman" w:eastAsiaTheme="minorEastAsia" w:hAnsi="Times New Roman"/>
          <w:i/>
          <w:iCs/>
          <w:sz w:val="24"/>
          <w:szCs w:val="24"/>
          <w:lang w:val="ro-RO" w:eastAsia="zh-CN"/>
        </w:rPr>
        <w:t>permalink</w:t>
      </w:r>
      <w:proofErr w:type="spellEnd"/>
      <w:r w:rsidRPr="00362027">
        <w:rPr>
          <w:rFonts w:ascii="Times New Roman" w:eastAsiaTheme="minorEastAsia" w:hAnsi="Times New Roman"/>
          <w:sz w:val="24"/>
          <w:szCs w:val="24"/>
          <w:lang w:val="ro-RO" w:eastAsia="zh-CN"/>
        </w:rPr>
        <w:t xml:space="preserve"> - înseamnă un link internet către un site web care este stabil atât în ceea ce privește conținutul, cât și adresa („URL”);</w:t>
      </w:r>
    </w:p>
    <w:p w14:paraId="706EA7EE" w14:textId="77777777" w:rsidR="00591250" w:rsidRPr="00362027" w:rsidRDefault="00591250"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suport de date</w:t>
      </w:r>
      <w:r w:rsidRPr="00362027">
        <w:rPr>
          <w:rFonts w:ascii="Times New Roman" w:eastAsiaTheme="minorEastAsia" w:hAnsi="Times New Roman"/>
          <w:sz w:val="24"/>
          <w:szCs w:val="24"/>
          <w:lang w:val="ro-RO" w:eastAsia="zh-CN"/>
        </w:rPr>
        <w:t xml:space="preserve"> - înseamnă un simbol de cod de bare liniar, un simbol bidimensional sau un alt mijloc de captare automată a datelor de identificare care poate fi citit de un dispozitiv;</w:t>
      </w:r>
    </w:p>
    <w:p w14:paraId="602D5AAF" w14:textId="71EDD46D" w:rsidR="00591250" w:rsidRPr="00362027" w:rsidRDefault="00591250"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specificații tehnice armonizate</w:t>
      </w:r>
      <w:r w:rsidRPr="00362027">
        <w:rPr>
          <w:rFonts w:ascii="Times New Roman" w:eastAsiaTheme="minorEastAsia" w:hAnsi="Times New Roman"/>
          <w:sz w:val="24"/>
          <w:szCs w:val="24"/>
          <w:lang w:val="ro-RO" w:eastAsia="zh-CN"/>
        </w:rPr>
        <w:t xml:space="preserve"> - înseamnă standardele armonizate de performanță care au devenit obligatorii în scopul aplicării prezentei </w:t>
      </w:r>
      <w:r w:rsidR="00E37910" w:rsidRPr="00362027">
        <w:rPr>
          <w:rFonts w:ascii="Times New Roman" w:eastAsiaTheme="minorEastAsia" w:hAnsi="Times New Roman"/>
          <w:sz w:val="24"/>
          <w:szCs w:val="24"/>
          <w:lang w:val="ro-RO" w:eastAsia="zh-CN"/>
        </w:rPr>
        <w:t>R</w:t>
      </w:r>
      <w:r w:rsidRPr="00362027">
        <w:rPr>
          <w:rFonts w:ascii="Times New Roman" w:eastAsiaTheme="minorEastAsia" w:hAnsi="Times New Roman"/>
          <w:sz w:val="24"/>
          <w:szCs w:val="24"/>
          <w:lang w:val="ro-RO" w:eastAsia="zh-CN"/>
        </w:rPr>
        <w:t>eglementări</w:t>
      </w:r>
      <w:r w:rsidR="00A32442">
        <w:rPr>
          <w:rFonts w:ascii="Times New Roman" w:eastAsiaTheme="minorEastAsia" w:hAnsi="Times New Roman"/>
          <w:sz w:val="24"/>
          <w:szCs w:val="24"/>
          <w:lang w:val="ro-RO" w:eastAsia="zh-CN"/>
        </w:rPr>
        <w:t xml:space="preserve"> tehnice</w:t>
      </w:r>
      <w:r w:rsidR="00E37910" w:rsidRPr="00362027">
        <w:rPr>
          <w:rFonts w:ascii="Times New Roman" w:eastAsiaTheme="minorEastAsia" w:hAnsi="Times New Roman"/>
          <w:sz w:val="24"/>
          <w:szCs w:val="24"/>
          <w:lang w:val="ro-RO" w:eastAsia="zh-CN"/>
        </w:rPr>
        <w:t>.</w:t>
      </w:r>
      <w:r w:rsidRPr="00362027">
        <w:rPr>
          <w:rFonts w:ascii="Times New Roman" w:eastAsiaTheme="minorEastAsia" w:hAnsi="Times New Roman"/>
          <w:sz w:val="24"/>
          <w:szCs w:val="24"/>
          <w:lang w:val="ro-RO" w:eastAsia="zh-CN"/>
        </w:rPr>
        <w:t xml:space="preserve"> </w:t>
      </w:r>
    </w:p>
    <w:p w14:paraId="55374678" w14:textId="103111D0" w:rsidR="00591250" w:rsidRPr="00362027" w:rsidRDefault="00591250"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organizație de standardizare</w:t>
      </w:r>
      <w:r w:rsidRPr="00362027">
        <w:rPr>
          <w:rFonts w:ascii="Times New Roman" w:eastAsiaTheme="minorEastAsia" w:hAnsi="Times New Roman"/>
          <w:sz w:val="24"/>
          <w:szCs w:val="24"/>
          <w:lang w:val="ro-RO" w:eastAsia="zh-CN"/>
        </w:rPr>
        <w:t xml:space="preserve"> - înseamnă o organizație de standardizare care adoptă standarde conform Legii nr. 20/2016 cu privire la standardizarea națională;</w:t>
      </w:r>
    </w:p>
    <w:p w14:paraId="1CB886F8" w14:textId="6179F9AF" w:rsidR="00591250" w:rsidRPr="00362027" w:rsidRDefault="00591250"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lastRenderedPageBreak/>
        <w:t>proces de producție care nu are loc în serie</w:t>
      </w:r>
      <w:r w:rsidRPr="00362027">
        <w:rPr>
          <w:rFonts w:ascii="Times New Roman" w:eastAsiaTheme="minorEastAsia" w:hAnsi="Times New Roman"/>
          <w:sz w:val="24"/>
          <w:szCs w:val="24"/>
          <w:lang w:val="ro-RO" w:eastAsia="zh-CN"/>
        </w:rPr>
        <w:t xml:space="preserve"> -înseamnă un proces care nu este nici predominant automatizat sau predominant desfășurat utilizând tehnici de pe linia de asamblare și nici nu este repetat foarte des în raport cu volumul producției de către operatorul economic în cauză sau de către operatorii economici care aparțin aceluiași grup de întreprinderi, determinat de o persoană fizică sau juridică care deține controlul comun, sau aceleiași structuri organizatorice;</w:t>
      </w:r>
    </w:p>
    <w:p w14:paraId="54EA17D3" w14:textId="77777777" w:rsidR="00C526BA" w:rsidRPr="00362027" w:rsidRDefault="00C526BA"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 xml:space="preserve">piață online </w:t>
      </w:r>
      <w:r w:rsidRPr="00362027">
        <w:rPr>
          <w:rFonts w:ascii="Times New Roman" w:eastAsiaTheme="minorEastAsia" w:hAnsi="Times New Roman"/>
          <w:sz w:val="24"/>
          <w:szCs w:val="24"/>
          <w:lang w:val="ro-RO" w:eastAsia="zh-CN"/>
        </w:rPr>
        <w:t>- înseamnă un prestator de servicii intermediare care utilizează o interfață online care le permite clienților să încheie contracte la distanță cu operatorii economici pentru vânzarea de produse;</w:t>
      </w:r>
    </w:p>
    <w:p w14:paraId="46403107" w14:textId="33A0D118" w:rsidR="00C526BA" w:rsidRPr="00362027" w:rsidRDefault="00C526BA"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furnizor</w:t>
      </w:r>
      <w:r w:rsidRPr="00362027">
        <w:rPr>
          <w:rFonts w:ascii="Times New Roman" w:eastAsiaTheme="minorEastAsia" w:hAnsi="Times New Roman"/>
          <w:sz w:val="24"/>
          <w:szCs w:val="24"/>
          <w:lang w:val="ro-RO" w:eastAsia="zh-CN"/>
        </w:rPr>
        <w:t xml:space="preserve"> - înseamnă orice persoană fizică sau juridică care furnizează materii prime, produse intermediare sau produse utilizate anterior producătorilor sau altor persoane care furnizează materii prime, produse intermediare sau produse utilizate anterior producătorilor;</w:t>
      </w:r>
    </w:p>
    <w:p w14:paraId="1373644E" w14:textId="7DA1BCAB" w:rsidR="00C526BA" w:rsidRPr="00362027" w:rsidRDefault="00C526BA"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prestator de servicii</w:t>
      </w:r>
      <w:r w:rsidRPr="00362027">
        <w:rPr>
          <w:rFonts w:ascii="Times New Roman" w:eastAsiaTheme="minorEastAsia" w:hAnsi="Times New Roman"/>
          <w:sz w:val="24"/>
          <w:szCs w:val="24"/>
          <w:lang w:val="ro-RO" w:eastAsia="zh-CN"/>
        </w:rPr>
        <w:t xml:space="preserve"> - înseamnă orice persoană fizică sau juridică ce prestează un serviciu unui producător sau unui furnizor al unei componente principale, cu condiția ca serviciul să fie relevant pentru fabricarea produselor, inclusiv pentru proiectarea acestora sau dezinstalarea lor, în cazul produselor utilizate anterior;</w:t>
      </w:r>
    </w:p>
    <w:p w14:paraId="2811076C" w14:textId="77777777" w:rsidR="00C526BA" w:rsidRPr="00362027" w:rsidRDefault="00C526BA"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ciclu de viață</w:t>
      </w:r>
      <w:r w:rsidRPr="00362027">
        <w:rPr>
          <w:rFonts w:ascii="Times New Roman" w:eastAsiaTheme="minorEastAsia" w:hAnsi="Times New Roman"/>
          <w:sz w:val="24"/>
          <w:szCs w:val="24"/>
          <w:lang w:val="ro-RO" w:eastAsia="zh-CN"/>
        </w:rPr>
        <w:t xml:space="preserve"> - înseamnă etapele succesive și interdependente din viața unui produs, de la achiziția materiilor prime sau generarea din resurse naturale sau, în cazul produselor care au fost încorporate anterior într-o construcție, de la ultima dezinstalare din construcție până la eliminarea finală;</w:t>
      </w:r>
    </w:p>
    <w:p w14:paraId="487743CF" w14:textId="30568F5B" w:rsidR="00C526BA" w:rsidRPr="00362027" w:rsidRDefault="00C526BA"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punct unic de legătură</w:t>
      </w:r>
      <w:r w:rsidRPr="00362027">
        <w:rPr>
          <w:rFonts w:ascii="Times New Roman" w:eastAsiaTheme="minorEastAsia" w:hAnsi="Times New Roman"/>
          <w:sz w:val="24"/>
          <w:szCs w:val="24"/>
          <w:lang w:val="ro-RO" w:eastAsia="zh-CN"/>
        </w:rPr>
        <w:t xml:space="preserve"> - înseamnă autoritatea desemnată drept punct focal pentru contactele cu Comisia și cu alte state membre cu privire la aspecte legate de produsele pentru construcții;</w:t>
      </w:r>
    </w:p>
    <w:p w14:paraId="4F41E34E" w14:textId="415BCDCC" w:rsidR="00C526BA" w:rsidRPr="00362027" w:rsidRDefault="00C526BA"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organism notificat</w:t>
      </w:r>
      <w:r w:rsidRPr="00362027">
        <w:rPr>
          <w:rFonts w:ascii="Times New Roman" w:eastAsiaTheme="minorEastAsia" w:hAnsi="Times New Roman"/>
          <w:sz w:val="24"/>
          <w:szCs w:val="24"/>
          <w:lang w:val="ro-RO" w:eastAsia="zh-CN"/>
        </w:rPr>
        <w:t xml:space="preserve"> - înseamnă un organism de evaluare a conformității autorizat să îndeplinească sarcini de evaluare și verificare de către un terț în temeiul prezentei </w:t>
      </w:r>
      <w:r w:rsidR="00E37910" w:rsidRPr="00362027">
        <w:rPr>
          <w:rFonts w:ascii="Times New Roman" w:eastAsiaTheme="minorEastAsia" w:hAnsi="Times New Roman"/>
          <w:sz w:val="24"/>
          <w:szCs w:val="24"/>
          <w:lang w:val="ro-RO" w:eastAsia="zh-CN"/>
        </w:rPr>
        <w:t>R</w:t>
      </w:r>
      <w:r w:rsidRPr="00362027">
        <w:rPr>
          <w:rFonts w:ascii="Times New Roman" w:eastAsiaTheme="minorEastAsia" w:hAnsi="Times New Roman"/>
          <w:sz w:val="24"/>
          <w:szCs w:val="24"/>
          <w:lang w:val="ro-RO" w:eastAsia="zh-CN"/>
        </w:rPr>
        <w:t>eglementări</w:t>
      </w:r>
      <w:r w:rsidR="00A32442">
        <w:rPr>
          <w:rFonts w:ascii="Times New Roman" w:eastAsiaTheme="minorEastAsia" w:hAnsi="Times New Roman"/>
          <w:sz w:val="24"/>
          <w:szCs w:val="24"/>
          <w:lang w:val="ro-RO" w:eastAsia="zh-CN"/>
        </w:rPr>
        <w:t xml:space="preserve"> tehnice</w:t>
      </w:r>
      <w:r w:rsidRPr="00362027">
        <w:rPr>
          <w:rFonts w:ascii="Times New Roman" w:eastAsiaTheme="minorEastAsia" w:hAnsi="Times New Roman"/>
          <w:sz w:val="24"/>
          <w:szCs w:val="24"/>
          <w:lang w:val="ro-RO" w:eastAsia="zh-CN"/>
        </w:rPr>
        <w:t>, care a fost notificat în mod corespunzător;</w:t>
      </w:r>
    </w:p>
    <w:p w14:paraId="2DBA19D4" w14:textId="3399681A" w:rsidR="00C526BA" w:rsidRPr="00362027" w:rsidRDefault="00C526BA"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autoritate de notificare</w:t>
      </w:r>
      <w:r w:rsidRPr="00362027">
        <w:rPr>
          <w:rFonts w:ascii="Times New Roman" w:eastAsiaTheme="minorEastAsia" w:hAnsi="Times New Roman"/>
          <w:sz w:val="24"/>
          <w:szCs w:val="24"/>
          <w:lang w:val="ro-RO" w:eastAsia="zh-CN"/>
        </w:rPr>
        <w:t xml:space="preserve"> - înseamnă organismul unic al administrației publice, desemnat în conformitate cu prezenta </w:t>
      </w:r>
      <w:r w:rsidR="00E37910" w:rsidRPr="00362027">
        <w:rPr>
          <w:rFonts w:ascii="Times New Roman" w:eastAsiaTheme="minorEastAsia" w:hAnsi="Times New Roman"/>
          <w:sz w:val="24"/>
          <w:szCs w:val="24"/>
          <w:lang w:val="ro-RO" w:eastAsia="zh-CN"/>
        </w:rPr>
        <w:t>R</w:t>
      </w:r>
      <w:r w:rsidRPr="00362027">
        <w:rPr>
          <w:rFonts w:ascii="Times New Roman" w:eastAsiaTheme="minorEastAsia" w:hAnsi="Times New Roman"/>
          <w:sz w:val="24"/>
          <w:szCs w:val="24"/>
          <w:lang w:val="ro-RO" w:eastAsia="zh-CN"/>
        </w:rPr>
        <w:t>eglementare</w:t>
      </w:r>
      <w:r w:rsidR="00C23F4A">
        <w:rPr>
          <w:rFonts w:ascii="Times New Roman" w:eastAsiaTheme="minorEastAsia" w:hAnsi="Times New Roman"/>
          <w:sz w:val="24"/>
          <w:szCs w:val="24"/>
          <w:lang w:val="ro-RO" w:eastAsia="zh-CN"/>
        </w:rPr>
        <w:t xml:space="preserve"> </w:t>
      </w:r>
      <w:r w:rsidR="00C23F4A" w:rsidRPr="00C23F4A">
        <w:rPr>
          <w:rFonts w:ascii="Times New Roman" w:eastAsiaTheme="minorEastAsia" w:hAnsi="Times New Roman"/>
          <w:sz w:val="24"/>
          <w:szCs w:val="24"/>
          <w:lang w:val="ro-RO" w:eastAsia="zh-CN"/>
        </w:rPr>
        <w:t>tehnică</w:t>
      </w:r>
      <w:r w:rsidRPr="00362027">
        <w:rPr>
          <w:rFonts w:ascii="Times New Roman" w:eastAsiaTheme="minorEastAsia" w:hAnsi="Times New Roman"/>
          <w:sz w:val="24"/>
          <w:szCs w:val="24"/>
          <w:lang w:val="ro-RO" w:eastAsia="zh-CN"/>
        </w:rPr>
        <w:t>, responsabil cu notificarea și monitorizarea organismelor notificate;</w:t>
      </w:r>
    </w:p>
    <w:p w14:paraId="577DA278" w14:textId="5DA44755" w:rsidR="00C526BA" w:rsidRPr="00362027" w:rsidRDefault="00C526BA"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organism de evaluare tehnică</w:t>
      </w:r>
      <w:r w:rsidRPr="00362027">
        <w:rPr>
          <w:rFonts w:ascii="Times New Roman" w:eastAsiaTheme="minorEastAsia" w:hAnsi="Times New Roman"/>
          <w:sz w:val="24"/>
          <w:szCs w:val="24"/>
          <w:lang w:val="ro-RO" w:eastAsia="zh-CN"/>
        </w:rPr>
        <w:t xml:space="preserve"> - sau „OET” înseamnă un organism, desemnat în conformitate cu prezenta </w:t>
      </w:r>
      <w:r w:rsidR="00510E52" w:rsidRPr="00362027">
        <w:rPr>
          <w:rFonts w:ascii="Times New Roman" w:eastAsiaTheme="minorEastAsia" w:hAnsi="Times New Roman"/>
          <w:sz w:val="24"/>
          <w:szCs w:val="24"/>
          <w:lang w:val="ro-RO" w:eastAsia="zh-CN"/>
        </w:rPr>
        <w:t>R</w:t>
      </w:r>
      <w:r w:rsidRPr="00362027">
        <w:rPr>
          <w:rFonts w:ascii="Times New Roman" w:eastAsiaTheme="minorEastAsia" w:hAnsi="Times New Roman"/>
          <w:sz w:val="24"/>
          <w:szCs w:val="24"/>
          <w:lang w:val="ro-RO" w:eastAsia="zh-CN"/>
        </w:rPr>
        <w:t>eglementare</w:t>
      </w:r>
      <w:r w:rsidR="00C23F4A">
        <w:rPr>
          <w:rFonts w:ascii="Times New Roman" w:eastAsiaTheme="minorEastAsia" w:hAnsi="Times New Roman"/>
          <w:sz w:val="24"/>
          <w:szCs w:val="24"/>
          <w:lang w:val="ro-RO" w:eastAsia="zh-CN"/>
        </w:rPr>
        <w:t xml:space="preserve"> </w:t>
      </w:r>
      <w:r w:rsidR="00C23F4A" w:rsidRPr="00C23F4A">
        <w:rPr>
          <w:rFonts w:ascii="Times New Roman" w:eastAsiaTheme="minorEastAsia" w:hAnsi="Times New Roman"/>
          <w:sz w:val="24"/>
          <w:szCs w:val="24"/>
          <w:lang w:val="ro-RO" w:eastAsia="zh-CN"/>
        </w:rPr>
        <w:t>tehnică</w:t>
      </w:r>
      <w:r w:rsidRPr="00362027">
        <w:rPr>
          <w:rFonts w:ascii="Times New Roman" w:eastAsiaTheme="minorEastAsia" w:hAnsi="Times New Roman"/>
          <w:sz w:val="24"/>
          <w:szCs w:val="24"/>
          <w:lang w:val="ro-RO" w:eastAsia="zh-CN"/>
        </w:rPr>
        <w:t>, care emite evaluări tehnice pe baza documentelor de evaluare;</w:t>
      </w:r>
    </w:p>
    <w:p w14:paraId="09CEC83D" w14:textId="0BC802E6" w:rsidR="00C526BA" w:rsidRPr="00362027" w:rsidRDefault="00C526BA"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autoritate de desemnare</w:t>
      </w:r>
      <w:r w:rsidRPr="00362027">
        <w:rPr>
          <w:rFonts w:ascii="Times New Roman" w:eastAsiaTheme="minorEastAsia" w:hAnsi="Times New Roman"/>
          <w:sz w:val="24"/>
          <w:szCs w:val="24"/>
          <w:lang w:val="ro-RO" w:eastAsia="zh-CN"/>
        </w:rPr>
        <w:t xml:space="preserve"> - înseamnă organismul unic al administrației publice, desemnat în conformitate cu prezenta </w:t>
      </w:r>
      <w:r w:rsidR="00E37910" w:rsidRPr="00362027">
        <w:rPr>
          <w:rFonts w:ascii="Times New Roman" w:eastAsiaTheme="minorEastAsia" w:hAnsi="Times New Roman"/>
          <w:sz w:val="24"/>
          <w:szCs w:val="24"/>
          <w:lang w:val="ro-RO" w:eastAsia="zh-CN"/>
        </w:rPr>
        <w:t>R</w:t>
      </w:r>
      <w:r w:rsidRPr="00362027">
        <w:rPr>
          <w:rFonts w:ascii="Times New Roman" w:eastAsiaTheme="minorEastAsia" w:hAnsi="Times New Roman"/>
          <w:sz w:val="24"/>
          <w:szCs w:val="24"/>
          <w:lang w:val="ro-RO" w:eastAsia="zh-CN"/>
        </w:rPr>
        <w:t>eglementare</w:t>
      </w:r>
      <w:r w:rsidR="00C23F4A">
        <w:rPr>
          <w:rFonts w:ascii="Times New Roman" w:eastAsiaTheme="minorEastAsia" w:hAnsi="Times New Roman"/>
          <w:sz w:val="24"/>
          <w:szCs w:val="24"/>
          <w:lang w:val="ro-RO" w:eastAsia="zh-CN"/>
        </w:rPr>
        <w:t xml:space="preserve"> </w:t>
      </w:r>
      <w:r w:rsidR="00C23F4A" w:rsidRPr="00C23F4A">
        <w:rPr>
          <w:rFonts w:ascii="Times New Roman" w:eastAsiaTheme="minorEastAsia" w:hAnsi="Times New Roman"/>
          <w:sz w:val="24"/>
          <w:szCs w:val="24"/>
          <w:lang w:val="ro-RO" w:eastAsia="zh-CN"/>
        </w:rPr>
        <w:t>tehnică</w:t>
      </w:r>
      <w:r w:rsidRPr="00362027">
        <w:rPr>
          <w:rFonts w:ascii="Times New Roman" w:eastAsiaTheme="minorEastAsia" w:hAnsi="Times New Roman"/>
          <w:sz w:val="24"/>
          <w:szCs w:val="24"/>
          <w:lang w:val="ro-RO" w:eastAsia="zh-CN"/>
        </w:rPr>
        <w:t>, responsabil cu desemnarea și monitorizarea OET-urilor;</w:t>
      </w:r>
    </w:p>
    <w:p w14:paraId="5EDDFC39" w14:textId="5CE47C30" w:rsidR="00C526BA" w:rsidRPr="00362027" w:rsidRDefault="00C526BA"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produs care prezintă un risc</w:t>
      </w:r>
      <w:r w:rsidRPr="00362027">
        <w:rPr>
          <w:rFonts w:ascii="Times New Roman" w:eastAsiaTheme="minorEastAsia" w:hAnsi="Times New Roman"/>
          <w:sz w:val="24"/>
          <w:szCs w:val="24"/>
          <w:lang w:val="ro-RO" w:eastAsia="zh-CN"/>
        </w:rPr>
        <w:t xml:space="preserve"> - înseamnă un produs care, în orice moment pe parcursul întregului său ciclu de viață, are un potențial inerent de a afecta în mod negativ sănătatea și siguranța persoanelor, mediul sau îndeplinirea cerințelor fundamentale aplicabile construcțiilor atunci când este încorporat în construcțiile respective, într-o măsură care, ținând seama de stadiul actual al tehnologiei, depășește ceea ce este considerat rezonabil și acceptabil în raport cu utilizarea preconizată și în condiții normale sau rezonabil previzibile de utilizare;</w:t>
      </w:r>
    </w:p>
    <w:p w14:paraId="11BCC9EB" w14:textId="77777777" w:rsidR="00C526BA" w:rsidRPr="00362027" w:rsidRDefault="00C526BA" w:rsidP="00362027">
      <w:pPr>
        <w:spacing w:before="0" w:after="0"/>
        <w:rPr>
          <w:rFonts w:ascii="Times New Roman" w:eastAsiaTheme="minorEastAsia" w:hAnsi="Times New Roman"/>
          <w:sz w:val="24"/>
          <w:szCs w:val="24"/>
          <w:lang w:val="ro-RO" w:eastAsia="zh-CN"/>
        </w:rPr>
      </w:pPr>
      <w:proofErr w:type="spellStart"/>
      <w:r w:rsidRPr="00362027">
        <w:rPr>
          <w:rFonts w:ascii="Times New Roman" w:eastAsiaTheme="minorEastAsia" w:hAnsi="Times New Roman"/>
          <w:i/>
          <w:iCs/>
          <w:sz w:val="24"/>
          <w:szCs w:val="24"/>
          <w:lang w:val="ro-RO" w:eastAsia="zh-CN"/>
        </w:rPr>
        <w:t>reciclabilitate</w:t>
      </w:r>
      <w:proofErr w:type="spellEnd"/>
      <w:r w:rsidRPr="00362027">
        <w:rPr>
          <w:rFonts w:ascii="Times New Roman" w:eastAsiaTheme="minorEastAsia" w:hAnsi="Times New Roman"/>
          <w:sz w:val="24"/>
          <w:szCs w:val="24"/>
          <w:lang w:val="ro-RO" w:eastAsia="zh-CN"/>
        </w:rPr>
        <w:t xml:space="preserve"> - înseamnă capacitatea unui material sau a unui produs de a fi separat, colectat, sortat și agregat în fluxuri specifice de deșeuri în mod efectiv și eficient în scopul reciclării în materii prime secundare, reducând în același timp la minimum pierderea calității sau a funcționalității în comparație cu materia primă primară relevantă;</w:t>
      </w:r>
    </w:p>
    <w:p w14:paraId="616A4762" w14:textId="235EBA37" w:rsidR="00C526BA" w:rsidRPr="00362027" w:rsidRDefault="00C526BA"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bunuri relevante în situații de criză</w:t>
      </w:r>
      <w:r w:rsidRPr="00362027">
        <w:rPr>
          <w:rFonts w:ascii="Times New Roman" w:eastAsiaTheme="minorEastAsia" w:hAnsi="Times New Roman"/>
          <w:sz w:val="24"/>
          <w:szCs w:val="24"/>
          <w:lang w:val="ro-RO" w:eastAsia="zh-CN"/>
        </w:rPr>
        <w:t xml:space="preserve"> - înseamnă bunurile care nu pot fi înlocuite ori diversificate sau care sunt indispensabile pentru menținerea funcțiilor societale sau a activităților economice vitale, astfel încât să se asigure buna funcționare a pieței interne și a lanțurilor sale de aprovizionare, care sunt considerate esențiale pentru a răspunde la o criză și care sunt enumerate într-un act de punere în aplicare aprobat de autoritatea competentă;</w:t>
      </w:r>
    </w:p>
    <w:p w14:paraId="0A095BF8" w14:textId="41E8BAAE" w:rsidR="00C526BA" w:rsidRPr="00362027" w:rsidRDefault="00C526BA" w:rsidP="00362027">
      <w:pPr>
        <w:spacing w:before="0" w:after="0"/>
        <w:rPr>
          <w:rFonts w:ascii="Times New Roman" w:eastAsiaTheme="minorEastAsia" w:hAnsi="Times New Roman"/>
          <w:sz w:val="24"/>
          <w:szCs w:val="24"/>
          <w:lang w:val="ro-RO" w:eastAsia="zh-CN"/>
        </w:rPr>
      </w:pPr>
      <w:r w:rsidRPr="00362027">
        <w:rPr>
          <w:rFonts w:ascii="Times New Roman" w:eastAsiaTheme="minorEastAsia" w:hAnsi="Times New Roman"/>
          <w:i/>
          <w:iCs/>
          <w:sz w:val="24"/>
          <w:szCs w:val="24"/>
          <w:lang w:val="ro-RO" w:eastAsia="zh-CN"/>
        </w:rPr>
        <w:t>regim de urgență pe piața internă</w:t>
      </w:r>
      <w:r w:rsidRPr="00362027">
        <w:rPr>
          <w:rFonts w:ascii="Times New Roman" w:eastAsiaTheme="minorEastAsia" w:hAnsi="Times New Roman"/>
          <w:sz w:val="24"/>
          <w:szCs w:val="24"/>
          <w:lang w:val="ro-RO" w:eastAsia="zh-CN"/>
        </w:rPr>
        <w:t xml:space="preserve"> - înseamnă un cadru care permite să se facă față unei crize cu un impact negativ semnificativ asupra pieței interne, care perturbă grav libera circulație a mărfurilor, a serviciilor și a persoanelor sau, în cazul în care perturbarea respectivă gravă face sau </w:t>
      </w:r>
      <w:r w:rsidRPr="00362027">
        <w:rPr>
          <w:rFonts w:ascii="Times New Roman" w:eastAsiaTheme="minorEastAsia" w:hAnsi="Times New Roman"/>
          <w:sz w:val="24"/>
          <w:szCs w:val="24"/>
          <w:lang w:val="ro-RO" w:eastAsia="zh-CN"/>
        </w:rPr>
        <w:lastRenderedPageBreak/>
        <w:t>este probabil să facă obiectul unor măsuri naționale divergente, funcționarea lanțurilor de aprovizionare de pe piața internă;</w:t>
      </w:r>
    </w:p>
    <w:p w14:paraId="6D142F8A" w14:textId="77777777" w:rsidR="00362027" w:rsidRPr="00362027" w:rsidRDefault="00362027" w:rsidP="00362027">
      <w:pPr>
        <w:spacing w:before="0" w:after="0"/>
        <w:jc w:val="center"/>
        <w:rPr>
          <w:rFonts w:ascii="Times New Roman" w:eastAsiaTheme="minorEastAsia" w:hAnsi="Times New Roman"/>
          <w:b/>
          <w:bCs/>
          <w:sz w:val="24"/>
          <w:szCs w:val="24"/>
          <w:lang w:val="ro-RO" w:eastAsia="zh-CN"/>
        </w:rPr>
      </w:pPr>
    </w:p>
    <w:p w14:paraId="0A12EEFB" w14:textId="77777777" w:rsidR="00C526BA" w:rsidRPr="00362027" w:rsidRDefault="00C526BA" w:rsidP="00362027">
      <w:pPr>
        <w:spacing w:before="0" w:after="0"/>
        <w:jc w:val="center"/>
        <w:rPr>
          <w:rFonts w:ascii="Times New Roman" w:eastAsiaTheme="minorEastAsia" w:hAnsi="Times New Roman"/>
          <w:b/>
          <w:bCs/>
          <w:sz w:val="24"/>
          <w:szCs w:val="24"/>
          <w:lang w:val="ro-RO" w:eastAsia="zh-CN"/>
        </w:rPr>
      </w:pPr>
      <w:r w:rsidRPr="00362027">
        <w:rPr>
          <w:rFonts w:ascii="Times New Roman" w:eastAsiaTheme="minorEastAsia" w:hAnsi="Times New Roman"/>
          <w:b/>
          <w:bCs/>
          <w:sz w:val="24"/>
          <w:szCs w:val="24"/>
          <w:lang w:val="ro-RO" w:eastAsia="zh-CN"/>
        </w:rPr>
        <w:t>Secțiunea a 4-a</w:t>
      </w:r>
    </w:p>
    <w:p w14:paraId="25ADBC8E" w14:textId="1366D5F3" w:rsidR="00C526BA" w:rsidRPr="00362027" w:rsidRDefault="00C526BA" w:rsidP="00362027">
      <w:pPr>
        <w:spacing w:before="0" w:after="0"/>
        <w:jc w:val="center"/>
        <w:rPr>
          <w:rFonts w:ascii="Times New Roman" w:eastAsiaTheme="minorEastAsia" w:hAnsi="Times New Roman"/>
          <w:b/>
          <w:bCs/>
          <w:sz w:val="24"/>
          <w:szCs w:val="24"/>
          <w:lang w:val="ro-RO" w:eastAsia="zh-CN"/>
        </w:rPr>
      </w:pPr>
      <w:r w:rsidRPr="00362027">
        <w:rPr>
          <w:rFonts w:ascii="Times New Roman" w:eastAsiaTheme="minorEastAsia" w:hAnsi="Times New Roman"/>
          <w:b/>
          <w:bCs/>
          <w:sz w:val="24"/>
          <w:szCs w:val="24"/>
          <w:lang w:val="ro-RO" w:eastAsia="zh-CN"/>
        </w:rPr>
        <w:t>Standarde armonizate de stabilire a caracteristicilor esențiale referitoare la performanță</w:t>
      </w:r>
    </w:p>
    <w:p w14:paraId="5764AE42" w14:textId="1CD1B13A" w:rsidR="00C526BA" w:rsidRPr="00362027" w:rsidRDefault="00C526BA" w:rsidP="00362027">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362027">
        <w:rPr>
          <w:rFonts w:ascii="Times New Roman" w:eastAsiaTheme="minorEastAsia" w:hAnsi="Times New Roman"/>
          <w:sz w:val="24"/>
          <w:szCs w:val="24"/>
          <w:lang w:val="ro-RO" w:eastAsia="zh-CN"/>
        </w:rPr>
        <w:t xml:space="preserve">Metodele și criteriile de evaluare a performanței unui produs în ceea ce privește caracteristicile sale esențiale sunt stabilite în standarde armonizate care devin obligatorii prin intermediul </w:t>
      </w:r>
      <w:r w:rsidR="00F203F6" w:rsidRPr="00362027">
        <w:rPr>
          <w:rFonts w:ascii="Times New Roman" w:eastAsiaTheme="minorEastAsia" w:hAnsi="Times New Roman"/>
          <w:sz w:val="24"/>
          <w:szCs w:val="24"/>
          <w:lang w:val="ro-RO" w:eastAsia="zh-CN"/>
        </w:rPr>
        <w:t>Listei standardelor armonizate</w:t>
      </w:r>
      <w:r w:rsidRPr="00362027">
        <w:rPr>
          <w:rFonts w:ascii="Times New Roman" w:eastAsiaTheme="minorEastAsia" w:hAnsi="Times New Roman"/>
          <w:sz w:val="24"/>
          <w:szCs w:val="24"/>
          <w:lang w:val="ro-RO" w:eastAsia="zh-CN"/>
        </w:rPr>
        <w:t xml:space="preserve"> (denumite în continuare „standarde armonizate de performanță”). Standardele armonizate de performanță prevăd, după caz și fără a pune în pericol acuratețea, fiabilitatea sau stabilitatea rezultatelor, metode de evaluare a performanței produselor în ceea ce privește caracteristicile lor esențiale care sunt mai puțin oneroase decât încercările.</w:t>
      </w:r>
    </w:p>
    <w:p w14:paraId="380ACC3E" w14:textId="448AF398" w:rsidR="00D16BD3" w:rsidRPr="00362027" w:rsidRDefault="00D7387D" w:rsidP="00362027">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D7387D">
        <w:rPr>
          <w:rFonts w:ascii="Times New Roman" w:eastAsiaTheme="minorEastAsia" w:hAnsi="Times New Roman"/>
          <w:sz w:val="24"/>
          <w:szCs w:val="24"/>
          <w:lang w:val="en-US" w:eastAsia="zh-CN"/>
        </w:rPr>
        <w:t xml:space="preserve">Lista </w:t>
      </w:r>
      <w:proofErr w:type="spellStart"/>
      <w:r w:rsidRPr="00D7387D">
        <w:rPr>
          <w:rFonts w:ascii="Times New Roman" w:eastAsiaTheme="minorEastAsia" w:hAnsi="Times New Roman"/>
          <w:sz w:val="24"/>
          <w:szCs w:val="24"/>
          <w:lang w:val="en-US" w:eastAsia="zh-CN"/>
        </w:rPr>
        <w:t>standardelor</w:t>
      </w:r>
      <w:proofErr w:type="spellEnd"/>
      <w:r w:rsidRPr="00D7387D">
        <w:rPr>
          <w:rFonts w:ascii="Times New Roman" w:eastAsiaTheme="minorEastAsia" w:hAnsi="Times New Roman"/>
          <w:sz w:val="24"/>
          <w:szCs w:val="24"/>
          <w:lang w:val="en-US" w:eastAsia="zh-CN"/>
        </w:rPr>
        <w:t xml:space="preserve"> </w:t>
      </w:r>
      <w:proofErr w:type="spellStart"/>
      <w:r w:rsidRPr="00D7387D">
        <w:rPr>
          <w:rFonts w:ascii="Times New Roman" w:eastAsiaTheme="minorEastAsia" w:hAnsi="Times New Roman"/>
          <w:sz w:val="24"/>
          <w:szCs w:val="24"/>
          <w:lang w:val="en-US" w:eastAsia="zh-CN"/>
        </w:rPr>
        <w:t>armonizate</w:t>
      </w:r>
      <w:proofErr w:type="spellEnd"/>
      <w:r w:rsidRPr="00D7387D">
        <w:rPr>
          <w:rFonts w:ascii="Times New Roman" w:eastAsiaTheme="minorEastAsia" w:hAnsi="Times New Roman"/>
          <w:sz w:val="24"/>
          <w:szCs w:val="24"/>
          <w:lang w:val="en-US" w:eastAsia="zh-CN"/>
        </w:rPr>
        <w:t xml:space="preserve"> </w:t>
      </w:r>
      <w:proofErr w:type="spellStart"/>
      <w:r w:rsidRPr="00D7387D">
        <w:rPr>
          <w:rFonts w:ascii="Times New Roman" w:eastAsiaTheme="minorEastAsia" w:hAnsi="Times New Roman"/>
          <w:sz w:val="24"/>
          <w:szCs w:val="24"/>
          <w:lang w:val="en-US" w:eastAsia="zh-CN"/>
        </w:rPr>
        <w:t>este</w:t>
      </w:r>
      <w:proofErr w:type="spellEnd"/>
      <w:r w:rsidRPr="00D7387D">
        <w:rPr>
          <w:rFonts w:ascii="Times New Roman" w:eastAsiaTheme="minorEastAsia" w:hAnsi="Times New Roman"/>
          <w:sz w:val="24"/>
          <w:szCs w:val="24"/>
          <w:lang w:val="en-US" w:eastAsia="zh-CN"/>
        </w:rPr>
        <w:t xml:space="preserve"> </w:t>
      </w:r>
      <w:proofErr w:type="spellStart"/>
      <w:r w:rsidRPr="00D7387D">
        <w:rPr>
          <w:rFonts w:ascii="Times New Roman" w:eastAsiaTheme="minorEastAsia" w:hAnsi="Times New Roman"/>
          <w:sz w:val="24"/>
          <w:szCs w:val="24"/>
          <w:lang w:val="en-US" w:eastAsia="zh-CN"/>
        </w:rPr>
        <w:t>actualizată</w:t>
      </w:r>
      <w:proofErr w:type="spellEnd"/>
      <w:r w:rsidRPr="00D7387D">
        <w:rPr>
          <w:rFonts w:ascii="Times New Roman" w:eastAsiaTheme="minorEastAsia" w:hAnsi="Times New Roman"/>
          <w:sz w:val="24"/>
          <w:szCs w:val="24"/>
          <w:lang w:val="en-US" w:eastAsia="zh-CN"/>
        </w:rPr>
        <w:t xml:space="preserve"> </w:t>
      </w:r>
      <w:proofErr w:type="spellStart"/>
      <w:r w:rsidRPr="00D7387D">
        <w:rPr>
          <w:rFonts w:ascii="Times New Roman" w:eastAsiaTheme="minorEastAsia" w:hAnsi="Times New Roman"/>
          <w:sz w:val="24"/>
          <w:szCs w:val="24"/>
          <w:lang w:val="en-US" w:eastAsia="zh-CN"/>
        </w:rPr>
        <w:t>ori</w:t>
      </w:r>
      <w:proofErr w:type="spellEnd"/>
      <w:r w:rsidRPr="00D7387D">
        <w:rPr>
          <w:rFonts w:ascii="Times New Roman" w:eastAsiaTheme="minorEastAsia" w:hAnsi="Times New Roman"/>
          <w:sz w:val="24"/>
          <w:szCs w:val="24"/>
          <w:lang w:val="en-US" w:eastAsia="zh-CN"/>
        </w:rPr>
        <w:t xml:space="preserve"> de </w:t>
      </w:r>
      <w:proofErr w:type="spellStart"/>
      <w:r w:rsidRPr="00D7387D">
        <w:rPr>
          <w:rFonts w:ascii="Times New Roman" w:eastAsiaTheme="minorEastAsia" w:hAnsi="Times New Roman"/>
          <w:sz w:val="24"/>
          <w:szCs w:val="24"/>
          <w:lang w:val="en-US" w:eastAsia="zh-CN"/>
        </w:rPr>
        <w:t>câte</w:t>
      </w:r>
      <w:proofErr w:type="spellEnd"/>
      <w:r w:rsidRPr="00D7387D">
        <w:rPr>
          <w:rFonts w:ascii="Times New Roman" w:eastAsiaTheme="minorEastAsia" w:hAnsi="Times New Roman"/>
          <w:sz w:val="24"/>
          <w:szCs w:val="24"/>
          <w:lang w:val="en-US" w:eastAsia="zh-CN"/>
        </w:rPr>
        <w:t xml:space="preserve"> </w:t>
      </w:r>
      <w:proofErr w:type="spellStart"/>
      <w:r w:rsidRPr="00D7387D">
        <w:rPr>
          <w:rFonts w:ascii="Times New Roman" w:eastAsiaTheme="minorEastAsia" w:hAnsi="Times New Roman"/>
          <w:sz w:val="24"/>
          <w:szCs w:val="24"/>
          <w:lang w:val="en-US" w:eastAsia="zh-CN"/>
        </w:rPr>
        <w:t>ori</w:t>
      </w:r>
      <w:proofErr w:type="spellEnd"/>
      <w:r w:rsidRPr="00D7387D">
        <w:rPr>
          <w:rFonts w:ascii="Times New Roman" w:eastAsiaTheme="minorEastAsia" w:hAnsi="Times New Roman"/>
          <w:sz w:val="24"/>
          <w:szCs w:val="24"/>
          <w:lang w:val="en-US" w:eastAsia="zh-CN"/>
        </w:rPr>
        <w:t xml:space="preserve"> </w:t>
      </w:r>
      <w:proofErr w:type="spellStart"/>
      <w:r w:rsidRPr="00D7387D">
        <w:rPr>
          <w:rFonts w:ascii="Times New Roman" w:eastAsiaTheme="minorEastAsia" w:hAnsi="Times New Roman"/>
          <w:sz w:val="24"/>
          <w:szCs w:val="24"/>
          <w:lang w:val="en-US" w:eastAsia="zh-CN"/>
        </w:rPr>
        <w:t>este</w:t>
      </w:r>
      <w:proofErr w:type="spellEnd"/>
      <w:r w:rsidRPr="00D7387D">
        <w:rPr>
          <w:rFonts w:ascii="Times New Roman" w:eastAsiaTheme="minorEastAsia" w:hAnsi="Times New Roman"/>
          <w:sz w:val="24"/>
          <w:szCs w:val="24"/>
          <w:lang w:val="en-US" w:eastAsia="zh-CN"/>
        </w:rPr>
        <w:t xml:space="preserve"> </w:t>
      </w:r>
      <w:proofErr w:type="spellStart"/>
      <w:r w:rsidRPr="00D7387D">
        <w:rPr>
          <w:rFonts w:ascii="Times New Roman" w:eastAsiaTheme="minorEastAsia" w:hAnsi="Times New Roman"/>
          <w:sz w:val="24"/>
          <w:szCs w:val="24"/>
          <w:lang w:val="en-US" w:eastAsia="zh-CN"/>
        </w:rPr>
        <w:t>necesar</w:t>
      </w:r>
      <w:proofErr w:type="spellEnd"/>
      <w:r>
        <w:rPr>
          <w:rFonts w:ascii="Times New Roman" w:eastAsiaTheme="minorEastAsia" w:hAnsi="Times New Roman"/>
          <w:sz w:val="24"/>
          <w:szCs w:val="24"/>
          <w:lang w:val="ro-RO" w:eastAsia="zh-CN"/>
        </w:rPr>
        <w:t>.</w:t>
      </w:r>
    </w:p>
    <w:p w14:paraId="3A70C0F6" w14:textId="77777777" w:rsidR="00362027" w:rsidRPr="00362027" w:rsidRDefault="00362027" w:rsidP="00362027">
      <w:pPr>
        <w:pStyle w:val="ListParagraph"/>
        <w:spacing w:before="0" w:after="0"/>
        <w:ind w:left="0"/>
        <w:jc w:val="center"/>
        <w:rPr>
          <w:rFonts w:ascii="Times New Roman" w:eastAsiaTheme="minorEastAsia" w:hAnsi="Times New Roman"/>
          <w:b/>
          <w:bCs/>
          <w:sz w:val="24"/>
          <w:szCs w:val="24"/>
          <w:lang w:val="ro-RO" w:eastAsia="zh-CN"/>
        </w:rPr>
      </w:pPr>
    </w:p>
    <w:p w14:paraId="65C6FAF6" w14:textId="77777777" w:rsidR="00D16BD3" w:rsidRPr="00362027" w:rsidRDefault="00D16BD3" w:rsidP="00362027">
      <w:pPr>
        <w:pStyle w:val="ListParagraph"/>
        <w:spacing w:before="0" w:after="0"/>
        <w:ind w:left="0"/>
        <w:jc w:val="center"/>
        <w:rPr>
          <w:rFonts w:ascii="Times New Roman" w:eastAsiaTheme="minorEastAsia" w:hAnsi="Times New Roman"/>
          <w:b/>
          <w:bCs/>
          <w:sz w:val="24"/>
          <w:szCs w:val="24"/>
          <w:lang w:val="ro-RO" w:eastAsia="zh-CN"/>
        </w:rPr>
      </w:pPr>
      <w:r w:rsidRPr="00362027">
        <w:rPr>
          <w:rFonts w:ascii="Times New Roman" w:eastAsiaTheme="minorEastAsia" w:hAnsi="Times New Roman"/>
          <w:b/>
          <w:bCs/>
          <w:sz w:val="24"/>
          <w:szCs w:val="24"/>
          <w:lang w:val="ro-RO" w:eastAsia="zh-CN"/>
        </w:rPr>
        <w:t>Secțiunea a 5-a</w:t>
      </w:r>
    </w:p>
    <w:p w14:paraId="4BBDAE1D" w14:textId="77777777" w:rsidR="00583119" w:rsidRPr="00362027" w:rsidRDefault="00D16BD3" w:rsidP="00362027">
      <w:pPr>
        <w:pStyle w:val="ListParagraph"/>
        <w:spacing w:before="0" w:after="0"/>
        <w:ind w:left="0"/>
        <w:jc w:val="center"/>
        <w:rPr>
          <w:rFonts w:ascii="Times New Roman" w:eastAsiaTheme="minorEastAsia" w:hAnsi="Times New Roman"/>
          <w:b/>
          <w:bCs/>
          <w:sz w:val="24"/>
          <w:szCs w:val="24"/>
          <w:lang w:val="ro-RO" w:eastAsia="zh-CN"/>
        </w:rPr>
      </w:pPr>
      <w:r w:rsidRPr="00362027">
        <w:rPr>
          <w:rFonts w:ascii="Times New Roman" w:eastAsiaTheme="minorEastAsia" w:hAnsi="Times New Roman"/>
          <w:b/>
          <w:bCs/>
          <w:sz w:val="24"/>
          <w:szCs w:val="24"/>
          <w:lang w:val="ro-RO" w:eastAsia="zh-CN"/>
        </w:rPr>
        <w:t xml:space="preserve">Cerințe referitoare la produse și standarde armonizate </w:t>
      </w:r>
    </w:p>
    <w:p w14:paraId="15AA50E1" w14:textId="46CD6647" w:rsidR="00D16BD3" w:rsidRPr="00362027" w:rsidRDefault="00D16BD3" w:rsidP="00362027">
      <w:pPr>
        <w:pStyle w:val="ListParagraph"/>
        <w:spacing w:before="0" w:after="0"/>
        <w:ind w:left="0"/>
        <w:jc w:val="center"/>
        <w:rPr>
          <w:rFonts w:ascii="Times New Roman" w:eastAsiaTheme="minorEastAsia" w:hAnsi="Times New Roman"/>
          <w:b/>
          <w:bCs/>
          <w:sz w:val="24"/>
          <w:szCs w:val="24"/>
          <w:lang w:val="ro-RO" w:eastAsia="zh-CN"/>
        </w:rPr>
      </w:pPr>
      <w:r w:rsidRPr="00362027">
        <w:rPr>
          <w:rFonts w:ascii="Times New Roman" w:eastAsiaTheme="minorEastAsia" w:hAnsi="Times New Roman"/>
          <w:b/>
          <w:bCs/>
          <w:sz w:val="24"/>
          <w:szCs w:val="24"/>
          <w:lang w:val="ro-RO" w:eastAsia="zh-CN"/>
        </w:rPr>
        <w:t>care conferă prezumția de conformitate</w:t>
      </w:r>
    </w:p>
    <w:p w14:paraId="0BA0F838" w14:textId="7F90931F" w:rsidR="00D16BD3" w:rsidRPr="00362027" w:rsidRDefault="00D16BD3" w:rsidP="00362027">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362027">
        <w:rPr>
          <w:rFonts w:ascii="Times New Roman" w:eastAsiaTheme="minorEastAsia" w:hAnsi="Times New Roman"/>
          <w:sz w:val="24"/>
          <w:szCs w:val="24"/>
          <w:lang w:val="ro-RO" w:eastAsia="zh-CN"/>
        </w:rPr>
        <w:t xml:space="preserve">Înainte de introducerea pe piață, produsele reglementate de prezenta </w:t>
      </w:r>
      <w:r w:rsidR="00E37910" w:rsidRPr="00362027">
        <w:rPr>
          <w:rFonts w:ascii="Times New Roman" w:eastAsiaTheme="minorEastAsia" w:hAnsi="Times New Roman"/>
          <w:sz w:val="24"/>
          <w:szCs w:val="24"/>
          <w:lang w:val="ro-RO" w:eastAsia="zh-CN"/>
        </w:rPr>
        <w:t>R</w:t>
      </w:r>
      <w:r w:rsidRPr="00362027">
        <w:rPr>
          <w:rFonts w:ascii="Times New Roman" w:eastAsiaTheme="minorEastAsia" w:hAnsi="Times New Roman"/>
          <w:sz w:val="24"/>
          <w:szCs w:val="24"/>
          <w:lang w:val="ro-RO" w:eastAsia="zh-CN"/>
        </w:rPr>
        <w:t xml:space="preserve">eglementare </w:t>
      </w:r>
      <w:r w:rsidR="00C23F4A" w:rsidRPr="00C23F4A">
        <w:rPr>
          <w:rFonts w:ascii="Times New Roman" w:eastAsiaTheme="minorEastAsia" w:hAnsi="Times New Roman"/>
          <w:sz w:val="24"/>
          <w:szCs w:val="24"/>
          <w:lang w:val="ro-RO" w:eastAsia="zh-CN"/>
        </w:rPr>
        <w:t xml:space="preserve">tehnică </w:t>
      </w:r>
      <w:r w:rsidRPr="00362027">
        <w:rPr>
          <w:rFonts w:ascii="Times New Roman" w:eastAsiaTheme="minorEastAsia" w:hAnsi="Times New Roman"/>
          <w:sz w:val="24"/>
          <w:szCs w:val="24"/>
          <w:lang w:val="ro-RO" w:eastAsia="zh-CN"/>
        </w:rPr>
        <w:t>trebuie să îndeplinească cerințele aplicabile referitoare la produse.</w:t>
      </w:r>
    </w:p>
    <w:p w14:paraId="12A772B7" w14:textId="77777777" w:rsidR="00362027" w:rsidRPr="00362027" w:rsidRDefault="00362027" w:rsidP="00362027">
      <w:pPr>
        <w:pStyle w:val="ListParagraph"/>
        <w:spacing w:before="0" w:after="0"/>
        <w:ind w:left="0"/>
        <w:jc w:val="center"/>
        <w:rPr>
          <w:rFonts w:ascii="Times New Roman" w:eastAsiaTheme="minorEastAsia" w:hAnsi="Times New Roman"/>
          <w:b/>
          <w:bCs/>
          <w:sz w:val="24"/>
          <w:szCs w:val="24"/>
          <w:lang w:val="ro-RO" w:eastAsia="zh-CN"/>
        </w:rPr>
      </w:pPr>
    </w:p>
    <w:p w14:paraId="19F88E16" w14:textId="77777777" w:rsidR="00D16BD3" w:rsidRPr="00362027" w:rsidRDefault="00D16BD3" w:rsidP="00362027">
      <w:pPr>
        <w:pStyle w:val="ListParagraph"/>
        <w:spacing w:before="0" w:after="0"/>
        <w:ind w:left="0"/>
        <w:jc w:val="center"/>
        <w:rPr>
          <w:rFonts w:ascii="Times New Roman" w:eastAsiaTheme="minorEastAsia" w:hAnsi="Times New Roman"/>
          <w:b/>
          <w:bCs/>
          <w:sz w:val="24"/>
          <w:szCs w:val="24"/>
          <w:lang w:val="ro-RO" w:eastAsia="zh-CN"/>
        </w:rPr>
      </w:pPr>
      <w:r w:rsidRPr="00362027">
        <w:rPr>
          <w:rFonts w:ascii="Times New Roman" w:eastAsiaTheme="minorEastAsia" w:hAnsi="Times New Roman"/>
          <w:b/>
          <w:bCs/>
          <w:sz w:val="24"/>
          <w:szCs w:val="24"/>
          <w:lang w:val="ro-RO" w:eastAsia="zh-CN"/>
        </w:rPr>
        <w:t>Secțiunea a 6-a</w:t>
      </w:r>
    </w:p>
    <w:p w14:paraId="50D9802B" w14:textId="77777777" w:rsidR="00583119" w:rsidRPr="00362027" w:rsidRDefault="00D16BD3" w:rsidP="00362027">
      <w:pPr>
        <w:pStyle w:val="ListParagraph"/>
        <w:spacing w:before="0" w:after="0"/>
        <w:ind w:left="0"/>
        <w:jc w:val="center"/>
        <w:rPr>
          <w:rFonts w:ascii="Times New Roman" w:eastAsiaTheme="minorEastAsia" w:hAnsi="Times New Roman"/>
          <w:b/>
          <w:bCs/>
          <w:sz w:val="24"/>
          <w:szCs w:val="24"/>
          <w:lang w:val="ro-RO" w:eastAsia="zh-CN"/>
        </w:rPr>
      </w:pPr>
      <w:r w:rsidRPr="00362027">
        <w:rPr>
          <w:rFonts w:ascii="Times New Roman" w:eastAsiaTheme="minorEastAsia" w:hAnsi="Times New Roman"/>
          <w:b/>
          <w:bCs/>
          <w:sz w:val="24"/>
          <w:szCs w:val="24"/>
          <w:lang w:val="ro-RO" w:eastAsia="zh-CN"/>
        </w:rPr>
        <w:t xml:space="preserve">Informații generale despre produs, instrucțiuni de utilizare și </w:t>
      </w:r>
    </w:p>
    <w:p w14:paraId="0B795305" w14:textId="4316CB4F" w:rsidR="00D16BD3" w:rsidRPr="00362027" w:rsidRDefault="00D16BD3" w:rsidP="00362027">
      <w:pPr>
        <w:pStyle w:val="ListParagraph"/>
        <w:spacing w:before="0" w:after="0"/>
        <w:ind w:left="0"/>
        <w:jc w:val="center"/>
        <w:rPr>
          <w:rFonts w:ascii="Times New Roman" w:eastAsiaTheme="minorEastAsia" w:hAnsi="Times New Roman"/>
          <w:b/>
          <w:bCs/>
          <w:sz w:val="24"/>
          <w:szCs w:val="24"/>
          <w:lang w:val="ro-RO" w:eastAsia="zh-CN"/>
        </w:rPr>
      </w:pPr>
      <w:r w:rsidRPr="00362027">
        <w:rPr>
          <w:rFonts w:ascii="Times New Roman" w:eastAsiaTheme="minorEastAsia" w:hAnsi="Times New Roman"/>
          <w:b/>
          <w:bCs/>
          <w:sz w:val="24"/>
          <w:szCs w:val="24"/>
          <w:lang w:val="ro-RO" w:eastAsia="zh-CN"/>
        </w:rPr>
        <w:t>informații privind siguranța</w:t>
      </w:r>
    </w:p>
    <w:p w14:paraId="702AA67A" w14:textId="5B16FBED" w:rsidR="00D16BD3" w:rsidRPr="00362027" w:rsidRDefault="00D16BD3" w:rsidP="00362027">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362027">
        <w:rPr>
          <w:rFonts w:ascii="Times New Roman" w:eastAsiaTheme="minorEastAsia" w:hAnsi="Times New Roman"/>
          <w:sz w:val="24"/>
          <w:szCs w:val="24"/>
          <w:lang w:val="ro-RO" w:eastAsia="zh-CN"/>
        </w:rPr>
        <w:t xml:space="preserve">Informațiile generale despre produs, instrucțiunile de utilizare și informațiile privind siguranța sunt furnizate în legătură cu produsele pentru construcții care fac obiectul unei specificații tehnice armonizate sau al unei evaluări tehnice. Conținutul informațiilor generale referitoare la produs, al instrucțiunilor de utilizare și al informațiilor privind siguranța este prezentat în anexa </w:t>
      </w:r>
      <w:r w:rsidR="00983AA0">
        <w:rPr>
          <w:rFonts w:ascii="Times New Roman" w:eastAsiaTheme="minorEastAsia" w:hAnsi="Times New Roman"/>
          <w:sz w:val="24"/>
          <w:szCs w:val="24"/>
          <w:lang w:val="ro-RO" w:eastAsia="zh-CN"/>
        </w:rPr>
        <w:t>nr.4</w:t>
      </w:r>
      <w:r w:rsidRPr="00362027">
        <w:rPr>
          <w:rFonts w:ascii="Times New Roman" w:eastAsiaTheme="minorEastAsia" w:hAnsi="Times New Roman"/>
          <w:sz w:val="24"/>
          <w:szCs w:val="24"/>
          <w:lang w:val="ro-RO" w:eastAsia="zh-CN"/>
        </w:rPr>
        <w:t>.</w:t>
      </w:r>
    </w:p>
    <w:p w14:paraId="3CE885B0" w14:textId="77777777" w:rsidR="00362027" w:rsidRPr="00362027" w:rsidRDefault="00362027" w:rsidP="00362027">
      <w:pPr>
        <w:pStyle w:val="ListParagraph"/>
        <w:spacing w:before="0" w:after="0"/>
        <w:ind w:left="0"/>
        <w:jc w:val="center"/>
        <w:rPr>
          <w:rFonts w:ascii="Times New Roman" w:eastAsiaTheme="minorEastAsia" w:hAnsi="Times New Roman"/>
          <w:b/>
          <w:bCs/>
          <w:sz w:val="24"/>
          <w:szCs w:val="24"/>
          <w:lang w:val="ro-RO" w:eastAsia="zh-CN"/>
        </w:rPr>
      </w:pPr>
    </w:p>
    <w:p w14:paraId="1D99E8FE" w14:textId="77777777" w:rsidR="00D16BD3" w:rsidRPr="00362027" w:rsidRDefault="00D16BD3" w:rsidP="00362027">
      <w:pPr>
        <w:pStyle w:val="ListParagraph"/>
        <w:spacing w:before="0" w:after="0"/>
        <w:ind w:left="0"/>
        <w:jc w:val="center"/>
        <w:rPr>
          <w:rFonts w:ascii="Times New Roman" w:eastAsiaTheme="minorEastAsia" w:hAnsi="Times New Roman"/>
          <w:b/>
          <w:bCs/>
          <w:sz w:val="24"/>
          <w:szCs w:val="24"/>
          <w:lang w:val="ro-RO" w:eastAsia="zh-CN"/>
        </w:rPr>
      </w:pPr>
      <w:r w:rsidRPr="00362027">
        <w:rPr>
          <w:rFonts w:ascii="Times New Roman" w:eastAsiaTheme="minorEastAsia" w:hAnsi="Times New Roman"/>
          <w:b/>
          <w:bCs/>
          <w:sz w:val="24"/>
          <w:szCs w:val="24"/>
          <w:lang w:val="ro-RO" w:eastAsia="zh-CN"/>
        </w:rPr>
        <w:t>Secțiunea a 7-a</w:t>
      </w:r>
    </w:p>
    <w:p w14:paraId="5D608C05" w14:textId="348C2C0B" w:rsidR="00D16BD3" w:rsidRPr="00362027" w:rsidRDefault="00D16BD3" w:rsidP="00362027">
      <w:pPr>
        <w:pStyle w:val="ListParagraph"/>
        <w:spacing w:before="0" w:after="0"/>
        <w:ind w:left="0"/>
        <w:jc w:val="center"/>
        <w:rPr>
          <w:rFonts w:ascii="Times New Roman" w:eastAsiaTheme="minorEastAsia" w:hAnsi="Times New Roman"/>
          <w:b/>
          <w:bCs/>
          <w:sz w:val="24"/>
          <w:szCs w:val="24"/>
          <w:lang w:val="ro-RO" w:eastAsia="zh-CN"/>
        </w:rPr>
      </w:pPr>
      <w:r w:rsidRPr="00362027">
        <w:rPr>
          <w:rFonts w:ascii="Times New Roman" w:eastAsiaTheme="minorEastAsia" w:hAnsi="Times New Roman"/>
          <w:b/>
          <w:bCs/>
          <w:sz w:val="24"/>
          <w:szCs w:val="24"/>
          <w:lang w:val="ro-RO" w:eastAsia="zh-CN"/>
        </w:rPr>
        <w:t>Sistemele de evaluare și verificare</w:t>
      </w:r>
    </w:p>
    <w:p w14:paraId="2942CD80" w14:textId="1BCBA9F0" w:rsidR="00D16BD3" w:rsidRPr="00362027" w:rsidRDefault="00D16BD3" w:rsidP="00362027">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362027">
        <w:rPr>
          <w:rFonts w:ascii="Times New Roman" w:eastAsiaTheme="minorEastAsia" w:hAnsi="Times New Roman"/>
          <w:sz w:val="24"/>
          <w:szCs w:val="24"/>
          <w:lang w:val="ro-RO" w:eastAsia="zh-CN"/>
        </w:rPr>
        <w:t xml:space="preserve">Evaluarea și verificarea performanței unui produs în ceea ce privește caracteristicile sale esențiale, astfel cum sunt stabilite în specificațiile tehnice armonizate adoptate </w:t>
      </w:r>
      <w:r w:rsidR="000535B4" w:rsidRPr="00362027">
        <w:rPr>
          <w:rFonts w:ascii="Times New Roman" w:eastAsiaTheme="minorEastAsia" w:hAnsi="Times New Roman"/>
          <w:sz w:val="24"/>
          <w:szCs w:val="24"/>
          <w:lang w:val="ro-RO" w:eastAsia="zh-CN"/>
        </w:rPr>
        <w:t xml:space="preserve">în conformitate cu </w:t>
      </w:r>
      <w:r w:rsidR="005A7759" w:rsidRPr="00362027">
        <w:rPr>
          <w:rFonts w:ascii="Times New Roman" w:eastAsiaTheme="minorEastAsia" w:hAnsi="Times New Roman"/>
          <w:sz w:val="24"/>
          <w:szCs w:val="24"/>
          <w:lang w:val="ro-RO" w:eastAsia="zh-CN"/>
        </w:rPr>
        <w:t>pct.</w:t>
      </w:r>
      <w:r w:rsidR="000535B4" w:rsidRPr="00362027">
        <w:rPr>
          <w:rFonts w:ascii="Times New Roman" w:eastAsiaTheme="minorEastAsia" w:hAnsi="Times New Roman"/>
          <w:sz w:val="24"/>
          <w:szCs w:val="24"/>
          <w:lang w:val="ro-RO" w:eastAsia="zh-CN"/>
        </w:rPr>
        <w:t xml:space="preserve"> 7 </w:t>
      </w:r>
      <w:r w:rsidRPr="00362027">
        <w:rPr>
          <w:rFonts w:ascii="Times New Roman" w:eastAsiaTheme="minorEastAsia" w:hAnsi="Times New Roman"/>
          <w:sz w:val="24"/>
          <w:szCs w:val="24"/>
          <w:lang w:val="ro-RO" w:eastAsia="zh-CN"/>
        </w:rPr>
        <w:t xml:space="preserve">sau în documentele de evaluare menționate la </w:t>
      </w:r>
      <w:r w:rsidR="005A7759" w:rsidRPr="00362027">
        <w:rPr>
          <w:rFonts w:ascii="Times New Roman" w:eastAsiaTheme="minorEastAsia" w:hAnsi="Times New Roman"/>
          <w:sz w:val="24"/>
          <w:szCs w:val="24"/>
          <w:lang w:val="ro-RO" w:eastAsia="zh-CN"/>
        </w:rPr>
        <w:t>pct.</w:t>
      </w:r>
      <w:r w:rsidRPr="00362027">
        <w:rPr>
          <w:rFonts w:ascii="Times New Roman" w:eastAsiaTheme="minorEastAsia" w:hAnsi="Times New Roman"/>
          <w:sz w:val="24"/>
          <w:szCs w:val="24"/>
          <w:lang w:val="ro-RO" w:eastAsia="zh-CN"/>
        </w:rPr>
        <w:t xml:space="preserve"> 1</w:t>
      </w:r>
      <w:r w:rsidR="000535B4" w:rsidRPr="00362027">
        <w:rPr>
          <w:rFonts w:ascii="Times New Roman" w:eastAsiaTheme="minorEastAsia" w:hAnsi="Times New Roman"/>
          <w:sz w:val="24"/>
          <w:szCs w:val="24"/>
          <w:lang w:val="ro-RO" w:eastAsia="zh-CN"/>
        </w:rPr>
        <w:t>1</w:t>
      </w:r>
      <w:r w:rsidR="00403560" w:rsidRPr="00362027">
        <w:rPr>
          <w:rFonts w:ascii="Times New Roman" w:eastAsiaTheme="minorEastAsia" w:hAnsi="Times New Roman"/>
          <w:sz w:val="24"/>
          <w:szCs w:val="24"/>
          <w:lang w:val="ro-RO" w:eastAsia="zh-CN"/>
        </w:rPr>
        <w:t>6</w:t>
      </w:r>
      <w:r w:rsidRPr="00362027">
        <w:rPr>
          <w:rFonts w:ascii="Times New Roman" w:eastAsiaTheme="minorEastAsia" w:hAnsi="Times New Roman"/>
          <w:sz w:val="24"/>
          <w:szCs w:val="24"/>
          <w:lang w:val="ro-RO" w:eastAsia="zh-CN"/>
        </w:rPr>
        <w:t>-</w:t>
      </w:r>
      <w:r w:rsidR="000535B4" w:rsidRPr="00362027">
        <w:rPr>
          <w:rFonts w:ascii="Times New Roman" w:eastAsiaTheme="minorEastAsia" w:hAnsi="Times New Roman"/>
          <w:sz w:val="24"/>
          <w:szCs w:val="24"/>
          <w:lang w:val="ro-RO" w:eastAsia="zh-CN"/>
        </w:rPr>
        <w:t>12</w:t>
      </w:r>
      <w:r w:rsidR="00403560" w:rsidRPr="00362027">
        <w:rPr>
          <w:rFonts w:ascii="Times New Roman" w:eastAsiaTheme="minorEastAsia" w:hAnsi="Times New Roman"/>
          <w:sz w:val="24"/>
          <w:szCs w:val="24"/>
          <w:lang w:val="ro-RO" w:eastAsia="zh-CN"/>
        </w:rPr>
        <w:t>3</w:t>
      </w:r>
      <w:r w:rsidRPr="00362027">
        <w:rPr>
          <w:rFonts w:ascii="Times New Roman" w:eastAsiaTheme="minorEastAsia" w:hAnsi="Times New Roman"/>
          <w:sz w:val="24"/>
          <w:szCs w:val="24"/>
          <w:lang w:val="ro-RO" w:eastAsia="zh-CN"/>
        </w:rPr>
        <w:t>, sau a conformității produsului cu cerințele referitoare la produse</w:t>
      </w:r>
      <w:r w:rsidR="000535B4" w:rsidRPr="00362027">
        <w:rPr>
          <w:sz w:val="24"/>
          <w:szCs w:val="24"/>
          <w:lang w:val="en-US"/>
        </w:rPr>
        <w:t xml:space="preserve"> </w:t>
      </w:r>
      <w:r w:rsidR="000535B4" w:rsidRPr="00362027">
        <w:rPr>
          <w:rFonts w:ascii="Times New Roman" w:hAnsi="Times New Roman"/>
          <w:sz w:val="24"/>
          <w:szCs w:val="24"/>
          <w:lang w:val="ro-MD"/>
        </w:rPr>
        <w:t xml:space="preserve">adoptate </w:t>
      </w:r>
      <w:r w:rsidR="000535B4" w:rsidRPr="00362027">
        <w:rPr>
          <w:rFonts w:ascii="Times New Roman" w:eastAsiaTheme="minorEastAsia" w:hAnsi="Times New Roman"/>
          <w:sz w:val="24"/>
          <w:szCs w:val="24"/>
          <w:lang w:val="ro-RO" w:eastAsia="zh-CN"/>
        </w:rPr>
        <w:t xml:space="preserve">în conformitate cu </w:t>
      </w:r>
      <w:r w:rsidR="005A7759" w:rsidRPr="00362027">
        <w:rPr>
          <w:rFonts w:ascii="Times New Roman" w:eastAsiaTheme="minorEastAsia" w:hAnsi="Times New Roman"/>
          <w:sz w:val="24"/>
          <w:szCs w:val="24"/>
          <w:lang w:val="ro-RO" w:eastAsia="zh-CN"/>
        </w:rPr>
        <w:t xml:space="preserve">pct. </w:t>
      </w:r>
      <w:r w:rsidR="00E37910" w:rsidRPr="00362027">
        <w:rPr>
          <w:rFonts w:ascii="Times New Roman" w:eastAsiaTheme="minorEastAsia" w:hAnsi="Times New Roman"/>
          <w:sz w:val="24"/>
          <w:szCs w:val="24"/>
          <w:lang w:val="ro-RO" w:eastAsia="zh-CN"/>
        </w:rPr>
        <w:t>9</w:t>
      </w:r>
      <w:r w:rsidRPr="00362027">
        <w:rPr>
          <w:rFonts w:ascii="Times New Roman" w:eastAsiaTheme="minorEastAsia" w:hAnsi="Times New Roman"/>
          <w:sz w:val="24"/>
          <w:szCs w:val="24"/>
          <w:lang w:val="ro-RO" w:eastAsia="zh-CN"/>
        </w:rPr>
        <w:t xml:space="preserve">, se efectuează în conformitate cu unul sau mai multe dintre sistemele prevăzute în anexa </w:t>
      </w:r>
      <w:r w:rsidR="00983AA0">
        <w:rPr>
          <w:rFonts w:ascii="Times New Roman" w:eastAsiaTheme="minorEastAsia" w:hAnsi="Times New Roman"/>
          <w:sz w:val="24"/>
          <w:szCs w:val="24"/>
          <w:lang w:val="ro-RO" w:eastAsia="zh-CN"/>
        </w:rPr>
        <w:t>nr.9</w:t>
      </w:r>
      <w:r w:rsidRPr="00362027">
        <w:rPr>
          <w:rFonts w:ascii="Times New Roman" w:eastAsiaTheme="minorEastAsia" w:hAnsi="Times New Roman"/>
          <w:sz w:val="24"/>
          <w:szCs w:val="24"/>
          <w:lang w:val="ro-RO" w:eastAsia="zh-CN"/>
        </w:rPr>
        <w:t>.</w:t>
      </w:r>
    </w:p>
    <w:p w14:paraId="3F5D750C" w14:textId="77777777" w:rsidR="00362027" w:rsidRPr="00362027" w:rsidRDefault="00362027" w:rsidP="00362027">
      <w:pPr>
        <w:pStyle w:val="ListParagraph"/>
        <w:spacing w:before="0" w:after="0"/>
        <w:ind w:left="0"/>
        <w:jc w:val="center"/>
        <w:rPr>
          <w:rFonts w:ascii="Times New Roman" w:eastAsiaTheme="minorEastAsia" w:hAnsi="Times New Roman"/>
          <w:b/>
          <w:bCs/>
          <w:sz w:val="24"/>
          <w:szCs w:val="24"/>
          <w:lang w:val="ro-RO" w:eastAsia="zh-CN"/>
        </w:rPr>
      </w:pPr>
    </w:p>
    <w:p w14:paraId="654DC845" w14:textId="77777777" w:rsidR="0032615B" w:rsidRPr="00362027" w:rsidRDefault="0032615B" w:rsidP="00362027">
      <w:pPr>
        <w:pStyle w:val="ListParagraph"/>
        <w:spacing w:before="0" w:after="0"/>
        <w:ind w:left="0"/>
        <w:jc w:val="center"/>
        <w:rPr>
          <w:rFonts w:ascii="Times New Roman" w:eastAsiaTheme="minorEastAsia" w:hAnsi="Times New Roman"/>
          <w:b/>
          <w:bCs/>
          <w:sz w:val="24"/>
          <w:szCs w:val="24"/>
          <w:lang w:val="ro-RO" w:eastAsia="zh-CN"/>
        </w:rPr>
      </w:pPr>
      <w:r w:rsidRPr="00362027">
        <w:rPr>
          <w:rFonts w:ascii="Times New Roman" w:eastAsiaTheme="minorEastAsia" w:hAnsi="Times New Roman"/>
          <w:b/>
          <w:bCs/>
          <w:sz w:val="24"/>
          <w:szCs w:val="24"/>
          <w:lang w:val="ro-RO" w:eastAsia="zh-CN"/>
        </w:rPr>
        <w:t>Secțiunea a 8-a</w:t>
      </w:r>
    </w:p>
    <w:p w14:paraId="4D257D08" w14:textId="7408F959" w:rsidR="0032615B" w:rsidRPr="00362027" w:rsidRDefault="0032615B" w:rsidP="00362027">
      <w:pPr>
        <w:pStyle w:val="ListParagraph"/>
        <w:spacing w:before="0" w:after="0"/>
        <w:ind w:left="0"/>
        <w:jc w:val="center"/>
        <w:rPr>
          <w:rFonts w:ascii="Times New Roman" w:eastAsiaTheme="minorEastAsia" w:hAnsi="Times New Roman"/>
          <w:b/>
          <w:bCs/>
          <w:sz w:val="24"/>
          <w:szCs w:val="24"/>
          <w:lang w:val="ro-RO" w:eastAsia="zh-CN"/>
        </w:rPr>
      </w:pPr>
      <w:r w:rsidRPr="00362027">
        <w:rPr>
          <w:rFonts w:ascii="Times New Roman" w:eastAsiaTheme="minorEastAsia" w:hAnsi="Times New Roman"/>
          <w:b/>
          <w:bCs/>
          <w:sz w:val="24"/>
          <w:szCs w:val="24"/>
          <w:lang w:val="ro-RO" w:eastAsia="zh-CN"/>
        </w:rPr>
        <w:t>Domeniul armonizat și măsuri naționale</w:t>
      </w:r>
    </w:p>
    <w:p w14:paraId="06903C88" w14:textId="4B24582B" w:rsidR="0032615B" w:rsidRPr="00362027" w:rsidRDefault="0032615B" w:rsidP="00362027">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362027">
        <w:rPr>
          <w:rFonts w:ascii="Times New Roman" w:eastAsiaTheme="minorEastAsia" w:hAnsi="Times New Roman"/>
          <w:sz w:val="24"/>
          <w:szCs w:val="24"/>
          <w:lang w:val="ro-RO" w:eastAsia="zh-CN"/>
        </w:rPr>
        <w:t xml:space="preserve">Prezenta </w:t>
      </w:r>
      <w:r w:rsidR="00E37910" w:rsidRPr="00362027">
        <w:rPr>
          <w:rFonts w:ascii="Times New Roman" w:eastAsiaTheme="minorEastAsia" w:hAnsi="Times New Roman"/>
          <w:sz w:val="24"/>
          <w:szCs w:val="24"/>
          <w:lang w:val="ro-RO" w:eastAsia="zh-CN"/>
        </w:rPr>
        <w:t>R</w:t>
      </w:r>
      <w:r w:rsidRPr="00362027">
        <w:rPr>
          <w:rFonts w:ascii="Times New Roman" w:eastAsiaTheme="minorEastAsia" w:hAnsi="Times New Roman"/>
          <w:sz w:val="24"/>
          <w:szCs w:val="24"/>
          <w:lang w:val="ro-RO" w:eastAsia="zh-CN"/>
        </w:rPr>
        <w:t xml:space="preserve">eglementare </w:t>
      </w:r>
      <w:r w:rsidR="00C23F4A" w:rsidRPr="00C23F4A">
        <w:rPr>
          <w:rFonts w:ascii="Times New Roman" w:eastAsiaTheme="minorEastAsia" w:hAnsi="Times New Roman"/>
          <w:sz w:val="24"/>
          <w:szCs w:val="24"/>
          <w:lang w:val="ro-RO" w:eastAsia="zh-CN"/>
        </w:rPr>
        <w:t xml:space="preserve">tehnică </w:t>
      </w:r>
      <w:r w:rsidRPr="00362027">
        <w:rPr>
          <w:rFonts w:ascii="Times New Roman" w:eastAsiaTheme="minorEastAsia" w:hAnsi="Times New Roman"/>
          <w:sz w:val="24"/>
          <w:szCs w:val="24"/>
          <w:lang w:val="ro-RO" w:eastAsia="zh-CN"/>
        </w:rPr>
        <w:t>și specificațiile tehnice armonizate adoptate în conformitate cu aceasta, stabilesc împreună un „domeniu armonizat”.</w:t>
      </w:r>
    </w:p>
    <w:p w14:paraId="666EDC9C" w14:textId="4ED9C553" w:rsidR="0032615B" w:rsidRPr="00362027" w:rsidRDefault="0032615B" w:rsidP="00362027">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362027">
        <w:rPr>
          <w:rFonts w:ascii="Times New Roman" w:eastAsiaTheme="minorEastAsia" w:hAnsi="Times New Roman"/>
          <w:sz w:val="24"/>
          <w:szCs w:val="24"/>
          <w:lang w:val="ro-RO" w:eastAsia="zh-CN"/>
        </w:rPr>
        <w:t>Domeniul armonizat reglementează toate produsele care fac obiectul unor specificații tehnice armonizate.</w:t>
      </w:r>
    </w:p>
    <w:p w14:paraId="46123725" w14:textId="57C7F1CB" w:rsidR="0032615B" w:rsidRPr="00362027" w:rsidRDefault="0032615B" w:rsidP="00362027">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362027">
        <w:rPr>
          <w:rFonts w:ascii="Times New Roman" w:eastAsiaTheme="minorEastAsia" w:hAnsi="Times New Roman"/>
          <w:sz w:val="24"/>
          <w:szCs w:val="24"/>
          <w:lang w:val="ro-RO" w:eastAsia="zh-CN"/>
        </w:rPr>
        <w:t>Specificațiile tehnice armonizate sunt considerate cuprinzătoare în următoarele privințe:</w:t>
      </w:r>
    </w:p>
    <w:p w14:paraId="6E6FDECF" w14:textId="5357C05A" w:rsidR="0032615B" w:rsidRPr="00362027" w:rsidRDefault="0032615B" w:rsidP="00362027">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362027">
        <w:rPr>
          <w:rFonts w:ascii="Times New Roman" w:eastAsiaTheme="minorEastAsia" w:hAnsi="Times New Roman"/>
          <w:sz w:val="24"/>
          <w:szCs w:val="24"/>
          <w:lang w:val="ro-RO" w:eastAsia="zh-CN"/>
        </w:rPr>
        <w:t>stabilirea tuturor caracteristicilor esențiale și a metodelor de evaluare a acestora;</w:t>
      </w:r>
    </w:p>
    <w:p w14:paraId="58E50BDB" w14:textId="5C943476" w:rsidR="0032615B" w:rsidRPr="005040E2" w:rsidRDefault="0032615B" w:rsidP="005040E2">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specificarea tuturor cerințelor referitoare la produse;</w:t>
      </w:r>
    </w:p>
    <w:p w14:paraId="43DA648D" w14:textId="3801B953" w:rsidR="0032615B" w:rsidRPr="005040E2" w:rsidRDefault="0032615B" w:rsidP="005040E2">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determinarea sistemelor de evaluare și verificare aplicabile.</w:t>
      </w:r>
    </w:p>
    <w:p w14:paraId="5B1B3DC3" w14:textId="54D32BE4" w:rsidR="0032615B" w:rsidRPr="005040E2" w:rsidRDefault="0032615B"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Specificațiile tehnice armonizate pentru produsele noi se aplică și produselor utilizate anterior din țări terțe, cu excepția cazului în care specificația tehnică armonizată prevede în mod explicit norme pentru produsele utilizate anterior.</w:t>
      </w:r>
    </w:p>
    <w:p w14:paraId="52DFCD1F" w14:textId="1373D30D" w:rsidR="0032615B" w:rsidRPr="005040E2" w:rsidRDefault="0032615B"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lastRenderedPageBreak/>
        <w:t xml:space="preserve">Este obligatorie respectarea domeniului armonizat în actele cu putere de lege și actele administrative naționale fără a interzice și a împiedica punerea la dispoziție pe piață a produselor reglementate, atunci când produsele respective sunt în conformitate cu prezenta </w:t>
      </w:r>
      <w:r w:rsidR="00510E52" w:rsidRPr="005040E2">
        <w:rPr>
          <w:rFonts w:ascii="Times New Roman" w:eastAsiaTheme="minorEastAsia" w:hAnsi="Times New Roman"/>
          <w:sz w:val="24"/>
          <w:szCs w:val="24"/>
          <w:lang w:val="ro-RO" w:eastAsia="zh-CN"/>
        </w:rPr>
        <w:t>R</w:t>
      </w:r>
      <w:r w:rsidRPr="005040E2">
        <w:rPr>
          <w:rFonts w:ascii="Times New Roman" w:eastAsiaTheme="minorEastAsia" w:hAnsi="Times New Roman"/>
          <w:sz w:val="24"/>
          <w:szCs w:val="24"/>
          <w:lang w:val="ro-RO" w:eastAsia="zh-CN"/>
        </w:rPr>
        <w:t>eglementare</w:t>
      </w:r>
      <w:r w:rsidR="00C23F4A">
        <w:rPr>
          <w:rFonts w:ascii="Times New Roman" w:eastAsiaTheme="minorEastAsia" w:hAnsi="Times New Roman"/>
          <w:sz w:val="24"/>
          <w:szCs w:val="24"/>
          <w:lang w:val="ro-RO" w:eastAsia="zh-CN"/>
        </w:rPr>
        <w:t xml:space="preserve"> </w:t>
      </w:r>
      <w:r w:rsidR="00C23F4A" w:rsidRPr="00C23F4A">
        <w:rPr>
          <w:rFonts w:ascii="Times New Roman" w:eastAsiaTheme="minorEastAsia" w:hAnsi="Times New Roman"/>
          <w:sz w:val="24"/>
          <w:szCs w:val="24"/>
          <w:lang w:val="ro-RO" w:eastAsia="zh-CN"/>
        </w:rPr>
        <w:t>tehnică</w:t>
      </w:r>
      <w:r w:rsidRPr="005040E2">
        <w:rPr>
          <w:rFonts w:ascii="Times New Roman" w:eastAsiaTheme="minorEastAsia" w:hAnsi="Times New Roman"/>
          <w:sz w:val="24"/>
          <w:szCs w:val="24"/>
          <w:lang w:val="ro-RO" w:eastAsia="zh-CN"/>
        </w:rPr>
        <w:t>. Nu se permite stabilirea altor caracteristici esențiale și metode de evaluare a acestora sau cerințe referitoare la produse decât cele prevăzute în specificațiile tehnice armonizate.</w:t>
      </w:r>
    </w:p>
    <w:p w14:paraId="6ECCF89F" w14:textId="5D7461A7" w:rsidR="0032615B" w:rsidRPr="005040E2" w:rsidRDefault="0032615B"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Domeniul armonizat nu aduce atingere dreptului de a specifica cerințe naționale pentru utilizarea produselor care fac obiectul unor specificații tehnice armonizate. Orice metode și sisteme de evaluare și verificare prevăzute de astfel de cerințe naționale trebuie să respecte specificațiile tehnice armonizate aplicabile.</w:t>
      </w:r>
    </w:p>
    <w:p w14:paraId="486AEE36" w14:textId="4447BD11" w:rsidR="0032615B" w:rsidRPr="005040E2" w:rsidRDefault="0032615B"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Autoritatea competent</w:t>
      </w:r>
      <w:r w:rsidR="0091517C" w:rsidRPr="005040E2">
        <w:rPr>
          <w:rFonts w:ascii="Times New Roman" w:eastAsiaTheme="minorEastAsia" w:hAnsi="Times New Roman"/>
          <w:sz w:val="24"/>
          <w:szCs w:val="24"/>
          <w:lang w:val="ro-RO" w:eastAsia="zh-CN"/>
        </w:rPr>
        <w:t>ă</w:t>
      </w:r>
      <w:r w:rsidRPr="005040E2">
        <w:rPr>
          <w:rFonts w:ascii="Times New Roman" w:eastAsiaTheme="minorEastAsia" w:hAnsi="Times New Roman"/>
          <w:sz w:val="24"/>
          <w:szCs w:val="24"/>
          <w:lang w:val="ro-RO" w:eastAsia="zh-CN"/>
        </w:rPr>
        <w:t xml:space="preserve"> se asigură că punerea la dispoziție pe piață a produselor care intră sub incidența domeniului armonizat care respectă prezenta </w:t>
      </w:r>
      <w:r w:rsidR="00E37910" w:rsidRPr="005040E2">
        <w:rPr>
          <w:rFonts w:ascii="Times New Roman" w:eastAsiaTheme="minorEastAsia" w:hAnsi="Times New Roman"/>
          <w:sz w:val="24"/>
          <w:szCs w:val="24"/>
          <w:lang w:val="ro-RO" w:eastAsia="zh-CN"/>
        </w:rPr>
        <w:t>R</w:t>
      </w:r>
      <w:r w:rsidRPr="005040E2">
        <w:rPr>
          <w:rFonts w:ascii="Times New Roman" w:eastAsiaTheme="minorEastAsia" w:hAnsi="Times New Roman"/>
          <w:sz w:val="24"/>
          <w:szCs w:val="24"/>
          <w:lang w:val="ro-RO" w:eastAsia="zh-CN"/>
        </w:rPr>
        <w:t xml:space="preserve">eglementare </w:t>
      </w:r>
      <w:r w:rsidR="00ED38C3" w:rsidRPr="00ED38C3">
        <w:rPr>
          <w:rFonts w:ascii="Times New Roman" w:eastAsiaTheme="minorEastAsia" w:hAnsi="Times New Roman"/>
          <w:sz w:val="24"/>
          <w:szCs w:val="24"/>
          <w:lang w:val="ro-RO" w:eastAsia="zh-CN"/>
        </w:rPr>
        <w:t xml:space="preserve">tehnică </w:t>
      </w:r>
      <w:r w:rsidRPr="005040E2">
        <w:rPr>
          <w:rFonts w:ascii="Times New Roman" w:eastAsiaTheme="minorEastAsia" w:hAnsi="Times New Roman"/>
          <w:sz w:val="24"/>
          <w:szCs w:val="24"/>
          <w:lang w:val="ro-RO" w:eastAsia="zh-CN"/>
        </w:rPr>
        <w:t>nu împiedicată prin norme sau condiții impuse de către organisme publice sau de către organisme private acționând ca o întreprindere publică sau de organisme private acționând ca un organism public în temeiul poziției lor de monopol sau în temeiul unui mandat public.</w:t>
      </w:r>
    </w:p>
    <w:p w14:paraId="49417099" w14:textId="0F2D1CF4" w:rsidR="0032615B" w:rsidRPr="005040E2" w:rsidRDefault="0032615B"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 xml:space="preserve">Atunci când respectă obligațiile prevăzute la </w:t>
      </w:r>
      <w:r w:rsidR="00403560" w:rsidRPr="005040E2">
        <w:rPr>
          <w:rFonts w:ascii="Times New Roman" w:eastAsiaTheme="minorEastAsia" w:hAnsi="Times New Roman"/>
          <w:sz w:val="24"/>
          <w:szCs w:val="24"/>
          <w:lang w:val="ro-RO" w:eastAsia="zh-CN"/>
        </w:rPr>
        <w:t>pct. 1</w:t>
      </w:r>
      <w:r w:rsidR="00E37910" w:rsidRPr="005040E2">
        <w:rPr>
          <w:rFonts w:ascii="Times New Roman" w:eastAsiaTheme="minorEastAsia" w:hAnsi="Times New Roman"/>
          <w:sz w:val="24"/>
          <w:szCs w:val="24"/>
          <w:lang w:val="ro-RO" w:eastAsia="zh-CN"/>
        </w:rPr>
        <w:t>6</w:t>
      </w:r>
      <w:r w:rsidR="00403560" w:rsidRPr="005040E2">
        <w:rPr>
          <w:rFonts w:ascii="Times New Roman" w:eastAsiaTheme="minorEastAsia" w:hAnsi="Times New Roman"/>
          <w:sz w:val="24"/>
          <w:szCs w:val="24"/>
          <w:lang w:val="ro-RO" w:eastAsia="zh-CN"/>
        </w:rPr>
        <w:t>-1</w:t>
      </w:r>
      <w:r w:rsidR="00E37910" w:rsidRPr="005040E2">
        <w:rPr>
          <w:rFonts w:ascii="Times New Roman" w:eastAsiaTheme="minorEastAsia" w:hAnsi="Times New Roman"/>
          <w:sz w:val="24"/>
          <w:szCs w:val="24"/>
          <w:lang w:val="ro-RO" w:eastAsia="zh-CN"/>
        </w:rPr>
        <w:t>8</w:t>
      </w:r>
      <w:r w:rsidRPr="005040E2">
        <w:rPr>
          <w:rFonts w:ascii="Times New Roman" w:eastAsiaTheme="minorEastAsia" w:hAnsi="Times New Roman"/>
          <w:sz w:val="24"/>
          <w:szCs w:val="24"/>
          <w:lang w:val="ro-RO" w:eastAsia="zh-CN"/>
        </w:rPr>
        <w:t>, se aplică, în special, următoarele norme:</w:t>
      </w:r>
    </w:p>
    <w:p w14:paraId="6E897565" w14:textId="50BC8612" w:rsidR="0032615B" w:rsidRPr="005040E2" w:rsidRDefault="0032615B" w:rsidP="005040E2">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nu se instituie alte cerințe privind informarea sau înregistrarea referitoare la introducerea pe piață a produsului decât cele stabilite în cadrul domeniului armonizat;</w:t>
      </w:r>
    </w:p>
    <w:p w14:paraId="2A699F66" w14:textId="6B703AAD" w:rsidR="0032615B" w:rsidRPr="005040E2" w:rsidRDefault="0032615B" w:rsidP="005040E2">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nu este obligatorie nicio altă evaluare a produsului decât cele stabilite în cadrul domeniului armonizat;</w:t>
      </w:r>
    </w:p>
    <w:p w14:paraId="4CA93232" w14:textId="4B87EC64" w:rsidR="0032615B" w:rsidRPr="005040E2" w:rsidRDefault="0032615B" w:rsidP="005040E2">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nu sunt necesare marcaje care să ateste conformitatea cu cerințele sau performanțele declarate în ceea ce privește caracteristicile esențiale reglementate de domeniul armonizat, altele decât marcajul SM sau CE</w:t>
      </w:r>
      <w:r w:rsidR="00D51DCD" w:rsidRPr="005040E2">
        <w:rPr>
          <w:rFonts w:ascii="Times New Roman" w:eastAsiaTheme="minorEastAsia" w:hAnsi="Times New Roman"/>
          <w:sz w:val="24"/>
          <w:szCs w:val="24"/>
          <w:lang w:val="ro-RO" w:eastAsia="zh-CN"/>
        </w:rPr>
        <w:t xml:space="preserve"> iar dispozițiile existente în măsurile naționale care impun astfel de marcaje sunt retrase;</w:t>
      </w:r>
    </w:p>
    <w:p w14:paraId="2C6B854A" w14:textId="5DBCF82D" w:rsidR="002C24C9" w:rsidRPr="005040E2" w:rsidRDefault="002C24C9" w:rsidP="005040E2">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actele cu putere de lege și actele administrative naționale nu necesită mai multe evaluări și verificări decât cele stabilite în conformitate cu pct. 1</w:t>
      </w:r>
      <w:r w:rsidR="00E37910" w:rsidRPr="005040E2">
        <w:rPr>
          <w:rFonts w:ascii="Times New Roman" w:eastAsiaTheme="minorEastAsia" w:hAnsi="Times New Roman"/>
          <w:sz w:val="24"/>
          <w:szCs w:val="24"/>
          <w:lang w:val="ro-RO" w:eastAsia="zh-CN"/>
        </w:rPr>
        <w:t>1</w:t>
      </w:r>
      <w:r w:rsidRPr="005040E2">
        <w:rPr>
          <w:rFonts w:ascii="Times New Roman" w:eastAsiaTheme="minorEastAsia" w:hAnsi="Times New Roman"/>
          <w:sz w:val="24"/>
          <w:szCs w:val="24"/>
          <w:lang w:val="ro-RO" w:eastAsia="zh-CN"/>
        </w:rPr>
        <w:t>.</w:t>
      </w:r>
    </w:p>
    <w:p w14:paraId="1FFE4B9B" w14:textId="77777777" w:rsidR="005040E2" w:rsidRDefault="005040E2" w:rsidP="005040E2">
      <w:pPr>
        <w:pStyle w:val="ListParagraph"/>
        <w:spacing w:before="0" w:after="0"/>
        <w:ind w:left="0"/>
        <w:jc w:val="center"/>
        <w:rPr>
          <w:rFonts w:ascii="Times New Roman" w:eastAsiaTheme="minorEastAsia" w:hAnsi="Times New Roman"/>
          <w:b/>
          <w:bCs/>
          <w:sz w:val="24"/>
          <w:szCs w:val="24"/>
          <w:lang w:val="ro-RO" w:eastAsia="zh-CN"/>
        </w:rPr>
      </w:pPr>
    </w:p>
    <w:p w14:paraId="409E8376" w14:textId="77777777" w:rsidR="009117A8" w:rsidRPr="005040E2" w:rsidRDefault="009117A8" w:rsidP="005040E2">
      <w:pPr>
        <w:pStyle w:val="ListParagraph"/>
        <w:spacing w:before="0" w:after="0"/>
        <w:ind w:left="0"/>
        <w:jc w:val="center"/>
        <w:rPr>
          <w:rFonts w:ascii="Times New Roman" w:eastAsiaTheme="minorEastAsia" w:hAnsi="Times New Roman"/>
          <w:b/>
          <w:bCs/>
          <w:sz w:val="24"/>
          <w:szCs w:val="24"/>
          <w:lang w:val="ro-RO" w:eastAsia="zh-CN"/>
        </w:rPr>
      </w:pPr>
      <w:r w:rsidRPr="005040E2">
        <w:rPr>
          <w:rFonts w:ascii="Times New Roman" w:eastAsiaTheme="minorEastAsia" w:hAnsi="Times New Roman"/>
          <w:b/>
          <w:bCs/>
          <w:sz w:val="24"/>
          <w:szCs w:val="24"/>
          <w:lang w:val="ro-RO" w:eastAsia="zh-CN"/>
        </w:rPr>
        <w:t>Capitolul II</w:t>
      </w:r>
    </w:p>
    <w:p w14:paraId="1C26240E" w14:textId="77777777" w:rsidR="009117A8" w:rsidRPr="005040E2" w:rsidRDefault="009117A8" w:rsidP="005040E2">
      <w:pPr>
        <w:pStyle w:val="ListParagraph"/>
        <w:spacing w:before="0" w:after="0"/>
        <w:ind w:left="0"/>
        <w:jc w:val="center"/>
        <w:rPr>
          <w:rFonts w:ascii="Times New Roman" w:eastAsiaTheme="minorEastAsia" w:hAnsi="Times New Roman"/>
          <w:b/>
          <w:bCs/>
          <w:sz w:val="24"/>
          <w:szCs w:val="24"/>
          <w:lang w:val="ro-RO" w:eastAsia="zh-CN"/>
        </w:rPr>
      </w:pPr>
      <w:r w:rsidRPr="005040E2">
        <w:rPr>
          <w:rFonts w:ascii="Times New Roman" w:eastAsiaTheme="minorEastAsia" w:hAnsi="Times New Roman"/>
          <w:b/>
          <w:bCs/>
          <w:sz w:val="24"/>
          <w:szCs w:val="24"/>
          <w:lang w:val="ro-RO" w:eastAsia="zh-CN"/>
        </w:rPr>
        <w:t>PROCEDURĂ, DECLARAȚII ȘI MARCAJE</w:t>
      </w:r>
    </w:p>
    <w:p w14:paraId="7E41ECEC" w14:textId="6246F541" w:rsidR="009117A8" w:rsidRPr="005040E2" w:rsidRDefault="009117A8" w:rsidP="005040E2">
      <w:pPr>
        <w:pStyle w:val="ListParagraph"/>
        <w:spacing w:before="0" w:after="0"/>
        <w:ind w:left="0"/>
        <w:jc w:val="center"/>
        <w:rPr>
          <w:rFonts w:ascii="Times New Roman" w:eastAsiaTheme="minorEastAsia" w:hAnsi="Times New Roman"/>
          <w:b/>
          <w:bCs/>
          <w:sz w:val="24"/>
          <w:szCs w:val="24"/>
          <w:lang w:val="ro-RO" w:eastAsia="zh-CN"/>
        </w:rPr>
      </w:pPr>
      <w:r w:rsidRPr="005040E2">
        <w:rPr>
          <w:rFonts w:ascii="Times New Roman" w:eastAsiaTheme="minorEastAsia" w:hAnsi="Times New Roman"/>
          <w:b/>
          <w:bCs/>
          <w:sz w:val="24"/>
          <w:szCs w:val="24"/>
          <w:lang w:val="ro-RO" w:eastAsia="zh-CN"/>
        </w:rPr>
        <w:t>Secțiunea</w:t>
      </w:r>
      <w:r w:rsidR="00583119" w:rsidRPr="005040E2">
        <w:rPr>
          <w:rFonts w:ascii="Times New Roman" w:eastAsiaTheme="minorEastAsia" w:hAnsi="Times New Roman"/>
          <w:b/>
          <w:bCs/>
          <w:sz w:val="24"/>
          <w:szCs w:val="24"/>
          <w:lang w:val="ro-RO" w:eastAsia="zh-CN"/>
        </w:rPr>
        <w:t xml:space="preserve"> a</w:t>
      </w:r>
      <w:r w:rsidRPr="005040E2">
        <w:rPr>
          <w:rFonts w:ascii="Times New Roman" w:eastAsiaTheme="minorEastAsia" w:hAnsi="Times New Roman"/>
          <w:b/>
          <w:bCs/>
          <w:sz w:val="24"/>
          <w:szCs w:val="24"/>
          <w:lang w:val="ro-RO" w:eastAsia="zh-CN"/>
        </w:rPr>
        <w:t xml:space="preserve"> 1-a</w:t>
      </w:r>
    </w:p>
    <w:p w14:paraId="0396508C" w14:textId="422B10A5" w:rsidR="009117A8" w:rsidRPr="005040E2" w:rsidRDefault="009117A8" w:rsidP="005040E2">
      <w:pPr>
        <w:pStyle w:val="ListParagraph"/>
        <w:spacing w:before="0" w:after="0"/>
        <w:ind w:left="0"/>
        <w:jc w:val="center"/>
        <w:rPr>
          <w:rFonts w:ascii="Times New Roman" w:eastAsiaTheme="minorEastAsia" w:hAnsi="Times New Roman"/>
          <w:b/>
          <w:bCs/>
          <w:sz w:val="24"/>
          <w:szCs w:val="24"/>
          <w:lang w:val="ro-RO" w:eastAsia="zh-CN"/>
        </w:rPr>
      </w:pPr>
      <w:r w:rsidRPr="005040E2">
        <w:rPr>
          <w:rFonts w:ascii="Times New Roman" w:eastAsiaTheme="minorEastAsia" w:hAnsi="Times New Roman"/>
          <w:b/>
          <w:bCs/>
          <w:sz w:val="24"/>
          <w:szCs w:val="24"/>
          <w:lang w:val="ro-RO" w:eastAsia="zh-CN"/>
        </w:rPr>
        <w:t>Declarația de performanță și de conformitate</w:t>
      </w:r>
    </w:p>
    <w:p w14:paraId="3BC9AFBE" w14:textId="6F4312CF" w:rsidR="009117A8" w:rsidRPr="005040E2" w:rsidRDefault="009117A8"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 xml:space="preserve">În cazul în care un produs face obiectul unei specificații tehnice armonizate adoptate în conformitate cu </w:t>
      </w:r>
      <w:r w:rsidR="00403560" w:rsidRPr="005040E2">
        <w:rPr>
          <w:rFonts w:ascii="Times New Roman" w:eastAsiaTheme="minorEastAsia" w:hAnsi="Times New Roman"/>
          <w:sz w:val="24"/>
          <w:szCs w:val="24"/>
          <w:lang w:val="ro-RO" w:eastAsia="zh-CN"/>
        </w:rPr>
        <w:t xml:space="preserve">pct. </w:t>
      </w:r>
      <w:r w:rsidRPr="005040E2">
        <w:rPr>
          <w:rFonts w:ascii="Times New Roman" w:eastAsiaTheme="minorEastAsia" w:hAnsi="Times New Roman"/>
          <w:sz w:val="24"/>
          <w:szCs w:val="24"/>
          <w:lang w:val="ro-RO" w:eastAsia="zh-CN"/>
        </w:rPr>
        <w:t xml:space="preserve">7, producătorul este supus sistemului de evaluare și verificare aplicabil prevăzut în anexa </w:t>
      </w:r>
      <w:r w:rsidR="00165218">
        <w:rPr>
          <w:rFonts w:ascii="Times New Roman" w:eastAsiaTheme="minorEastAsia" w:hAnsi="Times New Roman"/>
          <w:sz w:val="24"/>
          <w:szCs w:val="24"/>
          <w:lang w:val="ro-RO" w:eastAsia="zh-CN"/>
        </w:rPr>
        <w:t>nr.9</w:t>
      </w:r>
      <w:r w:rsidR="00165218" w:rsidRPr="005040E2">
        <w:rPr>
          <w:rFonts w:ascii="Times New Roman" w:eastAsiaTheme="minorEastAsia" w:hAnsi="Times New Roman"/>
          <w:sz w:val="24"/>
          <w:szCs w:val="24"/>
          <w:lang w:val="ro-RO" w:eastAsia="zh-CN"/>
        </w:rPr>
        <w:t xml:space="preserve"> </w:t>
      </w:r>
      <w:r w:rsidRPr="005040E2">
        <w:rPr>
          <w:rFonts w:ascii="Times New Roman" w:eastAsiaTheme="minorEastAsia" w:hAnsi="Times New Roman"/>
          <w:sz w:val="24"/>
          <w:szCs w:val="24"/>
          <w:lang w:val="ro-RO" w:eastAsia="zh-CN"/>
        </w:rPr>
        <w:t>și întocmește o declarație de performanță și de conformitate înainte ca un astfel de produs să fie introdus pe piață.</w:t>
      </w:r>
    </w:p>
    <w:p w14:paraId="170981EA" w14:textId="0CE1E7E6" w:rsidR="009117A8" w:rsidRPr="005040E2" w:rsidRDefault="009117A8"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Producătorul unui produs care nu face obiectul niciunei specificații tehnice armonizate poate emite o declarație de performanță și de conformitate în conformitate cu documentul de evaluare relevant și cu evaluarea tehnică.</w:t>
      </w:r>
    </w:p>
    <w:p w14:paraId="1A00EFA5" w14:textId="77777777" w:rsidR="00200D28" w:rsidRPr="005040E2" w:rsidRDefault="009117A8"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 xml:space="preserve">Prin întocmirea declarației de performanță și de conformitate, producătorul își asumă responsabilitatea pentru conformitatea produsului cu performanța sa declarată și cu orice cerințe aplicabile referitoare la produse și răspunde în conformitate și cu dreptul intern privind răspunderea contractuală și </w:t>
      </w:r>
      <w:proofErr w:type="spellStart"/>
      <w:r w:rsidRPr="005040E2">
        <w:rPr>
          <w:rFonts w:ascii="Times New Roman" w:eastAsiaTheme="minorEastAsia" w:hAnsi="Times New Roman"/>
          <w:sz w:val="24"/>
          <w:szCs w:val="24"/>
          <w:lang w:val="ro-RO" w:eastAsia="zh-CN"/>
        </w:rPr>
        <w:t>extracontractuală</w:t>
      </w:r>
      <w:proofErr w:type="spellEnd"/>
      <w:r w:rsidRPr="005040E2">
        <w:rPr>
          <w:rFonts w:ascii="Times New Roman" w:eastAsiaTheme="minorEastAsia" w:hAnsi="Times New Roman"/>
          <w:sz w:val="24"/>
          <w:szCs w:val="24"/>
          <w:lang w:val="ro-RO" w:eastAsia="zh-CN"/>
        </w:rPr>
        <w:t>. În lipsa unor indicii obiective în sens contrar, autoritatea competentă presupune că declarația de performanță și de conformitate întocmită de producător este exactă și corectă.</w:t>
      </w:r>
    </w:p>
    <w:p w14:paraId="04429FA8" w14:textId="3884A7BF" w:rsidR="009117A8" w:rsidRPr="005040E2" w:rsidRDefault="009117A8"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În caz de neconformitate sau de absență a unei declarații de performanță și de conformitate, în cazul în care o astfel de declarație este necesară, produsul nu poate fi pus la dispoziție pe piață.</w:t>
      </w:r>
    </w:p>
    <w:p w14:paraId="1684F115" w14:textId="573BAE41" w:rsidR="00627746" w:rsidRPr="005040E2" w:rsidRDefault="00627746" w:rsidP="005040E2">
      <w:pPr>
        <w:pStyle w:val="ListParagraph"/>
        <w:spacing w:before="0" w:after="0"/>
        <w:ind w:left="0"/>
        <w:jc w:val="center"/>
        <w:rPr>
          <w:rFonts w:ascii="Times New Roman" w:eastAsiaTheme="minorEastAsia" w:hAnsi="Times New Roman"/>
          <w:b/>
          <w:bCs/>
          <w:sz w:val="24"/>
          <w:szCs w:val="24"/>
          <w:lang w:val="ro-RO" w:eastAsia="zh-CN"/>
        </w:rPr>
      </w:pPr>
      <w:r w:rsidRPr="005040E2">
        <w:rPr>
          <w:rFonts w:ascii="Times New Roman" w:eastAsiaTheme="minorEastAsia" w:hAnsi="Times New Roman"/>
          <w:b/>
          <w:bCs/>
          <w:sz w:val="24"/>
          <w:szCs w:val="24"/>
          <w:lang w:val="ro-RO" w:eastAsia="zh-CN"/>
        </w:rPr>
        <w:t>Secțiunea</w:t>
      </w:r>
      <w:r w:rsidR="00583119" w:rsidRPr="005040E2">
        <w:rPr>
          <w:rFonts w:ascii="Times New Roman" w:eastAsiaTheme="minorEastAsia" w:hAnsi="Times New Roman"/>
          <w:b/>
          <w:bCs/>
          <w:sz w:val="24"/>
          <w:szCs w:val="24"/>
          <w:lang w:val="ro-RO" w:eastAsia="zh-CN"/>
        </w:rPr>
        <w:t xml:space="preserve"> a</w:t>
      </w:r>
      <w:r w:rsidRPr="005040E2">
        <w:rPr>
          <w:rFonts w:ascii="Times New Roman" w:eastAsiaTheme="minorEastAsia" w:hAnsi="Times New Roman"/>
          <w:b/>
          <w:bCs/>
          <w:sz w:val="24"/>
          <w:szCs w:val="24"/>
          <w:lang w:val="ro-RO" w:eastAsia="zh-CN"/>
        </w:rPr>
        <w:t xml:space="preserve"> 2-a</w:t>
      </w:r>
    </w:p>
    <w:p w14:paraId="283CC480" w14:textId="77777777" w:rsidR="00583119" w:rsidRPr="005040E2" w:rsidRDefault="00627746" w:rsidP="005040E2">
      <w:pPr>
        <w:pStyle w:val="ListParagraph"/>
        <w:spacing w:before="0" w:after="0"/>
        <w:ind w:left="0"/>
        <w:jc w:val="center"/>
        <w:rPr>
          <w:rFonts w:ascii="Times New Roman" w:eastAsiaTheme="minorEastAsia" w:hAnsi="Times New Roman"/>
          <w:b/>
          <w:bCs/>
          <w:sz w:val="24"/>
          <w:szCs w:val="24"/>
          <w:lang w:val="ro-RO" w:eastAsia="zh-CN"/>
        </w:rPr>
      </w:pPr>
      <w:r w:rsidRPr="005040E2">
        <w:rPr>
          <w:rFonts w:ascii="Times New Roman" w:eastAsiaTheme="minorEastAsia" w:hAnsi="Times New Roman"/>
          <w:b/>
          <w:bCs/>
          <w:sz w:val="24"/>
          <w:szCs w:val="24"/>
          <w:lang w:val="ro-RO" w:eastAsia="zh-CN"/>
        </w:rPr>
        <w:t xml:space="preserve">Exceptări de la obligația de întocmire </w:t>
      </w:r>
    </w:p>
    <w:p w14:paraId="199AFA7F" w14:textId="60CBE211" w:rsidR="00627746" w:rsidRPr="005040E2" w:rsidRDefault="00627746" w:rsidP="005040E2">
      <w:pPr>
        <w:pStyle w:val="ListParagraph"/>
        <w:spacing w:before="0" w:after="0"/>
        <w:ind w:left="0"/>
        <w:jc w:val="center"/>
        <w:rPr>
          <w:rFonts w:ascii="Times New Roman" w:eastAsiaTheme="minorEastAsia" w:hAnsi="Times New Roman"/>
          <w:b/>
          <w:bCs/>
          <w:sz w:val="24"/>
          <w:szCs w:val="24"/>
          <w:lang w:val="ro-RO" w:eastAsia="zh-CN"/>
        </w:rPr>
      </w:pPr>
      <w:r w:rsidRPr="005040E2">
        <w:rPr>
          <w:rFonts w:ascii="Times New Roman" w:eastAsiaTheme="minorEastAsia" w:hAnsi="Times New Roman"/>
          <w:b/>
          <w:bCs/>
          <w:sz w:val="24"/>
          <w:szCs w:val="24"/>
          <w:lang w:val="ro-RO" w:eastAsia="zh-CN"/>
        </w:rPr>
        <w:t xml:space="preserve">a </w:t>
      </w:r>
      <w:proofErr w:type="spellStart"/>
      <w:r w:rsidRPr="005040E2">
        <w:rPr>
          <w:rFonts w:ascii="Times New Roman" w:eastAsiaTheme="minorEastAsia" w:hAnsi="Times New Roman"/>
          <w:b/>
          <w:bCs/>
          <w:sz w:val="24"/>
          <w:szCs w:val="24"/>
          <w:lang w:val="ro-RO" w:eastAsia="zh-CN"/>
        </w:rPr>
        <w:t>uneideclarații</w:t>
      </w:r>
      <w:proofErr w:type="spellEnd"/>
      <w:r w:rsidRPr="005040E2">
        <w:rPr>
          <w:rFonts w:ascii="Times New Roman" w:eastAsiaTheme="minorEastAsia" w:hAnsi="Times New Roman"/>
          <w:b/>
          <w:bCs/>
          <w:sz w:val="24"/>
          <w:szCs w:val="24"/>
          <w:lang w:val="ro-RO" w:eastAsia="zh-CN"/>
        </w:rPr>
        <w:t xml:space="preserve"> de performanță și de conformitate</w:t>
      </w:r>
    </w:p>
    <w:p w14:paraId="6BF3A145" w14:textId="5E6165D8" w:rsidR="00627746" w:rsidRPr="005040E2" w:rsidRDefault="00627746"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lastRenderedPageBreak/>
        <w:t xml:space="preserve">Prin derogare de la </w:t>
      </w:r>
      <w:r w:rsidR="00403560" w:rsidRPr="005040E2">
        <w:rPr>
          <w:rFonts w:ascii="Times New Roman" w:eastAsiaTheme="minorEastAsia" w:hAnsi="Times New Roman"/>
          <w:sz w:val="24"/>
          <w:szCs w:val="24"/>
          <w:lang w:val="ro-RO" w:eastAsia="zh-CN"/>
        </w:rPr>
        <w:t xml:space="preserve">pct. </w:t>
      </w:r>
      <w:r w:rsidRPr="005040E2">
        <w:rPr>
          <w:rFonts w:ascii="Times New Roman" w:eastAsiaTheme="minorEastAsia" w:hAnsi="Times New Roman"/>
          <w:sz w:val="24"/>
          <w:szCs w:val="24"/>
          <w:lang w:val="ro-RO" w:eastAsia="zh-CN"/>
        </w:rPr>
        <w:t>2</w:t>
      </w:r>
      <w:r w:rsidR="00E37910" w:rsidRPr="005040E2">
        <w:rPr>
          <w:rFonts w:ascii="Times New Roman" w:eastAsiaTheme="minorEastAsia" w:hAnsi="Times New Roman"/>
          <w:sz w:val="24"/>
          <w:szCs w:val="24"/>
          <w:lang w:val="ro-RO" w:eastAsia="zh-CN"/>
        </w:rPr>
        <w:t>0</w:t>
      </w:r>
      <w:r w:rsidRPr="005040E2">
        <w:rPr>
          <w:rFonts w:ascii="Times New Roman" w:eastAsiaTheme="minorEastAsia" w:hAnsi="Times New Roman"/>
          <w:sz w:val="24"/>
          <w:szCs w:val="24"/>
          <w:lang w:val="ro-RO" w:eastAsia="zh-CN"/>
        </w:rPr>
        <w:t>-2</w:t>
      </w:r>
      <w:r w:rsidR="00E37910" w:rsidRPr="005040E2">
        <w:rPr>
          <w:rFonts w:ascii="Times New Roman" w:eastAsiaTheme="minorEastAsia" w:hAnsi="Times New Roman"/>
          <w:sz w:val="24"/>
          <w:szCs w:val="24"/>
          <w:lang w:val="ro-RO" w:eastAsia="zh-CN"/>
        </w:rPr>
        <w:t>1</w:t>
      </w:r>
      <w:r w:rsidRPr="005040E2">
        <w:rPr>
          <w:rFonts w:ascii="Times New Roman" w:eastAsiaTheme="minorEastAsia" w:hAnsi="Times New Roman"/>
          <w:sz w:val="24"/>
          <w:szCs w:val="24"/>
          <w:lang w:val="ro-RO" w:eastAsia="zh-CN"/>
        </w:rPr>
        <w:t>, un producător poate decide să nu fie supus evaluării și verificării aplicabile a conformității produsului cu cerințele aplicabile referitoare la produs și să nu întocmească o declarație de performanță și de conformitate în oricare dintre următoarele situații:</w:t>
      </w:r>
    </w:p>
    <w:p w14:paraId="53AA338C" w14:textId="5424280C" w:rsidR="00627746" w:rsidRPr="005040E2" w:rsidRDefault="00627746" w:rsidP="005040E2">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produsul este fabricat în mod individual sau la comandă și îndeplinește toate condițiile următoare:</w:t>
      </w:r>
    </w:p>
    <w:p w14:paraId="5EECE7F5" w14:textId="08656DC5" w:rsidR="00627746" w:rsidRPr="005040E2" w:rsidRDefault="00627746" w:rsidP="005040E2">
      <w:pPr>
        <w:pStyle w:val="ListParagraph"/>
        <w:numPr>
          <w:ilvl w:val="2"/>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este fabricat printr-un proces de producție care nu are loc în serie;</w:t>
      </w:r>
    </w:p>
    <w:p w14:paraId="680AFBF7" w14:textId="77777777" w:rsidR="00627746" w:rsidRPr="005040E2" w:rsidRDefault="00627746" w:rsidP="005040E2">
      <w:pPr>
        <w:pStyle w:val="ListParagraph"/>
        <w:numPr>
          <w:ilvl w:val="2"/>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este produs pentru a răspunde unei comenzi specifice;</w:t>
      </w:r>
    </w:p>
    <w:p w14:paraId="08711664" w14:textId="43541A73" w:rsidR="00627746" w:rsidRPr="005040E2" w:rsidRDefault="00627746" w:rsidP="005040E2">
      <w:pPr>
        <w:pStyle w:val="ListParagraph"/>
        <w:numPr>
          <w:ilvl w:val="2"/>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 xml:space="preserve">este instalat într-o singură construcție identificată de către un producător care răspunde, de asemenea, de încorporarea în condiții de siguranță a produsului în construcție; </w:t>
      </w:r>
    </w:p>
    <w:p w14:paraId="1FD6D175" w14:textId="580C815C" w:rsidR="00627746" w:rsidRPr="005040E2" w:rsidRDefault="00627746" w:rsidP="005040E2">
      <w:pPr>
        <w:pStyle w:val="ListParagraph"/>
        <w:numPr>
          <w:ilvl w:val="2"/>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respectă normele naționale aplicabile și se află sub supravegherea persoanelor însărcinate cu executarea în condiții de siguranță a construcțiilor, desemnate în temeiul normelor naționale aplicabile;</w:t>
      </w:r>
    </w:p>
    <w:p w14:paraId="0690DEA9" w14:textId="0A213026" w:rsidR="00627746" w:rsidRPr="005040E2" w:rsidRDefault="00210D55" w:rsidP="005040E2">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produsul este fabricat de o manieră exclusiv adecvată pentru a asigura conservarea patrimoniului, printr-un proces de producție care nu are loc în serie, pentru renovarea adecvată a construcțiilor protejate în mod oficial ca făcând parte dintr-un sit protejat sau datorită valorii lor arhitecturale sau istorice deosebite, cu respectarea normelor naționale aplicabile.</w:t>
      </w:r>
    </w:p>
    <w:p w14:paraId="013DB007" w14:textId="77777777" w:rsidR="005040E2" w:rsidRDefault="005040E2" w:rsidP="005040E2">
      <w:pPr>
        <w:pStyle w:val="ListParagraph"/>
        <w:spacing w:before="0" w:after="0"/>
        <w:ind w:left="0"/>
        <w:jc w:val="center"/>
        <w:rPr>
          <w:rFonts w:ascii="Times New Roman" w:eastAsiaTheme="minorEastAsia" w:hAnsi="Times New Roman"/>
          <w:b/>
          <w:bCs/>
          <w:sz w:val="24"/>
          <w:szCs w:val="24"/>
          <w:lang w:val="ro-RO" w:eastAsia="zh-CN"/>
        </w:rPr>
      </w:pPr>
    </w:p>
    <w:p w14:paraId="28201A37" w14:textId="589735D6" w:rsidR="001B5590" w:rsidRPr="005040E2" w:rsidRDefault="001B5590" w:rsidP="005040E2">
      <w:pPr>
        <w:pStyle w:val="ListParagraph"/>
        <w:spacing w:before="0" w:after="0"/>
        <w:ind w:left="0"/>
        <w:jc w:val="center"/>
        <w:rPr>
          <w:rFonts w:ascii="Times New Roman" w:eastAsiaTheme="minorEastAsia" w:hAnsi="Times New Roman"/>
          <w:b/>
          <w:bCs/>
          <w:sz w:val="24"/>
          <w:szCs w:val="24"/>
          <w:lang w:val="ro-RO" w:eastAsia="zh-CN"/>
        </w:rPr>
      </w:pPr>
      <w:r w:rsidRPr="005040E2">
        <w:rPr>
          <w:rFonts w:ascii="Times New Roman" w:eastAsiaTheme="minorEastAsia" w:hAnsi="Times New Roman"/>
          <w:b/>
          <w:bCs/>
          <w:sz w:val="24"/>
          <w:szCs w:val="24"/>
          <w:lang w:val="ro-RO" w:eastAsia="zh-CN"/>
        </w:rPr>
        <w:t>Secțiunea</w:t>
      </w:r>
      <w:r w:rsidR="00583119" w:rsidRPr="005040E2">
        <w:rPr>
          <w:rFonts w:ascii="Times New Roman" w:eastAsiaTheme="minorEastAsia" w:hAnsi="Times New Roman"/>
          <w:b/>
          <w:bCs/>
          <w:sz w:val="24"/>
          <w:szCs w:val="24"/>
          <w:lang w:val="ro-RO" w:eastAsia="zh-CN"/>
        </w:rPr>
        <w:t xml:space="preserve"> a</w:t>
      </w:r>
      <w:r w:rsidRPr="005040E2">
        <w:rPr>
          <w:rFonts w:ascii="Times New Roman" w:eastAsiaTheme="minorEastAsia" w:hAnsi="Times New Roman"/>
          <w:b/>
          <w:bCs/>
          <w:sz w:val="24"/>
          <w:szCs w:val="24"/>
          <w:lang w:val="ro-RO" w:eastAsia="zh-CN"/>
        </w:rPr>
        <w:t xml:space="preserve"> 3-a</w:t>
      </w:r>
    </w:p>
    <w:p w14:paraId="1BCF505E" w14:textId="729A6D32" w:rsidR="001B5590" w:rsidRPr="005040E2" w:rsidRDefault="001B5590" w:rsidP="005040E2">
      <w:pPr>
        <w:pStyle w:val="ListParagraph"/>
        <w:spacing w:before="0" w:after="0"/>
        <w:ind w:left="0"/>
        <w:jc w:val="center"/>
        <w:rPr>
          <w:rFonts w:ascii="Times New Roman" w:eastAsiaTheme="minorEastAsia" w:hAnsi="Times New Roman"/>
          <w:b/>
          <w:bCs/>
          <w:sz w:val="24"/>
          <w:szCs w:val="24"/>
          <w:lang w:val="ro-RO" w:eastAsia="zh-CN"/>
        </w:rPr>
      </w:pPr>
      <w:r w:rsidRPr="005040E2">
        <w:rPr>
          <w:rFonts w:ascii="Times New Roman" w:eastAsiaTheme="minorEastAsia" w:hAnsi="Times New Roman"/>
          <w:b/>
          <w:bCs/>
          <w:sz w:val="24"/>
          <w:szCs w:val="24"/>
          <w:lang w:val="ro-RO" w:eastAsia="zh-CN"/>
        </w:rPr>
        <w:t>Conținutul declarației de performanță și de conformitate</w:t>
      </w:r>
    </w:p>
    <w:p w14:paraId="44EBBD9D" w14:textId="7B3578FF" w:rsidR="00200D28" w:rsidRPr="005040E2" w:rsidRDefault="001B5590"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 xml:space="preserve">Declarația de performanță și de conformitate se întocmește utilizând modelul prevăzut în anexa </w:t>
      </w:r>
      <w:r w:rsidR="00165218">
        <w:rPr>
          <w:rFonts w:ascii="Times New Roman" w:eastAsiaTheme="minorEastAsia" w:hAnsi="Times New Roman"/>
          <w:sz w:val="24"/>
          <w:szCs w:val="24"/>
          <w:lang w:val="ro-RO" w:eastAsia="zh-CN"/>
        </w:rPr>
        <w:t>nr.5</w:t>
      </w:r>
      <w:r w:rsidRPr="005040E2">
        <w:rPr>
          <w:rFonts w:ascii="Times New Roman" w:eastAsiaTheme="minorEastAsia" w:hAnsi="Times New Roman"/>
          <w:sz w:val="24"/>
          <w:szCs w:val="24"/>
          <w:lang w:val="ro-RO" w:eastAsia="zh-CN"/>
        </w:rPr>
        <w:t>. Declarația de performanță și de conformitate exprimă performanța produselor prin raportare la caracteristicile lor esențiale, conform specificațiilor tehnice armonizate relevante sau documentului de evaluare tehnică.</w:t>
      </w:r>
    </w:p>
    <w:p w14:paraId="4D30F230" w14:textId="3640E8D6" w:rsidR="001B5590" w:rsidRPr="005040E2" w:rsidRDefault="001B5590"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În cazul în care sunt aplicabile cerințele referitoare la produse specificate, declarația de performanță și de conformitate precizează că îndeplinirea cerințelor respective a fost demonstrată.</w:t>
      </w:r>
    </w:p>
    <w:p w14:paraId="79D61741" w14:textId="4D6FBAC2" w:rsidR="001B5590" w:rsidRPr="005040E2" w:rsidRDefault="001B5590"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 xml:space="preserve">Declarația de performanță și de conformitate include performanța produsului în materie de sustenabilitate din punctul de vedere al mediului pe parcursul ciclului său de viață în ceea ce privește caracteristicile esențiale de mediu prestabilite enumerate în anexa </w:t>
      </w:r>
      <w:r w:rsidR="00165218">
        <w:rPr>
          <w:rFonts w:ascii="Times New Roman" w:eastAsiaTheme="minorEastAsia" w:hAnsi="Times New Roman"/>
          <w:sz w:val="24"/>
          <w:szCs w:val="24"/>
          <w:lang w:val="ro-RO" w:eastAsia="zh-CN"/>
        </w:rPr>
        <w:t>nr.2</w:t>
      </w:r>
      <w:r w:rsidR="00165218" w:rsidRPr="005040E2">
        <w:rPr>
          <w:rFonts w:ascii="Times New Roman" w:eastAsiaTheme="minorEastAsia" w:hAnsi="Times New Roman"/>
          <w:sz w:val="24"/>
          <w:szCs w:val="24"/>
          <w:lang w:val="ro-RO" w:eastAsia="zh-CN"/>
        </w:rPr>
        <w:t xml:space="preserve"> </w:t>
      </w:r>
      <w:r w:rsidRPr="005040E2">
        <w:rPr>
          <w:rFonts w:ascii="Times New Roman" w:eastAsiaTheme="minorEastAsia" w:hAnsi="Times New Roman"/>
          <w:sz w:val="24"/>
          <w:szCs w:val="24"/>
          <w:lang w:val="ro-RO" w:eastAsia="zh-CN"/>
        </w:rPr>
        <w:t>pentru acele caracteristici care sunt declarate.</w:t>
      </w:r>
    </w:p>
    <w:p w14:paraId="109C9668" w14:textId="525C8283" w:rsidR="005040E2" w:rsidRDefault="005040E2"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 xml:space="preserve">Declarația de performanță și de conformitate acoperă cel puțin performanța unui produs pe durata ciclului său de viață în ceea ce privește caracteristici </w:t>
      </w:r>
      <w:proofErr w:type="spellStart"/>
      <w:r w:rsidRPr="005040E2">
        <w:rPr>
          <w:rFonts w:ascii="Times New Roman" w:eastAsiaTheme="minorEastAsia" w:hAnsi="Times New Roman"/>
          <w:sz w:val="24"/>
          <w:szCs w:val="24"/>
          <w:lang w:val="ro-RO" w:eastAsia="zh-CN"/>
        </w:rPr>
        <w:t>esențialeenumerate</w:t>
      </w:r>
      <w:proofErr w:type="spellEnd"/>
      <w:r w:rsidRPr="005040E2">
        <w:rPr>
          <w:rFonts w:ascii="Times New Roman" w:eastAsiaTheme="minorEastAsia" w:hAnsi="Times New Roman"/>
          <w:sz w:val="24"/>
          <w:szCs w:val="24"/>
          <w:lang w:val="ro-RO" w:eastAsia="zh-CN"/>
        </w:rPr>
        <w:t xml:space="preserve"> la </w:t>
      </w:r>
      <w:r>
        <w:rPr>
          <w:rFonts w:ascii="Times New Roman" w:eastAsiaTheme="minorEastAsia" w:hAnsi="Times New Roman"/>
          <w:sz w:val="24"/>
          <w:szCs w:val="24"/>
          <w:lang w:val="ro-RO" w:eastAsia="zh-CN"/>
        </w:rPr>
        <w:t xml:space="preserve">          </w:t>
      </w:r>
      <w:r w:rsidRPr="005040E2">
        <w:rPr>
          <w:rFonts w:ascii="Times New Roman" w:eastAsiaTheme="minorEastAsia" w:hAnsi="Times New Roman"/>
          <w:sz w:val="24"/>
          <w:szCs w:val="24"/>
          <w:lang w:val="ro-RO" w:eastAsia="zh-CN"/>
        </w:rPr>
        <w:t xml:space="preserve">pct. 1.1-1.4 din anexa </w:t>
      </w:r>
      <w:r w:rsidR="00165218">
        <w:rPr>
          <w:rFonts w:ascii="Times New Roman" w:eastAsiaTheme="minorEastAsia" w:hAnsi="Times New Roman"/>
          <w:sz w:val="24"/>
          <w:szCs w:val="24"/>
          <w:lang w:val="ro-RO" w:eastAsia="zh-CN"/>
        </w:rPr>
        <w:t>nr.2</w:t>
      </w:r>
      <w:r w:rsidRPr="005040E2">
        <w:rPr>
          <w:rFonts w:ascii="Times New Roman" w:eastAsiaTheme="minorEastAsia" w:hAnsi="Times New Roman"/>
          <w:sz w:val="24"/>
          <w:szCs w:val="24"/>
          <w:lang w:val="ro-RO" w:eastAsia="zh-CN"/>
        </w:rPr>
        <w:t>.</w:t>
      </w:r>
    </w:p>
    <w:p w14:paraId="30D4B6E1" w14:textId="6242D93D" w:rsidR="0094625A" w:rsidRPr="005040E2" w:rsidRDefault="0094625A"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Niciun alt marcaj în afara marcaj</w:t>
      </w:r>
      <w:r w:rsidR="00403560" w:rsidRPr="005040E2">
        <w:rPr>
          <w:rFonts w:ascii="Times New Roman" w:eastAsiaTheme="minorEastAsia" w:hAnsi="Times New Roman"/>
          <w:sz w:val="24"/>
          <w:szCs w:val="24"/>
          <w:lang w:val="ro-RO" w:eastAsia="zh-CN"/>
        </w:rPr>
        <w:t>ului</w:t>
      </w:r>
      <w:r w:rsidRPr="005040E2">
        <w:rPr>
          <w:rFonts w:ascii="Times New Roman" w:eastAsiaTheme="minorEastAsia" w:hAnsi="Times New Roman"/>
          <w:sz w:val="24"/>
          <w:szCs w:val="24"/>
          <w:lang w:val="ro-RO" w:eastAsia="zh-CN"/>
        </w:rPr>
        <w:t xml:space="preserve"> CE</w:t>
      </w:r>
      <w:r w:rsidR="00403560" w:rsidRPr="005040E2">
        <w:rPr>
          <w:rFonts w:ascii="Times New Roman" w:eastAsiaTheme="minorEastAsia" w:hAnsi="Times New Roman"/>
          <w:sz w:val="24"/>
          <w:szCs w:val="24"/>
          <w:lang w:val="ro-RO" w:eastAsia="zh-CN"/>
        </w:rPr>
        <w:t xml:space="preserve"> sau SM</w:t>
      </w:r>
      <w:r w:rsidRPr="005040E2">
        <w:rPr>
          <w:rFonts w:ascii="Times New Roman" w:eastAsiaTheme="minorEastAsia" w:hAnsi="Times New Roman"/>
          <w:sz w:val="24"/>
          <w:szCs w:val="24"/>
          <w:lang w:val="ro-RO" w:eastAsia="zh-CN"/>
        </w:rPr>
        <w:t xml:space="preserve"> nu poate fi aplicat pe declarația de performanță și de conformitate. </w:t>
      </w:r>
    </w:p>
    <w:p w14:paraId="1C5B47BA" w14:textId="4F94EFCC" w:rsidR="0094625A" w:rsidRPr="005040E2" w:rsidRDefault="0094625A"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proofErr w:type="spellStart"/>
      <w:r w:rsidRPr="005040E2">
        <w:rPr>
          <w:rFonts w:ascii="Times New Roman" w:eastAsiaTheme="minorEastAsia" w:hAnsi="Times New Roman"/>
          <w:sz w:val="24"/>
          <w:szCs w:val="24"/>
          <w:lang w:val="ro-RO" w:eastAsia="zh-CN"/>
        </w:rPr>
        <w:t>Pînă</w:t>
      </w:r>
      <w:proofErr w:type="spellEnd"/>
      <w:r w:rsidRPr="005040E2">
        <w:rPr>
          <w:rFonts w:ascii="Times New Roman" w:eastAsiaTheme="minorEastAsia" w:hAnsi="Times New Roman"/>
          <w:sz w:val="24"/>
          <w:szCs w:val="24"/>
          <w:lang w:val="ro-RO" w:eastAsia="zh-CN"/>
        </w:rPr>
        <w:t xml:space="preserve"> la data intrării în vigoare a Acordului privind ECA ori </w:t>
      </w:r>
      <w:proofErr w:type="spellStart"/>
      <w:r w:rsidRPr="005040E2">
        <w:rPr>
          <w:rFonts w:ascii="Times New Roman" w:eastAsiaTheme="minorEastAsia" w:hAnsi="Times New Roman"/>
          <w:sz w:val="24"/>
          <w:szCs w:val="24"/>
          <w:lang w:val="ro-RO" w:eastAsia="zh-CN"/>
        </w:rPr>
        <w:t>pînă</w:t>
      </w:r>
      <w:proofErr w:type="spellEnd"/>
      <w:r w:rsidRPr="005040E2">
        <w:rPr>
          <w:rFonts w:ascii="Times New Roman" w:eastAsiaTheme="minorEastAsia" w:hAnsi="Times New Roman"/>
          <w:sz w:val="24"/>
          <w:szCs w:val="24"/>
          <w:lang w:val="ro-RO" w:eastAsia="zh-CN"/>
        </w:rPr>
        <w:t xml:space="preserve"> la data aderării Republicii Moldova la Uniunea Europeană, în </w:t>
      </w:r>
      <w:proofErr w:type="spellStart"/>
      <w:r w:rsidRPr="005040E2">
        <w:rPr>
          <w:rFonts w:ascii="Times New Roman" w:eastAsiaTheme="minorEastAsia" w:hAnsi="Times New Roman"/>
          <w:sz w:val="24"/>
          <w:szCs w:val="24"/>
          <w:lang w:val="ro-RO" w:eastAsia="zh-CN"/>
        </w:rPr>
        <w:t>situaţia</w:t>
      </w:r>
      <w:proofErr w:type="spellEnd"/>
      <w:r w:rsidRPr="005040E2">
        <w:rPr>
          <w:rFonts w:ascii="Times New Roman" w:eastAsiaTheme="minorEastAsia" w:hAnsi="Times New Roman"/>
          <w:sz w:val="24"/>
          <w:szCs w:val="24"/>
          <w:lang w:val="ro-RO" w:eastAsia="zh-CN"/>
        </w:rPr>
        <w:t xml:space="preserve"> în care un astfel de acord nu este încheiat, se aplică marcajul de conformitate SM.</w:t>
      </w:r>
    </w:p>
    <w:p w14:paraId="4D84F480" w14:textId="2D607B8A" w:rsidR="0094625A" w:rsidRPr="005040E2" w:rsidRDefault="0094625A"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Informațiile menționate în Legea nr. 277/2018 privind substanțe chimice se furnizează împreună cu declarația de performanță și de conformitate.</w:t>
      </w:r>
    </w:p>
    <w:p w14:paraId="2D361448" w14:textId="77777777" w:rsidR="005040E2" w:rsidRDefault="005040E2" w:rsidP="005040E2">
      <w:pPr>
        <w:pStyle w:val="ListParagraph"/>
        <w:spacing w:before="0" w:after="0"/>
        <w:ind w:left="0"/>
        <w:jc w:val="center"/>
        <w:rPr>
          <w:rFonts w:ascii="Times New Roman" w:eastAsiaTheme="minorEastAsia" w:hAnsi="Times New Roman"/>
          <w:b/>
          <w:bCs/>
          <w:sz w:val="24"/>
          <w:szCs w:val="24"/>
          <w:lang w:val="ro-RO" w:eastAsia="zh-CN"/>
        </w:rPr>
      </w:pPr>
    </w:p>
    <w:p w14:paraId="3C7A2B61" w14:textId="5A87CDF3" w:rsidR="0094625A" w:rsidRPr="005040E2" w:rsidRDefault="0094625A" w:rsidP="005040E2">
      <w:pPr>
        <w:pStyle w:val="ListParagraph"/>
        <w:spacing w:before="0" w:after="0"/>
        <w:ind w:left="0"/>
        <w:jc w:val="center"/>
        <w:rPr>
          <w:rFonts w:ascii="Times New Roman" w:eastAsiaTheme="minorEastAsia" w:hAnsi="Times New Roman"/>
          <w:b/>
          <w:bCs/>
          <w:sz w:val="24"/>
          <w:szCs w:val="24"/>
          <w:lang w:val="ro-RO" w:eastAsia="zh-CN"/>
        </w:rPr>
      </w:pPr>
      <w:r w:rsidRPr="005040E2">
        <w:rPr>
          <w:rFonts w:ascii="Times New Roman" w:eastAsiaTheme="minorEastAsia" w:hAnsi="Times New Roman"/>
          <w:b/>
          <w:bCs/>
          <w:sz w:val="24"/>
          <w:szCs w:val="24"/>
          <w:lang w:val="ro-RO" w:eastAsia="zh-CN"/>
        </w:rPr>
        <w:t>Secțiunea</w:t>
      </w:r>
      <w:r w:rsidR="00583119" w:rsidRPr="005040E2">
        <w:rPr>
          <w:rFonts w:ascii="Times New Roman" w:eastAsiaTheme="minorEastAsia" w:hAnsi="Times New Roman"/>
          <w:b/>
          <w:bCs/>
          <w:sz w:val="24"/>
          <w:szCs w:val="24"/>
          <w:lang w:val="ro-RO" w:eastAsia="zh-CN"/>
        </w:rPr>
        <w:t xml:space="preserve"> a</w:t>
      </w:r>
      <w:r w:rsidRPr="005040E2">
        <w:rPr>
          <w:rFonts w:ascii="Times New Roman" w:eastAsiaTheme="minorEastAsia" w:hAnsi="Times New Roman"/>
          <w:b/>
          <w:bCs/>
          <w:sz w:val="24"/>
          <w:szCs w:val="24"/>
          <w:lang w:val="ro-RO" w:eastAsia="zh-CN"/>
        </w:rPr>
        <w:t xml:space="preserve"> 4-a</w:t>
      </w:r>
    </w:p>
    <w:p w14:paraId="0A8F5702" w14:textId="35DEF411" w:rsidR="0094625A" w:rsidRPr="005040E2" w:rsidRDefault="0094625A" w:rsidP="005040E2">
      <w:pPr>
        <w:pStyle w:val="ListParagraph"/>
        <w:spacing w:before="0" w:after="0"/>
        <w:ind w:left="0"/>
        <w:jc w:val="center"/>
        <w:rPr>
          <w:rFonts w:ascii="Times New Roman" w:eastAsiaTheme="minorEastAsia" w:hAnsi="Times New Roman"/>
          <w:b/>
          <w:bCs/>
          <w:sz w:val="24"/>
          <w:szCs w:val="24"/>
          <w:lang w:val="ro-RO" w:eastAsia="zh-CN"/>
        </w:rPr>
      </w:pPr>
      <w:r w:rsidRPr="005040E2">
        <w:rPr>
          <w:rFonts w:ascii="Times New Roman" w:eastAsiaTheme="minorEastAsia" w:hAnsi="Times New Roman"/>
          <w:b/>
          <w:bCs/>
          <w:sz w:val="24"/>
          <w:szCs w:val="24"/>
          <w:lang w:val="ro-RO" w:eastAsia="zh-CN"/>
        </w:rPr>
        <w:t>Furnizarea declarației de performanță și de conformitate</w:t>
      </w:r>
    </w:p>
    <w:p w14:paraId="1D3CB205" w14:textId="0E90629D" w:rsidR="0094625A" w:rsidRPr="005040E2" w:rsidRDefault="0094625A"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 xml:space="preserve">Producătorul furnizează prin mijloace electronice o copie a declarației de performanță și de conformitate pentru fiecare produs care este pus la dispoziție pe </w:t>
      </w:r>
      <w:proofErr w:type="spellStart"/>
      <w:r w:rsidRPr="005040E2">
        <w:rPr>
          <w:rFonts w:ascii="Times New Roman" w:eastAsiaTheme="minorEastAsia" w:hAnsi="Times New Roman"/>
          <w:sz w:val="24"/>
          <w:szCs w:val="24"/>
          <w:lang w:val="ro-RO" w:eastAsia="zh-CN"/>
        </w:rPr>
        <w:t>piață.Totuși</w:t>
      </w:r>
      <w:proofErr w:type="spellEnd"/>
      <w:r w:rsidRPr="005040E2">
        <w:rPr>
          <w:rFonts w:ascii="Times New Roman" w:eastAsiaTheme="minorEastAsia" w:hAnsi="Times New Roman"/>
          <w:sz w:val="24"/>
          <w:szCs w:val="24"/>
          <w:lang w:val="ro-RO" w:eastAsia="zh-CN"/>
        </w:rPr>
        <w:t>, atunci când un lot din același produs este furnizat unui singur utilizator, acesta poate fi însoțit de o copie unică a declarației de performanță și de conformitate.</w:t>
      </w:r>
    </w:p>
    <w:p w14:paraId="2F911E12" w14:textId="6B8CFEC9" w:rsidR="0094625A" w:rsidRPr="005040E2" w:rsidRDefault="0094625A"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 xml:space="preserve">Prin derogare de la </w:t>
      </w:r>
      <w:r w:rsidR="00403560" w:rsidRPr="00C82E36">
        <w:rPr>
          <w:rFonts w:ascii="Times New Roman" w:hAnsi="Times New Roman"/>
          <w:sz w:val="24"/>
          <w:szCs w:val="24"/>
          <w:lang w:val="ro-RO"/>
        </w:rPr>
        <w:t>pct.</w:t>
      </w:r>
      <w:r w:rsidR="00403560" w:rsidRPr="005040E2">
        <w:rPr>
          <w:rFonts w:ascii="Times New Roman" w:hAnsi="Times New Roman"/>
          <w:sz w:val="24"/>
          <w:szCs w:val="24"/>
          <w:lang w:val="ro-MD"/>
        </w:rPr>
        <w:t xml:space="preserve"> </w:t>
      </w:r>
      <w:r w:rsidRPr="005040E2">
        <w:rPr>
          <w:rFonts w:ascii="Times New Roman" w:eastAsiaTheme="minorEastAsia" w:hAnsi="Times New Roman"/>
          <w:sz w:val="24"/>
          <w:szCs w:val="24"/>
          <w:lang w:val="ro-RO" w:eastAsia="zh-CN"/>
        </w:rPr>
        <w:t>3</w:t>
      </w:r>
      <w:r w:rsidR="00D419F5" w:rsidRPr="005040E2">
        <w:rPr>
          <w:rFonts w:ascii="Times New Roman" w:eastAsiaTheme="minorEastAsia" w:hAnsi="Times New Roman"/>
          <w:sz w:val="24"/>
          <w:szCs w:val="24"/>
          <w:lang w:val="ro-RO" w:eastAsia="zh-CN"/>
        </w:rPr>
        <w:t>2</w:t>
      </w:r>
      <w:r w:rsidRPr="005040E2">
        <w:rPr>
          <w:rFonts w:ascii="Times New Roman" w:eastAsiaTheme="minorEastAsia" w:hAnsi="Times New Roman"/>
          <w:sz w:val="24"/>
          <w:szCs w:val="24"/>
          <w:lang w:val="ro-RO" w:eastAsia="zh-CN"/>
        </w:rPr>
        <w:t xml:space="preserve"> un producător poate pune la dispoziție pe un site web declarația de performanță și de conformitate menționată la </w:t>
      </w:r>
      <w:r w:rsidR="00403560" w:rsidRPr="00C82E36">
        <w:rPr>
          <w:rFonts w:ascii="Times New Roman" w:hAnsi="Times New Roman"/>
          <w:sz w:val="24"/>
          <w:szCs w:val="24"/>
          <w:lang w:val="ro-RO"/>
        </w:rPr>
        <w:t xml:space="preserve">pct. </w:t>
      </w:r>
      <w:r w:rsidR="007E3280" w:rsidRPr="005040E2">
        <w:rPr>
          <w:rFonts w:ascii="Times New Roman" w:eastAsiaTheme="minorEastAsia" w:hAnsi="Times New Roman"/>
          <w:sz w:val="24"/>
          <w:szCs w:val="24"/>
          <w:lang w:val="ro-RO" w:eastAsia="zh-CN"/>
        </w:rPr>
        <w:t>2</w:t>
      </w:r>
      <w:r w:rsidR="00E37910" w:rsidRPr="005040E2">
        <w:rPr>
          <w:rFonts w:ascii="Times New Roman" w:eastAsiaTheme="minorEastAsia" w:hAnsi="Times New Roman"/>
          <w:sz w:val="24"/>
          <w:szCs w:val="24"/>
          <w:lang w:val="ro-RO" w:eastAsia="zh-CN"/>
        </w:rPr>
        <w:t>0</w:t>
      </w:r>
      <w:r w:rsidR="007E3280" w:rsidRPr="005040E2">
        <w:rPr>
          <w:rFonts w:ascii="Times New Roman" w:eastAsiaTheme="minorEastAsia" w:hAnsi="Times New Roman"/>
          <w:sz w:val="24"/>
          <w:szCs w:val="24"/>
          <w:lang w:val="ro-RO" w:eastAsia="zh-CN"/>
        </w:rPr>
        <w:t>-2</w:t>
      </w:r>
      <w:r w:rsidR="00E37910" w:rsidRPr="005040E2">
        <w:rPr>
          <w:rFonts w:ascii="Times New Roman" w:eastAsiaTheme="minorEastAsia" w:hAnsi="Times New Roman"/>
          <w:sz w:val="24"/>
          <w:szCs w:val="24"/>
          <w:lang w:val="ro-RO" w:eastAsia="zh-CN"/>
        </w:rPr>
        <w:t>1</w:t>
      </w:r>
      <w:r w:rsidRPr="005040E2">
        <w:rPr>
          <w:rFonts w:ascii="Times New Roman" w:eastAsiaTheme="minorEastAsia" w:hAnsi="Times New Roman"/>
          <w:sz w:val="24"/>
          <w:szCs w:val="24"/>
          <w:lang w:val="ro-RO" w:eastAsia="zh-CN"/>
        </w:rPr>
        <w:t>, cu condiția ca producătorul să îndeplinească cumulativ condițiile următoare:</w:t>
      </w:r>
    </w:p>
    <w:p w14:paraId="2A72F6AA" w14:textId="59920D4B" w:rsidR="0094625A" w:rsidRPr="005040E2" w:rsidRDefault="0094625A" w:rsidP="005040E2">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lastRenderedPageBreak/>
        <w:t>să asigure punerea la dispoziție pe site-ul web a conținutului declarației de performanță și de conformitate într-un format electronic care nu poate fi modificat;</w:t>
      </w:r>
    </w:p>
    <w:p w14:paraId="052FF2FF" w14:textId="5BD6CA5B" w:rsidR="0094625A" w:rsidRPr="005040E2" w:rsidRDefault="0094625A" w:rsidP="005040E2">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să pună la dispoziție declarația de performanță și de conformitate într-un format care poate fi citit de om și care este prelucrabil automat și să ofere posibilitatea de a descărca o copie într-un format care poate fi citit în mod obișnuit;</w:t>
      </w:r>
    </w:p>
    <w:p w14:paraId="49D14EA3" w14:textId="392E4B47" w:rsidR="0094625A" w:rsidRPr="005040E2" w:rsidRDefault="0094625A" w:rsidP="005040E2">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să se asigure că site-ul web pe care a fost pusă la dispoziție declarația de performanță și de conformitate este monitorizat și întreținut astfel încât site-ul web și declarațiile de performanță și de conformitate să fie puse în permanență la dispoziția destinatarilor produsului pentru construcții;</w:t>
      </w:r>
    </w:p>
    <w:p w14:paraId="743EA3B0" w14:textId="1736CE59" w:rsidR="0094625A" w:rsidRPr="005040E2" w:rsidRDefault="0094625A" w:rsidP="005040E2">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să se asigure că destinatarii produselor pentru construcții au acces gratuit la declarația de performanță și de conformitate;</w:t>
      </w:r>
    </w:p>
    <w:p w14:paraId="1E016A89" w14:textId="266CF5F9" w:rsidR="00B36FEE" w:rsidRPr="005040E2" w:rsidRDefault="00B36FEE" w:rsidP="005040E2">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să ofere beneficiarilor produselor pentru construcții instrucțiuni referitoare la modalitatea de acces la site-ul web și la declarațiile de performanță și de conformitate întocmite pentru astfel de produse puse la dispoziție pe site-ul web respectiv;</w:t>
      </w:r>
    </w:p>
    <w:p w14:paraId="4ACC6212" w14:textId="2DBD1146" w:rsidR="00B36FEE" w:rsidRPr="005040E2" w:rsidRDefault="00B36FEE" w:rsidP="005040E2">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 xml:space="preserve">să furnizeze un link între produs și declarația de performanță și de conformitate aferentă acestuia prin intermediul codului unic de identificare al produsului-tip; producătorii pot utiliza un suport de date, inclusiv un </w:t>
      </w:r>
      <w:proofErr w:type="spellStart"/>
      <w:r w:rsidRPr="005040E2">
        <w:rPr>
          <w:rFonts w:ascii="Times New Roman" w:eastAsiaTheme="minorEastAsia" w:hAnsi="Times New Roman"/>
          <w:sz w:val="24"/>
          <w:szCs w:val="24"/>
          <w:lang w:val="ro-RO" w:eastAsia="zh-CN"/>
        </w:rPr>
        <w:t>permalink</w:t>
      </w:r>
      <w:proofErr w:type="spellEnd"/>
      <w:r w:rsidRPr="005040E2">
        <w:rPr>
          <w:rFonts w:ascii="Times New Roman" w:eastAsiaTheme="minorEastAsia" w:hAnsi="Times New Roman"/>
          <w:sz w:val="24"/>
          <w:szCs w:val="24"/>
          <w:lang w:val="ro-RO" w:eastAsia="zh-CN"/>
        </w:rPr>
        <w:t xml:space="preserve">, pentru a furniza linkul, cu condiția respectării </w:t>
      </w:r>
      <w:proofErr w:type="spellStart"/>
      <w:r w:rsidRPr="005040E2">
        <w:rPr>
          <w:rFonts w:ascii="Times New Roman" w:eastAsiaTheme="minorEastAsia" w:hAnsi="Times New Roman"/>
          <w:sz w:val="24"/>
          <w:szCs w:val="24"/>
          <w:lang w:val="ro-RO" w:eastAsia="zh-CN"/>
        </w:rPr>
        <w:t>subpct</w:t>
      </w:r>
      <w:proofErr w:type="spellEnd"/>
      <w:r w:rsidRPr="005040E2">
        <w:rPr>
          <w:rFonts w:ascii="Times New Roman" w:eastAsiaTheme="minorEastAsia" w:hAnsi="Times New Roman"/>
          <w:sz w:val="24"/>
          <w:szCs w:val="24"/>
          <w:lang w:val="ro-RO" w:eastAsia="zh-CN"/>
        </w:rPr>
        <w:t>. 33.1.</w:t>
      </w:r>
    </w:p>
    <w:p w14:paraId="53AEE82E" w14:textId="77777777" w:rsidR="005040E2" w:rsidRDefault="005040E2" w:rsidP="005040E2">
      <w:pPr>
        <w:pStyle w:val="ListParagraph"/>
        <w:spacing w:before="0" w:after="0"/>
        <w:ind w:left="0"/>
        <w:jc w:val="center"/>
        <w:rPr>
          <w:rFonts w:ascii="Times New Roman" w:eastAsiaTheme="minorEastAsia" w:hAnsi="Times New Roman"/>
          <w:b/>
          <w:bCs/>
          <w:sz w:val="24"/>
          <w:szCs w:val="24"/>
          <w:lang w:val="ro-RO" w:eastAsia="zh-CN"/>
        </w:rPr>
      </w:pPr>
    </w:p>
    <w:p w14:paraId="06A2B1BF" w14:textId="6E45C025" w:rsidR="00D419F5" w:rsidRPr="005040E2" w:rsidRDefault="00D419F5" w:rsidP="005040E2">
      <w:pPr>
        <w:pStyle w:val="ListParagraph"/>
        <w:spacing w:before="0" w:after="0"/>
        <w:ind w:left="0"/>
        <w:jc w:val="center"/>
        <w:rPr>
          <w:rFonts w:ascii="Times New Roman" w:eastAsiaTheme="minorEastAsia" w:hAnsi="Times New Roman"/>
          <w:b/>
          <w:bCs/>
          <w:sz w:val="24"/>
          <w:szCs w:val="24"/>
          <w:lang w:val="ro-RO" w:eastAsia="zh-CN"/>
        </w:rPr>
      </w:pPr>
      <w:r w:rsidRPr="005040E2">
        <w:rPr>
          <w:rFonts w:ascii="Times New Roman" w:eastAsiaTheme="minorEastAsia" w:hAnsi="Times New Roman"/>
          <w:b/>
          <w:bCs/>
          <w:sz w:val="24"/>
          <w:szCs w:val="24"/>
          <w:lang w:val="ro-RO" w:eastAsia="zh-CN"/>
        </w:rPr>
        <w:t>Secțiunea</w:t>
      </w:r>
      <w:r w:rsidR="00583119" w:rsidRPr="005040E2">
        <w:rPr>
          <w:rFonts w:ascii="Times New Roman" w:eastAsiaTheme="minorEastAsia" w:hAnsi="Times New Roman"/>
          <w:b/>
          <w:bCs/>
          <w:sz w:val="24"/>
          <w:szCs w:val="24"/>
          <w:lang w:val="ro-RO" w:eastAsia="zh-CN"/>
        </w:rPr>
        <w:t xml:space="preserve"> a</w:t>
      </w:r>
      <w:r w:rsidRPr="005040E2">
        <w:rPr>
          <w:rFonts w:ascii="Times New Roman" w:eastAsiaTheme="minorEastAsia" w:hAnsi="Times New Roman"/>
          <w:b/>
          <w:bCs/>
          <w:sz w:val="24"/>
          <w:szCs w:val="24"/>
          <w:lang w:val="ro-RO" w:eastAsia="zh-CN"/>
        </w:rPr>
        <w:t xml:space="preserve"> 5-a</w:t>
      </w:r>
    </w:p>
    <w:p w14:paraId="24308B67" w14:textId="325700DE" w:rsidR="00D419F5" w:rsidRPr="005040E2" w:rsidRDefault="00D419F5" w:rsidP="005040E2">
      <w:pPr>
        <w:pStyle w:val="ListParagraph"/>
        <w:spacing w:before="0" w:after="0"/>
        <w:ind w:left="0"/>
        <w:jc w:val="center"/>
        <w:rPr>
          <w:rFonts w:ascii="Times New Roman" w:eastAsiaTheme="minorEastAsia" w:hAnsi="Times New Roman"/>
          <w:b/>
          <w:bCs/>
          <w:sz w:val="24"/>
          <w:szCs w:val="24"/>
          <w:lang w:val="ro-RO" w:eastAsia="zh-CN"/>
        </w:rPr>
      </w:pPr>
      <w:r w:rsidRPr="005040E2">
        <w:rPr>
          <w:rFonts w:ascii="Times New Roman" w:eastAsiaTheme="minorEastAsia" w:hAnsi="Times New Roman"/>
          <w:b/>
          <w:bCs/>
          <w:sz w:val="24"/>
          <w:szCs w:val="24"/>
          <w:lang w:val="ro-RO" w:eastAsia="zh-CN"/>
        </w:rPr>
        <w:t xml:space="preserve">Principii generale și utilizarea marcajului SM </w:t>
      </w:r>
      <w:r w:rsidR="00E37910" w:rsidRPr="005040E2">
        <w:rPr>
          <w:rFonts w:ascii="Times New Roman" w:eastAsiaTheme="minorEastAsia" w:hAnsi="Times New Roman"/>
          <w:b/>
          <w:bCs/>
          <w:sz w:val="24"/>
          <w:szCs w:val="24"/>
          <w:lang w:val="ro-RO" w:eastAsia="zh-CN"/>
        </w:rPr>
        <w:t>s</w:t>
      </w:r>
      <w:r w:rsidRPr="005040E2">
        <w:rPr>
          <w:rFonts w:ascii="Times New Roman" w:eastAsiaTheme="minorEastAsia" w:hAnsi="Times New Roman"/>
          <w:b/>
          <w:bCs/>
          <w:sz w:val="24"/>
          <w:szCs w:val="24"/>
          <w:lang w:val="ro-RO" w:eastAsia="zh-CN"/>
        </w:rPr>
        <w:t>au CE</w:t>
      </w:r>
    </w:p>
    <w:p w14:paraId="1D4B3CAC" w14:textId="53417411" w:rsidR="00C900B2" w:rsidRPr="005040E2" w:rsidRDefault="00C900B2"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 xml:space="preserve">Marcajul SM face obiectul principiilor generale prevăzute la art. 23 din </w:t>
      </w:r>
      <w:r w:rsidR="002474BF">
        <w:rPr>
          <w:rFonts w:ascii="Times New Roman" w:eastAsiaTheme="minorEastAsia" w:hAnsi="Times New Roman"/>
          <w:sz w:val="24"/>
          <w:szCs w:val="24"/>
          <w:lang w:val="ro-RO" w:eastAsia="zh-CN"/>
        </w:rPr>
        <w:t xml:space="preserve">              </w:t>
      </w:r>
      <w:r w:rsidRPr="005040E2">
        <w:rPr>
          <w:rFonts w:ascii="Times New Roman" w:eastAsiaTheme="minorEastAsia" w:hAnsi="Times New Roman"/>
          <w:sz w:val="24"/>
          <w:szCs w:val="24"/>
          <w:lang w:val="ro-RO" w:eastAsia="zh-CN"/>
        </w:rPr>
        <w:t xml:space="preserve">Legea nr. 235/2011 </w:t>
      </w:r>
      <w:bookmarkStart w:id="2" w:name="_Hlk214894922"/>
      <w:r w:rsidRPr="005040E2">
        <w:rPr>
          <w:rFonts w:ascii="Times New Roman" w:eastAsiaTheme="minorEastAsia" w:hAnsi="Times New Roman"/>
          <w:sz w:val="24"/>
          <w:szCs w:val="24"/>
          <w:lang w:val="ro-RO" w:eastAsia="zh-CN"/>
        </w:rPr>
        <w:t xml:space="preserve">privind activitățile de acreditare </w:t>
      </w:r>
      <w:proofErr w:type="spellStart"/>
      <w:r w:rsidRPr="005040E2">
        <w:rPr>
          <w:rFonts w:ascii="Times New Roman" w:eastAsiaTheme="minorEastAsia" w:hAnsi="Times New Roman"/>
          <w:sz w:val="24"/>
          <w:szCs w:val="24"/>
          <w:lang w:val="ro-RO" w:eastAsia="zh-CN"/>
        </w:rPr>
        <w:t>şi</w:t>
      </w:r>
      <w:proofErr w:type="spellEnd"/>
      <w:r w:rsidRPr="005040E2">
        <w:rPr>
          <w:rFonts w:ascii="Times New Roman" w:eastAsiaTheme="minorEastAsia" w:hAnsi="Times New Roman"/>
          <w:sz w:val="24"/>
          <w:szCs w:val="24"/>
          <w:lang w:val="ro-RO" w:eastAsia="zh-CN"/>
        </w:rPr>
        <w:t xml:space="preserve"> de evaluare a conformității</w:t>
      </w:r>
      <w:bookmarkEnd w:id="2"/>
      <w:r w:rsidRPr="005040E2">
        <w:rPr>
          <w:rFonts w:ascii="Times New Roman" w:eastAsiaTheme="minorEastAsia" w:hAnsi="Times New Roman"/>
          <w:sz w:val="24"/>
          <w:szCs w:val="24"/>
          <w:lang w:val="ro-RO" w:eastAsia="zh-CN"/>
        </w:rPr>
        <w:t xml:space="preserve">. </w:t>
      </w:r>
    </w:p>
    <w:p w14:paraId="6A634C7A" w14:textId="13366382" w:rsidR="00C900B2" w:rsidRPr="005040E2" w:rsidRDefault="00C900B2" w:rsidP="005040E2">
      <w:pPr>
        <w:pStyle w:val="ListParagraph"/>
        <w:spacing w:before="0" w:after="0"/>
        <w:ind w:left="0"/>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Marcajul CE face obiectul principiilor generale prevăzute la art. 23</w:t>
      </w:r>
      <w:r w:rsidRPr="005040E2">
        <w:rPr>
          <w:rFonts w:ascii="Times New Roman" w:eastAsiaTheme="minorEastAsia" w:hAnsi="Times New Roman"/>
          <w:sz w:val="24"/>
          <w:szCs w:val="24"/>
          <w:vertAlign w:val="superscript"/>
          <w:lang w:val="ro-RO" w:eastAsia="zh-CN"/>
        </w:rPr>
        <w:t>1</w:t>
      </w:r>
      <w:r w:rsidRPr="005040E2">
        <w:rPr>
          <w:rFonts w:ascii="Times New Roman" w:eastAsiaTheme="minorEastAsia" w:hAnsi="Times New Roman"/>
          <w:sz w:val="24"/>
          <w:szCs w:val="24"/>
          <w:lang w:val="ro-RO" w:eastAsia="zh-CN"/>
        </w:rPr>
        <w:t xml:space="preserve"> din Legea 235/2011 </w:t>
      </w:r>
      <w:r w:rsidR="00E37910" w:rsidRPr="005040E2">
        <w:rPr>
          <w:rFonts w:ascii="Times New Roman" w:eastAsiaTheme="minorEastAsia" w:hAnsi="Times New Roman"/>
          <w:sz w:val="24"/>
          <w:szCs w:val="24"/>
          <w:lang w:val="ro-RO" w:eastAsia="zh-CN"/>
        </w:rPr>
        <w:t xml:space="preserve">privind activitățile de acreditare </w:t>
      </w:r>
      <w:proofErr w:type="spellStart"/>
      <w:r w:rsidR="00E37910" w:rsidRPr="005040E2">
        <w:rPr>
          <w:rFonts w:ascii="Times New Roman" w:eastAsiaTheme="minorEastAsia" w:hAnsi="Times New Roman"/>
          <w:sz w:val="24"/>
          <w:szCs w:val="24"/>
          <w:lang w:val="ro-RO" w:eastAsia="zh-CN"/>
        </w:rPr>
        <w:t>şi</w:t>
      </w:r>
      <w:proofErr w:type="spellEnd"/>
      <w:r w:rsidR="00E37910" w:rsidRPr="005040E2">
        <w:rPr>
          <w:rFonts w:ascii="Times New Roman" w:eastAsiaTheme="minorEastAsia" w:hAnsi="Times New Roman"/>
          <w:sz w:val="24"/>
          <w:szCs w:val="24"/>
          <w:lang w:val="ro-RO" w:eastAsia="zh-CN"/>
        </w:rPr>
        <w:t xml:space="preserve"> de evaluare a conformității. </w:t>
      </w:r>
    </w:p>
    <w:p w14:paraId="37086111" w14:textId="529F68B6" w:rsidR="00D419F5" w:rsidRPr="005040E2" w:rsidRDefault="00D419F5"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 xml:space="preserve">Marcajul SM sau CE se aplică doar pe acele produse pentru care producătorul a întocmit o declarație de performanță și de conformitate în conformitate cu </w:t>
      </w:r>
      <w:r w:rsidR="00403560" w:rsidRPr="005040E2">
        <w:rPr>
          <w:rFonts w:ascii="Times New Roman" w:hAnsi="Times New Roman"/>
          <w:sz w:val="24"/>
          <w:szCs w:val="24"/>
          <w:lang w:val="en-US"/>
        </w:rPr>
        <w:t>pct.</w:t>
      </w:r>
      <w:r w:rsidR="00403560" w:rsidRPr="005040E2">
        <w:rPr>
          <w:rFonts w:ascii="Times New Roman" w:hAnsi="Times New Roman"/>
          <w:sz w:val="24"/>
          <w:szCs w:val="24"/>
          <w:lang w:val="ro-MD"/>
        </w:rPr>
        <w:t xml:space="preserve"> </w:t>
      </w:r>
      <w:r w:rsidR="007E3280" w:rsidRPr="005040E2">
        <w:rPr>
          <w:rFonts w:ascii="Times New Roman" w:eastAsiaTheme="minorEastAsia" w:hAnsi="Times New Roman"/>
          <w:sz w:val="24"/>
          <w:szCs w:val="24"/>
          <w:lang w:val="ro-RO" w:eastAsia="zh-CN"/>
        </w:rPr>
        <w:t>2</w:t>
      </w:r>
      <w:r w:rsidR="00E37910" w:rsidRPr="005040E2">
        <w:rPr>
          <w:rFonts w:ascii="Times New Roman" w:eastAsiaTheme="minorEastAsia" w:hAnsi="Times New Roman"/>
          <w:sz w:val="24"/>
          <w:szCs w:val="24"/>
          <w:lang w:val="ro-RO" w:eastAsia="zh-CN"/>
        </w:rPr>
        <w:t>0</w:t>
      </w:r>
      <w:r w:rsidRPr="005040E2">
        <w:rPr>
          <w:rFonts w:ascii="Times New Roman" w:eastAsiaTheme="minorEastAsia" w:hAnsi="Times New Roman"/>
          <w:sz w:val="24"/>
          <w:szCs w:val="24"/>
          <w:lang w:val="ro-RO" w:eastAsia="zh-CN"/>
        </w:rPr>
        <w:t>-</w:t>
      </w:r>
      <w:r w:rsidR="007E3280" w:rsidRPr="005040E2">
        <w:rPr>
          <w:rFonts w:ascii="Times New Roman" w:eastAsiaTheme="minorEastAsia" w:hAnsi="Times New Roman"/>
          <w:sz w:val="24"/>
          <w:szCs w:val="24"/>
          <w:lang w:val="ro-RO" w:eastAsia="zh-CN"/>
        </w:rPr>
        <w:t>2</w:t>
      </w:r>
      <w:r w:rsidR="00E37910" w:rsidRPr="005040E2">
        <w:rPr>
          <w:rFonts w:ascii="Times New Roman" w:eastAsiaTheme="minorEastAsia" w:hAnsi="Times New Roman"/>
          <w:sz w:val="24"/>
          <w:szCs w:val="24"/>
          <w:lang w:val="ro-RO" w:eastAsia="zh-CN"/>
        </w:rPr>
        <w:t>3</w:t>
      </w:r>
      <w:r w:rsidR="007E3280" w:rsidRPr="005040E2">
        <w:rPr>
          <w:rFonts w:ascii="Times New Roman" w:eastAsiaTheme="minorEastAsia" w:hAnsi="Times New Roman"/>
          <w:sz w:val="24"/>
          <w:szCs w:val="24"/>
          <w:lang w:val="ro-RO" w:eastAsia="zh-CN"/>
        </w:rPr>
        <w:t xml:space="preserve"> și</w:t>
      </w:r>
      <w:r w:rsidRPr="005040E2">
        <w:rPr>
          <w:rFonts w:ascii="Times New Roman" w:eastAsiaTheme="minorEastAsia" w:hAnsi="Times New Roman"/>
          <w:sz w:val="24"/>
          <w:szCs w:val="24"/>
          <w:lang w:val="ro-RO" w:eastAsia="zh-CN"/>
        </w:rPr>
        <w:t xml:space="preserve"> </w:t>
      </w:r>
      <w:r w:rsidR="00403560" w:rsidRPr="005040E2">
        <w:rPr>
          <w:rFonts w:ascii="Times New Roman" w:hAnsi="Times New Roman"/>
          <w:sz w:val="24"/>
          <w:szCs w:val="24"/>
          <w:lang w:val="en-US"/>
        </w:rPr>
        <w:t>pct.</w:t>
      </w:r>
      <w:r w:rsidR="00403560" w:rsidRPr="005040E2">
        <w:rPr>
          <w:rFonts w:ascii="Times New Roman" w:hAnsi="Times New Roman"/>
          <w:sz w:val="24"/>
          <w:szCs w:val="24"/>
          <w:lang w:val="ro-MD"/>
        </w:rPr>
        <w:t xml:space="preserve"> </w:t>
      </w:r>
      <w:r w:rsidR="007E3280" w:rsidRPr="005040E2">
        <w:rPr>
          <w:rFonts w:ascii="Times New Roman" w:eastAsiaTheme="minorEastAsia" w:hAnsi="Times New Roman"/>
          <w:sz w:val="24"/>
          <w:szCs w:val="24"/>
          <w:lang w:val="ro-RO" w:eastAsia="zh-CN"/>
        </w:rPr>
        <w:t>2</w:t>
      </w:r>
      <w:r w:rsidR="00E37910" w:rsidRPr="005040E2">
        <w:rPr>
          <w:rFonts w:ascii="Times New Roman" w:eastAsiaTheme="minorEastAsia" w:hAnsi="Times New Roman"/>
          <w:sz w:val="24"/>
          <w:szCs w:val="24"/>
          <w:lang w:val="ro-RO" w:eastAsia="zh-CN"/>
        </w:rPr>
        <w:t>5</w:t>
      </w:r>
      <w:r w:rsidRPr="005040E2">
        <w:rPr>
          <w:rFonts w:ascii="Times New Roman" w:eastAsiaTheme="minorEastAsia" w:hAnsi="Times New Roman"/>
          <w:sz w:val="24"/>
          <w:szCs w:val="24"/>
          <w:lang w:val="ro-RO" w:eastAsia="zh-CN"/>
        </w:rPr>
        <w:t>-</w:t>
      </w:r>
      <w:r w:rsidR="007E3280" w:rsidRPr="005040E2">
        <w:rPr>
          <w:rFonts w:ascii="Times New Roman" w:eastAsiaTheme="minorEastAsia" w:hAnsi="Times New Roman"/>
          <w:sz w:val="24"/>
          <w:szCs w:val="24"/>
          <w:lang w:val="ro-RO" w:eastAsia="zh-CN"/>
        </w:rPr>
        <w:t>31</w:t>
      </w:r>
      <w:r w:rsidRPr="005040E2">
        <w:rPr>
          <w:rFonts w:ascii="Times New Roman" w:eastAsiaTheme="minorEastAsia" w:hAnsi="Times New Roman"/>
          <w:sz w:val="24"/>
          <w:szCs w:val="24"/>
          <w:lang w:val="ro-RO" w:eastAsia="zh-CN"/>
        </w:rPr>
        <w:t>. Marcajul SM sau CE se aplică pe componentele principale.</w:t>
      </w:r>
    </w:p>
    <w:p w14:paraId="63FDCB17" w14:textId="690609DF" w:rsidR="00D419F5" w:rsidRPr="005040E2" w:rsidRDefault="00D419F5"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 xml:space="preserve">Prin aplicarea sau dispunerea aplicării marcajului SM sau CE, operatorul economic indică faptul că și-a asumat responsabilitatea pentru conformitatea produsului cu performanța declarată, precum și cu cerințele aplicabile referitoare la produse stabilite în conformitate cu prezenta </w:t>
      </w:r>
      <w:r w:rsidR="00E37910" w:rsidRPr="005040E2">
        <w:rPr>
          <w:rFonts w:ascii="Times New Roman" w:eastAsiaTheme="minorEastAsia" w:hAnsi="Times New Roman"/>
          <w:sz w:val="24"/>
          <w:szCs w:val="24"/>
          <w:lang w:val="ro-RO" w:eastAsia="zh-CN"/>
        </w:rPr>
        <w:t>R</w:t>
      </w:r>
      <w:r w:rsidRPr="005040E2">
        <w:rPr>
          <w:rFonts w:ascii="Times New Roman" w:eastAsiaTheme="minorEastAsia" w:hAnsi="Times New Roman"/>
          <w:sz w:val="24"/>
          <w:szCs w:val="24"/>
          <w:lang w:val="ro-RO" w:eastAsia="zh-CN"/>
        </w:rPr>
        <w:t>eglementare</w:t>
      </w:r>
      <w:r w:rsidR="00ED38C3">
        <w:rPr>
          <w:rFonts w:ascii="Times New Roman" w:eastAsiaTheme="minorEastAsia" w:hAnsi="Times New Roman"/>
          <w:sz w:val="24"/>
          <w:szCs w:val="24"/>
          <w:lang w:val="ro-RO" w:eastAsia="zh-CN"/>
        </w:rPr>
        <w:t xml:space="preserve"> </w:t>
      </w:r>
      <w:r w:rsidR="00ED38C3" w:rsidRPr="00ED38C3">
        <w:rPr>
          <w:rFonts w:ascii="Times New Roman" w:eastAsiaTheme="minorEastAsia" w:hAnsi="Times New Roman"/>
          <w:sz w:val="24"/>
          <w:szCs w:val="24"/>
          <w:lang w:val="ro-RO" w:eastAsia="zh-CN"/>
        </w:rPr>
        <w:t>tehnică</w:t>
      </w:r>
      <w:r w:rsidRPr="005040E2">
        <w:rPr>
          <w:rFonts w:ascii="Times New Roman" w:eastAsiaTheme="minorEastAsia" w:hAnsi="Times New Roman"/>
          <w:sz w:val="24"/>
          <w:szCs w:val="24"/>
          <w:lang w:val="ro-RO" w:eastAsia="zh-CN"/>
        </w:rPr>
        <w:t xml:space="preserve">. Prin aplicarea marcajului SM sau CE, operatorul economic devine răspunzător pentru performanța declarată și pentru îndeplinirea acestor cerințe în conformitate cu dreptul intern privind răspunderea contractuală și </w:t>
      </w:r>
      <w:proofErr w:type="spellStart"/>
      <w:r w:rsidRPr="005040E2">
        <w:rPr>
          <w:rFonts w:ascii="Times New Roman" w:eastAsiaTheme="minorEastAsia" w:hAnsi="Times New Roman"/>
          <w:sz w:val="24"/>
          <w:szCs w:val="24"/>
          <w:lang w:val="ro-RO" w:eastAsia="zh-CN"/>
        </w:rPr>
        <w:t>extracontractuală</w:t>
      </w:r>
      <w:proofErr w:type="spellEnd"/>
      <w:r w:rsidRPr="005040E2">
        <w:rPr>
          <w:rFonts w:ascii="Times New Roman" w:eastAsiaTheme="minorEastAsia" w:hAnsi="Times New Roman"/>
          <w:sz w:val="24"/>
          <w:szCs w:val="24"/>
          <w:lang w:val="ro-RO" w:eastAsia="zh-CN"/>
        </w:rPr>
        <w:t>.</w:t>
      </w:r>
    </w:p>
    <w:p w14:paraId="541C1355" w14:textId="5B22FA51" w:rsidR="00D419F5" w:rsidRPr="005040E2" w:rsidRDefault="00D419F5"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 xml:space="preserve">Marcajul SM sau CE este singurul marcaj care atestă performanța produsului în ceea ce privește caracteristicile esențiale evaluate în conformitate cu prezenta </w:t>
      </w:r>
      <w:r w:rsidR="00E37910" w:rsidRPr="005040E2">
        <w:rPr>
          <w:rFonts w:ascii="Times New Roman" w:eastAsiaTheme="minorEastAsia" w:hAnsi="Times New Roman"/>
          <w:sz w:val="24"/>
          <w:szCs w:val="24"/>
          <w:lang w:val="ro-RO" w:eastAsia="zh-CN"/>
        </w:rPr>
        <w:t>R</w:t>
      </w:r>
      <w:r w:rsidRPr="005040E2">
        <w:rPr>
          <w:rFonts w:ascii="Times New Roman" w:eastAsiaTheme="minorEastAsia" w:hAnsi="Times New Roman"/>
          <w:sz w:val="24"/>
          <w:szCs w:val="24"/>
          <w:lang w:val="ro-RO" w:eastAsia="zh-CN"/>
        </w:rPr>
        <w:t>eglementare</w:t>
      </w:r>
      <w:r w:rsidR="00ED38C3">
        <w:rPr>
          <w:rFonts w:ascii="Times New Roman" w:eastAsiaTheme="minorEastAsia" w:hAnsi="Times New Roman"/>
          <w:sz w:val="24"/>
          <w:szCs w:val="24"/>
          <w:lang w:val="ro-RO" w:eastAsia="zh-CN"/>
        </w:rPr>
        <w:t xml:space="preserve"> </w:t>
      </w:r>
      <w:r w:rsidR="00ED38C3" w:rsidRPr="00ED38C3">
        <w:rPr>
          <w:rFonts w:ascii="Times New Roman" w:eastAsiaTheme="minorEastAsia" w:hAnsi="Times New Roman"/>
          <w:sz w:val="24"/>
          <w:szCs w:val="24"/>
          <w:lang w:val="ro-RO" w:eastAsia="zh-CN"/>
        </w:rPr>
        <w:t>tehnică</w:t>
      </w:r>
      <w:r w:rsidRPr="005040E2">
        <w:rPr>
          <w:rFonts w:ascii="Times New Roman" w:eastAsiaTheme="minorEastAsia" w:hAnsi="Times New Roman"/>
          <w:sz w:val="24"/>
          <w:szCs w:val="24"/>
          <w:lang w:val="ro-RO" w:eastAsia="zh-CN"/>
        </w:rPr>
        <w:t xml:space="preserve">, precum și cu conformitatea produsului cu prezenta </w:t>
      </w:r>
      <w:r w:rsidR="00E37910" w:rsidRPr="005040E2">
        <w:rPr>
          <w:rFonts w:ascii="Times New Roman" w:eastAsiaTheme="minorEastAsia" w:hAnsi="Times New Roman"/>
          <w:sz w:val="24"/>
          <w:szCs w:val="24"/>
          <w:lang w:val="ro-RO" w:eastAsia="zh-CN"/>
        </w:rPr>
        <w:t>R</w:t>
      </w:r>
      <w:r w:rsidRPr="005040E2">
        <w:rPr>
          <w:rFonts w:ascii="Times New Roman" w:eastAsiaTheme="minorEastAsia" w:hAnsi="Times New Roman"/>
          <w:sz w:val="24"/>
          <w:szCs w:val="24"/>
          <w:lang w:val="ro-RO" w:eastAsia="zh-CN"/>
        </w:rPr>
        <w:t>eglementare</w:t>
      </w:r>
      <w:r w:rsidR="00ED38C3">
        <w:rPr>
          <w:rFonts w:ascii="Times New Roman" w:eastAsiaTheme="minorEastAsia" w:hAnsi="Times New Roman"/>
          <w:sz w:val="24"/>
          <w:szCs w:val="24"/>
          <w:lang w:val="ro-RO" w:eastAsia="zh-CN"/>
        </w:rPr>
        <w:t xml:space="preserve"> </w:t>
      </w:r>
      <w:r w:rsidR="00ED38C3" w:rsidRPr="00ED38C3">
        <w:rPr>
          <w:rFonts w:ascii="Times New Roman" w:eastAsiaTheme="minorEastAsia" w:hAnsi="Times New Roman"/>
          <w:sz w:val="24"/>
          <w:szCs w:val="24"/>
          <w:lang w:val="ro-RO" w:eastAsia="zh-CN"/>
        </w:rPr>
        <w:t>tehnică</w:t>
      </w:r>
      <w:r w:rsidRPr="005040E2">
        <w:rPr>
          <w:rFonts w:ascii="Times New Roman" w:eastAsiaTheme="minorEastAsia" w:hAnsi="Times New Roman"/>
          <w:sz w:val="24"/>
          <w:szCs w:val="24"/>
          <w:lang w:val="ro-RO" w:eastAsia="zh-CN"/>
        </w:rPr>
        <w:t>.</w:t>
      </w:r>
    </w:p>
    <w:p w14:paraId="4D186127" w14:textId="77777777" w:rsidR="005040E2" w:rsidRDefault="005040E2" w:rsidP="005040E2">
      <w:pPr>
        <w:pStyle w:val="ListParagraph"/>
        <w:spacing w:before="0" w:after="0"/>
        <w:ind w:left="0"/>
        <w:jc w:val="center"/>
        <w:rPr>
          <w:rFonts w:ascii="Times New Roman" w:eastAsiaTheme="minorEastAsia" w:hAnsi="Times New Roman"/>
          <w:b/>
          <w:bCs/>
          <w:sz w:val="24"/>
          <w:szCs w:val="24"/>
          <w:lang w:val="ro-RO" w:eastAsia="zh-CN"/>
        </w:rPr>
      </w:pPr>
    </w:p>
    <w:p w14:paraId="24D5F580" w14:textId="44B2E0DF" w:rsidR="007E3280" w:rsidRPr="005040E2" w:rsidRDefault="007E3280" w:rsidP="005040E2">
      <w:pPr>
        <w:pStyle w:val="ListParagraph"/>
        <w:spacing w:before="0" w:after="0"/>
        <w:ind w:left="0"/>
        <w:jc w:val="center"/>
        <w:rPr>
          <w:rFonts w:ascii="Times New Roman" w:eastAsiaTheme="minorEastAsia" w:hAnsi="Times New Roman"/>
          <w:b/>
          <w:bCs/>
          <w:sz w:val="24"/>
          <w:szCs w:val="24"/>
          <w:lang w:val="ro-RO" w:eastAsia="zh-CN"/>
        </w:rPr>
      </w:pPr>
      <w:r w:rsidRPr="005040E2">
        <w:rPr>
          <w:rFonts w:ascii="Times New Roman" w:eastAsiaTheme="minorEastAsia" w:hAnsi="Times New Roman"/>
          <w:b/>
          <w:bCs/>
          <w:sz w:val="24"/>
          <w:szCs w:val="24"/>
          <w:lang w:val="ro-RO" w:eastAsia="zh-CN"/>
        </w:rPr>
        <w:t>Secțiunea</w:t>
      </w:r>
      <w:r w:rsidR="00583119" w:rsidRPr="005040E2">
        <w:rPr>
          <w:rFonts w:ascii="Times New Roman" w:eastAsiaTheme="minorEastAsia" w:hAnsi="Times New Roman"/>
          <w:b/>
          <w:bCs/>
          <w:sz w:val="24"/>
          <w:szCs w:val="24"/>
          <w:lang w:val="ro-RO" w:eastAsia="zh-CN"/>
        </w:rPr>
        <w:t xml:space="preserve"> a</w:t>
      </w:r>
      <w:r w:rsidRPr="005040E2">
        <w:rPr>
          <w:rFonts w:ascii="Times New Roman" w:eastAsiaTheme="minorEastAsia" w:hAnsi="Times New Roman"/>
          <w:b/>
          <w:bCs/>
          <w:sz w:val="24"/>
          <w:szCs w:val="24"/>
          <w:lang w:val="ro-RO" w:eastAsia="zh-CN"/>
        </w:rPr>
        <w:t xml:space="preserve"> 6-a</w:t>
      </w:r>
    </w:p>
    <w:p w14:paraId="076EEC82" w14:textId="3F38073E" w:rsidR="007E3280" w:rsidRPr="005040E2" w:rsidRDefault="007E3280" w:rsidP="005040E2">
      <w:pPr>
        <w:pStyle w:val="ListParagraph"/>
        <w:spacing w:before="0" w:after="0"/>
        <w:ind w:left="0"/>
        <w:jc w:val="center"/>
        <w:rPr>
          <w:rFonts w:ascii="Times New Roman" w:eastAsiaTheme="minorEastAsia" w:hAnsi="Times New Roman"/>
          <w:b/>
          <w:bCs/>
          <w:sz w:val="24"/>
          <w:szCs w:val="24"/>
          <w:lang w:val="ro-RO" w:eastAsia="zh-CN"/>
        </w:rPr>
      </w:pPr>
      <w:r w:rsidRPr="005040E2">
        <w:rPr>
          <w:rFonts w:ascii="Times New Roman" w:eastAsiaTheme="minorEastAsia" w:hAnsi="Times New Roman"/>
          <w:b/>
          <w:bCs/>
          <w:sz w:val="24"/>
          <w:szCs w:val="24"/>
          <w:lang w:val="ro-RO" w:eastAsia="zh-CN"/>
        </w:rPr>
        <w:t>Norme și condiții pentru aplicarea marcajului SM sau CE</w:t>
      </w:r>
    </w:p>
    <w:p w14:paraId="72EE883E" w14:textId="60D14DAC" w:rsidR="007E3280" w:rsidRPr="005040E2" w:rsidRDefault="007E3280"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Marcajul SM sau CE se aplică în mod vizibil, lizibil și indelebil pe produs. În cazul în care acest lucru nu este posibil sau nu este justificat din considerente care țin de natura produsului, marcajul SM sau CE se aplică pe o etichetă aplicată pe produs sau pe ambalaj sau, în cazul în care nici acest lucru nu este posibil, pe documentele de însoțire.</w:t>
      </w:r>
    </w:p>
    <w:p w14:paraId="32BF036D" w14:textId="6D645EA3" w:rsidR="007E3280" w:rsidRPr="005040E2" w:rsidRDefault="007E3280"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Marcajul SM sau CE este urmat de:</w:t>
      </w:r>
    </w:p>
    <w:p w14:paraId="342187F8" w14:textId="77777777" w:rsidR="007E3280" w:rsidRPr="005040E2" w:rsidRDefault="007E3280" w:rsidP="005040E2">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ultimele două cifre ale anului în care marcajul SM sau CE a fost aplicat prima dată sau în cazul produselor utilizate anterior, ultimele două cifre ale anului în care produsul a fost dezinstalat, urmate de ultimele două cifre ale anului în care marcajul SM sau CE a fost aplicat pe produsul utilizat anterior;</w:t>
      </w:r>
    </w:p>
    <w:p w14:paraId="056A08F1" w14:textId="39F6BCF1" w:rsidR="007E3280" w:rsidRPr="005040E2" w:rsidRDefault="007E3280" w:rsidP="005040E2">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numele și adresa înregistrată sau marca distinctivă care permite identificarea ușoară și fără ambiguitate a numelui și a adresei producătorului;</w:t>
      </w:r>
    </w:p>
    <w:p w14:paraId="21AA8924" w14:textId="680243FA" w:rsidR="007E3280" w:rsidRPr="005040E2" w:rsidRDefault="007E3280" w:rsidP="005040E2">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lastRenderedPageBreak/>
        <w:t>numele și adresa înregistrată a reprezentantului autorizat sau marca distinctivă care permite identificarea ușoară și fără ambiguitate a numelui și a adresei reprezentantului autorizat, în cazul în care producătorul nu are un loc de desfășurare a activității în Republica Moldova sau în cazul în care producătorul alege să aibă un reprezentant autorizat;</w:t>
      </w:r>
    </w:p>
    <w:p w14:paraId="05EE05AF" w14:textId="562606C1" w:rsidR="007E3280" w:rsidRPr="005040E2" w:rsidRDefault="007E3280" w:rsidP="005040E2">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codul de identificare unic al produsului-tip;</w:t>
      </w:r>
    </w:p>
    <w:p w14:paraId="0F87109F" w14:textId="77777777" w:rsidR="007E3280" w:rsidRPr="005040E2" w:rsidRDefault="007E3280" w:rsidP="005040E2">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codul declarației de performanță și de conformitate;</w:t>
      </w:r>
    </w:p>
    <w:p w14:paraId="5F65AC79" w14:textId="0B48B414" w:rsidR="007E3280" w:rsidRPr="005040E2" w:rsidRDefault="007E3280" w:rsidP="005040E2">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numărul de identificare al organismului sau organismelor recunoscute în vederea notificării care verifică produsul-tip și evaluează controlul producției în fabrică, dacă este cazul.</w:t>
      </w:r>
    </w:p>
    <w:p w14:paraId="61EE7C56" w14:textId="05461AD7" w:rsidR="007E3280" w:rsidRPr="005040E2" w:rsidRDefault="007E3280"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 xml:space="preserve">Informațiile enumerate la </w:t>
      </w:r>
      <w:proofErr w:type="spellStart"/>
      <w:r w:rsidRPr="005040E2">
        <w:rPr>
          <w:rFonts w:ascii="Times New Roman" w:eastAsiaTheme="minorEastAsia" w:hAnsi="Times New Roman"/>
          <w:sz w:val="24"/>
          <w:szCs w:val="24"/>
          <w:lang w:val="ro-RO" w:eastAsia="zh-CN"/>
        </w:rPr>
        <w:t>subp</w:t>
      </w:r>
      <w:r w:rsidR="00403560" w:rsidRPr="005040E2">
        <w:rPr>
          <w:rFonts w:ascii="Times New Roman" w:eastAsiaTheme="minorEastAsia" w:hAnsi="Times New Roman"/>
          <w:sz w:val="24"/>
          <w:szCs w:val="24"/>
          <w:lang w:val="ro-RO" w:eastAsia="zh-CN"/>
        </w:rPr>
        <w:t>ct</w:t>
      </w:r>
      <w:proofErr w:type="spellEnd"/>
      <w:r w:rsidR="00403560" w:rsidRPr="005040E2">
        <w:rPr>
          <w:rFonts w:ascii="Times New Roman" w:eastAsiaTheme="minorEastAsia" w:hAnsi="Times New Roman"/>
          <w:sz w:val="24"/>
          <w:szCs w:val="24"/>
          <w:lang w:val="ro-RO" w:eastAsia="zh-CN"/>
        </w:rPr>
        <w:t>.</w:t>
      </w:r>
      <w:r w:rsidRPr="005040E2">
        <w:rPr>
          <w:rFonts w:ascii="Times New Roman" w:eastAsiaTheme="minorEastAsia" w:hAnsi="Times New Roman"/>
          <w:sz w:val="24"/>
          <w:szCs w:val="24"/>
          <w:lang w:val="ro-RO" w:eastAsia="zh-CN"/>
        </w:rPr>
        <w:t xml:space="preserve"> </w:t>
      </w:r>
      <w:r w:rsidR="00FB2F8C" w:rsidRPr="005040E2">
        <w:rPr>
          <w:rFonts w:ascii="Times New Roman" w:eastAsiaTheme="minorEastAsia" w:hAnsi="Times New Roman"/>
          <w:sz w:val="24"/>
          <w:szCs w:val="24"/>
          <w:lang w:val="ro-RO" w:eastAsia="zh-CN"/>
        </w:rPr>
        <w:t>39</w:t>
      </w:r>
      <w:r w:rsidRPr="005040E2">
        <w:rPr>
          <w:rFonts w:ascii="Times New Roman" w:eastAsiaTheme="minorEastAsia" w:hAnsi="Times New Roman"/>
          <w:sz w:val="24"/>
          <w:szCs w:val="24"/>
          <w:lang w:val="ro-RO" w:eastAsia="zh-CN"/>
        </w:rPr>
        <w:t>.4-</w:t>
      </w:r>
      <w:r w:rsidR="00FB2F8C" w:rsidRPr="005040E2">
        <w:rPr>
          <w:rFonts w:ascii="Times New Roman" w:eastAsiaTheme="minorEastAsia" w:hAnsi="Times New Roman"/>
          <w:sz w:val="24"/>
          <w:szCs w:val="24"/>
          <w:lang w:val="ro-RO" w:eastAsia="zh-CN"/>
        </w:rPr>
        <w:t>39</w:t>
      </w:r>
      <w:r w:rsidRPr="005040E2">
        <w:rPr>
          <w:rFonts w:ascii="Times New Roman" w:eastAsiaTheme="minorEastAsia" w:hAnsi="Times New Roman"/>
          <w:sz w:val="24"/>
          <w:szCs w:val="24"/>
          <w:lang w:val="ro-RO" w:eastAsia="zh-CN"/>
        </w:rPr>
        <w:t xml:space="preserve">.5 pot fi înlocuite cu un suport de date, inclusiv </w:t>
      </w:r>
      <w:proofErr w:type="spellStart"/>
      <w:r w:rsidRPr="005040E2">
        <w:rPr>
          <w:rFonts w:ascii="Times New Roman" w:eastAsiaTheme="minorEastAsia" w:hAnsi="Times New Roman"/>
          <w:sz w:val="24"/>
          <w:szCs w:val="24"/>
          <w:lang w:val="ro-RO" w:eastAsia="zh-CN"/>
        </w:rPr>
        <w:t>permalink</w:t>
      </w:r>
      <w:proofErr w:type="spellEnd"/>
      <w:r w:rsidRPr="005040E2">
        <w:rPr>
          <w:rFonts w:ascii="Times New Roman" w:eastAsiaTheme="minorEastAsia" w:hAnsi="Times New Roman"/>
          <w:sz w:val="24"/>
          <w:szCs w:val="24"/>
          <w:lang w:val="ro-RO" w:eastAsia="zh-CN"/>
        </w:rPr>
        <w:t xml:space="preserve"> legat de declarația de performanță și de conformitate în temeiul </w:t>
      </w:r>
      <w:proofErr w:type="spellStart"/>
      <w:r w:rsidRPr="005040E2">
        <w:rPr>
          <w:rFonts w:ascii="Times New Roman" w:eastAsiaTheme="minorEastAsia" w:hAnsi="Times New Roman"/>
          <w:sz w:val="24"/>
          <w:szCs w:val="24"/>
          <w:lang w:val="ro-RO" w:eastAsia="zh-CN"/>
        </w:rPr>
        <w:t>subp</w:t>
      </w:r>
      <w:r w:rsidR="00403560" w:rsidRPr="005040E2">
        <w:rPr>
          <w:rFonts w:ascii="Times New Roman" w:eastAsiaTheme="minorEastAsia" w:hAnsi="Times New Roman"/>
          <w:sz w:val="24"/>
          <w:szCs w:val="24"/>
          <w:lang w:val="ro-RO" w:eastAsia="zh-CN"/>
        </w:rPr>
        <w:t>ct</w:t>
      </w:r>
      <w:proofErr w:type="spellEnd"/>
      <w:r w:rsidR="00403560" w:rsidRPr="005040E2">
        <w:rPr>
          <w:rFonts w:ascii="Times New Roman" w:eastAsiaTheme="minorEastAsia" w:hAnsi="Times New Roman"/>
          <w:sz w:val="24"/>
          <w:szCs w:val="24"/>
          <w:lang w:val="ro-RO" w:eastAsia="zh-CN"/>
        </w:rPr>
        <w:t>.</w:t>
      </w:r>
      <w:r w:rsidRPr="005040E2">
        <w:rPr>
          <w:rFonts w:ascii="Times New Roman" w:eastAsiaTheme="minorEastAsia" w:hAnsi="Times New Roman"/>
          <w:sz w:val="24"/>
          <w:szCs w:val="24"/>
          <w:lang w:val="ro-RO" w:eastAsia="zh-CN"/>
        </w:rPr>
        <w:t xml:space="preserve"> </w:t>
      </w:r>
      <w:r w:rsidR="00FB2F8C" w:rsidRPr="005040E2">
        <w:rPr>
          <w:rFonts w:ascii="Times New Roman" w:eastAsiaTheme="minorEastAsia" w:hAnsi="Times New Roman"/>
          <w:sz w:val="24"/>
          <w:szCs w:val="24"/>
          <w:lang w:val="ro-RO" w:eastAsia="zh-CN"/>
        </w:rPr>
        <w:t>33</w:t>
      </w:r>
      <w:r w:rsidRPr="005040E2">
        <w:rPr>
          <w:rFonts w:ascii="Times New Roman" w:eastAsiaTheme="minorEastAsia" w:hAnsi="Times New Roman"/>
          <w:sz w:val="24"/>
          <w:szCs w:val="24"/>
          <w:lang w:val="ro-RO" w:eastAsia="zh-CN"/>
        </w:rPr>
        <w:t>.5, dacă declarația de performanță și de conformitate este disponibilă pe un site web.</w:t>
      </w:r>
    </w:p>
    <w:p w14:paraId="5CDE9018" w14:textId="5D38293B" w:rsidR="007E3280" w:rsidRPr="005040E2" w:rsidRDefault="007E3280"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Marcajul SM sau CE se aplică înainte ca produsul să fie introdus pe piață. Marcajul SM sau CE poate fi urmat de o pictogramă sau de orice alt marcaj care indică un risc special sau o utilizare specială.</w:t>
      </w:r>
    </w:p>
    <w:p w14:paraId="49BB2B56" w14:textId="77777777" w:rsidR="005F7D79" w:rsidRDefault="005F7D79" w:rsidP="005040E2">
      <w:pPr>
        <w:pStyle w:val="ListParagraph"/>
        <w:spacing w:before="0" w:after="0"/>
        <w:ind w:left="0"/>
        <w:jc w:val="center"/>
        <w:rPr>
          <w:rFonts w:ascii="Times New Roman" w:eastAsiaTheme="minorEastAsia" w:hAnsi="Times New Roman"/>
          <w:b/>
          <w:bCs/>
          <w:sz w:val="24"/>
          <w:szCs w:val="24"/>
          <w:lang w:val="ro-RO" w:eastAsia="zh-CN"/>
        </w:rPr>
      </w:pPr>
    </w:p>
    <w:p w14:paraId="52A87A6E" w14:textId="524CCA07" w:rsidR="00FB2F8C" w:rsidRPr="005040E2" w:rsidRDefault="00FB2F8C" w:rsidP="005040E2">
      <w:pPr>
        <w:pStyle w:val="ListParagraph"/>
        <w:spacing w:before="0" w:after="0"/>
        <w:ind w:left="0"/>
        <w:jc w:val="center"/>
        <w:rPr>
          <w:rFonts w:ascii="Times New Roman" w:eastAsiaTheme="minorEastAsia" w:hAnsi="Times New Roman"/>
          <w:b/>
          <w:bCs/>
          <w:sz w:val="24"/>
          <w:szCs w:val="24"/>
          <w:lang w:val="ro-RO" w:eastAsia="zh-CN"/>
        </w:rPr>
      </w:pPr>
      <w:r w:rsidRPr="005040E2">
        <w:rPr>
          <w:rFonts w:ascii="Times New Roman" w:eastAsiaTheme="minorEastAsia" w:hAnsi="Times New Roman"/>
          <w:b/>
          <w:bCs/>
          <w:sz w:val="24"/>
          <w:szCs w:val="24"/>
          <w:lang w:val="ro-RO" w:eastAsia="zh-CN"/>
        </w:rPr>
        <w:t>Secțiunea</w:t>
      </w:r>
      <w:r w:rsidR="00A97056" w:rsidRPr="005040E2">
        <w:rPr>
          <w:rFonts w:ascii="Times New Roman" w:eastAsiaTheme="minorEastAsia" w:hAnsi="Times New Roman"/>
          <w:b/>
          <w:bCs/>
          <w:sz w:val="24"/>
          <w:szCs w:val="24"/>
          <w:lang w:val="ro-RO" w:eastAsia="zh-CN"/>
        </w:rPr>
        <w:t xml:space="preserve"> a</w:t>
      </w:r>
      <w:r w:rsidRPr="005040E2">
        <w:rPr>
          <w:rFonts w:ascii="Times New Roman" w:eastAsiaTheme="minorEastAsia" w:hAnsi="Times New Roman"/>
          <w:b/>
          <w:bCs/>
          <w:sz w:val="24"/>
          <w:szCs w:val="24"/>
          <w:lang w:val="ro-RO" w:eastAsia="zh-CN"/>
        </w:rPr>
        <w:t xml:space="preserve"> 7-a</w:t>
      </w:r>
    </w:p>
    <w:p w14:paraId="24B391D7" w14:textId="246DABD9" w:rsidR="00FB2F8C" w:rsidRPr="005040E2" w:rsidRDefault="00FB2F8C" w:rsidP="005040E2">
      <w:pPr>
        <w:pStyle w:val="ListParagraph"/>
        <w:spacing w:before="0" w:after="0"/>
        <w:ind w:left="0"/>
        <w:jc w:val="center"/>
        <w:rPr>
          <w:rFonts w:ascii="Times New Roman" w:eastAsiaTheme="minorEastAsia" w:hAnsi="Times New Roman"/>
          <w:b/>
          <w:bCs/>
          <w:sz w:val="24"/>
          <w:szCs w:val="24"/>
          <w:lang w:val="ro-RO" w:eastAsia="zh-CN"/>
        </w:rPr>
      </w:pPr>
      <w:r w:rsidRPr="005040E2">
        <w:rPr>
          <w:rFonts w:ascii="Times New Roman" w:eastAsiaTheme="minorEastAsia" w:hAnsi="Times New Roman"/>
          <w:b/>
          <w:bCs/>
          <w:sz w:val="24"/>
          <w:szCs w:val="24"/>
          <w:lang w:val="ro-RO" w:eastAsia="zh-CN"/>
        </w:rPr>
        <w:t>Alte marcaje și cereri de executare</w:t>
      </w:r>
    </w:p>
    <w:p w14:paraId="664C757F" w14:textId="10764D3B" w:rsidR="00FB2F8C" w:rsidRPr="005040E2" w:rsidRDefault="00FB2F8C"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 xml:space="preserve">Alte marcaje decât marcajul SM sau CE , inclusiv cele private, pot fi aplicate pe un produs numai dacă nu indică faptul că performanța produsului în ceea ce privește caracteristicile esențiale care fac obiectul specificațiilor tehnice armonizate aplicabile a trebuit să fie evaluată într-un mod diferit de cel prevăzut de prezenta </w:t>
      </w:r>
      <w:r w:rsidR="00E37910" w:rsidRPr="005040E2">
        <w:rPr>
          <w:rFonts w:ascii="Times New Roman" w:eastAsiaTheme="minorEastAsia" w:hAnsi="Times New Roman"/>
          <w:sz w:val="24"/>
          <w:szCs w:val="24"/>
          <w:lang w:val="ro-RO" w:eastAsia="zh-CN"/>
        </w:rPr>
        <w:t>R</w:t>
      </w:r>
      <w:r w:rsidRPr="005040E2">
        <w:rPr>
          <w:rFonts w:ascii="Times New Roman" w:eastAsiaTheme="minorEastAsia" w:hAnsi="Times New Roman"/>
          <w:sz w:val="24"/>
          <w:szCs w:val="24"/>
          <w:lang w:val="ro-RO" w:eastAsia="zh-CN"/>
        </w:rPr>
        <w:t>eglementare</w:t>
      </w:r>
      <w:r w:rsidR="00ED38C3">
        <w:rPr>
          <w:rFonts w:ascii="Times New Roman" w:eastAsiaTheme="minorEastAsia" w:hAnsi="Times New Roman"/>
          <w:sz w:val="24"/>
          <w:szCs w:val="24"/>
          <w:lang w:val="ro-RO" w:eastAsia="zh-CN"/>
        </w:rPr>
        <w:t xml:space="preserve"> </w:t>
      </w:r>
      <w:r w:rsidR="00ED38C3">
        <w:rPr>
          <w:rFonts w:ascii="Times New Roman" w:hAnsi="Times New Roman"/>
          <w:sz w:val="24"/>
          <w:szCs w:val="24"/>
          <w:lang w:val="ro-RO"/>
        </w:rPr>
        <w:t>tehnică</w:t>
      </w:r>
      <w:r w:rsidRPr="005040E2">
        <w:rPr>
          <w:rFonts w:ascii="Times New Roman" w:eastAsiaTheme="minorEastAsia" w:hAnsi="Times New Roman"/>
          <w:sz w:val="24"/>
          <w:szCs w:val="24"/>
          <w:lang w:val="ro-RO" w:eastAsia="zh-CN"/>
        </w:rPr>
        <w:t>.</w:t>
      </w:r>
    </w:p>
    <w:p w14:paraId="5A9CFBED" w14:textId="1F4A6A24" w:rsidR="00FB2F8C" w:rsidRPr="005040E2" w:rsidRDefault="00FB2F8C"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 xml:space="preserve">Etichetele ecologice de tip I recunoscute oficial SM EN ISO 14024 pot fi aplicate pe un produs dacă îndeplinesc cerințele de la </w:t>
      </w:r>
      <w:r w:rsidR="00403560" w:rsidRPr="005040E2">
        <w:rPr>
          <w:rFonts w:ascii="Times New Roman" w:hAnsi="Times New Roman"/>
          <w:sz w:val="24"/>
          <w:szCs w:val="24"/>
          <w:lang w:val="en-US"/>
        </w:rPr>
        <w:t>pct.</w:t>
      </w:r>
      <w:r w:rsidR="00403560" w:rsidRPr="005040E2">
        <w:rPr>
          <w:sz w:val="24"/>
          <w:szCs w:val="24"/>
          <w:lang w:val="ro-MD"/>
        </w:rPr>
        <w:t xml:space="preserve"> </w:t>
      </w:r>
      <w:r w:rsidRPr="005040E2">
        <w:rPr>
          <w:rFonts w:ascii="Times New Roman" w:eastAsiaTheme="minorEastAsia" w:hAnsi="Times New Roman"/>
          <w:sz w:val="24"/>
          <w:szCs w:val="24"/>
          <w:lang w:val="ro-RO" w:eastAsia="zh-CN"/>
        </w:rPr>
        <w:t>42.</w:t>
      </w:r>
    </w:p>
    <w:p w14:paraId="751849ED" w14:textId="6FEE837C" w:rsidR="00FB2F8C" w:rsidRPr="005040E2" w:rsidRDefault="00FB2F8C"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 xml:space="preserve">Marcajele permise în conformitate cu </w:t>
      </w:r>
      <w:r w:rsidR="00403560" w:rsidRPr="00C82E36">
        <w:rPr>
          <w:rFonts w:ascii="Times New Roman" w:hAnsi="Times New Roman"/>
          <w:sz w:val="24"/>
          <w:szCs w:val="24"/>
          <w:lang w:val="ro-RO"/>
        </w:rPr>
        <w:t>pct.</w:t>
      </w:r>
      <w:r w:rsidR="00403560" w:rsidRPr="005040E2">
        <w:rPr>
          <w:sz w:val="24"/>
          <w:szCs w:val="24"/>
          <w:lang w:val="ro-MD"/>
        </w:rPr>
        <w:t xml:space="preserve"> </w:t>
      </w:r>
      <w:r w:rsidRPr="005040E2">
        <w:rPr>
          <w:rFonts w:ascii="Times New Roman" w:eastAsiaTheme="minorEastAsia" w:hAnsi="Times New Roman"/>
          <w:sz w:val="24"/>
          <w:szCs w:val="24"/>
          <w:lang w:val="ro-RO" w:eastAsia="zh-CN"/>
        </w:rPr>
        <w:t>42-43 și alte marcaje prevăzute de legislația Republicii Moldova pot fi aplicate pe un produs cu condiția ca acestea să nu afecteze vizibilitatea, lizibilitatea și semnificația marcajului SM sau CE.</w:t>
      </w:r>
    </w:p>
    <w:p w14:paraId="514FCE12" w14:textId="6163F4A7" w:rsidR="00FB2F8C" w:rsidRPr="005040E2" w:rsidRDefault="00FB2F8C"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În cazul în care un produs face obiectul unei specificații tehnice armonizate, o declarație făcută de un operator economic cu privire la performanța produsului, care se referă la o caracteristică esențială care face obiectul specificației tehnice armonizate respective, trebuie să respecte metoda de evaluare a respectivei caracteristici esențiale, astfel cum este prevăzută în specificațiile tehnice armonizate.</w:t>
      </w:r>
    </w:p>
    <w:p w14:paraId="6D67BCB1" w14:textId="77777777" w:rsidR="00FB2F8C" w:rsidRPr="005040E2" w:rsidRDefault="00FB2F8C"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eastAsiaTheme="minorEastAsia" w:hAnsi="Times New Roman"/>
          <w:sz w:val="24"/>
          <w:szCs w:val="24"/>
          <w:lang w:val="ro-RO" w:eastAsia="zh-CN"/>
        </w:rPr>
        <w:t>În cazul în care un produs face obiectul unor specificații tehnice armonizate, declarațiile cu privire la performanța sa în ceea ce privește caracteristicile esențiale prevăzute în specificațiile tehnice armonizate respective pot fi furnizate suplimentar altundeva decât în declarația de performanță și de conformitate numai dacă sunt deja furnizate în declarația de performanță și de conformitate respectivă.</w:t>
      </w:r>
    </w:p>
    <w:p w14:paraId="0231DFC4" w14:textId="340BBBD8" w:rsidR="00FB2F8C" w:rsidRPr="005040E2" w:rsidRDefault="00403560" w:rsidP="005040E2">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040E2">
        <w:rPr>
          <w:rFonts w:ascii="Times New Roman" w:hAnsi="Times New Roman"/>
          <w:sz w:val="24"/>
          <w:szCs w:val="24"/>
          <w:lang w:val="en-US"/>
        </w:rPr>
        <w:t>Pct.</w:t>
      </w:r>
      <w:r w:rsidRPr="005040E2">
        <w:rPr>
          <w:sz w:val="24"/>
          <w:szCs w:val="24"/>
          <w:lang w:val="ro-MD"/>
        </w:rPr>
        <w:t xml:space="preserve"> </w:t>
      </w:r>
      <w:r w:rsidR="00FB2F8C" w:rsidRPr="005040E2">
        <w:rPr>
          <w:rFonts w:ascii="Times New Roman" w:eastAsiaTheme="minorEastAsia" w:hAnsi="Times New Roman"/>
          <w:sz w:val="24"/>
          <w:szCs w:val="24"/>
          <w:lang w:val="ro-RO" w:eastAsia="zh-CN"/>
        </w:rPr>
        <w:t>42</w:t>
      </w:r>
      <w:r w:rsidR="00E37910" w:rsidRPr="005040E2">
        <w:rPr>
          <w:rFonts w:ascii="Times New Roman" w:eastAsiaTheme="minorEastAsia" w:hAnsi="Times New Roman"/>
          <w:sz w:val="24"/>
          <w:szCs w:val="24"/>
          <w:lang w:val="ro-RO" w:eastAsia="zh-CN"/>
        </w:rPr>
        <w:t>-43</w:t>
      </w:r>
      <w:r w:rsidR="00FB2F8C" w:rsidRPr="005040E2">
        <w:rPr>
          <w:rFonts w:ascii="Times New Roman" w:eastAsiaTheme="minorEastAsia" w:hAnsi="Times New Roman"/>
          <w:sz w:val="24"/>
          <w:szCs w:val="24"/>
          <w:lang w:val="ro-RO" w:eastAsia="zh-CN"/>
        </w:rPr>
        <w:t xml:space="preserve"> nu se aplică în situațiile în care, în conformitate cu </w:t>
      </w:r>
      <w:r w:rsidRPr="005040E2">
        <w:rPr>
          <w:rFonts w:ascii="Times New Roman" w:hAnsi="Times New Roman"/>
          <w:sz w:val="24"/>
          <w:szCs w:val="24"/>
          <w:lang w:val="en-US"/>
        </w:rPr>
        <w:t>pct.</w:t>
      </w:r>
      <w:r w:rsidRPr="005040E2">
        <w:rPr>
          <w:sz w:val="24"/>
          <w:szCs w:val="24"/>
          <w:lang w:val="ro-MD"/>
        </w:rPr>
        <w:t xml:space="preserve"> </w:t>
      </w:r>
      <w:r w:rsidR="00FB2F8C" w:rsidRPr="005040E2">
        <w:rPr>
          <w:rFonts w:ascii="Times New Roman" w:eastAsiaTheme="minorEastAsia" w:hAnsi="Times New Roman"/>
          <w:sz w:val="24"/>
          <w:szCs w:val="24"/>
          <w:lang w:val="ro-RO" w:eastAsia="zh-CN"/>
        </w:rPr>
        <w:t>2</w:t>
      </w:r>
      <w:r w:rsidR="00E37910" w:rsidRPr="005040E2">
        <w:rPr>
          <w:rFonts w:ascii="Times New Roman" w:eastAsiaTheme="minorEastAsia" w:hAnsi="Times New Roman"/>
          <w:sz w:val="24"/>
          <w:szCs w:val="24"/>
          <w:lang w:val="ro-RO" w:eastAsia="zh-CN"/>
        </w:rPr>
        <w:t>4</w:t>
      </w:r>
      <w:r w:rsidR="00FB2F8C" w:rsidRPr="005040E2">
        <w:rPr>
          <w:rFonts w:ascii="Times New Roman" w:eastAsiaTheme="minorEastAsia" w:hAnsi="Times New Roman"/>
          <w:sz w:val="24"/>
          <w:szCs w:val="24"/>
          <w:lang w:val="ro-RO" w:eastAsia="zh-CN"/>
        </w:rPr>
        <w:t>, nu a fost întocmită nicio declarație de performanță și de conformitate.</w:t>
      </w:r>
    </w:p>
    <w:p w14:paraId="2C371B77" w14:textId="77777777" w:rsidR="005F7D79" w:rsidRDefault="005F7D79" w:rsidP="005040E2">
      <w:pPr>
        <w:pStyle w:val="ListParagraph"/>
        <w:spacing w:before="0" w:after="0"/>
        <w:ind w:left="0"/>
        <w:jc w:val="center"/>
        <w:rPr>
          <w:rFonts w:ascii="Times New Roman" w:eastAsiaTheme="minorEastAsia" w:hAnsi="Times New Roman"/>
          <w:b/>
          <w:bCs/>
          <w:sz w:val="24"/>
          <w:szCs w:val="24"/>
          <w:lang w:val="ro-RO" w:eastAsia="zh-CN"/>
        </w:rPr>
      </w:pPr>
    </w:p>
    <w:p w14:paraId="19C81296" w14:textId="77777777" w:rsidR="00FB2F8C" w:rsidRPr="005040E2" w:rsidRDefault="00FB2F8C" w:rsidP="005040E2">
      <w:pPr>
        <w:pStyle w:val="ListParagraph"/>
        <w:spacing w:before="0" w:after="0"/>
        <w:ind w:left="0"/>
        <w:jc w:val="center"/>
        <w:rPr>
          <w:rFonts w:ascii="Times New Roman" w:eastAsiaTheme="minorEastAsia" w:hAnsi="Times New Roman"/>
          <w:b/>
          <w:bCs/>
          <w:sz w:val="24"/>
          <w:szCs w:val="24"/>
          <w:lang w:val="ro-RO" w:eastAsia="zh-CN"/>
        </w:rPr>
      </w:pPr>
      <w:r w:rsidRPr="005040E2">
        <w:rPr>
          <w:rFonts w:ascii="Times New Roman" w:eastAsiaTheme="minorEastAsia" w:hAnsi="Times New Roman"/>
          <w:b/>
          <w:bCs/>
          <w:sz w:val="24"/>
          <w:szCs w:val="24"/>
          <w:lang w:val="ro-RO" w:eastAsia="zh-CN"/>
        </w:rPr>
        <w:t>Capitolul III</w:t>
      </w:r>
    </w:p>
    <w:p w14:paraId="2B7DC7B4" w14:textId="77777777" w:rsidR="00FB2F8C" w:rsidRPr="005040E2" w:rsidRDefault="00FB2F8C" w:rsidP="005040E2">
      <w:pPr>
        <w:pStyle w:val="ListParagraph"/>
        <w:spacing w:before="0" w:after="0"/>
        <w:ind w:left="0"/>
        <w:jc w:val="center"/>
        <w:rPr>
          <w:rFonts w:ascii="Times New Roman" w:eastAsiaTheme="minorEastAsia" w:hAnsi="Times New Roman"/>
          <w:b/>
          <w:bCs/>
          <w:sz w:val="24"/>
          <w:szCs w:val="24"/>
          <w:lang w:val="ro-RO" w:eastAsia="zh-CN"/>
        </w:rPr>
      </w:pPr>
      <w:r w:rsidRPr="005040E2">
        <w:rPr>
          <w:rFonts w:ascii="Times New Roman" w:eastAsiaTheme="minorEastAsia" w:hAnsi="Times New Roman"/>
          <w:b/>
          <w:bCs/>
          <w:sz w:val="24"/>
          <w:szCs w:val="24"/>
          <w:lang w:val="ro-RO" w:eastAsia="zh-CN"/>
        </w:rPr>
        <w:t>OBLIGAȚIILE ȘI DREPTURILE OPERATORILOR ECONOMICI</w:t>
      </w:r>
    </w:p>
    <w:p w14:paraId="13631B9C" w14:textId="66EF60A8" w:rsidR="00FB2F8C" w:rsidRPr="005040E2" w:rsidRDefault="00FB2F8C" w:rsidP="005040E2">
      <w:pPr>
        <w:pStyle w:val="ListParagraph"/>
        <w:spacing w:before="0" w:after="0"/>
        <w:ind w:left="0"/>
        <w:jc w:val="center"/>
        <w:rPr>
          <w:rFonts w:ascii="Times New Roman" w:eastAsiaTheme="minorEastAsia" w:hAnsi="Times New Roman"/>
          <w:b/>
          <w:bCs/>
          <w:sz w:val="24"/>
          <w:szCs w:val="24"/>
          <w:lang w:val="ro-RO" w:eastAsia="zh-CN"/>
        </w:rPr>
      </w:pPr>
      <w:r w:rsidRPr="005040E2">
        <w:rPr>
          <w:rFonts w:ascii="Times New Roman" w:eastAsiaTheme="minorEastAsia" w:hAnsi="Times New Roman"/>
          <w:b/>
          <w:bCs/>
          <w:sz w:val="24"/>
          <w:szCs w:val="24"/>
          <w:lang w:val="ro-RO" w:eastAsia="zh-CN"/>
        </w:rPr>
        <w:t>Secțiunea</w:t>
      </w:r>
      <w:r w:rsidR="00A97056" w:rsidRPr="005040E2">
        <w:rPr>
          <w:rFonts w:ascii="Times New Roman" w:eastAsiaTheme="minorEastAsia" w:hAnsi="Times New Roman"/>
          <w:b/>
          <w:bCs/>
          <w:sz w:val="24"/>
          <w:szCs w:val="24"/>
          <w:lang w:val="ro-RO" w:eastAsia="zh-CN"/>
        </w:rPr>
        <w:t xml:space="preserve"> a</w:t>
      </w:r>
      <w:r w:rsidRPr="005040E2">
        <w:rPr>
          <w:rFonts w:ascii="Times New Roman" w:eastAsiaTheme="minorEastAsia" w:hAnsi="Times New Roman"/>
          <w:b/>
          <w:bCs/>
          <w:sz w:val="24"/>
          <w:szCs w:val="24"/>
          <w:lang w:val="ro-RO" w:eastAsia="zh-CN"/>
        </w:rPr>
        <w:t xml:space="preserve"> 1-a</w:t>
      </w:r>
    </w:p>
    <w:p w14:paraId="4DE36D44" w14:textId="5C26F3A1" w:rsidR="00FB2F8C" w:rsidRPr="005040E2" w:rsidRDefault="00FB2F8C" w:rsidP="005040E2">
      <w:pPr>
        <w:pStyle w:val="ListParagraph"/>
        <w:spacing w:before="0" w:after="0"/>
        <w:ind w:left="0"/>
        <w:jc w:val="center"/>
        <w:rPr>
          <w:rFonts w:ascii="Times New Roman" w:eastAsiaTheme="minorEastAsia" w:hAnsi="Times New Roman"/>
          <w:b/>
          <w:bCs/>
          <w:sz w:val="24"/>
          <w:szCs w:val="24"/>
          <w:lang w:val="ro-RO" w:eastAsia="zh-CN"/>
        </w:rPr>
      </w:pPr>
      <w:r w:rsidRPr="005040E2">
        <w:rPr>
          <w:rFonts w:ascii="Times New Roman" w:eastAsiaTheme="minorEastAsia" w:hAnsi="Times New Roman"/>
          <w:b/>
          <w:bCs/>
          <w:sz w:val="24"/>
          <w:szCs w:val="24"/>
          <w:lang w:val="ro-RO" w:eastAsia="zh-CN"/>
        </w:rPr>
        <w:t>Obligațiile operatorilor economici</w:t>
      </w:r>
    </w:p>
    <w:p w14:paraId="1417B0C6" w14:textId="508E00D1" w:rsidR="005107CF" w:rsidRPr="005F7D79" w:rsidRDefault="005107CF"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Obligațiile operatorilor economici în temeiul prezentului capitol se aplică numai în ceea ce privește produsele care fac obiectul unei specificații tehnice armonizate sau produsele care au primit marcajul SM sau CE pe baza unei evaluări tehnice.</w:t>
      </w:r>
    </w:p>
    <w:p w14:paraId="35D7EE5D" w14:textId="1BD08D28" w:rsidR="005107CF" w:rsidRPr="005F7D79" w:rsidRDefault="005107CF"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Operatorul economic ia toate măsurile necesare pentru a asigura respectarea continuă a prezentei </w:t>
      </w:r>
      <w:r w:rsidR="00E37910" w:rsidRPr="005F7D79">
        <w:rPr>
          <w:rFonts w:ascii="Times New Roman" w:eastAsiaTheme="minorEastAsia" w:hAnsi="Times New Roman"/>
          <w:sz w:val="24"/>
          <w:szCs w:val="24"/>
          <w:lang w:val="ro-RO" w:eastAsia="zh-CN"/>
        </w:rPr>
        <w:t>R</w:t>
      </w:r>
      <w:r w:rsidRPr="005F7D79">
        <w:rPr>
          <w:rFonts w:ascii="Times New Roman" w:eastAsiaTheme="minorEastAsia" w:hAnsi="Times New Roman"/>
          <w:sz w:val="24"/>
          <w:szCs w:val="24"/>
          <w:lang w:val="ro-RO" w:eastAsia="zh-CN"/>
        </w:rPr>
        <w:t>eglementări</w:t>
      </w:r>
      <w:r w:rsidR="00954FD9">
        <w:rPr>
          <w:rFonts w:ascii="Times New Roman" w:eastAsiaTheme="minorEastAsia" w:hAnsi="Times New Roman"/>
          <w:sz w:val="24"/>
          <w:szCs w:val="24"/>
          <w:lang w:val="ro-RO" w:eastAsia="zh-CN"/>
        </w:rPr>
        <w:t xml:space="preserve"> tehnice</w:t>
      </w:r>
      <w:r w:rsidRPr="005F7D79">
        <w:rPr>
          <w:rFonts w:ascii="Times New Roman" w:eastAsiaTheme="minorEastAsia" w:hAnsi="Times New Roman"/>
          <w:sz w:val="24"/>
          <w:szCs w:val="24"/>
          <w:lang w:val="ro-RO" w:eastAsia="zh-CN"/>
        </w:rPr>
        <w:t xml:space="preserve">. În cazul în care a fost declarată neconformitatea operatorului economic sau a unui produs și au fost solicitate acțiuni corective de către o autoritate de supraveghere a pieței în conformitate cu </w:t>
      </w:r>
      <w:r w:rsidR="00403560" w:rsidRPr="005F7D79">
        <w:rPr>
          <w:rFonts w:ascii="Times New Roman" w:hAnsi="Times New Roman"/>
          <w:sz w:val="24"/>
          <w:szCs w:val="24"/>
          <w:lang w:val="en-US"/>
        </w:rPr>
        <w:t>pct.</w:t>
      </w:r>
      <w:r w:rsidR="00403560" w:rsidRPr="005F7D79">
        <w:rPr>
          <w:sz w:val="24"/>
          <w:szCs w:val="24"/>
          <w:lang w:val="ro-MD"/>
        </w:rPr>
        <w:t xml:space="preserve"> </w:t>
      </w:r>
      <w:r w:rsidRPr="005F7D79">
        <w:rPr>
          <w:rFonts w:ascii="Times New Roman" w:eastAsiaTheme="minorEastAsia" w:hAnsi="Times New Roman"/>
          <w:sz w:val="24"/>
          <w:szCs w:val="24"/>
          <w:lang w:val="ro-RO" w:eastAsia="zh-CN"/>
        </w:rPr>
        <w:t>2</w:t>
      </w:r>
      <w:r w:rsidR="00E37910" w:rsidRPr="005F7D79">
        <w:rPr>
          <w:rFonts w:ascii="Times New Roman" w:eastAsiaTheme="minorEastAsia" w:hAnsi="Times New Roman"/>
          <w:sz w:val="24"/>
          <w:szCs w:val="24"/>
          <w:lang w:val="ro-RO" w:eastAsia="zh-CN"/>
        </w:rPr>
        <w:t>77</w:t>
      </w:r>
      <w:r w:rsidRPr="005F7D79">
        <w:rPr>
          <w:rFonts w:ascii="Times New Roman" w:eastAsiaTheme="minorEastAsia" w:hAnsi="Times New Roman"/>
          <w:sz w:val="24"/>
          <w:szCs w:val="24"/>
          <w:lang w:val="ro-RO" w:eastAsia="zh-CN"/>
        </w:rPr>
        <w:t>-2</w:t>
      </w:r>
      <w:r w:rsidR="00E37910" w:rsidRPr="005F7D79">
        <w:rPr>
          <w:rFonts w:ascii="Times New Roman" w:eastAsiaTheme="minorEastAsia" w:hAnsi="Times New Roman"/>
          <w:sz w:val="24"/>
          <w:szCs w:val="24"/>
          <w:lang w:val="ro-RO" w:eastAsia="zh-CN"/>
        </w:rPr>
        <w:t>79</w:t>
      </w:r>
      <w:r w:rsidRPr="005F7D79">
        <w:rPr>
          <w:rFonts w:ascii="Times New Roman" w:eastAsiaTheme="minorEastAsia" w:hAnsi="Times New Roman"/>
          <w:sz w:val="24"/>
          <w:szCs w:val="24"/>
          <w:lang w:val="ro-RO" w:eastAsia="zh-CN"/>
        </w:rPr>
        <w:t xml:space="preserve">, operatorul economic prezintă autorității </w:t>
      </w:r>
      <w:r w:rsidRPr="005F7D79">
        <w:rPr>
          <w:rFonts w:ascii="Times New Roman" w:eastAsiaTheme="minorEastAsia" w:hAnsi="Times New Roman"/>
          <w:sz w:val="24"/>
          <w:szCs w:val="24"/>
          <w:lang w:val="ro-RO" w:eastAsia="zh-CN"/>
        </w:rPr>
        <w:lastRenderedPageBreak/>
        <w:t>respective rapoarte privind progresele înregistrate până când autoritatea respectivă decide că acțiunile corective pot fi închise.</w:t>
      </w:r>
    </w:p>
    <w:p w14:paraId="401FECB0" w14:textId="77777777" w:rsidR="005107CF" w:rsidRPr="005F7D79" w:rsidRDefault="005107CF"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La cererea unei autorități naționale competente, un operator economic indică autorității respective orice operator economic sau alt actor:</w:t>
      </w:r>
    </w:p>
    <w:p w14:paraId="23C7E72B" w14:textId="110E806D" w:rsidR="005107CF" w:rsidRPr="005F7D79" w:rsidRDefault="005107CF"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care i-a furnizat un produs, inclusiv componente sau piese de schimb ale produselor, și cantitatea furnizată sau care i-a furnizat un serviciu reglementat de prezenta </w:t>
      </w:r>
      <w:r w:rsidR="00E37910" w:rsidRPr="005F7D79">
        <w:rPr>
          <w:rFonts w:ascii="Times New Roman" w:eastAsiaTheme="minorEastAsia" w:hAnsi="Times New Roman"/>
          <w:sz w:val="24"/>
          <w:szCs w:val="24"/>
          <w:lang w:val="ro-RO" w:eastAsia="zh-CN"/>
        </w:rPr>
        <w:t>R</w:t>
      </w:r>
      <w:r w:rsidRPr="005F7D79">
        <w:rPr>
          <w:rFonts w:ascii="Times New Roman" w:eastAsiaTheme="minorEastAsia" w:hAnsi="Times New Roman"/>
          <w:sz w:val="24"/>
          <w:szCs w:val="24"/>
          <w:lang w:val="ro-RO" w:eastAsia="zh-CN"/>
        </w:rPr>
        <w:t>eglementare</w:t>
      </w:r>
      <w:r w:rsidR="00ED38C3">
        <w:rPr>
          <w:rFonts w:ascii="Times New Roman" w:eastAsiaTheme="minorEastAsia" w:hAnsi="Times New Roman"/>
          <w:sz w:val="24"/>
          <w:szCs w:val="24"/>
          <w:lang w:val="ro-RO" w:eastAsia="zh-CN"/>
        </w:rPr>
        <w:t xml:space="preserve"> </w:t>
      </w:r>
      <w:r w:rsidR="00ED38C3">
        <w:rPr>
          <w:rFonts w:ascii="Times New Roman" w:hAnsi="Times New Roman"/>
          <w:sz w:val="24"/>
          <w:szCs w:val="24"/>
          <w:lang w:val="ro-RO"/>
        </w:rPr>
        <w:t>tehnică</w:t>
      </w:r>
      <w:r w:rsidRPr="005F7D79">
        <w:rPr>
          <w:rFonts w:ascii="Times New Roman" w:eastAsiaTheme="minorEastAsia" w:hAnsi="Times New Roman"/>
          <w:sz w:val="24"/>
          <w:szCs w:val="24"/>
          <w:lang w:val="ro-RO" w:eastAsia="zh-CN"/>
        </w:rPr>
        <w:t>;</w:t>
      </w:r>
    </w:p>
    <w:p w14:paraId="46FC1E2F" w14:textId="74619DAD" w:rsidR="005107CF" w:rsidRPr="005F7D79" w:rsidRDefault="005107CF"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căruia i-a furnizat un produs, inclusiv componente sau piese de schimb ale produselor, precum și cantitatea furnizată sau căruia i-a furnizat un serviciu reglementat de prezenta </w:t>
      </w:r>
      <w:r w:rsidR="00E37910" w:rsidRPr="005F7D79">
        <w:rPr>
          <w:rFonts w:ascii="Times New Roman" w:eastAsiaTheme="minorEastAsia" w:hAnsi="Times New Roman"/>
          <w:sz w:val="24"/>
          <w:szCs w:val="24"/>
          <w:lang w:val="ro-RO" w:eastAsia="zh-CN"/>
        </w:rPr>
        <w:t>R</w:t>
      </w:r>
      <w:r w:rsidRPr="005F7D79">
        <w:rPr>
          <w:rFonts w:ascii="Times New Roman" w:eastAsiaTheme="minorEastAsia" w:hAnsi="Times New Roman"/>
          <w:sz w:val="24"/>
          <w:szCs w:val="24"/>
          <w:lang w:val="ro-RO" w:eastAsia="zh-CN"/>
        </w:rPr>
        <w:t>eglementare</w:t>
      </w:r>
      <w:r w:rsidR="00ED38C3">
        <w:rPr>
          <w:rFonts w:ascii="Times New Roman" w:eastAsiaTheme="minorEastAsia" w:hAnsi="Times New Roman"/>
          <w:sz w:val="24"/>
          <w:szCs w:val="24"/>
          <w:lang w:val="ro-RO" w:eastAsia="zh-CN"/>
        </w:rPr>
        <w:t xml:space="preserve"> </w:t>
      </w:r>
      <w:r w:rsidR="00ED38C3">
        <w:rPr>
          <w:rFonts w:ascii="Times New Roman" w:hAnsi="Times New Roman"/>
          <w:sz w:val="24"/>
          <w:szCs w:val="24"/>
          <w:lang w:val="ro-RO"/>
        </w:rPr>
        <w:t>tehnică</w:t>
      </w:r>
      <w:r w:rsidRPr="005F7D79">
        <w:rPr>
          <w:rFonts w:ascii="Times New Roman" w:eastAsiaTheme="minorEastAsia" w:hAnsi="Times New Roman"/>
          <w:sz w:val="24"/>
          <w:szCs w:val="24"/>
          <w:lang w:val="ro-RO" w:eastAsia="zh-CN"/>
        </w:rPr>
        <w:t>.</w:t>
      </w:r>
    </w:p>
    <w:p w14:paraId="511EC871" w14:textId="5FEAEC02" w:rsidR="005107CF" w:rsidRPr="005F7D79" w:rsidRDefault="005107CF"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Atunci când identifică operatorii economici sau alți actori menționați la </w:t>
      </w:r>
      <w:r w:rsidR="00403560" w:rsidRPr="00C82E36">
        <w:rPr>
          <w:rFonts w:ascii="Times New Roman" w:hAnsi="Times New Roman"/>
          <w:sz w:val="24"/>
          <w:szCs w:val="24"/>
          <w:lang w:val="ro-RO"/>
        </w:rPr>
        <w:t>pct.</w:t>
      </w:r>
      <w:r w:rsidR="00403560" w:rsidRPr="005F7D79">
        <w:rPr>
          <w:sz w:val="24"/>
          <w:szCs w:val="24"/>
          <w:lang w:val="ro-MD"/>
        </w:rPr>
        <w:t xml:space="preserve"> </w:t>
      </w:r>
      <w:r w:rsidR="00E37910" w:rsidRPr="005F7D79">
        <w:rPr>
          <w:rFonts w:ascii="Times New Roman" w:eastAsiaTheme="minorEastAsia" w:hAnsi="Times New Roman"/>
          <w:sz w:val="24"/>
          <w:szCs w:val="24"/>
          <w:lang w:val="ro-RO" w:eastAsia="zh-CN"/>
        </w:rPr>
        <w:t>48</w:t>
      </w:r>
      <w:r w:rsidRPr="005F7D79">
        <w:rPr>
          <w:rFonts w:ascii="Times New Roman" w:eastAsiaTheme="minorEastAsia" w:hAnsi="Times New Roman"/>
          <w:sz w:val="24"/>
          <w:szCs w:val="24"/>
          <w:lang w:val="ro-RO" w:eastAsia="zh-CN"/>
        </w:rPr>
        <w:t>, operatorul economic informează autoritatea națională competentă cel puțin cu privire la următoarele:</w:t>
      </w:r>
    </w:p>
    <w:p w14:paraId="24FC68F3" w14:textId="526CF3CC" w:rsidR="005107CF" w:rsidRPr="005F7D79" w:rsidRDefault="005107CF"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datele de contact, inclusiv adresele și adresele de e-mail ale respectivilor operatori economici sau actori;</w:t>
      </w:r>
    </w:p>
    <w:p w14:paraId="4064943D" w14:textId="38D1C89A" w:rsidR="005107CF" w:rsidRPr="005F7D79" w:rsidRDefault="005107CF"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codul de identificare fiscală și numărul de înregistrare al acestor operatori economici sau actori.</w:t>
      </w:r>
    </w:p>
    <w:p w14:paraId="6DB5A3B5" w14:textId="387A9930" w:rsidR="005107CF" w:rsidRPr="005F7D79" w:rsidRDefault="005107CF"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Operatorul economic păstrează toate documentele și informațiile menționate în prezentul capitol la dispoziția autorităților naționale competente pe o perioadă de zece ani după ce operatorul economic a furnizat sau a primit produsul sau serviciul în cauză.</w:t>
      </w:r>
    </w:p>
    <w:p w14:paraId="22C3A0EE" w14:textId="113753C0" w:rsidR="005107CF" w:rsidRPr="005F7D79" w:rsidRDefault="005107CF"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Operatorul economic se poate înregistra în sistemul său național instituit în conformitate cu </w:t>
      </w:r>
      <w:r w:rsidR="00403560" w:rsidRPr="005F7D79">
        <w:rPr>
          <w:rFonts w:ascii="Times New Roman" w:hAnsi="Times New Roman"/>
          <w:sz w:val="24"/>
          <w:szCs w:val="24"/>
          <w:lang w:val="en-US"/>
        </w:rPr>
        <w:t>pct.</w:t>
      </w:r>
      <w:r w:rsidR="00403560" w:rsidRPr="005F7D79">
        <w:rPr>
          <w:sz w:val="24"/>
          <w:szCs w:val="24"/>
          <w:lang w:val="ro-MD"/>
        </w:rPr>
        <w:t xml:space="preserve"> </w:t>
      </w:r>
      <w:r w:rsidRPr="005F7D79">
        <w:rPr>
          <w:rFonts w:ascii="Times New Roman" w:eastAsiaTheme="minorEastAsia" w:hAnsi="Times New Roman"/>
          <w:sz w:val="24"/>
          <w:szCs w:val="24"/>
          <w:lang w:val="ro-RO" w:eastAsia="zh-CN"/>
        </w:rPr>
        <w:t>3</w:t>
      </w:r>
      <w:r w:rsidR="00403560" w:rsidRPr="005F7D79">
        <w:rPr>
          <w:rFonts w:ascii="Times New Roman" w:eastAsiaTheme="minorEastAsia" w:hAnsi="Times New Roman"/>
          <w:sz w:val="24"/>
          <w:szCs w:val="24"/>
          <w:lang w:val="ro-RO" w:eastAsia="zh-CN"/>
        </w:rPr>
        <w:t>0</w:t>
      </w:r>
      <w:r w:rsidR="00E37910" w:rsidRPr="005F7D79">
        <w:rPr>
          <w:rFonts w:ascii="Times New Roman" w:eastAsiaTheme="minorEastAsia" w:hAnsi="Times New Roman"/>
          <w:sz w:val="24"/>
          <w:szCs w:val="24"/>
          <w:lang w:val="ro-RO" w:eastAsia="zh-CN"/>
        </w:rPr>
        <w:t>5</w:t>
      </w:r>
      <w:r w:rsidRPr="005F7D79">
        <w:rPr>
          <w:rFonts w:ascii="Times New Roman" w:eastAsiaTheme="minorEastAsia" w:hAnsi="Times New Roman"/>
          <w:sz w:val="24"/>
          <w:szCs w:val="24"/>
          <w:lang w:val="ro-RO" w:eastAsia="zh-CN"/>
        </w:rPr>
        <w:t>.</w:t>
      </w:r>
    </w:p>
    <w:p w14:paraId="18663AD1" w14:textId="6309A092" w:rsidR="005107CF" w:rsidRPr="005F7D79" w:rsidRDefault="005107CF"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Operatorul economic pune la dispoziția consumatorilor și a utilizatorilor canale de comunicare, inclusiv numere de telefon, adrese de e-mail sau secțiuni dedicate ale site-ului său web, care le permit să comunice orice accident, alt incident sau altă problemă de siguranță cu care s-au confruntat în legătură cu produsul.</w:t>
      </w:r>
    </w:p>
    <w:p w14:paraId="4878811C" w14:textId="3AF2E831" w:rsidR="005107CF" w:rsidRPr="005F7D79" w:rsidRDefault="005107CF"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În cazul în care un operator economic consideră că un produs neconform prezintă un risc pentru sănătatea și siguranța persoanelor sau pentru mediu, acesta informează imediat în acest sens autoritățile naționale competente în care a comercializat produsul, indicând detaliile, în special cu privire la neconformitate și la orice măsuri corective luate. Un operator economic poate informa autoritățile naționale competente cu privire la orice altă încălcare probabilă a prezentei </w:t>
      </w:r>
      <w:r w:rsidR="00E37910" w:rsidRPr="005F7D79">
        <w:rPr>
          <w:rFonts w:ascii="Times New Roman" w:eastAsiaTheme="minorEastAsia" w:hAnsi="Times New Roman"/>
          <w:sz w:val="24"/>
          <w:szCs w:val="24"/>
          <w:lang w:val="ro-RO" w:eastAsia="zh-CN"/>
        </w:rPr>
        <w:t>R</w:t>
      </w:r>
      <w:r w:rsidRPr="005F7D79">
        <w:rPr>
          <w:rFonts w:ascii="Times New Roman" w:eastAsiaTheme="minorEastAsia" w:hAnsi="Times New Roman"/>
          <w:sz w:val="24"/>
          <w:szCs w:val="24"/>
          <w:lang w:val="ro-RO" w:eastAsia="zh-CN"/>
        </w:rPr>
        <w:t xml:space="preserve">eglementări </w:t>
      </w:r>
      <w:r w:rsidR="00954FD9">
        <w:rPr>
          <w:rFonts w:ascii="Times New Roman" w:eastAsiaTheme="minorEastAsia" w:hAnsi="Times New Roman"/>
          <w:sz w:val="24"/>
          <w:szCs w:val="24"/>
          <w:lang w:val="ro-RO" w:eastAsia="zh-CN"/>
        </w:rPr>
        <w:t>tehnice</w:t>
      </w:r>
      <w:r w:rsidR="00954FD9" w:rsidRPr="005F7D79">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de care ia cunoștință, cu privire la neconformitate și la orice măsuri corective luate.</w:t>
      </w:r>
    </w:p>
    <w:p w14:paraId="43B751E3" w14:textId="30709681" w:rsidR="005107CF" w:rsidRPr="005F7D79" w:rsidRDefault="00111DC6"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Un operator economic este răspunzător pentru încălcările </w:t>
      </w:r>
      <w:proofErr w:type="spellStart"/>
      <w:r w:rsidR="000F181E" w:rsidRPr="005F7D79">
        <w:rPr>
          <w:rFonts w:ascii="Times New Roman" w:hAnsi="Times New Roman"/>
          <w:sz w:val="24"/>
          <w:szCs w:val="24"/>
          <w:lang w:val="en-US"/>
        </w:rPr>
        <w:t>prezentei</w:t>
      </w:r>
      <w:proofErr w:type="spellEnd"/>
      <w:r w:rsidR="000F181E" w:rsidRPr="005F7D79">
        <w:rPr>
          <w:rFonts w:ascii="Times New Roman" w:hAnsi="Times New Roman"/>
          <w:sz w:val="24"/>
          <w:szCs w:val="24"/>
          <w:lang w:val="en-US"/>
        </w:rPr>
        <w:t xml:space="preserve"> </w:t>
      </w:r>
      <w:proofErr w:type="spellStart"/>
      <w:r w:rsidR="000F181E" w:rsidRPr="005F7D79">
        <w:rPr>
          <w:rFonts w:ascii="Times New Roman" w:hAnsi="Times New Roman"/>
          <w:sz w:val="24"/>
          <w:szCs w:val="24"/>
          <w:lang w:val="en-US"/>
        </w:rPr>
        <w:t>secțiuni</w:t>
      </w:r>
      <w:proofErr w:type="spellEnd"/>
      <w:r w:rsidRPr="005F7D79">
        <w:rPr>
          <w:rFonts w:ascii="Times New Roman" w:eastAsiaTheme="minorEastAsia" w:hAnsi="Times New Roman"/>
          <w:sz w:val="24"/>
          <w:szCs w:val="24"/>
          <w:lang w:val="ro-RO" w:eastAsia="zh-CN"/>
        </w:rPr>
        <w:t xml:space="preserve"> legate de activitățile sale, în conformitate cu dreptul intern privind răspunderea contractuală și </w:t>
      </w:r>
      <w:proofErr w:type="spellStart"/>
      <w:r w:rsidRPr="005F7D79">
        <w:rPr>
          <w:rFonts w:ascii="Times New Roman" w:eastAsiaTheme="minorEastAsia" w:hAnsi="Times New Roman"/>
          <w:sz w:val="24"/>
          <w:szCs w:val="24"/>
          <w:lang w:val="ro-RO" w:eastAsia="zh-CN"/>
        </w:rPr>
        <w:t>extracontractuală</w:t>
      </w:r>
      <w:proofErr w:type="spellEnd"/>
      <w:r w:rsidRPr="005F7D79">
        <w:rPr>
          <w:rFonts w:ascii="Times New Roman" w:eastAsiaTheme="minorEastAsia" w:hAnsi="Times New Roman"/>
          <w:sz w:val="24"/>
          <w:szCs w:val="24"/>
          <w:lang w:val="ro-RO" w:eastAsia="zh-CN"/>
        </w:rPr>
        <w:t>.</w:t>
      </w:r>
    </w:p>
    <w:p w14:paraId="592581F7" w14:textId="77777777" w:rsidR="005F7D79" w:rsidRDefault="005F7D79" w:rsidP="005F7D79">
      <w:pPr>
        <w:pStyle w:val="ListParagraph"/>
        <w:spacing w:before="0" w:after="0"/>
        <w:ind w:left="0"/>
        <w:jc w:val="center"/>
        <w:rPr>
          <w:rFonts w:ascii="Times New Roman" w:eastAsiaTheme="minorEastAsia" w:hAnsi="Times New Roman"/>
          <w:b/>
          <w:bCs/>
          <w:sz w:val="24"/>
          <w:szCs w:val="24"/>
          <w:lang w:val="ro-RO" w:eastAsia="zh-CN"/>
        </w:rPr>
      </w:pPr>
    </w:p>
    <w:p w14:paraId="73506644" w14:textId="085BFF60" w:rsidR="008B65E2" w:rsidRPr="005F7D79" w:rsidRDefault="008B65E2"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Secțiunea</w:t>
      </w:r>
      <w:r w:rsidR="00A97056" w:rsidRPr="005F7D79">
        <w:rPr>
          <w:rFonts w:ascii="Times New Roman" w:eastAsiaTheme="minorEastAsia" w:hAnsi="Times New Roman"/>
          <w:b/>
          <w:bCs/>
          <w:sz w:val="24"/>
          <w:szCs w:val="24"/>
          <w:lang w:val="ro-RO" w:eastAsia="zh-CN"/>
        </w:rPr>
        <w:t xml:space="preserve"> a</w:t>
      </w:r>
      <w:r w:rsidRPr="005F7D79">
        <w:rPr>
          <w:rFonts w:ascii="Times New Roman" w:eastAsiaTheme="minorEastAsia" w:hAnsi="Times New Roman"/>
          <w:b/>
          <w:bCs/>
          <w:sz w:val="24"/>
          <w:szCs w:val="24"/>
          <w:lang w:val="ro-RO" w:eastAsia="zh-CN"/>
        </w:rPr>
        <w:t xml:space="preserve"> 2-a</w:t>
      </w:r>
    </w:p>
    <w:p w14:paraId="7BAB6F12" w14:textId="6E703071" w:rsidR="008B65E2" w:rsidRPr="005F7D79" w:rsidRDefault="008B65E2"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Drepturile producătorilor</w:t>
      </w:r>
    </w:p>
    <w:p w14:paraId="48C2F2A6" w14:textId="2323C3E5" w:rsidR="008B65E2" w:rsidRPr="005F7D79" w:rsidRDefault="008B65E2"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Un producător are dreptul de a le solicita furnizorilor și prestatorilor săi de servicii informațiile necesare despre produsele acestora pentru a-și îndeplini obligațiile care îi revin în temeiul prezentei </w:t>
      </w:r>
      <w:r w:rsidR="00E37910" w:rsidRPr="005F7D79">
        <w:rPr>
          <w:rFonts w:ascii="Times New Roman" w:eastAsiaTheme="minorEastAsia" w:hAnsi="Times New Roman"/>
          <w:sz w:val="24"/>
          <w:szCs w:val="24"/>
          <w:lang w:val="ro-RO" w:eastAsia="zh-CN"/>
        </w:rPr>
        <w:t>R</w:t>
      </w:r>
      <w:r w:rsidRPr="005F7D79">
        <w:rPr>
          <w:rFonts w:ascii="Times New Roman" w:eastAsiaTheme="minorEastAsia" w:hAnsi="Times New Roman"/>
          <w:sz w:val="24"/>
          <w:szCs w:val="24"/>
          <w:lang w:val="ro-RO" w:eastAsia="zh-CN"/>
        </w:rPr>
        <w:t>eglementări</w:t>
      </w:r>
      <w:r w:rsidR="00954FD9">
        <w:rPr>
          <w:rFonts w:ascii="Times New Roman" w:eastAsiaTheme="minorEastAsia" w:hAnsi="Times New Roman"/>
          <w:sz w:val="24"/>
          <w:szCs w:val="24"/>
          <w:lang w:val="ro-RO" w:eastAsia="zh-CN"/>
        </w:rPr>
        <w:t xml:space="preserve"> tehnice</w:t>
      </w:r>
      <w:r w:rsidRPr="005F7D79">
        <w:rPr>
          <w:rFonts w:ascii="Times New Roman" w:eastAsiaTheme="minorEastAsia" w:hAnsi="Times New Roman"/>
          <w:sz w:val="24"/>
          <w:szCs w:val="24"/>
          <w:lang w:val="ro-RO" w:eastAsia="zh-CN"/>
        </w:rPr>
        <w:t>.</w:t>
      </w:r>
    </w:p>
    <w:p w14:paraId="63B412DB" w14:textId="2016D103" w:rsidR="008B65E2" w:rsidRPr="005F7D79" w:rsidRDefault="008B65E2"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În cazul în care producătorul este supus unor sarcini efectuate de un organism recunoscut în vederea notificării în calitate de terț, acesta are dreptul de a le solicita furnizorilor sau prestatorilor săi de servicii să permită organismului respectiv accesul la documentația și la sediile lor, în măsura în care organismul recunoscut în vederea notificării are nevoie de un astfel de acces pentru a-și îndeplini sarcinile.</w:t>
      </w:r>
    </w:p>
    <w:p w14:paraId="5C0C671E" w14:textId="284ED628" w:rsidR="008B65E2" w:rsidRPr="005F7D79" w:rsidRDefault="008B65E2"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Drepturile stabilite la </w:t>
      </w:r>
      <w:r w:rsidR="000F181E" w:rsidRPr="00C82E36">
        <w:rPr>
          <w:rFonts w:ascii="Times New Roman" w:hAnsi="Times New Roman"/>
          <w:sz w:val="24"/>
          <w:szCs w:val="24"/>
          <w:lang w:val="ro-RO"/>
        </w:rPr>
        <w:t>pct</w:t>
      </w:r>
      <w:r w:rsidR="000F181E" w:rsidRPr="005F7D79">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 xml:space="preserve">57 se aplică și unui producător care introduce pe piață un produs utilizat sau refabricat în raport cu furnizorul produsului utilizat anterior, inclusiv cu persoana care efectuează dezinstalarea, după caz. Informațiile solicitate pot include, fără a se limita </w:t>
      </w:r>
      <w:r w:rsidRPr="005F7D79">
        <w:rPr>
          <w:rFonts w:ascii="Times New Roman" w:eastAsiaTheme="minorEastAsia" w:hAnsi="Times New Roman"/>
          <w:sz w:val="24"/>
          <w:szCs w:val="24"/>
          <w:lang w:val="ro-RO" w:eastAsia="zh-CN"/>
        </w:rPr>
        <w:lastRenderedPageBreak/>
        <w:t>la acestea, informații despre utilizarea anterioară a produsului și despre procesul de dezinstalare a acestuia.</w:t>
      </w:r>
    </w:p>
    <w:p w14:paraId="244C4486" w14:textId="667146E5" w:rsidR="008B65E2" w:rsidRPr="005F7D79" w:rsidRDefault="008B65E2"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Un producător are dreptul de a le solicita furnizorilor și prestatorilor săi de servicii datele și calculele necesare în temeiul </w:t>
      </w:r>
      <w:r w:rsidR="000F181E" w:rsidRPr="00C82E36">
        <w:rPr>
          <w:rFonts w:ascii="Times New Roman" w:hAnsi="Times New Roman"/>
          <w:sz w:val="24"/>
          <w:szCs w:val="24"/>
          <w:lang w:val="ro-RO"/>
        </w:rPr>
        <w:t>pct</w:t>
      </w:r>
      <w:r w:rsidR="000F181E" w:rsidRPr="005F7D79">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27 în legătură cu bunurile sau serviciile furnizate, inclusiv rapoartele de validare necesare emise de un organism recunoscut în vederea notificării.</w:t>
      </w:r>
    </w:p>
    <w:p w14:paraId="0EF7C37D" w14:textId="77777777" w:rsidR="005F7D79" w:rsidRDefault="005F7D79" w:rsidP="005F7D79">
      <w:pPr>
        <w:pStyle w:val="ListParagraph"/>
        <w:spacing w:before="0" w:after="0"/>
        <w:ind w:left="0"/>
        <w:jc w:val="center"/>
        <w:rPr>
          <w:rFonts w:ascii="Times New Roman" w:eastAsiaTheme="minorEastAsia" w:hAnsi="Times New Roman"/>
          <w:b/>
          <w:bCs/>
          <w:sz w:val="24"/>
          <w:szCs w:val="24"/>
          <w:lang w:val="ro-RO" w:eastAsia="zh-CN"/>
        </w:rPr>
      </w:pPr>
    </w:p>
    <w:p w14:paraId="1AD85C6F" w14:textId="4C60C065" w:rsidR="008B65E2" w:rsidRPr="005F7D79" w:rsidRDefault="008B65E2"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Secțiunea</w:t>
      </w:r>
      <w:r w:rsidR="00A97056" w:rsidRPr="005F7D79">
        <w:rPr>
          <w:rFonts w:ascii="Times New Roman" w:eastAsiaTheme="minorEastAsia" w:hAnsi="Times New Roman"/>
          <w:b/>
          <w:bCs/>
          <w:sz w:val="24"/>
          <w:szCs w:val="24"/>
          <w:lang w:val="ro-RO" w:eastAsia="zh-CN"/>
        </w:rPr>
        <w:t xml:space="preserve"> a</w:t>
      </w:r>
      <w:r w:rsidRPr="005F7D79">
        <w:rPr>
          <w:rFonts w:ascii="Times New Roman" w:eastAsiaTheme="minorEastAsia" w:hAnsi="Times New Roman"/>
          <w:b/>
          <w:bCs/>
          <w:sz w:val="24"/>
          <w:szCs w:val="24"/>
          <w:lang w:val="ro-RO" w:eastAsia="zh-CN"/>
        </w:rPr>
        <w:t xml:space="preserve"> 3-a</w:t>
      </w:r>
    </w:p>
    <w:p w14:paraId="4E1C4CB8" w14:textId="795EC0E6" w:rsidR="008B65E2" w:rsidRPr="005F7D79" w:rsidRDefault="008B65E2"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Obligațiile producătorilor</w:t>
      </w:r>
    </w:p>
    <w:p w14:paraId="03F5194C" w14:textId="612105C5" w:rsidR="008B65E2" w:rsidRPr="005F7D79" w:rsidRDefault="008B65E2"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Atunci când introduce un produs pe piață, producătorul determină produsul-tip, respectând limitele stabilite în acest sens de definiția „produs-tip” prevăzută la </w:t>
      </w:r>
      <w:r w:rsidR="000F181E" w:rsidRPr="005F7D79">
        <w:rPr>
          <w:rFonts w:ascii="Times New Roman" w:hAnsi="Times New Roman"/>
          <w:sz w:val="24"/>
          <w:szCs w:val="24"/>
          <w:lang w:val="en-US"/>
        </w:rPr>
        <w:t>pct</w:t>
      </w:r>
      <w:r w:rsidR="000F181E" w:rsidRPr="005F7D79">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6. Producătorul se asigură că performanța produsului este evaluată atât în legătură cu caracteristicile esențiale obligatorii, cât și cu caracteristicile esențiale care urmează să fie declarate.</w:t>
      </w:r>
    </w:p>
    <w:p w14:paraId="37E7AAA7" w14:textId="7430DA82" w:rsidR="008B65E2" w:rsidRPr="005F7D79" w:rsidRDefault="008B65E2"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O persoană fizică sau juridică care fabrică un produs prin imprimare 3D trebuie să îndeplinească obligațiile care le revin producătorilor atunci când îl introduce pe piață. Obligațiile includ, printre altele, utilizarea unor seturi de date 3D adecvate, utilizarea unor materiale care respectă procedurile aplicabile în temeiul prezentei </w:t>
      </w:r>
      <w:r w:rsidR="00E37910" w:rsidRPr="005F7D79">
        <w:rPr>
          <w:rFonts w:ascii="Times New Roman" w:eastAsiaTheme="minorEastAsia" w:hAnsi="Times New Roman"/>
          <w:sz w:val="24"/>
          <w:szCs w:val="24"/>
          <w:lang w:val="ro-RO" w:eastAsia="zh-CN"/>
        </w:rPr>
        <w:t>R</w:t>
      </w:r>
      <w:r w:rsidRPr="005F7D79">
        <w:rPr>
          <w:rFonts w:ascii="Times New Roman" w:eastAsiaTheme="minorEastAsia" w:hAnsi="Times New Roman"/>
          <w:sz w:val="24"/>
          <w:szCs w:val="24"/>
          <w:lang w:val="ro-RO" w:eastAsia="zh-CN"/>
        </w:rPr>
        <w:t xml:space="preserve">eglementări </w:t>
      </w:r>
      <w:r w:rsidR="00954FD9">
        <w:rPr>
          <w:rFonts w:ascii="Times New Roman" w:eastAsiaTheme="minorEastAsia" w:hAnsi="Times New Roman"/>
          <w:sz w:val="24"/>
          <w:szCs w:val="24"/>
          <w:lang w:val="ro-RO" w:eastAsia="zh-CN"/>
        </w:rPr>
        <w:t>tehnice</w:t>
      </w:r>
      <w:r w:rsidR="00954FD9" w:rsidRPr="005F7D79">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și verificarea compatibilității seturilor de date 3D, a materialelor de imprimare și a tehnologiei de imprimare utilizate.</w:t>
      </w:r>
    </w:p>
    <w:p w14:paraId="7C73288E" w14:textId="4207B3DB" w:rsidR="008B65E2" w:rsidRPr="005F7D79" w:rsidRDefault="008B65E2"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În cazul în care conformitatea unui produs cu cerințele aplicabile și performanța sa în ceea ce privește caracteristicile esențiale menționate la </w:t>
      </w:r>
      <w:r w:rsidR="000F181E" w:rsidRPr="00C82E36">
        <w:rPr>
          <w:rFonts w:ascii="Times New Roman" w:hAnsi="Times New Roman"/>
          <w:sz w:val="24"/>
          <w:szCs w:val="24"/>
          <w:lang w:val="ro-RO"/>
        </w:rPr>
        <w:t>pct</w:t>
      </w:r>
      <w:r w:rsidR="000F181E" w:rsidRPr="005F7D79">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 xml:space="preserve">61-62 au fost demonstrate în conformitate cu sistemul sau sistemele de evaluare și de verificare aplicabile prevăzute în </w:t>
      </w:r>
      <w:r w:rsidR="005F7D79">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 xml:space="preserve">anexa </w:t>
      </w:r>
      <w:r w:rsidR="00165218">
        <w:rPr>
          <w:rFonts w:ascii="Times New Roman" w:eastAsiaTheme="minorEastAsia" w:hAnsi="Times New Roman"/>
          <w:sz w:val="24"/>
          <w:szCs w:val="24"/>
          <w:lang w:val="ro-RO" w:eastAsia="zh-CN"/>
        </w:rPr>
        <w:t>nr.9</w:t>
      </w:r>
      <w:r w:rsidRPr="005F7D79">
        <w:rPr>
          <w:rFonts w:ascii="Times New Roman" w:eastAsiaTheme="minorEastAsia" w:hAnsi="Times New Roman"/>
          <w:sz w:val="24"/>
          <w:szCs w:val="24"/>
          <w:lang w:val="ro-RO" w:eastAsia="zh-CN"/>
        </w:rPr>
        <w:t xml:space="preserve">, producătorul întocmește o declarație de performanță și de conformitate în temeiul </w:t>
      </w:r>
      <w:r w:rsidR="005F7D79">
        <w:rPr>
          <w:rFonts w:ascii="Times New Roman" w:eastAsiaTheme="minorEastAsia" w:hAnsi="Times New Roman"/>
          <w:sz w:val="24"/>
          <w:szCs w:val="24"/>
          <w:lang w:val="ro-RO" w:eastAsia="zh-CN"/>
        </w:rPr>
        <w:t xml:space="preserve">         </w:t>
      </w:r>
      <w:r w:rsidR="000F181E" w:rsidRPr="00C82E36">
        <w:rPr>
          <w:rFonts w:ascii="Times New Roman" w:hAnsi="Times New Roman"/>
          <w:sz w:val="24"/>
          <w:szCs w:val="24"/>
          <w:lang w:val="ro-RO"/>
        </w:rPr>
        <w:t>pct</w:t>
      </w:r>
      <w:r w:rsidR="000F181E" w:rsidRPr="005F7D79">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2</w:t>
      </w:r>
      <w:r w:rsidR="00E37910" w:rsidRPr="005F7D79">
        <w:rPr>
          <w:rFonts w:ascii="Times New Roman" w:eastAsiaTheme="minorEastAsia" w:hAnsi="Times New Roman"/>
          <w:sz w:val="24"/>
          <w:szCs w:val="24"/>
          <w:lang w:val="ro-RO" w:eastAsia="zh-CN"/>
        </w:rPr>
        <w:t>0</w:t>
      </w:r>
      <w:r w:rsidR="000F181E" w:rsidRPr="005F7D79">
        <w:rPr>
          <w:rFonts w:ascii="Times New Roman" w:eastAsiaTheme="minorEastAsia" w:hAnsi="Times New Roman"/>
          <w:sz w:val="24"/>
          <w:szCs w:val="24"/>
          <w:lang w:val="ro-RO" w:eastAsia="zh-CN"/>
        </w:rPr>
        <w:t>-</w:t>
      </w:r>
      <w:r w:rsidRPr="005F7D79">
        <w:rPr>
          <w:rFonts w:ascii="Times New Roman" w:eastAsiaTheme="minorEastAsia" w:hAnsi="Times New Roman"/>
          <w:sz w:val="24"/>
          <w:szCs w:val="24"/>
          <w:lang w:val="ro-RO" w:eastAsia="zh-CN"/>
        </w:rPr>
        <w:t xml:space="preserve">31, aplică marcajul SM sau CE în conformitate cu </w:t>
      </w:r>
      <w:r w:rsidR="000F181E" w:rsidRPr="00C82E36">
        <w:rPr>
          <w:rFonts w:ascii="Times New Roman" w:hAnsi="Times New Roman"/>
          <w:sz w:val="24"/>
          <w:szCs w:val="24"/>
          <w:lang w:val="ro-RO"/>
        </w:rPr>
        <w:t>pct</w:t>
      </w:r>
      <w:r w:rsidR="000F181E" w:rsidRPr="005F7D79">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34-41 și, după caz, asigură disponibilitatea pieselor de schimb care nu sunt disponibile în mod obișnuit pe piață,</w:t>
      </w:r>
      <w:r w:rsidR="000F181E" w:rsidRPr="005F7D79">
        <w:rPr>
          <w:rFonts w:ascii="Times New Roman" w:eastAsiaTheme="minorEastAsia" w:hAnsi="Times New Roman"/>
          <w:sz w:val="24"/>
          <w:szCs w:val="24"/>
          <w:lang w:val="ro-RO" w:eastAsia="zh-CN"/>
        </w:rPr>
        <w:t xml:space="preserve"> </w:t>
      </w:r>
      <w:r w:rsidR="000F181E" w:rsidRPr="00C82E36">
        <w:rPr>
          <w:rFonts w:ascii="Times New Roman" w:hAnsi="Times New Roman"/>
          <w:sz w:val="24"/>
          <w:szCs w:val="24"/>
          <w:lang w:val="ro-RO"/>
        </w:rPr>
        <w:t>astfel cum se menționează la pct. 71-73,</w:t>
      </w:r>
      <w:r w:rsidRPr="005F7D79">
        <w:rPr>
          <w:rFonts w:ascii="Times New Roman" w:eastAsiaTheme="minorEastAsia" w:hAnsi="Times New Roman"/>
          <w:sz w:val="24"/>
          <w:szCs w:val="24"/>
          <w:lang w:val="ro-RO" w:eastAsia="zh-CN"/>
        </w:rPr>
        <w:t xml:space="preserve"> și aplică etichetarea în conformitate cu </w:t>
      </w:r>
      <w:r w:rsidR="00BB2D34" w:rsidRPr="00C82E36">
        <w:rPr>
          <w:rFonts w:ascii="Times New Roman" w:hAnsi="Times New Roman"/>
          <w:sz w:val="24"/>
          <w:szCs w:val="24"/>
          <w:lang w:val="ro-RO"/>
        </w:rPr>
        <w:t xml:space="preserve">pct. </w:t>
      </w:r>
      <w:r w:rsidRPr="005F7D79">
        <w:rPr>
          <w:rFonts w:ascii="Times New Roman" w:eastAsiaTheme="minorEastAsia" w:hAnsi="Times New Roman"/>
          <w:sz w:val="24"/>
          <w:szCs w:val="24"/>
          <w:lang w:val="ro-RO" w:eastAsia="zh-CN"/>
        </w:rPr>
        <w:t>74.</w:t>
      </w:r>
    </w:p>
    <w:p w14:paraId="1537EEF2" w14:textId="77777777" w:rsidR="00007058" w:rsidRPr="005F7D79" w:rsidRDefault="00007058"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Drept bază pentru declarația de performanță și de conformitate, producătorul întocmește o documentație tehnică în care indică:</w:t>
      </w:r>
    </w:p>
    <w:p w14:paraId="1DD688AB" w14:textId="0361FF13" w:rsidR="00007058" w:rsidRPr="005F7D79" w:rsidRDefault="00007058"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utilizarea declarată, care se încadrează în domeniul de aplicare al utilizării preconizate aplicabile;</w:t>
      </w:r>
    </w:p>
    <w:p w14:paraId="4A45B7ED" w14:textId="61831CF2" w:rsidR="00007058" w:rsidRPr="005F7D79" w:rsidRDefault="00007058"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toate elementele relevante necesare pentru a demonstra performanța și conformitatea;</w:t>
      </w:r>
    </w:p>
    <w:p w14:paraId="6FADD497" w14:textId="257162EA" w:rsidR="00007058" w:rsidRPr="005F7D79" w:rsidRDefault="00007058"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informații privind procedurile aplicabile menționate la </w:t>
      </w:r>
      <w:r w:rsidR="00BB2D34"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65-66;</w:t>
      </w:r>
    </w:p>
    <w:p w14:paraId="7AC1885B" w14:textId="3C8BB159" w:rsidR="00007058" w:rsidRPr="005F7D79" w:rsidRDefault="00007058"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informații privind sistemul sau  sistemel</w:t>
      </w:r>
      <w:r w:rsidR="00E37910" w:rsidRPr="005F7D79">
        <w:rPr>
          <w:rFonts w:ascii="Times New Roman" w:eastAsiaTheme="minorEastAsia" w:hAnsi="Times New Roman"/>
          <w:sz w:val="24"/>
          <w:szCs w:val="24"/>
          <w:lang w:val="ro-RO" w:eastAsia="zh-CN"/>
        </w:rPr>
        <w:t>e</w:t>
      </w:r>
      <w:r w:rsidRPr="005F7D79">
        <w:rPr>
          <w:rFonts w:ascii="Times New Roman" w:eastAsiaTheme="minorEastAsia" w:hAnsi="Times New Roman"/>
          <w:sz w:val="24"/>
          <w:szCs w:val="24"/>
          <w:lang w:val="ro-RO" w:eastAsia="zh-CN"/>
        </w:rPr>
        <w:t xml:space="preserve"> aplicabile prevăzute în anexa </w:t>
      </w:r>
      <w:r w:rsidR="00165218">
        <w:rPr>
          <w:rFonts w:ascii="Times New Roman" w:eastAsiaTheme="minorEastAsia" w:hAnsi="Times New Roman"/>
          <w:sz w:val="24"/>
          <w:szCs w:val="24"/>
          <w:lang w:val="ro-RO" w:eastAsia="zh-CN"/>
        </w:rPr>
        <w:t>nr.9</w:t>
      </w:r>
      <w:r w:rsidRPr="005F7D79">
        <w:rPr>
          <w:rFonts w:ascii="Times New Roman" w:eastAsiaTheme="minorEastAsia" w:hAnsi="Times New Roman"/>
          <w:sz w:val="24"/>
          <w:szCs w:val="24"/>
          <w:lang w:val="ro-RO" w:eastAsia="zh-CN"/>
        </w:rPr>
        <w:t>;</w:t>
      </w:r>
    </w:p>
    <w:p w14:paraId="6D9913A7" w14:textId="5CD79261" w:rsidR="00007058" w:rsidRPr="005F7D79" w:rsidRDefault="00007058"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dacă este cazul, informații privind aplicarea procedurilor simplificate menționate la </w:t>
      </w:r>
      <w:r w:rsidR="00BB2D34"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26</w:t>
      </w:r>
      <w:r w:rsidR="00E37910" w:rsidRPr="005F7D79">
        <w:rPr>
          <w:rFonts w:ascii="Times New Roman" w:eastAsiaTheme="minorEastAsia" w:hAnsi="Times New Roman"/>
          <w:sz w:val="24"/>
          <w:szCs w:val="24"/>
          <w:lang w:val="ro-RO" w:eastAsia="zh-CN"/>
        </w:rPr>
        <w:t>0</w:t>
      </w:r>
      <w:r w:rsidRPr="005F7D79">
        <w:rPr>
          <w:rFonts w:ascii="Times New Roman" w:eastAsiaTheme="minorEastAsia" w:hAnsi="Times New Roman"/>
          <w:sz w:val="24"/>
          <w:szCs w:val="24"/>
          <w:lang w:val="ro-RO" w:eastAsia="zh-CN"/>
        </w:rPr>
        <w:t>-2</w:t>
      </w:r>
      <w:r w:rsidR="00E37910" w:rsidRPr="005F7D79">
        <w:rPr>
          <w:rFonts w:ascii="Times New Roman" w:eastAsiaTheme="minorEastAsia" w:hAnsi="Times New Roman"/>
          <w:sz w:val="24"/>
          <w:szCs w:val="24"/>
          <w:lang w:val="ro-RO" w:eastAsia="zh-CN"/>
        </w:rPr>
        <w:t>66</w:t>
      </w:r>
      <w:r w:rsidRPr="005F7D79">
        <w:rPr>
          <w:rFonts w:ascii="Times New Roman" w:eastAsiaTheme="minorEastAsia" w:hAnsi="Times New Roman"/>
          <w:sz w:val="24"/>
          <w:szCs w:val="24"/>
          <w:lang w:val="ro-RO" w:eastAsia="zh-CN"/>
        </w:rPr>
        <w:t xml:space="preserve">; </w:t>
      </w:r>
    </w:p>
    <w:p w14:paraId="692004F1" w14:textId="7E72CD6D" w:rsidR="00007058" w:rsidRPr="005F7D79" w:rsidRDefault="00E81EEC"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informații privind</w:t>
      </w:r>
      <w:r w:rsidR="00007058" w:rsidRPr="005F7D79">
        <w:rPr>
          <w:rFonts w:ascii="Times New Roman" w:eastAsiaTheme="minorEastAsia" w:hAnsi="Times New Roman"/>
          <w:sz w:val="24"/>
          <w:szCs w:val="24"/>
          <w:lang w:val="ro-RO" w:eastAsia="zh-CN"/>
        </w:rPr>
        <w:t xml:space="preserve"> performanț</w:t>
      </w:r>
      <w:r w:rsidRPr="005F7D79">
        <w:rPr>
          <w:rFonts w:ascii="Times New Roman" w:eastAsiaTheme="minorEastAsia" w:hAnsi="Times New Roman"/>
          <w:sz w:val="24"/>
          <w:szCs w:val="24"/>
          <w:lang w:val="ro-RO" w:eastAsia="zh-CN"/>
        </w:rPr>
        <w:t>a</w:t>
      </w:r>
      <w:r w:rsidR="00007058" w:rsidRPr="005F7D79">
        <w:rPr>
          <w:rFonts w:ascii="Times New Roman" w:eastAsiaTheme="minorEastAsia" w:hAnsi="Times New Roman"/>
          <w:sz w:val="24"/>
          <w:szCs w:val="24"/>
          <w:lang w:val="ro-RO" w:eastAsia="zh-CN"/>
        </w:rPr>
        <w:t xml:space="preserve"> sustenabilității din punct de vedere al mediului în ceea ce privește caracteristicile esențiale menționate la </w:t>
      </w:r>
      <w:r w:rsidR="00BB2D34" w:rsidRPr="005F7D79">
        <w:rPr>
          <w:rFonts w:ascii="Times New Roman" w:hAnsi="Times New Roman"/>
          <w:sz w:val="24"/>
          <w:szCs w:val="24"/>
          <w:lang w:val="en-US"/>
        </w:rPr>
        <w:t xml:space="preserve">pct. </w:t>
      </w:r>
      <w:r w:rsidR="00007058" w:rsidRPr="005F7D79">
        <w:rPr>
          <w:rFonts w:ascii="Times New Roman" w:eastAsiaTheme="minorEastAsia" w:hAnsi="Times New Roman"/>
          <w:sz w:val="24"/>
          <w:szCs w:val="24"/>
          <w:lang w:val="ro-RO" w:eastAsia="zh-CN"/>
        </w:rPr>
        <w:t>27.</w:t>
      </w:r>
    </w:p>
    <w:p w14:paraId="2D9EBF08" w14:textId="658CBFE2" w:rsidR="00007058" w:rsidRPr="005F7D79" w:rsidRDefault="00007058"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Producătorul se asigură că sunt aplicabile proceduri care să asigure că produsele corespund performanței declarate și continuă să respecte prezenta </w:t>
      </w:r>
      <w:r w:rsidR="00E37910" w:rsidRPr="005F7D79">
        <w:rPr>
          <w:rFonts w:ascii="Times New Roman" w:eastAsiaTheme="minorEastAsia" w:hAnsi="Times New Roman"/>
          <w:sz w:val="24"/>
          <w:szCs w:val="24"/>
          <w:lang w:val="ro-RO" w:eastAsia="zh-CN"/>
        </w:rPr>
        <w:t>R</w:t>
      </w:r>
      <w:r w:rsidRPr="005F7D79">
        <w:rPr>
          <w:rFonts w:ascii="Times New Roman" w:eastAsiaTheme="minorEastAsia" w:hAnsi="Times New Roman"/>
          <w:sz w:val="24"/>
          <w:szCs w:val="24"/>
          <w:lang w:val="ro-RO" w:eastAsia="zh-CN"/>
        </w:rPr>
        <w:t>eglementare</w:t>
      </w:r>
      <w:r w:rsidR="00ED38C3">
        <w:rPr>
          <w:rFonts w:ascii="Times New Roman" w:eastAsiaTheme="minorEastAsia" w:hAnsi="Times New Roman"/>
          <w:sz w:val="24"/>
          <w:szCs w:val="24"/>
          <w:lang w:val="ro-RO" w:eastAsia="zh-CN"/>
        </w:rPr>
        <w:t xml:space="preserve"> </w:t>
      </w:r>
      <w:r w:rsidR="00ED38C3">
        <w:rPr>
          <w:rFonts w:ascii="Times New Roman" w:hAnsi="Times New Roman"/>
          <w:sz w:val="24"/>
          <w:szCs w:val="24"/>
          <w:lang w:val="ro-RO"/>
        </w:rPr>
        <w:t>tehnică</w:t>
      </w:r>
      <w:r w:rsidRPr="005F7D79">
        <w:rPr>
          <w:rFonts w:ascii="Times New Roman" w:eastAsiaTheme="minorEastAsia" w:hAnsi="Times New Roman"/>
          <w:sz w:val="24"/>
          <w:szCs w:val="24"/>
          <w:lang w:val="ro-RO" w:eastAsia="zh-CN"/>
        </w:rPr>
        <w:t xml:space="preserve">. Proiectarea produsului, inclusiv seturile de date 3D, procesele de producție și materialele utilizate trebuie să fie adecvate. În cazul în care produsul este fabricat în serie, producătorul se asigură că sunt aplicabile proceduri care să garanteze că acesta își menține performanța declarată și că acesta continuă să respecte prezenta </w:t>
      </w:r>
      <w:r w:rsidR="00E37910" w:rsidRPr="005F7D79">
        <w:rPr>
          <w:rFonts w:ascii="Times New Roman" w:eastAsiaTheme="minorEastAsia" w:hAnsi="Times New Roman"/>
          <w:sz w:val="24"/>
          <w:szCs w:val="24"/>
          <w:lang w:val="ro-RO" w:eastAsia="zh-CN"/>
        </w:rPr>
        <w:t>R</w:t>
      </w:r>
      <w:r w:rsidRPr="005F7D79">
        <w:rPr>
          <w:rFonts w:ascii="Times New Roman" w:eastAsiaTheme="minorEastAsia" w:hAnsi="Times New Roman"/>
          <w:sz w:val="24"/>
          <w:szCs w:val="24"/>
          <w:lang w:val="ro-RO" w:eastAsia="zh-CN"/>
        </w:rPr>
        <w:t>eglementare</w:t>
      </w:r>
      <w:r w:rsidR="00ED38C3">
        <w:rPr>
          <w:rFonts w:ascii="Times New Roman" w:eastAsiaTheme="minorEastAsia" w:hAnsi="Times New Roman"/>
          <w:sz w:val="24"/>
          <w:szCs w:val="24"/>
          <w:lang w:val="ro-RO" w:eastAsia="zh-CN"/>
        </w:rPr>
        <w:t xml:space="preserve"> </w:t>
      </w:r>
      <w:r w:rsidR="00ED38C3">
        <w:rPr>
          <w:rFonts w:ascii="Times New Roman" w:hAnsi="Times New Roman"/>
          <w:sz w:val="24"/>
          <w:szCs w:val="24"/>
          <w:lang w:val="ro-RO"/>
        </w:rPr>
        <w:t>tehnică</w:t>
      </w:r>
      <w:r w:rsidRPr="005F7D79">
        <w:rPr>
          <w:rFonts w:ascii="Times New Roman" w:eastAsiaTheme="minorEastAsia" w:hAnsi="Times New Roman"/>
          <w:sz w:val="24"/>
          <w:szCs w:val="24"/>
          <w:lang w:val="ro-RO" w:eastAsia="zh-CN"/>
        </w:rPr>
        <w:t>. Modificările de proiectare a produsului, inclusiv ale seturilor de date 3D, ale procesului de producție și ale materialului utilizat trebuie să fie adecvate. Modificările specificațiilor tehnice armonizate aplicabile sunt luate în considerare în mod corespunzător și, în cazul în care performanța sau conformitatea produsului este afectată, declanșează o reevaluare în conformitate cu procedura de evaluare relevantă.</w:t>
      </w:r>
    </w:p>
    <w:p w14:paraId="771B296D" w14:textId="78B95DE6" w:rsidR="00007058" w:rsidRPr="005F7D79" w:rsidRDefault="00007058"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Atunci când acest lucru este considerat oportun în vederea asigurării acurateței, a fiabilității și a stabilității performanței și conformității declarate ale unui produs, producătorul efectuează încercări prin eșantionare asupra produselor introduse sau puse la dispoziție pe piață, </w:t>
      </w:r>
      <w:r w:rsidRPr="005F7D79">
        <w:rPr>
          <w:rFonts w:ascii="Times New Roman" w:eastAsiaTheme="minorEastAsia" w:hAnsi="Times New Roman"/>
          <w:sz w:val="24"/>
          <w:szCs w:val="24"/>
          <w:lang w:val="ro-RO" w:eastAsia="zh-CN"/>
        </w:rPr>
        <w:lastRenderedPageBreak/>
        <w:t>investighează și, după caz, ține un registru de plângeri, cu produse neconforme și cu rechemări ale unor produse și informează importatorii și distribuitorii cu privire la acestea.</w:t>
      </w:r>
    </w:p>
    <w:p w14:paraId="2573E6EC" w14:textId="0576CB38" w:rsidR="00007058" w:rsidRPr="005F7D79" w:rsidRDefault="00007058"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Producătorul se asigură că produsele sale poartă un cod unic de identificare a produsului-tip, specific producătorului, și, dacă este disponibil, un număr de lot sau de serie care este ușor vizibil și lizibil pentru utilizatori. În cazul în care acest lucru nu este posibil din cauza naturii produsului, informațiile necesare sunt furnizate pe o etichetă aplicată pe ambalaj sau, în cazul în care nici acest lucru nu este posibil, într-un document care însoțește produsul.</w:t>
      </w:r>
    </w:p>
    <w:p w14:paraId="6A6EBA08" w14:textId="4371E65A" w:rsidR="00007058" w:rsidRPr="005F7D79" w:rsidRDefault="00007058"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Producătorul etichetează un produs ca fiind „Numai pentru uz profesional” în același mod în care se prevede la</w:t>
      </w:r>
      <w:r w:rsidRPr="00C82E36">
        <w:rPr>
          <w:sz w:val="24"/>
          <w:szCs w:val="24"/>
          <w:lang w:val="ro-RO"/>
        </w:rPr>
        <w:t xml:space="preserve"> </w:t>
      </w:r>
      <w:r w:rsidR="00BB2D34" w:rsidRPr="00C82E36">
        <w:rPr>
          <w:rFonts w:ascii="Times New Roman" w:hAnsi="Times New Roman"/>
          <w:sz w:val="24"/>
          <w:szCs w:val="24"/>
          <w:lang w:val="ro-RO"/>
        </w:rPr>
        <w:t xml:space="preserve">pct. </w:t>
      </w:r>
      <w:r w:rsidR="00BB2D34" w:rsidRPr="005F7D79">
        <w:rPr>
          <w:rFonts w:ascii="Times New Roman" w:eastAsiaTheme="minorEastAsia" w:hAnsi="Times New Roman"/>
          <w:sz w:val="24"/>
          <w:szCs w:val="24"/>
          <w:lang w:val="ro-RO" w:eastAsia="zh-CN"/>
        </w:rPr>
        <w:t>67</w:t>
      </w:r>
      <w:r w:rsidRPr="005F7D79">
        <w:rPr>
          <w:rFonts w:ascii="Times New Roman" w:eastAsiaTheme="minorEastAsia" w:hAnsi="Times New Roman"/>
          <w:sz w:val="24"/>
          <w:szCs w:val="24"/>
          <w:lang w:val="ro-RO" w:eastAsia="zh-CN"/>
        </w:rPr>
        <w:t xml:space="preserve">, în cazul în care sunt necesare cunoștințe de specialitate pentru a-l utiliza și pune eticheta respectivă la dispoziția clienților înainte ca aceștia să își asume obligații în temeiul unui contract de vânzare, inclusiv în cazul vânzării la distanță. Produsele care nu sunt etichetate ca fiind „Numai pentru uz profesional” sunt considerate a fi destinate și consumatorilor și utilizatorilor neprofesioniști în sensul prezentei </w:t>
      </w:r>
      <w:r w:rsidR="00E37910" w:rsidRPr="005F7D79">
        <w:rPr>
          <w:rFonts w:ascii="Times New Roman" w:eastAsiaTheme="minorEastAsia" w:hAnsi="Times New Roman"/>
          <w:sz w:val="24"/>
          <w:szCs w:val="24"/>
          <w:lang w:val="ro-RO" w:eastAsia="zh-CN"/>
        </w:rPr>
        <w:t>R</w:t>
      </w:r>
      <w:r w:rsidRPr="005F7D79">
        <w:rPr>
          <w:rFonts w:ascii="Times New Roman" w:eastAsiaTheme="minorEastAsia" w:hAnsi="Times New Roman"/>
          <w:sz w:val="24"/>
          <w:szCs w:val="24"/>
          <w:lang w:val="ro-RO" w:eastAsia="zh-CN"/>
        </w:rPr>
        <w:t xml:space="preserve">eglementări </w:t>
      </w:r>
      <w:r w:rsidR="00954FD9">
        <w:rPr>
          <w:rFonts w:ascii="Times New Roman" w:eastAsiaTheme="minorEastAsia" w:hAnsi="Times New Roman"/>
          <w:sz w:val="24"/>
          <w:szCs w:val="24"/>
          <w:lang w:val="ro-RO" w:eastAsia="zh-CN"/>
        </w:rPr>
        <w:t>tehnice</w:t>
      </w:r>
      <w:r w:rsidR="00954FD9" w:rsidRPr="005F7D79">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 xml:space="preserve">și al </w:t>
      </w:r>
      <w:r w:rsidR="002474BF">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Legii nr. 196/2025 privind siguranța generală a produselor.</w:t>
      </w:r>
    </w:p>
    <w:p w14:paraId="7B111BF0" w14:textId="039ED314" w:rsidR="00007058" w:rsidRPr="005F7D79" w:rsidRDefault="00007058"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Producătorul afișează pentru clienți, într-un mod vizibil, înainte ca aceștia să își asume obligații în temeiul unui contract de vânzare, inclusiv în cazul vânzării la distanță, informațiile care trebuie furnizate în temeiul prezentei </w:t>
      </w:r>
      <w:r w:rsidR="00E37910" w:rsidRPr="005F7D79">
        <w:rPr>
          <w:rFonts w:ascii="Times New Roman" w:eastAsiaTheme="minorEastAsia" w:hAnsi="Times New Roman"/>
          <w:sz w:val="24"/>
          <w:szCs w:val="24"/>
          <w:lang w:val="ro-RO" w:eastAsia="zh-CN"/>
        </w:rPr>
        <w:t>R</w:t>
      </w:r>
      <w:r w:rsidRPr="005F7D79">
        <w:rPr>
          <w:rFonts w:ascii="Times New Roman" w:eastAsiaTheme="minorEastAsia" w:hAnsi="Times New Roman"/>
          <w:sz w:val="24"/>
          <w:szCs w:val="24"/>
          <w:lang w:val="ro-RO" w:eastAsia="zh-CN"/>
        </w:rPr>
        <w:t>eglementări</w:t>
      </w:r>
      <w:r w:rsidR="00954FD9">
        <w:rPr>
          <w:rFonts w:ascii="Times New Roman" w:eastAsiaTheme="minorEastAsia" w:hAnsi="Times New Roman"/>
          <w:sz w:val="24"/>
          <w:szCs w:val="24"/>
          <w:lang w:val="ro-RO" w:eastAsia="zh-CN"/>
        </w:rPr>
        <w:t xml:space="preserve"> tehnice</w:t>
      </w:r>
      <w:r w:rsidRPr="005F7D79">
        <w:rPr>
          <w:rFonts w:ascii="Times New Roman" w:eastAsiaTheme="minorEastAsia" w:hAnsi="Times New Roman"/>
          <w:sz w:val="24"/>
          <w:szCs w:val="24"/>
          <w:lang w:val="ro-RO" w:eastAsia="zh-CN"/>
        </w:rPr>
        <w:t>.</w:t>
      </w:r>
    </w:p>
    <w:p w14:paraId="0F503E4D" w14:textId="561F8689" w:rsidR="00007058" w:rsidRPr="005F7D79" w:rsidRDefault="00007058"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Atunci când pune la dispoziție un produs pe piață, producătorul se asigură că produsul este însoțit de informații generale despre produs, instrucțiuni de utilizare și informații privind siguranța, astfel cum sunt prevăzute în anexa </w:t>
      </w:r>
      <w:r w:rsidR="00165218">
        <w:rPr>
          <w:rFonts w:ascii="Times New Roman" w:eastAsiaTheme="minorEastAsia" w:hAnsi="Times New Roman"/>
          <w:sz w:val="24"/>
          <w:szCs w:val="24"/>
          <w:lang w:val="ro-RO" w:eastAsia="zh-CN"/>
        </w:rPr>
        <w:t>nr.4</w:t>
      </w:r>
      <w:r w:rsidRPr="005F7D79">
        <w:rPr>
          <w:rFonts w:ascii="Times New Roman" w:eastAsiaTheme="minorEastAsia" w:hAnsi="Times New Roman"/>
          <w:sz w:val="24"/>
          <w:szCs w:val="24"/>
          <w:lang w:val="ro-RO" w:eastAsia="zh-CN"/>
        </w:rPr>
        <w:t xml:space="preserve">, în limba română, cu traducerea </w:t>
      </w:r>
      <w:proofErr w:type="spellStart"/>
      <w:r w:rsidRPr="005F7D79">
        <w:rPr>
          <w:rFonts w:ascii="Times New Roman" w:eastAsiaTheme="minorEastAsia" w:hAnsi="Times New Roman"/>
          <w:sz w:val="24"/>
          <w:szCs w:val="24"/>
          <w:lang w:val="ro-RO" w:eastAsia="zh-CN"/>
        </w:rPr>
        <w:t>acest</w:t>
      </w:r>
      <w:r w:rsidR="00183940" w:rsidRPr="005F7D79">
        <w:rPr>
          <w:rFonts w:ascii="Times New Roman" w:eastAsiaTheme="minorEastAsia" w:hAnsi="Times New Roman"/>
          <w:sz w:val="24"/>
          <w:szCs w:val="24"/>
          <w:lang w:val="ro-RO" w:eastAsia="zh-CN"/>
        </w:rPr>
        <w:t>ora</w:t>
      </w:r>
      <w:r w:rsidRPr="005F7D79">
        <w:rPr>
          <w:rFonts w:ascii="Times New Roman" w:eastAsiaTheme="minorEastAsia" w:hAnsi="Times New Roman"/>
          <w:sz w:val="24"/>
          <w:szCs w:val="24"/>
          <w:lang w:val="ro-RO" w:eastAsia="zh-CN"/>
        </w:rPr>
        <w:t>ia</w:t>
      </w:r>
      <w:proofErr w:type="spellEnd"/>
      <w:r w:rsidRPr="005F7D79">
        <w:rPr>
          <w:rFonts w:ascii="Times New Roman" w:eastAsiaTheme="minorEastAsia" w:hAnsi="Times New Roman"/>
          <w:sz w:val="24"/>
          <w:szCs w:val="24"/>
          <w:lang w:val="ro-RO" w:eastAsia="zh-CN"/>
        </w:rPr>
        <w:t xml:space="preserve">, după caz, </w:t>
      </w:r>
      <w:r w:rsidR="00E81EEC" w:rsidRPr="005F7D79">
        <w:rPr>
          <w:rFonts w:ascii="Times New Roman" w:eastAsiaTheme="minorEastAsia" w:hAnsi="Times New Roman"/>
          <w:sz w:val="24"/>
          <w:szCs w:val="24"/>
          <w:lang w:val="ro-RO" w:eastAsia="zh-CN"/>
        </w:rPr>
        <w:t>într-o limbă care este ușor de înțeles de către utilizatori.</w:t>
      </w:r>
    </w:p>
    <w:p w14:paraId="0CCD5F29" w14:textId="723F4A4B" w:rsidR="00007058" w:rsidRPr="005F7D79" w:rsidRDefault="00007058"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Pentru a asigura disponibilitatea pieselor de schimb care nu se găsesc în mod obișnuit pe piață, autoritatea competentă este împuternicită să adopte acte de punere în aplicare în conformitate cu Legea nr. 100/2017 cu privire la actele normative pentru a completa prezenta Reglementare</w:t>
      </w:r>
      <w:r w:rsidR="00ED38C3">
        <w:rPr>
          <w:rFonts w:ascii="Times New Roman" w:eastAsiaTheme="minorEastAsia" w:hAnsi="Times New Roman"/>
          <w:sz w:val="24"/>
          <w:szCs w:val="24"/>
          <w:lang w:val="ro-RO" w:eastAsia="zh-CN"/>
        </w:rPr>
        <w:t xml:space="preserve"> </w:t>
      </w:r>
      <w:r w:rsidR="00ED38C3">
        <w:rPr>
          <w:rFonts w:ascii="Times New Roman" w:hAnsi="Times New Roman"/>
          <w:sz w:val="24"/>
          <w:szCs w:val="24"/>
          <w:lang w:val="ro-RO"/>
        </w:rPr>
        <w:t>tehnică</w:t>
      </w:r>
      <w:r w:rsidRPr="005F7D79">
        <w:rPr>
          <w:rFonts w:ascii="Times New Roman" w:eastAsiaTheme="minorEastAsia" w:hAnsi="Times New Roman"/>
          <w:sz w:val="24"/>
          <w:szCs w:val="24"/>
          <w:lang w:val="ro-RO" w:eastAsia="zh-CN"/>
        </w:rPr>
        <w:t>, impunând producătorilor, pentru anumite familii de produse și categorii de produse, o obligație de a pune la dispoziție pe piață piese de schimb specifice care nu sunt disponibile în mod obișnuit pentru produsele pe care le introduc pe piață.</w:t>
      </w:r>
    </w:p>
    <w:p w14:paraId="3DC85D65" w14:textId="4D39219B" w:rsidR="00007058" w:rsidRPr="005F7D79" w:rsidRDefault="00007058"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Obligația stabilită prin actele de punere în aplicare, menționate la </w:t>
      </w:r>
      <w:r w:rsidR="008370C0" w:rsidRPr="00C82E36">
        <w:rPr>
          <w:rFonts w:ascii="Times New Roman" w:hAnsi="Times New Roman"/>
          <w:sz w:val="24"/>
          <w:szCs w:val="24"/>
          <w:lang w:val="ro-RO"/>
        </w:rPr>
        <w:t xml:space="preserve">pct. </w:t>
      </w:r>
      <w:r w:rsidRPr="005F7D79">
        <w:rPr>
          <w:rFonts w:ascii="Times New Roman" w:eastAsiaTheme="minorEastAsia" w:hAnsi="Times New Roman"/>
          <w:sz w:val="24"/>
          <w:szCs w:val="24"/>
          <w:lang w:val="ro-RO" w:eastAsia="zh-CN"/>
        </w:rPr>
        <w:t>71, se aplică pentru o perioadă de 10 ani de la introducerea pe piață a ultimului produs de tipul respectiv, cu excepția cazului în care actul de punere în aplicare stabilește o perioadă diferită.</w:t>
      </w:r>
    </w:p>
    <w:p w14:paraId="35574464" w14:textId="23CB20A9" w:rsidR="00007058" w:rsidRPr="005F7D79" w:rsidRDefault="00007058"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Producătorii cărora le revine obligația prevăzută la </w:t>
      </w:r>
      <w:r w:rsidR="008370C0" w:rsidRPr="00C82E36">
        <w:rPr>
          <w:rFonts w:ascii="Times New Roman" w:hAnsi="Times New Roman"/>
          <w:sz w:val="24"/>
          <w:szCs w:val="24"/>
          <w:lang w:val="ro-RO"/>
        </w:rPr>
        <w:t xml:space="preserve">pct. </w:t>
      </w:r>
      <w:r w:rsidRPr="005F7D79">
        <w:rPr>
          <w:rFonts w:ascii="Times New Roman" w:eastAsiaTheme="minorEastAsia" w:hAnsi="Times New Roman"/>
          <w:sz w:val="24"/>
          <w:szCs w:val="24"/>
          <w:lang w:val="ro-RO" w:eastAsia="zh-CN"/>
        </w:rPr>
        <w:t>71 oferă piesele de schimb într-o perioadă de livrare rezonabil de scurtă, la un preț rezonabil și nediscriminatoriu, și informează publicul cu privire la aceste aspecte.</w:t>
      </w:r>
    </w:p>
    <w:p w14:paraId="68A8621D" w14:textId="4EB37673" w:rsidR="00007058" w:rsidRPr="005F7D79" w:rsidRDefault="00007058"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Etichetarea se bazează pe performanța produsului, astfel cum a fost evaluată în conformitate cu </w:t>
      </w:r>
      <w:r w:rsidR="008370C0" w:rsidRPr="00C82E36">
        <w:rPr>
          <w:rFonts w:ascii="Times New Roman" w:hAnsi="Times New Roman"/>
          <w:sz w:val="24"/>
          <w:szCs w:val="24"/>
          <w:lang w:val="ro-RO"/>
        </w:rPr>
        <w:t xml:space="preserve">pct. </w:t>
      </w:r>
      <w:r w:rsidRPr="005F7D79">
        <w:rPr>
          <w:rFonts w:ascii="Times New Roman" w:eastAsiaTheme="minorEastAsia" w:hAnsi="Times New Roman"/>
          <w:sz w:val="24"/>
          <w:szCs w:val="24"/>
          <w:lang w:val="ro-RO" w:eastAsia="zh-CN"/>
        </w:rPr>
        <w:t>7 și furnizează informații ușor de înțeles pentru consumatorii care nu sunt experți.</w:t>
      </w:r>
    </w:p>
    <w:p w14:paraId="13519B16" w14:textId="11189570" w:rsidR="00007058" w:rsidRPr="005F7D79" w:rsidRDefault="00007058"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Producătorul care consideră sau are motive să creadă că un produs pe care l-a introdus pe piață nu respectă performanța declarată a acestuia sau nu respectă prezenta </w:t>
      </w:r>
      <w:r w:rsidR="00E37910" w:rsidRPr="005F7D79">
        <w:rPr>
          <w:rFonts w:ascii="Times New Roman" w:eastAsiaTheme="minorEastAsia" w:hAnsi="Times New Roman"/>
          <w:sz w:val="24"/>
          <w:szCs w:val="24"/>
          <w:lang w:val="ro-RO" w:eastAsia="zh-CN"/>
        </w:rPr>
        <w:t>R</w:t>
      </w:r>
      <w:r w:rsidRPr="005F7D79">
        <w:rPr>
          <w:rFonts w:ascii="Times New Roman" w:eastAsiaTheme="minorEastAsia" w:hAnsi="Times New Roman"/>
          <w:sz w:val="24"/>
          <w:szCs w:val="24"/>
          <w:lang w:val="ro-RO" w:eastAsia="zh-CN"/>
        </w:rPr>
        <w:t>eglementare</w:t>
      </w:r>
      <w:r w:rsidR="00ED38C3">
        <w:rPr>
          <w:rFonts w:ascii="Times New Roman" w:eastAsiaTheme="minorEastAsia" w:hAnsi="Times New Roman"/>
          <w:sz w:val="24"/>
          <w:szCs w:val="24"/>
          <w:lang w:val="ro-RO" w:eastAsia="zh-CN"/>
        </w:rPr>
        <w:t xml:space="preserve"> </w:t>
      </w:r>
      <w:r w:rsidR="00ED38C3">
        <w:rPr>
          <w:rFonts w:ascii="Times New Roman" w:hAnsi="Times New Roman"/>
          <w:sz w:val="24"/>
          <w:szCs w:val="24"/>
          <w:lang w:val="ro-RO"/>
        </w:rPr>
        <w:t>tehnică</w:t>
      </w:r>
      <w:r w:rsidRPr="005F7D79">
        <w:rPr>
          <w:rFonts w:ascii="Times New Roman" w:eastAsiaTheme="minorEastAsia" w:hAnsi="Times New Roman"/>
          <w:sz w:val="24"/>
          <w:szCs w:val="24"/>
          <w:lang w:val="ro-RO" w:eastAsia="zh-CN"/>
        </w:rPr>
        <w:t xml:space="preserve"> ia de îndată măsurile corective necesare pentru a restabili conformitatea produsului sau, după caz, pentru a-l retrage sau pentru a-l rechema. În cazul în care problema este legată de o componentă furnizată sau de un serviciu prestat extern, producătorul informează furnizorul sau prestatorul de servicii și autoritatea națională competentă a producătorului.</w:t>
      </w:r>
    </w:p>
    <w:p w14:paraId="6D79BF25" w14:textId="19B32691" w:rsidR="00007058" w:rsidRPr="005F7D79" w:rsidRDefault="00007058"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În cazul în care produsul prezintă un risc, producătorul informează în acest sens, fără întârzieri nejustificate și în termen de cel mult trei zile lucrătoare, toți reprezentanții autorizați, importatorii, distribuitorii, furnizorii de servicii de logistică și piețele online implicate în distribuție, precum și autoritățile naționale competente ale statelor membre în care producătorul sau – după cunoștințele sale – alți operatori economici au pus la dispoziție produsul. În acest scop, producătorul furnizează toate detaliile utile și, în special, specifică tipul neconformității, frecvența accidentelor sau incidentelor și măsurile corective luate sau recomandate. În cazul riscurilor cauzate de produse care au ajuns deja la un utilizator final sau la un consumator care nu poate fi identificat sau contactat direct, producătorul diseminează, prin mass-media și alte mijloace </w:t>
      </w:r>
      <w:r w:rsidRPr="005F7D79">
        <w:rPr>
          <w:rFonts w:ascii="Times New Roman" w:eastAsiaTheme="minorEastAsia" w:hAnsi="Times New Roman"/>
          <w:sz w:val="24"/>
          <w:szCs w:val="24"/>
          <w:lang w:val="ro-RO" w:eastAsia="zh-CN"/>
        </w:rPr>
        <w:lastRenderedPageBreak/>
        <w:t>adecvate care asigură cea mai largă diseminare posibilă, informații cu privire la măsurile adecvate pentru eliminarea sau, dacă acest lucru nu este posibil, pentru reducerea riscurilor. În cazul unui risc grav, producătorul retrage și recheamă produsul pe cheltuiala proprie.</w:t>
      </w:r>
    </w:p>
    <w:p w14:paraId="661A32E2" w14:textId="77777777" w:rsidR="005F7D79" w:rsidRPr="005F7D79" w:rsidRDefault="005F7D79" w:rsidP="005F7D79">
      <w:pPr>
        <w:pStyle w:val="ListParagraph"/>
        <w:spacing w:before="0" w:after="0"/>
        <w:ind w:left="0"/>
        <w:jc w:val="center"/>
        <w:rPr>
          <w:rFonts w:ascii="Times New Roman" w:eastAsiaTheme="minorEastAsia" w:hAnsi="Times New Roman"/>
          <w:b/>
          <w:bCs/>
          <w:sz w:val="24"/>
          <w:szCs w:val="24"/>
          <w:lang w:val="ro-RO" w:eastAsia="zh-CN"/>
        </w:rPr>
      </w:pPr>
    </w:p>
    <w:p w14:paraId="03DC6B58" w14:textId="1553CFFD" w:rsidR="00007058" w:rsidRPr="005F7D79" w:rsidRDefault="00007058"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Secțiunea</w:t>
      </w:r>
      <w:r w:rsidR="00A97056" w:rsidRPr="005F7D79">
        <w:rPr>
          <w:rFonts w:ascii="Times New Roman" w:eastAsiaTheme="minorEastAsia" w:hAnsi="Times New Roman"/>
          <w:b/>
          <w:bCs/>
          <w:sz w:val="24"/>
          <w:szCs w:val="24"/>
          <w:lang w:val="ro-RO" w:eastAsia="zh-CN"/>
        </w:rPr>
        <w:t xml:space="preserve"> a</w:t>
      </w:r>
      <w:r w:rsidRPr="005F7D79">
        <w:rPr>
          <w:rFonts w:ascii="Times New Roman" w:eastAsiaTheme="minorEastAsia" w:hAnsi="Times New Roman"/>
          <w:b/>
          <w:bCs/>
          <w:sz w:val="24"/>
          <w:szCs w:val="24"/>
          <w:lang w:val="ro-RO" w:eastAsia="zh-CN"/>
        </w:rPr>
        <w:t xml:space="preserve"> 4-a</w:t>
      </w:r>
    </w:p>
    <w:p w14:paraId="17D17A54" w14:textId="3A0ED421" w:rsidR="00007058" w:rsidRPr="005F7D79" w:rsidRDefault="00007058"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Obligațiile reprezentanților autorizați</w:t>
      </w:r>
    </w:p>
    <w:p w14:paraId="13349E19" w14:textId="77777777" w:rsidR="00007058" w:rsidRPr="005F7D79" w:rsidRDefault="00007058"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Un producător stabilit în Republica Moldova poate numi, printr-un mandat scris, în calitate de reprezentant autorizat unic, orice persoană fizică sau juridică stabilită în Republica Moldova. Un producător care nu este stabilit în Republica Moldova numește un reprezentant autorizat unic.</w:t>
      </w:r>
    </w:p>
    <w:p w14:paraId="46F10094" w14:textId="573F1ED4" w:rsidR="00007058" w:rsidRPr="005F7D79" w:rsidRDefault="00007058"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Întocmirea documentației tehnice nu face parte din mandatul reprezentantului autorizat.</w:t>
      </w:r>
    </w:p>
    <w:p w14:paraId="2DE66A02" w14:textId="503581FA" w:rsidR="00007058" w:rsidRPr="005F7D79" w:rsidRDefault="00007058"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Reprezentantul autorizat îndeplinește sarcinile precizate în mandatul primit de la producător. Mandatul îi permite reprezentantului autorizat să îndeplinească cel puțin următoarele:</w:t>
      </w:r>
    </w:p>
    <w:p w14:paraId="7B7D9D06" w14:textId="372A94FD" w:rsidR="00007058" w:rsidRPr="005F7D79" w:rsidRDefault="00007058"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să mențină declarația de performanță și de conformitate și documentația tehnică la dispoziția autorităților naționale competente;</w:t>
      </w:r>
    </w:p>
    <w:p w14:paraId="1CFDE844" w14:textId="0EBF9A96" w:rsidR="00007058" w:rsidRPr="005F7D79" w:rsidRDefault="00007058"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în urma unei cereri motivate din partea unei autorități naționale competente, să furnizeze autorității respective toate informațiile și documentația necesare pentru a demonstra conformitatea unui produs cu performanța declarată și respectarea de către acesta a altor cerințe aplicabile din prezenta </w:t>
      </w:r>
      <w:r w:rsidR="00E37910" w:rsidRPr="005F7D79">
        <w:rPr>
          <w:rFonts w:ascii="Times New Roman" w:eastAsiaTheme="minorEastAsia" w:hAnsi="Times New Roman"/>
          <w:sz w:val="24"/>
          <w:szCs w:val="24"/>
          <w:lang w:val="ro-RO" w:eastAsia="zh-CN"/>
        </w:rPr>
        <w:t>R</w:t>
      </w:r>
      <w:r w:rsidRPr="005F7D79">
        <w:rPr>
          <w:rFonts w:ascii="Times New Roman" w:eastAsiaTheme="minorEastAsia" w:hAnsi="Times New Roman"/>
          <w:sz w:val="24"/>
          <w:szCs w:val="24"/>
          <w:lang w:val="ro-RO" w:eastAsia="zh-CN"/>
        </w:rPr>
        <w:t>eglementare</w:t>
      </w:r>
      <w:r w:rsidR="00ED38C3">
        <w:rPr>
          <w:rFonts w:ascii="Times New Roman" w:eastAsiaTheme="minorEastAsia" w:hAnsi="Times New Roman"/>
          <w:sz w:val="24"/>
          <w:szCs w:val="24"/>
          <w:lang w:val="ro-RO" w:eastAsia="zh-CN"/>
        </w:rPr>
        <w:t xml:space="preserve"> </w:t>
      </w:r>
      <w:r w:rsidR="00ED38C3">
        <w:rPr>
          <w:rFonts w:ascii="Times New Roman" w:hAnsi="Times New Roman"/>
          <w:sz w:val="24"/>
          <w:szCs w:val="24"/>
          <w:lang w:val="ro-RO"/>
        </w:rPr>
        <w:t>tehnică</w:t>
      </w:r>
      <w:r w:rsidRPr="005F7D79">
        <w:rPr>
          <w:rFonts w:ascii="Times New Roman" w:eastAsiaTheme="minorEastAsia" w:hAnsi="Times New Roman"/>
          <w:sz w:val="24"/>
          <w:szCs w:val="24"/>
          <w:lang w:val="ro-RO" w:eastAsia="zh-CN"/>
        </w:rPr>
        <w:t>;</w:t>
      </w:r>
    </w:p>
    <w:p w14:paraId="53C4408F" w14:textId="7F146B92" w:rsidR="00007058" w:rsidRPr="005F7D79" w:rsidRDefault="00007058"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să rezilieze contractul dacă producătorul a acționat într-un mod care contravine obligațiilor ce îi revin prin prezenta </w:t>
      </w:r>
      <w:r w:rsidR="00E37910" w:rsidRPr="005F7D79">
        <w:rPr>
          <w:rFonts w:ascii="Times New Roman" w:eastAsiaTheme="minorEastAsia" w:hAnsi="Times New Roman"/>
          <w:sz w:val="24"/>
          <w:szCs w:val="24"/>
          <w:lang w:val="ro-RO" w:eastAsia="zh-CN"/>
        </w:rPr>
        <w:t>R</w:t>
      </w:r>
      <w:r w:rsidRPr="005F7D79">
        <w:rPr>
          <w:rFonts w:ascii="Times New Roman" w:eastAsiaTheme="minorEastAsia" w:hAnsi="Times New Roman"/>
          <w:sz w:val="24"/>
          <w:szCs w:val="24"/>
          <w:lang w:val="ro-RO" w:eastAsia="zh-CN"/>
        </w:rPr>
        <w:t xml:space="preserve">eglementare </w:t>
      </w:r>
      <w:r w:rsidR="00ED38C3">
        <w:rPr>
          <w:rFonts w:ascii="Times New Roman" w:hAnsi="Times New Roman"/>
          <w:sz w:val="24"/>
          <w:szCs w:val="24"/>
          <w:lang w:val="ro-RO"/>
        </w:rPr>
        <w:t>tehnică</w:t>
      </w:r>
      <w:r w:rsidR="00ED38C3" w:rsidRPr="005F7D79">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și să informeze în acest sens producătorul, autoritățile naționale competente din statele în care produsul este introdus pe piață și autoritatea națională competentă de la locul său de desfășurare a activității;</w:t>
      </w:r>
    </w:p>
    <w:p w14:paraId="2AED8F35" w14:textId="4D6FC0EA" w:rsidR="00007058" w:rsidRPr="005F7D79" w:rsidRDefault="00007058"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atunci când are motive să creadă că un produs este neconform sau prezintă un risc, să informeze în acest sens producătorul și autoritățile naționale competente din statele în care produsul este introdus pe piață și autoritatea națională a reprezentantului autorizat; </w:t>
      </w:r>
    </w:p>
    <w:p w14:paraId="7C41688D" w14:textId="5348BB08" w:rsidR="00007058" w:rsidRPr="005F7D79" w:rsidRDefault="00007058"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să coopereze cu autoritățile naționale competente, la cererea acestora, cu privire la orice acțiune întreprinsă pentru a elimina riscurile prezentate de produsele vizate de mandatul reprezentantului autorizat și pentru a remedia neconformitățile respectivelor produse.</w:t>
      </w:r>
    </w:p>
    <w:p w14:paraId="1F8444E0" w14:textId="77777777" w:rsidR="00007058" w:rsidRPr="005F7D79" w:rsidRDefault="00007058"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Reprezentantul autorizat verifică la nivel de documente dacă:</w:t>
      </w:r>
    </w:p>
    <w:p w14:paraId="30531181" w14:textId="64EC3238" w:rsidR="00007058" w:rsidRPr="005F7D79" w:rsidRDefault="00007058"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produsul poartă marcajul SM sau CE și este etichetat în conformitate cu </w:t>
      </w:r>
      <w:r w:rsidR="00341FDE"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74;</w:t>
      </w:r>
    </w:p>
    <w:p w14:paraId="7DD34A51" w14:textId="73CEFE00" w:rsidR="00007058" w:rsidRPr="005F7D79" w:rsidRDefault="00007058"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produsul este însoțit de o declarație de performanță și de conformitate sau declarația respectivă este disponibilă în conformitate cu </w:t>
      </w:r>
      <w:r w:rsidR="00341FDE"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 xml:space="preserve">32 sau </w:t>
      </w:r>
      <w:r w:rsidR="00341FDE"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 xml:space="preserve">33; </w:t>
      </w:r>
    </w:p>
    <w:p w14:paraId="772D503E" w14:textId="405B6FE2" w:rsidR="00007058" w:rsidRPr="005F7D79" w:rsidRDefault="00007058"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producătorul a respectat cerințele prevăzute la </w:t>
      </w:r>
      <w:r w:rsidR="00341FDE"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67-70.</w:t>
      </w:r>
    </w:p>
    <w:p w14:paraId="05871E5C" w14:textId="72AED34C" w:rsidR="00007058" w:rsidRPr="005F7D79" w:rsidRDefault="00007058"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În cazul în care un reprezentant autorizat identifică o neconformitate menționată la </w:t>
      </w:r>
      <w:r w:rsidR="00341FDE" w:rsidRPr="00C82E36">
        <w:rPr>
          <w:rFonts w:ascii="Times New Roman" w:hAnsi="Times New Roman"/>
          <w:sz w:val="24"/>
          <w:szCs w:val="24"/>
          <w:lang w:val="ro-RO"/>
        </w:rPr>
        <w:t xml:space="preserve">pct. </w:t>
      </w:r>
      <w:r w:rsidRPr="005F7D79">
        <w:rPr>
          <w:rFonts w:ascii="Times New Roman" w:eastAsiaTheme="minorEastAsia" w:hAnsi="Times New Roman"/>
          <w:sz w:val="24"/>
          <w:szCs w:val="24"/>
          <w:lang w:val="ro-RO" w:eastAsia="zh-CN"/>
        </w:rPr>
        <w:t xml:space="preserve">80, reprezentantul autorizat solicită producătorului să acționeze în conformitate cu </w:t>
      </w:r>
      <w:r w:rsidR="00341FDE" w:rsidRPr="00C82E36">
        <w:rPr>
          <w:rFonts w:ascii="Times New Roman" w:hAnsi="Times New Roman"/>
          <w:sz w:val="24"/>
          <w:szCs w:val="24"/>
          <w:lang w:val="ro-RO"/>
        </w:rPr>
        <w:t xml:space="preserve">pct. </w:t>
      </w:r>
      <w:r w:rsidRPr="005F7D79">
        <w:rPr>
          <w:rFonts w:ascii="Times New Roman" w:eastAsiaTheme="minorEastAsia" w:hAnsi="Times New Roman"/>
          <w:sz w:val="24"/>
          <w:szCs w:val="24"/>
          <w:lang w:val="ro-RO" w:eastAsia="zh-CN"/>
        </w:rPr>
        <w:t>75-76.</w:t>
      </w:r>
    </w:p>
    <w:p w14:paraId="20FB0D36" w14:textId="77777777" w:rsidR="005F7D79" w:rsidRDefault="005F7D79" w:rsidP="005F7D79">
      <w:pPr>
        <w:pStyle w:val="ListParagraph"/>
        <w:spacing w:before="0" w:after="0"/>
        <w:ind w:left="0"/>
        <w:jc w:val="center"/>
        <w:rPr>
          <w:rFonts w:ascii="Times New Roman" w:eastAsiaTheme="minorEastAsia" w:hAnsi="Times New Roman"/>
          <w:b/>
          <w:bCs/>
          <w:sz w:val="24"/>
          <w:szCs w:val="24"/>
          <w:lang w:val="ro-RO" w:eastAsia="zh-CN"/>
        </w:rPr>
      </w:pPr>
    </w:p>
    <w:p w14:paraId="42EE0BEA" w14:textId="65EA3E17" w:rsidR="00007058" w:rsidRPr="005F7D79" w:rsidRDefault="00007058"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Secțiunea</w:t>
      </w:r>
      <w:r w:rsidR="00A97056" w:rsidRPr="005F7D79">
        <w:rPr>
          <w:rFonts w:ascii="Times New Roman" w:eastAsiaTheme="minorEastAsia" w:hAnsi="Times New Roman"/>
          <w:b/>
          <w:bCs/>
          <w:sz w:val="24"/>
          <w:szCs w:val="24"/>
          <w:lang w:val="ro-RO" w:eastAsia="zh-CN"/>
        </w:rPr>
        <w:t xml:space="preserve"> a</w:t>
      </w:r>
      <w:r w:rsidRPr="005F7D79">
        <w:rPr>
          <w:rFonts w:ascii="Times New Roman" w:eastAsiaTheme="minorEastAsia" w:hAnsi="Times New Roman"/>
          <w:b/>
          <w:bCs/>
          <w:sz w:val="24"/>
          <w:szCs w:val="24"/>
          <w:lang w:val="ro-RO" w:eastAsia="zh-CN"/>
        </w:rPr>
        <w:t xml:space="preserve"> 5-a</w:t>
      </w:r>
    </w:p>
    <w:p w14:paraId="2B432092" w14:textId="414BF6E2" w:rsidR="00007058" w:rsidRPr="005F7D79" w:rsidRDefault="00007058"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Obligațiile importatorilor</w:t>
      </w:r>
    </w:p>
    <w:p w14:paraId="4FD7563A" w14:textId="3182C00B" w:rsidR="00007058" w:rsidRPr="005F7D79" w:rsidRDefault="00007058"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Importatorii introduc pe piață numai produse care respectă dispozițiile prezentei Reglementări</w:t>
      </w:r>
      <w:r w:rsidR="00954FD9">
        <w:rPr>
          <w:rFonts w:ascii="Times New Roman" w:eastAsiaTheme="minorEastAsia" w:hAnsi="Times New Roman"/>
          <w:sz w:val="24"/>
          <w:szCs w:val="24"/>
          <w:lang w:val="ro-RO" w:eastAsia="zh-CN"/>
        </w:rPr>
        <w:t xml:space="preserve"> tehnice</w:t>
      </w:r>
      <w:r w:rsidRPr="005F7D79">
        <w:rPr>
          <w:rFonts w:ascii="Times New Roman" w:eastAsiaTheme="minorEastAsia" w:hAnsi="Times New Roman"/>
          <w:sz w:val="24"/>
          <w:szCs w:val="24"/>
          <w:lang w:val="ro-RO" w:eastAsia="zh-CN"/>
        </w:rPr>
        <w:t>.</w:t>
      </w:r>
    </w:p>
    <w:p w14:paraId="2E408BE8" w14:textId="50B4B939" w:rsidR="007878F3" w:rsidRPr="005F7D79" w:rsidRDefault="007878F3"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Înainte de a introduce un produs pe piață, importatorul se asigură că, în conformitate cu </w:t>
      </w:r>
      <w:r w:rsidR="00341FDE"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 xml:space="preserve">61-63, producătorul a demonstrat conformitatea produsului cu cerințele aplicabile și performanța sa în ceea ce privește caracteristicile esențiale </w:t>
      </w:r>
      <w:proofErr w:type="spellStart"/>
      <w:r w:rsidRPr="005F7D79">
        <w:rPr>
          <w:rFonts w:ascii="Times New Roman" w:eastAsiaTheme="minorEastAsia" w:hAnsi="Times New Roman"/>
          <w:sz w:val="24"/>
          <w:szCs w:val="24"/>
          <w:lang w:val="ro-RO" w:eastAsia="zh-CN"/>
        </w:rPr>
        <w:t>relevante.Importatorul</w:t>
      </w:r>
      <w:proofErr w:type="spellEnd"/>
      <w:r w:rsidRPr="005F7D79">
        <w:rPr>
          <w:rFonts w:ascii="Times New Roman" w:eastAsiaTheme="minorEastAsia" w:hAnsi="Times New Roman"/>
          <w:sz w:val="24"/>
          <w:szCs w:val="24"/>
          <w:lang w:val="ro-RO" w:eastAsia="zh-CN"/>
        </w:rPr>
        <w:t xml:space="preserve"> se asigură că:</w:t>
      </w:r>
    </w:p>
    <w:p w14:paraId="7D440298" w14:textId="32FE72E5" w:rsidR="007878F3" w:rsidRPr="005F7D79" w:rsidRDefault="007878F3"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producătorul a întocmit documentația tehnică menționată la </w:t>
      </w:r>
      <w:r w:rsidR="00341FDE" w:rsidRPr="00C82E36">
        <w:rPr>
          <w:rFonts w:ascii="Times New Roman" w:hAnsi="Times New Roman"/>
          <w:sz w:val="24"/>
          <w:szCs w:val="24"/>
          <w:lang w:val="ro-RO"/>
        </w:rPr>
        <w:t xml:space="preserve">pct. </w:t>
      </w:r>
      <w:r w:rsidRPr="005F7D79">
        <w:rPr>
          <w:rFonts w:ascii="Times New Roman" w:eastAsiaTheme="minorEastAsia" w:hAnsi="Times New Roman"/>
          <w:sz w:val="24"/>
          <w:szCs w:val="24"/>
          <w:lang w:val="ro-RO" w:eastAsia="zh-CN"/>
        </w:rPr>
        <w:t>64;</w:t>
      </w:r>
    </w:p>
    <w:p w14:paraId="35246DB7" w14:textId="2387727E" w:rsidR="007878F3" w:rsidRPr="005F7D79" w:rsidRDefault="007878F3"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produsul poartă marcajul SM sau CE și este etichetat în conformitate cu </w:t>
      </w:r>
      <w:r w:rsidR="00341FDE"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74;</w:t>
      </w:r>
    </w:p>
    <w:p w14:paraId="5191DFEB" w14:textId="384DD196" w:rsidR="007878F3" w:rsidRPr="005F7D79" w:rsidRDefault="007878F3"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produsul este însoțit de o declarație de performanță și de conformitate sau declarația respectivă este disponibilă în conformitate cu </w:t>
      </w:r>
      <w:r w:rsidR="00341FDE" w:rsidRPr="005F7D79">
        <w:rPr>
          <w:rFonts w:ascii="Times New Roman" w:hAnsi="Times New Roman"/>
          <w:sz w:val="24"/>
          <w:szCs w:val="24"/>
          <w:lang w:val="en-US"/>
        </w:rPr>
        <w:t xml:space="preserve">pct. </w:t>
      </w:r>
      <w:r w:rsidR="00341FDE" w:rsidRPr="005F7D79">
        <w:rPr>
          <w:rFonts w:ascii="Times New Roman" w:eastAsiaTheme="minorEastAsia" w:hAnsi="Times New Roman"/>
          <w:sz w:val="24"/>
          <w:szCs w:val="24"/>
          <w:lang w:val="ro-RO" w:eastAsia="zh-CN"/>
        </w:rPr>
        <w:t xml:space="preserve">32 sau </w:t>
      </w:r>
      <w:r w:rsidR="00341FDE" w:rsidRPr="005F7D79">
        <w:rPr>
          <w:rFonts w:ascii="Times New Roman" w:hAnsi="Times New Roman"/>
          <w:sz w:val="24"/>
          <w:szCs w:val="24"/>
          <w:lang w:val="en-US"/>
        </w:rPr>
        <w:t xml:space="preserve">pct. </w:t>
      </w:r>
      <w:r w:rsidR="00341FDE" w:rsidRPr="005F7D79">
        <w:rPr>
          <w:rFonts w:ascii="Times New Roman" w:eastAsiaTheme="minorEastAsia" w:hAnsi="Times New Roman"/>
          <w:sz w:val="24"/>
          <w:szCs w:val="24"/>
          <w:lang w:val="ro-RO" w:eastAsia="zh-CN"/>
        </w:rPr>
        <w:t>33</w:t>
      </w:r>
      <w:r w:rsidRPr="005F7D79">
        <w:rPr>
          <w:rFonts w:ascii="Times New Roman" w:eastAsiaTheme="minorEastAsia" w:hAnsi="Times New Roman"/>
          <w:sz w:val="24"/>
          <w:szCs w:val="24"/>
          <w:lang w:val="ro-RO" w:eastAsia="zh-CN"/>
        </w:rPr>
        <w:t>;</w:t>
      </w:r>
    </w:p>
    <w:p w14:paraId="535E30DE" w14:textId="45F2B70F" w:rsidR="00007058" w:rsidRPr="005F7D79" w:rsidRDefault="007878F3"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producătorul a respectat cerințele prevăzute la </w:t>
      </w:r>
      <w:r w:rsidR="00341FDE"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67-70.</w:t>
      </w:r>
    </w:p>
    <w:p w14:paraId="47FDDF7B" w14:textId="3A722BEB" w:rsidR="007878F3" w:rsidRPr="005F7D79" w:rsidRDefault="007878F3"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lastRenderedPageBreak/>
        <w:t xml:space="preserve">Importatorul verifică dacă producătorul a declarat utilizarea produsului și se asigură că produsul este însoțit de informații generale despre produs, instrucțiuni de utilizare și informații privind siguranța, astfel cum sunt prevăzute în anexa </w:t>
      </w:r>
      <w:r w:rsidR="00165218">
        <w:rPr>
          <w:rFonts w:ascii="Times New Roman" w:eastAsiaTheme="minorEastAsia" w:hAnsi="Times New Roman"/>
          <w:sz w:val="24"/>
          <w:szCs w:val="24"/>
          <w:lang w:val="ro-RO" w:eastAsia="zh-CN"/>
        </w:rPr>
        <w:t>nr.4</w:t>
      </w:r>
      <w:r w:rsidRPr="005F7D79">
        <w:rPr>
          <w:rFonts w:ascii="Times New Roman" w:eastAsiaTheme="minorEastAsia" w:hAnsi="Times New Roman"/>
          <w:sz w:val="24"/>
          <w:szCs w:val="24"/>
          <w:lang w:val="ro-RO" w:eastAsia="zh-CN"/>
        </w:rPr>
        <w:t>, în limba română, cu traducerea acest</w:t>
      </w:r>
      <w:r w:rsidR="00183940" w:rsidRPr="005F7D79">
        <w:rPr>
          <w:rFonts w:ascii="Times New Roman" w:eastAsiaTheme="minorEastAsia" w:hAnsi="Times New Roman"/>
          <w:sz w:val="24"/>
          <w:szCs w:val="24"/>
          <w:lang w:val="ro-RO" w:eastAsia="zh-CN"/>
        </w:rPr>
        <w:t>or</w:t>
      </w:r>
      <w:r w:rsidRPr="005F7D79">
        <w:rPr>
          <w:rFonts w:ascii="Times New Roman" w:eastAsiaTheme="minorEastAsia" w:hAnsi="Times New Roman"/>
          <w:sz w:val="24"/>
          <w:szCs w:val="24"/>
          <w:lang w:val="ro-RO" w:eastAsia="zh-CN"/>
        </w:rPr>
        <w:t xml:space="preserve">a, după </w:t>
      </w:r>
      <w:proofErr w:type="spellStart"/>
      <w:r w:rsidRPr="005F7D79">
        <w:rPr>
          <w:rFonts w:ascii="Times New Roman" w:eastAsiaTheme="minorEastAsia" w:hAnsi="Times New Roman"/>
          <w:sz w:val="24"/>
          <w:szCs w:val="24"/>
          <w:lang w:val="ro-RO" w:eastAsia="zh-CN"/>
        </w:rPr>
        <w:t>caz,</w:t>
      </w:r>
      <w:r w:rsidR="00E81EEC" w:rsidRPr="005F7D79">
        <w:rPr>
          <w:rFonts w:ascii="Times New Roman" w:eastAsiaTheme="minorEastAsia" w:hAnsi="Times New Roman"/>
          <w:sz w:val="24"/>
          <w:szCs w:val="24"/>
          <w:lang w:val="ro-RO" w:eastAsia="zh-CN"/>
        </w:rPr>
        <w:t>într</w:t>
      </w:r>
      <w:proofErr w:type="spellEnd"/>
      <w:r w:rsidR="00E81EEC" w:rsidRPr="005F7D79">
        <w:rPr>
          <w:rFonts w:ascii="Times New Roman" w:eastAsiaTheme="minorEastAsia" w:hAnsi="Times New Roman"/>
          <w:sz w:val="24"/>
          <w:szCs w:val="24"/>
          <w:lang w:val="ro-RO" w:eastAsia="zh-CN"/>
        </w:rPr>
        <w:t>-o limbă care este ușor de înțeles de către utilizatori</w:t>
      </w:r>
      <w:r w:rsidRPr="005F7D79">
        <w:rPr>
          <w:rFonts w:ascii="Times New Roman" w:eastAsiaTheme="minorEastAsia" w:hAnsi="Times New Roman"/>
          <w:sz w:val="24"/>
          <w:szCs w:val="24"/>
          <w:lang w:val="ro-RO" w:eastAsia="zh-CN"/>
        </w:rPr>
        <w:t xml:space="preserve">. Importatorul afișează pentru clienți, într-un mod vizibil, înainte de a-și asuma obligații în temeiul unui contract de vânzare, inclusiv în cazul vânzării la distanță, informațiile care trebuie să fie furnizate în temeiul prezentei Reglementări </w:t>
      </w:r>
      <w:r w:rsidR="00954FD9">
        <w:rPr>
          <w:rFonts w:ascii="Times New Roman" w:eastAsiaTheme="minorEastAsia" w:hAnsi="Times New Roman"/>
          <w:sz w:val="24"/>
          <w:szCs w:val="24"/>
          <w:lang w:val="ro-RO" w:eastAsia="zh-CN"/>
        </w:rPr>
        <w:t>tehnice</w:t>
      </w:r>
      <w:r w:rsidR="00954FD9" w:rsidRPr="005F7D79">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sau al specificațiilor tehnice armonizate.</w:t>
      </w:r>
    </w:p>
    <w:p w14:paraId="6E6E8802" w14:textId="7B240F13" w:rsidR="007878F3" w:rsidRPr="005F7D79" w:rsidRDefault="007878F3"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Pe perioada în care produsul se află în responsabilitatea sa, importatorul se asigură că condițiile de stocare sau de transport nu compromit conformitatea acestuia cu declarația de performanță și de conformitate sau respectarea de către acesta a altor cerințe aplicabile din prezenta </w:t>
      </w:r>
      <w:r w:rsidR="00E37910" w:rsidRPr="005F7D79">
        <w:rPr>
          <w:rFonts w:ascii="Times New Roman" w:eastAsiaTheme="minorEastAsia" w:hAnsi="Times New Roman"/>
          <w:sz w:val="24"/>
          <w:szCs w:val="24"/>
          <w:lang w:val="ro-RO" w:eastAsia="zh-CN"/>
        </w:rPr>
        <w:t>R</w:t>
      </w:r>
      <w:r w:rsidRPr="005F7D79">
        <w:rPr>
          <w:rFonts w:ascii="Times New Roman" w:eastAsiaTheme="minorEastAsia" w:hAnsi="Times New Roman"/>
          <w:sz w:val="24"/>
          <w:szCs w:val="24"/>
          <w:lang w:val="ro-RO" w:eastAsia="zh-CN"/>
        </w:rPr>
        <w:t>eglementare</w:t>
      </w:r>
      <w:r w:rsidR="00ED38C3">
        <w:rPr>
          <w:rFonts w:ascii="Times New Roman" w:eastAsiaTheme="minorEastAsia" w:hAnsi="Times New Roman"/>
          <w:sz w:val="24"/>
          <w:szCs w:val="24"/>
          <w:lang w:val="ro-RO" w:eastAsia="zh-CN"/>
        </w:rPr>
        <w:t xml:space="preserve"> </w:t>
      </w:r>
      <w:r w:rsidR="00ED38C3">
        <w:rPr>
          <w:rFonts w:ascii="Times New Roman" w:hAnsi="Times New Roman"/>
          <w:sz w:val="24"/>
          <w:szCs w:val="24"/>
          <w:lang w:val="ro-RO"/>
        </w:rPr>
        <w:t>tehnică</w:t>
      </w:r>
      <w:r w:rsidRPr="005F7D79">
        <w:rPr>
          <w:rFonts w:ascii="Times New Roman" w:eastAsiaTheme="minorEastAsia" w:hAnsi="Times New Roman"/>
          <w:sz w:val="24"/>
          <w:szCs w:val="24"/>
          <w:lang w:val="ro-RO" w:eastAsia="zh-CN"/>
        </w:rPr>
        <w:t>.</w:t>
      </w:r>
    </w:p>
    <w:p w14:paraId="27179707" w14:textId="26808A97" w:rsidR="007878F3" w:rsidRPr="005F7D79" w:rsidRDefault="007878F3"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Atunci când un importator consideră sau are motive să creadă că un produs nu respectă declarația de performanță și de conformitate sau nu respectă alte cerințe aplicabile din prezenta Reglementare</w:t>
      </w:r>
      <w:r w:rsidR="00ED38C3">
        <w:rPr>
          <w:rFonts w:ascii="Times New Roman" w:eastAsiaTheme="minorEastAsia" w:hAnsi="Times New Roman"/>
          <w:sz w:val="24"/>
          <w:szCs w:val="24"/>
          <w:lang w:val="ro-RO" w:eastAsia="zh-CN"/>
        </w:rPr>
        <w:t xml:space="preserve"> </w:t>
      </w:r>
      <w:r w:rsidR="00ED38C3">
        <w:rPr>
          <w:rFonts w:ascii="Times New Roman" w:hAnsi="Times New Roman"/>
          <w:sz w:val="24"/>
          <w:szCs w:val="24"/>
          <w:lang w:val="ro-RO"/>
        </w:rPr>
        <w:t>tehnică</w:t>
      </w:r>
      <w:r w:rsidRPr="005F7D79">
        <w:rPr>
          <w:rFonts w:ascii="Times New Roman" w:eastAsiaTheme="minorEastAsia" w:hAnsi="Times New Roman"/>
          <w:sz w:val="24"/>
          <w:szCs w:val="24"/>
          <w:lang w:val="ro-RO" w:eastAsia="zh-CN"/>
        </w:rPr>
        <w:t xml:space="preserve">, importatorul nu introduce produsul pe piață, până când acesta nu respectă declarația de performanță și de conformitate însoțitoare, precum și celelalte cerințe aplicabile din prezenta Reglementare </w:t>
      </w:r>
      <w:r w:rsidR="00ED38C3">
        <w:rPr>
          <w:rFonts w:ascii="Times New Roman" w:hAnsi="Times New Roman"/>
          <w:sz w:val="24"/>
          <w:szCs w:val="24"/>
          <w:lang w:val="ro-RO"/>
        </w:rPr>
        <w:t>tehnică</w:t>
      </w:r>
      <w:r w:rsidR="00ED38C3" w:rsidRPr="005F7D79">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sau până când declarația de performanță și de conformitate nu este corectată. În plus, atunci când produsul prezintă un risc, importatorul informează în acest sens producătorul și autoritatea națională competentă.</w:t>
      </w:r>
    </w:p>
    <w:p w14:paraId="57D94AFC" w14:textId="25754A19" w:rsidR="007878F3" w:rsidRPr="005F7D79" w:rsidRDefault="007878F3"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Importatorul își indică numele, denumirea comercială sau marca înregistrată, locul de desfășurare a activității, adresa de contact și, dacă sunt disponibile, mijloacele electronice de comunicare fie pe produs, fie, atunci când acest lucru nu este posibil, pe ambalajul acestuia sau într-un document care însoțește produsul.</w:t>
      </w:r>
    </w:p>
    <w:p w14:paraId="1AEB5F27" w14:textId="15B77702" w:rsidR="007878F3" w:rsidRPr="005F7D79" w:rsidRDefault="007878F3"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Importatorul investighează plângerile și, după caz, ține un registru de plângeri, cu produse neconforme și cu retrageri sau rechemări ale unor produse, și informează producătorii și distribuitorii cu privire la orice astfel de activități de monitorizare.</w:t>
      </w:r>
    </w:p>
    <w:p w14:paraId="24AF7755" w14:textId="09D5C05F" w:rsidR="007878F3" w:rsidRPr="005F7D79" w:rsidRDefault="007878F3"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Importatorii care consideră sau au motive să creadă că un produs pe care l-au introdus pe piață nu respectă performanța declarată sau alte cerințe aplicabile din prezenta Reglementare </w:t>
      </w:r>
      <w:r w:rsidR="00ED38C3">
        <w:rPr>
          <w:rFonts w:ascii="Times New Roman" w:hAnsi="Times New Roman"/>
          <w:sz w:val="24"/>
          <w:szCs w:val="24"/>
          <w:lang w:val="ro-RO"/>
        </w:rPr>
        <w:t>tehnică</w:t>
      </w:r>
      <w:r w:rsidR="00ED38C3" w:rsidRPr="005F7D79">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iau de îndată măsurile corective necesare pentru a restabili conformitatea produsului, pentru a-l retrage sau pentru a-l rechema, după caz. De asemenea, în cazul în care produsul prezintă un risc, importatorii informează imediat în acest sens autoritățile naționale competente din Republica Moldova, indicând detalii, în special cu privire la neconformitate și la orice măsuri corective luate.</w:t>
      </w:r>
    </w:p>
    <w:p w14:paraId="174CF6DB" w14:textId="743AF2E8" w:rsidR="007878F3" w:rsidRPr="005F7D79" w:rsidRDefault="007878F3"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Importatorii care vând utilizatorilor finali îndeplinesc, de asemenea, obligațiile care le revin distribuitorilor.</w:t>
      </w:r>
    </w:p>
    <w:p w14:paraId="1F49D7A4" w14:textId="77777777" w:rsidR="005F7D79" w:rsidRDefault="005F7D79" w:rsidP="005F7D79">
      <w:pPr>
        <w:pStyle w:val="ListParagraph"/>
        <w:spacing w:before="0" w:after="0"/>
        <w:ind w:left="0"/>
        <w:jc w:val="center"/>
        <w:rPr>
          <w:rFonts w:ascii="Times New Roman" w:eastAsiaTheme="minorEastAsia" w:hAnsi="Times New Roman"/>
          <w:b/>
          <w:bCs/>
          <w:sz w:val="24"/>
          <w:szCs w:val="24"/>
          <w:lang w:val="ro-RO" w:eastAsia="zh-CN"/>
        </w:rPr>
      </w:pPr>
    </w:p>
    <w:p w14:paraId="5DE5F2B6" w14:textId="665CE72C" w:rsidR="007878F3" w:rsidRPr="005F7D79" w:rsidRDefault="007878F3"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Secțiunea</w:t>
      </w:r>
      <w:r w:rsidR="00A97056" w:rsidRPr="005F7D79">
        <w:rPr>
          <w:rFonts w:ascii="Times New Roman" w:eastAsiaTheme="minorEastAsia" w:hAnsi="Times New Roman"/>
          <w:b/>
          <w:bCs/>
          <w:sz w:val="24"/>
          <w:szCs w:val="24"/>
          <w:lang w:val="ro-RO" w:eastAsia="zh-CN"/>
        </w:rPr>
        <w:t xml:space="preserve"> a</w:t>
      </w:r>
      <w:r w:rsidRPr="005F7D79">
        <w:rPr>
          <w:rFonts w:ascii="Times New Roman" w:eastAsiaTheme="minorEastAsia" w:hAnsi="Times New Roman"/>
          <w:b/>
          <w:bCs/>
          <w:sz w:val="24"/>
          <w:szCs w:val="24"/>
          <w:lang w:val="ro-RO" w:eastAsia="zh-CN"/>
        </w:rPr>
        <w:t xml:space="preserve"> 6-a</w:t>
      </w:r>
    </w:p>
    <w:p w14:paraId="66D5B4A7" w14:textId="599D0EE6" w:rsidR="007878F3" w:rsidRPr="005F7D79" w:rsidRDefault="007878F3"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Obligațiile distribuitorilor</w:t>
      </w:r>
    </w:p>
    <w:p w14:paraId="51A11026" w14:textId="65692E2C" w:rsidR="0042240D" w:rsidRPr="005F7D79" w:rsidRDefault="0042240D"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Atunci când pun produse la dispoziție pe piață, distribuitorii acționează cu diligența necesară în ceea ce privește obligațiile prevăzute în prezenta Reglementare</w:t>
      </w:r>
      <w:r w:rsidR="00ED38C3">
        <w:rPr>
          <w:rFonts w:ascii="Times New Roman" w:eastAsiaTheme="minorEastAsia" w:hAnsi="Times New Roman"/>
          <w:sz w:val="24"/>
          <w:szCs w:val="24"/>
          <w:lang w:val="ro-RO" w:eastAsia="zh-CN"/>
        </w:rPr>
        <w:t xml:space="preserve"> </w:t>
      </w:r>
      <w:r w:rsidR="00ED38C3">
        <w:rPr>
          <w:rFonts w:ascii="Times New Roman" w:hAnsi="Times New Roman"/>
          <w:sz w:val="24"/>
          <w:szCs w:val="24"/>
          <w:lang w:val="ro-RO"/>
        </w:rPr>
        <w:t>tehnică</w:t>
      </w:r>
      <w:r w:rsidRPr="005F7D79">
        <w:rPr>
          <w:rFonts w:ascii="Times New Roman" w:eastAsiaTheme="minorEastAsia" w:hAnsi="Times New Roman"/>
          <w:sz w:val="24"/>
          <w:szCs w:val="24"/>
          <w:lang w:val="ro-RO" w:eastAsia="zh-CN"/>
        </w:rPr>
        <w:t>.</w:t>
      </w:r>
    </w:p>
    <w:p w14:paraId="2AF56E3A" w14:textId="229DCFEE" w:rsidR="0042240D" w:rsidRPr="005F7D79" w:rsidRDefault="0042240D"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Înainte de a pune un produs la dispoziție pe piață, distribuitorul verifică dacă:</w:t>
      </w:r>
    </w:p>
    <w:p w14:paraId="24927A8B" w14:textId="728C86E3" w:rsidR="0042240D" w:rsidRPr="005F7D79" w:rsidRDefault="0042240D"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produsul poartă marcajul SM sau CE și este etichetat în conformitate cu </w:t>
      </w:r>
      <w:r w:rsidR="00341FDE"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74, dacă este necesar;</w:t>
      </w:r>
    </w:p>
    <w:p w14:paraId="2273E750" w14:textId="2AAEDE2E" w:rsidR="0042240D" w:rsidRPr="005F7D79" w:rsidRDefault="0042240D"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produsul este însoțit, dacă este necesar, de o declarație de performanță și de conformitate sau dacă declarația este disponibilă în conformitate cu </w:t>
      </w:r>
      <w:r w:rsidR="00341FDE"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33;</w:t>
      </w:r>
    </w:p>
    <w:p w14:paraId="537DA01C" w14:textId="77FD23A4" w:rsidR="0042240D" w:rsidRPr="005F7D79" w:rsidRDefault="0042240D"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produsul este însoțit de informații generale despre produs, instrucțiuni de utilizare și informații privind siguranța în conformitate cu </w:t>
      </w:r>
      <w:r w:rsidR="00341FDE" w:rsidRPr="00C82E36">
        <w:rPr>
          <w:rFonts w:ascii="Times New Roman" w:hAnsi="Times New Roman"/>
          <w:sz w:val="24"/>
          <w:szCs w:val="24"/>
          <w:lang w:val="ro-RO"/>
        </w:rPr>
        <w:t xml:space="preserve">pct. </w:t>
      </w:r>
      <w:r w:rsidRPr="005F7D79">
        <w:rPr>
          <w:rFonts w:ascii="Times New Roman" w:eastAsiaTheme="minorEastAsia" w:hAnsi="Times New Roman"/>
          <w:sz w:val="24"/>
          <w:szCs w:val="24"/>
          <w:lang w:val="ro-RO" w:eastAsia="zh-CN"/>
        </w:rPr>
        <w:t>70, în limba română, cu traducerea acest</w:t>
      </w:r>
      <w:r w:rsidR="00183940" w:rsidRPr="005F7D79">
        <w:rPr>
          <w:rFonts w:ascii="Times New Roman" w:eastAsiaTheme="minorEastAsia" w:hAnsi="Times New Roman"/>
          <w:sz w:val="24"/>
          <w:szCs w:val="24"/>
          <w:lang w:val="ro-RO" w:eastAsia="zh-CN"/>
        </w:rPr>
        <w:t>or</w:t>
      </w:r>
      <w:r w:rsidRPr="005F7D79">
        <w:rPr>
          <w:rFonts w:ascii="Times New Roman" w:eastAsiaTheme="minorEastAsia" w:hAnsi="Times New Roman"/>
          <w:sz w:val="24"/>
          <w:szCs w:val="24"/>
          <w:lang w:val="ro-RO" w:eastAsia="zh-CN"/>
        </w:rPr>
        <w:t>a, după caz,</w:t>
      </w:r>
      <w:r w:rsidR="00E81EEC" w:rsidRPr="00C82E36">
        <w:rPr>
          <w:sz w:val="24"/>
          <w:szCs w:val="24"/>
          <w:lang w:val="ro-RO"/>
        </w:rPr>
        <w:t xml:space="preserve"> </w:t>
      </w:r>
      <w:r w:rsidR="00E81EEC" w:rsidRPr="005F7D79">
        <w:rPr>
          <w:rFonts w:ascii="Times New Roman" w:eastAsiaTheme="minorEastAsia" w:hAnsi="Times New Roman"/>
          <w:sz w:val="24"/>
          <w:szCs w:val="24"/>
          <w:lang w:val="ro-RO" w:eastAsia="zh-CN"/>
        </w:rPr>
        <w:t>într-o limbă care este ușor de înțeles de către utilizatori.</w:t>
      </w:r>
      <w:r w:rsidRPr="005F7D79">
        <w:rPr>
          <w:rFonts w:ascii="Times New Roman" w:eastAsiaTheme="minorEastAsia" w:hAnsi="Times New Roman"/>
          <w:sz w:val="24"/>
          <w:szCs w:val="24"/>
          <w:lang w:val="ro-RO" w:eastAsia="zh-CN"/>
        </w:rPr>
        <w:t>;</w:t>
      </w:r>
    </w:p>
    <w:p w14:paraId="476D8C05" w14:textId="283BFC92" w:rsidR="007878F3" w:rsidRPr="005F7D79" w:rsidRDefault="0042240D"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producătorul și importatorul au respectat cerințele prevăzute la </w:t>
      </w:r>
      <w:r w:rsidR="00341FDE"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 xml:space="preserve">67-69, respectiv la </w:t>
      </w:r>
      <w:r w:rsidR="00341FDE"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87.</w:t>
      </w:r>
    </w:p>
    <w:p w14:paraId="5B9338BD" w14:textId="6142DD9D" w:rsidR="0042240D" w:rsidRPr="005F7D79" w:rsidRDefault="0042240D"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lastRenderedPageBreak/>
        <w:t>Distribuitorul afișează pentru clienți, într-un mod vizibil, înainte de a-și asuma obligații în temeiul unui contract de vânzare, inclusiv în cazul vânzării la distanță, informațiile care trebuie să fie furnizate în temeiul prezentei Reglementări</w:t>
      </w:r>
      <w:r w:rsidR="00954FD9">
        <w:rPr>
          <w:rFonts w:ascii="Times New Roman" w:eastAsiaTheme="minorEastAsia" w:hAnsi="Times New Roman"/>
          <w:sz w:val="24"/>
          <w:szCs w:val="24"/>
          <w:lang w:val="ro-RO" w:eastAsia="zh-CN"/>
        </w:rPr>
        <w:t xml:space="preserve"> tehnice</w:t>
      </w:r>
      <w:r w:rsidRPr="005F7D79">
        <w:rPr>
          <w:rFonts w:ascii="Times New Roman" w:eastAsiaTheme="minorEastAsia" w:hAnsi="Times New Roman"/>
          <w:sz w:val="24"/>
          <w:szCs w:val="24"/>
          <w:lang w:val="ro-RO" w:eastAsia="zh-CN"/>
        </w:rPr>
        <w:t>.</w:t>
      </w:r>
    </w:p>
    <w:p w14:paraId="035342BF" w14:textId="71CB838F" w:rsidR="0042240D" w:rsidRPr="005F7D79" w:rsidRDefault="0042240D"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Atunci când un distribuitor consideră sau are motive să creadă că un produs nu respectă performanța declarată sau alte cerințe aplicabile din prezenta Reglementare</w:t>
      </w:r>
      <w:r w:rsidR="00ED38C3">
        <w:rPr>
          <w:rFonts w:ascii="Times New Roman" w:eastAsiaTheme="minorEastAsia" w:hAnsi="Times New Roman"/>
          <w:sz w:val="24"/>
          <w:szCs w:val="24"/>
          <w:lang w:val="ro-RO" w:eastAsia="zh-CN"/>
        </w:rPr>
        <w:t xml:space="preserve"> </w:t>
      </w:r>
      <w:r w:rsidR="00ED38C3">
        <w:rPr>
          <w:rFonts w:ascii="Times New Roman" w:hAnsi="Times New Roman"/>
          <w:sz w:val="24"/>
          <w:szCs w:val="24"/>
          <w:lang w:val="ro-RO"/>
        </w:rPr>
        <w:t>tehnică</w:t>
      </w:r>
      <w:r w:rsidRPr="005F7D79">
        <w:rPr>
          <w:rFonts w:ascii="Times New Roman" w:eastAsiaTheme="minorEastAsia" w:hAnsi="Times New Roman"/>
          <w:sz w:val="24"/>
          <w:szCs w:val="24"/>
          <w:lang w:val="ro-RO" w:eastAsia="zh-CN"/>
        </w:rPr>
        <w:t>, distribuitorul nu introduce pe piață produsul până când acesta nu devine conform cu declarația de performanță și de conformitate însoțitoare și respectă celelalte cerințe aplicabile din prezenta Reglementare</w:t>
      </w:r>
      <w:r w:rsidR="00ED38C3">
        <w:rPr>
          <w:rFonts w:ascii="Times New Roman" w:eastAsiaTheme="minorEastAsia" w:hAnsi="Times New Roman"/>
          <w:sz w:val="24"/>
          <w:szCs w:val="24"/>
          <w:lang w:val="ro-RO" w:eastAsia="zh-CN"/>
        </w:rPr>
        <w:t xml:space="preserve"> </w:t>
      </w:r>
      <w:r w:rsidR="00ED38C3">
        <w:rPr>
          <w:rFonts w:ascii="Times New Roman" w:hAnsi="Times New Roman"/>
          <w:sz w:val="24"/>
          <w:szCs w:val="24"/>
          <w:lang w:val="ro-RO"/>
        </w:rPr>
        <w:t>tehnică</w:t>
      </w:r>
      <w:r w:rsidRPr="005F7D79">
        <w:rPr>
          <w:rFonts w:ascii="Times New Roman" w:eastAsiaTheme="minorEastAsia" w:hAnsi="Times New Roman"/>
          <w:sz w:val="24"/>
          <w:szCs w:val="24"/>
          <w:lang w:val="ro-RO" w:eastAsia="zh-CN"/>
        </w:rPr>
        <w:t>. În plus, atunci când produsul prezintă un risc, distribuitorul informează în acest sens producătorul și autoritățile naționale competente responsabile.</w:t>
      </w:r>
    </w:p>
    <w:p w14:paraId="5C616BBC" w14:textId="22FCFC58" w:rsidR="0042240D" w:rsidRPr="005F7D79" w:rsidRDefault="0042240D"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Pe perioada în care produsul se află în responsabilitatea sa, distribuitorul se asigură că condițiile de stocare sau de transport nu compromit conformitatea produsului cu performanța declarată și respectarea de către acesta a altor cerințe aplicabile din prezenta Reglementare</w:t>
      </w:r>
      <w:r w:rsidR="00ED38C3">
        <w:rPr>
          <w:rFonts w:ascii="Times New Roman" w:eastAsiaTheme="minorEastAsia" w:hAnsi="Times New Roman"/>
          <w:sz w:val="24"/>
          <w:szCs w:val="24"/>
          <w:lang w:val="ro-RO" w:eastAsia="zh-CN"/>
        </w:rPr>
        <w:t xml:space="preserve"> </w:t>
      </w:r>
      <w:r w:rsidR="00ED38C3">
        <w:rPr>
          <w:rFonts w:ascii="Times New Roman" w:hAnsi="Times New Roman"/>
          <w:sz w:val="24"/>
          <w:szCs w:val="24"/>
          <w:lang w:val="ro-RO"/>
        </w:rPr>
        <w:t>tehnică</w:t>
      </w:r>
      <w:r w:rsidRPr="005F7D79">
        <w:rPr>
          <w:rFonts w:ascii="Times New Roman" w:eastAsiaTheme="minorEastAsia" w:hAnsi="Times New Roman"/>
          <w:sz w:val="24"/>
          <w:szCs w:val="24"/>
          <w:lang w:val="ro-RO" w:eastAsia="zh-CN"/>
        </w:rPr>
        <w:t>.</w:t>
      </w:r>
    </w:p>
    <w:p w14:paraId="443DE82A" w14:textId="718C37B0" w:rsidR="0042240D" w:rsidRPr="005F7D79" w:rsidRDefault="0042240D"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Un distribuitor care consideră sau are motive să creadă că un produs pe care l-a pus la dispoziție pe piață nu respectă performanța declarată sau alte cerințe aplicabile din prezenta Reglementare </w:t>
      </w:r>
      <w:r w:rsidR="00ED38C3">
        <w:rPr>
          <w:rFonts w:ascii="Times New Roman" w:hAnsi="Times New Roman"/>
          <w:sz w:val="24"/>
          <w:szCs w:val="24"/>
          <w:lang w:val="ro-RO"/>
        </w:rPr>
        <w:t>tehnică</w:t>
      </w:r>
      <w:r w:rsidR="00ED38C3" w:rsidRPr="005F7D79">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se asigură că se iau măsurile corective necesare pentru a restabili conformitatea produsului sau, după caz, pentru a-l retrage sau pentru a-l rechema. De asemenea, în cazul în care produsul prezintă un risc, distribuitorul informează imediat în acest sens autoritățile naționale competente din statele membre în care a fost introdus pe piață produsul, indicând detalii, în special cu privire la neconformitate și la orice măsuri corective luate.</w:t>
      </w:r>
    </w:p>
    <w:p w14:paraId="2ABCD699" w14:textId="77777777" w:rsidR="005F7D79" w:rsidRDefault="005F7D79" w:rsidP="005F7D79">
      <w:pPr>
        <w:pStyle w:val="ListParagraph"/>
        <w:spacing w:before="0" w:after="0"/>
        <w:ind w:left="0"/>
        <w:jc w:val="center"/>
        <w:rPr>
          <w:rFonts w:ascii="Times New Roman" w:eastAsiaTheme="minorEastAsia" w:hAnsi="Times New Roman"/>
          <w:b/>
          <w:bCs/>
          <w:sz w:val="24"/>
          <w:szCs w:val="24"/>
          <w:lang w:val="ro-RO" w:eastAsia="zh-CN"/>
        </w:rPr>
      </w:pPr>
    </w:p>
    <w:p w14:paraId="76A3A465" w14:textId="151D75A1" w:rsidR="0042240D" w:rsidRPr="005F7D79" w:rsidRDefault="0042240D"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Secțiunea</w:t>
      </w:r>
      <w:r w:rsidR="00A97056" w:rsidRPr="005F7D79">
        <w:rPr>
          <w:rFonts w:ascii="Times New Roman" w:eastAsiaTheme="minorEastAsia" w:hAnsi="Times New Roman"/>
          <w:b/>
          <w:bCs/>
          <w:sz w:val="24"/>
          <w:szCs w:val="24"/>
          <w:lang w:val="ro-RO" w:eastAsia="zh-CN"/>
        </w:rPr>
        <w:t xml:space="preserve"> a</w:t>
      </w:r>
      <w:r w:rsidRPr="005F7D79">
        <w:rPr>
          <w:rFonts w:ascii="Times New Roman" w:eastAsiaTheme="minorEastAsia" w:hAnsi="Times New Roman"/>
          <w:b/>
          <w:bCs/>
          <w:sz w:val="24"/>
          <w:szCs w:val="24"/>
          <w:lang w:val="ro-RO" w:eastAsia="zh-CN"/>
        </w:rPr>
        <w:t xml:space="preserve"> 7-a</w:t>
      </w:r>
    </w:p>
    <w:p w14:paraId="44AAAFB8" w14:textId="7EE6A342" w:rsidR="0042240D" w:rsidRPr="005F7D79" w:rsidRDefault="0042240D"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Situațiile în care obligațiile producătorilor se aplică importatorilor și distribuitorilor</w:t>
      </w:r>
    </w:p>
    <w:p w14:paraId="20401B5C" w14:textId="7D19B35A" w:rsidR="007317B4" w:rsidRPr="005F7D79" w:rsidRDefault="007317B4"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Un importator sau distribuitor este considerat a fi un producător în sensul prezentei Reglementări</w:t>
      </w:r>
      <w:r w:rsidR="00954FD9">
        <w:rPr>
          <w:rFonts w:ascii="Times New Roman" w:eastAsiaTheme="minorEastAsia" w:hAnsi="Times New Roman"/>
          <w:sz w:val="24"/>
          <w:szCs w:val="24"/>
          <w:lang w:val="ro-RO" w:eastAsia="zh-CN"/>
        </w:rPr>
        <w:t xml:space="preserve"> tehnice</w:t>
      </w:r>
      <w:r w:rsidRPr="005F7D79">
        <w:rPr>
          <w:rFonts w:ascii="Times New Roman" w:eastAsiaTheme="minorEastAsia" w:hAnsi="Times New Roman"/>
          <w:sz w:val="24"/>
          <w:szCs w:val="24"/>
          <w:lang w:val="ro-RO" w:eastAsia="zh-CN"/>
        </w:rPr>
        <w:t xml:space="preserve"> și îi revin obligațiile care îi revin unui producător în temeiul </w:t>
      </w:r>
      <w:r w:rsidR="00341FDE" w:rsidRPr="00C82E36">
        <w:rPr>
          <w:rFonts w:ascii="Times New Roman" w:hAnsi="Times New Roman"/>
          <w:sz w:val="24"/>
          <w:szCs w:val="24"/>
          <w:lang w:val="ro-RO"/>
        </w:rPr>
        <w:t xml:space="preserve">pct. </w:t>
      </w:r>
      <w:r w:rsidRPr="005F7D79">
        <w:rPr>
          <w:rFonts w:ascii="Times New Roman" w:eastAsiaTheme="minorEastAsia" w:hAnsi="Times New Roman"/>
          <w:sz w:val="24"/>
          <w:szCs w:val="24"/>
          <w:lang w:val="ro-RO" w:eastAsia="zh-CN"/>
        </w:rPr>
        <w:t>61-76, atunci când:</w:t>
      </w:r>
    </w:p>
    <w:p w14:paraId="566659FC" w14:textId="6C62D348" w:rsidR="007317B4" w:rsidRPr="005F7D79" w:rsidRDefault="007317B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introduce pe piață un produs sub nume propriu sau sub propria marcă;</w:t>
      </w:r>
    </w:p>
    <w:p w14:paraId="2F96EFEA" w14:textId="14B0B5B3" w:rsidR="007317B4" w:rsidRPr="005F7D79" w:rsidRDefault="007317B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modifică un produs intenționat sau produsul este modificat neintenționat într-un mod în care ar putea fi afectată conformitatea cu declarația de performanță și de conformitate sau cu cerințele prevăzute în prezenta Reglementare </w:t>
      </w:r>
      <w:r w:rsidR="00ED38C3">
        <w:rPr>
          <w:rFonts w:ascii="Times New Roman" w:hAnsi="Times New Roman"/>
          <w:sz w:val="24"/>
          <w:szCs w:val="24"/>
          <w:lang w:val="ro-RO"/>
        </w:rPr>
        <w:t>tehnică</w:t>
      </w:r>
      <w:r w:rsidR="00ED38C3" w:rsidRPr="005F7D79">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sau adoptate în conformitate cu acesta;</w:t>
      </w:r>
    </w:p>
    <w:p w14:paraId="4C7EB5E7" w14:textId="715E671C" w:rsidR="007317B4" w:rsidRPr="005F7D79" w:rsidRDefault="007317B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pune la dispoziție pe piață un produs cu o utilizare declarată diferită de utilizarea declarată atribuită de producător în cadrul procesului de evaluare și verificare;</w:t>
      </w:r>
    </w:p>
    <w:p w14:paraId="34154D37" w14:textId="36D5AECE" w:rsidR="007317B4" w:rsidRPr="005F7D79" w:rsidRDefault="007317B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declară pentru produs caracteristici care se abat de la caracteristicile declarate de producător; </w:t>
      </w:r>
    </w:p>
    <w:p w14:paraId="5FCEB844" w14:textId="0A1CBE38" w:rsidR="0042240D" w:rsidRPr="005F7D79" w:rsidRDefault="007317B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optează să își asume rolul producătorului.</w:t>
      </w:r>
    </w:p>
    <w:p w14:paraId="2257F82E" w14:textId="1F28C119" w:rsidR="007317B4" w:rsidRPr="005F7D79" w:rsidRDefault="007317B4"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P</w:t>
      </w:r>
      <w:r w:rsidR="00341FDE" w:rsidRPr="005F7D79">
        <w:rPr>
          <w:rFonts w:ascii="Times New Roman" w:eastAsiaTheme="minorEastAsia" w:hAnsi="Times New Roman"/>
          <w:sz w:val="24"/>
          <w:szCs w:val="24"/>
          <w:lang w:val="ro-RO" w:eastAsia="zh-CN"/>
        </w:rPr>
        <w:t>ct.</w:t>
      </w:r>
      <w:r w:rsidRPr="005F7D79">
        <w:rPr>
          <w:rFonts w:ascii="Times New Roman" w:eastAsiaTheme="minorEastAsia" w:hAnsi="Times New Roman"/>
          <w:sz w:val="24"/>
          <w:szCs w:val="24"/>
          <w:lang w:val="ro-RO" w:eastAsia="zh-CN"/>
        </w:rPr>
        <w:t xml:space="preserve"> 97 se aplică și unui operator economic care introduce pe piață:</w:t>
      </w:r>
    </w:p>
    <w:p w14:paraId="23D8AE64" w14:textId="03A46A82" w:rsidR="007317B4" w:rsidRPr="005F7D79" w:rsidRDefault="007317B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un produs utilizat anterior care face obiectul unei specificații tehnice armonizate stabilind dispoziții privind produsele utilizate anterior;</w:t>
      </w:r>
    </w:p>
    <w:p w14:paraId="4AA6F636" w14:textId="0C6D3359" w:rsidR="007317B4" w:rsidRPr="005F7D79" w:rsidRDefault="007317B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un produs utilizat anterior care nu face obiectul unei specificații tehnice armonizate stabilind dispoziții privind produsele utilizate anterior și care nu a fost introdus pe piața Republicii Moldova înainte;</w:t>
      </w:r>
    </w:p>
    <w:p w14:paraId="09B36FE7" w14:textId="4596E893" w:rsidR="007317B4" w:rsidRPr="005F7D79" w:rsidRDefault="007317B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un produs refabricat.</w:t>
      </w:r>
    </w:p>
    <w:p w14:paraId="185D7403" w14:textId="6D73E761" w:rsidR="007317B4" w:rsidRPr="005F7D79" w:rsidRDefault="007317B4"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P</w:t>
      </w:r>
      <w:r w:rsidR="00341FDE" w:rsidRPr="005F7D79">
        <w:rPr>
          <w:rFonts w:ascii="Times New Roman" w:eastAsiaTheme="minorEastAsia" w:hAnsi="Times New Roman"/>
          <w:sz w:val="24"/>
          <w:szCs w:val="24"/>
          <w:lang w:val="ro-RO" w:eastAsia="zh-CN"/>
        </w:rPr>
        <w:t>ct.</w:t>
      </w:r>
      <w:r w:rsidRPr="005F7D79">
        <w:rPr>
          <w:rFonts w:ascii="Times New Roman" w:eastAsiaTheme="minorEastAsia" w:hAnsi="Times New Roman"/>
          <w:sz w:val="24"/>
          <w:szCs w:val="24"/>
          <w:lang w:val="ro-RO" w:eastAsia="zh-CN"/>
        </w:rPr>
        <w:t xml:space="preserve"> 97  nu se aplică în cazul în care operatorul economic doar:</w:t>
      </w:r>
    </w:p>
    <w:p w14:paraId="543857C1" w14:textId="28421F2E" w:rsidR="007317B4" w:rsidRPr="005F7D79" w:rsidRDefault="007317B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adaugă traduceri ale informațiilor furnizate de producător;</w:t>
      </w:r>
    </w:p>
    <w:p w14:paraId="482FEAE7" w14:textId="63545C24" w:rsidR="007317B4" w:rsidRPr="005F7D79" w:rsidRDefault="007317B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înlocuiește ambalajul exterior al unui produs deja introdus pe piață, inclusiv atunci când modifică dimensiunea ambalajului, în cazul în care reambalarea se efectuează în așa fel încât starea inițială a produsului nu poate fi afectată de aceasta, iar orice informații impuse prin prezenta </w:t>
      </w:r>
      <w:r w:rsidR="00E37910" w:rsidRPr="005F7D79">
        <w:rPr>
          <w:rFonts w:ascii="Times New Roman" w:eastAsiaTheme="minorEastAsia" w:hAnsi="Times New Roman"/>
          <w:sz w:val="24"/>
          <w:szCs w:val="24"/>
          <w:lang w:val="ro-RO" w:eastAsia="zh-CN"/>
        </w:rPr>
        <w:t>R</w:t>
      </w:r>
      <w:r w:rsidRPr="005F7D79">
        <w:rPr>
          <w:rFonts w:ascii="Times New Roman" w:eastAsiaTheme="minorEastAsia" w:hAnsi="Times New Roman"/>
          <w:sz w:val="24"/>
          <w:szCs w:val="24"/>
          <w:lang w:val="ro-RO" w:eastAsia="zh-CN"/>
        </w:rPr>
        <w:t xml:space="preserve">eglementare </w:t>
      </w:r>
      <w:r w:rsidR="00ED38C3">
        <w:rPr>
          <w:rFonts w:ascii="Times New Roman" w:hAnsi="Times New Roman"/>
          <w:sz w:val="24"/>
          <w:szCs w:val="24"/>
          <w:lang w:val="ro-RO"/>
        </w:rPr>
        <w:t>tehnică</w:t>
      </w:r>
      <w:r w:rsidR="00ED38C3" w:rsidRPr="005F7D79">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sunt furnizate în continuare în mod corect.</w:t>
      </w:r>
    </w:p>
    <w:p w14:paraId="1A93C887" w14:textId="77E51CCB" w:rsidR="007317B4" w:rsidRPr="005F7D79" w:rsidRDefault="007317B4"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Un operator economic care desfășoară activitățile enumerate la </w:t>
      </w:r>
      <w:r w:rsidR="00341FDE"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 xml:space="preserve">99 informează în acest sens producătorul sau reprezentantul său autorizat, indiferent dacă operatorul economic respectiv deține produsele sau furnizează servicii. Acesta efectuează reambalarea astfel încât starea inițială a produsului sau conformitatea lui cu prezenta Reglementare </w:t>
      </w:r>
      <w:r w:rsidR="00ED38C3">
        <w:rPr>
          <w:rFonts w:ascii="Times New Roman" w:hAnsi="Times New Roman"/>
          <w:sz w:val="24"/>
          <w:szCs w:val="24"/>
          <w:lang w:val="ro-RO"/>
        </w:rPr>
        <w:t>tehnică</w:t>
      </w:r>
      <w:r w:rsidR="00ED38C3" w:rsidRPr="005F7D79">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 xml:space="preserve">să nu poată fi afectată </w:t>
      </w:r>
      <w:r w:rsidRPr="005F7D79">
        <w:rPr>
          <w:rFonts w:ascii="Times New Roman" w:eastAsiaTheme="minorEastAsia" w:hAnsi="Times New Roman"/>
          <w:sz w:val="24"/>
          <w:szCs w:val="24"/>
          <w:lang w:val="ro-RO" w:eastAsia="zh-CN"/>
        </w:rPr>
        <w:lastRenderedPageBreak/>
        <w:t xml:space="preserve">de reambalare, iar informațiile impuse prin prezenta Reglementare </w:t>
      </w:r>
      <w:r w:rsidR="00ED38C3">
        <w:rPr>
          <w:rFonts w:ascii="Times New Roman" w:hAnsi="Times New Roman"/>
          <w:sz w:val="24"/>
          <w:szCs w:val="24"/>
          <w:lang w:val="ro-RO"/>
        </w:rPr>
        <w:t>tehnică</w:t>
      </w:r>
      <w:r w:rsidR="00ED38C3" w:rsidRPr="005F7D79">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să fie furnizate în continuare în mod corect. Operatorul economic acționează cu diligența necesară în ceea ce privește obligațiile prevăzute în prezenta Reglementare</w:t>
      </w:r>
      <w:r w:rsidR="00ED38C3">
        <w:rPr>
          <w:rFonts w:ascii="Times New Roman" w:eastAsiaTheme="minorEastAsia" w:hAnsi="Times New Roman"/>
          <w:sz w:val="24"/>
          <w:szCs w:val="24"/>
          <w:lang w:val="ro-RO" w:eastAsia="zh-CN"/>
        </w:rPr>
        <w:t xml:space="preserve"> </w:t>
      </w:r>
      <w:r w:rsidR="00ED38C3">
        <w:rPr>
          <w:rFonts w:ascii="Times New Roman" w:hAnsi="Times New Roman"/>
          <w:sz w:val="24"/>
          <w:szCs w:val="24"/>
          <w:lang w:val="ro-RO"/>
        </w:rPr>
        <w:t>tehnică</w:t>
      </w:r>
      <w:r w:rsidRPr="005F7D79">
        <w:rPr>
          <w:rFonts w:ascii="Times New Roman" w:eastAsiaTheme="minorEastAsia" w:hAnsi="Times New Roman"/>
          <w:sz w:val="24"/>
          <w:szCs w:val="24"/>
          <w:lang w:val="ro-RO" w:eastAsia="zh-CN"/>
        </w:rPr>
        <w:t>.</w:t>
      </w:r>
    </w:p>
    <w:p w14:paraId="29817145" w14:textId="77777777" w:rsidR="005F7D79" w:rsidRPr="005F7D79" w:rsidRDefault="005F7D79" w:rsidP="005F7D79">
      <w:pPr>
        <w:pStyle w:val="ListParagraph"/>
        <w:spacing w:before="0" w:after="0"/>
        <w:ind w:left="0"/>
        <w:jc w:val="center"/>
        <w:rPr>
          <w:rFonts w:ascii="Times New Roman" w:eastAsiaTheme="minorEastAsia" w:hAnsi="Times New Roman"/>
          <w:b/>
          <w:bCs/>
          <w:sz w:val="24"/>
          <w:szCs w:val="24"/>
          <w:lang w:val="ro-RO" w:eastAsia="zh-CN"/>
        </w:rPr>
      </w:pPr>
    </w:p>
    <w:p w14:paraId="3F128E1E" w14:textId="26365185" w:rsidR="007317B4" w:rsidRPr="005F7D79" w:rsidRDefault="007317B4"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Secțiunea</w:t>
      </w:r>
      <w:r w:rsidR="00A97056" w:rsidRPr="005F7D79">
        <w:rPr>
          <w:rFonts w:ascii="Times New Roman" w:eastAsiaTheme="minorEastAsia" w:hAnsi="Times New Roman"/>
          <w:b/>
          <w:bCs/>
          <w:sz w:val="24"/>
          <w:szCs w:val="24"/>
          <w:lang w:val="ro-RO" w:eastAsia="zh-CN"/>
        </w:rPr>
        <w:t xml:space="preserve"> a</w:t>
      </w:r>
      <w:r w:rsidRPr="005F7D79">
        <w:rPr>
          <w:rFonts w:ascii="Times New Roman" w:eastAsiaTheme="minorEastAsia" w:hAnsi="Times New Roman"/>
          <w:b/>
          <w:bCs/>
          <w:sz w:val="24"/>
          <w:szCs w:val="24"/>
          <w:lang w:val="ro-RO" w:eastAsia="zh-CN"/>
        </w:rPr>
        <w:t xml:space="preserve"> 8-a</w:t>
      </w:r>
    </w:p>
    <w:p w14:paraId="4F6D1751" w14:textId="45E2E91E" w:rsidR="007317B4" w:rsidRPr="005F7D79" w:rsidRDefault="007317B4"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Obligațiile furnizorilor de servicii de logistică</w:t>
      </w:r>
    </w:p>
    <w:p w14:paraId="40A58278" w14:textId="349F0B74" w:rsidR="007317B4" w:rsidRPr="005F7D79" w:rsidRDefault="007317B4"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Atunci când contribuie la punerea la dispoziție pe piață a unui produs, furnizorii de servicii de logistică acționează cu diligența necesară în ceea ce privește obligațiile prevăzute în prezenta Reglementare</w:t>
      </w:r>
      <w:r w:rsidR="00ED38C3">
        <w:rPr>
          <w:rFonts w:ascii="Times New Roman" w:eastAsiaTheme="minorEastAsia" w:hAnsi="Times New Roman"/>
          <w:sz w:val="24"/>
          <w:szCs w:val="24"/>
          <w:lang w:val="ro-RO" w:eastAsia="zh-CN"/>
        </w:rPr>
        <w:t xml:space="preserve"> </w:t>
      </w:r>
      <w:r w:rsidR="00ED38C3">
        <w:rPr>
          <w:rFonts w:ascii="Times New Roman" w:hAnsi="Times New Roman"/>
          <w:sz w:val="24"/>
          <w:szCs w:val="24"/>
          <w:lang w:val="ro-RO"/>
        </w:rPr>
        <w:t>tehnică</w:t>
      </w:r>
      <w:r w:rsidRPr="005F7D79">
        <w:rPr>
          <w:rFonts w:ascii="Times New Roman" w:eastAsiaTheme="minorEastAsia" w:hAnsi="Times New Roman"/>
          <w:sz w:val="24"/>
          <w:szCs w:val="24"/>
          <w:lang w:val="ro-RO" w:eastAsia="zh-CN"/>
        </w:rPr>
        <w:t>.</w:t>
      </w:r>
    </w:p>
    <w:p w14:paraId="707A0C15" w14:textId="77777777" w:rsidR="007317B4" w:rsidRPr="005F7D79" w:rsidRDefault="007317B4"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Un furnizor de servicii de logistică se asigură că eticheta și documentele furnizate de producător sau de importator sunt disponibile sau însoțesc produsul și, în special:</w:t>
      </w:r>
    </w:p>
    <w:p w14:paraId="2D57C326" w14:textId="20C28FDD" w:rsidR="007317B4" w:rsidRPr="005F7D79" w:rsidRDefault="007317B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marcajul SM sau CE  și eticheta menționate la </w:t>
      </w:r>
      <w:r w:rsidR="00341FDE"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74;</w:t>
      </w:r>
    </w:p>
    <w:p w14:paraId="320153AE" w14:textId="2535EC9A" w:rsidR="007317B4" w:rsidRPr="005F7D79" w:rsidRDefault="007317B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declarația de performanță și de conformitate;</w:t>
      </w:r>
    </w:p>
    <w:p w14:paraId="0DD5930E" w14:textId="5D1C413D" w:rsidR="007317B4" w:rsidRPr="005F7D79" w:rsidRDefault="007317B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informații generale despre produs și instrucțiunile de utilizare și informațiile privind siguranța menționate la </w:t>
      </w:r>
      <w:r w:rsidR="00341FDE"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70.</w:t>
      </w:r>
    </w:p>
    <w:p w14:paraId="68DC8312" w14:textId="5666EBEA" w:rsidR="007317B4" w:rsidRPr="005F7D79" w:rsidRDefault="007317B4"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Furnizorul de servicii de logistică se asigură că condițiile din perioada depozitării, a ambalării, a adresării sau a expedierii nu periclitează conformitatea produsului cu performanța declarată sau respectarea de către acesta a altor cerințe aplicabile din prezenta </w:t>
      </w:r>
      <w:r w:rsidR="00E37910" w:rsidRPr="005F7D79">
        <w:rPr>
          <w:rFonts w:ascii="Times New Roman" w:eastAsiaTheme="minorEastAsia" w:hAnsi="Times New Roman"/>
          <w:sz w:val="24"/>
          <w:szCs w:val="24"/>
          <w:lang w:val="ro-RO" w:eastAsia="zh-CN"/>
        </w:rPr>
        <w:t>R</w:t>
      </w:r>
      <w:r w:rsidRPr="005F7D79">
        <w:rPr>
          <w:rFonts w:ascii="Times New Roman" w:eastAsiaTheme="minorEastAsia" w:hAnsi="Times New Roman"/>
          <w:sz w:val="24"/>
          <w:szCs w:val="24"/>
          <w:lang w:val="ro-RO" w:eastAsia="zh-CN"/>
        </w:rPr>
        <w:t>eglementare</w:t>
      </w:r>
      <w:r w:rsidR="00ED38C3">
        <w:rPr>
          <w:rFonts w:ascii="Times New Roman" w:eastAsiaTheme="minorEastAsia" w:hAnsi="Times New Roman"/>
          <w:sz w:val="24"/>
          <w:szCs w:val="24"/>
          <w:lang w:val="ro-RO" w:eastAsia="zh-CN"/>
        </w:rPr>
        <w:t xml:space="preserve"> </w:t>
      </w:r>
      <w:r w:rsidR="00ED38C3">
        <w:rPr>
          <w:rFonts w:ascii="Times New Roman" w:hAnsi="Times New Roman"/>
          <w:sz w:val="24"/>
          <w:szCs w:val="24"/>
          <w:lang w:val="ro-RO"/>
        </w:rPr>
        <w:t>tehnică</w:t>
      </w:r>
      <w:r w:rsidRPr="005F7D79">
        <w:rPr>
          <w:rFonts w:ascii="Times New Roman" w:eastAsiaTheme="minorEastAsia" w:hAnsi="Times New Roman"/>
          <w:sz w:val="24"/>
          <w:szCs w:val="24"/>
          <w:lang w:val="ro-RO" w:eastAsia="zh-CN"/>
        </w:rPr>
        <w:t>. Producătorii sau importatorii de produse pentru construcții le furnizează furnizorilor lor de servicii de logistică informațiile detaliate necesare pentru a garanta, în condiții de siguranță, depozitarea, ambalarea, adresarea sau expedierea produsului și funcționarea ulterioară a acestuia.</w:t>
      </w:r>
    </w:p>
    <w:p w14:paraId="20B5978F" w14:textId="097EBAF9" w:rsidR="007317B4" w:rsidRPr="005F7D79" w:rsidRDefault="007317B4"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Furnizorii de servicii de logistică sprijină retragerile sau rechemările de produse, indiferent dacă sunt inițiate de autorități de supraveghere a pieței, de producători, de reprezentanți autorizați sau de importatori.</w:t>
      </w:r>
    </w:p>
    <w:p w14:paraId="5CB22985" w14:textId="511FF2A9" w:rsidR="007317B4" w:rsidRPr="005F7D79" w:rsidRDefault="007317B4"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Atunci când un furnizor de servicii de logistică consideră sau are motive să creadă că un produs nu respectă declarația de performanță și de conformitate sau alte cerințe aplicabile din prezenta Reglementare</w:t>
      </w:r>
      <w:r w:rsidR="00ED38C3">
        <w:rPr>
          <w:rFonts w:ascii="Times New Roman" w:eastAsiaTheme="minorEastAsia" w:hAnsi="Times New Roman"/>
          <w:sz w:val="24"/>
          <w:szCs w:val="24"/>
          <w:lang w:val="ro-RO" w:eastAsia="zh-CN"/>
        </w:rPr>
        <w:t xml:space="preserve"> </w:t>
      </w:r>
      <w:r w:rsidR="00ED38C3">
        <w:rPr>
          <w:rFonts w:ascii="Times New Roman" w:hAnsi="Times New Roman"/>
          <w:sz w:val="24"/>
          <w:szCs w:val="24"/>
          <w:lang w:val="ro-RO"/>
        </w:rPr>
        <w:t>tehnică</w:t>
      </w:r>
      <w:r w:rsidRPr="005F7D79">
        <w:rPr>
          <w:rFonts w:ascii="Times New Roman" w:eastAsiaTheme="minorEastAsia" w:hAnsi="Times New Roman"/>
          <w:sz w:val="24"/>
          <w:szCs w:val="24"/>
          <w:lang w:val="ro-RO" w:eastAsia="zh-CN"/>
        </w:rPr>
        <w:t>, acesta nu sprijină introducerea pe piață a produsului până când produsul nu respectă declarația de performanță și de conformitate relevantă, precum și celelalte cerințe aplicabile din prezenta Reglementare</w:t>
      </w:r>
      <w:r w:rsidR="00ED38C3">
        <w:rPr>
          <w:rFonts w:ascii="Times New Roman" w:eastAsiaTheme="minorEastAsia" w:hAnsi="Times New Roman"/>
          <w:sz w:val="24"/>
          <w:szCs w:val="24"/>
          <w:lang w:val="ro-RO" w:eastAsia="zh-CN"/>
        </w:rPr>
        <w:t xml:space="preserve"> </w:t>
      </w:r>
      <w:r w:rsidR="00ED38C3">
        <w:rPr>
          <w:rFonts w:ascii="Times New Roman" w:hAnsi="Times New Roman"/>
          <w:sz w:val="24"/>
          <w:szCs w:val="24"/>
          <w:lang w:val="ro-RO"/>
        </w:rPr>
        <w:t>tehnică</w:t>
      </w:r>
      <w:r w:rsidRPr="005F7D79">
        <w:rPr>
          <w:rFonts w:ascii="Times New Roman" w:eastAsiaTheme="minorEastAsia" w:hAnsi="Times New Roman"/>
          <w:sz w:val="24"/>
          <w:szCs w:val="24"/>
          <w:lang w:val="ro-RO" w:eastAsia="zh-CN"/>
        </w:rPr>
        <w:t xml:space="preserve"> sau până când declarația de performanță și de conformitate nu este corectată. În plus, atunci când produsul prezintă un risc, furnizorul de servicii de logistică informează în acest sens producătorul și autoritatea națională competentă responsabilă.</w:t>
      </w:r>
    </w:p>
    <w:p w14:paraId="0150C5A4" w14:textId="77777777" w:rsidR="002474BF" w:rsidRDefault="002474BF" w:rsidP="00C4394B">
      <w:pPr>
        <w:pStyle w:val="ListParagraph"/>
        <w:spacing w:before="0" w:after="0"/>
        <w:ind w:left="567" w:firstLine="0"/>
        <w:jc w:val="center"/>
        <w:rPr>
          <w:rFonts w:ascii="Times New Roman" w:eastAsiaTheme="minorEastAsia" w:hAnsi="Times New Roman"/>
          <w:b/>
          <w:bCs/>
          <w:sz w:val="24"/>
          <w:szCs w:val="24"/>
          <w:lang w:val="ro-RO" w:eastAsia="zh-CN"/>
        </w:rPr>
      </w:pPr>
    </w:p>
    <w:p w14:paraId="5535CD94" w14:textId="20553EA3" w:rsidR="00C4394B" w:rsidRPr="00C4394B" w:rsidRDefault="00C4394B" w:rsidP="00C4394B">
      <w:pPr>
        <w:pStyle w:val="ListParagraph"/>
        <w:spacing w:before="0" w:after="0"/>
        <w:ind w:left="567" w:firstLine="0"/>
        <w:jc w:val="center"/>
        <w:rPr>
          <w:rFonts w:ascii="Times New Roman" w:eastAsiaTheme="minorEastAsia" w:hAnsi="Times New Roman"/>
          <w:b/>
          <w:bCs/>
          <w:sz w:val="24"/>
          <w:szCs w:val="24"/>
          <w:lang w:val="ro-RO" w:eastAsia="zh-CN"/>
        </w:rPr>
      </w:pPr>
      <w:r w:rsidRPr="00C4394B">
        <w:rPr>
          <w:rFonts w:ascii="Times New Roman" w:eastAsiaTheme="minorEastAsia" w:hAnsi="Times New Roman"/>
          <w:b/>
          <w:bCs/>
          <w:sz w:val="24"/>
          <w:szCs w:val="24"/>
          <w:lang w:val="ro-RO" w:eastAsia="zh-CN"/>
        </w:rPr>
        <w:t>Secțiunea a 9-a</w:t>
      </w:r>
    </w:p>
    <w:p w14:paraId="227ACC35" w14:textId="0C1C7751" w:rsidR="00C4394B" w:rsidRPr="00C7533B" w:rsidRDefault="00C4394B" w:rsidP="00C7533B">
      <w:pPr>
        <w:pStyle w:val="ListParagraph"/>
        <w:spacing w:before="0" w:after="0"/>
        <w:ind w:left="567" w:firstLine="0"/>
        <w:jc w:val="center"/>
        <w:rPr>
          <w:rFonts w:ascii="Times New Roman" w:eastAsiaTheme="minorEastAsia" w:hAnsi="Times New Roman"/>
          <w:b/>
          <w:bCs/>
          <w:sz w:val="24"/>
          <w:szCs w:val="24"/>
          <w:lang w:val="ro-RO" w:eastAsia="zh-CN"/>
        </w:rPr>
      </w:pPr>
      <w:r w:rsidRPr="00C4394B">
        <w:rPr>
          <w:rFonts w:ascii="Times New Roman" w:eastAsiaTheme="minorEastAsia" w:hAnsi="Times New Roman"/>
          <w:b/>
          <w:bCs/>
          <w:sz w:val="24"/>
          <w:szCs w:val="24"/>
          <w:lang w:val="ro-RO" w:eastAsia="zh-CN"/>
        </w:rPr>
        <w:t>Obligațiile piețelor online</w:t>
      </w:r>
    </w:p>
    <w:p w14:paraId="2381A5ED" w14:textId="3980EFC3" w:rsidR="007317B4" w:rsidRPr="005F7D79" w:rsidRDefault="007317B4"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O piață online:</w:t>
      </w:r>
    </w:p>
    <w:p w14:paraId="3FC738E8" w14:textId="2EC646AD" w:rsidR="007317B4" w:rsidRPr="005F7D79" w:rsidRDefault="007317B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în scopul respectării legislației privind serviciile digitale proiectează și își organizează interfața sa online astfel încât să le permită operatorilor economici să își îndeplinească obligațiile care le revin în temeiul </w:t>
      </w:r>
      <w:r w:rsidR="00341FDE" w:rsidRPr="005F7D79">
        <w:rPr>
          <w:rFonts w:ascii="Times New Roman" w:hAnsi="Times New Roman"/>
          <w:sz w:val="24"/>
          <w:szCs w:val="24"/>
          <w:lang w:val="ro-RO"/>
        </w:rPr>
        <w:t xml:space="preserve">pct. </w:t>
      </w:r>
      <w:r w:rsidRPr="005F7D79">
        <w:rPr>
          <w:rFonts w:ascii="Times New Roman" w:eastAsiaTheme="minorEastAsia" w:hAnsi="Times New Roman"/>
          <w:sz w:val="24"/>
          <w:szCs w:val="24"/>
          <w:lang w:val="ro-RO" w:eastAsia="zh-CN"/>
        </w:rPr>
        <w:t>112;</w:t>
      </w:r>
    </w:p>
    <w:p w14:paraId="58DF04E1" w14:textId="2065AD7F" w:rsidR="007317B4" w:rsidRPr="005F7D79" w:rsidRDefault="007317B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stabilește un punct de informare unic pentru comunicarea directă cu autoritățile naționale competente în ceea ce privește respectarea prezentei Reglementări</w:t>
      </w:r>
      <w:r w:rsidR="00954FD9">
        <w:rPr>
          <w:rFonts w:ascii="Times New Roman" w:eastAsiaTheme="minorEastAsia" w:hAnsi="Times New Roman"/>
          <w:sz w:val="24"/>
          <w:szCs w:val="24"/>
          <w:lang w:val="ro-RO" w:eastAsia="zh-CN"/>
        </w:rPr>
        <w:t xml:space="preserve"> tehnice</w:t>
      </w:r>
      <w:r w:rsidRPr="005F7D79">
        <w:rPr>
          <w:rFonts w:ascii="Times New Roman" w:eastAsiaTheme="minorEastAsia" w:hAnsi="Times New Roman"/>
          <w:sz w:val="24"/>
          <w:szCs w:val="24"/>
          <w:lang w:val="ro-RO" w:eastAsia="zh-CN"/>
        </w:rPr>
        <w:t>, care poate fi același cu cel menționat la articolul 21 din Legea nr. 196/2025 privind siguranța generală a produselor;</w:t>
      </w:r>
    </w:p>
    <w:p w14:paraId="7ECB1B74" w14:textId="08A4B738" w:rsidR="007317B4" w:rsidRPr="005F7D79" w:rsidRDefault="007317B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oferă un răspuns adecvat la notificările referitoare la accidente și alte incidente care implică produse primite în conformitate cu legislația privind serviciile digitale;</w:t>
      </w:r>
    </w:p>
    <w:p w14:paraId="50E92AAC" w14:textId="28660786" w:rsidR="007317B4" w:rsidRPr="005F7D79" w:rsidRDefault="007317B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cooperează pentru a asigura măsuri eficace de supraveghere a pieței, inclusiv prin abținerea de la instituirea unor obstacole în calea unor astfel de măsuri;</w:t>
      </w:r>
    </w:p>
    <w:p w14:paraId="1C16FA4E" w14:textId="3BD37278" w:rsidR="007317B4" w:rsidRPr="005F7D79" w:rsidRDefault="007317B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informează autoritățile naționale competente cu privire la orice acțiune întreprinsă cu privire la neconformitatea sau suspiciunea de neconformitate a produselor reglementate de prezenta Reglementare</w:t>
      </w:r>
      <w:r w:rsidR="00ED38C3">
        <w:rPr>
          <w:rFonts w:ascii="Times New Roman" w:eastAsiaTheme="minorEastAsia" w:hAnsi="Times New Roman"/>
          <w:sz w:val="24"/>
          <w:szCs w:val="24"/>
          <w:lang w:val="ro-RO" w:eastAsia="zh-CN"/>
        </w:rPr>
        <w:t xml:space="preserve"> </w:t>
      </w:r>
      <w:r w:rsidR="00ED38C3">
        <w:rPr>
          <w:rFonts w:ascii="Times New Roman" w:hAnsi="Times New Roman"/>
          <w:sz w:val="24"/>
          <w:szCs w:val="24"/>
          <w:lang w:val="ro-RO"/>
        </w:rPr>
        <w:t>tehnică</w:t>
      </w:r>
      <w:r w:rsidRPr="005F7D79">
        <w:rPr>
          <w:rFonts w:ascii="Times New Roman" w:eastAsiaTheme="minorEastAsia" w:hAnsi="Times New Roman"/>
          <w:sz w:val="24"/>
          <w:szCs w:val="24"/>
          <w:lang w:val="ro-RO" w:eastAsia="zh-CN"/>
        </w:rPr>
        <w:t>;</w:t>
      </w:r>
    </w:p>
    <w:p w14:paraId="388D3271" w14:textId="55AF99CB" w:rsidR="007317B4" w:rsidRPr="005F7D79" w:rsidRDefault="007317B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instituie un schimb regulat și structurat de informații privind conținutul care a fost eliminat de către piețele online la cererea autorităților naționale competente.</w:t>
      </w:r>
    </w:p>
    <w:p w14:paraId="1BD4E40E" w14:textId="3FB5F44D" w:rsidR="007317B4" w:rsidRPr="005F7D79" w:rsidRDefault="007317B4"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lastRenderedPageBreak/>
        <w:t>În ceea ce privește competențele conferite în conformitate cu Legea 162/2023 privind supravegherea pieței și conformitatea produselor, în legătură cu toate produsele care intră sub incidența prezentei Reglementări</w:t>
      </w:r>
      <w:r w:rsidR="00954FD9">
        <w:rPr>
          <w:rFonts w:ascii="Times New Roman" w:eastAsiaTheme="minorEastAsia" w:hAnsi="Times New Roman"/>
          <w:sz w:val="24"/>
          <w:szCs w:val="24"/>
          <w:lang w:val="ro-RO" w:eastAsia="zh-CN"/>
        </w:rPr>
        <w:t xml:space="preserve"> tehnice</w:t>
      </w:r>
      <w:r w:rsidRPr="005F7D79">
        <w:rPr>
          <w:rFonts w:ascii="Times New Roman" w:eastAsiaTheme="minorEastAsia" w:hAnsi="Times New Roman"/>
          <w:sz w:val="24"/>
          <w:szCs w:val="24"/>
          <w:lang w:val="ro-RO" w:eastAsia="zh-CN"/>
        </w:rPr>
        <w:t>, autoritatea de supraveghere a pieței are competența de a emite ordine care să impună unei piețe online să elimine din interfața sa online conținutul ilegal specific referitor la un produs neconform, să blocheze accesul la acesta sau să afișeze un avertisment explicit către utilizatorii finali atunci când aceștia accesează conținutul respectiv. Astfel de ordine trebuie să respecte articolul 21 din Legea nr. 196/2025 privind siguranța generală a produselor și totodată să îndeplinească condițiile prevăzute de legislația privind serviciile digitale.</w:t>
      </w:r>
    </w:p>
    <w:p w14:paraId="513DC01B" w14:textId="651913FE" w:rsidR="007317B4" w:rsidRPr="005F7D79" w:rsidRDefault="007317B4"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O piață online ia măsurile necesare pentru a primi și a prelucra, în conformitate cu articolul 21 din Legea nr. 196/2025 privind siguranța generală a produselor, ordinele menționate la </w:t>
      </w:r>
      <w:r w:rsidR="00341FDE"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1</w:t>
      </w:r>
      <w:r w:rsidR="00356DA9" w:rsidRPr="005F7D79">
        <w:rPr>
          <w:rFonts w:ascii="Times New Roman" w:eastAsiaTheme="minorEastAsia" w:hAnsi="Times New Roman"/>
          <w:sz w:val="24"/>
          <w:szCs w:val="24"/>
          <w:lang w:val="ro-RO" w:eastAsia="zh-CN"/>
        </w:rPr>
        <w:t>07</w:t>
      </w:r>
      <w:r w:rsidRPr="005F7D79">
        <w:rPr>
          <w:rFonts w:ascii="Times New Roman" w:eastAsiaTheme="minorEastAsia" w:hAnsi="Times New Roman"/>
          <w:sz w:val="24"/>
          <w:szCs w:val="24"/>
          <w:lang w:val="ro-RO" w:eastAsia="zh-CN"/>
        </w:rPr>
        <w:t>.</w:t>
      </w:r>
    </w:p>
    <w:p w14:paraId="65B0BBBC" w14:textId="28B80234" w:rsidR="007317B4" w:rsidRPr="005F7D79" w:rsidRDefault="007317B4"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Prezenta secțiune se aplică, de asemenea, producătorilor, importatorilor sau distribuitorilor care oferă produse online fără implicarea unei piețe online.</w:t>
      </w:r>
    </w:p>
    <w:p w14:paraId="23DFEFB2" w14:textId="77777777" w:rsidR="002474BF" w:rsidRDefault="002474BF" w:rsidP="005F7D79">
      <w:pPr>
        <w:pStyle w:val="ListParagraph"/>
        <w:spacing w:before="0" w:after="0"/>
        <w:ind w:left="0"/>
        <w:jc w:val="center"/>
        <w:rPr>
          <w:rFonts w:ascii="Times New Roman" w:eastAsiaTheme="minorEastAsia" w:hAnsi="Times New Roman"/>
          <w:b/>
          <w:bCs/>
          <w:sz w:val="24"/>
          <w:szCs w:val="24"/>
          <w:lang w:val="ro-RO" w:eastAsia="zh-CN"/>
        </w:rPr>
      </w:pPr>
    </w:p>
    <w:p w14:paraId="1A9368D0" w14:textId="12BAD090" w:rsidR="00356DA9" w:rsidRPr="005F7D79" w:rsidRDefault="00356DA9"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Secțiunea</w:t>
      </w:r>
      <w:r w:rsidR="00A97056" w:rsidRPr="005F7D79">
        <w:rPr>
          <w:rFonts w:ascii="Times New Roman" w:eastAsiaTheme="minorEastAsia" w:hAnsi="Times New Roman"/>
          <w:b/>
          <w:bCs/>
          <w:sz w:val="24"/>
          <w:szCs w:val="24"/>
          <w:lang w:val="ro-RO" w:eastAsia="zh-CN"/>
        </w:rPr>
        <w:t xml:space="preserve"> a</w:t>
      </w:r>
      <w:r w:rsidRPr="005F7D79">
        <w:rPr>
          <w:rFonts w:ascii="Times New Roman" w:eastAsiaTheme="minorEastAsia" w:hAnsi="Times New Roman"/>
          <w:b/>
          <w:bCs/>
          <w:sz w:val="24"/>
          <w:szCs w:val="24"/>
          <w:lang w:val="ro-RO" w:eastAsia="zh-CN"/>
        </w:rPr>
        <w:t xml:space="preserve"> 10-a</w:t>
      </w:r>
    </w:p>
    <w:p w14:paraId="2177C3A4" w14:textId="2428A52B" w:rsidR="00356DA9" w:rsidRPr="005F7D79" w:rsidRDefault="00356DA9"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Vânzări online și alte tipuri de vânzare la distanță</w:t>
      </w:r>
    </w:p>
    <w:p w14:paraId="489A0655" w14:textId="5E6ED9CE" w:rsidR="00356DA9" w:rsidRPr="005F7D79" w:rsidRDefault="00356DA9"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Produsele oferite spre vânzare online sau prin alte mijloace de vânzare la distanță sunt considerate ca fiind puse la dispoziție pe piață în cazul în care oferta este adresată clienților din Republica Moldova. O ofertă de vânzare este considerată adresată clienților din Republica Moldova dacă operatorul economic relevant își direcționează activitățile, prin orice mijloace, către Republica Moldova. Printre altele, o ofertă este considerată a fi adresată clienților din Republica Moldova atunci când:</w:t>
      </w:r>
    </w:p>
    <w:p w14:paraId="57F1C83D" w14:textId="2A1982E3" w:rsidR="00356DA9" w:rsidRPr="005F7D79" w:rsidRDefault="00356DA9"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operatorul economic utilizează moneda Republi</w:t>
      </w:r>
      <w:r w:rsidR="00E37910" w:rsidRPr="005F7D79">
        <w:rPr>
          <w:rFonts w:ascii="Times New Roman" w:eastAsiaTheme="minorEastAsia" w:hAnsi="Times New Roman"/>
          <w:sz w:val="24"/>
          <w:szCs w:val="24"/>
          <w:lang w:val="ro-RO" w:eastAsia="zh-CN"/>
        </w:rPr>
        <w:t>cii</w:t>
      </w:r>
      <w:r w:rsidRPr="005F7D79">
        <w:rPr>
          <w:rFonts w:ascii="Times New Roman" w:eastAsiaTheme="minorEastAsia" w:hAnsi="Times New Roman"/>
          <w:sz w:val="24"/>
          <w:szCs w:val="24"/>
          <w:lang w:val="ro-RO" w:eastAsia="zh-CN"/>
        </w:rPr>
        <w:t xml:space="preserve"> Moldova;</w:t>
      </w:r>
    </w:p>
    <w:p w14:paraId="719BB26F" w14:textId="4702E96E" w:rsidR="00356DA9" w:rsidRPr="005F7D79" w:rsidRDefault="00356DA9"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operatorul economic a utilizat un nume de domeniu de internet înregistrat în Republica Moldova sau utilizează un domeniu de internet care se referă la Republica Moldova; </w:t>
      </w:r>
    </w:p>
    <w:p w14:paraId="59324CDF" w14:textId="052BD92D" w:rsidR="00356DA9" w:rsidRPr="005F7D79" w:rsidRDefault="00356DA9"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zonele geografice în care este disponibilă expedierea se află în Republica Moldova. </w:t>
      </w:r>
    </w:p>
    <w:p w14:paraId="4E408CB9" w14:textId="2FBF10AA" w:rsidR="00356DA9" w:rsidRPr="005F7D79" w:rsidRDefault="00356DA9"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Condițiile enumerate la </w:t>
      </w:r>
      <w:r w:rsidR="00913D8B"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1</w:t>
      </w:r>
      <w:r w:rsidR="00913D8B" w:rsidRPr="005F7D79">
        <w:rPr>
          <w:rFonts w:ascii="Times New Roman" w:eastAsiaTheme="minorEastAsia" w:hAnsi="Times New Roman"/>
          <w:sz w:val="24"/>
          <w:szCs w:val="24"/>
          <w:lang w:val="ro-RO" w:eastAsia="zh-CN"/>
        </w:rPr>
        <w:t>10</w:t>
      </w:r>
      <w:r w:rsidR="00E37910" w:rsidRPr="005F7D79">
        <w:rPr>
          <w:rFonts w:ascii="Times New Roman" w:eastAsiaTheme="minorEastAsia" w:hAnsi="Times New Roman"/>
          <w:sz w:val="24"/>
          <w:szCs w:val="24"/>
          <w:lang w:val="ro-RO" w:eastAsia="zh-CN"/>
        </w:rPr>
        <w:t>-111</w:t>
      </w:r>
      <w:r w:rsidRPr="005F7D79">
        <w:rPr>
          <w:rFonts w:ascii="Times New Roman" w:eastAsiaTheme="minorEastAsia" w:hAnsi="Times New Roman"/>
          <w:sz w:val="24"/>
          <w:szCs w:val="24"/>
          <w:lang w:val="ro-RO" w:eastAsia="zh-CN"/>
        </w:rPr>
        <w:t xml:space="preserve"> nu se aplică în cazul în care operatorul economic exclude în mod explicit și efectiv piața Republic</w:t>
      </w:r>
      <w:r w:rsidR="00E37910" w:rsidRPr="005F7D79">
        <w:rPr>
          <w:rFonts w:ascii="Times New Roman" w:eastAsiaTheme="minorEastAsia" w:hAnsi="Times New Roman"/>
          <w:sz w:val="24"/>
          <w:szCs w:val="24"/>
          <w:lang w:val="ro-RO" w:eastAsia="zh-CN"/>
        </w:rPr>
        <w:t>ii</w:t>
      </w:r>
      <w:r w:rsidRPr="005F7D79">
        <w:rPr>
          <w:rFonts w:ascii="Times New Roman" w:eastAsiaTheme="minorEastAsia" w:hAnsi="Times New Roman"/>
          <w:sz w:val="24"/>
          <w:szCs w:val="24"/>
          <w:lang w:val="ro-RO" w:eastAsia="zh-CN"/>
        </w:rPr>
        <w:t xml:space="preserve"> Moldova.</w:t>
      </w:r>
    </w:p>
    <w:p w14:paraId="1D637B56" w14:textId="798258E9" w:rsidR="00356DA9" w:rsidRPr="005F7D79" w:rsidRDefault="00356DA9"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În cazul în care un operator economic introduce pe piață un produs online sau prin alte mijloace de vânzare la distanță, oferta produsului respectiv indică, dacă este necesar, următoarele:</w:t>
      </w:r>
    </w:p>
    <w:p w14:paraId="0C7F5BD3" w14:textId="12F62C68" w:rsidR="00356DA9" w:rsidRPr="005F7D79" w:rsidRDefault="00356DA9"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în mod clar și vizibil marcajul SM sau CE ;</w:t>
      </w:r>
    </w:p>
    <w:p w14:paraId="3A3BB239" w14:textId="170C82F6" w:rsidR="00B85A29" w:rsidRPr="005F7D79" w:rsidRDefault="00356DA9"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informațiile enumerate la </w:t>
      </w:r>
      <w:r w:rsidR="00913D8B"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39-40</w:t>
      </w:r>
      <w:r w:rsidR="00B85A29" w:rsidRPr="005F7D79">
        <w:rPr>
          <w:rFonts w:ascii="Times New Roman" w:eastAsiaTheme="minorEastAsia" w:hAnsi="Times New Roman"/>
          <w:sz w:val="24"/>
          <w:szCs w:val="24"/>
          <w:lang w:val="ro-MD" w:eastAsia="zh-CN"/>
        </w:rPr>
        <w:t>;</w:t>
      </w:r>
    </w:p>
    <w:p w14:paraId="4BA72816" w14:textId="14FFE755" w:rsidR="00356DA9" w:rsidRPr="005F7D79" w:rsidRDefault="00356DA9"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eticheta în temeiul </w:t>
      </w:r>
      <w:r w:rsidR="00913D8B" w:rsidRPr="005F7D79">
        <w:rPr>
          <w:rFonts w:ascii="Times New Roman" w:hAnsi="Times New Roman"/>
          <w:sz w:val="24"/>
          <w:szCs w:val="24"/>
          <w:lang w:val="en-US"/>
        </w:rPr>
        <w:t xml:space="preserve">pct. </w:t>
      </w:r>
      <w:r w:rsidR="00B85A29" w:rsidRPr="005F7D79">
        <w:rPr>
          <w:rFonts w:ascii="Times New Roman" w:eastAsiaTheme="minorEastAsia" w:hAnsi="Times New Roman"/>
          <w:sz w:val="24"/>
          <w:szCs w:val="24"/>
          <w:lang w:val="ro-RO" w:eastAsia="zh-CN"/>
        </w:rPr>
        <w:t>74</w:t>
      </w:r>
      <w:r w:rsidRPr="005F7D79">
        <w:rPr>
          <w:rFonts w:ascii="Times New Roman" w:eastAsiaTheme="minorEastAsia" w:hAnsi="Times New Roman"/>
          <w:sz w:val="24"/>
          <w:szCs w:val="24"/>
          <w:lang w:val="ro-RO" w:eastAsia="zh-CN"/>
        </w:rPr>
        <w:t>;</w:t>
      </w:r>
    </w:p>
    <w:p w14:paraId="4AA7BE75" w14:textId="62BF0323" w:rsidR="00356DA9" w:rsidRPr="005F7D79" w:rsidRDefault="00356DA9"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Orice persoană fizică sau juridică care furnizează un serviciu intermediar pentru introducerea pe piață a unor produse îndeplinește obligațiile unui operator economic în temeiul </w:t>
      </w:r>
      <w:r w:rsidR="00913D8B" w:rsidRPr="00C82E36">
        <w:rPr>
          <w:rFonts w:ascii="Times New Roman" w:hAnsi="Times New Roman"/>
          <w:sz w:val="24"/>
          <w:szCs w:val="24"/>
          <w:lang w:val="ro-RO"/>
        </w:rPr>
        <w:t xml:space="preserve">pct. </w:t>
      </w:r>
      <w:r w:rsidR="00B85A29" w:rsidRPr="005F7D79">
        <w:rPr>
          <w:rFonts w:ascii="Times New Roman" w:eastAsiaTheme="minorEastAsia" w:hAnsi="Times New Roman"/>
          <w:sz w:val="24"/>
          <w:szCs w:val="24"/>
          <w:lang w:val="ro-RO" w:eastAsia="zh-CN"/>
        </w:rPr>
        <w:t>112</w:t>
      </w:r>
      <w:r w:rsidRPr="005F7D79">
        <w:rPr>
          <w:rFonts w:ascii="Times New Roman" w:eastAsiaTheme="minorEastAsia" w:hAnsi="Times New Roman"/>
          <w:sz w:val="24"/>
          <w:szCs w:val="24"/>
          <w:lang w:val="ro-RO" w:eastAsia="zh-CN"/>
        </w:rPr>
        <w:t xml:space="preserve"> în ceea ce privește serviciile furnizate.</w:t>
      </w:r>
    </w:p>
    <w:p w14:paraId="31CDB520" w14:textId="77777777" w:rsidR="005F7D79" w:rsidRPr="005F7D79" w:rsidRDefault="005F7D79" w:rsidP="005F7D79">
      <w:pPr>
        <w:pStyle w:val="ListParagraph"/>
        <w:spacing w:before="0" w:after="0"/>
        <w:ind w:left="0"/>
        <w:jc w:val="center"/>
        <w:rPr>
          <w:rFonts w:ascii="Times New Roman" w:eastAsiaTheme="minorEastAsia" w:hAnsi="Times New Roman"/>
          <w:b/>
          <w:bCs/>
          <w:sz w:val="24"/>
          <w:szCs w:val="24"/>
          <w:lang w:val="ro-RO" w:eastAsia="zh-CN"/>
        </w:rPr>
      </w:pPr>
    </w:p>
    <w:p w14:paraId="0E21CBAF" w14:textId="59D996D6" w:rsidR="00B85A29" w:rsidRPr="005F7D79" w:rsidRDefault="00B85A29"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Secțiunea</w:t>
      </w:r>
      <w:r w:rsidR="00A97056" w:rsidRPr="005F7D79">
        <w:rPr>
          <w:rFonts w:ascii="Times New Roman" w:eastAsiaTheme="minorEastAsia" w:hAnsi="Times New Roman"/>
          <w:b/>
          <w:bCs/>
          <w:sz w:val="24"/>
          <w:szCs w:val="24"/>
          <w:lang w:val="ro-RO" w:eastAsia="zh-CN"/>
        </w:rPr>
        <w:t xml:space="preserve"> a</w:t>
      </w:r>
      <w:r w:rsidRPr="005F7D79">
        <w:rPr>
          <w:rFonts w:ascii="Times New Roman" w:eastAsiaTheme="minorEastAsia" w:hAnsi="Times New Roman"/>
          <w:b/>
          <w:bCs/>
          <w:sz w:val="24"/>
          <w:szCs w:val="24"/>
          <w:lang w:val="ro-RO" w:eastAsia="zh-CN"/>
        </w:rPr>
        <w:t xml:space="preserve"> 11-a</w:t>
      </w:r>
    </w:p>
    <w:p w14:paraId="63DCB6B3" w14:textId="418FB0FF" w:rsidR="00B85A29" w:rsidRPr="005F7D79" w:rsidRDefault="00B85A29"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Acte de punere în aplicare privind obligațiile și drepturile operatorilor economici</w:t>
      </w:r>
    </w:p>
    <w:p w14:paraId="779A39EA" w14:textId="78C607B7" w:rsidR="00B85A29" w:rsidRPr="005F7D79" w:rsidRDefault="00B85A29"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În cazul în care acest lucru este necesar pentru a asigura aplicarea armonizată a prezentei Reglementări</w:t>
      </w:r>
      <w:r w:rsidR="00954FD9">
        <w:rPr>
          <w:rFonts w:ascii="Times New Roman" w:eastAsiaTheme="minorEastAsia" w:hAnsi="Times New Roman"/>
          <w:sz w:val="24"/>
          <w:szCs w:val="24"/>
          <w:lang w:val="ro-RO" w:eastAsia="zh-CN"/>
        </w:rPr>
        <w:t xml:space="preserve"> tehnice</w:t>
      </w:r>
      <w:r w:rsidRPr="005F7D79">
        <w:rPr>
          <w:rFonts w:ascii="Times New Roman" w:eastAsiaTheme="minorEastAsia" w:hAnsi="Times New Roman"/>
          <w:sz w:val="24"/>
          <w:szCs w:val="24"/>
          <w:lang w:val="ro-RO" w:eastAsia="zh-CN"/>
        </w:rPr>
        <w:t xml:space="preserve"> și numai în măsura în care este necesar pentru a preveni practicile divergente care fragmentează piața internă pentru operatorii economici, autoritatea competentă poate adopta acte de punere în aplicare prin care să stabilească detalii cu privire la modul de îndeplinire a obligațiilor și de exercitare a drepturilor operatorilor economici prevăzute în prezenta secțiune.</w:t>
      </w:r>
    </w:p>
    <w:p w14:paraId="6E8288DD" w14:textId="498E6BBF" w:rsidR="00B85A29" w:rsidRPr="005F7D79" w:rsidRDefault="00B85A29"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Respectivele acte de punere în aplicare se adoptă în conformitate cu </w:t>
      </w:r>
      <w:r w:rsidR="002474BF">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Legea nr.100/2017 cu privire la actele normative.</w:t>
      </w:r>
    </w:p>
    <w:p w14:paraId="3BAA5289" w14:textId="77777777" w:rsidR="005F7D79" w:rsidRPr="005F7D79" w:rsidRDefault="005F7D79" w:rsidP="005F7D79">
      <w:pPr>
        <w:pStyle w:val="ListParagraph"/>
        <w:spacing w:before="0" w:after="0"/>
        <w:ind w:left="0"/>
        <w:jc w:val="center"/>
        <w:rPr>
          <w:rFonts w:ascii="Times New Roman" w:eastAsiaTheme="minorEastAsia" w:hAnsi="Times New Roman"/>
          <w:b/>
          <w:bCs/>
          <w:sz w:val="24"/>
          <w:szCs w:val="24"/>
          <w:lang w:val="ro-RO" w:eastAsia="zh-CN"/>
        </w:rPr>
      </w:pPr>
    </w:p>
    <w:p w14:paraId="716D85B9" w14:textId="77777777" w:rsidR="00B85A29" w:rsidRPr="005F7D79" w:rsidRDefault="00B85A29"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Capitolul IV</w:t>
      </w:r>
    </w:p>
    <w:p w14:paraId="11AFF535" w14:textId="77777777" w:rsidR="00B85A29" w:rsidRPr="005F7D79" w:rsidRDefault="00B85A29"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 xml:space="preserve">DOCUMENTELE DE EVALUARE </w:t>
      </w:r>
    </w:p>
    <w:p w14:paraId="265EB46B" w14:textId="0B7C731A" w:rsidR="00B85A29" w:rsidRPr="005F7D79" w:rsidRDefault="00B85A29"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lastRenderedPageBreak/>
        <w:t>Secțiunea</w:t>
      </w:r>
      <w:r w:rsidR="00A97056" w:rsidRPr="005F7D79">
        <w:rPr>
          <w:rFonts w:ascii="Times New Roman" w:eastAsiaTheme="minorEastAsia" w:hAnsi="Times New Roman"/>
          <w:b/>
          <w:bCs/>
          <w:sz w:val="24"/>
          <w:szCs w:val="24"/>
          <w:lang w:val="ro-RO" w:eastAsia="zh-CN"/>
        </w:rPr>
        <w:t xml:space="preserve"> a</w:t>
      </w:r>
      <w:r w:rsidRPr="005F7D79">
        <w:rPr>
          <w:rFonts w:ascii="Times New Roman" w:eastAsiaTheme="minorEastAsia" w:hAnsi="Times New Roman"/>
          <w:b/>
          <w:bCs/>
          <w:sz w:val="24"/>
          <w:szCs w:val="24"/>
          <w:lang w:val="ro-RO" w:eastAsia="zh-CN"/>
        </w:rPr>
        <w:t xml:space="preserve"> 1-a</w:t>
      </w:r>
    </w:p>
    <w:p w14:paraId="5A13B639" w14:textId="1A3C2F43" w:rsidR="00B85A29" w:rsidRPr="005F7D79" w:rsidRDefault="00B85A29"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Documentele de evaluare</w:t>
      </w:r>
    </w:p>
    <w:p w14:paraId="3E5ACB6F" w14:textId="4FEF0733" w:rsidR="00B85A29" w:rsidRPr="005F7D79" w:rsidRDefault="00B85A29"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Metodele și criteriile de evaluare a performanței produselor, inclusiv a produselor utilizate anterior, în ceea ce privește caracteristicile lor esențiale pot fi stabilite în documentele de evaluare, cu condiția ca produsele să nu facă obiectul unui standard armonizat care devine obligatoriu printr-un act de punere în aplicare menționat la </w:t>
      </w:r>
      <w:r w:rsidR="0070778B"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8</w:t>
      </w:r>
      <w:r w:rsidR="00E37910" w:rsidRPr="005F7D79">
        <w:rPr>
          <w:rFonts w:ascii="Times New Roman" w:eastAsiaTheme="minorEastAsia" w:hAnsi="Times New Roman"/>
          <w:sz w:val="24"/>
          <w:szCs w:val="24"/>
          <w:lang w:val="ro-RO" w:eastAsia="zh-CN"/>
        </w:rPr>
        <w:t>.</w:t>
      </w:r>
    </w:p>
    <w:p w14:paraId="62D55EBE" w14:textId="3D8E2C52" w:rsidR="00B85A29" w:rsidRPr="005F7D79" w:rsidRDefault="00B85A29"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Un produs nu este considerat ca făcând obiectul unor standarde armonizate în cazul în care:</w:t>
      </w:r>
    </w:p>
    <w:p w14:paraId="2EA09D94" w14:textId="091C2E2F" w:rsidR="00B85A29" w:rsidRPr="005F7D79" w:rsidRDefault="00B85A29"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utilizarea declarată a produsului nu intră în domeniul de aplicare al utilizării preconizate prevăzute în standardul armonizat sau în actul de punere în aplicare;</w:t>
      </w:r>
    </w:p>
    <w:p w14:paraId="62CA0896" w14:textId="208B049E" w:rsidR="00B85A29" w:rsidRPr="005F7D79" w:rsidRDefault="00B85A29"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materialele utilizate nu sunt identice cu materialele destinate a fi utilizate conform standardului armonizat sau actului de punere în aplicare;</w:t>
      </w:r>
    </w:p>
    <w:p w14:paraId="7BB849D1" w14:textId="2FD32ADD" w:rsidR="00B85A29" w:rsidRPr="005F7D79" w:rsidRDefault="00B85A29"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metoda de evaluare prevăzută în standardul armonizat sau în actul de punere în aplicare nu este adecvată pentru produsul respectiv.</w:t>
      </w:r>
    </w:p>
    <w:p w14:paraId="67F4C345" w14:textId="3B5BC551" w:rsidR="00B85A29" w:rsidRPr="005F7D79" w:rsidRDefault="00B85A29"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În urma unei cereri de evaluare tehnică din partea unui producător, a unui grup de producători sau a unei asociații de producători sau la inițiativa autorității competente, organizația OET-urilor poate, de comun acord cu autoritatea competentă, să elaboreze și să adopte un document de evaluare.</w:t>
      </w:r>
    </w:p>
    <w:p w14:paraId="33F42115" w14:textId="761C36CD" w:rsidR="00B85A29" w:rsidRPr="005F7D79" w:rsidRDefault="00B85A29"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Cerințele fundamentale pentru construcții prevăzute în anexa </w:t>
      </w:r>
      <w:r w:rsidR="00165218">
        <w:rPr>
          <w:rFonts w:ascii="Times New Roman" w:eastAsiaTheme="minorEastAsia" w:hAnsi="Times New Roman"/>
          <w:sz w:val="24"/>
          <w:szCs w:val="24"/>
          <w:lang w:val="ro-RO" w:eastAsia="zh-CN"/>
        </w:rPr>
        <w:t>nr.1</w:t>
      </w:r>
      <w:r w:rsidR="00165218" w:rsidRPr="005F7D79">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 xml:space="preserve">și lista caracteristicilor esențiale de mediu prestabilite prevăzute în anexa </w:t>
      </w:r>
      <w:r w:rsidR="00165218">
        <w:rPr>
          <w:rFonts w:ascii="Times New Roman" w:eastAsiaTheme="minorEastAsia" w:hAnsi="Times New Roman"/>
          <w:sz w:val="24"/>
          <w:szCs w:val="24"/>
          <w:lang w:val="ro-RO" w:eastAsia="zh-CN"/>
        </w:rPr>
        <w:t>nr.2</w:t>
      </w:r>
      <w:r w:rsidR="00165218" w:rsidRPr="005F7D79">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 xml:space="preserve">stau la baza pregătirii documentelor de evaluare. Elaborarea și adoptarea unui document de evaluare respectă principiile și procedura prevăzute la </w:t>
      </w:r>
      <w:r w:rsidR="0070778B"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124-128.</w:t>
      </w:r>
    </w:p>
    <w:p w14:paraId="74C8054A" w14:textId="1729CC66" w:rsidR="00B85A29" w:rsidRPr="005F7D79" w:rsidRDefault="00B85A29"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Documentele de evaluare nu se întocmesc în legătură cu o caracteristică esențială sau o metodă de evaluare a unui produs atunci când există un alt document de evaluare care acoperă aceeași caracteristică esențială sau aceeași metodă de evaluare în raport cu produsul specific respectiv. </w:t>
      </w:r>
    </w:p>
    <w:p w14:paraId="387FE743" w14:textId="336F5CBF" w:rsidR="00B85A29" w:rsidRPr="005F7D79" w:rsidRDefault="00B85A29"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Organizația OET-urilor și autoritatea </w:t>
      </w:r>
      <w:r w:rsidR="00E81EEC" w:rsidRPr="005F7D79">
        <w:rPr>
          <w:rFonts w:ascii="Times New Roman" w:eastAsiaTheme="minorEastAsia" w:hAnsi="Times New Roman"/>
          <w:sz w:val="24"/>
          <w:szCs w:val="24"/>
          <w:lang w:val="ro-RO" w:eastAsia="zh-CN"/>
        </w:rPr>
        <w:t xml:space="preserve">de </w:t>
      </w:r>
      <w:proofErr w:type="spellStart"/>
      <w:r w:rsidR="00E81EEC" w:rsidRPr="005F7D79">
        <w:rPr>
          <w:rFonts w:ascii="Times New Roman" w:eastAsiaTheme="minorEastAsia" w:hAnsi="Times New Roman"/>
          <w:sz w:val="24"/>
          <w:szCs w:val="24"/>
          <w:lang w:val="ro-RO" w:eastAsia="zh-CN"/>
        </w:rPr>
        <w:t>desemnare</w:t>
      </w:r>
      <w:r w:rsidRPr="005F7D79">
        <w:rPr>
          <w:rFonts w:ascii="Times New Roman" w:eastAsiaTheme="minorEastAsia" w:hAnsi="Times New Roman"/>
          <w:sz w:val="24"/>
          <w:szCs w:val="24"/>
          <w:lang w:val="ro-RO" w:eastAsia="zh-CN"/>
        </w:rPr>
        <w:t>pot</w:t>
      </w:r>
      <w:proofErr w:type="spellEnd"/>
      <w:r w:rsidRPr="005F7D79">
        <w:rPr>
          <w:rFonts w:ascii="Times New Roman" w:eastAsiaTheme="minorEastAsia" w:hAnsi="Times New Roman"/>
          <w:sz w:val="24"/>
          <w:szCs w:val="24"/>
          <w:lang w:val="ro-RO" w:eastAsia="zh-CN"/>
        </w:rPr>
        <w:t xml:space="preserve"> grupa sau respinge cererile de elaborare a unui document de evaluare în conformitate cu punctul 5 din anexa </w:t>
      </w:r>
      <w:r w:rsidR="00165218">
        <w:rPr>
          <w:rFonts w:ascii="Times New Roman" w:eastAsiaTheme="minorEastAsia" w:hAnsi="Times New Roman"/>
          <w:sz w:val="24"/>
          <w:szCs w:val="24"/>
          <w:lang w:val="ro-RO" w:eastAsia="zh-CN"/>
        </w:rPr>
        <w:t>nr.6</w:t>
      </w:r>
      <w:r w:rsidRPr="005F7D79">
        <w:rPr>
          <w:rFonts w:ascii="Times New Roman" w:eastAsiaTheme="minorEastAsia" w:hAnsi="Times New Roman"/>
          <w:sz w:val="24"/>
          <w:szCs w:val="24"/>
          <w:lang w:val="ro-RO" w:eastAsia="zh-CN"/>
        </w:rPr>
        <w:t>.</w:t>
      </w:r>
    </w:p>
    <w:p w14:paraId="1DD7C717" w14:textId="35FB238D" w:rsidR="00B85A29" w:rsidRPr="005F7D79" w:rsidRDefault="00B85A29"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De la data la care începe să se aplice o specificație tehnică armonizată care a devenit obligatorie în conformitate cu </w:t>
      </w:r>
      <w:r w:rsidR="0070778B"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8, care are ca obiect același produs și aceeași utilizare preconizată ca un document de evaluare, documentul de evaluare nu mai este utilizat în sensul prezentei Reglementări</w:t>
      </w:r>
      <w:r w:rsidR="00954FD9">
        <w:rPr>
          <w:rFonts w:ascii="Times New Roman" w:eastAsiaTheme="minorEastAsia" w:hAnsi="Times New Roman"/>
          <w:sz w:val="24"/>
          <w:szCs w:val="24"/>
          <w:lang w:val="ro-RO" w:eastAsia="zh-CN"/>
        </w:rPr>
        <w:t xml:space="preserve"> tehnice</w:t>
      </w:r>
      <w:r w:rsidRPr="005F7D79">
        <w:rPr>
          <w:rFonts w:ascii="Times New Roman" w:eastAsiaTheme="minorEastAsia" w:hAnsi="Times New Roman"/>
          <w:sz w:val="24"/>
          <w:szCs w:val="24"/>
          <w:lang w:val="ro-RO" w:eastAsia="zh-CN"/>
        </w:rPr>
        <w:t xml:space="preserve">. </w:t>
      </w:r>
    </w:p>
    <w:p w14:paraId="6B0EF7FE" w14:textId="0449DD9A" w:rsidR="00B85A29" w:rsidRPr="005F7D79" w:rsidRDefault="00B85A29"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Documentele de evaluare constituie baza evaluărilor tehnice prevăzute la </w:t>
      </w:r>
      <w:r w:rsidR="002474BF">
        <w:rPr>
          <w:rFonts w:ascii="Times New Roman" w:eastAsiaTheme="minorEastAsia" w:hAnsi="Times New Roman"/>
          <w:sz w:val="24"/>
          <w:szCs w:val="24"/>
          <w:lang w:val="ro-RO" w:eastAsia="zh-CN"/>
        </w:rPr>
        <w:t xml:space="preserve">               </w:t>
      </w:r>
      <w:r w:rsidR="0070778B"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138-147.</w:t>
      </w:r>
    </w:p>
    <w:p w14:paraId="48D4093B" w14:textId="77777777" w:rsidR="005F7D79" w:rsidRDefault="005F7D79" w:rsidP="005F7D79">
      <w:pPr>
        <w:pStyle w:val="ListParagraph"/>
        <w:spacing w:before="0" w:after="0"/>
        <w:ind w:left="0"/>
        <w:jc w:val="center"/>
        <w:rPr>
          <w:rFonts w:ascii="Times New Roman" w:eastAsiaTheme="minorEastAsia" w:hAnsi="Times New Roman"/>
          <w:b/>
          <w:bCs/>
          <w:sz w:val="24"/>
          <w:szCs w:val="24"/>
          <w:lang w:val="ro-RO" w:eastAsia="zh-CN"/>
        </w:rPr>
      </w:pPr>
    </w:p>
    <w:p w14:paraId="619B3A4B" w14:textId="40585A60" w:rsidR="00480FDA" w:rsidRPr="005F7D79" w:rsidRDefault="00480FDA"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Secțiunea</w:t>
      </w:r>
      <w:r w:rsidR="00A97056" w:rsidRPr="005F7D79">
        <w:rPr>
          <w:rFonts w:ascii="Times New Roman" w:eastAsiaTheme="minorEastAsia" w:hAnsi="Times New Roman"/>
          <w:b/>
          <w:bCs/>
          <w:sz w:val="24"/>
          <w:szCs w:val="24"/>
          <w:lang w:val="ro-RO" w:eastAsia="zh-CN"/>
        </w:rPr>
        <w:t xml:space="preserve"> a</w:t>
      </w:r>
      <w:r w:rsidRPr="005F7D79">
        <w:rPr>
          <w:rFonts w:ascii="Times New Roman" w:eastAsiaTheme="minorEastAsia" w:hAnsi="Times New Roman"/>
          <w:b/>
          <w:bCs/>
          <w:sz w:val="24"/>
          <w:szCs w:val="24"/>
          <w:lang w:val="ro-RO" w:eastAsia="zh-CN"/>
        </w:rPr>
        <w:t xml:space="preserve"> 2-a</w:t>
      </w:r>
    </w:p>
    <w:p w14:paraId="188FFBFB" w14:textId="77777777" w:rsidR="00A97056" w:rsidRPr="005F7D79" w:rsidRDefault="00480FDA"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 xml:space="preserve">Principiile și procedura pentru elaborarea și adoptarea </w:t>
      </w:r>
    </w:p>
    <w:p w14:paraId="1E59F0C3" w14:textId="66C27D42" w:rsidR="00480FDA" w:rsidRPr="005F7D79" w:rsidRDefault="00480FDA"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documentelor de evaluare</w:t>
      </w:r>
    </w:p>
    <w:p w14:paraId="23ADFB45" w14:textId="5245D20B" w:rsidR="00480FDA" w:rsidRPr="005F7D79" w:rsidRDefault="00480FDA"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Atunci când elaborează și adoptă documente de evaluare, OET-urile individuale și organizația OET-urilor urmează procedura prevăzută în anexa </w:t>
      </w:r>
      <w:r w:rsidR="00165218">
        <w:rPr>
          <w:rFonts w:ascii="Times New Roman" w:eastAsiaTheme="minorEastAsia" w:hAnsi="Times New Roman"/>
          <w:sz w:val="24"/>
          <w:szCs w:val="24"/>
          <w:lang w:val="ro-RO" w:eastAsia="zh-CN"/>
        </w:rPr>
        <w:t>nr.6</w:t>
      </w:r>
      <w:r w:rsidRPr="005F7D79">
        <w:rPr>
          <w:rFonts w:ascii="Times New Roman" w:eastAsiaTheme="minorEastAsia" w:hAnsi="Times New Roman"/>
          <w:sz w:val="24"/>
          <w:szCs w:val="24"/>
          <w:lang w:val="ro-RO" w:eastAsia="zh-CN"/>
        </w:rPr>
        <w:t>.</w:t>
      </w:r>
    </w:p>
    <w:p w14:paraId="648D40BC" w14:textId="2607A891" w:rsidR="00480FDA" w:rsidRPr="005F7D79" w:rsidRDefault="00480FDA"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Atunci când elaborează și adoptă documente de evaluare, OET-urile individuale și organizația OET-urilor respectă următoarele condiții:</w:t>
      </w:r>
    </w:p>
    <w:p w14:paraId="19F94EC1" w14:textId="5682CA41" w:rsidR="00480FDA" w:rsidRPr="005F7D79" w:rsidRDefault="00480FDA"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sunt transparente față de producătorul implicat și alți producători sau părți interesate care solicită să fie informate;</w:t>
      </w:r>
    </w:p>
    <w:p w14:paraId="0C4F0F85" w14:textId="7CE99490" w:rsidR="00480FDA" w:rsidRPr="005F7D79" w:rsidRDefault="00480FDA"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divulgă autorității competente informații confidențiale numai atunci când este necesar pentru a evalua conformitatea unui document de evaluare cu dispozițiile de reglementare și protejează secretul comercial și confidențialitatea;</w:t>
      </w:r>
    </w:p>
    <w:p w14:paraId="501306C8" w14:textId="299DD98E" w:rsidR="00480FDA" w:rsidRPr="005F7D79" w:rsidRDefault="00480FDA"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specifică termene-limită obligatorii adecvate pentru a se evita întârzierile nejustificate;</w:t>
      </w:r>
    </w:p>
    <w:p w14:paraId="04F7F99B" w14:textId="4D3ABA5D" w:rsidR="00480FDA" w:rsidRPr="005F7D79" w:rsidRDefault="00480FDA"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permit participarea adecvată a autorității competente;</w:t>
      </w:r>
    </w:p>
    <w:p w14:paraId="382F65B5" w14:textId="7A2AE744" w:rsidR="00480FDA" w:rsidRPr="005F7D79" w:rsidRDefault="00480FDA"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sunt eficiente din punctul de vedere al costurilor pentru producător; </w:t>
      </w:r>
    </w:p>
    <w:p w14:paraId="0D5DA5A7" w14:textId="62FFB41D" w:rsidR="00480FDA" w:rsidRPr="005F7D79" w:rsidRDefault="00480FDA"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lastRenderedPageBreak/>
        <w:t>asigură un grad suficient de colegialitate și de coordonare între OET-urile desemnate pentru produsul respectiv.</w:t>
      </w:r>
    </w:p>
    <w:p w14:paraId="5CA8A36D" w14:textId="6ACD7567" w:rsidR="00480FDA" w:rsidRPr="005F7D79" w:rsidRDefault="00480FDA"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Punerea în echilibru a cerințelor prevăzute la </w:t>
      </w:r>
      <w:proofErr w:type="spellStart"/>
      <w:r w:rsidRPr="005F7D79">
        <w:rPr>
          <w:rFonts w:ascii="Times New Roman" w:eastAsiaTheme="minorEastAsia" w:hAnsi="Times New Roman"/>
          <w:sz w:val="24"/>
          <w:szCs w:val="24"/>
          <w:lang w:val="ro-RO" w:eastAsia="zh-CN"/>
        </w:rPr>
        <w:t>subp</w:t>
      </w:r>
      <w:r w:rsidR="0070778B" w:rsidRPr="005F7D79">
        <w:rPr>
          <w:rFonts w:ascii="Times New Roman" w:eastAsiaTheme="minorEastAsia" w:hAnsi="Times New Roman"/>
          <w:sz w:val="24"/>
          <w:szCs w:val="24"/>
          <w:lang w:val="ro-RO" w:eastAsia="zh-CN"/>
        </w:rPr>
        <w:t>ct</w:t>
      </w:r>
      <w:proofErr w:type="spellEnd"/>
      <w:r w:rsidR="0070778B" w:rsidRPr="005F7D79">
        <w:rPr>
          <w:rFonts w:ascii="Times New Roman" w:eastAsiaTheme="minorEastAsia" w:hAnsi="Times New Roman"/>
          <w:sz w:val="24"/>
          <w:szCs w:val="24"/>
          <w:lang w:val="ro-RO" w:eastAsia="zh-CN"/>
        </w:rPr>
        <w:t>.</w:t>
      </w:r>
      <w:r w:rsidRPr="005F7D79">
        <w:rPr>
          <w:rFonts w:ascii="Times New Roman" w:eastAsiaTheme="minorEastAsia" w:hAnsi="Times New Roman"/>
          <w:sz w:val="24"/>
          <w:szCs w:val="24"/>
          <w:lang w:val="ro-RO" w:eastAsia="zh-CN"/>
        </w:rPr>
        <w:t xml:space="preserve"> 125.1-125.2 permite cel puțin divulgarea denumirii produsului în etapa de aprobare și comunicare a programului de lucru, astfel cum se prevede în anexa </w:t>
      </w:r>
      <w:r w:rsidR="00165218">
        <w:rPr>
          <w:rFonts w:ascii="Times New Roman" w:eastAsiaTheme="minorEastAsia" w:hAnsi="Times New Roman"/>
          <w:sz w:val="24"/>
          <w:szCs w:val="24"/>
          <w:lang w:val="ro-RO" w:eastAsia="zh-CN"/>
        </w:rPr>
        <w:t>nr.6</w:t>
      </w:r>
      <w:r w:rsidR="00165218" w:rsidRPr="005F7D79">
        <w:rPr>
          <w:rFonts w:ascii="Times New Roman" w:eastAsiaTheme="minorEastAsia" w:hAnsi="Times New Roman"/>
          <w:sz w:val="24"/>
          <w:szCs w:val="24"/>
          <w:lang w:val="ro-RO" w:eastAsia="zh-CN"/>
        </w:rPr>
        <w:t xml:space="preserve"> </w:t>
      </w:r>
      <w:r w:rsidR="0070778B" w:rsidRPr="00C82E36">
        <w:rPr>
          <w:rFonts w:ascii="Times New Roman" w:hAnsi="Times New Roman"/>
          <w:sz w:val="24"/>
          <w:szCs w:val="24"/>
          <w:lang w:val="ro-RO"/>
        </w:rPr>
        <w:t xml:space="preserve">pct. </w:t>
      </w:r>
      <w:r w:rsidRPr="005F7D79">
        <w:rPr>
          <w:rFonts w:ascii="Times New Roman" w:eastAsiaTheme="minorEastAsia" w:hAnsi="Times New Roman"/>
          <w:sz w:val="24"/>
          <w:szCs w:val="24"/>
          <w:lang w:val="ro-RO" w:eastAsia="zh-CN"/>
        </w:rPr>
        <w:t xml:space="preserve">3, și divulgarea conținutului detaliat al proiectului de document de evaluare prevăzut în anexa </w:t>
      </w:r>
      <w:r w:rsidR="00165218">
        <w:rPr>
          <w:rFonts w:ascii="Times New Roman" w:eastAsiaTheme="minorEastAsia" w:hAnsi="Times New Roman"/>
          <w:sz w:val="24"/>
          <w:szCs w:val="24"/>
          <w:lang w:val="ro-RO" w:eastAsia="zh-CN"/>
        </w:rPr>
        <w:t xml:space="preserve">nr.6 </w:t>
      </w:r>
      <w:r w:rsidR="0070778B" w:rsidRPr="00C82E36">
        <w:rPr>
          <w:rFonts w:ascii="Times New Roman" w:hAnsi="Times New Roman"/>
          <w:sz w:val="24"/>
          <w:szCs w:val="24"/>
          <w:lang w:val="ro-RO"/>
        </w:rPr>
        <w:t xml:space="preserve">pct. </w:t>
      </w:r>
      <w:r w:rsidR="00E37910" w:rsidRPr="005F7D79">
        <w:rPr>
          <w:rFonts w:ascii="Times New Roman" w:eastAsiaTheme="minorEastAsia" w:hAnsi="Times New Roman"/>
          <w:sz w:val="24"/>
          <w:szCs w:val="24"/>
          <w:lang w:val="ro-RO" w:eastAsia="zh-CN"/>
        </w:rPr>
        <w:t>7</w:t>
      </w:r>
      <w:r w:rsidRPr="005F7D79">
        <w:rPr>
          <w:rFonts w:ascii="Times New Roman" w:eastAsiaTheme="minorEastAsia" w:hAnsi="Times New Roman"/>
          <w:sz w:val="24"/>
          <w:szCs w:val="24"/>
          <w:lang w:val="ro-RO" w:eastAsia="zh-CN"/>
        </w:rPr>
        <w:t>.</w:t>
      </w:r>
    </w:p>
    <w:p w14:paraId="4C92696F" w14:textId="4FF9D041" w:rsidR="00480FDA" w:rsidRPr="005F7D79" w:rsidRDefault="00480FDA"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OET-urile, împreună cu organizația OET-urilor, suportă integral costurile elaborării și adoptării documentelor de evaluare, cu excepția cazului în care o astfel de elaborare este inițiată de autoritatea de desemnare.</w:t>
      </w:r>
    </w:p>
    <w:p w14:paraId="599D83C1" w14:textId="72777724" w:rsidR="00480FDA" w:rsidRPr="005F7D79" w:rsidRDefault="00480FDA"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OET-urile și organizația OET-urilor evită orice proliferare a documentelor de evaluare în cazul în care nu există nicio justificare tehnică pentru diferențierea între produse. Acestea acordă prioritate în special extinderii domeniului de aplicare al unui document de evaluare existent în locul creării unor noi documente de evaluare.</w:t>
      </w:r>
    </w:p>
    <w:p w14:paraId="5DD05FC8" w14:textId="77777777" w:rsidR="005F7D79" w:rsidRDefault="005F7D79" w:rsidP="005F7D79">
      <w:pPr>
        <w:pStyle w:val="ListParagraph"/>
        <w:spacing w:before="0" w:after="0"/>
        <w:ind w:left="0"/>
        <w:jc w:val="center"/>
        <w:rPr>
          <w:rFonts w:ascii="Times New Roman" w:eastAsiaTheme="minorEastAsia" w:hAnsi="Times New Roman"/>
          <w:b/>
          <w:bCs/>
          <w:sz w:val="24"/>
          <w:szCs w:val="24"/>
          <w:lang w:val="ro-RO" w:eastAsia="zh-CN"/>
        </w:rPr>
      </w:pPr>
    </w:p>
    <w:p w14:paraId="5CDE8064" w14:textId="4E4C4C34" w:rsidR="00480FDA" w:rsidRPr="005F7D79" w:rsidRDefault="00480FDA"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Secțiunea</w:t>
      </w:r>
      <w:r w:rsidR="00A97056" w:rsidRPr="005F7D79">
        <w:rPr>
          <w:rFonts w:ascii="Times New Roman" w:eastAsiaTheme="minorEastAsia" w:hAnsi="Times New Roman"/>
          <w:b/>
          <w:bCs/>
          <w:sz w:val="24"/>
          <w:szCs w:val="24"/>
          <w:lang w:val="ro-RO" w:eastAsia="zh-CN"/>
        </w:rPr>
        <w:t xml:space="preserve"> a</w:t>
      </w:r>
      <w:r w:rsidRPr="005F7D79">
        <w:rPr>
          <w:rFonts w:ascii="Times New Roman" w:eastAsiaTheme="minorEastAsia" w:hAnsi="Times New Roman"/>
          <w:b/>
          <w:bCs/>
          <w:sz w:val="24"/>
          <w:szCs w:val="24"/>
          <w:lang w:val="ro-RO" w:eastAsia="zh-CN"/>
        </w:rPr>
        <w:t xml:space="preserve"> 3-a</w:t>
      </w:r>
    </w:p>
    <w:p w14:paraId="736126EC" w14:textId="5EF06DD8" w:rsidR="00480FDA" w:rsidRPr="005F7D79" w:rsidRDefault="00480FDA"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Obligațiile OET care primește o cerere de evaluare tehnică</w:t>
      </w:r>
    </w:p>
    <w:p w14:paraId="7380345D" w14:textId="544C2B73" w:rsidR="00480FDA" w:rsidRPr="005F7D79" w:rsidRDefault="00480FDA"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Atunci când primește o cerere de evaluare tehnică din partea unui producător, a unui grup de producători sau a unei asociații a producătorilor, OET</w:t>
      </w:r>
      <w:r w:rsidR="00D13CE8" w:rsidRPr="005F7D79">
        <w:rPr>
          <w:rFonts w:ascii="Times New Roman" w:eastAsiaTheme="minorEastAsia" w:hAnsi="Times New Roman"/>
          <w:sz w:val="24"/>
          <w:szCs w:val="24"/>
          <w:lang w:val="ro-RO" w:eastAsia="zh-CN"/>
        </w:rPr>
        <w:t>-</w:t>
      </w:r>
      <w:proofErr w:type="spellStart"/>
      <w:r w:rsidR="00D13CE8" w:rsidRPr="005F7D79">
        <w:rPr>
          <w:rFonts w:ascii="Times New Roman" w:eastAsiaTheme="minorEastAsia" w:hAnsi="Times New Roman"/>
          <w:sz w:val="24"/>
          <w:szCs w:val="24"/>
          <w:lang w:val="ro-RO" w:eastAsia="zh-CN"/>
        </w:rPr>
        <w:t>ul</w:t>
      </w:r>
      <w:proofErr w:type="spellEnd"/>
      <w:r w:rsidRPr="005F7D79">
        <w:rPr>
          <w:rFonts w:ascii="Times New Roman" w:eastAsiaTheme="minorEastAsia" w:hAnsi="Times New Roman"/>
          <w:sz w:val="24"/>
          <w:szCs w:val="24"/>
          <w:lang w:val="ro-RO" w:eastAsia="zh-CN"/>
        </w:rPr>
        <w:t xml:space="preserve"> respectă următoarele cerințe:</w:t>
      </w:r>
    </w:p>
    <w:p w14:paraId="1865B7F8" w14:textId="6BD6ED6A" w:rsidR="00480FDA" w:rsidRPr="005F7D79" w:rsidRDefault="00480FDA"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în cazul în care produsul este reglementat de o specificație tehnică armonizată sau nu poate fi întocmit un document de evaluare în conformitate cu </w:t>
      </w:r>
      <w:r w:rsidR="0070778B" w:rsidRPr="00C82E36">
        <w:rPr>
          <w:rFonts w:ascii="Times New Roman" w:hAnsi="Times New Roman"/>
          <w:sz w:val="24"/>
          <w:szCs w:val="24"/>
          <w:lang w:val="ro-RO"/>
        </w:rPr>
        <w:t xml:space="preserve">pct. </w:t>
      </w:r>
      <w:r w:rsidRPr="005F7D79">
        <w:rPr>
          <w:rFonts w:ascii="Times New Roman" w:eastAsiaTheme="minorEastAsia" w:hAnsi="Times New Roman"/>
          <w:sz w:val="24"/>
          <w:szCs w:val="24"/>
          <w:lang w:val="ro-RO" w:eastAsia="zh-CN"/>
        </w:rPr>
        <w:t>116-123, OET</w:t>
      </w:r>
      <w:r w:rsidR="00D13CE8" w:rsidRPr="005F7D79">
        <w:rPr>
          <w:rFonts w:ascii="Times New Roman" w:eastAsiaTheme="minorEastAsia" w:hAnsi="Times New Roman"/>
          <w:sz w:val="24"/>
          <w:szCs w:val="24"/>
          <w:lang w:val="ro-RO" w:eastAsia="zh-CN"/>
        </w:rPr>
        <w:t>-</w:t>
      </w:r>
      <w:proofErr w:type="spellStart"/>
      <w:r w:rsidR="00D13CE8" w:rsidRPr="005F7D79">
        <w:rPr>
          <w:rFonts w:ascii="Times New Roman" w:eastAsiaTheme="minorEastAsia" w:hAnsi="Times New Roman"/>
          <w:sz w:val="24"/>
          <w:szCs w:val="24"/>
          <w:lang w:val="ro-RO" w:eastAsia="zh-CN"/>
        </w:rPr>
        <w:t>ul</w:t>
      </w:r>
      <w:proofErr w:type="spellEnd"/>
      <w:r w:rsidRPr="005F7D79">
        <w:rPr>
          <w:rFonts w:ascii="Times New Roman" w:eastAsiaTheme="minorEastAsia" w:hAnsi="Times New Roman"/>
          <w:sz w:val="24"/>
          <w:szCs w:val="24"/>
          <w:lang w:val="ro-RO" w:eastAsia="zh-CN"/>
        </w:rPr>
        <w:t xml:space="preserve"> informează solicitantul că nu se poate elibera o evaluare tehnică;</w:t>
      </w:r>
    </w:p>
    <w:p w14:paraId="114F5307" w14:textId="6784228A" w:rsidR="00480FDA" w:rsidRPr="005F7D79" w:rsidRDefault="00480FDA"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în cazul în care produsul este reglementat integral de un document de evaluare, OET</w:t>
      </w:r>
      <w:r w:rsidR="00D13CE8" w:rsidRPr="005F7D79">
        <w:rPr>
          <w:rFonts w:ascii="Times New Roman" w:eastAsiaTheme="minorEastAsia" w:hAnsi="Times New Roman"/>
          <w:sz w:val="24"/>
          <w:szCs w:val="24"/>
          <w:lang w:val="ro-RO" w:eastAsia="zh-CN"/>
        </w:rPr>
        <w:t>-</w:t>
      </w:r>
      <w:proofErr w:type="spellStart"/>
      <w:r w:rsidR="00D13CE8" w:rsidRPr="005F7D79">
        <w:rPr>
          <w:rFonts w:ascii="Times New Roman" w:eastAsiaTheme="minorEastAsia" w:hAnsi="Times New Roman"/>
          <w:sz w:val="24"/>
          <w:szCs w:val="24"/>
          <w:lang w:val="ro-RO" w:eastAsia="zh-CN"/>
        </w:rPr>
        <w:t>ul</w:t>
      </w:r>
      <w:proofErr w:type="spellEnd"/>
      <w:r w:rsidRPr="005F7D79">
        <w:rPr>
          <w:rFonts w:ascii="Times New Roman" w:eastAsiaTheme="minorEastAsia" w:hAnsi="Times New Roman"/>
          <w:sz w:val="24"/>
          <w:szCs w:val="24"/>
          <w:lang w:val="ro-RO" w:eastAsia="zh-CN"/>
        </w:rPr>
        <w:t xml:space="preserve"> informează solicitantul că documentul de evaluare menționat va fi utilizat drept bază pentru evaluarea tehnică care urmează să fie eliberată;</w:t>
      </w:r>
    </w:p>
    <w:p w14:paraId="2B30F448" w14:textId="671DD1D3" w:rsidR="00480FDA" w:rsidRPr="005F7D79" w:rsidRDefault="00480FDA"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în cazul în care produsul este eligibil pentru un document de evaluare menționat la </w:t>
      </w:r>
      <w:r w:rsidR="0070778B" w:rsidRPr="00C82E36">
        <w:rPr>
          <w:rFonts w:ascii="Times New Roman" w:hAnsi="Times New Roman"/>
          <w:sz w:val="24"/>
          <w:szCs w:val="24"/>
          <w:lang w:val="ro-RO"/>
        </w:rPr>
        <w:t xml:space="preserve">pct. </w:t>
      </w:r>
      <w:r w:rsidRPr="005F7D79">
        <w:rPr>
          <w:rFonts w:ascii="Times New Roman" w:eastAsiaTheme="minorEastAsia" w:hAnsi="Times New Roman"/>
          <w:sz w:val="24"/>
          <w:szCs w:val="24"/>
          <w:lang w:val="ro-RO" w:eastAsia="zh-CN"/>
        </w:rPr>
        <w:t>116-123 și în cazul în care niciun astfel de document nu este în curs de elaborare, OET</w:t>
      </w:r>
      <w:r w:rsidR="00D13CE8" w:rsidRPr="005F7D79">
        <w:rPr>
          <w:rFonts w:ascii="Times New Roman" w:eastAsiaTheme="minorEastAsia" w:hAnsi="Times New Roman"/>
          <w:sz w:val="24"/>
          <w:szCs w:val="24"/>
          <w:lang w:val="ro-RO" w:eastAsia="zh-CN"/>
        </w:rPr>
        <w:t>-</w:t>
      </w:r>
      <w:proofErr w:type="spellStart"/>
      <w:r w:rsidR="00D13CE8" w:rsidRPr="005F7D79">
        <w:rPr>
          <w:rFonts w:ascii="Times New Roman" w:eastAsiaTheme="minorEastAsia" w:hAnsi="Times New Roman"/>
          <w:sz w:val="24"/>
          <w:szCs w:val="24"/>
          <w:lang w:val="ro-RO" w:eastAsia="zh-CN"/>
        </w:rPr>
        <w:t>ul</w:t>
      </w:r>
      <w:proofErr w:type="spellEnd"/>
      <w:r w:rsidRPr="005F7D79">
        <w:rPr>
          <w:rFonts w:ascii="Times New Roman" w:eastAsiaTheme="minorEastAsia" w:hAnsi="Times New Roman"/>
          <w:sz w:val="24"/>
          <w:szCs w:val="24"/>
          <w:lang w:val="ro-RO" w:eastAsia="zh-CN"/>
        </w:rPr>
        <w:t xml:space="preserve"> informează solicitantul că vor fi inițiate procedurile prevăzute în anexa </w:t>
      </w:r>
      <w:r w:rsidR="00165218">
        <w:rPr>
          <w:rFonts w:ascii="Times New Roman" w:eastAsiaTheme="minorEastAsia" w:hAnsi="Times New Roman"/>
          <w:sz w:val="24"/>
          <w:szCs w:val="24"/>
          <w:lang w:val="ro-RO" w:eastAsia="zh-CN"/>
        </w:rPr>
        <w:t>nr.6</w:t>
      </w:r>
      <w:r w:rsidRPr="005F7D79">
        <w:rPr>
          <w:rFonts w:ascii="Times New Roman" w:eastAsiaTheme="minorEastAsia" w:hAnsi="Times New Roman"/>
          <w:sz w:val="24"/>
          <w:szCs w:val="24"/>
          <w:lang w:val="ro-RO" w:eastAsia="zh-CN"/>
        </w:rPr>
        <w:t>.</w:t>
      </w:r>
    </w:p>
    <w:p w14:paraId="1025A917" w14:textId="45FD8DE3" w:rsidR="00480FDA" w:rsidRPr="005F7D79" w:rsidRDefault="00480FDA"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În cazurile menționate la </w:t>
      </w:r>
      <w:r w:rsidR="0070778B"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129.3, OET</w:t>
      </w:r>
      <w:r w:rsidR="00D13CE8" w:rsidRPr="005F7D79">
        <w:rPr>
          <w:rFonts w:ascii="Times New Roman" w:eastAsiaTheme="minorEastAsia" w:hAnsi="Times New Roman"/>
          <w:sz w:val="24"/>
          <w:szCs w:val="24"/>
          <w:lang w:val="ro-RO" w:eastAsia="zh-CN"/>
        </w:rPr>
        <w:t>-</w:t>
      </w:r>
      <w:proofErr w:type="spellStart"/>
      <w:r w:rsidR="00D13CE8" w:rsidRPr="005F7D79">
        <w:rPr>
          <w:rFonts w:ascii="Times New Roman" w:eastAsiaTheme="minorEastAsia" w:hAnsi="Times New Roman"/>
          <w:sz w:val="24"/>
          <w:szCs w:val="24"/>
          <w:lang w:val="ro-RO" w:eastAsia="zh-CN"/>
        </w:rPr>
        <w:t>ul</w:t>
      </w:r>
      <w:proofErr w:type="spellEnd"/>
      <w:r w:rsidRPr="005F7D79">
        <w:rPr>
          <w:rFonts w:ascii="Times New Roman" w:eastAsiaTheme="minorEastAsia" w:hAnsi="Times New Roman"/>
          <w:sz w:val="24"/>
          <w:szCs w:val="24"/>
          <w:lang w:val="ro-RO" w:eastAsia="zh-CN"/>
        </w:rPr>
        <w:t xml:space="preserve"> informează solicitantul cu privire la posibilitatea de a nu mai utiliza un document de evaluare în temeiul </w:t>
      </w:r>
      <w:r w:rsidR="0070778B" w:rsidRPr="005F7D79">
        <w:rPr>
          <w:rFonts w:ascii="Times New Roman" w:hAnsi="Times New Roman"/>
          <w:sz w:val="24"/>
          <w:szCs w:val="24"/>
          <w:lang w:val="en-US"/>
        </w:rPr>
        <w:t xml:space="preserve">pct. </w:t>
      </w:r>
      <w:r w:rsidRPr="005F7D79">
        <w:rPr>
          <w:rFonts w:ascii="Times New Roman" w:eastAsiaTheme="minorEastAsia" w:hAnsi="Times New Roman"/>
          <w:sz w:val="24"/>
          <w:szCs w:val="24"/>
          <w:lang w:val="ro-RO" w:eastAsia="zh-CN"/>
        </w:rPr>
        <w:t>122.</w:t>
      </w:r>
    </w:p>
    <w:p w14:paraId="1DF76CCD" w14:textId="77777777" w:rsidR="005F7D79" w:rsidRDefault="005F7D79" w:rsidP="005F7D79">
      <w:pPr>
        <w:pStyle w:val="ListParagraph"/>
        <w:spacing w:before="0" w:after="0"/>
        <w:ind w:left="0"/>
        <w:jc w:val="center"/>
        <w:rPr>
          <w:rFonts w:ascii="Times New Roman" w:eastAsiaTheme="minorEastAsia" w:hAnsi="Times New Roman"/>
          <w:b/>
          <w:bCs/>
          <w:sz w:val="24"/>
          <w:szCs w:val="24"/>
          <w:lang w:val="ro-RO" w:eastAsia="zh-CN"/>
        </w:rPr>
      </w:pPr>
    </w:p>
    <w:p w14:paraId="2BAAEA97" w14:textId="49622FF2" w:rsidR="00DC2734" w:rsidRPr="005F7D79" w:rsidRDefault="00DC2734"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Secțiunea</w:t>
      </w:r>
      <w:r w:rsidR="00D13CE8" w:rsidRPr="005F7D79">
        <w:rPr>
          <w:rFonts w:ascii="Times New Roman" w:eastAsiaTheme="minorEastAsia" w:hAnsi="Times New Roman"/>
          <w:b/>
          <w:bCs/>
          <w:sz w:val="24"/>
          <w:szCs w:val="24"/>
          <w:lang w:val="ro-RO" w:eastAsia="zh-CN"/>
        </w:rPr>
        <w:t xml:space="preserve"> a</w:t>
      </w:r>
      <w:r w:rsidRPr="005F7D79">
        <w:rPr>
          <w:rFonts w:ascii="Times New Roman" w:eastAsiaTheme="minorEastAsia" w:hAnsi="Times New Roman"/>
          <w:b/>
          <w:bCs/>
          <w:sz w:val="24"/>
          <w:szCs w:val="24"/>
          <w:lang w:val="ro-RO" w:eastAsia="zh-CN"/>
        </w:rPr>
        <w:t xml:space="preserve"> 4-a</w:t>
      </w:r>
    </w:p>
    <w:p w14:paraId="21A18D96" w14:textId="56F66C82" w:rsidR="00DC2734" w:rsidRPr="005F7D79" w:rsidRDefault="00DC2734" w:rsidP="005F7D79">
      <w:pPr>
        <w:pStyle w:val="ListParagraph"/>
        <w:spacing w:before="0" w:after="0"/>
        <w:ind w:left="0"/>
        <w:jc w:val="center"/>
        <w:rPr>
          <w:rFonts w:ascii="Times New Roman" w:eastAsiaTheme="minorEastAsia" w:hAnsi="Times New Roman"/>
          <w:b/>
          <w:bCs/>
          <w:sz w:val="24"/>
          <w:szCs w:val="24"/>
          <w:lang w:val="ro-RO" w:eastAsia="zh-CN"/>
        </w:rPr>
      </w:pPr>
      <w:r w:rsidRPr="005F7D79">
        <w:rPr>
          <w:rFonts w:ascii="Times New Roman" w:eastAsiaTheme="minorEastAsia" w:hAnsi="Times New Roman"/>
          <w:b/>
          <w:bCs/>
          <w:sz w:val="24"/>
          <w:szCs w:val="24"/>
          <w:lang w:val="ro-RO" w:eastAsia="zh-CN"/>
        </w:rPr>
        <w:t>Conținutul documentului de evaluare</w:t>
      </w:r>
    </w:p>
    <w:p w14:paraId="1001F8C2" w14:textId="2C411CBF" w:rsidR="00DC2734" w:rsidRPr="005F7D79" w:rsidRDefault="00DC2734"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Un document de evaluare conține următoarele elemente:</w:t>
      </w:r>
    </w:p>
    <w:p w14:paraId="2B728341" w14:textId="33AEA29A" w:rsidR="00DC2734" w:rsidRPr="005F7D79" w:rsidRDefault="00DC273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o descriere a produsului reglementat sau a categoriei de produse reglementate și utilizarea preconizată a acestuia; </w:t>
      </w:r>
    </w:p>
    <w:p w14:paraId="63222A1B" w14:textId="7E076A95" w:rsidR="00DC2734" w:rsidRPr="005F7D79" w:rsidRDefault="00DC273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lista caracteristicilor esențiale relevante pentru utilizarea preconizată a produsului sau a categoriei de produse astfel cum a fost convenită între producător și organizația OET-urilor, precum și caracteristicile esențiale de mediu prestabilite menționate în anexa </w:t>
      </w:r>
      <w:r w:rsidR="000275B8">
        <w:rPr>
          <w:rFonts w:ascii="Times New Roman" w:eastAsiaTheme="minorEastAsia" w:hAnsi="Times New Roman"/>
          <w:sz w:val="24"/>
          <w:szCs w:val="24"/>
          <w:lang w:val="ro-RO" w:eastAsia="zh-CN"/>
        </w:rPr>
        <w:t>nr.2</w:t>
      </w:r>
      <w:r w:rsidR="000275B8" w:rsidRPr="005F7D79">
        <w:rPr>
          <w:rFonts w:ascii="Times New Roman" w:eastAsiaTheme="minorEastAsia" w:hAnsi="Times New Roman"/>
          <w:sz w:val="24"/>
          <w:szCs w:val="24"/>
          <w:lang w:val="ro-RO" w:eastAsia="zh-CN"/>
        </w:rPr>
        <w:t xml:space="preserve"> </w:t>
      </w:r>
      <w:r w:rsidRPr="005F7D79">
        <w:rPr>
          <w:rFonts w:ascii="Times New Roman" w:eastAsiaTheme="minorEastAsia" w:hAnsi="Times New Roman"/>
          <w:sz w:val="24"/>
          <w:szCs w:val="24"/>
          <w:lang w:val="ro-RO" w:eastAsia="zh-CN"/>
        </w:rPr>
        <w:t>și metodele și criteriile de evaluare a performanței produsului sau a categoriei de produse în ceea ce privește caracteristicile esențiale enumerate.</w:t>
      </w:r>
    </w:p>
    <w:p w14:paraId="30B63151" w14:textId="194577E5" w:rsidR="00DC2734" w:rsidRPr="005F7D79" w:rsidRDefault="00DC2734" w:rsidP="005F7D79">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Documentul de evaluare stabilește:</w:t>
      </w:r>
    </w:p>
    <w:p w14:paraId="588EAC4B" w14:textId="74C0E219" w:rsidR="00DC2734" w:rsidRPr="005F7D79" w:rsidRDefault="00DC273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detaliile tehnice necesare pentru punerea în aplicare a sistemelor de evaluare și de verificare care urmează să fie aplicate; </w:t>
      </w:r>
    </w:p>
    <w:p w14:paraId="7474981A" w14:textId="7D90DBA6" w:rsidR="00DC2734" w:rsidRPr="005F7D79" w:rsidRDefault="00DC273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orientările, inclusiv detaliile tehnice necesare pentru elaborarea informațiilor generale despre produs, a instrucțiunilor de utilizare și a informațiilor de siguranță menționate în anexa </w:t>
      </w:r>
      <w:r w:rsidR="000275B8">
        <w:rPr>
          <w:rFonts w:ascii="Times New Roman" w:eastAsiaTheme="minorEastAsia" w:hAnsi="Times New Roman"/>
          <w:sz w:val="24"/>
          <w:szCs w:val="24"/>
          <w:lang w:val="ro-RO" w:eastAsia="zh-CN"/>
        </w:rPr>
        <w:t>nr.4</w:t>
      </w:r>
      <w:r w:rsidRPr="005F7D79">
        <w:rPr>
          <w:rFonts w:ascii="Times New Roman" w:eastAsiaTheme="minorEastAsia" w:hAnsi="Times New Roman"/>
          <w:sz w:val="24"/>
          <w:szCs w:val="24"/>
          <w:lang w:val="ro-RO" w:eastAsia="zh-CN"/>
        </w:rPr>
        <w:t>;</w:t>
      </w:r>
    </w:p>
    <w:p w14:paraId="37FC1C00" w14:textId="22850A70" w:rsidR="00DC2734" w:rsidRPr="005F7D79" w:rsidRDefault="00DC2734" w:rsidP="005F7D79">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orientările pentru asigurarea interoperabilității formatelor care pot fi citite de om și care sunt prelucrabile automat pentru declarația de performanță și de conformitate în temeiul </w:t>
      </w:r>
      <w:proofErr w:type="spellStart"/>
      <w:r w:rsidRPr="005F7D79">
        <w:rPr>
          <w:rFonts w:ascii="Times New Roman" w:eastAsiaTheme="minorEastAsia" w:hAnsi="Times New Roman"/>
          <w:sz w:val="24"/>
          <w:szCs w:val="24"/>
          <w:lang w:val="ro-RO" w:eastAsia="zh-CN"/>
        </w:rPr>
        <w:t>subp</w:t>
      </w:r>
      <w:r w:rsidR="0070778B" w:rsidRPr="005F7D79">
        <w:rPr>
          <w:rFonts w:ascii="Times New Roman" w:eastAsiaTheme="minorEastAsia" w:hAnsi="Times New Roman"/>
          <w:sz w:val="24"/>
          <w:szCs w:val="24"/>
          <w:lang w:val="ro-RO" w:eastAsia="zh-CN"/>
        </w:rPr>
        <w:t>ct</w:t>
      </w:r>
      <w:proofErr w:type="spellEnd"/>
      <w:r w:rsidR="0070778B" w:rsidRPr="005F7D79">
        <w:rPr>
          <w:rFonts w:ascii="Times New Roman" w:eastAsiaTheme="minorEastAsia" w:hAnsi="Times New Roman"/>
          <w:sz w:val="24"/>
          <w:szCs w:val="24"/>
          <w:lang w:val="ro-RO" w:eastAsia="zh-CN"/>
        </w:rPr>
        <w:t>.</w:t>
      </w:r>
      <w:r w:rsidRPr="005F7D79">
        <w:rPr>
          <w:rFonts w:ascii="Times New Roman" w:eastAsiaTheme="minorEastAsia" w:hAnsi="Times New Roman"/>
          <w:sz w:val="24"/>
          <w:szCs w:val="24"/>
          <w:lang w:val="ro-RO" w:eastAsia="zh-CN"/>
        </w:rPr>
        <w:t xml:space="preserve"> 33.2.</w:t>
      </w:r>
    </w:p>
    <w:p w14:paraId="0ED08640" w14:textId="305BC671" w:rsidR="00DC2734" w:rsidRPr="00E61B33" w:rsidRDefault="00DC2734"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5F7D79">
        <w:rPr>
          <w:rFonts w:ascii="Times New Roman" w:eastAsiaTheme="minorEastAsia" w:hAnsi="Times New Roman"/>
          <w:sz w:val="24"/>
          <w:szCs w:val="24"/>
          <w:lang w:val="ro-RO" w:eastAsia="zh-CN"/>
        </w:rPr>
        <w:t xml:space="preserve">Atunci când performanța produsului poate fi evaluată în mod corespunzător în raport cu caracteristicile sale esențiale, inclusiv cu metodele și criteriile de evaluare, deja stabilite </w:t>
      </w:r>
      <w:r w:rsidRPr="005F7D79">
        <w:rPr>
          <w:rFonts w:ascii="Times New Roman" w:eastAsiaTheme="minorEastAsia" w:hAnsi="Times New Roman"/>
          <w:sz w:val="24"/>
          <w:szCs w:val="24"/>
          <w:lang w:val="ro-RO" w:eastAsia="zh-CN"/>
        </w:rPr>
        <w:lastRenderedPageBreak/>
        <w:t xml:space="preserve">pentru acestea în specificații tehnice armonizate sau în alte documente de evaluare, respectivele caracteristici esențiale existente și metodele și criteriile lor se încorporează ca părți ale </w:t>
      </w:r>
      <w:r w:rsidRPr="00E61B33">
        <w:rPr>
          <w:rFonts w:ascii="Times New Roman" w:eastAsiaTheme="minorEastAsia" w:hAnsi="Times New Roman"/>
          <w:sz w:val="24"/>
          <w:szCs w:val="24"/>
          <w:lang w:val="ro-RO" w:eastAsia="zh-CN"/>
        </w:rPr>
        <w:t>documentului de evaluare, cu excepția cazului în care acest lucru este necesar din punct de vedere tehnic pentru a se abate de la această regulă.</w:t>
      </w:r>
    </w:p>
    <w:p w14:paraId="1A74219E" w14:textId="77777777" w:rsidR="00E61B33" w:rsidRPr="00E61B33" w:rsidRDefault="00E61B33" w:rsidP="00E61B33">
      <w:pPr>
        <w:pStyle w:val="ListParagraph"/>
        <w:spacing w:before="0" w:after="0"/>
        <w:ind w:left="0"/>
        <w:jc w:val="center"/>
        <w:rPr>
          <w:rFonts w:ascii="Times New Roman" w:eastAsiaTheme="minorEastAsia" w:hAnsi="Times New Roman"/>
          <w:b/>
          <w:bCs/>
          <w:sz w:val="24"/>
          <w:szCs w:val="24"/>
          <w:lang w:val="ro-RO" w:eastAsia="zh-CN"/>
        </w:rPr>
      </w:pPr>
    </w:p>
    <w:p w14:paraId="465A04BE" w14:textId="56D63612" w:rsidR="00DC2734" w:rsidRPr="00E61B33" w:rsidRDefault="00DC2734"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Secțiunea</w:t>
      </w:r>
      <w:r w:rsidR="00D13CE8" w:rsidRPr="00E61B33">
        <w:rPr>
          <w:rFonts w:ascii="Times New Roman" w:eastAsiaTheme="minorEastAsia" w:hAnsi="Times New Roman"/>
          <w:b/>
          <w:bCs/>
          <w:sz w:val="24"/>
          <w:szCs w:val="24"/>
          <w:lang w:val="ro-RO" w:eastAsia="zh-CN"/>
        </w:rPr>
        <w:t xml:space="preserve"> a</w:t>
      </w:r>
      <w:r w:rsidRPr="00E61B33">
        <w:rPr>
          <w:rFonts w:ascii="Times New Roman" w:eastAsiaTheme="minorEastAsia" w:hAnsi="Times New Roman"/>
          <w:b/>
          <w:bCs/>
          <w:sz w:val="24"/>
          <w:szCs w:val="24"/>
          <w:lang w:val="ro-RO" w:eastAsia="zh-CN"/>
        </w:rPr>
        <w:t xml:space="preserve"> 5-a</w:t>
      </w:r>
    </w:p>
    <w:p w14:paraId="4A9E0D73" w14:textId="0674D135" w:rsidR="00DC2734" w:rsidRPr="00E61B33" w:rsidRDefault="00DC2734"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Obiecțiile formale împotriva documentelor de evaluare</w:t>
      </w:r>
    </w:p>
    <w:p w14:paraId="2E65D30D" w14:textId="73227BB9" w:rsidR="00DC2734" w:rsidRPr="00E61B33" w:rsidRDefault="00DC2734"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Un producător, un grup de producători sau o asociație a producătorilor informează autoritatea competentă cu privire la toate elementele următoare:</w:t>
      </w:r>
    </w:p>
    <w:p w14:paraId="135E5E0F" w14:textId="02C1B4AB" w:rsidR="00DC2734" w:rsidRPr="00E61B33" w:rsidRDefault="00DC2734" w:rsidP="00E61B33">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atunci când consideră că un document de evaluare nu este pe deplin conform cu cerințele legale aplicabile sau nu satisface condițiile care trebuie îndeplinite în ceea ce privește caracteristicile esențiale care trebuie acoperite, având în vedere cerințele fundamentale aplicabile construcțiilor prevăzute în anexa </w:t>
      </w:r>
      <w:r w:rsidR="000275B8">
        <w:rPr>
          <w:rFonts w:ascii="Times New Roman" w:eastAsiaTheme="minorEastAsia" w:hAnsi="Times New Roman"/>
          <w:sz w:val="24"/>
          <w:szCs w:val="24"/>
          <w:lang w:val="ro-RO" w:eastAsia="zh-CN"/>
        </w:rPr>
        <w:t>nr.1</w:t>
      </w:r>
      <w:r w:rsidR="000275B8" w:rsidRPr="00E61B33">
        <w:rPr>
          <w:rFonts w:ascii="Times New Roman" w:eastAsiaTheme="minorEastAsia" w:hAnsi="Times New Roman"/>
          <w:sz w:val="24"/>
          <w:szCs w:val="24"/>
          <w:lang w:val="ro-RO" w:eastAsia="zh-CN"/>
        </w:rPr>
        <w:t xml:space="preserve"> </w:t>
      </w:r>
      <w:r w:rsidRPr="00E61B33">
        <w:rPr>
          <w:rFonts w:ascii="Times New Roman" w:eastAsiaTheme="minorEastAsia" w:hAnsi="Times New Roman"/>
          <w:sz w:val="24"/>
          <w:szCs w:val="24"/>
          <w:lang w:val="ro-RO" w:eastAsia="zh-CN"/>
        </w:rPr>
        <w:t xml:space="preserve">și caracteristicile esențiale de mediu prestabilite prevăzute în anexa </w:t>
      </w:r>
      <w:r w:rsidR="000275B8">
        <w:rPr>
          <w:rFonts w:ascii="Times New Roman" w:eastAsiaTheme="minorEastAsia" w:hAnsi="Times New Roman"/>
          <w:sz w:val="24"/>
          <w:szCs w:val="24"/>
          <w:lang w:val="ro-RO" w:eastAsia="zh-CN"/>
        </w:rPr>
        <w:t>nr.2</w:t>
      </w:r>
      <w:r w:rsidRPr="00E61B33">
        <w:rPr>
          <w:rFonts w:ascii="Times New Roman" w:eastAsiaTheme="minorEastAsia" w:hAnsi="Times New Roman"/>
          <w:sz w:val="24"/>
          <w:szCs w:val="24"/>
          <w:lang w:val="ro-RO" w:eastAsia="zh-CN"/>
        </w:rPr>
        <w:t>;</w:t>
      </w:r>
    </w:p>
    <w:p w14:paraId="264B321A" w14:textId="551BCA97" w:rsidR="00DC2734" w:rsidRPr="00E61B33" w:rsidRDefault="00DC2734" w:rsidP="00E61B33">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atunci când consideră că un document de evaluare generează motive de îngrijorare majore privind sănătatea și siguranța persoanelor, protecția mediului sau protecția consumatorilor;</w:t>
      </w:r>
    </w:p>
    <w:p w14:paraId="2DCDE251" w14:textId="102C0F77" w:rsidR="00DC2734" w:rsidRPr="00E61B33" w:rsidRDefault="00DC2734" w:rsidP="00E61B33">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atunci când consideră că un document de evaluare nu îndeplinește cerințele prevăzute la </w:t>
      </w:r>
      <w:r w:rsidR="005A6741"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ro-RO" w:eastAsia="zh-CN"/>
        </w:rPr>
        <w:t>116.</w:t>
      </w:r>
    </w:p>
    <w:p w14:paraId="402DEE4E" w14:textId="7CD5EC86" w:rsidR="00DC2734" w:rsidRPr="00E61B33" w:rsidRDefault="00DC2734"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Producătorii, grupul de producători sau asociațiile producătorilor în cauză își motivează punctele de vedere. Autoritatea competentă consultă organizația OET-urilor cu privire la problemele ridicate.</w:t>
      </w:r>
    </w:p>
    <w:p w14:paraId="61B7B9AF" w14:textId="3BBB765A" w:rsidR="00736035" w:rsidRPr="00E61B33" w:rsidRDefault="00736035"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Ținând seama de opiniile organizației OET-urilor, autoritatea competentă decide să mențină, să mențină cu restricții sau să retragă trimiterile la documentele de evaluare respective.</w:t>
      </w:r>
    </w:p>
    <w:p w14:paraId="2083FEFC" w14:textId="4752DF23" w:rsidR="00736035" w:rsidRPr="00E61B33" w:rsidRDefault="00736035"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Autoritatea competentă informează producătorii, grupul de producători sau asociațiile producătorilor în cauză și organizația OET-urilor despre decizia luată și, dacă este necesar, solicită revizuirea documentului de evaluare respectiv.</w:t>
      </w:r>
    </w:p>
    <w:p w14:paraId="7CC2915B" w14:textId="77777777" w:rsidR="00E61B33" w:rsidRDefault="00E61B33" w:rsidP="00E61B33">
      <w:pPr>
        <w:pStyle w:val="ListParagraph"/>
        <w:spacing w:before="0" w:after="0"/>
        <w:ind w:left="0"/>
        <w:jc w:val="center"/>
        <w:rPr>
          <w:rFonts w:ascii="Times New Roman" w:eastAsiaTheme="minorEastAsia" w:hAnsi="Times New Roman"/>
          <w:b/>
          <w:bCs/>
          <w:sz w:val="24"/>
          <w:szCs w:val="24"/>
          <w:lang w:val="ro-RO" w:eastAsia="zh-CN"/>
        </w:rPr>
      </w:pPr>
    </w:p>
    <w:p w14:paraId="253A6587" w14:textId="72E5449A" w:rsidR="00736035" w:rsidRPr="00E61B33" w:rsidRDefault="00736035"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Secțiunea</w:t>
      </w:r>
      <w:r w:rsidR="00D13CE8" w:rsidRPr="00E61B33">
        <w:rPr>
          <w:rFonts w:ascii="Times New Roman" w:eastAsiaTheme="minorEastAsia" w:hAnsi="Times New Roman"/>
          <w:b/>
          <w:bCs/>
          <w:sz w:val="24"/>
          <w:szCs w:val="24"/>
          <w:lang w:val="ro-RO" w:eastAsia="zh-CN"/>
        </w:rPr>
        <w:t xml:space="preserve"> a</w:t>
      </w:r>
      <w:r w:rsidRPr="00E61B33">
        <w:rPr>
          <w:rFonts w:ascii="Times New Roman" w:eastAsiaTheme="minorEastAsia" w:hAnsi="Times New Roman"/>
          <w:b/>
          <w:bCs/>
          <w:sz w:val="24"/>
          <w:szCs w:val="24"/>
          <w:lang w:val="ro-RO" w:eastAsia="zh-CN"/>
        </w:rPr>
        <w:t xml:space="preserve"> 6-a</w:t>
      </w:r>
    </w:p>
    <w:p w14:paraId="6E2BB69C" w14:textId="4C55BC71" w:rsidR="00736035" w:rsidRPr="00E61B33" w:rsidRDefault="00736035"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Evaluarea tehnică</w:t>
      </w:r>
    </w:p>
    <w:p w14:paraId="224475CE" w14:textId="1D06822B" w:rsidR="00736035" w:rsidRPr="00E61B33" w:rsidRDefault="00736035"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O evaluare tehnică este eliberată de un OET, la cererea unui producător, pe baza unui document de evaluare.</w:t>
      </w:r>
    </w:p>
    <w:p w14:paraId="5F3AA718" w14:textId="0D87FC4C" w:rsidR="00736035" w:rsidRPr="00E61B33" w:rsidRDefault="00736035"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Cu condiția existenței unui document de evaluare, o evaluare tehnică poate fi eliberată chiar și în cazul în care s-a emis o solicitare de standardizare. O astfel de eliberare este posibilă până când încetează să fie utilizat documentul de evaluare în temeiul </w:t>
      </w:r>
      <w:r w:rsidR="005A6741"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ro-RO" w:eastAsia="zh-CN"/>
        </w:rPr>
        <w:t>122.</w:t>
      </w:r>
    </w:p>
    <w:p w14:paraId="15DC8186" w14:textId="5C3CC54F" w:rsidR="000E01C8" w:rsidRPr="00E61B33" w:rsidRDefault="000E01C8"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Atunci când se solicită o evaluare tehnică, se aplică procedura prevăzută în </w:t>
      </w:r>
      <w:r w:rsidR="00E61B33">
        <w:rPr>
          <w:rFonts w:ascii="Times New Roman" w:eastAsiaTheme="minorEastAsia" w:hAnsi="Times New Roman"/>
          <w:sz w:val="24"/>
          <w:szCs w:val="24"/>
          <w:lang w:val="ro-RO" w:eastAsia="zh-CN"/>
        </w:rPr>
        <w:t xml:space="preserve">        </w:t>
      </w:r>
      <w:r w:rsidRPr="00E61B33">
        <w:rPr>
          <w:rFonts w:ascii="Times New Roman" w:eastAsiaTheme="minorEastAsia" w:hAnsi="Times New Roman"/>
          <w:sz w:val="24"/>
          <w:szCs w:val="24"/>
          <w:lang w:val="ro-RO" w:eastAsia="zh-CN"/>
        </w:rPr>
        <w:t xml:space="preserve">anexa </w:t>
      </w:r>
      <w:r w:rsidR="00E970B6">
        <w:rPr>
          <w:rFonts w:ascii="Times New Roman" w:eastAsiaTheme="minorEastAsia" w:hAnsi="Times New Roman"/>
          <w:sz w:val="24"/>
          <w:szCs w:val="24"/>
          <w:lang w:val="ro-RO" w:eastAsia="zh-CN"/>
        </w:rPr>
        <w:t>nr.6</w:t>
      </w:r>
      <w:r w:rsidRPr="00E61B33">
        <w:rPr>
          <w:rFonts w:ascii="Times New Roman" w:eastAsiaTheme="minorEastAsia" w:hAnsi="Times New Roman"/>
          <w:sz w:val="24"/>
          <w:szCs w:val="24"/>
          <w:lang w:val="ro-RO" w:eastAsia="zh-CN"/>
        </w:rPr>
        <w:t>.</w:t>
      </w:r>
    </w:p>
    <w:p w14:paraId="4761A5C1" w14:textId="614A3EA5" w:rsidR="000E01C8" w:rsidRPr="00E61B33" w:rsidRDefault="000E01C8"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Evaluarea tehnică include performanța declarată, pe niveluri sau clase, sau într-o descriere, a acelor caracteristici esențiale care sunt convenite de producător și de OET care primește cererea de evaluare tehnică, în ceea ce privește utilizarea declarată și detaliile tehnice necesare pentru punerea în aplicare a sistemului de evaluare și de verificare.</w:t>
      </w:r>
    </w:p>
    <w:p w14:paraId="0820C02C" w14:textId="4A7A77E0" w:rsidR="000E01C8" w:rsidRPr="00E61B33" w:rsidRDefault="000E01C8"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Evaluarea tehnică include și evaluarea performanței caracteristicilor esențiale de mediu prestabilite enumerate la </w:t>
      </w:r>
      <w:r w:rsidR="005A6741"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ro-RO" w:eastAsia="zh-CN"/>
        </w:rPr>
        <w:t>28.</w:t>
      </w:r>
    </w:p>
    <w:p w14:paraId="6B791067" w14:textId="3FB02FE5" w:rsidR="000E01C8" w:rsidRPr="00E61B33" w:rsidRDefault="000E01C8"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Autoritatea competentă poate adopta acte de punere în aplicare pentru a stabili formatul evaluării tehnice.</w:t>
      </w:r>
    </w:p>
    <w:p w14:paraId="1E773702" w14:textId="2C90AF53" w:rsidR="000E01C8" w:rsidRPr="00E61B33" w:rsidRDefault="000E01C8"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Respectivele acte de punere în aplicare se adoptă în conformitate cu </w:t>
      </w:r>
      <w:r w:rsidR="002474BF">
        <w:rPr>
          <w:rFonts w:ascii="Times New Roman" w:eastAsiaTheme="minorEastAsia" w:hAnsi="Times New Roman"/>
          <w:sz w:val="24"/>
          <w:szCs w:val="24"/>
          <w:lang w:val="ro-RO" w:eastAsia="zh-CN"/>
        </w:rPr>
        <w:t xml:space="preserve">                     </w:t>
      </w:r>
      <w:r w:rsidRPr="00E61B33">
        <w:rPr>
          <w:rFonts w:ascii="Times New Roman" w:eastAsiaTheme="minorEastAsia" w:hAnsi="Times New Roman"/>
          <w:sz w:val="24"/>
          <w:szCs w:val="24"/>
          <w:lang w:val="ro-RO" w:eastAsia="zh-CN"/>
        </w:rPr>
        <w:t>Legea nr.100/2017 cu privire la actele normative.</w:t>
      </w:r>
    </w:p>
    <w:p w14:paraId="5E85F74E" w14:textId="7D89A2C7" w:rsidR="000E01C8" w:rsidRPr="00E61B33" w:rsidRDefault="000E01C8"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Evaluările tehnice eliberate pe baza unui document de evaluare rămân valabile timp de cinci ani de la data eliberării.</w:t>
      </w:r>
    </w:p>
    <w:p w14:paraId="546D5249" w14:textId="481F0F01" w:rsidR="000E01C8" w:rsidRPr="00E61B33" w:rsidRDefault="000E01C8"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În cazul în care documentul de evaluare relevant pentru un produs încetează să fie utilizat în temeiul </w:t>
      </w:r>
      <w:r w:rsidR="005A6741" w:rsidRPr="00C82E36">
        <w:rPr>
          <w:rFonts w:ascii="Times New Roman" w:hAnsi="Times New Roman"/>
          <w:sz w:val="24"/>
          <w:szCs w:val="24"/>
          <w:lang w:val="ro-RO"/>
        </w:rPr>
        <w:t xml:space="preserve">pct. </w:t>
      </w:r>
      <w:r w:rsidRPr="00E61B33">
        <w:rPr>
          <w:rFonts w:ascii="Times New Roman" w:eastAsiaTheme="minorEastAsia" w:hAnsi="Times New Roman"/>
          <w:sz w:val="24"/>
          <w:szCs w:val="24"/>
          <w:lang w:val="ro-RO" w:eastAsia="zh-CN"/>
        </w:rPr>
        <w:t>122, produsul respectiv nu mai poate fi introdus pe piață pe baza unei evaluări tehnice.</w:t>
      </w:r>
    </w:p>
    <w:p w14:paraId="72DA8A76" w14:textId="23C6BDC5" w:rsidR="000E01C8" w:rsidRPr="00E61B33" w:rsidRDefault="000E01C8"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lastRenderedPageBreak/>
        <w:t>Produsele care fac obiectul unui document de evaluare pentru care a fost eliberată o evaluare tehnică pot purta marcajul de conformitate SM sau CE și, prin urmare, pot obține același statut ca produsele care poartă marcajul de conformitate SM sau CE unor specificații tehnice armonizate, în cazul în care producătorul îndeplinește obligațiile prevăzute în prezenta Reglementare</w:t>
      </w:r>
      <w:r w:rsidR="00ED38C3">
        <w:rPr>
          <w:rFonts w:ascii="Times New Roman" w:eastAsiaTheme="minorEastAsia" w:hAnsi="Times New Roman"/>
          <w:sz w:val="24"/>
          <w:szCs w:val="24"/>
          <w:lang w:val="ro-RO" w:eastAsia="zh-CN"/>
        </w:rPr>
        <w:t xml:space="preserve"> </w:t>
      </w:r>
      <w:r w:rsidR="00ED38C3">
        <w:rPr>
          <w:rFonts w:ascii="Times New Roman" w:hAnsi="Times New Roman"/>
          <w:sz w:val="24"/>
          <w:szCs w:val="24"/>
          <w:lang w:val="ro-RO"/>
        </w:rPr>
        <w:t>tehnică</w:t>
      </w:r>
      <w:r w:rsidRPr="00E61B33">
        <w:rPr>
          <w:rFonts w:ascii="Times New Roman" w:eastAsiaTheme="minorEastAsia" w:hAnsi="Times New Roman"/>
          <w:sz w:val="24"/>
          <w:szCs w:val="24"/>
          <w:lang w:val="ro-RO" w:eastAsia="zh-CN"/>
        </w:rPr>
        <w:t>. În cazul în care aceste obligații fac trimitere la specificații tehnice armonizate, producătorul face trimitere, în schimb, la documentul de evaluare iar, în cazul în care specificațiile tehnice armonizate sunt, de asemenea, relevante, face trimitere și la acestea.</w:t>
      </w:r>
    </w:p>
    <w:p w14:paraId="2ED5B977" w14:textId="77777777" w:rsidR="00E61B33" w:rsidRPr="00E61B33" w:rsidRDefault="00E61B33" w:rsidP="00E61B33">
      <w:pPr>
        <w:pStyle w:val="ListParagraph"/>
        <w:spacing w:before="0" w:after="0"/>
        <w:ind w:left="0"/>
        <w:jc w:val="center"/>
        <w:rPr>
          <w:rFonts w:ascii="Times New Roman" w:eastAsiaTheme="minorEastAsia" w:hAnsi="Times New Roman"/>
          <w:b/>
          <w:bCs/>
          <w:sz w:val="24"/>
          <w:szCs w:val="24"/>
          <w:lang w:val="ro-RO" w:eastAsia="zh-CN"/>
        </w:rPr>
      </w:pPr>
    </w:p>
    <w:p w14:paraId="2A0EC78C" w14:textId="77777777" w:rsidR="000E01C8" w:rsidRPr="00E61B33" w:rsidRDefault="000E01C8"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CAPITOLUL V</w:t>
      </w:r>
    </w:p>
    <w:p w14:paraId="140A1F2D" w14:textId="77777777" w:rsidR="000E01C8" w:rsidRPr="00E61B33" w:rsidRDefault="000E01C8"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ORGANISMELE DE EVALUARE TEHNICĂ</w:t>
      </w:r>
    </w:p>
    <w:p w14:paraId="635AC89A" w14:textId="6085AFA5" w:rsidR="000E01C8" w:rsidRPr="00E61B33" w:rsidRDefault="000E01C8"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Secțiunea</w:t>
      </w:r>
      <w:r w:rsidR="00D13CE8" w:rsidRPr="00E61B33">
        <w:rPr>
          <w:rFonts w:ascii="Times New Roman" w:eastAsiaTheme="minorEastAsia" w:hAnsi="Times New Roman"/>
          <w:b/>
          <w:bCs/>
          <w:sz w:val="24"/>
          <w:szCs w:val="24"/>
          <w:lang w:val="ro-RO" w:eastAsia="zh-CN"/>
        </w:rPr>
        <w:t xml:space="preserve"> a</w:t>
      </w:r>
      <w:r w:rsidRPr="00E61B33">
        <w:rPr>
          <w:rFonts w:ascii="Times New Roman" w:eastAsiaTheme="minorEastAsia" w:hAnsi="Times New Roman"/>
          <w:b/>
          <w:bCs/>
          <w:sz w:val="24"/>
          <w:szCs w:val="24"/>
          <w:lang w:val="ro-RO" w:eastAsia="zh-CN"/>
        </w:rPr>
        <w:t xml:space="preserve"> 1-a</w:t>
      </w:r>
    </w:p>
    <w:p w14:paraId="6271951E" w14:textId="2CCEB22F" w:rsidR="000E01C8" w:rsidRPr="00E61B33" w:rsidRDefault="000E01C8"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Autorități de desemnare</w:t>
      </w:r>
    </w:p>
    <w:p w14:paraId="3E28E280" w14:textId="0D15C3C8" w:rsidR="000E01C8" w:rsidRPr="00E61B33" w:rsidRDefault="000E01C8"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Autoritatea competentă desemnează o singură autoritate de desemnare care este responsabilă cu stabilirea și aplicarea procedurilor necesare pentru evaluarea și desemnarea </w:t>
      </w:r>
      <w:r w:rsidR="00E61B33">
        <w:rPr>
          <w:rFonts w:ascii="Times New Roman" w:eastAsiaTheme="minorEastAsia" w:hAnsi="Times New Roman"/>
          <w:sz w:val="24"/>
          <w:szCs w:val="24"/>
          <w:lang w:val="ro-RO" w:eastAsia="zh-CN"/>
        </w:rPr>
        <w:t xml:space="preserve">     </w:t>
      </w:r>
      <w:r w:rsidRPr="00E61B33">
        <w:rPr>
          <w:rFonts w:ascii="Times New Roman" w:eastAsiaTheme="minorEastAsia" w:hAnsi="Times New Roman"/>
          <w:sz w:val="24"/>
          <w:szCs w:val="24"/>
          <w:lang w:val="ro-RO" w:eastAsia="zh-CN"/>
        </w:rPr>
        <w:t xml:space="preserve">OET-urilor. Autoritatea de desemnare îndeplinește cerințele pentru autoritățile de notificare prevăzute la </w:t>
      </w:r>
      <w:r w:rsidR="005A6741"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ro-RO" w:eastAsia="zh-CN"/>
        </w:rPr>
        <w:t xml:space="preserve">177-178 și la </w:t>
      </w:r>
      <w:r w:rsidR="005A6741"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ro-RO" w:eastAsia="zh-CN"/>
        </w:rPr>
        <w:t>18</w:t>
      </w:r>
      <w:r w:rsidR="00E37910" w:rsidRPr="00E61B33">
        <w:rPr>
          <w:rFonts w:ascii="Times New Roman" w:eastAsiaTheme="minorEastAsia" w:hAnsi="Times New Roman"/>
          <w:sz w:val="24"/>
          <w:szCs w:val="24"/>
          <w:lang w:val="ro-RO" w:eastAsia="zh-CN"/>
        </w:rPr>
        <w:t>1</w:t>
      </w:r>
      <w:r w:rsidRPr="00E61B33">
        <w:rPr>
          <w:rFonts w:ascii="Times New Roman" w:eastAsiaTheme="minorEastAsia" w:hAnsi="Times New Roman"/>
          <w:sz w:val="24"/>
          <w:szCs w:val="24"/>
          <w:lang w:val="ro-RO" w:eastAsia="zh-CN"/>
        </w:rPr>
        <w:t>-18</w:t>
      </w:r>
      <w:r w:rsidR="00E37910" w:rsidRPr="00E61B33">
        <w:rPr>
          <w:rFonts w:ascii="Times New Roman" w:eastAsiaTheme="minorEastAsia" w:hAnsi="Times New Roman"/>
          <w:sz w:val="24"/>
          <w:szCs w:val="24"/>
          <w:lang w:val="ro-RO" w:eastAsia="zh-CN"/>
        </w:rPr>
        <w:t>7</w:t>
      </w:r>
      <w:r w:rsidRPr="00E61B33">
        <w:rPr>
          <w:rFonts w:ascii="Times New Roman" w:eastAsiaTheme="minorEastAsia" w:hAnsi="Times New Roman"/>
          <w:sz w:val="24"/>
          <w:szCs w:val="24"/>
          <w:lang w:val="ro-RO" w:eastAsia="zh-CN"/>
        </w:rPr>
        <w:t xml:space="preserve">. Autoritatea competentă poate desemna autoritatea de notificare menționată la </w:t>
      </w:r>
      <w:r w:rsidR="005A6741"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ro-RO" w:eastAsia="zh-CN"/>
        </w:rPr>
        <w:t>177-18</w:t>
      </w:r>
      <w:r w:rsidR="00E37910" w:rsidRPr="00E61B33">
        <w:rPr>
          <w:rFonts w:ascii="Times New Roman" w:eastAsiaTheme="minorEastAsia" w:hAnsi="Times New Roman"/>
          <w:sz w:val="24"/>
          <w:szCs w:val="24"/>
          <w:lang w:val="ro-RO" w:eastAsia="zh-CN"/>
        </w:rPr>
        <w:t>0</w:t>
      </w:r>
      <w:r w:rsidRPr="00E61B33">
        <w:rPr>
          <w:rFonts w:ascii="Times New Roman" w:eastAsiaTheme="minorEastAsia" w:hAnsi="Times New Roman"/>
          <w:sz w:val="24"/>
          <w:szCs w:val="24"/>
          <w:lang w:val="ro-RO" w:eastAsia="zh-CN"/>
        </w:rPr>
        <w:t xml:space="preserve"> ca autoritate de desemnare. </w:t>
      </w:r>
    </w:p>
    <w:p w14:paraId="41860DA9" w14:textId="170487DB" w:rsidR="000E01C8" w:rsidRPr="00E61B33" w:rsidRDefault="000E01C8"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Autoritatea de desemnare nu este eligibilă pentru desemnare în conformitate cu </w:t>
      </w:r>
      <w:r w:rsidR="00E61B33">
        <w:rPr>
          <w:rFonts w:ascii="Times New Roman" w:eastAsiaTheme="minorEastAsia" w:hAnsi="Times New Roman"/>
          <w:sz w:val="24"/>
          <w:szCs w:val="24"/>
          <w:lang w:val="ro-RO" w:eastAsia="zh-CN"/>
        </w:rPr>
        <w:t xml:space="preserve">   </w:t>
      </w:r>
      <w:r w:rsidR="005A6741"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ro-RO" w:eastAsia="zh-CN"/>
        </w:rPr>
        <w:t>151-152.</w:t>
      </w:r>
    </w:p>
    <w:p w14:paraId="78D35140" w14:textId="49EE5A8E" w:rsidR="000E01C8" w:rsidRPr="00E61B33" w:rsidRDefault="000E01C8"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Cu excepția cazului în care se specifică altfel în prezenta secțiune, dispozițiile aplicabile autorităților de notificare și procedurilor de notificare se aplică, de asemenea, autorităților de desemnare și procedurilor de desemnare.</w:t>
      </w:r>
    </w:p>
    <w:p w14:paraId="5838D190" w14:textId="77777777" w:rsidR="00E61B33" w:rsidRPr="00E61B33" w:rsidRDefault="00E61B33" w:rsidP="00E61B33">
      <w:pPr>
        <w:pStyle w:val="ListParagraph"/>
        <w:spacing w:before="0" w:after="0"/>
        <w:ind w:left="0"/>
        <w:jc w:val="center"/>
        <w:rPr>
          <w:rFonts w:ascii="Times New Roman" w:eastAsiaTheme="minorEastAsia" w:hAnsi="Times New Roman"/>
          <w:b/>
          <w:bCs/>
          <w:sz w:val="24"/>
          <w:szCs w:val="24"/>
          <w:lang w:val="ro-RO" w:eastAsia="zh-CN"/>
        </w:rPr>
      </w:pPr>
    </w:p>
    <w:p w14:paraId="515EE0F9" w14:textId="03B035C5" w:rsidR="000E01C8" w:rsidRPr="00E61B33" w:rsidRDefault="000E01C8"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Secțiunea</w:t>
      </w:r>
      <w:r w:rsidR="00D13CE8" w:rsidRPr="00E61B33">
        <w:rPr>
          <w:rFonts w:ascii="Times New Roman" w:eastAsiaTheme="minorEastAsia" w:hAnsi="Times New Roman"/>
          <w:b/>
          <w:bCs/>
          <w:sz w:val="24"/>
          <w:szCs w:val="24"/>
          <w:lang w:val="ro-RO" w:eastAsia="zh-CN"/>
        </w:rPr>
        <w:t xml:space="preserve"> a</w:t>
      </w:r>
      <w:r w:rsidRPr="00E61B33">
        <w:rPr>
          <w:rFonts w:ascii="Times New Roman" w:eastAsiaTheme="minorEastAsia" w:hAnsi="Times New Roman"/>
          <w:b/>
          <w:bCs/>
          <w:sz w:val="24"/>
          <w:szCs w:val="24"/>
          <w:lang w:val="ro-RO" w:eastAsia="zh-CN"/>
        </w:rPr>
        <w:t xml:space="preserve"> 2-a</w:t>
      </w:r>
    </w:p>
    <w:p w14:paraId="032C300B" w14:textId="3FE99ED4" w:rsidR="000E01C8" w:rsidRPr="00E61B33" w:rsidRDefault="000E01C8"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Desemnarea, monitorizarea și evaluarea OET-urilor</w:t>
      </w:r>
    </w:p>
    <w:p w14:paraId="446B65F9" w14:textId="618971FF" w:rsidR="0077249E" w:rsidRPr="00E61B33" w:rsidRDefault="0077249E"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Prin autoritatea </w:t>
      </w:r>
      <w:r w:rsidR="00E37910" w:rsidRPr="00E61B33">
        <w:rPr>
          <w:rFonts w:ascii="Times New Roman" w:eastAsiaTheme="minorEastAsia" w:hAnsi="Times New Roman"/>
          <w:sz w:val="24"/>
          <w:szCs w:val="24"/>
          <w:lang w:val="ro-RO" w:eastAsia="zh-CN"/>
        </w:rPr>
        <w:t xml:space="preserve">de </w:t>
      </w:r>
      <w:r w:rsidRPr="00E61B33">
        <w:rPr>
          <w:rFonts w:ascii="Times New Roman" w:eastAsiaTheme="minorEastAsia" w:hAnsi="Times New Roman"/>
          <w:sz w:val="24"/>
          <w:szCs w:val="24"/>
          <w:lang w:val="ro-RO" w:eastAsia="zh-CN"/>
        </w:rPr>
        <w:t>desemna</w:t>
      </w:r>
      <w:r w:rsidR="00E37910" w:rsidRPr="00E61B33">
        <w:rPr>
          <w:rFonts w:ascii="Times New Roman" w:eastAsiaTheme="minorEastAsia" w:hAnsi="Times New Roman"/>
          <w:sz w:val="24"/>
          <w:szCs w:val="24"/>
          <w:lang w:val="ro-RO" w:eastAsia="zh-CN"/>
        </w:rPr>
        <w:t>re</w:t>
      </w:r>
      <w:r w:rsidRPr="00E61B33">
        <w:rPr>
          <w:rFonts w:ascii="Times New Roman" w:eastAsiaTheme="minorEastAsia" w:hAnsi="Times New Roman"/>
          <w:sz w:val="24"/>
          <w:szCs w:val="24"/>
          <w:lang w:val="ro-RO" w:eastAsia="zh-CN"/>
        </w:rPr>
        <w:t xml:space="preserve">, autoritatea competentă poate desemna OET-uri, pentru una sau mai multe familii de produse enumerate în anexa </w:t>
      </w:r>
      <w:r w:rsidR="00E970B6">
        <w:rPr>
          <w:rFonts w:ascii="Times New Roman" w:eastAsiaTheme="minorEastAsia" w:hAnsi="Times New Roman"/>
          <w:sz w:val="24"/>
          <w:szCs w:val="24"/>
          <w:lang w:val="ro-RO" w:eastAsia="zh-CN"/>
        </w:rPr>
        <w:t>nr.7</w:t>
      </w:r>
      <w:r w:rsidRPr="00E61B33">
        <w:rPr>
          <w:rFonts w:ascii="Times New Roman" w:eastAsiaTheme="minorEastAsia" w:hAnsi="Times New Roman"/>
          <w:sz w:val="24"/>
          <w:szCs w:val="24"/>
          <w:lang w:val="ro-RO" w:eastAsia="zh-CN"/>
        </w:rPr>
        <w:t xml:space="preserve">. Autoritatea </w:t>
      </w:r>
      <w:r w:rsidR="00E37910" w:rsidRPr="00E61B33">
        <w:rPr>
          <w:rFonts w:ascii="Times New Roman" w:eastAsiaTheme="minorEastAsia" w:hAnsi="Times New Roman"/>
          <w:sz w:val="24"/>
          <w:szCs w:val="24"/>
          <w:lang w:val="ro-RO" w:eastAsia="zh-CN"/>
        </w:rPr>
        <w:t xml:space="preserve">de </w:t>
      </w:r>
      <w:r w:rsidRPr="00E61B33">
        <w:rPr>
          <w:rFonts w:ascii="Times New Roman" w:eastAsiaTheme="minorEastAsia" w:hAnsi="Times New Roman"/>
          <w:sz w:val="24"/>
          <w:szCs w:val="24"/>
          <w:lang w:val="ro-RO" w:eastAsia="zh-CN"/>
        </w:rPr>
        <w:t>desemna</w:t>
      </w:r>
      <w:r w:rsidR="00E37910" w:rsidRPr="00E61B33">
        <w:rPr>
          <w:rFonts w:ascii="Times New Roman" w:eastAsiaTheme="minorEastAsia" w:hAnsi="Times New Roman"/>
          <w:sz w:val="24"/>
          <w:szCs w:val="24"/>
          <w:lang w:val="ro-RO" w:eastAsia="zh-CN"/>
        </w:rPr>
        <w:t>re</w:t>
      </w:r>
      <w:r w:rsidRPr="00E61B33">
        <w:rPr>
          <w:rFonts w:ascii="Times New Roman" w:eastAsiaTheme="minorEastAsia" w:hAnsi="Times New Roman"/>
          <w:sz w:val="24"/>
          <w:szCs w:val="24"/>
          <w:lang w:val="ro-RO" w:eastAsia="zh-CN"/>
        </w:rPr>
        <w:t xml:space="preserve"> poate desemna OET-urile și ca fiind competente pentru produsele emergente sau inovatoare care nu se încadrează în familiile de produse existente deja enumerate în anexa </w:t>
      </w:r>
      <w:r w:rsidR="00E970B6">
        <w:rPr>
          <w:rFonts w:ascii="Times New Roman" w:eastAsiaTheme="minorEastAsia" w:hAnsi="Times New Roman"/>
          <w:sz w:val="24"/>
          <w:szCs w:val="24"/>
          <w:lang w:val="ro-RO" w:eastAsia="zh-CN"/>
        </w:rPr>
        <w:t>nr.7</w:t>
      </w:r>
      <w:r w:rsidRPr="00E61B33">
        <w:rPr>
          <w:rFonts w:ascii="Times New Roman" w:eastAsiaTheme="minorEastAsia" w:hAnsi="Times New Roman"/>
          <w:sz w:val="24"/>
          <w:szCs w:val="24"/>
          <w:lang w:val="ro-RO" w:eastAsia="zh-CN"/>
        </w:rPr>
        <w:t>.</w:t>
      </w:r>
    </w:p>
    <w:p w14:paraId="215D9497" w14:textId="186B1A6C" w:rsidR="000E01C8" w:rsidRPr="00E61B33" w:rsidRDefault="0077249E"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Autoritatea </w:t>
      </w:r>
      <w:r w:rsidR="00E37910" w:rsidRPr="00E61B33">
        <w:rPr>
          <w:rFonts w:ascii="Times New Roman" w:eastAsiaTheme="minorEastAsia" w:hAnsi="Times New Roman"/>
          <w:sz w:val="24"/>
          <w:szCs w:val="24"/>
          <w:lang w:val="ro-RO" w:eastAsia="zh-CN"/>
        </w:rPr>
        <w:t xml:space="preserve">de </w:t>
      </w:r>
      <w:r w:rsidRPr="00E61B33">
        <w:rPr>
          <w:rFonts w:ascii="Times New Roman" w:eastAsiaTheme="minorEastAsia" w:hAnsi="Times New Roman"/>
          <w:sz w:val="24"/>
          <w:szCs w:val="24"/>
          <w:lang w:val="ro-RO" w:eastAsia="zh-CN"/>
        </w:rPr>
        <w:t>desemna</w:t>
      </w:r>
      <w:r w:rsidR="00E37910" w:rsidRPr="00E61B33">
        <w:rPr>
          <w:rFonts w:ascii="Times New Roman" w:eastAsiaTheme="minorEastAsia" w:hAnsi="Times New Roman"/>
          <w:sz w:val="24"/>
          <w:szCs w:val="24"/>
          <w:lang w:val="ro-RO" w:eastAsia="zh-CN"/>
        </w:rPr>
        <w:t>re</w:t>
      </w:r>
      <w:r w:rsidRPr="00E61B33">
        <w:rPr>
          <w:rFonts w:ascii="Times New Roman" w:eastAsiaTheme="minorEastAsia" w:hAnsi="Times New Roman"/>
          <w:sz w:val="24"/>
          <w:szCs w:val="24"/>
          <w:lang w:val="ro-RO" w:eastAsia="zh-CN"/>
        </w:rPr>
        <w:t xml:space="preserve"> comunică autorității competente denumirea OET</w:t>
      </w:r>
      <w:r w:rsidR="00D13CE8" w:rsidRPr="00E61B33">
        <w:rPr>
          <w:rFonts w:ascii="Times New Roman" w:eastAsiaTheme="minorEastAsia" w:hAnsi="Times New Roman"/>
          <w:sz w:val="24"/>
          <w:szCs w:val="24"/>
          <w:lang w:val="ro-RO" w:eastAsia="zh-CN"/>
        </w:rPr>
        <w:t>-lui</w:t>
      </w:r>
      <w:r w:rsidRPr="00E61B33">
        <w:rPr>
          <w:rFonts w:ascii="Times New Roman" w:eastAsiaTheme="minorEastAsia" w:hAnsi="Times New Roman"/>
          <w:sz w:val="24"/>
          <w:szCs w:val="24"/>
          <w:lang w:val="ro-RO" w:eastAsia="zh-CN"/>
        </w:rPr>
        <w:t>, adresa acestuia și familia sau familiile de produse pentru care este competent.</w:t>
      </w:r>
    </w:p>
    <w:p w14:paraId="7A4F4D43" w14:textId="5FE14D24" w:rsidR="0077249E" w:rsidRPr="00E61B33" w:rsidRDefault="0077249E"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Autoritatea </w:t>
      </w:r>
      <w:r w:rsidR="00E37910" w:rsidRPr="00E61B33">
        <w:rPr>
          <w:rFonts w:ascii="Times New Roman" w:eastAsiaTheme="minorEastAsia" w:hAnsi="Times New Roman"/>
          <w:sz w:val="24"/>
          <w:szCs w:val="24"/>
          <w:lang w:val="ro-RO" w:eastAsia="zh-CN"/>
        </w:rPr>
        <w:t xml:space="preserve">de </w:t>
      </w:r>
      <w:r w:rsidRPr="00E61B33">
        <w:rPr>
          <w:rFonts w:ascii="Times New Roman" w:eastAsiaTheme="minorEastAsia" w:hAnsi="Times New Roman"/>
          <w:sz w:val="24"/>
          <w:szCs w:val="24"/>
          <w:lang w:val="ro-RO" w:eastAsia="zh-CN"/>
        </w:rPr>
        <w:t>desemna</w:t>
      </w:r>
      <w:r w:rsidR="00E37910" w:rsidRPr="00E61B33">
        <w:rPr>
          <w:rFonts w:ascii="Times New Roman" w:eastAsiaTheme="minorEastAsia" w:hAnsi="Times New Roman"/>
          <w:sz w:val="24"/>
          <w:szCs w:val="24"/>
          <w:lang w:val="ro-RO" w:eastAsia="zh-CN"/>
        </w:rPr>
        <w:t>re</w:t>
      </w:r>
      <w:r w:rsidRPr="00E61B33">
        <w:rPr>
          <w:rFonts w:ascii="Times New Roman" w:eastAsiaTheme="minorEastAsia" w:hAnsi="Times New Roman"/>
          <w:sz w:val="24"/>
          <w:szCs w:val="24"/>
          <w:lang w:val="ro-RO" w:eastAsia="zh-CN"/>
        </w:rPr>
        <w:t xml:space="preserve"> atribuie un număr de identificare fiecărui OET.</w:t>
      </w:r>
    </w:p>
    <w:p w14:paraId="4F540C4F" w14:textId="66816615" w:rsidR="0077249E" w:rsidRPr="00E61B33" w:rsidRDefault="0077249E"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Autoritatea </w:t>
      </w:r>
      <w:r w:rsidR="00E37910" w:rsidRPr="00E61B33">
        <w:rPr>
          <w:rFonts w:ascii="Times New Roman" w:eastAsiaTheme="minorEastAsia" w:hAnsi="Times New Roman"/>
          <w:sz w:val="24"/>
          <w:szCs w:val="24"/>
          <w:lang w:val="ro-RO" w:eastAsia="zh-CN"/>
        </w:rPr>
        <w:t xml:space="preserve">de </w:t>
      </w:r>
      <w:r w:rsidRPr="00E61B33">
        <w:rPr>
          <w:rFonts w:ascii="Times New Roman" w:eastAsiaTheme="minorEastAsia" w:hAnsi="Times New Roman"/>
          <w:sz w:val="24"/>
          <w:szCs w:val="24"/>
          <w:lang w:val="ro-RO" w:eastAsia="zh-CN"/>
        </w:rPr>
        <w:t>desemna</w:t>
      </w:r>
      <w:r w:rsidR="00E37910" w:rsidRPr="00E61B33">
        <w:rPr>
          <w:rFonts w:ascii="Times New Roman" w:eastAsiaTheme="minorEastAsia" w:hAnsi="Times New Roman"/>
          <w:sz w:val="24"/>
          <w:szCs w:val="24"/>
          <w:lang w:val="ro-RO" w:eastAsia="zh-CN"/>
        </w:rPr>
        <w:t>re</w:t>
      </w:r>
      <w:r w:rsidRPr="00E61B33">
        <w:rPr>
          <w:rFonts w:ascii="Times New Roman" w:eastAsiaTheme="minorEastAsia" w:hAnsi="Times New Roman"/>
          <w:sz w:val="24"/>
          <w:szCs w:val="24"/>
          <w:lang w:val="ro-RO" w:eastAsia="zh-CN"/>
        </w:rPr>
        <w:t xml:space="preserve"> pune la dispoziția publicului, prin mijloace electronice, lista OET-urilor desemnate în temeiul prezentei Reglementări</w:t>
      </w:r>
      <w:r w:rsidR="00954FD9">
        <w:rPr>
          <w:rFonts w:ascii="Times New Roman" w:eastAsiaTheme="minorEastAsia" w:hAnsi="Times New Roman"/>
          <w:sz w:val="24"/>
          <w:szCs w:val="24"/>
          <w:lang w:val="ro-RO" w:eastAsia="zh-CN"/>
        </w:rPr>
        <w:t xml:space="preserve"> tehnice</w:t>
      </w:r>
      <w:r w:rsidRPr="00E61B33">
        <w:rPr>
          <w:rFonts w:ascii="Times New Roman" w:eastAsiaTheme="minorEastAsia" w:hAnsi="Times New Roman"/>
          <w:sz w:val="24"/>
          <w:szCs w:val="24"/>
          <w:lang w:val="ro-RO" w:eastAsia="zh-CN"/>
        </w:rPr>
        <w:t xml:space="preserve"> și indică numerele lor de identificare, familiile de produse pentru care sunt desemnate și eventualele limitări în modul cel mai precis posibil.</w:t>
      </w:r>
    </w:p>
    <w:p w14:paraId="166FE42E" w14:textId="394CA6D1" w:rsidR="0077249E" w:rsidRPr="00E61B33" w:rsidRDefault="0077249E"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Autoritatea </w:t>
      </w:r>
      <w:r w:rsidR="00E37910" w:rsidRPr="00E61B33">
        <w:rPr>
          <w:rFonts w:ascii="Times New Roman" w:eastAsiaTheme="minorEastAsia" w:hAnsi="Times New Roman"/>
          <w:sz w:val="24"/>
          <w:szCs w:val="24"/>
          <w:lang w:val="ro-RO" w:eastAsia="zh-CN"/>
        </w:rPr>
        <w:t xml:space="preserve">de </w:t>
      </w:r>
      <w:r w:rsidRPr="00E61B33">
        <w:rPr>
          <w:rFonts w:ascii="Times New Roman" w:eastAsiaTheme="minorEastAsia" w:hAnsi="Times New Roman"/>
          <w:sz w:val="24"/>
          <w:szCs w:val="24"/>
          <w:lang w:val="ro-RO" w:eastAsia="zh-CN"/>
        </w:rPr>
        <w:t>desemna</w:t>
      </w:r>
      <w:r w:rsidR="00E37910" w:rsidRPr="00E61B33">
        <w:rPr>
          <w:rFonts w:ascii="Times New Roman" w:eastAsiaTheme="minorEastAsia" w:hAnsi="Times New Roman"/>
          <w:sz w:val="24"/>
          <w:szCs w:val="24"/>
          <w:lang w:val="ro-RO" w:eastAsia="zh-CN"/>
        </w:rPr>
        <w:t>re</w:t>
      </w:r>
      <w:r w:rsidRPr="00E61B33">
        <w:rPr>
          <w:rFonts w:ascii="Times New Roman" w:eastAsiaTheme="minorEastAsia" w:hAnsi="Times New Roman"/>
          <w:sz w:val="24"/>
          <w:szCs w:val="24"/>
          <w:lang w:val="ro-RO" w:eastAsia="zh-CN"/>
        </w:rPr>
        <w:t xml:space="preserve"> se asigură că respectiva listă este menținută actualizată.</w:t>
      </w:r>
    </w:p>
    <w:p w14:paraId="51509084" w14:textId="6FEE6C66" w:rsidR="0077249E" w:rsidRPr="00E61B33" w:rsidRDefault="0077249E"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Autoritatea </w:t>
      </w:r>
      <w:r w:rsidR="00E37910" w:rsidRPr="00E61B33">
        <w:rPr>
          <w:rFonts w:ascii="Times New Roman" w:eastAsiaTheme="minorEastAsia" w:hAnsi="Times New Roman"/>
          <w:sz w:val="24"/>
          <w:szCs w:val="24"/>
          <w:lang w:val="ro-RO" w:eastAsia="zh-CN"/>
        </w:rPr>
        <w:t xml:space="preserve">de </w:t>
      </w:r>
      <w:r w:rsidRPr="00E61B33">
        <w:rPr>
          <w:rFonts w:ascii="Times New Roman" w:eastAsiaTheme="minorEastAsia" w:hAnsi="Times New Roman"/>
          <w:sz w:val="24"/>
          <w:szCs w:val="24"/>
          <w:lang w:val="ro-RO" w:eastAsia="zh-CN"/>
        </w:rPr>
        <w:t>desemna</w:t>
      </w:r>
      <w:r w:rsidR="00E37910" w:rsidRPr="00E61B33">
        <w:rPr>
          <w:rFonts w:ascii="Times New Roman" w:eastAsiaTheme="minorEastAsia" w:hAnsi="Times New Roman"/>
          <w:sz w:val="24"/>
          <w:szCs w:val="24"/>
          <w:lang w:val="ro-RO" w:eastAsia="zh-CN"/>
        </w:rPr>
        <w:t>re</w:t>
      </w:r>
      <w:r w:rsidRPr="00E61B33">
        <w:rPr>
          <w:rFonts w:ascii="Times New Roman" w:eastAsiaTheme="minorEastAsia" w:hAnsi="Times New Roman"/>
          <w:sz w:val="24"/>
          <w:szCs w:val="24"/>
          <w:lang w:val="ro-RO" w:eastAsia="zh-CN"/>
        </w:rPr>
        <w:t xml:space="preserve"> monitorizează activitățile și competențele OET-urilor desemnate și, dacă este necesar, ale filialelor și subcontractanților acestora și le evaluează în raport cu cerințele corespunzătoare stabilite în prezentul capitol. Autoritatea </w:t>
      </w:r>
      <w:r w:rsidR="00E37910" w:rsidRPr="00E61B33">
        <w:rPr>
          <w:rFonts w:ascii="Times New Roman" w:eastAsiaTheme="minorEastAsia" w:hAnsi="Times New Roman"/>
          <w:sz w:val="24"/>
          <w:szCs w:val="24"/>
          <w:lang w:val="ro-RO" w:eastAsia="zh-CN"/>
        </w:rPr>
        <w:t xml:space="preserve">de </w:t>
      </w:r>
      <w:r w:rsidRPr="00E61B33">
        <w:rPr>
          <w:rFonts w:ascii="Times New Roman" w:eastAsiaTheme="minorEastAsia" w:hAnsi="Times New Roman"/>
          <w:sz w:val="24"/>
          <w:szCs w:val="24"/>
          <w:lang w:val="ro-RO" w:eastAsia="zh-CN"/>
        </w:rPr>
        <w:t>desemna</w:t>
      </w:r>
      <w:r w:rsidR="00E37910" w:rsidRPr="00E61B33">
        <w:rPr>
          <w:rFonts w:ascii="Times New Roman" w:eastAsiaTheme="minorEastAsia" w:hAnsi="Times New Roman"/>
          <w:sz w:val="24"/>
          <w:szCs w:val="24"/>
          <w:lang w:val="ro-RO" w:eastAsia="zh-CN"/>
        </w:rPr>
        <w:t>re</w:t>
      </w:r>
      <w:r w:rsidRPr="00E61B33">
        <w:rPr>
          <w:rFonts w:ascii="Times New Roman" w:eastAsiaTheme="minorEastAsia" w:hAnsi="Times New Roman"/>
          <w:sz w:val="24"/>
          <w:szCs w:val="24"/>
          <w:lang w:val="ro-RO" w:eastAsia="zh-CN"/>
        </w:rPr>
        <w:t xml:space="preserve"> impune </w:t>
      </w:r>
      <w:r w:rsidR="00E61B33">
        <w:rPr>
          <w:rFonts w:ascii="Times New Roman" w:eastAsiaTheme="minorEastAsia" w:hAnsi="Times New Roman"/>
          <w:sz w:val="24"/>
          <w:szCs w:val="24"/>
          <w:lang w:val="ro-RO" w:eastAsia="zh-CN"/>
        </w:rPr>
        <w:t xml:space="preserve">    </w:t>
      </w:r>
      <w:r w:rsidRPr="00E61B33">
        <w:rPr>
          <w:rFonts w:ascii="Times New Roman" w:eastAsiaTheme="minorEastAsia" w:hAnsi="Times New Roman"/>
          <w:sz w:val="24"/>
          <w:szCs w:val="24"/>
          <w:lang w:val="ro-RO" w:eastAsia="zh-CN"/>
        </w:rPr>
        <w:t>OET-urilor măsuri corective ori de câte ori există o încălcare a prezentei Reglementări</w:t>
      </w:r>
      <w:r w:rsidR="00954FD9">
        <w:rPr>
          <w:rFonts w:ascii="Times New Roman" w:eastAsiaTheme="minorEastAsia" w:hAnsi="Times New Roman"/>
          <w:sz w:val="24"/>
          <w:szCs w:val="24"/>
          <w:lang w:val="ro-RO" w:eastAsia="zh-CN"/>
        </w:rPr>
        <w:t xml:space="preserve"> tehnice</w:t>
      </w:r>
      <w:r w:rsidRPr="00E61B33">
        <w:rPr>
          <w:rFonts w:ascii="Times New Roman" w:eastAsiaTheme="minorEastAsia" w:hAnsi="Times New Roman"/>
          <w:sz w:val="24"/>
          <w:szCs w:val="24"/>
          <w:lang w:val="ro-RO" w:eastAsia="zh-CN"/>
        </w:rPr>
        <w:t>.</w:t>
      </w:r>
    </w:p>
    <w:p w14:paraId="073FDA6E" w14:textId="5488A3F2" w:rsidR="0077249E" w:rsidRPr="00E61B33" w:rsidRDefault="0077249E"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Autoritatea </w:t>
      </w:r>
      <w:r w:rsidR="00E37910" w:rsidRPr="00E61B33">
        <w:rPr>
          <w:rFonts w:ascii="Times New Roman" w:eastAsiaTheme="minorEastAsia" w:hAnsi="Times New Roman"/>
          <w:sz w:val="24"/>
          <w:szCs w:val="24"/>
          <w:lang w:val="ro-RO" w:eastAsia="zh-CN"/>
        </w:rPr>
        <w:t xml:space="preserve">de </w:t>
      </w:r>
      <w:r w:rsidRPr="00E61B33">
        <w:rPr>
          <w:rFonts w:ascii="Times New Roman" w:eastAsiaTheme="minorEastAsia" w:hAnsi="Times New Roman"/>
          <w:sz w:val="24"/>
          <w:szCs w:val="24"/>
          <w:lang w:val="ro-RO" w:eastAsia="zh-CN"/>
        </w:rPr>
        <w:t>desemna</w:t>
      </w:r>
      <w:r w:rsidR="00E37910" w:rsidRPr="00E61B33">
        <w:rPr>
          <w:rFonts w:ascii="Times New Roman" w:eastAsiaTheme="minorEastAsia" w:hAnsi="Times New Roman"/>
          <w:sz w:val="24"/>
          <w:szCs w:val="24"/>
          <w:lang w:val="ro-RO" w:eastAsia="zh-CN"/>
        </w:rPr>
        <w:t>re</w:t>
      </w:r>
      <w:r w:rsidRPr="00E61B33">
        <w:rPr>
          <w:rFonts w:ascii="Times New Roman" w:eastAsiaTheme="minorEastAsia" w:hAnsi="Times New Roman"/>
          <w:sz w:val="24"/>
          <w:szCs w:val="24"/>
          <w:lang w:val="ro-RO" w:eastAsia="zh-CN"/>
        </w:rPr>
        <w:t xml:space="preserve"> informează autoritatea competentă cu privire la procedurile de desemnare a OET-urilor, cu privire la monitorizarea activității și a competențelor lor și cu privire la orice modificări ale acestora.</w:t>
      </w:r>
    </w:p>
    <w:p w14:paraId="6B0D713B" w14:textId="2047E793" w:rsidR="0077249E" w:rsidRPr="00E61B33" w:rsidRDefault="0077249E"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OET-urile informează, fără întârziere și cel târziu în termen de 15 zile, autoritatea </w:t>
      </w:r>
      <w:r w:rsidR="00E37910" w:rsidRPr="00E61B33">
        <w:rPr>
          <w:rFonts w:ascii="Times New Roman" w:eastAsiaTheme="minorEastAsia" w:hAnsi="Times New Roman"/>
          <w:sz w:val="24"/>
          <w:szCs w:val="24"/>
          <w:lang w:val="ro-RO" w:eastAsia="zh-CN"/>
        </w:rPr>
        <w:t xml:space="preserve">de </w:t>
      </w:r>
      <w:r w:rsidRPr="00E61B33">
        <w:rPr>
          <w:rFonts w:ascii="Times New Roman" w:eastAsiaTheme="minorEastAsia" w:hAnsi="Times New Roman"/>
          <w:sz w:val="24"/>
          <w:szCs w:val="24"/>
          <w:lang w:val="ro-RO" w:eastAsia="zh-CN"/>
        </w:rPr>
        <w:t>desemna</w:t>
      </w:r>
      <w:r w:rsidR="00E37910" w:rsidRPr="00E61B33">
        <w:rPr>
          <w:rFonts w:ascii="Times New Roman" w:eastAsiaTheme="minorEastAsia" w:hAnsi="Times New Roman"/>
          <w:sz w:val="24"/>
          <w:szCs w:val="24"/>
          <w:lang w:val="ro-RO" w:eastAsia="zh-CN"/>
        </w:rPr>
        <w:t>re</w:t>
      </w:r>
      <w:r w:rsidRPr="00E61B33">
        <w:rPr>
          <w:rFonts w:ascii="Times New Roman" w:eastAsiaTheme="minorEastAsia" w:hAnsi="Times New Roman"/>
          <w:sz w:val="24"/>
          <w:szCs w:val="24"/>
          <w:lang w:val="ro-RO" w:eastAsia="zh-CN"/>
        </w:rPr>
        <w:t xml:space="preserve"> cu privire la orice modificări care ar putea afecta conformitatea acestora cu cerințele stabilite în prezenta secțiune sau capacitatea lor de a-și îndeplini obligațiile care le revin în temeiul prezent</w:t>
      </w:r>
      <w:r w:rsidR="00E37910" w:rsidRPr="00E61B33">
        <w:rPr>
          <w:rFonts w:ascii="Times New Roman" w:eastAsiaTheme="minorEastAsia" w:hAnsi="Times New Roman"/>
          <w:sz w:val="24"/>
          <w:szCs w:val="24"/>
          <w:lang w:val="ro-RO" w:eastAsia="zh-CN"/>
        </w:rPr>
        <w:t>ei</w:t>
      </w:r>
      <w:r w:rsidRPr="00E61B33">
        <w:rPr>
          <w:rFonts w:ascii="Times New Roman" w:eastAsiaTheme="minorEastAsia" w:hAnsi="Times New Roman"/>
          <w:sz w:val="24"/>
          <w:szCs w:val="24"/>
          <w:lang w:val="ro-RO" w:eastAsia="zh-CN"/>
        </w:rPr>
        <w:t xml:space="preserve"> </w:t>
      </w:r>
      <w:r w:rsidR="00E37910" w:rsidRPr="00E61B33">
        <w:rPr>
          <w:rFonts w:ascii="Times New Roman" w:eastAsiaTheme="minorEastAsia" w:hAnsi="Times New Roman"/>
          <w:sz w:val="24"/>
          <w:szCs w:val="24"/>
          <w:lang w:val="ro-RO" w:eastAsia="zh-CN"/>
        </w:rPr>
        <w:t>R</w:t>
      </w:r>
      <w:r w:rsidRPr="00E61B33">
        <w:rPr>
          <w:rFonts w:ascii="Times New Roman" w:eastAsiaTheme="minorEastAsia" w:hAnsi="Times New Roman"/>
          <w:sz w:val="24"/>
          <w:szCs w:val="24"/>
          <w:lang w:val="ro-RO" w:eastAsia="zh-CN"/>
        </w:rPr>
        <w:t>egl</w:t>
      </w:r>
      <w:r w:rsidR="00E37910" w:rsidRPr="00E61B33">
        <w:rPr>
          <w:rFonts w:ascii="Times New Roman" w:eastAsiaTheme="minorEastAsia" w:hAnsi="Times New Roman"/>
          <w:sz w:val="24"/>
          <w:szCs w:val="24"/>
          <w:lang w:val="ro-RO" w:eastAsia="zh-CN"/>
        </w:rPr>
        <w:t>e</w:t>
      </w:r>
      <w:r w:rsidRPr="00E61B33">
        <w:rPr>
          <w:rFonts w:ascii="Times New Roman" w:eastAsiaTheme="minorEastAsia" w:hAnsi="Times New Roman"/>
          <w:sz w:val="24"/>
          <w:szCs w:val="24"/>
          <w:lang w:val="ro-RO" w:eastAsia="zh-CN"/>
        </w:rPr>
        <w:t>ment</w:t>
      </w:r>
      <w:r w:rsidR="00E37910" w:rsidRPr="00E61B33">
        <w:rPr>
          <w:rFonts w:ascii="Times New Roman" w:eastAsiaTheme="minorEastAsia" w:hAnsi="Times New Roman"/>
          <w:sz w:val="24"/>
          <w:szCs w:val="24"/>
          <w:lang w:val="ro-RO" w:eastAsia="zh-CN"/>
        </w:rPr>
        <w:t>ări</w:t>
      </w:r>
      <w:r w:rsidR="00954FD9">
        <w:rPr>
          <w:rFonts w:ascii="Times New Roman" w:eastAsiaTheme="minorEastAsia" w:hAnsi="Times New Roman"/>
          <w:sz w:val="24"/>
          <w:szCs w:val="24"/>
          <w:lang w:val="ro-RO" w:eastAsia="zh-CN"/>
        </w:rPr>
        <w:t xml:space="preserve"> tehnice</w:t>
      </w:r>
      <w:r w:rsidRPr="00E61B33">
        <w:rPr>
          <w:rFonts w:ascii="Times New Roman" w:eastAsiaTheme="minorEastAsia" w:hAnsi="Times New Roman"/>
          <w:sz w:val="24"/>
          <w:szCs w:val="24"/>
          <w:lang w:val="ro-RO" w:eastAsia="zh-CN"/>
        </w:rPr>
        <w:t>.</w:t>
      </w:r>
    </w:p>
    <w:p w14:paraId="0B0A92B8" w14:textId="68053C46" w:rsidR="0077249E" w:rsidRPr="00E61B33" w:rsidRDefault="0077249E"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La cererea autorității </w:t>
      </w:r>
      <w:r w:rsidR="00E37910" w:rsidRPr="00E61B33">
        <w:rPr>
          <w:rFonts w:ascii="Times New Roman" w:eastAsiaTheme="minorEastAsia" w:hAnsi="Times New Roman"/>
          <w:sz w:val="24"/>
          <w:szCs w:val="24"/>
          <w:lang w:val="ro-RO" w:eastAsia="zh-CN"/>
        </w:rPr>
        <w:t xml:space="preserve">de </w:t>
      </w:r>
      <w:r w:rsidRPr="00E61B33">
        <w:rPr>
          <w:rFonts w:ascii="Times New Roman" w:eastAsiaTheme="minorEastAsia" w:hAnsi="Times New Roman"/>
          <w:sz w:val="24"/>
          <w:szCs w:val="24"/>
          <w:lang w:val="ro-RO" w:eastAsia="zh-CN"/>
        </w:rPr>
        <w:t>desemna</w:t>
      </w:r>
      <w:r w:rsidR="00E37910" w:rsidRPr="00E61B33">
        <w:rPr>
          <w:rFonts w:ascii="Times New Roman" w:eastAsiaTheme="minorEastAsia" w:hAnsi="Times New Roman"/>
          <w:sz w:val="24"/>
          <w:szCs w:val="24"/>
          <w:lang w:val="ro-RO" w:eastAsia="zh-CN"/>
        </w:rPr>
        <w:t>re</w:t>
      </w:r>
      <w:r w:rsidRPr="00E61B33">
        <w:rPr>
          <w:rFonts w:ascii="Times New Roman" w:eastAsiaTheme="minorEastAsia" w:hAnsi="Times New Roman"/>
          <w:sz w:val="24"/>
          <w:szCs w:val="24"/>
          <w:lang w:val="ro-RO" w:eastAsia="zh-CN"/>
        </w:rPr>
        <w:t xml:space="preserve"> relevante, OET-urile furnizează toate informațiile și documentele relevante necesare pentru a permite autorității respective, să verifice conformitatea lor cu cerințele prezentei Reglementări</w:t>
      </w:r>
      <w:r w:rsidR="00954FD9">
        <w:rPr>
          <w:rFonts w:ascii="Times New Roman" w:eastAsiaTheme="minorEastAsia" w:hAnsi="Times New Roman"/>
          <w:sz w:val="24"/>
          <w:szCs w:val="24"/>
          <w:lang w:val="ro-RO" w:eastAsia="zh-CN"/>
        </w:rPr>
        <w:t xml:space="preserve"> tehnice</w:t>
      </w:r>
      <w:r w:rsidRPr="00E61B33">
        <w:rPr>
          <w:rFonts w:ascii="Times New Roman" w:eastAsiaTheme="minorEastAsia" w:hAnsi="Times New Roman"/>
          <w:sz w:val="24"/>
          <w:szCs w:val="24"/>
          <w:lang w:val="ro-RO" w:eastAsia="zh-CN"/>
        </w:rPr>
        <w:t>.</w:t>
      </w:r>
    </w:p>
    <w:p w14:paraId="44B81C42" w14:textId="3C674BB4" w:rsidR="0077249E" w:rsidRPr="00E61B33" w:rsidRDefault="0077249E"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lastRenderedPageBreak/>
        <w:t>Atunci când un OET nu mai îndeplinește cerințele prezentei Reglementări</w:t>
      </w:r>
      <w:r w:rsidR="00954FD9">
        <w:rPr>
          <w:rFonts w:ascii="Times New Roman" w:eastAsiaTheme="minorEastAsia" w:hAnsi="Times New Roman"/>
          <w:sz w:val="24"/>
          <w:szCs w:val="24"/>
          <w:lang w:val="ro-RO" w:eastAsia="zh-CN"/>
        </w:rPr>
        <w:t xml:space="preserve"> tehnice</w:t>
      </w:r>
      <w:r w:rsidRPr="00E61B33">
        <w:rPr>
          <w:rFonts w:ascii="Times New Roman" w:eastAsiaTheme="minorEastAsia" w:hAnsi="Times New Roman"/>
          <w:sz w:val="24"/>
          <w:szCs w:val="24"/>
          <w:lang w:val="ro-RO" w:eastAsia="zh-CN"/>
        </w:rPr>
        <w:t xml:space="preserve">, autoritatea </w:t>
      </w:r>
      <w:r w:rsidR="00E37910" w:rsidRPr="00E61B33">
        <w:rPr>
          <w:rFonts w:ascii="Times New Roman" w:eastAsiaTheme="minorEastAsia" w:hAnsi="Times New Roman"/>
          <w:sz w:val="24"/>
          <w:szCs w:val="24"/>
          <w:lang w:val="ro-RO" w:eastAsia="zh-CN"/>
        </w:rPr>
        <w:t xml:space="preserve">de </w:t>
      </w:r>
      <w:r w:rsidRPr="00E61B33">
        <w:rPr>
          <w:rFonts w:ascii="Times New Roman" w:eastAsiaTheme="minorEastAsia" w:hAnsi="Times New Roman"/>
          <w:sz w:val="24"/>
          <w:szCs w:val="24"/>
          <w:lang w:val="ro-RO" w:eastAsia="zh-CN"/>
        </w:rPr>
        <w:t>desemna</w:t>
      </w:r>
      <w:r w:rsidR="00E37910" w:rsidRPr="00E61B33">
        <w:rPr>
          <w:rFonts w:ascii="Times New Roman" w:eastAsiaTheme="minorEastAsia" w:hAnsi="Times New Roman"/>
          <w:sz w:val="24"/>
          <w:szCs w:val="24"/>
          <w:lang w:val="ro-RO" w:eastAsia="zh-CN"/>
        </w:rPr>
        <w:t>re</w:t>
      </w:r>
      <w:r w:rsidRPr="00E61B33">
        <w:rPr>
          <w:rFonts w:ascii="Times New Roman" w:eastAsiaTheme="minorEastAsia" w:hAnsi="Times New Roman"/>
          <w:sz w:val="24"/>
          <w:szCs w:val="24"/>
          <w:lang w:val="ro-RO" w:eastAsia="zh-CN"/>
        </w:rPr>
        <w:t xml:space="preserve"> restricționează, suspendă sau retrage desemnarea pentru OET-</w:t>
      </w:r>
      <w:proofErr w:type="spellStart"/>
      <w:r w:rsidRPr="00E61B33">
        <w:rPr>
          <w:rFonts w:ascii="Times New Roman" w:eastAsiaTheme="minorEastAsia" w:hAnsi="Times New Roman"/>
          <w:sz w:val="24"/>
          <w:szCs w:val="24"/>
          <w:lang w:val="ro-RO" w:eastAsia="zh-CN"/>
        </w:rPr>
        <w:t>ul</w:t>
      </w:r>
      <w:proofErr w:type="spellEnd"/>
      <w:r w:rsidRPr="00E61B33">
        <w:rPr>
          <w:rFonts w:ascii="Times New Roman" w:eastAsiaTheme="minorEastAsia" w:hAnsi="Times New Roman"/>
          <w:sz w:val="24"/>
          <w:szCs w:val="24"/>
          <w:lang w:val="ro-RO" w:eastAsia="zh-CN"/>
        </w:rPr>
        <w:t xml:space="preserve"> respectiv în ceea ce privește familia de produse relevantă, după caz, în funcție de gravitatea nerespectării cerințelor respective. Atunci când un OET nu a respectat în mod repetat măsurile corective impuse în conformitate cu </w:t>
      </w:r>
      <w:r w:rsidR="005A6741"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ro-RO" w:eastAsia="zh-CN"/>
        </w:rPr>
        <w:t xml:space="preserve">156-157, autoritatea </w:t>
      </w:r>
      <w:r w:rsidR="00E37910" w:rsidRPr="00E61B33">
        <w:rPr>
          <w:rFonts w:ascii="Times New Roman" w:eastAsiaTheme="minorEastAsia" w:hAnsi="Times New Roman"/>
          <w:sz w:val="24"/>
          <w:szCs w:val="24"/>
          <w:lang w:val="ro-RO" w:eastAsia="zh-CN"/>
        </w:rPr>
        <w:t xml:space="preserve">de </w:t>
      </w:r>
      <w:r w:rsidRPr="00E61B33">
        <w:rPr>
          <w:rFonts w:ascii="Times New Roman" w:eastAsiaTheme="minorEastAsia" w:hAnsi="Times New Roman"/>
          <w:sz w:val="24"/>
          <w:szCs w:val="24"/>
          <w:lang w:val="ro-RO" w:eastAsia="zh-CN"/>
        </w:rPr>
        <w:t>desemna</w:t>
      </w:r>
      <w:r w:rsidR="00E37910" w:rsidRPr="00E61B33">
        <w:rPr>
          <w:rFonts w:ascii="Times New Roman" w:eastAsiaTheme="minorEastAsia" w:hAnsi="Times New Roman"/>
          <w:sz w:val="24"/>
          <w:szCs w:val="24"/>
          <w:lang w:val="ro-RO" w:eastAsia="zh-CN"/>
        </w:rPr>
        <w:t>re</w:t>
      </w:r>
      <w:r w:rsidRPr="00E61B33">
        <w:rPr>
          <w:rFonts w:ascii="Times New Roman" w:eastAsiaTheme="minorEastAsia" w:hAnsi="Times New Roman"/>
          <w:sz w:val="24"/>
          <w:szCs w:val="24"/>
          <w:lang w:val="ro-RO" w:eastAsia="zh-CN"/>
        </w:rPr>
        <w:t xml:space="preserve"> poate restricționa, suspenda sau retrage desemnarea pentru OET-</w:t>
      </w:r>
      <w:proofErr w:type="spellStart"/>
      <w:r w:rsidRPr="00E61B33">
        <w:rPr>
          <w:rFonts w:ascii="Times New Roman" w:eastAsiaTheme="minorEastAsia" w:hAnsi="Times New Roman"/>
          <w:sz w:val="24"/>
          <w:szCs w:val="24"/>
          <w:lang w:val="ro-RO" w:eastAsia="zh-CN"/>
        </w:rPr>
        <w:t>ul</w:t>
      </w:r>
      <w:proofErr w:type="spellEnd"/>
      <w:r w:rsidRPr="00E61B33">
        <w:rPr>
          <w:rFonts w:ascii="Times New Roman" w:eastAsiaTheme="minorEastAsia" w:hAnsi="Times New Roman"/>
          <w:sz w:val="24"/>
          <w:szCs w:val="24"/>
          <w:lang w:val="ro-RO" w:eastAsia="zh-CN"/>
        </w:rPr>
        <w:t xml:space="preserve"> respectiv.</w:t>
      </w:r>
    </w:p>
    <w:p w14:paraId="6DBE6931" w14:textId="2D19217E" w:rsidR="0077249E" w:rsidRPr="00E61B33" w:rsidRDefault="0077249E"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Autoritatea </w:t>
      </w:r>
      <w:r w:rsidR="00E37910" w:rsidRPr="00E61B33">
        <w:rPr>
          <w:rFonts w:ascii="Times New Roman" w:eastAsiaTheme="minorEastAsia" w:hAnsi="Times New Roman"/>
          <w:sz w:val="24"/>
          <w:szCs w:val="24"/>
          <w:lang w:val="ro-RO" w:eastAsia="zh-CN"/>
        </w:rPr>
        <w:t xml:space="preserve">de </w:t>
      </w:r>
      <w:r w:rsidRPr="00E61B33">
        <w:rPr>
          <w:rFonts w:ascii="Times New Roman" w:eastAsiaTheme="minorEastAsia" w:hAnsi="Times New Roman"/>
          <w:sz w:val="24"/>
          <w:szCs w:val="24"/>
          <w:lang w:val="ro-RO" w:eastAsia="zh-CN"/>
        </w:rPr>
        <w:t>desemna</w:t>
      </w:r>
      <w:r w:rsidR="00E37910" w:rsidRPr="00E61B33">
        <w:rPr>
          <w:rFonts w:ascii="Times New Roman" w:eastAsiaTheme="minorEastAsia" w:hAnsi="Times New Roman"/>
          <w:sz w:val="24"/>
          <w:szCs w:val="24"/>
          <w:lang w:val="ro-RO" w:eastAsia="zh-CN"/>
        </w:rPr>
        <w:t>re</w:t>
      </w:r>
      <w:r w:rsidRPr="00E61B33">
        <w:rPr>
          <w:rFonts w:ascii="Times New Roman" w:eastAsiaTheme="minorEastAsia" w:hAnsi="Times New Roman"/>
          <w:sz w:val="24"/>
          <w:szCs w:val="24"/>
          <w:lang w:val="ro-RO" w:eastAsia="zh-CN"/>
        </w:rPr>
        <w:t xml:space="preserve"> informează autoritatea competentă cu privire la orice restricționare, suspendare sau retragere a unei desemnări. Se aplică </w:t>
      </w:r>
      <w:r w:rsidR="005A6741"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ro-RO" w:eastAsia="zh-CN"/>
        </w:rPr>
        <w:t>23</w:t>
      </w:r>
      <w:r w:rsidR="00E37910" w:rsidRPr="00E61B33">
        <w:rPr>
          <w:rFonts w:ascii="Times New Roman" w:eastAsiaTheme="minorEastAsia" w:hAnsi="Times New Roman"/>
          <w:sz w:val="24"/>
          <w:szCs w:val="24"/>
          <w:lang w:val="ro-RO" w:eastAsia="zh-CN"/>
        </w:rPr>
        <w:t>5</w:t>
      </w:r>
      <w:r w:rsidRPr="00E61B33">
        <w:rPr>
          <w:rFonts w:ascii="Times New Roman" w:eastAsiaTheme="minorEastAsia" w:hAnsi="Times New Roman"/>
          <w:sz w:val="24"/>
          <w:szCs w:val="24"/>
          <w:lang w:val="ro-RO" w:eastAsia="zh-CN"/>
        </w:rPr>
        <w:t xml:space="preserve"> și </w:t>
      </w:r>
      <w:r w:rsidR="005A6741"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ro-RO" w:eastAsia="zh-CN"/>
        </w:rPr>
        <w:t>2</w:t>
      </w:r>
      <w:r w:rsidR="00E37910" w:rsidRPr="00E61B33">
        <w:rPr>
          <w:rFonts w:ascii="Times New Roman" w:eastAsiaTheme="minorEastAsia" w:hAnsi="Times New Roman"/>
          <w:sz w:val="24"/>
          <w:szCs w:val="24"/>
          <w:lang w:val="ro-RO" w:eastAsia="zh-CN"/>
        </w:rPr>
        <w:t>36</w:t>
      </w:r>
      <w:r w:rsidRPr="00E61B33">
        <w:rPr>
          <w:rFonts w:ascii="Times New Roman" w:eastAsiaTheme="minorEastAsia" w:hAnsi="Times New Roman"/>
          <w:sz w:val="24"/>
          <w:szCs w:val="24"/>
          <w:lang w:val="ro-RO" w:eastAsia="zh-CN"/>
        </w:rPr>
        <w:t>-2</w:t>
      </w:r>
      <w:r w:rsidR="00E37910" w:rsidRPr="00E61B33">
        <w:rPr>
          <w:rFonts w:ascii="Times New Roman" w:eastAsiaTheme="minorEastAsia" w:hAnsi="Times New Roman"/>
          <w:sz w:val="24"/>
          <w:szCs w:val="24"/>
          <w:lang w:val="ro-RO" w:eastAsia="zh-CN"/>
        </w:rPr>
        <w:t>39</w:t>
      </w:r>
      <w:r w:rsidRPr="00E61B33">
        <w:rPr>
          <w:rFonts w:ascii="Times New Roman" w:eastAsiaTheme="minorEastAsia" w:hAnsi="Times New Roman"/>
          <w:sz w:val="24"/>
          <w:szCs w:val="24"/>
          <w:lang w:val="ro-RO" w:eastAsia="zh-CN"/>
        </w:rPr>
        <w:t>.</w:t>
      </w:r>
    </w:p>
    <w:p w14:paraId="60E1ABAE" w14:textId="77777777" w:rsidR="00E61B33" w:rsidRPr="00E61B33" w:rsidRDefault="00E61B33" w:rsidP="00E61B33">
      <w:pPr>
        <w:pStyle w:val="ListParagraph"/>
        <w:spacing w:before="0" w:after="0"/>
        <w:ind w:left="0"/>
        <w:jc w:val="center"/>
        <w:rPr>
          <w:rFonts w:ascii="Times New Roman" w:eastAsiaTheme="minorEastAsia" w:hAnsi="Times New Roman"/>
          <w:b/>
          <w:bCs/>
          <w:sz w:val="24"/>
          <w:szCs w:val="24"/>
          <w:lang w:val="ro-RO" w:eastAsia="zh-CN"/>
        </w:rPr>
      </w:pPr>
    </w:p>
    <w:p w14:paraId="15B4DE1A" w14:textId="7160E60F" w:rsidR="0077249E" w:rsidRPr="00E61B33" w:rsidRDefault="0077249E"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Secțiunea</w:t>
      </w:r>
      <w:r w:rsidR="00D13CE8" w:rsidRPr="00E61B33">
        <w:rPr>
          <w:rFonts w:ascii="Times New Roman" w:eastAsiaTheme="minorEastAsia" w:hAnsi="Times New Roman"/>
          <w:b/>
          <w:bCs/>
          <w:sz w:val="24"/>
          <w:szCs w:val="24"/>
          <w:lang w:val="ro-RO" w:eastAsia="zh-CN"/>
        </w:rPr>
        <w:t xml:space="preserve"> a</w:t>
      </w:r>
      <w:r w:rsidRPr="00E61B33">
        <w:rPr>
          <w:rFonts w:ascii="Times New Roman" w:eastAsiaTheme="minorEastAsia" w:hAnsi="Times New Roman"/>
          <w:b/>
          <w:bCs/>
          <w:sz w:val="24"/>
          <w:szCs w:val="24"/>
          <w:lang w:val="ro-RO" w:eastAsia="zh-CN"/>
        </w:rPr>
        <w:t xml:space="preserve"> 3-a</w:t>
      </w:r>
    </w:p>
    <w:p w14:paraId="757F4513" w14:textId="56B957DF" w:rsidR="0077249E" w:rsidRPr="00E61B33" w:rsidRDefault="0077249E"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Cerințe pentru OET-uri</w:t>
      </w:r>
    </w:p>
    <w:p w14:paraId="2B47FF47" w14:textId="5A41FE82" w:rsidR="0077249E" w:rsidRPr="00E61B33" w:rsidRDefault="0077249E"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Un OET trebuie să aibă competențele și resursele pentru a efectua evaluarea în ceea ce privește familiile de produse pentru care a fost desemnat. Personalul cu rol decizional și cel puțin jumătate din personalul tehnic competent va fi angajat de OET în temeiul legislației naționale.</w:t>
      </w:r>
    </w:p>
    <w:p w14:paraId="04190AAF" w14:textId="70E726FD" w:rsidR="0077249E" w:rsidRPr="00E61B33" w:rsidRDefault="0077249E"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OET îndeplinește cerințele menționate în anexa </w:t>
      </w:r>
      <w:r w:rsidR="0060168E">
        <w:rPr>
          <w:rFonts w:ascii="Times New Roman" w:eastAsiaTheme="minorEastAsia" w:hAnsi="Times New Roman"/>
          <w:sz w:val="24"/>
          <w:szCs w:val="24"/>
          <w:lang w:val="ro-RO" w:eastAsia="zh-CN"/>
        </w:rPr>
        <w:t>nr.8</w:t>
      </w:r>
      <w:r w:rsidRPr="00E61B33">
        <w:rPr>
          <w:rFonts w:ascii="Times New Roman" w:eastAsiaTheme="minorEastAsia" w:hAnsi="Times New Roman"/>
          <w:sz w:val="24"/>
          <w:szCs w:val="24"/>
          <w:lang w:val="ro-RO" w:eastAsia="zh-CN"/>
        </w:rPr>
        <w:t xml:space="preserve">, în limitele mandatului pentru care a fost desemnat. Se aplică </w:t>
      </w:r>
      <w:r w:rsidR="005A6741" w:rsidRPr="00C32E54">
        <w:rPr>
          <w:rFonts w:ascii="Times New Roman" w:hAnsi="Times New Roman"/>
          <w:sz w:val="24"/>
          <w:szCs w:val="24"/>
          <w:lang w:val="ro-RO"/>
        </w:rPr>
        <w:t xml:space="preserve">pct. </w:t>
      </w:r>
      <w:r w:rsidRPr="00E61B33">
        <w:rPr>
          <w:rFonts w:ascii="Times New Roman" w:eastAsiaTheme="minorEastAsia" w:hAnsi="Times New Roman"/>
          <w:sz w:val="24"/>
          <w:szCs w:val="24"/>
          <w:lang w:val="ro-RO" w:eastAsia="zh-CN"/>
        </w:rPr>
        <w:t>19</w:t>
      </w:r>
      <w:r w:rsidR="00E37910" w:rsidRPr="00E61B33">
        <w:rPr>
          <w:rFonts w:ascii="Times New Roman" w:eastAsiaTheme="minorEastAsia" w:hAnsi="Times New Roman"/>
          <w:sz w:val="24"/>
          <w:szCs w:val="24"/>
          <w:lang w:val="ro-RO" w:eastAsia="zh-CN"/>
        </w:rPr>
        <w:t>3</w:t>
      </w:r>
      <w:r w:rsidRPr="00E61B33">
        <w:rPr>
          <w:rFonts w:ascii="Times New Roman" w:eastAsiaTheme="minorEastAsia" w:hAnsi="Times New Roman"/>
          <w:sz w:val="24"/>
          <w:szCs w:val="24"/>
          <w:lang w:val="ro-RO" w:eastAsia="zh-CN"/>
        </w:rPr>
        <w:t>-20</w:t>
      </w:r>
      <w:r w:rsidR="00E37910" w:rsidRPr="00E61B33">
        <w:rPr>
          <w:rFonts w:ascii="Times New Roman" w:eastAsiaTheme="minorEastAsia" w:hAnsi="Times New Roman"/>
          <w:sz w:val="24"/>
          <w:szCs w:val="24"/>
          <w:lang w:val="ro-RO" w:eastAsia="zh-CN"/>
        </w:rPr>
        <w:t>1</w:t>
      </w:r>
      <w:r w:rsidRPr="00E61B33">
        <w:rPr>
          <w:rFonts w:ascii="Times New Roman" w:eastAsiaTheme="minorEastAsia" w:hAnsi="Times New Roman"/>
          <w:sz w:val="24"/>
          <w:szCs w:val="24"/>
          <w:lang w:val="ro-RO" w:eastAsia="zh-CN"/>
        </w:rPr>
        <w:t xml:space="preserve">, </w:t>
      </w:r>
      <w:r w:rsidR="005A6741" w:rsidRPr="00C32E54">
        <w:rPr>
          <w:rFonts w:ascii="Times New Roman" w:hAnsi="Times New Roman"/>
          <w:sz w:val="24"/>
          <w:szCs w:val="24"/>
          <w:lang w:val="ro-RO"/>
        </w:rPr>
        <w:t xml:space="preserve">pct. </w:t>
      </w:r>
      <w:r w:rsidRPr="00E61B33">
        <w:rPr>
          <w:rFonts w:ascii="Times New Roman" w:eastAsiaTheme="minorEastAsia" w:hAnsi="Times New Roman"/>
          <w:sz w:val="24"/>
          <w:szCs w:val="24"/>
          <w:lang w:val="ro-RO" w:eastAsia="zh-CN"/>
        </w:rPr>
        <w:t>20</w:t>
      </w:r>
      <w:r w:rsidR="00E37910" w:rsidRPr="00E61B33">
        <w:rPr>
          <w:rFonts w:ascii="Times New Roman" w:eastAsiaTheme="minorEastAsia" w:hAnsi="Times New Roman"/>
          <w:sz w:val="24"/>
          <w:szCs w:val="24"/>
          <w:lang w:val="ro-RO" w:eastAsia="zh-CN"/>
        </w:rPr>
        <w:t>3</w:t>
      </w:r>
      <w:r w:rsidRPr="00E61B33">
        <w:rPr>
          <w:rFonts w:ascii="Times New Roman" w:eastAsiaTheme="minorEastAsia" w:hAnsi="Times New Roman"/>
          <w:sz w:val="24"/>
          <w:szCs w:val="24"/>
          <w:lang w:val="ro-RO" w:eastAsia="zh-CN"/>
        </w:rPr>
        <w:t>.1-20</w:t>
      </w:r>
      <w:r w:rsidR="00E37910" w:rsidRPr="00E61B33">
        <w:rPr>
          <w:rFonts w:ascii="Times New Roman" w:eastAsiaTheme="minorEastAsia" w:hAnsi="Times New Roman"/>
          <w:sz w:val="24"/>
          <w:szCs w:val="24"/>
          <w:lang w:val="ro-RO" w:eastAsia="zh-CN"/>
        </w:rPr>
        <w:t>3</w:t>
      </w:r>
      <w:r w:rsidRPr="00E61B33">
        <w:rPr>
          <w:rFonts w:ascii="Times New Roman" w:eastAsiaTheme="minorEastAsia" w:hAnsi="Times New Roman"/>
          <w:sz w:val="24"/>
          <w:szCs w:val="24"/>
          <w:lang w:val="ro-RO" w:eastAsia="zh-CN"/>
        </w:rPr>
        <w:t xml:space="preserve">.2, </w:t>
      </w:r>
      <w:r w:rsidR="005A6741" w:rsidRPr="00C32E54">
        <w:rPr>
          <w:rFonts w:ascii="Times New Roman" w:hAnsi="Times New Roman"/>
          <w:sz w:val="24"/>
          <w:szCs w:val="24"/>
          <w:lang w:val="ro-RO"/>
        </w:rPr>
        <w:t xml:space="preserve">pct. </w:t>
      </w:r>
      <w:r w:rsidRPr="00E61B33">
        <w:rPr>
          <w:rFonts w:ascii="Times New Roman" w:eastAsiaTheme="minorEastAsia" w:hAnsi="Times New Roman"/>
          <w:sz w:val="24"/>
          <w:szCs w:val="24"/>
          <w:lang w:val="ro-RO" w:eastAsia="zh-CN"/>
        </w:rPr>
        <w:t>20</w:t>
      </w:r>
      <w:r w:rsidR="00E37910" w:rsidRPr="00E61B33">
        <w:rPr>
          <w:rFonts w:ascii="Times New Roman" w:eastAsiaTheme="minorEastAsia" w:hAnsi="Times New Roman"/>
          <w:sz w:val="24"/>
          <w:szCs w:val="24"/>
          <w:lang w:val="ro-RO" w:eastAsia="zh-CN"/>
        </w:rPr>
        <w:t>5</w:t>
      </w:r>
      <w:r w:rsidR="005A6741" w:rsidRPr="00E61B33">
        <w:rPr>
          <w:rFonts w:ascii="Times New Roman" w:eastAsiaTheme="minorEastAsia" w:hAnsi="Times New Roman"/>
          <w:sz w:val="24"/>
          <w:szCs w:val="24"/>
          <w:lang w:val="ro-RO" w:eastAsia="zh-CN"/>
        </w:rPr>
        <w:t>-</w:t>
      </w:r>
      <w:r w:rsidRPr="00E61B33">
        <w:rPr>
          <w:rFonts w:ascii="Times New Roman" w:eastAsiaTheme="minorEastAsia" w:hAnsi="Times New Roman"/>
          <w:sz w:val="24"/>
          <w:szCs w:val="24"/>
          <w:lang w:val="ro-RO" w:eastAsia="zh-CN"/>
        </w:rPr>
        <w:t>2</w:t>
      </w:r>
      <w:r w:rsidR="00E37910" w:rsidRPr="00E61B33">
        <w:rPr>
          <w:rFonts w:ascii="Times New Roman" w:eastAsiaTheme="minorEastAsia" w:hAnsi="Times New Roman"/>
          <w:sz w:val="24"/>
          <w:szCs w:val="24"/>
          <w:lang w:val="ro-RO" w:eastAsia="zh-CN"/>
        </w:rPr>
        <w:t>08</w:t>
      </w:r>
      <w:r w:rsidRPr="00E61B33">
        <w:rPr>
          <w:rFonts w:ascii="Times New Roman" w:eastAsiaTheme="minorEastAsia" w:hAnsi="Times New Roman"/>
          <w:sz w:val="24"/>
          <w:szCs w:val="24"/>
          <w:lang w:val="ro-RO" w:eastAsia="zh-CN"/>
        </w:rPr>
        <w:t xml:space="preserve"> și </w:t>
      </w:r>
      <w:r w:rsidR="00EA782E" w:rsidRPr="00E61B33">
        <w:rPr>
          <w:rFonts w:ascii="Times New Roman" w:eastAsiaTheme="minorEastAsia" w:hAnsi="Times New Roman"/>
          <w:sz w:val="24"/>
          <w:szCs w:val="24"/>
          <w:lang w:val="ro-RO" w:eastAsia="zh-CN"/>
        </w:rPr>
        <w:t xml:space="preserve">pct. 210 și </w:t>
      </w:r>
      <w:r w:rsidR="005A6741" w:rsidRPr="00C32E54">
        <w:rPr>
          <w:rFonts w:ascii="Times New Roman" w:hAnsi="Times New Roman"/>
          <w:sz w:val="24"/>
          <w:szCs w:val="24"/>
          <w:lang w:val="ro-RO"/>
        </w:rPr>
        <w:t xml:space="preserve">pct. </w:t>
      </w:r>
      <w:r w:rsidRPr="00E61B33">
        <w:rPr>
          <w:rFonts w:ascii="Times New Roman" w:eastAsiaTheme="minorEastAsia" w:hAnsi="Times New Roman"/>
          <w:sz w:val="24"/>
          <w:szCs w:val="24"/>
          <w:lang w:val="ro-RO" w:eastAsia="zh-CN"/>
        </w:rPr>
        <w:t>21</w:t>
      </w:r>
      <w:r w:rsidR="00E37910" w:rsidRPr="00E61B33">
        <w:rPr>
          <w:rFonts w:ascii="Times New Roman" w:eastAsiaTheme="minorEastAsia" w:hAnsi="Times New Roman"/>
          <w:sz w:val="24"/>
          <w:szCs w:val="24"/>
          <w:lang w:val="ro-RO" w:eastAsia="zh-CN"/>
        </w:rPr>
        <w:t>2</w:t>
      </w:r>
      <w:r w:rsidRPr="00E61B33">
        <w:rPr>
          <w:rFonts w:ascii="Times New Roman" w:eastAsiaTheme="minorEastAsia" w:hAnsi="Times New Roman"/>
          <w:sz w:val="24"/>
          <w:szCs w:val="24"/>
          <w:lang w:val="ro-RO" w:eastAsia="zh-CN"/>
        </w:rPr>
        <w:t>.</w:t>
      </w:r>
    </w:p>
    <w:p w14:paraId="4FBB7E6A" w14:textId="7D608B9E" w:rsidR="0077249E" w:rsidRPr="00E61B33" w:rsidRDefault="0077249E"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Un OET trebuie să fi pus la dispoziția publicului organigrama sa, precum și numele membrilor organelor sale interne cu rol decizional.</w:t>
      </w:r>
    </w:p>
    <w:p w14:paraId="3066EDC3" w14:textId="05771B92" w:rsidR="0077249E" w:rsidRPr="00E61B33" w:rsidRDefault="0077249E"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Un OET participă la activitățile organizației OET-urilor sau se asigură că personalul său de evaluare este informat despre activitățile respective.</w:t>
      </w:r>
    </w:p>
    <w:p w14:paraId="4C84180A" w14:textId="77777777" w:rsidR="00E61B33" w:rsidRPr="00E61B33" w:rsidRDefault="00E61B33" w:rsidP="00E61B33">
      <w:pPr>
        <w:pStyle w:val="ListParagraph"/>
        <w:spacing w:before="0" w:after="0"/>
        <w:ind w:left="0"/>
        <w:jc w:val="center"/>
        <w:rPr>
          <w:rFonts w:ascii="Times New Roman" w:eastAsiaTheme="minorEastAsia" w:hAnsi="Times New Roman"/>
          <w:b/>
          <w:bCs/>
          <w:sz w:val="24"/>
          <w:szCs w:val="24"/>
          <w:lang w:val="ro-RO" w:eastAsia="zh-CN"/>
        </w:rPr>
      </w:pPr>
    </w:p>
    <w:p w14:paraId="13CE3262" w14:textId="2D66B1C8" w:rsidR="0077249E" w:rsidRPr="00E61B33" w:rsidRDefault="0077249E"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Secțiunea</w:t>
      </w:r>
      <w:r w:rsidR="00D13CE8" w:rsidRPr="00E61B33">
        <w:rPr>
          <w:rFonts w:ascii="Times New Roman" w:eastAsiaTheme="minorEastAsia" w:hAnsi="Times New Roman"/>
          <w:b/>
          <w:bCs/>
          <w:sz w:val="24"/>
          <w:szCs w:val="24"/>
          <w:lang w:val="ro-RO" w:eastAsia="zh-CN"/>
        </w:rPr>
        <w:t xml:space="preserve"> a</w:t>
      </w:r>
      <w:r w:rsidRPr="00E61B33">
        <w:rPr>
          <w:rFonts w:ascii="Times New Roman" w:eastAsiaTheme="minorEastAsia" w:hAnsi="Times New Roman"/>
          <w:b/>
          <w:bCs/>
          <w:sz w:val="24"/>
          <w:szCs w:val="24"/>
          <w:lang w:val="ro-RO" w:eastAsia="zh-CN"/>
        </w:rPr>
        <w:t xml:space="preserve"> 4-a</w:t>
      </w:r>
    </w:p>
    <w:p w14:paraId="37694A45" w14:textId="686F8834" w:rsidR="0077249E" w:rsidRPr="00E61B33" w:rsidRDefault="0077249E"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Coordonarea OET-urilor</w:t>
      </w:r>
    </w:p>
    <w:p w14:paraId="7E6E6015" w14:textId="7F73EC36" w:rsidR="00B71375" w:rsidRPr="00E61B33" w:rsidRDefault="00B71375"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OET</w:t>
      </w:r>
      <w:r w:rsidR="00D13CE8" w:rsidRPr="00E61B33">
        <w:rPr>
          <w:rFonts w:ascii="Times New Roman" w:eastAsiaTheme="minorEastAsia" w:hAnsi="Times New Roman"/>
          <w:sz w:val="24"/>
          <w:szCs w:val="24"/>
          <w:lang w:val="ro-RO" w:eastAsia="zh-CN"/>
        </w:rPr>
        <w:t>-le</w:t>
      </w:r>
      <w:r w:rsidRPr="00E61B33">
        <w:rPr>
          <w:rFonts w:ascii="Times New Roman" w:eastAsiaTheme="minorEastAsia" w:hAnsi="Times New Roman"/>
          <w:sz w:val="24"/>
          <w:szCs w:val="24"/>
          <w:lang w:val="ro-RO" w:eastAsia="zh-CN"/>
        </w:rPr>
        <w:t xml:space="preserve"> stabilesc o organizație destinată evaluărilor tehnice (denumită în continuare „organizația OET-urilor”) în conformitate cu prezenta Reglementare</w:t>
      </w:r>
      <w:r w:rsidR="00ED38C3" w:rsidRPr="00ED38C3">
        <w:rPr>
          <w:rFonts w:ascii="Times New Roman" w:hAnsi="Times New Roman"/>
          <w:sz w:val="24"/>
          <w:szCs w:val="24"/>
          <w:lang w:val="ro-RO"/>
        </w:rPr>
        <w:t xml:space="preserve"> </w:t>
      </w:r>
      <w:r w:rsidR="00ED38C3">
        <w:rPr>
          <w:rFonts w:ascii="Times New Roman" w:hAnsi="Times New Roman"/>
          <w:sz w:val="24"/>
          <w:szCs w:val="24"/>
          <w:lang w:val="ro-RO"/>
        </w:rPr>
        <w:t>tehnică</w:t>
      </w:r>
      <w:r w:rsidRPr="00E61B33">
        <w:rPr>
          <w:rFonts w:ascii="Times New Roman" w:eastAsiaTheme="minorEastAsia" w:hAnsi="Times New Roman"/>
          <w:sz w:val="24"/>
          <w:szCs w:val="24"/>
          <w:lang w:val="ro-RO" w:eastAsia="zh-CN"/>
        </w:rPr>
        <w:t>.</w:t>
      </w:r>
    </w:p>
    <w:p w14:paraId="6B68FCD6" w14:textId="5F72E35F" w:rsidR="00B71375" w:rsidRPr="00E61B33" w:rsidRDefault="00B71375"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Organizația OET-urilor îndeplinește cel puțin următoarele sarcini:</w:t>
      </w:r>
    </w:p>
    <w:p w14:paraId="06849F2F" w14:textId="19217C7E" w:rsidR="00B71375" w:rsidRPr="00E61B33" w:rsidRDefault="00B71375" w:rsidP="00E61B33">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organizează coordonarea OET-urilor și, dacă este necesar, asigură cooperarea și consultarea cu alte părți interesate;</w:t>
      </w:r>
    </w:p>
    <w:p w14:paraId="28DB7231" w14:textId="664DE30C" w:rsidR="00B71375" w:rsidRPr="00E61B33" w:rsidRDefault="00B71375" w:rsidP="00E61B33">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asigură faptul că OET</w:t>
      </w:r>
      <w:r w:rsidR="00E37910" w:rsidRPr="00E61B33">
        <w:rPr>
          <w:rFonts w:ascii="Times New Roman" w:eastAsiaTheme="minorEastAsia" w:hAnsi="Times New Roman"/>
          <w:sz w:val="24"/>
          <w:szCs w:val="24"/>
          <w:lang w:val="ro-RO" w:eastAsia="zh-CN"/>
        </w:rPr>
        <w:t>-urile</w:t>
      </w:r>
      <w:r w:rsidRPr="00E61B33">
        <w:rPr>
          <w:rFonts w:ascii="Times New Roman" w:eastAsiaTheme="minorEastAsia" w:hAnsi="Times New Roman"/>
          <w:sz w:val="24"/>
          <w:szCs w:val="24"/>
          <w:lang w:val="ro-RO" w:eastAsia="zh-CN"/>
        </w:rPr>
        <w:t xml:space="preserve"> fac schimburi de bune practici pentru a promova o mai mare eficiență și pentru a furniza servicii de mai bună calitate sectorului;</w:t>
      </w:r>
    </w:p>
    <w:p w14:paraId="05B88A69" w14:textId="6F4747C3" w:rsidR="00B71375" w:rsidRPr="00E61B33" w:rsidRDefault="00B71375" w:rsidP="00E61B33">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elaborează și adoptă documente de evaluare;</w:t>
      </w:r>
    </w:p>
    <w:p w14:paraId="13A291FF" w14:textId="0EE1D714" w:rsidR="00B71375" w:rsidRPr="00E61B33" w:rsidRDefault="00B71375" w:rsidP="00E61B33">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coordonează aplicarea procedurilor menționate la </w:t>
      </w:r>
      <w:r w:rsidR="00933445"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ro-RO" w:eastAsia="zh-CN"/>
        </w:rPr>
        <w:t>26</w:t>
      </w:r>
      <w:r w:rsidR="00E37910" w:rsidRPr="00E61B33">
        <w:rPr>
          <w:rFonts w:ascii="Times New Roman" w:eastAsiaTheme="minorEastAsia" w:hAnsi="Times New Roman"/>
          <w:sz w:val="24"/>
          <w:szCs w:val="24"/>
          <w:lang w:val="ro-RO" w:eastAsia="zh-CN"/>
        </w:rPr>
        <w:t>2</w:t>
      </w:r>
      <w:r w:rsidRPr="00E61B33">
        <w:rPr>
          <w:rFonts w:ascii="Times New Roman" w:eastAsiaTheme="minorEastAsia" w:hAnsi="Times New Roman"/>
          <w:sz w:val="24"/>
          <w:szCs w:val="24"/>
          <w:lang w:val="ro-RO" w:eastAsia="zh-CN"/>
        </w:rPr>
        <w:t xml:space="preserve">, </w:t>
      </w:r>
      <w:r w:rsidR="00933445"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ro-RO" w:eastAsia="zh-CN"/>
        </w:rPr>
        <w:t>26</w:t>
      </w:r>
      <w:r w:rsidR="00E37910" w:rsidRPr="00E61B33">
        <w:rPr>
          <w:rFonts w:ascii="Times New Roman" w:eastAsiaTheme="minorEastAsia" w:hAnsi="Times New Roman"/>
          <w:sz w:val="24"/>
          <w:szCs w:val="24"/>
          <w:lang w:val="ro-RO" w:eastAsia="zh-CN"/>
        </w:rPr>
        <w:t>4</w:t>
      </w:r>
      <w:r w:rsidRPr="00E61B33">
        <w:rPr>
          <w:rFonts w:ascii="Times New Roman" w:eastAsiaTheme="minorEastAsia" w:hAnsi="Times New Roman"/>
          <w:sz w:val="24"/>
          <w:szCs w:val="24"/>
          <w:lang w:val="ro-RO" w:eastAsia="zh-CN"/>
        </w:rPr>
        <w:t xml:space="preserve"> și </w:t>
      </w:r>
      <w:r w:rsidR="00933445"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ro-RO" w:eastAsia="zh-CN"/>
        </w:rPr>
        <w:t>2</w:t>
      </w:r>
      <w:r w:rsidR="00E37910" w:rsidRPr="00E61B33">
        <w:rPr>
          <w:rFonts w:ascii="Times New Roman" w:eastAsiaTheme="minorEastAsia" w:hAnsi="Times New Roman"/>
          <w:sz w:val="24"/>
          <w:szCs w:val="24"/>
          <w:lang w:val="ro-RO" w:eastAsia="zh-CN"/>
        </w:rPr>
        <w:t>66</w:t>
      </w:r>
      <w:r w:rsidRPr="00E61B33">
        <w:rPr>
          <w:rFonts w:ascii="Times New Roman" w:eastAsiaTheme="minorEastAsia" w:hAnsi="Times New Roman"/>
          <w:sz w:val="24"/>
          <w:szCs w:val="24"/>
          <w:lang w:val="ro-RO" w:eastAsia="zh-CN"/>
        </w:rPr>
        <w:t xml:space="preserve"> și furnizează sprijinul necesar în acest scop;</w:t>
      </w:r>
    </w:p>
    <w:p w14:paraId="5EC7B1C9" w14:textId="1741D01D" w:rsidR="00B71375" w:rsidRPr="00E61B33" w:rsidRDefault="00B71375" w:rsidP="00E61B33">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informează autoritatea </w:t>
      </w:r>
      <w:r w:rsidR="00E37910" w:rsidRPr="00E61B33">
        <w:rPr>
          <w:rFonts w:ascii="Times New Roman" w:eastAsiaTheme="minorEastAsia" w:hAnsi="Times New Roman"/>
          <w:sz w:val="24"/>
          <w:szCs w:val="24"/>
          <w:lang w:val="ro-RO" w:eastAsia="zh-CN"/>
        </w:rPr>
        <w:t xml:space="preserve">de </w:t>
      </w:r>
      <w:r w:rsidRPr="00E61B33">
        <w:rPr>
          <w:rFonts w:ascii="Times New Roman" w:eastAsiaTheme="minorEastAsia" w:hAnsi="Times New Roman"/>
          <w:sz w:val="24"/>
          <w:szCs w:val="24"/>
          <w:lang w:val="ro-RO" w:eastAsia="zh-CN"/>
        </w:rPr>
        <w:t>desemna</w:t>
      </w:r>
      <w:r w:rsidR="00E37910" w:rsidRPr="00E61B33">
        <w:rPr>
          <w:rFonts w:ascii="Times New Roman" w:eastAsiaTheme="minorEastAsia" w:hAnsi="Times New Roman"/>
          <w:sz w:val="24"/>
          <w:szCs w:val="24"/>
          <w:lang w:val="ro-RO" w:eastAsia="zh-CN"/>
        </w:rPr>
        <w:t>re</w:t>
      </w:r>
      <w:r w:rsidRPr="00E61B33">
        <w:rPr>
          <w:rFonts w:ascii="Times New Roman" w:eastAsiaTheme="minorEastAsia" w:hAnsi="Times New Roman"/>
          <w:sz w:val="24"/>
          <w:szCs w:val="24"/>
          <w:lang w:val="ro-RO" w:eastAsia="zh-CN"/>
        </w:rPr>
        <w:t xml:space="preserve"> cu privire la orice problemă legată de elaborarea documentelor de evaluare și orice aspect legat de interpretarea procedurilor menționate și recomandă autorității </w:t>
      </w:r>
      <w:r w:rsidR="00E37910" w:rsidRPr="00E61B33">
        <w:rPr>
          <w:rFonts w:ascii="Times New Roman" w:eastAsiaTheme="minorEastAsia" w:hAnsi="Times New Roman"/>
          <w:sz w:val="24"/>
          <w:szCs w:val="24"/>
          <w:lang w:val="ro-RO" w:eastAsia="zh-CN"/>
        </w:rPr>
        <w:t xml:space="preserve">de </w:t>
      </w:r>
      <w:r w:rsidRPr="00E61B33">
        <w:rPr>
          <w:rFonts w:ascii="Times New Roman" w:eastAsiaTheme="minorEastAsia" w:hAnsi="Times New Roman"/>
          <w:sz w:val="24"/>
          <w:szCs w:val="24"/>
          <w:lang w:val="ro-RO" w:eastAsia="zh-CN"/>
        </w:rPr>
        <w:t>desemna</w:t>
      </w:r>
      <w:r w:rsidR="00E37910" w:rsidRPr="00E61B33">
        <w:rPr>
          <w:rFonts w:ascii="Times New Roman" w:eastAsiaTheme="minorEastAsia" w:hAnsi="Times New Roman"/>
          <w:sz w:val="24"/>
          <w:szCs w:val="24"/>
          <w:lang w:val="ro-RO" w:eastAsia="zh-CN"/>
        </w:rPr>
        <w:t>re</w:t>
      </w:r>
      <w:r w:rsidRPr="00E61B33">
        <w:rPr>
          <w:rFonts w:ascii="Times New Roman" w:eastAsiaTheme="minorEastAsia" w:hAnsi="Times New Roman"/>
          <w:sz w:val="24"/>
          <w:szCs w:val="24"/>
          <w:lang w:val="ro-RO" w:eastAsia="zh-CN"/>
        </w:rPr>
        <w:t xml:space="preserve"> îmbunătățiri pe baza experienței acumulate;</w:t>
      </w:r>
    </w:p>
    <w:p w14:paraId="2DFC572B" w14:textId="5676F564" w:rsidR="00B71375" w:rsidRPr="00E61B33" w:rsidRDefault="00B71375" w:rsidP="00E61B33">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comunică orice observații referitoare la un OET care nu își îndeplinește sarcinile în conformitate cu procedurile stabilite la </w:t>
      </w:r>
      <w:r w:rsidR="00933445"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ro-RO" w:eastAsia="zh-CN"/>
        </w:rPr>
        <w:t>26</w:t>
      </w:r>
      <w:r w:rsidR="00E37910" w:rsidRPr="00E61B33">
        <w:rPr>
          <w:rFonts w:ascii="Times New Roman" w:eastAsiaTheme="minorEastAsia" w:hAnsi="Times New Roman"/>
          <w:sz w:val="24"/>
          <w:szCs w:val="24"/>
          <w:lang w:val="ro-RO" w:eastAsia="zh-CN"/>
        </w:rPr>
        <w:t>4</w:t>
      </w:r>
      <w:r w:rsidRPr="00E61B33">
        <w:rPr>
          <w:rFonts w:ascii="Times New Roman" w:eastAsiaTheme="minorEastAsia" w:hAnsi="Times New Roman"/>
          <w:sz w:val="24"/>
          <w:szCs w:val="24"/>
          <w:lang w:val="ro-RO" w:eastAsia="zh-CN"/>
        </w:rPr>
        <w:t xml:space="preserve"> și 2</w:t>
      </w:r>
      <w:r w:rsidR="00E37910" w:rsidRPr="00E61B33">
        <w:rPr>
          <w:rFonts w:ascii="Times New Roman" w:eastAsiaTheme="minorEastAsia" w:hAnsi="Times New Roman"/>
          <w:sz w:val="24"/>
          <w:szCs w:val="24"/>
          <w:lang w:val="ro-RO" w:eastAsia="zh-CN"/>
        </w:rPr>
        <w:t>66</w:t>
      </w:r>
      <w:r w:rsidRPr="00E61B33">
        <w:rPr>
          <w:rFonts w:ascii="Times New Roman" w:eastAsiaTheme="minorEastAsia" w:hAnsi="Times New Roman"/>
          <w:sz w:val="24"/>
          <w:szCs w:val="24"/>
          <w:lang w:val="ro-RO" w:eastAsia="zh-CN"/>
        </w:rPr>
        <w:t xml:space="preserve"> autorității </w:t>
      </w:r>
      <w:r w:rsidR="00E37910" w:rsidRPr="00E61B33">
        <w:rPr>
          <w:rFonts w:ascii="Times New Roman" w:eastAsiaTheme="minorEastAsia" w:hAnsi="Times New Roman"/>
          <w:sz w:val="24"/>
          <w:szCs w:val="24"/>
          <w:lang w:val="ro-RO" w:eastAsia="zh-CN"/>
        </w:rPr>
        <w:t xml:space="preserve">de </w:t>
      </w:r>
      <w:r w:rsidRPr="00E61B33">
        <w:rPr>
          <w:rFonts w:ascii="Times New Roman" w:eastAsiaTheme="minorEastAsia" w:hAnsi="Times New Roman"/>
          <w:sz w:val="24"/>
          <w:szCs w:val="24"/>
          <w:lang w:val="ro-RO" w:eastAsia="zh-CN"/>
        </w:rPr>
        <w:t>desemna</w:t>
      </w:r>
      <w:r w:rsidR="00E37910" w:rsidRPr="00E61B33">
        <w:rPr>
          <w:rFonts w:ascii="Times New Roman" w:eastAsiaTheme="minorEastAsia" w:hAnsi="Times New Roman"/>
          <w:sz w:val="24"/>
          <w:szCs w:val="24"/>
          <w:lang w:val="ro-RO" w:eastAsia="zh-CN"/>
        </w:rPr>
        <w:t>re</w:t>
      </w:r>
      <w:r w:rsidRPr="00E61B33">
        <w:rPr>
          <w:rFonts w:ascii="Times New Roman" w:eastAsiaTheme="minorEastAsia" w:hAnsi="Times New Roman"/>
          <w:sz w:val="24"/>
          <w:szCs w:val="24"/>
          <w:lang w:val="ro-RO" w:eastAsia="zh-CN"/>
        </w:rPr>
        <w:t>;</w:t>
      </w:r>
    </w:p>
    <w:p w14:paraId="44A8DCB8" w14:textId="45A2DC18" w:rsidR="00B71375" w:rsidRPr="00E61B33" w:rsidRDefault="00B71375" w:rsidP="00E61B33">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prezintă anual autorității </w:t>
      </w:r>
      <w:r w:rsidR="00E37910" w:rsidRPr="00E61B33">
        <w:rPr>
          <w:rFonts w:ascii="Times New Roman" w:eastAsiaTheme="minorEastAsia" w:hAnsi="Times New Roman"/>
          <w:sz w:val="24"/>
          <w:szCs w:val="24"/>
          <w:lang w:val="ro-RO" w:eastAsia="zh-CN"/>
        </w:rPr>
        <w:t xml:space="preserve">de </w:t>
      </w:r>
      <w:r w:rsidRPr="00E61B33">
        <w:rPr>
          <w:rFonts w:ascii="Times New Roman" w:eastAsiaTheme="minorEastAsia" w:hAnsi="Times New Roman"/>
          <w:sz w:val="24"/>
          <w:szCs w:val="24"/>
          <w:lang w:val="ro-RO" w:eastAsia="zh-CN"/>
        </w:rPr>
        <w:t>desemna</w:t>
      </w:r>
      <w:r w:rsidR="00E37910" w:rsidRPr="00E61B33">
        <w:rPr>
          <w:rFonts w:ascii="Times New Roman" w:eastAsiaTheme="minorEastAsia" w:hAnsi="Times New Roman"/>
          <w:sz w:val="24"/>
          <w:szCs w:val="24"/>
          <w:lang w:val="ro-RO" w:eastAsia="zh-CN"/>
        </w:rPr>
        <w:t>re</w:t>
      </w:r>
      <w:r w:rsidRPr="00E61B33">
        <w:rPr>
          <w:rFonts w:ascii="Times New Roman" w:eastAsiaTheme="minorEastAsia" w:hAnsi="Times New Roman"/>
          <w:sz w:val="24"/>
          <w:szCs w:val="24"/>
          <w:lang w:val="ro-RO" w:eastAsia="zh-CN"/>
        </w:rPr>
        <w:t xml:space="preserve"> un raport cu privire la:</w:t>
      </w:r>
    </w:p>
    <w:p w14:paraId="1D285F5B" w14:textId="51C1D166" w:rsidR="00B71375" w:rsidRPr="00E61B33" w:rsidRDefault="00B71375" w:rsidP="00E61B33">
      <w:pPr>
        <w:pStyle w:val="ListParagraph"/>
        <w:numPr>
          <w:ilvl w:val="2"/>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îndeplinirea sarcinilor menționate mai sus;</w:t>
      </w:r>
    </w:p>
    <w:p w14:paraId="30DED7BD" w14:textId="2762C24D" w:rsidR="00B71375" w:rsidRPr="00E61B33" w:rsidRDefault="00B71375" w:rsidP="00E61B33">
      <w:pPr>
        <w:pStyle w:val="ListParagraph"/>
        <w:numPr>
          <w:ilvl w:val="2"/>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alocarea sarcinilor de elaborare a documentului de evaluare care le revin OET-urilor;</w:t>
      </w:r>
    </w:p>
    <w:p w14:paraId="7007318B" w14:textId="1B3B3E54" w:rsidR="00B71375" w:rsidRPr="00E61B33" w:rsidRDefault="00B71375" w:rsidP="00E61B33">
      <w:pPr>
        <w:pStyle w:val="ListParagraph"/>
        <w:numPr>
          <w:ilvl w:val="2"/>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 distribuția geografică uniformă a sarcinilor între OET-uri;</w:t>
      </w:r>
    </w:p>
    <w:p w14:paraId="5F049110" w14:textId="24378E11" w:rsidR="00B71375" w:rsidRPr="00E61B33" w:rsidRDefault="00B71375" w:rsidP="00E61B33">
      <w:pPr>
        <w:pStyle w:val="ListParagraph"/>
        <w:numPr>
          <w:ilvl w:val="2"/>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evaluările tehnice emise pentru fiecare document de evaluare, inclusiv distribuția geografică a OET-urilor implicate și a producătorilor care primesc documentele; </w:t>
      </w:r>
    </w:p>
    <w:p w14:paraId="4D3DFE7C" w14:textId="37299AE8" w:rsidR="00B71375" w:rsidRPr="00E61B33" w:rsidRDefault="00B71375" w:rsidP="00E61B33">
      <w:pPr>
        <w:pStyle w:val="ListParagraph"/>
        <w:numPr>
          <w:ilvl w:val="2"/>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performanța și independența OET-urilor;</w:t>
      </w:r>
    </w:p>
    <w:p w14:paraId="5E58B58F" w14:textId="19F91867" w:rsidR="00B71375" w:rsidRPr="00E61B33" w:rsidRDefault="00B71375" w:rsidP="00E61B33">
      <w:pPr>
        <w:pStyle w:val="ListParagraph"/>
        <w:numPr>
          <w:ilvl w:val="1"/>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se asigură că documentele de evaluare adoptate și trimiterile la evaluările tehnice sunt menținute la dispoziția publicului.</w:t>
      </w:r>
    </w:p>
    <w:p w14:paraId="2BDCE31F" w14:textId="7023F81B" w:rsidR="00B71375" w:rsidRPr="00E61B33" w:rsidRDefault="00B71375"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Pentru îndeplinirea acestor sarcini, organizația OET-urilor înființează un secretariat. </w:t>
      </w:r>
    </w:p>
    <w:p w14:paraId="5401EDDC" w14:textId="186387FA" w:rsidR="00B71375" w:rsidRPr="00E61B33" w:rsidRDefault="00B71375"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Autoritatea </w:t>
      </w:r>
      <w:r w:rsidR="00E37910" w:rsidRPr="00E61B33">
        <w:rPr>
          <w:rFonts w:ascii="Times New Roman" w:eastAsiaTheme="minorEastAsia" w:hAnsi="Times New Roman"/>
          <w:sz w:val="24"/>
          <w:szCs w:val="24"/>
          <w:lang w:val="ro-RO" w:eastAsia="zh-CN"/>
        </w:rPr>
        <w:t xml:space="preserve">de </w:t>
      </w:r>
      <w:r w:rsidRPr="00E61B33">
        <w:rPr>
          <w:rFonts w:ascii="Times New Roman" w:eastAsiaTheme="minorEastAsia" w:hAnsi="Times New Roman"/>
          <w:sz w:val="24"/>
          <w:szCs w:val="24"/>
          <w:lang w:val="ro-RO" w:eastAsia="zh-CN"/>
        </w:rPr>
        <w:t>desemna</w:t>
      </w:r>
      <w:r w:rsidR="00E37910" w:rsidRPr="00E61B33">
        <w:rPr>
          <w:rFonts w:ascii="Times New Roman" w:eastAsiaTheme="minorEastAsia" w:hAnsi="Times New Roman"/>
          <w:sz w:val="24"/>
          <w:szCs w:val="24"/>
          <w:lang w:val="ro-RO" w:eastAsia="zh-CN"/>
        </w:rPr>
        <w:t>re</w:t>
      </w:r>
      <w:r w:rsidRPr="00E61B33">
        <w:rPr>
          <w:rFonts w:ascii="Times New Roman" w:eastAsiaTheme="minorEastAsia" w:hAnsi="Times New Roman"/>
          <w:sz w:val="24"/>
          <w:szCs w:val="24"/>
          <w:lang w:val="ro-RO" w:eastAsia="zh-CN"/>
        </w:rPr>
        <w:t xml:space="preserve"> se asigură că OET-urile contribuie în mod adecvat cu resurse financiare și umane la organizația OET-urilor. Organizația OET-urilor stabilește </w:t>
      </w:r>
      <w:r w:rsidRPr="00E61B33">
        <w:rPr>
          <w:rFonts w:ascii="Times New Roman" w:eastAsiaTheme="minorEastAsia" w:hAnsi="Times New Roman"/>
          <w:sz w:val="24"/>
          <w:szCs w:val="24"/>
          <w:lang w:val="ro-RO" w:eastAsia="zh-CN"/>
        </w:rPr>
        <w:lastRenderedPageBreak/>
        <w:t>contribuția fiecărui OET, care trebuie să fie proporțională, ținând seama de bugetul anual sau de cifra de afaceri anuală a fiecărui OET legată de activitățile sale în calitate de OET.</w:t>
      </w:r>
    </w:p>
    <w:p w14:paraId="690EE357" w14:textId="18AD493C" w:rsidR="00B71375" w:rsidRPr="00E61B33" w:rsidRDefault="00B71375"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Importanța în cadrul procesului decizional al organizației OET-urilor nu depinde de contribuția financiară a OET-urilor, de numărul de documente de evaluare elaborate sau de numărul de evaluări tehnice eliberate de acestea.</w:t>
      </w:r>
    </w:p>
    <w:p w14:paraId="7B347950" w14:textId="3D644FAC" w:rsidR="00B71375" w:rsidRPr="00E61B33" w:rsidRDefault="00B71375"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Autoritatea </w:t>
      </w:r>
      <w:r w:rsidR="00E37910" w:rsidRPr="00E61B33">
        <w:rPr>
          <w:rFonts w:ascii="Times New Roman" w:eastAsiaTheme="minorEastAsia" w:hAnsi="Times New Roman"/>
          <w:sz w:val="24"/>
          <w:szCs w:val="24"/>
          <w:lang w:val="ro-RO" w:eastAsia="zh-CN"/>
        </w:rPr>
        <w:t xml:space="preserve">de </w:t>
      </w:r>
      <w:r w:rsidRPr="00E61B33">
        <w:rPr>
          <w:rFonts w:ascii="Times New Roman" w:eastAsiaTheme="minorEastAsia" w:hAnsi="Times New Roman"/>
          <w:sz w:val="24"/>
          <w:szCs w:val="24"/>
          <w:lang w:val="ro-RO" w:eastAsia="zh-CN"/>
        </w:rPr>
        <w:t>desemna</w:t>
      </w:r>
      <w:r w:rsidR="00E37910" w:rsidRPr="00E61B33">
        <w:rPr>
          <w:rFonts w:ascii="Times New Roman" w:eastAsiaTheme="minorEastAsia" w:hAnsi="Times New Roman"/>
          <w:sz w:val="24"/>
          <w:szCs w:val="24"/>
          <w:lang w:val="ro-RO" w:eastAsia="zh-CN"/>
        </w:rPr>
        <w:t>re</w:t>
      </w:r>
      <w:r w:rsidRPr="00E61B33">
        <w:rPr>
          <w:rFonts w:ascii="Times New Roman" w:eastAsiaTheme="minorEastAsia" w:hAnsi="Times New Roman"/>
          <w:sz w:val="24"/>
          <w:szCs w:val="24"/>
          <w:lang w:val="ro-RO" w:eastAsia="zh-CN"/>
        </w:rPr>
        <w:t xml:space="preserve"> este invitată să participe la toate reuniunile organizației OET-urilor.</w:t>
      </w:r>
    </w:p>
    <w:p w14:paraId="569D32AF" w14:textId="4C5148C2" w:rsidR="0077249E" w:rsidRPr="00E61B33" w:rsidRDefault="00B71375"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Organizației OET-urilor i se poate acorda finanțare din partea statului pentru a-și îndeplini sarcinile prevăzute la </w:t>
      </w:r>
      <w:r w:rsidR="00933445"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ro-RO" w:eastAsia="zh-CN"/>
        </w:rPr>
        <w:t xml:space="preserve">167-168. Autoritatea </w:t>
      </w:r>
      <w:r w:rsidR="00E37910" w:rsidRPr="00E61B33">
        <w:rPr>
          <w:rFonts w:ascii="Times New Roman" w:eastAsiaTheme="minorEastAsia" w:hAnsi="Times New Roman"/>
          <w:sz w:val="24"/>
          <w:szCs w:val="24"/>
          <w:lang w:val="ro-RO" w:eastAsia="zh-CN"/>
        </w:rPr>
        <w:t xml:space="preserve">de </w:t>
      </w:r>
      <w:r w:rsidRPr="00E61B33">
        <w:rPr>
          <w:rFonts w:ascii="Times New Roman" w:eastAsiaTheme="minorEastAsia" w:hAnsi="Times New Roman"/>
          <w:sz w:val="24"/>
          <w:szCs w:val="24"/>
          <w:lang w:val="ro-RO" w:eastAsia="zh-CN"/>
        </w:rPr>
        <w:t>desemna</w:t>
      </w:r>
      <w:r w:rsidR="00E37910" w:rsidRPr="00E61B33">
        <w:rPr>
          <w:rFonts w:ascii="Times New Roman" w:eastAsiaTheme="minorEastAsia" w:hAnsi="Times New Roman"/>
          <w:sz w:val="24"/>
          <w:szCs w:val="24"/>
          <w:lang w:val="ro-RO" w:eastAsia="zh-CN"/>
        </w:rPr>
        <w:t>re</w:t>
      </w:r>
      <w:r w:rsidRPr="00E61B33">
        <w:rPr>
          <w:rFonts w:ascii="Times New Roman" w:eastAsiaTheme="minorEastAsia" w:hAnsi="Times New Roman"/>
          <w:sz w:val="24"/>
          <w:szCs w:val="24"/>
          <w:lang w:val="ro-RO" w:eastAsia="zh-CN"/>
        </w:rPr>
        <w:t xml:space="preserve"> poate condiționa finanțarea organizației OET-urilor, fie prin granturi, fie prin licitații publice, de îndeplinirea anumitor cerințe organizatorice și de performanță indicate în sarcinile respective.</w:t>
      </w:r>
    </w:p>
    <w:p w14:paraId="2D79DD1E" w14:textId="77777777" w:rsidR="00E61B33" w:rsidRDefault="00E61B33" w:rsidP="00E61B33">
      <w:pPr>
        <w:pStyle w:val="ListParagraph"/>
        <w:spacing w:before="0" w:after="0"/>
        <w:ind w:left="0"/>
        <w:jc w:val="center"/>
        <w:rPr>
          <w:rFonts w:ascii="Times New Roman" w:eastAsiaTheme="minorEastAsia" w:hAnsi="Times New Roman"/>
          <w:b/>
          <w:bCs/>
          <w:sz w:val="24"/>
          <w:szCs w:val="24"/>
          <w:lang w:val="ro-RO" w:eastAsia="zh-CN"/>
        </w:rPr>
      </w:pPr>
    </w:p>
    <w:p w14:paraId="60BA648C" w14:textId="77777777" w:rsidR="00D93F09" w:rsidRPr="00E61B33" w:rsidRDefault="00D93F09"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CAPITOLUL VI</w:t>
      </w:r>
    </w:p>
    <w:p w14:paraId="69B0459E" w14:textId="77777777" w:rsidR="00D93F09" w:rsidRPr="00E61B33" w:rsidRDefault="00D93F09"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RECUNOAȘTEREA ÎN VEDEREA NOTIFICĂRII</w:t>
      </w:r>
    </w:p>
    <w:p w14:paraId="01E95238" w14:textId="5B476D91" w:rsidR="00D93F09" w:rsidRPr="00E61B33" w:rsidRDefault="00D93F09"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AUTORITĂȚILE DE NOTIFICARE</w:t>
      </w:r>
      <w:r w:rsidR="00911751">
        <w:rPr>
          <w:rFonts w:ascii="Times New Roman" w:eastAsiaTheme="minorEastAsia" w:hAnsi="Times New Roman"/>
          <w:b/>
          <w:bCs/>
          <w:sz w:val="24"/>
          <w:szCs w:val="24"/>
          <w:lang w:val="ro-RO" w:eastAsia="zh-CN"/>
        </w:rPr>
        <w:t xml:space="preserve"> </w:t>
      </w:r>
      <w:r w:rsidRPr="00E61B33">
        <w:rPr>
          <w:rFonts w:ascii="Times New Roman" w:eastAsiaTheme="minorEastAsia" w:hAnsi="Times New Roman"/>
          <w:b/>
          <w:bCs/>
          <w:sz w:val="24"/>
          <w:szCs w:val="24"/>
          <w:lang w:val="ro-RO" w:eastAsia="zh-CN"/>
        </w:rPr>
        <w:t>ȘI ORGANISMELE NOTIFICATE</w:t>
      </w:r>
    </w:p>
    <w:p w14:paraId="6F03CD5D" w14:textId="77777777" w:rsidR="00D93F09" w:rsidRPr="00E61B33" w:rsidRDefault="00D93F09"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Secțiunea a 1-a</w:t>
      </w:r>
    </w:p>
    <w:p w14:paraId="372497D9" w14:textId="77777777" w:rsidR="00E61B33" w:rsidRDefault="00D93F09" w:rsidP="00E61B33">
      <w:pPr>
        <w:pStyle w:val="ListParagraph"/>
        <w:spacing w:before="0" w:after="0"/>
        <w:ind w:left="0"/>
        <w:jc w:val="center"/>
        <w:rPr>
          <w:rFonts w:ascii="Times New Roman" w:eastAsiaTheme="minorEastAsia" w:hAnsi="Times New Roman"/>
          <w:b/>
          <w:bCs/>
          <w:sz w:val="24"/>
          <w:szCs w:val="24"/>
          <w:lang w:val="ro-RO" w:eastAsia="zh-CN"/>
        </w:rPr>
      </w:pPr>
      <w:proofErr w:type="spellStart"/>
      <w:r w:rsidRPr="00E61B33">
        <w:rPr>
          <w:rFonts w:ascii="Times New Roman" w:eastAsiaTheme="minorEastAsia" w:hAnsi="Times New Roman"/>
          <w:b/>
          <w:bCs/>
          <w:sz w:val="24"/>
          <w:szCs w:val="24"/>
          <w:lang w:val="ro-RO" w:eastAsia="zh-CN"/>
        </w:rPr>
        <w:t>Dispoziţiile</w:t>
      </w:r>
      <w:proofErr w:type="spellEnd"/>
      <w:r w:rsidRPr="00E61B33">
        <w:rPr>
          <w:rFonts w:ascii="Times New Roman" w:eastAsiaTheme="minorEastAsia" w:hAnsi="Times New Roman"/>
          <w:b/>
          <w:bCs/>
          <w:sz w:val="24"/>
          <w:szCs w:val="24"/>
          <w:lang w:val="ro-RO" w:eastAsia="zh-CN"/>
        </w:rPr>
        <w:t xml:space="preserve"> generale privind </w:t>
      </w:r>
      <w:proofErr w:type="spellStart"/>
      <w:r w:rsidRPr="00E61B33">
        <w:rPr>
          <w:rFonts w:ascii="Times New Roman" w:eastAsiaTheme="minorEastAsia" w:hAnsi="Times New Roman"/>
          <w:b/>
          <w:bCs/>
          <w:sz w:val="24"/>
          <w:szCs w:val="24"/>
          <w:lang w:val="ro-RO" w:eastAsia="zh-CN"/>
        </w:rPr>
        <w:t>recunoaşterea</w:t>
      </w:r>
      <w:proofErr w:type="spellEnd"/>
      <w:r w:rsidR="00D13CE8" w:rsidRPr="00E61B33">
        <w:rPr>
          <w:rFonts w:ascii="Times New Roman" w:eastAsiaTheme="minorEastAsia" w:hAnsi="Times New Roman"/>
          <w:b/>
          <w:bCs/>
          <w:sz w:val="24"/>
          <w:szCs w:val="24"/>
          <w:lang w:val="ro-RO" w:eastAsia="zh-CN"/>
        </w:rPr>
        <w:t xml:space="preserve"> </w:t>
      </w:r>
    </w:p>
    <w:p w14:paraId="1EDC6D97" w14:textId="7FADB186" w:rsidR="00D93F09" w:rsidRPr="00E61B33" w:rsidRDefault="00D93F09"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 xml:space="preserve">organismelor de evaluare a </w:t>
      </w:r>
      <w:proofErr w:type="spellStart"/>
      <w:r w:rsidRPr="00E61B33">
        <w:rPr>
          <w:rFonts w:ascii="Times New Roman" w:eastAsiaTheme="minorEastAsia" w:hAnsi="Times New Roman"/>
          <w:b/>
          <w:bCs/>
          <w:sz w:val="24"/>
          <w:szCs w:val="24"/>
          <w:lang w:val="ro-RO" w:eastAsia="zh-CN"/>
        </w:rPr>
        <w:t>conformităţii</w:t>
      </w:r>
      <w:proofErr w:type="spellEnd"/>
      <w:r w:rsidR="00E61B33">
        <w:rPr>
          <w:rFonts w:ascii="Times New Roman" w:eastAsiaTheme="minorEastAsia" w:hAnsi="Times New Roman"/>
          <w:b/>
          <w:bCs/>
          <w:sz w:val="24"/>
          <w:szCs w:val="24"/>
          <w:lang w:val="ro-RO" w:eastAsia="zh-CN"/>
        </w:rPr>
        <w:t xml:space="preserve"> </w:t>
      </w:r>
      <w:r w:rsidRPr="00E61B33">
        <w:rPr>
          <w:rFonts w:ascii="Times New Roman" w:eastAsiaTheme="minorEastAsia" w:hAnsi="Times New Roman"/>
          <w:b/>
          <w:bCs/>
          <w:sz w:val="24"/>
          <w:szCs w:val="24"/>
          <w:lang w:val="ro-RO" w:eastAsia="zh-CN"/>
        </w:rPr>
        <w:t>în vederea notificării</w:t>
      </w:r>
    </w:p>
    <w:p w14:paraId="4D9208E7" w14:textId="77777777" w:rsidR="00D93F09" w:rsidRPr="00E61B33" w:rsidRDefault="00D93F09"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proofErr w:type="spellStart"/>
      <w:r w:rsidRPr="00E61B33">
        <w:rPr>
          <w:rFonts w:ascii="Times New Roman" w:eastAsiaTheme="minorEastAsia" w:hAnsi="Times New Roman"/>
          <w:sz w:val="24"/>
          <w:szCs w:val="24"/>
          <w:lang w:val="ro-RO" w:eastAsia="zh-CN"/>
        </w:rPr>
        <w:t>Recunoaşterea</w:t>
      </w:r>
      <w:proofErr w:type="spellEnd"/>
      <w:r w:rsidRPr="00E61B33">
        <w:rPr>
          <w:rFonts w:ascii="Times New Roman" w:eastAsiaTheme="minorEastAsia" w:hAnsi="Times New Roman"/>
          <w:sz w:val="24"/>
          <w:szCs w:val="24"/>
          <w:lang w:val="ro-RO" w:eastAsia="zh-CN"/>
        </w:rPr>
        <w:t xml:space="preserve"> în vederea notificării este procedura în urma căreia se atestă dreptul organismelor de evaluare a </w:t>
      </w:r>
      <w:proofErr w:type="spellStart"/>
      <w:r w:rsidRPr="00E61B33">
        <w:rPr>
          <w:rFonts w:ascii="Times New Roman" w:eastAsiaTheme="minorEastAsia" w:hAnsi="Times New Roman"/>
          <w:sz w:val="24"/>
          <w:szCs w:val="24"/>
          <w:lang w:val="ro-RO" w:eastAsia="zh-CN"/>
        </w:rPr>
        <w:t>conformităţii</w:t>
      </w:r>
      <w:proofErr w:type="spellEnd"/>
      <w:r w:rsidRPr="00E61B33">
        <w:rPr>
          <w:rFonts w:ascii="Times New Roman" w:eastAsiaTheme="minorEastAsia" w:hAnsi="Times New Roman"/>
          <w:sz w:val="24"/>
          <w:szCs w:val="24"/>
          <w:lang w:val="ro-RO" w:eastAsia="zh-CN"/>
        </w:rPr>
        <w:t xml:space="preserve"> de a efectua proceduri de evaluare a </w:t>
      </w:r>
      <w:proofErr w:type="spellStart"/>
      <w:r w:rsidRPr="00E61B33">
        <w:rPr>
          <w:rFonts w:ascii="Times New Roman" w:eastAsiaTheme="minorEastAsia" w:hAnsi="Times New Roman"/>
          <w:sz w:val="24"/>
          <w:szCs w:val="24"/>
          <w:lang w:val="ro-RO" w:eastAsia="zh-CN"/>
        </w:rPr>
        <w:t>conformităţii</w:t>
      </w:r>
      <w:proofErr w:type="spellEnd"/>
      <w:r w:rsidRPr="00E61B33">
        <w:rPr>
          <w:rFonts w:ascii="Times New Roman" w:eastAsiaTheme="minorEastAsia" w:hAnsi="Times New Roman"/>
          <w:sz w:val="24"/>
          <w:szCs w:val="24"/>
          <w:lang w:val="ro-RO" w:eastAsia="zh-CN"/>
        </w:rPr>
        <w:t xml:space="preserve"> în domeniul reglementat.</w:t>
      </w:r>
    </w:p>
    <w:p w14:paraId="0B53DB2C" w14:textId="25082DBD" w:rsidR="00D93F09" w:rsidRPr="00E61B33" w:rsidRDefault="00D93F09"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proofErr w:type="spellStart"/>
      <w:r w:rsidRPr="00E61B33">
        <w:rPr>
          <w:rFonts w:ascii="Times New Roman" w:eastAsiaTheme="minorEastAsia" w:hAnsi="Times New Roman"/>
          <w:sz w:val="24"/>
          <w:szCs w:val="24"/>
          <w:lang w:val="ro-RO" w:eastAsia="zh-CN"/>
        </w:rPr>
        <w:t>Cerinţele</w:t>
      </w:r>
      <w:proofErr w:type="spellEnd"/>
      <w:r w:rsidRPr="00E61B33">
        <w:rPr>
          <w:rFonts w:ascii="Times New Roman" w:eastAsiaTheme="minorEastAsia" w:hAnsi="Times New Roman"/>
          <w:sz w:val="24"/>
          <w:szCs w:val="24"/>
          <w:lang w:val="ro-RO" w:eastAsia="zh-CN"/>
        </w:rPr>
        <w:t xml:space="preserve"> și procedura ce urmează a fi îndeplinite de organismele de evaluare și verificare a constanței performanței pentru a fi recunoscute în vederea notificării sunt stabilite în art. 141-144 din Legea nr. 235/2011 privind </w:t>
      </w:r>
      <w:proofErr w:type="spellStart"/>
      <w:r w:rsidRPr="00E61B33">
        <w:rPr>
          <w:rFonts w:ascii="Times New Roman" w:eastAsiaTheme="minorEastAsia" w:hAnsi="Times New Roman"/>
          <w:sz w:val="24"/>
          <w:szCs w:val="24"/>
          <w:lang w:val="ro-RO" w:eastAsia="zh-CN"/>
        </w:rPr>
        <w:t>activităţile</w:t>
      </w:r>
      <w:proofErr w:type="spellEnd"/>
      <w:r w:rsidRPr="00E61B33">
        <w:rPr>
          <w:rFonts w:ascii="Times New Roman" w:eastAsiaTheme="minorEastAsia" w:hAnsi="Times New Roman"/>
          <w:sz w:val="24"/>
          <w:szCs w:val="24"/>
          <w:lang w:val="ro-RO" w:eastAsia="zh-CN"/>
        </w:rPr>
        <w:t xml:space="preserve"> de acreditare </w:t>
      </w:r>
      <w:proofErr w:type="spellStart"/>
      <w:r w:rsidRPr="00E61B33">
        <w:rPr>
          <w:rFonts w:ascii="Times New Roman" w:eastAsiaTheme="minorEastAsia" w:hAnsi="Times New Roman"/>
          <w:sz w:val="24"/>
          <w:szCs w:val="24"/>
          <w:lang w:val="ro-RO" w:eastAsia="zh-CN"/>
        </w:rPr>
        <w:t>şi</w:t>
      </w:r>
      <w:proofErr w:type="spellEnd"/>
      <w:r w:rsidRPr="00E61B33">
        <w:rPr>
          <w:rFonts w:ascii="Times New Roman" w:eastAsiaTheme="minorEastAsia" w:hAnsi="Times New Roman"/>
          <w:sz w:val="24"/>
          <w:szCs w:val="24"/>
          <w:lang w:val="ro-RO" w:eastAsia="zh-CN"/>
        </w:rPr>
        <w:t xml:space="preserve"> de evaluare a conformității.</w:t>
      </w:r>
    </w:p>
    <w:p w14:paraId="4580584B" w14:textId="77777777" w:rsidR="00E61B33" w:rsidRDefault="00E61B33" w:rsidP="00E61B33">
      <w:pPr>
        <w:pStyle w:val="ListParagraph"/>
        <w:spacing w:before="0" w:after="0"/>
        <w:ind w:left="0"/>
        <w:jc w:val="center"/>
        <w:rPr>
          <w:rFonts w:ascii="Times New Roman" w:eastAsiaTheme="minorEastAsia" w:hAnsi="Times New Roman"/>
          <w:b/>
          <w:bCs/>
          <w:sz w:val="24"/>
          <w:szCs w:val="24"/>
          <w:lang w:val="ro-RO" w:eastAsia="zh-CN"/>
        </w:rPr>
      </w:pPr>
    </w:p>
    <w:p w14:paraId="4B4538A9" w14:textId="77777777" w:rsidR="00D93F09" w:rsidRPr="00E61B33" w:rsidRDefault="00D93F09"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Secțiunea a 2-a</w:t>
      </w:r>
    </w:p>
    <w:p w14:paraId="3B9D4D08" w14:textId="399B99EA" w:rsidR="00D93F09" w:rsidRPr="00E61B33" w:rsidRDefault="00D93F09"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Notificare</w:t>
      </w:r>
    </w:p>
    <w:p w14:paraId="62036C70" w14:textId="068BF0C8" w:rsidR="00D93F09" w:rsidRPr="00E61B33" w:rsidRDefault="00D93F09"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Autoritatea </w:t>
      </w:r>
      <w:r w:rsidR="00E501A0" w:rsidRPr="00E61B33">
        <w:rPr>
          <w:rFonts w:ascii="Times New Roman" w:eastAsiaTheme="minorEastAsia" w:hAnsi="Times New Roman"/>
          <w:sz w:val="24"/>
          <w:szCs w:val="24"/>
          <w:lang w:val="ro-RO" w:eastAsia="zh-CN"/>
        </w:rPr>
        <w:t>competentă</w:t>
      </w:r>
      <w:r w:rsidR="00214D04" w:rsidRPr="00E61B33">
        <w:rPr>
          <w:rFonts w:ascii="Times New Roman" w:eastAsiaTheme="minorEastAsia" w:hAnsi="Times New Roman"/>
          <w:sz w:val="24"/>
          <w:szCs w:val="24"/>
          <w:lang w:val="ro-RO" w:eastAsia="zh-CN"/>
        </w:rPr>
        <w:t xml:space="preserve"> </w:t>
      </w:r>
      <w:r w:rsidRPr="00E61B33">
        <w:rPr>
          <w:rFonts w:ascii="Times New Roman" w:eastAsiaTheme="minorEastAsia" w:hAnsi="Times New Roman"/>
          <w:sz w:val="24"/>
          <w:szCs w:val="24"/>
          <w:lang w:val="ro-RO" w:eastAsia="zh-CN"/>
        </w:rPr>
        <w:t>informează Comisia și celelalte state membre cu privire la organismele autorizate să îndeplinească sarcini în calitate de terți în procesul de evaluare și verificare a performanței, în evaluarea conformității și verificarea calculelor sustenabilității din punctul de vedere al mediului în sensul prezent</w:t>
      </w:r>
      <w:r w:rsidR="00EA782E" w:rsidRPr="00E61B33">
        <w:rPr>
          <w:rFonts w:ascii="Times New Roman" w:eastAsiaTheme="minorEastAsia" w:hAnsi="Times New Roman"/>
          <w:sz w:val="24"/>
          <w:szCs w:val="24"/>
          <w:lang w:val="ro-RO" w:eastAsia="zh-CN"/>
        </w:rPr>
        <w:t>ei</w:t>
      </w:r>
      <w:r w:rsidRPr="00E61B33">
        <w:rPr>
          <w:rFonts w:ascii="Times New Roman" w:eastAsiaTheme="minorEastAsia" w:hAnsi="Times New Roman"/>
          <w:sz w:val="24"/>
          <w:szCs w:val="24"/>
          <w:lang w:val="ro-RO" w:eastAsia="zh-CN"/>
        </w:rPr>
        <w:t xml:space="preserve"> </w:t>
      </w:r>
      <w:r w:rsidR="00EA782E" w:rsidRPr="00E61B33">
        <w:rPr>
          <w:rFonts w:ascii="Times New Roman" w:eastAsiaTheme="minorEastAsia" w:hAnsi="Times New Roman"/>
          <w:sz w:val="24"/>
          <w:szCs w:val="24"/>
          <w:lang w:val="ro-RO" w:eastAsia="zh-CN"/>
        </w:rPr>
        <w:t>R</w:t>
      </w:r>
      <w:r w:rsidRPr="00E61B33">
        <w:rPr>
          <w:rFonts w:ascii="Times New Roman" w:eastAsiaTheme="minorEastAsia" w:hAnsi="Times New Roman"/>
          <w:sz w:val="24"/>
          <w:szCs w:val="24"/>
          <w:lang w:val="ro-RO" w:eastAsia="zh-CN"/>
        </w:rPr>
        <w:t>egl</w:t>
      </w:r>
      <w:r w:rsidR="00EA782E" w:rsidRPr="00E61B33">
        <w:rPr>
          <w:rFonts w:ascii="Times New Roman" w:eastAsiaTheme="minorEastAsia" w:hAnsi="Times New Roman"/>
          <w:sz w:val="24"/>
          <w:szCs w:val="24"/>
          <w:lang w:val="ro-RO" w:eastAsia="zh-CN"/>
        </w:rPr>
        <w:t>e</w:t>
      </w:r>
      <w:r w:rsidRPr="00E61B33">
        <w:rPr>
          <w:rFonts w:ascii="Times New Roman" w:eastAsiaTheme="minorEastAsia" w:hAnsi="Times New Roman"/>
          <w:sz w:val="24"/>
          <w:szCs w:val="24"/>
          <w:lang w:val="ro-RO" w:eastAsia="zh-CN"/>
        </w:rPr>
        <w:t>ment</w:t>
      </w:r>
      <w:r w:rsidR="00EA782E" w:rsidRPr="00E61B33">
        <w:rPr>
          <w:rFonts w:ascii="Times New Roman" w:eastAsiaTheme="minorEastAsia" w:hAnsi="Times New Roman"/>
          <w:sz w:val="24"/>
          <w:szCs w:val="24"/>
          <w:lang w:val="ro-RO" w:eastAsia="zh-CN"/>
        </w:rPr>
        <w:t>ări</w:t>
      </w:r>
      <w:r w:rsidR="00954FD9">
        <w:rPr>
          <w:rFonts w:ascii="Times New Roman" w:eastAsiaTheme="minorEastAsia" w:hAnsi="Times New Roman"/>
          <w:sz w:val="24"/>
          <w:szCs w:val="24"/>
          <w:lang w:val="ro-RO" w:eastAsia="zh-CN"/>
        </w:rPr>
        <w:t xml:space="preserve"> tehnice</w:t>
      </w:r>
      <w:r w:rsidRPr="00E61B33">
        <w:rPr>
          <w:rFonts w:ascii="Times New Roman" w:eastAsiaTheme="minorEastAsia" w:hAnsi="Times New Roman"/>
          <w:sz w:val="24"/>
          <w:szCs w:val="24"/>
          <w:lang w:val="ro-RO" w:eastAsia="zh-CN"/>
        </w:rPr>
        <w:t>.</w:t>
      </w:r>
    </w:p>
    <w:p w14:paraId="41367FBB" w14:textId="090EAD2D" w:rsidR="00D93F09" w:rsidRPr="00E61B33" w:rsidRDefault="00D93F09"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Autoritatea </w:t>
      </w:r>
      <w:r w:rsidR="00E501A0" w:rsidRPr="00E61B33">
        <w:rPr>
          <w:rFonts w:ascii="Times New Roman" w:eastAsiaTheme="minorEastAsia" w:hAnsi="Times New Roman"/>
          <w:sz w:val="24"/>
          <w:szCs w:val="24"/>
          <w:lang w:val="ro-RO" w:eastAsia="zh-CN"/>
        </w:rPr>
        <w:t xml:space="preserve">competentă </w:t>
      </w:r>
      <w:r w:rsidRPr="00E61B33">
        <w:rPr>
          <w:rFonts w:ascii="Times New Roman" w:eastAsiaTheme="minorEastAsia" w:hAnsi="Times New Roman"/>
          <w:sz w:val="24"/>
          <w:szCs w:val="24"/>
          <w:lang w:val="ro-RO" w:eastAsia="zh-CN"/>
        </w:rPr>
        <w:t>informează Comisia cu privire la procedurile lor de evaluare și notificare a organismelor care trebuie să fie autorizate în vederea îndeplinirii sarcinilor care le revin și de monitorizare a organismelor notificate și cu privire la orice modificare a acestora. Comisia pune la dispoziția publicului informațiile respective.</w:t>
      </w:r>
    </w:p>
    <w:p w14:paraId="67C7FD66" w14:textId="77777777" w:rsidR="00E61B33" w:rsidRDefault="00E61B33" w:rsidP="00E61B33">
      <w:pPr>
        <w:pStyle w:val="ListParagraph"/>
        <w:spacing w:before="0" w:after="0"/>
        <w:ind w:left="0"/>
        <w:jc w:val="center"/>
        <w:rPr>
          <w:rFonts w:ascii="Times New Roman" w:eastAsiaTheme="minorEastAsia" w:hAnsi="Times New Roman"/>
          <w:b/>
          <w:bCs/>
          <w:sz w:val="24"/>
          <w:szCs w:val="24"/>
          <w:lang w:val="ro-RO" w:eastAsia="zh-CN"/>
        </w:rPr>
      </w:pPr>
    </w:p>
    <w:p w14:paraId="66EEBFAC" w14:textId="77777777" w:rsidR="00D93F09" w:rsidRPr="00E61B33" w:rsidRDefault="00D93F09"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Secțiunea a 3-a</w:t>
      </w:r>
    </w:p>
    <w:p w14:paraId="4AEB6E56" w14:textId="703C21D1" w:rsidR="00D93F09" w:rsidRPr="00E61B33" w:rsidRDefault="00D93F09"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Autoritățile de notificare</w:t>
      </w:r>
    </w:p>
    <w:p w14:paraId="2F46C99E" w14:textId="3F45FB32" w:rsidR="00D93F09" w:rsidRPr="00E61B33" w:rsidRDefault="00DE4D70"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Autoritatea </w:t>
      </w:r>
      <w:r w:rsidR="00E501A0" w:rsidRPr="00E61B33">
        <w:rPr>
          <w:rFonts w:ascii="Times New Roman" w:eastAsiaTheme="minorEastAsia" w:hAnsi="Times New Roman"/>
          <w:sz w:val="24"/>
          <w:szCs w:val="24"/>
          <w:lang w:val="ro-RO" w:eastAsia="zh-CN"/>
        </w:rPr>
        <w:t>competentă</w:t>
      </w:r>
      <w:r w:rsidRPr="00E61B33">
        <w:rPr>
          <w:rFonts w:ascii="Times New Roman" w:eastAsiaTheme="minorEastAsia" w:hAnsi="Times New Roman"/>
          <w:sz w:val="24"/>
          <w:szCs w:val="24"/>
          <w:lang w:val="ro-RO" w:eastAsia="zh-CN"/>
        </w:rPr>
        <w:t xml:space="preserve"> desemnează o autoritate de notificare responsabilă de instituirea și efectuarea procedurilor necesare pentru evaluarea și notificarea organismelor care necesită să fie autorizate în vederea îndeplinirii sarcinilor, care le revin în calitate de terți în procesul de evaluare și verificare în sensul prezentei </w:t>
      </w:r>
      <w:r w:rsidR="00E501A0" w:rsidRPr="00E61B33">
        <w:rPr>
          <w:rFonts w:ascii="Times New Roman" w:eastAsiaTheme="minorEastAsia" w:hAnsi="Times New Roman"/>
          <w:sz w:val="24"/>
          <w:szCs w:val="24"/>
          <w:lang w:val="ro-RO" w:eastAsia="zh-CN"/>
        </w:rPr>
        <w:t>R</w:t>
      </w:r>
      <w:r w:rsidRPr="00E61B33">
        <w:rPr>
          <w:rFonts w:ascii="Times New Roman" w:eastAsiaTheme="minorEastAsia" w:hAnsi="Times New Roman"/>
          <w:sz w:val="24"/>
          <w:szCs w:val="24"/>
          <w:lang w:val="ro-RO" w:eastAsia="zh-CN"/>
        </w:rPr>
        <w:t>egl</w:t>
      </w:r>
      <w:r w:rsidR="00E501A0" w:rsidRPr="00E61B33">
        <w:rPr>
          <w:rFonts w:ascii="Times New Roman" w:eastAsiaTheme="minorEastAsia" w:hAnsi="Times New Roman"/>
          <w:sz w:val="24"/>
          <w:szCs w:val="24"/>
          <w:lang w:val="ro-RO" w:eastAsia="zh-CN"/>
        </w:rPr>
        <w:t>e</w:t>
      </w:r>
      <w:r w:rsidRPr="00E61B33">
        <w:rPr>
          <w:rFonts w:ascii="Times New Roman" w:eastAsiaTheme="minorEastAsia" w:hAnsi="Times New Roman"/>
          <w:sz w:val="24"/>
          <w:szCs w:val="24"/>
          <w:lang w:val="ro-RO" w:eastAsia="zh-CN"/>
        </w:rPr>
        <w:t>mentări</w:t>
      </w:r>
      <w:r w:rsidR="00954FD9">
        <w:rPr>
          <w:rFonts w:ascii="Times New Roman" w:eastAsiaTheme="minorEastAsia" w:hAnsi="Times New Roman"/>
          <w:sz w:val="24"/>
          <w:szCs w:val="24"/>
          <w:lang w:val="ro-RO" w:eastAsia="zh-CN"/>
        </w:rPr>
        <w:t xml:space="preserve"> tehnice</w:t>
      </w:r>
      <w:r w:rsidRPr="00E61B33">
        <w:rPr>
          <w:rFonts w:ascii="Times New Roman" w:eastAsiaTheme="minorEastAsia" w:hAnsi="Times New Roman"/>
          <w:sz w:val="24"/>
          <w:szCs w:val="24"/>
          <w:lang w:val="ro-RO" w:eastAsia="zh-CN"/>
        </w:rPr>
        <w:t xml:space="preserve">, precum și de monitorizarea organismelor notificate, inclusiv conformitatea acestora cu cerințele stabilite la </w:t>
      </w:r>
      <w:r w:rsidR="002474BF">
        <w:rPr>
          <w:rFonts w:ascii="Times New Roman" w:eastAsiaTheme="minorEastAsia" w:hAnsi="Times New Roman"/>
          <w:sz w:val="24"/>
          <w:szCs w:val="24"/>
          <w:lang w:val="ro-RO" w:eastAsia="zh-CN"/>
        </w:rPr>
        <w:t xml:space="preserve">    </w:t>
      </w:r>
      <w:r w:rsidR="00933445"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ro-RO" w:eastAsia="zh-CN"/>
        </w:rPr>
        <w:t>19</w:t>
      </w:r>
      <w:r w:rsidR="00E501A0" w:rsidRPr="00E61B33">
        <w:rPr>
          <w:rFonts w:ascii="Times New Roman" w:eastAsiaTheme="minorEastAsia" w:hAnsi="Times New Roman"/>
          <w:sz w:val="24"/>
          <w:szCs w:val="24"/>
          <w:lang w:val="ro-RO" w:eastAsia="zh-CN"/>
        </w:rPr>
        <w:t>2</w:t>
      </w:r>
      <w:r w:rsidRPr="00E61B33">
        <w:rPr>
          <w:rFonts w:ascii="Times New Roman" w:eastAsiaTheme="minorEastAsia" w:hAnsi="Times New Roman"/>
          <w:sz w:val="24"/>
          <w:szCs w:val="24"/>
          <w:lang w:val="ro-RO" w:eastAsia="zh-CN"/>
        </w:rPr>
        <w:t>-21</w:t>
      </w:r>
      <w:r w:rsidR="00E501A0" w:rsidRPr="00E61B33">
        <w:rPr>
          <w:rFonts w:ascii="Times New Roman" w:eastAsiaTheme="minorEastAsia" w:hAnsi="Times New Roman"/>
          <w:sz w:val="24"/>
          <w:szCs w:val="24"/>
          <w:lang w:val="ro-RO" w:eastAsia="zh-CN"/>
        </w:rPr>
        <w:t>1</w:t>
      </w:r>
      <w:r w:rsidRPr="00E61B33">
        <w:rPr>
          <w:rFonts w:ascii="Times New Roman" w:eastAsiaTheme="minorEastAsia" w:hAnsi="Times New Roman"/>
          <w:sz w:val="24"/>
          <w:szCs w:val="24"/>
          <w:lang w:val="ro-RO" w:eastAsia="zh-CN"/>
        </w:rPr>
        <w:t xml:space="preserve"> și </w:t>
      </w:r>
      <w:r w:rsidR="00933445"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ro-RO" w:eastAsia="zh-CN"/>
        </w:rPr>
        <w:t>21</w:t>
      </w:r>
      <w:r w:rsidR="00E501A0" w:rsidRPr="00E61B33">
        <w:rPr>
          <w:rFonts w:ascii="Times New Roman" w:eastAsiaTheme="minorEastAsia" w:hAnsi="Times New Roman"/>
          <w:sz w:val="24"/>
          <w:szCs w:val="24"/>
          <w:lang w:val="ro-RO" w:eastAsia="zh-CN"/>
        </w:rPr>
        <w:t>3</w:t>
      </w:r>
      <w:r w:rsidRPr="00E61B33">
        <w:rPr>
          <w:rFonts w:ascii="Times New Roman" w:eastAsiaTheme="minorEastAsia" w:hAnsi="Times New Roman"/>
          <w:sz w:val="24"/>
          <w:szCs w:val="24"/>
          <w:lang w:val="ro-RO" w:eastAsia="zh-CN"/>
        </w:rPr>
        <w:t>-21</w:t>
      </w:r>
      <w:r w:rsidR="00E501A0" w:rsidRPr="00E61B33">
        <w:rPr>
          <w:rFonts w:ascii="Times New Roman" w:eastAsiaTheme="minorEastAsia" w:hAnsi="Times New Roman"/>
          <w:sz w:val="24"/>
          <w:szCs w:val="24"/>
          <w:lang w:val="ro-RO" w:eastAsia="zh-CN"/>
        </w:rPr>
        <w:t>6</w:t>
      </w:r>
      <w:r w:rsidRPr="00E61B33">
        <w:rPr>
          <w:rFonts w:ascii="Times New Roman" w:eastAsiaTheme="minorEastAsia" w:hAnsi="Times New Roman"/>
          <w:sz w:val="24"/>
          <w:szCs w:val="24"/>
          <w:lang w:val="ro-RO" w:eastAsia="zh-CN"/>
        </w:rPr>
        <w:t>.</w:t>
      </w:r>
    </w:p>
    <w:p w14:paraId="5A9A137F" w14:textId="7E959D63" w:rsidR="00DE4D70" w:rsidRPr="00E61B33" w:rsidRDefault="00DE4D70"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În acest caz, autoritatea dobândește calitatea de autoritate de notificare de la data intrării în vigoare a Acordului privind ECA pentru domeniul reglementat în care organismele respective au fost recunoscute. În </w:t>
      </w:r>
      <w:proofErr w:type="spellStart"/>
      <w:r w:rsidRPr="00E61B33">
        <w:rPr>
          <w:rFonts w:ascii="Times New Roman" w:eastAsiaTheme="minorEastAsia" w:hAnsi="Times New Roman"/>
          <w:sz w:val="24"/>
          <w:szCs w:val="24"/>
          <w:lang w:val="ro-RO" w:eastAsia="zh-CN"/>
        </w:rPr>
        <w:t>situaţia</w:t>
      </w:r>
      <w:proofErr w:type="spellEnd"/>
      <w:r w:rsidRPr="00E61B33">
        <w:rPr>
          <w:rFonts w:ascii="Times New Roman" w:eastAsiaTheme="minorEastAsia" w:hAnsi="Times New Roman"/>
          <w:sz w:val="24"/>
          <w:szCs w:val="24"/>
          <w:lang w:val="ro-RO" w:eastAsia="zh-CN"/>
        </w:rPr>
        <w:t xml:space="preserve"> în care un astfel de acord nu este încheiat, autorit</w:t>
      </w:r>
      <w:r w:rsidR="00E501A0" w:rsidRPr="00E61B33">
        <w:rPr>
          <w:rFonts w:ascii="Times New Roman" w:eastAsiaTheme="minorEastAsia" w:hAnsi="Times New Roman"/>
          <w:sz w:val="24"/>
          <w:szCs w:val="24"/>
          <w:lang w:val="ro-RO" w:eastAsia="zh-CN"/>
        </w:rPr>
        <w:t>atea de notificare,</w:t>
      </w:r>
      <w:r w:rsidRPr="00E61B33">
        <w:rPr>
          <w:rFonts w:ascii="Times New Roman" w:eastAsiaTheme="minorEastAsia" w:hAnsi="Times New Roman"/>
          <w:sz w:val="24"/>
          <w:szCs w:val="24"/>
          <w:lang w:val="ro-RO" w:eastAsia="zh-CN"/>
        </w:rPr>
        <w:t xml:space="preserve">  notifică organismele recunoscute de la data aderării Republicii Moldova la Uniunea Europeană.</w:t>
      </w:r>
    </w:p>
    <w:p w14:paraId="00C88617" w14:textId="2DC79242" w:rsidR="00DE4D70" w:rsidRPr="00E61B33" w:rsidRDefault="00DE4D70"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În cazul în care autoritatea de notificare deleagă sau încredințează în alt mod evaluarea, notificarea sau monitorizarea la </w:t>
      </w:r>
      <w:r w:rsidR="00933445"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ro-RO" w:eastAsia="zh-CN"/>
        </w:rPr>
        <w:t xml:space="preserve">177-178 unui organism care nu reprezintă o entitate </w:t>
      </w:r>
      <w:r w:rsidRPr="00E61B33">
        <w:rPr>
          <w:rFonts w:ascii="Times New Roman" w:eastAsiaTheme="minorEastAsia" w:hAnsi="Times New Roman"/>
          <w:sz w:val="24"/>
          <w:szCs w:val="24"/>
          <w:lang w:val="ro-RO" w:eastAsia="zh-CN"/>
        </w:rPr>
        <w:lastRenderedPageBreak/>
        <w:t xml:space="preserve">guvernamentală, respectivul organism este o persoană juridică care se conformează mutatis mutandis cerințelor stabilite la </w:t>
      </w:r>
      <w:r w:rsidR="00933445"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ro-RO" w:eastAsia="zh-CN"/>
        </w:rPr>
        <w:t>18</w:t>
      </w:r>
      <w:r w:rsidR="00E501A0" w:rsidRPr="00E61B33">
        <w:rPr>
          <w:rFonts w:ascii="Times New Roman" w:eastAsiaTheme="minorEastAsia" w:hAnsi="Times New Roman"/>
          <w:sz w:val="24"/>
          <w:szCs w:val="24"/>
          <w:lang w:val="ro-RO" w:eastAsia="zh-CN"/>
        </w:rPr>
        <w:t>1</w:t>
      </w:r>
      <w:r w:rsidRPr="00E61B33">
        <w:rPr>
          <w:rFonts w:ascii="Times New Roman" w:eastAsiaTheme="minorEastAsia" w:hAnsi="Times New Roman"/>
          <w:sz w:val="24"/>
          <w:szCs w:val="24"/>
          <w:lang w:val="ro-RO" w:eastAsia="zh-CN"/>
        </w:rPr>
        <w:t>-18</w:t>
      </w:r>
      <w:r w:rsidR="00E501A0" w:rsidRPr="00E61B33">
        <w:rPr>
          <w:rFonts w:ascii="Times New Roman" w:eastAsiaTheme="minorEastAsia" w:hAnsi="Times New Roman"/>
          <w:sz w:val="24"/>
          <w:szCs w:val="24"/>
          <w:lang w:val="ro-RO" w:eastAsia="zh-CN"/>
        </w:rPr>
        <w:t>7</w:t>
      </w:r>
      <w:r w:rsidRPr="00E61B33">
        <w:rPr>
          <w:rFonts w:ascii="Times New Roman" w:eastAsiaTheme="minorEastAsia" w:hAnsi="Times New Roman"/>
          <w:sz w:val="24"/>
          <w:szCs w:val="24"/>
          <w:lang w:val="ro-RO" w:eastAsia="zh-CN"/>
        </w:rPr>
        <w:t>. În plus, acesta dispune de modalități de compensare a răspunderilor care decurg din activitățile sale.</w:t>
      </w:r>
    </w:p>
    <w:p w14:paraId="6A6E2E08" w14:textId="5C42ACD7" w:rsidR="00DE4D70" w:rsidRPr="00E61B33" w:rsidRDefault="00DE4D70" w:rsidP="00E61B33">
      <w:pPr>
        <w:pStyle w:val="ListParagraph"/>
        <w:numPr>
          <w:ilvl w:val="0"/>
          <w:numId w:val="16"/>
        </w:numPr>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Autoritatea de notificare își asumă întreaga responsabilitate pentru îndeplinirea sarcinilor delegate organismului menționat la </w:t>
      </w:r>
      <w:r w:rsidR="00577C32"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ro-RO" w:eastAsia="zh-CN"/>
        </w:rPr>
        <w:t>179.</w:t>
      </w:r>
    </w:p>
    <w:p w14:paraId="45378D25" w14:textId="77777777" w:rsidR="00E61B33" w:rsidRDefault="00E61B33" w:rsidP="00E61B33">
      <w:pPr>
        <w:pStyle w:val="ListParagraph"/>
        <w:spacing w:before="0" w:after="0"/>
        <w:ind w:left="0"/>
        <w:jc w:val="center"/>
        <w:rPr>
          <w:rFonts w:ascii="Times New Roman" w:eastAsiaTheme="minorEastAsia" w:hAnsi="Times New Roman"/>
          <w:b/>
          <w:bCs/>
          <w:sz w:val="24"/>
          <w:szCs w:val="24"/>
          <w:lang w:val="ro-RO" w:eastAsia="zh-CN"/>
        </w:rPr>
      </w:pPr>
    </w:p>
    <w:p w14:paraId="08E71926" w14:textId="77777777" w:rsidR="00DE4D70" w:rsidRPr="00E61B33" w:rsidRDefault="00DE4D70"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Secțiunea a 4-a</w:t>
      </w:r>
    </w:p>
    <w:p w14:paraId="419EEE01" w14:textId="24BC8898" w:rsidR="00DE4D70" w:rsidRPr="00E61B33" w:rsidRDefault="00DE4D70" w:rsidP="00E61B33">
      <w:pPr>
        <w:pStyle w:val="ListParagraph"/>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Cerințe referitoare la autoritățile de notificare</w:t>
      </w:r>
    </w:p>
    <w:p w14:paraId="090CFBCA" w14:textId="78A25DC0"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Autoritatea de notificare este desemnată astfel încât să se evite orice conflict de interese cu organismele notificate.</w:t>
      </w:r>
    </w:p>
    <w:p w14:paraId="52242E27" w14:textId="466F8E29"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Autoritatea de notificare este astfel organizată și administrată încât garantează obiectivitatea și imparțialitatea activităților sale.</w:t>
      </w:r>
    </w:p>
    <w:p w14:paraId="510B69BB" w14:textId="4A9FE20E"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Autoritatea de notificare este organizată astfel încât orice decizie privind notificarea unui organism care urmează să fie autorizat pentru a îndeplini, în calitate de terț, sarcini în procesul de evaluare și verificare să fie luată de persoane competente, altele decât cele care au efectuat evaluarea respectivului organism.</w:t>
      </w:r>
    </w:p>
    <w:p w14:paraId="3E58B886" w14:textId="620FD4FB"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Autoritatea de notificare nu oferă și nu prestează niciuna dintre activitățile efectuate de către organismele notificate, precum nici servicii de consultanță în scop comercial sau de competitivitate.</w:t>
      </w:r>
    </w:p>
    <w:p w14:paraId="548B4083" w14:textId="707AD077"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Autoritatea de notificare garantează confidențialitatea informațiilor obținute. Cu toate acestea, la cerere, autoritatea de notificare face schimb de informații cu Comisia în ceea ce privește organismele notificate, precum și cu autoritățile de notificare din alte state membre și cu alte autorități naționale competente, care asigură confidențialitatea informațiilor primite.</w:t>
      </w:r>
    </w:p>
    <w:p w14:paraId="3328D974" w14:textId="2C3A760E"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Autoritatea de notificare, inclusiv în cazurile în care autoritatea de notificare este organismul național de acreditare, evaluează numai organismul specific de evaluare a conformității care solicită notificarea și nu ia în considerare capacitățile sau personalul societății-mamă sau al societăților-soră. Autoritatea de notificare evaluează organismul respectiv în raport cu toate cerințele și sarcinile de evaluare și verificare de către un terț.</w:t>
      </w:r>
    </w:p>
    <w:p w14:paraId="15B233B7" w14:textId="217B40EC"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Autoritatea de notificare trebuie să dispună de personal competent, în  număr suficient, precum și de resurse financiare suficiente pentru îndeplinirea corespunzătoare a sarcinilor sale.</w:t>
      </w:r>
    </w:p>
    <w:p w14:paraId="7F2EA1B9" w14:textId="77777777" w:rsidR="00E61B33" w:rsidRDefault="00E61B33" w:rsidP="00E61B33">
      <w:pPr>
        <w:pStyle w:val="ListParagraph"/>
        <w:tabs>
          <w:tab w:val="left" w:pos="720"/>
        </w:tabs>
        <w:spacing w:before="0" w:after="0"/>
        <w:ind w:left="0"/>
        <w:jc w:val="center"/>
        <w:rPr>
          <w:rFonts w:ascii="Times New Roman" w:eastAsiaTheme="minorEastAsia" w:hAnsi="Times New Roman"/>
          <w:b/>
          <w:bCs/>
          <w:sz w:val="24"/>
          <w:szCs w:val="24"/>
          <w:lang w:val="ro-RO" w:eastAsia="zh-CN"/>
        </w:rPr>
      </w:pPr>
    </w:p>
    <w:p w14:paraId="18FEA119" w14:textId="1DCB275F" w:rsidR="00DE4D70" w:rsidRPr="00E61B33" w:rsidRDefault="00DE4D70" w:rsidP="00E61B33">
      <w:pPr>
        <w:pStyle w:val="ListParagraph"/>
        <w:tabs>
          <w:tab w:val="left" w:pos="720"/>
        </w:tabs>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Secțiunea a 5-a</w:t>
      </w:r>
    </w:p>
    <w:p w14:paraId="71B27A19" w14:textId="7B76F613" w:rsidR="00DE4D70" w:rsidRPr="00E61B33" w:rsidRDefault="00DE4D70" w:rsidP="00E61B33">
      <w:pPr>
        <w:pStyle w:val="ListParagraph"/>
        <w:tabs>
          <w:tab w:val="left" w:pos="720"/>
        </w:tabs>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Coordonarea autorităților de notificare și de desemnare</w:t>
      </w:r>
    </w:p>
    <w:p w14:paraId="487482CF" w14:textId="4D66A1EA"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Comisia se asigură că există și funcționează un </w:t>
      </w:r>
      <w:proofErr w:type="spellStart"/>
      <w:r w:rsidRPr="00E61B33">
        <w:rPr>
          <w:rFonts w:ascii="Times New Roman" w:eastAsiaTheme="minorEastAsia" w:hAnsi="Times New Roman"/>
          <w:sz w:val="24"/>
          <w:szCs w:val="24"/>
          <w:lang w:val="ro-RO" w:eastAsia="zh-CN"/>
        </w:rPr>
        <w:t>mecanizm</w:t>
      </w:r>
      <w:proofErr w:type="spellEnd"/>
      <w:r w:rsidRPr="00E61B33">
        <w:rPr>
          <w:rFonts w:ascii="Times New Roman" w:eastAsiaTheme="minorEastAsia" w:hAnsi="Times New Roman"/>
          <w:sz w:val="24"/>
          <w:szCs w:val="24"/>
          <w:lang w:val="ro-RO" w:eastAsia="zh-CN"/>
        </w:rPr>
        <w:t xml:space="preserve"> eficient de coordonare și cooperare între autoritățile competente ale statelor membre responsabile de politica privind notificarea și autoritățile de notificare și de desemnare, sub forma unui grup de coordonare al autorităților de notificare și de desemnare în domeniul produselor pentru construcții care se întrunește periodic, cel puțin o dată pe an.</w:t>
      </w:r>
    </w:p>
    <w:p w14:paraId="609DFC8C" w14:textId="6DAFEC2A"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Autoritățile competente ale statelor membre responsabile de politica privind notificarea, precum și autoritățile de notificare și de desemnare desemnate în temeiul prezentei </w:t>
      </w:r>
      <w:proofErr w:type="spellStart"/>
      <w:r w:rsidRPr="00E61B33">
        <w:rPr>
          <w:rFonts w:ascii="Times New Roman" w:eastAsiaTheme="minorEastAsia" w:hAnsi="Times New Roman"/>
          <w:sz w:val="24"/>
          <w:szCs w:val="24"/>
          <w:lang w:val="ro-RO" w:eastAsia="zh-CN"/>
        </w:rPr>
        <w:t>Reglemetări</w:t>
      </w:r>
      <w:proofErr w:type="spellEnd"/>
      <w:r w:rsidRPr="00E61B33">
        <w:rPr>
          <w:rFonts w:ascii="Times New Roman" w:eastAsiaTheme="minorEastAsia" w:hAnsi="Times New Roman"/>
          <w:sz w:val="24"/>
          <w:szCs w:val="24"/>
          <w:lang w:val="ro-RO" w:eastAsia="zh-CN"/>
        </w:rPr>
        <w:t>, participă la activitățile grupului respectiv.</w:t>
      </w:r>
    </w:p>
    <w:p w14:paraId="27EE7288" w14:textId="7994B486"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Comisia poate stabili modalitățile specifice de funcționare a grupului de coordonare al autorităților de notificare și de desemnare.</w:t>
      </w:r>
    </w:p>
    <w:p w14:paraId="17200671" w14:textId="5C1909DB"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Comisia asigură organizarea unor schimburi periodice de experiență între autoritățile competente ale statelor membre responsabile de politica privind notificarea și autoritățile de notificare și de desemnare.</w:t>
      </w:r>
    </w:p>
    <w:p w14:paraId="3AFF3BE1" w14:textId="77777777" w:rsidR="00E61B33" w:rsidRDefault="00E61B33" w:rsidP="00E61B33">
      <w:pPr>
        <w:pStyle w:val="ListParagraph"/>
        <w:tabs>
          <w:tab w:val="left" w:pos="720"/>
        </w:tabs>
        <w:spacing w:before="0" w:after="0"/>
        <w:ind w:left="0"/>
        <w:jc w:val="center"/>
        <w:rPr>
          <w:rFonts w:ascii="Times New Roman" w:eastAsiaTheme="minorEastAsia" w:hAnsi="Times New Roman"/>
          <w:b/>
          <w:bCs/>
          <w:sz w:val="24"/>
          <w:szCs w:val="24"/>
          <w:lang w:val="ro-RO" w:eastAsia="zh-CN"/>
        </w:rPr>
      </w:pPr>
    </w:p>
    <w:p w14:paraId="15E14A98" w14:textId="77777777" w:rsidR="002474BF" w:rsidRDefault="002474BF" w:rsidP="00E61B33">
      <w:pPr>
        <w:pStyle w:val="ListParagraph"/>
        <w:tabs>
          <w:tab w:val="left" w:pos="720"/>
        </w:tabs>
        <w:spacing w:before="0" w:after="0"/>
        <w:ind w:left="0"/>
        <w:jc w:val="center"/>
        <w:rPr>
          <w:rFonts w:ascii="Times New Roman" w:eastAsiaTheme="minorEastAsia" w:hAnsi="Times New Roman"/>
          <w:b/>
          <w:bCs/>
          <w:sz w:val="24"/>
          <w:szCs w:val="24"/>
          <w:lang w:val="ro-RO" w:eastAsia="zh-CN"/>
        </w:rPr>
      </w:pPr>
    </w:p>
    <w:p w14:paraId="267D943E" w14:textId="77777777" w:rsidR="00DE4D70" w:rsidRPr="00E61B33" w:rsidRDefault="00DE4D70" w:rsidP="00E61B33">
      <w:pPr>
        <w:pStyle w:val="ListParagraph"/>
        <w:tabs>
          <w:tab w:val="left" w:pos="720"/>
        </w:tabs>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 xml:space="preserve">Secțiunea a 6-a </w:t>
      </w:r>
    </w:p>
    <w:p w14:paraId="25832996" w14:textId="3AACE3DE" w:rsidR="00DE4D70" w:rsidRPr="00E61B33" w:rsidRDefault="00DE4D70" w:rsidP="00E61B33">
      <w:pPr>
        <w:pStyle w:val="ListParagraph"/>
        <w:tabs>
          <w:tab w:val="left" w:pos="720"/>
        </w:tabs>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Cerințe referitoare la organismele recunoscute în vederea notificării</w:t>
      </w:r>
    </w:p>
    <w:p w14:paraId="39B14645" w14:textId="71AA7250"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lastRenderedPageBreak/>
        <w:t xml:space="preserve">În scopul recunoașterii în vederea notificării, un organism de evaluare a conformității trebuie să îndeplinească cerințele prevăzute la </w:t>
      </w:r>
      <w:r w:rsidR="00577C32" w:rsidRPr="00C82E36">
        <w:rPr>
          <w:rFonts w:ascii="Times New Roman" w:hAnsi="Times New Roman"/>
          <w:sz w:val="24"/>
          <w:szCs w:val="24"/>
          <w:lang w:val="ro-RO"/>
        </w:rPr>
        <w:t xml:space="preserve">pct. </w:t>
      </w:r>
      <w:r w:rsidRPr="00E61B33">
        <w:rPr>
          <w:rFonts w:ascii="Times New Roman" w:eastAsiaTheme="minorEastAsia" w:hAnsi="Times New Roman"/>
          <w:sz w:val="24"/>
          <w:szCs w:val="24"/>
          <w:lang w:val="ro-RO" w:eastAsia="zh-CN"/>
        </w:rPr>
        <w:t>194-212.</w:t>
      </w:r>
    </w:p>
    <w:p w14:paraId="60E19311" w14:textId="6D9CD4CF"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Organismul de evaluare a conformității este înființat în temeiul legislației naționale și este o entitate legală, astfel încât să fie responsabilă legal pentru toate activitățile sale de certificare.</w:t>
      </w:r>
    </w:p>
    <w:p w14:paraId="48D3DBDA" w14:textId="2A06568D"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Organismul de evaluare a conformității este un organism terț, independent față de organizația sau de produsul pe care îl evaluează.</w:t>
      </w:r>
    </w:p>
    <w:p w14:paraId="02A60A86" w14:textId="0F3EDA21"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Nu trebuie să existe nicio legătură economică între organismul de evaluare a conformității și organizațiile care au un interes față de produsele pe care le evaluează, în special cu producătorii, partenerii lor comerciali și investitorii acționari ai acestora. </w:t>
      </w:r>
    </w:p>
    <w:p w14:paraId="36EE5F5E" w14:textId="71468AF3"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Cu toate acestea, un organism care face parte dintr-o asociație de întreprinderi sau o federație profesională care reprezintă întreprinderi implicate în proiectarea, fabricarea, furnizarea, asamblarea, utilizarea sau întreținerea produselor evaluate, poate fi considerat a fi un astfel de organism, cu condiția să demonstreze că este independent și că nu există un conflict de interese. Aceasta nu exclude posibilitatea ca organismul să desfășoare activități de evaluare și verificare pentru producătorii concurenți.</w:t>
      </w:r>
    </w:p>
    <w:p w14:paraId="71CD64D3" w14:textId="04ED9D29"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Un organism de evaluare a conformității, inclusiv conducerea sa generală și personalul implicat în procesul de evaluare și verificare în calitate de terți, nu trebuie să fie proiectantul, producătorul, furnizorul, importatorul, distribuitorul, montatorul, cumpărătorul, proprietarul, utilizatorul sau responsabilul de întreținerea produselor pe care le evaluează, și nici să acționeze ca reprezentant al vreuneia dintre aceste părți. Această prevedere nu împiedică posibilitatea utilizării produselor evaluate necesare funcționării organismului de evaluare a conformității sau utilizării produselor în scopuri personale.</w:t>
      </w:r>
    </w:p>
    <w:p w14:paraId="6FA1F506" w14:textId="176770E2"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Un organism de evaluare a conformității, inclusiv conducerea sa generală și personalul implicat în procesul de evaluare și verificare în calitate de terți, nu pot fi direct implicați în proiectarea, fabricarea sau construirea, sau comercializarea, instalarea, utilizarea sau întreținerea produselor respective, și nu pot reprezenta părțile implicate în aceste activități. Aceștia nu trebuie să se angajeze în nicio activitate care le poate afecta imparțialitatea sau integritatea în cadrul activităților pentru care au fost notificați/ recunoscuți în vederea notificării. Această interdicție se aplică în mod special serviciilor de consultanță legate de familiile de produse pentru care organismul a fost recunoscut în vederea notificării. </w:t>
      </w:r>
    </w:p>
    <w:p w14:paraId="3341E97B" w14:textId="349C4085"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Organismele de evaluare a conformității se asigură că activitățile desfășurate de societatea-mamă și ale societăți </w:t>
      </w:r>
      <w:proofErr w:type="spellStart"/>
      <w:r w:rsidRPr="00E61B33">
        <w:rPr>
          <w:rFonts w:ascii="Times New Roman" w:eastAsiaTheme="minorEastAsia" w:hAnsi="Times New Roman"/>
          <w:sz w:val="24"/>
          <w:szCs w:val="24"/>
          <w:lang w:val="ro-RO" w:eastAsia="zh-CN"/>
        </w:rPr>
        <w:t>afeliate</w:t>
      </w:r>
      <w:proofErr w:type="spellEnd"/>
      <w:r w:rsidRPr="00E61B33">
        <w:rPr>
          <w:rFonts w:ascii="Times New Roman" w:eastAsiaTheme="minorEastAsia" w:hAnsi="Times New Roman"/>
          <w:sz w:val="24"/>
          <w:szCs w:val="24"/>
          <w:lang w:val="ro-RO" w:eastAsia="zh-CN"/>
        </w:rPr>
        <w:t>, de filialel</w:t>
      </w:r>
      <w:r w:rsidR="00135E4D" w:rsidRPr="00E61B33">
        <w:rPr>
          <w:rFonts w:ascii="Times New Roman" w:eastAsiaTheme="minorEastAsia" w:hAnsi="Times New Roman"/>
          <w:sz w:val="24"/>
          <w:szCs w:val="24"/>
          <w:lang w:val="ro-RO" w:eastAsia="zh-CN"/>
        </w:rPr>
        <w:t>e</w:t>
      </w:r>
      <w:r w:rsidRPr="00E61B33">
        <w:rPr>
          <w:rFonts w:ascii="Times New Roman" w:eastAsiaTheme="minorEastAsia" w:hAnsi="Times New Roman"/>
          <w:sz w:val="24"/>
          <w:szCs w:val="24"/>
          <w:lang w:val="ro-RO" w:eastAsia="zh-CN"/>
        </w:rPr>
        <w:t xml:space="preserve"> sau subcontractanții acestora nu afectează confidențialitatea, obiectivitatea și imparțialitatea proceselor de evaluare și verificare pe care le realizează.</w:t>
      </w:r>
    </w:p>
    <w:p w14:paraId="02A6E8BB" w14:textId="5DCA0C1E"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Un organism de evaluare a conformității nu poate delega către un subcontractant sau o filială responsabilitatea pentru stabilirea și supravegherea procedurilor interne, a politicilor generale, a codurilor de conduită sau a altor norme interne. De asemenea, nu poate delega atribuțiile privind alocarea personalului pentru sarcini specifice și luarea deciziilor privind evaluarea conformității.</w:t>
      </w:r>
    </w:p>
    <w:p w14:paraId="583B07A1" w14:textId="6F57F930"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Organismele de evaluare a conformității și personalul acestora își îndeplinesc sarcinile în calitate de terți în procesul de evaluare și verificare cu cel mai înalt nivel de integritate profesională și competență tehnică, corespunzător domeniului de activitate. Aceștia nu trebuie să fie supuși niciunei forme de presiune sau stimulent, în special de natură financiară, care ar putea influența imparțialitatea, obiectivitatea sau rezultatele activităților de evaluare și verificare, în special din partea persoanelor sau grupurilor de persoane interesate de rezultatele activităților respective.</w:t>
      </w:r>
    </w:p>
    <w:p w14:paraId="6BA08015" w14:textId="6ECFB291"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Un organism de evaluare a conformității trebuie să fie capabil să îndeplinească în întregime sarcinile care îi revin în calitate de terț în procesul de evaluare și verificare care i-a fost încredințat, în conformitate cu anexa </w:t>
      </w:r>
      <w:r w:rsidR="0060168E">
        <w:rPr>
          <w:rFonts w:ascii="Times New Roman" w:eastAsiaTheme="minorEastAsia" w:hAnsi="Times New Roman"/>
          <w:sz w:val="24"/>
          <w:szCs w:val="24"/>
          <w:lang w:val="ro-RO" w:eastAsia="zh-CN"/>
        </w:rPr>
        <w:t>nr.9</w:t>
      </w:r>
      <w:r w:rsidR="0060168E" w:rsidRPr="00E61B33">
        <w:rPr>
          <w:rFonts w:ascii="Times New Roman" w:eastAsiaTheme="minorEastAsia" w:hAnsi="Times New Roman"/>
          <w:sz w:val="24"/>
          <w:szCs w:val="24"/>
          <w:lang w:val="ro-RO" w:eastAsia="zh-CN"/>
        </w:rPr>
        <w:t xml:space="preserve"> </w:t>
      </w:r>
      <w:r w:rsidRPr="00E61B33">
        <w:rPr>
          <w:rFonts w:ascii="Times New Roman" w:eastAsiaTheme="minorEastAsia" w:hAnsi="Times New Roman"/>
          <w:sz w:val="24"/>
          <w:szCs w:val="24"/>
          <w:lang w:val="ro-RO" w:eastAsia="zh-CN"/>
        </w:rPr>
        <w:t xml:space="preserve">și pentru care a fost recunoscut în vederea notificării. </w:t>
      </w:r>
      <w:r w:rsidRPr="00E61B33">
        <w:rPr>
          <w:rFonts w:ascii="Times New Roman" w:eastAsiaTheme="minorEastAsia" w:hAnsi="Times New Roman"/>
          <w:sz w:val="24"/>
          <w:szCs w:val="24"/>
          <w:lang w:val="ro-RO" w:eastAsia="zh-CN"/>
        </w:rPr>
        <w:lastRenderedPageBreak/>
        <w:t>Această capacitate trebuie asigurată indiferent dacă sarcinile sunt îndeplinite direct de organismul respectiv sau de alte entități care acționează în numele și sub responsabilitatea sa.</w:t>
      </w:r>
    </w:p>
    <w:p w14:paraId="075E993F" w14:textId="7F331E9E"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În orice moment, pentru fiecare sistem de evaluare și verificare a constanței performanței, precum și pentru fiecare tip sau categorie de produse, caracteristici esențiale și sarcini pentru care este recunoscut în vederea notificării, organismul de evaluare a conformității trebuie să dețină următoarele competențe și resurse: </w:t>
      </w:r>
    </w:p>
    <w:p w14:paraId="5329C3DA" w14:textId="28D4B57C" w:rsidR="00DE4D70" w:rsidRPr="00E61B33" w:rsidRDefault="00DE4D70" w:rsidP="00E61B33">
      <w:pPr>
        <w:pStyle w:val="ListParagraph"/>
        <w:numPr>
          <w:ilvl w:val="1"/>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personal competent, care deține cunoștințe tehnice, experiență relevantă și adecvată necesare pentru îndeplinirea sarcinilor care îi revin în calitate de terț în procesul de evaluare și verificare a conformității;</w:t>
      </w:r>
    </w:p>
    <w:p w14:paraId="044B645B" w14:textId="7B0BE890" w:rsidR="00DE4D70" w:rsidRPr="00E61B33" w:rsidRDefault="00DE4D70" w:rsidP="00E61B33">
      <w:pPr>
        <w:pStyle w:val="ListParagraph"/>
        <w:numPr>
          <w:ilvl w:val="1"/>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o descriere detaliată a procedurilor în conformitate cu care se efectuează procesul de evaluare a conformității, elaborate astfel încât să asigure transparența și posibilitatea reproducerii acestora, inclusiv o descriere a competenței personalului relevant, specificând modul în care pregătirea, statutul și sarcinile acestuia corespund sarcinilor de evaluare a conformității pentru care organismul solicită recunoașterea în vederea notificării; </w:t>
      </w:r>
    </w:p>
    <w:p w14:paraId="5B55A896" w14:textId="48D6AF88" w:rsidR="00DE4D70" w:rsidRPr="00E61B33" w:rsidRDefault="00DE4D70" w:rsidP="00E61B33">
      <w:pPr>
        <w:pStyle w:val="ListParagraph"/>
        <w:numPr>
          <w:ilvl w:val="1"/>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politici și proceduri adecvate care să asigure separarea clară între sarcinile îndeplinite în calitate de organism de evaluare a conformității și celelalte activități ale sale; </w:t>
      </w:r>
    </w:p>
    <w:p w14:paraId="00315ECF" w14:textId="143C1F70" w:rsidR="00DE4D70" w:rsidRPr="00E61B33" w:rsidRDefault="00DE4D70" w:rsidP="00E61B33">
      <w:pPr>
        <w:pStyle w:val="ListParagraph"/>
        <w:numPr>
          <w:ilvl w:val="1"/>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procedurile necesare pentru desfășurarea activității, care țin cont în mod corespunzător de dimensiunea întreprinderii, domeniul de activitate și structura acesteia, nivelul de complexitate al tehnologiei utilizate în procesul de producție a produselor, precum și de caracterul de serie, respectiv producția în masă.</w:t>
      </w:r>
    </w:p>
    <w:p w14:paraId="010ED64A" w14:textId="32CBCA54"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Organismul de evaluare a conformității trebuie să dispună de mijloacele necesare pentru a îndeplini în mod corespunzător sarcinile tehnice și administrative legate de activitățile pentru care solicită recunoașterea în vederea notificării și să aibă acces la toate echipamentele sau facilitățile necesare.</w:t>
      </w:r>
    </w:p>
    <w:p w14:paraId="313F7302" w14:textId="11E5DF59"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Personalul responsabil de efectuarea activităților pentru care organismul intenționează să fie recunoscut în vederea notificării, trebuie să îndeplinească următoarele condiții: </w:t>
      </w:r>
    </w:p>
    <w:p w14:paraId="6A2BD653" w14:textId="1B663B05" w:rsidR="00DE4D70" w:rsidRPr="00E61B33" w:rsidRDefault="00DE4D70" w:rsidP="00E61B33">
      <w:pPr>
        <w:pStyle w:val="ListParagraph"/>
        <w:numPr>
          <w:ilvl w:val="1"/>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instruire tehnică și profesională temeinică, care să acopere toate sarcinile care îi revin în calitate de terț în procesul de evaluare și verificare, în domeniul relevant pentru care organismul a fost recunoscut în vederea notificării; </w:t>
      </w:r>
    </w:p>
    <w:p w14:paraId="2ECA0EF6" w14:textId="59F38C99" w:rsidR="00DE4D70" w:rsidRPr="00E61B33" w:rsidRDefault="00DE4D70" w:rsidP="00E61B33">
      <w:pPr>
        <w:pStyle w:val="ListParagraph"/>
        <w:numPr>
          <w:ilvl w:val="1"/>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cunoștințe satisfăcătoare cu privire la cerințele evaluărilor și verificărilor pe care le efectuează, precum și autoritatea necesară pentru realizarea acestor operațiuni, inclusiv cunoștințe și o înțelegere adecvate a specificațiilor tehnice armonizate aplicabile, a documentelor de evaluare și a dispozițiilor relevante din </w:t>
      </w:r>
      <w:r w:rsidR="00E501A0" w:rsidRPr="00E61B33">
        <w:rPr>
          <w:rFonts w:ascii="Times New Roman" w:eastAsiaTheme="minorEastAsia" w:hAnsi="Times New Roman"/>
          <w:sz w:val="24"/>
          <w:szCs w:val="24"/>
          <w:lang w:val="ro-RO" w:eastAsia="zh-CN"/>
        </w:rPr>
        <w:t xml:space="preserve">prezenta </w:t>
      </w:r>
      <w:proofErr w:type="spellStart"/>
      <w:r w:rsidRPr="00E61B33">
        <w:rPr>
          <w:rFonts w:ascii="Times New Roman" w:eastAsiaTheme="minorEastAsia" w:hAnsi="Times New Roman"/>
          <w:sz w:val="24"/>
          <w:szCs w:val="24"/>
          <w:lang w:val="ro-RO" w:eastAsia="zh-CN"/>
        </w:rPr>
        <w:t>Reglemetare</w:t>
      </w:r>
      <w:proofErr w:type="spellEnd"/>
      <w:r w:rsidRPr="00E61B33">
        <w:rPr>
          <w:rFonts w:ascii="Times New Roman" w:eastAsiaTheme="minorEastAsia" w:hAnsi="Times New Roman"/>
          <w:sz w:val="24"/>
          <w:szCs w:val="24"/>
          <w:lang w:val="ro-RO" w:eastAsia="zh-CN"/>
        </w:rPr>
        <w:t xml:space="preserve">; </w:t>
      </w:r>
    </w:p>
    <w:p w14:paraId="18ACC0EC" w14:textId="6359EDBE" w:rsidR="00DE4D70" w:rsidRPr="00E61B33" w:rsidRDefault="00DE4D70" w:rsidP="00E61B33">
      <w:pPr>
        <w:pStyle w:val="ListParagraph"/>
        <w:numPr>
          <w:ilvl w:val="1"/>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capacitatea necesară pentru a întocmi certificate, evidențe și rapoarte care atestă că activitățile de evaluare și verificare au fost efectuate în conformitate cu cerințele aplicabile.</w:t>
      </w:r>
    </w:p>
    <w:p w14:paraId="3671D123" w14:textId="0F4037E0"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Personalul responsabil de luarea deciziilor privind evaluarea conformității trebuie să îndeplinească următoarele condiții: </w:t>
      </w:r>
    </w:p>
    <w:p w14:paraId="4770F66B" w14:textId="2B5B62D9" w:rsidR="00DE4D70" w:rsidRPr="00E61B33" w:rsidRDefault="00DE4D70" w:rsidP="00E61B33">
      <w:pPr>
        <w:pStyle w:val="ListParagraph"/>
        <w:numPr>
          <w:ilvl w:val="1"/>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să fie angajat al organismul</w:t>
      </w:r>
      <w:r w:rsidR="00AC129F" w:rsidRPr="00E61B33">
        <w:rPr>
          <w:rFonts w:ascii="Times New Roman" w:eastAsiaTheme="minorEastAsia" w:hAnsi="Times New Roman"/>
          <w:sz w:val="24"/>
          <w:szCs w:val="24"/>
          <w:lang w:val="ro-RO" w:eastAsia="zh-CN"/>
        </w:rPr>
        <w:t>ui</w:t>
      </w:r>
      <w:r w:rsidRPr="00E61B33">
        <w:rPr>
          <w:rFonts w:ascii="Times New Roman" w:eastAsiaTheme="minorEastAsia" w:hAnsi="Times New Roman"/>
          <w:sz w:val="24"/>
          <w:szCs w:val="24"/>
          <w:lang w:val="ro-RO" w:eastAsia="zh-CN"/>
        </w:rPr>
        <w:t xml:space="preserve"> de evaluare a conformității în temeiul unui contract legal; </w:t>
      </w:r>
    </w:p>
    <w:p w14:paraId="53AA4461" w14:textId="52092639" w:rsidR="00DE4D70" w:rsidRPr="00E61B33" w:rsidRDefault="00DE4D70" w:rsidP="00E61B33">
      <w:pPr>
        <w:pStyle w:val="ListParagraph"/>
        <w:numPr>
          <w:ilvl w:val="1"/>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să nu aibă niciun potențial conflict de interese;</w:t>
      </w:r>
    </w:p>
    <w:p w14:paraId="460E3174" w14:textId="4F61A098" w:rsidR="00DE4D70" w:rsidRPr="00E61B33" w:rsidRDefault="00DE4D70" w:rsidP="00E61B33">
      <w:pPr>
        <w:pStyle w:val="ListParagraph"/>
        <w:numPr>
          <w:ilvl w:val="1"/>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să aibă competența de a examina evaluările efectuate de alți membri ai personalului, de experți externi sau de subcontractanți; </w:t>
      </w:r>
    </w:p>
    <w:p w14:paraId="298BFE6B" w14:textId="161FC5E7" w:rsidR="00DE4D70" w:rsidRPr="00E61B33" w:rsidRDefault="00DE4D70" w:rsidP="00E61B33">
      <w:pPr>
        <w:pStyle w:val="ListParagraph"/>
        <w:numPr>
          <w:ilvl w:val="1"/>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să fie în număr suficient pentru a asigura continuitatea activității și o abordare coerentă a evaluărilor conformității.</w:t>
      </w:r>
    </w:p>
    <w:p w14:paraId="7AAC0916" w14:textId="69589E5F"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Se garantează imparțialitatea organismului de evaluare a conformității, a conducerii acestuia și a personalului implicat în activitățile de evaluare.</w:t>
      </w:r>
    </w:p>
    <w:p w14:paraId="34E5965E" w14:textId="151616AA"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Remunerația personalului de conducere și a personalului de evaluare nu este condiționată de numărul evaluărilor efectuate sau de rezultatele obținute în urma acestora.</w:t>
      </w:r>
    </w:p>
    <w:p w14:paraId="66C653E9" w14:textId="2988A1B0"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Un organism de evaluare a conformității trebuie să încheie o asigurare de răspundere, cu excepția situațiilor în care răspunderea este preluată de un alt organism de evaluare, </w:t>
      </w:r>
      <w:r w:rsidRPr="00E61B33">
        <w:rPr>
          <w:rFonts w:ascii="Times New Roman" w:eastAsiaTheme="minorEastAsia" w:hAnsi="Times New Roman"/>
          <w:sz w:val="24"/>
          <w:szCs w:val="24"/>
          <w:lang w:val="ro-RO" w:eastAsia="zh-CN"/>
        </w:rPr>
        <w:lastRenderedPageBreak/>
        <w:t xml:space="preserve">în conformitate cu dreptul intern, sau </w:t>
      </w:r>
      <w:r w:rsidR="00E501A0" w:rsidRPr="00E61B33">
        <w:rPr>
          <w:rFonts w:ascii="Times New Roman" w:eastAsiaTheme="minorEastAsia" w:hAnsi="Times New Roman"/>
          <w:sz w:val="24"/>
          <w:szCs w:val="24"/>
          <w:lang w:val="ro-RO" w:eastAsia="zh-CN"/>
        </w:rPr>
        <w:t xml:space="preserve">însuși </w:t>
      </w:r>
      <w:r w:rsidRPr="00E61B33">
        <w:rPr>
          <w:rFonts w:ascii="Times New Roman" w:eastAsiaTheme="minorEastAsia" w:hAnsi="Times New Roman"/>
          <w:sz w:val="24"/>
          <w:szCs w:val="24"/>
          <w:lang w:val="ro-RO" w:eastAsia="zh-CN"/>
        </w:rPr>
        <w:t>organism</w:t>
      </w:r>
      <w:r w:rsidR="00E501A0" w:rsidRPr="00E61B33">
        <w:rPr>
          <w:rFonts w:ascii="Times New Roman" w:eastAsiaTheme="minorEastAsia" w:hAnsi="Times New Roman"/>
          <w:sz w:val="24"/>
          <w:szCs w:val="24"/>
          <w:lang w:val="ro-RO" w:eastAsia="zh-CN"/>
        </w:rPr>
        <w:t>ul</w:t>
      </w:r>
      <w:r w:rsidRPr="00E61B33">
        <w:rPr>
          <w:rFonts w:ascii="Times New Roman" w:eastAsiaTheme="minorEastAsia" w:hAnsi="Times New Roman"/>
          <w:sz w:val="24"/>
          <w:szCs w:val="24"/>
          <w:lang w:val="ro-RO" w:eastAsia="zh-CN"/>
        </w:rPr>
        <w:t xml:space="preserve"> de evaluare care a preluat răspunderea este </w:t>
      </w:r>
      <w:r w:rsidR="00954CEE" w:rsidRPr="00E61B33">
        <w:rPr>
          <w:rFonts w:ascii="Times New Roman" w:eastAsiaTheme="minorEastAsia" w:hAnsi="Times New Roman"/>
          <w:sz w:val="24"/>
          <w:szCs w:val="24"/>
          <w:lang w:val="ro-RO" w:eastAsia="zh-CN"/>
        </w:rPr>
        <w:t xml:space="preserve">în mod </w:t>
      </w:r>
      <w:r w:rsidRPr="00E61B33">
        <w:rPr>
          <w:rFonts w:ascii="Times New Roman" w:eastAsiaTheme="minorEastAsia" w:hAnsi="Times New Roman"/>
          <w:sz w:val="24"/>
          <w:szCs w:val="24"/>
          <w:lang w:val="ro-RO" w:eastAsia="zh-CN"/>
        </w:rPr>
        <w:t>direct responsabil pentru activitățile de evaluare sau verificare efectuate.</w:t>
      </w:r>
    </w:p>
    <w:p w14:paraId="618E0196" w14:textId="31024BDA"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Personalul organismului de evaluare a conformității este supus obligației de păstrare a secretului profesional în ceea ce privește toate informațiile obținute în cursul îndeplinirii sarcinilor sale în temeiul anexei </w:t>
      </w:r>
      <w:r w:rsidR="0060168E">
        <w:rPr>
          <w:rFonts w:ascii="Times New Roman" w:eastAsiaTheme="minorEastAsia" w:hAnsi="Times New Roman"/>
          <w:sz w:val="24"/>
          <w:szCs w:val="24"/>
          <w:lang w:val="ro-RO" w:eastAsia="zh-CN"/>
        </w:rPr>
        <w:t>nr.9</w:t>
      </w:r>
      <w:r w:rsidRPr="00E61B33">
        <w:rPr>
          <w:rFonts w:ascii="Times New Roman" w:eastAsiaTheme="minorEastAsia" w:hAnsi="Times New Roman"/>
          <w:sz w:val="24"/>
          <w:szCs w:val="24"/>
          <w:lang w:val="ro-RO" w:eastAsia="zh-CN"/>
        </w:rPr>
        <w:t>,</w:t>
      </w:r>
      <w:r w:rsidR="00AC129F" w:rsidRPr="00E61B33">
        <w:rPr>
          <w:rFonts w:ascii="Times New Roman" w:eastAsiaTheme="minorEastAsia" w:hAnsi="Times New Roman"/>
          <w:sz w:val="24"/>
          <w:szCs w:val="24"/>
          <w:lang w:val="ro-RO" w:eastAsia="zh-CN"/>
        </w:rPr>
        <w:t xml:space="preserve"> </w:t>
      </w:r>
      <w:r w:rsidRPr="00E61B33">
        <w:rPr>
          <w:rFonts w:ascii="Times New Roman" w:eastAsiaTheme="minorEastAsia" w:hAnsi="Times New Roman"/>
          <w:sz w:val="24"/>
          <w:szCs w:val="24"/>
          <w:lang w:val="ro-RO" w:eastAsia="zh-CN"/>
        </w:rPr>
        <w:t>excepție făcând relația cu autoritățile de recun</w:t>
      </w:r>
      <w:r w:rsidR="00954CEE" w:rsidRPr="00E61B33">
        <w:rPr>
          <w:rFonts w:ascii="Times New Roman" w:eastAsiaTheme="minorEastAsia" w:hAnsi="Times New Roman"/>
          <w:sz w:val="24"/>
          <w:szCs w:val="24"/>
          <w:lang w:val="ro-RO" w:eastAsia="zh-CN"/>
        </w:rPr>
        <w:t>o</w:t>
      </w:r>
      <w:r w:rsidRPr="00E61B33">
        <w:rPr>
          <w:rFonts w:ascii="Times New Roman" w:eastAsiaTheme="minorEastAsia" w:hAnsi="Times New Roman"/>
          <w:sz w:val="24"/>
          <w:szCs w:val="24"/>
          <w:lang w:val="ro-RO" w:eastAsia="zh-CN"/>
        </w:rPr>
        <w:t>aștere în vederea notificării și cu alte autorități naționale competente. Drepturile de autor sunt protejate.</w:t>
      </w:r>
    </w:p>
    <w:p w14:paraId="1FDFBF92" w14:textId="2EAADDF1" w:rsidR="00DE4D70" w:rsidRPr="00E61B33" w:rsidRDefault="00DE4D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E61B33">
        <w:rPr>
          <w:rFonts w:ascii="Times New Roman" w:eastAsiaTheme="minorEastAsia" w:hAnsi="Times New Roman"/>
          <w:sz w:val="24"/>
          <w:szCs w:val="24"/>
          <w:lang w:val="ro-RO" w:eastAsia="zh-CN"/>
        </w:rPr>
        <w:t xml:space="preserve">Organismul de evaluare a conformității participă la activitățile de standardizare relevante și la activitățile grupului de coordonare al organismelor notificate înființat în temeiul prezentei </w:t>
      </w:r>
      <w:r w:rsidR="00954CEE" w:rsidRPr="00E61B33">
        <w:rPr>
          <w:rFonts w:ascii="Times New Roman" w:eastAsiaTheme="minorEastAsia" w:hAnsi="Times New Roman"/>
          <w:sz w:val="24"/>
          <w:szCs w:val="24"/>
          <w:lang w:val="ro-RO" w:eastAsia="zh-CN"/>
        </w:rPr>
        <w:t>R</w:t>
      </w:r>
      <w:r w:rsidRPr="00E61B33">
        <w:rPr>
          <w:rFonts w:ascii="Times New Roman" w:eastAsiaTheme="minorEastAsia" w:hAnsi="Times New Roman"/>
          <w:sz w:val="24"/>
          <w:szCs w:val="24"/>
          <w:lang w:val="ro-RO" w:eastAsia="zh-CN"/>
        </w:rPr>
        <w:t>eglementări</w:t>
      </w:r>
      <w:r w:rsidR="00954FD9">
        <w:rPr>
          <w:rFonts w:ascii="Times New Roman" w:eastAsiaTheme="minorEastAsia" w:hAnsi="Times New Roman"/>
          <w:sz w:val="24"/>
          <w:szCs w:val="24"/>
          <w:lang w:val="ro-RO" w:eastAsia="zh-CN"/>
        </w:rPr>
        <w:t xml:space="preserve"> tehnice</w:t>
      </w:r>
      <w:r w:rsidRPr="00E61B33">
        <w:rPr>
          <w:rFonts w:ascii="Times New Roman" w:eastAsiaTheme="minorEastAsia" w:hAnsi="Times New Roman"/>
          <w:sz w:val="24"/>
          <w:szCs w:val="24"/>
          <w:lang w:val="ro-RO" w:eastAsia="zh-CN"/>
        </w:rPr>
        <w:t xml:space="preserve"> sau se asigură că personalul său de evaluare este informat cu privire la aceste activități și aplică, sub forma unor directive generale, deciziile administrative și documentele elaborate ca rezultat al activității grupului respectiv.</w:t>
      </w:r>
    </w:p>
    <w:p w14:paraId="37781211" w14:textId="77777777" w:rsidR="00E61B33" w:rsidRDefault="00E61B33" w:rsidP="00E61B33">
      <w:pPr>
        <w:pStyle w:val="ListParagraph"/>
        <w:tabs>
          <w:tab w:val="left" w:pos="720"/>
        </w:tabs>
        <w:spacing w:before="0" w:after="0"/>
        <w:ind w:left="0"/>
        <w:jc w:val="center"/>
        <w:rPr>
          <w:rFonts w:ascii="Times New Roman" w:eastAsiaTheme="minorEastAsia" w:hAnsi="Times New Roman"/>
          <w:b/>
          <w:bCs/>
          <w:sz w:val="24"/>
          <w:szCs w:val="24"/>
          <w:lang w:val="ro-RO" w:eastAsia="zh-CN"/>
        </w:rPr>
      </w:pPr>
    </w:p>
    <w:p w14:paraId="47D31202" w14:textId="77777777" w:rsidR="00A900AC" w:rsidRPr="00E61B33" w:rsidRDefault="00A900AC" w:rsidP="00E61B33">
      <w:pPr>
        <w:pStyle w:val="ListParagraph"/>
        <w:tabs>
          <w:tab w:val="left" w:pos="720"/>
        </w:tabs>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Secțiunea a 7-a</w:t>
      </w:r>
    </w:p>
    <w:p w14:paraId="6505D574" w14:textId="0766BFEE" w:rsidR="00DE4D70" w:rsidRPr="00E61B33" w:rsidRDefault="00A900AC" w:rsidP="00E61B33">
      <w:pPr>
        <w:pStyle w:val="ListParagraph"/>
        <w:tabs>
          <w:tab w:val="left" w:pos="720"/>
        </w:tabs>
        <w:spacing w:before="0" w:after="0"/>
        <w:ind w:left="0"/>
        <w:jc w:val="center"/>
        <w:rPr>
          <w:rFonts w:ascii="Times New Roman" w:eastAsiaTheme="minorEastAsia" w:hAnsi="Times New Roman"/>
          <w:b/>
          <w:bCs/>
          <w:sz w:val="24"/>
          <w:szCs w:val="24"/>
          <w:lang w:val="ro-RO" w:eastAsia="zh-CN"/>
        </w:rPr>
      </w:pPr>
      <w:r w:rsidRPr="00E61B33">
        <w:rPr>
          <w:rFonts w:ascii="Times New Roman" w:eastAsiaTheme="minorEastAsia" w:hAnsi="Times New Roman"/>
          <w:b/>
          <w:bCs/>
          <w:sz w:val="24"/>
          <w:szCs w:val="24"/>
          <w:lang w:val="ro-RO" w:eastAsia="zh-CN"/>
        </w:rPr>
        <w:t>Prezumția de conformitate a organismelor recunoscute în vederea notificării</w:t>
      </w:r>
    </w:p>
    <w:p w14:paraId="73DBA7E6" w14:textId="7D379ED0" w:rsidR="00AF1170" w:rsidRPr="00C82E36" w:rsidRDefault="00AF11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ro-RO" w:eastAsia="zh-CN"/>
        </w:rPr>
      </w:pPr>
      <w:r w:rsidRPr="00C82E36">
        <w:rPr>
          <w:rFonts w:ascii="Times New Roman" w:eastAsiaTheme="minorEastAsia" w:hAnsi="Times New Roman"/>
          <w:sz w:val="24"/>
          <w:szCs w:val="24"/>
          <w:lang w:val="ro-RO" w:eastAsia="zh-CN"/>
        </w:rPr>
        <w:t xml:space="preserve">Atunci când un organism de evaluare a conformității, care trebuie să fie autorizat să efectueze, în calitate de terț, sarcini în procesul de evaluare și verificare, demonstrează că respectă cerințele prevăzute la </w:t>
      </w:r>
      <w:r w:rsidR="00577C32" w:rsidRPr="00C82E36">
        <w:rPr>
          <w:rFonts w:ascii="Times New Roman" w:hAnsi="Times New Roman"/>
          <w:sz w:val="24"/>
          <w:szCs w:val="24"/>
          <w:lang w:val="ro-RO"/>
        </w:rPr>
        <w:t>pct. 7-9</w:t>
      </w:r>
      <w:r w:rsidRPr="00C82E36">
        <w:rPr>
          <w:rFonts w:ascii="Times New Roman" w:eastAsiaTheme="minorEastAsia" w:hAnsi="Times New Roman"/>
          <w:sz w:val="24"/>
          <w:szCs w:val="24"/>
          <w:lang w:val="ro-RO" w:eastAsia="zh-CN"/>
        </w:rPr>
        <w:t>, în măsura în care criteriile relevante sunt acoperite de următoarele documente:</w:t>
      </w:r>
    </w:p>
    <w:p w14:paraId="4CC521A2" w14:textId="45EDDB02" w:rsidR="00AF1170" w:rsidRPr="00E61B33" w:rsidRDefault="00AF1170" w:rsidP="00E61B33">
      <w:pPr>
        <w:pStyle w:val="ListParagraph"/>
        <w:numPr>
          <w:ilvl w:val="1"/>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standardele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armonizate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relevante</w:t>
      </w:r>
      <w:proofErr w:type="spellEnd"/>
      <w:r w:rsidRPr="00E61B33">
        <w:rPr>
          <w:rFonts w:ascii="Times New Roman" w:eastAsiaTheme="minorEastAsia" w:hAnsi="Times New Roman"/>
          <w:sz w:val="24"/>
          <w:szCs w:val="24"/>
          <w:lang w:val="en-US" w:eastAsia="zh-CN"/>
        </w:rPr>
        <w:t xml:space="preserve"> enumerate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Lista </w:t>
      </w:r>
      <w:proofErr w:type="spellStart"/>
      <w:r w:rsidRPr="00E61B33">
        <w:rPr>
          <w:rFonts w:ascii="Times New Roman" w:eastAsiaTheme="minorEastAsia" w:hAnsi="Times New Roman"/>
          <w:sz w:val="24"/>
          <w:szCs w:val="24"/>
          <w:lang w:val="en-US" w:eastAsia="zh-CN"/>
        </w:rPr>
        <w:t>standardelor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armonizate</w:t>
      </w:r>
      <w:proofErr w:type="spellEnd"/>
      <w:r w:rsidRPr="00E61B33">
        <w:rPr>
          <w:rFonts w:ascii="Times New Roman" w:eastAsiaTheme="minorEastAsia" w:hAnsi="Times New Roman"/>
          <w:sz w:val="24"/>
          <w:szCs w:val="24"/>
          <w:lang w:val="en-US" w:eastAsia="zh-CN"/>
        </w:rPr>
        <w:t xml:space="preserve"> la </w:t>
      </w:r>
      <w:proofErr w:type="spellStart"/>
      <w:r w:rsidRPr="00E61B33">
        <w:rPr>
          <w:rFonts w:ascii="Times New Roman" w:eastAsiaTheme="minorEastAsia" w:hAnsi="Times New Roman"/>
          <w:sz w:val="24"/>
          <w:szCs w:val="24"/>
          <w:lang w:val="en-US" w:eastAsia="zh-CN"/>
        </w:rPr>
        <w:t>Reglementarea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tehnică</w:t>
      </w:r>
      <w:proofErr w:type="spellEnd"/>
      <w:r w:rsidRPr="00E61B33">
        <w:rPr>
          <w:rFonts w:ascii="Times New Roman" w:eastAsiaTheme="minorEastAsia" w:hAnsi="Times New Roman"/>
          <w:sz w:val="24"/>
          <w:szCs w:val="24"/>
          <w:lang w:val="en-US" w:eastAsia="zh-CN"/>
        </w:rPr>
        <w:t xml:space="preserve"> cu </w:t>
      </w:r>
      <w:proofErr w:type="spellStart"/>
      <w:r w:rsidRPr="00E61B33">
        <w:rPr>
          <w:rFonts w:ascii="Times New Roman" w:eastAsiaTheme="minorEastAsia" w:hAnsi="Times New Roman"/>
          <w:sz w:val="24"/>
          <w:szCs w:val="24"/>
          <w:lang w:val="en-US" w:eastAsia="zh-CN"/>
        </w:rPr>
        <w:t>privire</w:t>
      </w:r>
      <w:proofErr w:type="spellEnd"/>
      <w:r w:rsidRPr="00E61B33">
        <w:rPr>
          <w:rFonts w:ascii="Times New Roman" w:eastAsiaTheme="minorEastAsia" w:hAnsi="Times New Roman"/>
          <w:sz w:val="24"/>
          <w:szCs w:val="24"/>
          <w:lang w:val="en-US" w:eastAsia="zh-CN"/>
        </w:rPr>
        <w:t xml:space="preserve"> la </w:t>
      </w:r>
      <w:proofErr w:type="spellStart"/>
      <w:r w:rsidRPr="00E61B33">
        <w:rPr>
          <w:rFonts w:ascii="Times New Roman" w:eastAsiaTheme="minorEastAsia" w:hAnsi="Times New Roman"/>
          <w:sz w:val="24"/>
          <w:szCs w:val="24"/>
          <w:lang w:val="en-US" w:eastAsia="zh-CN"/>
        </w:rPr>
        <w:t>stabilirea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unor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norme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armonizate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pentru</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comercializarea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produselor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pentru</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construcții</w:t>
      </w:r>
      <w:proofErr w:type="spellEnd"/>
      <w:r w:rsidRPr="00E61B33">
        <w:rPr>
          <w:rFonts w:ascii="Times New Roman" w:eastAsiaTheme="minorEastAsia" w:hAnsi="Times New Roman"/>
          <w:sz w:val="24"/>
          <w:szCs w:val="24"/>
          <w:lang w:val="en-US" w:eastAsia="zh-CN"/>
        </w:rPr>
        <w:t>;</w:t>
      </w:r>
    </w:p>
    <w:p w14:paraId="69E3DCD5" w14:textId="24D5D9A1" w:rsidR="00AF1170" w:rsidRPr="00E61B33" w:rsidRDefault="00AF1170" w:rsidP="00E61B33">
      <w:pPr>
        <w:pStyle w:val="ListParagraph"/>
        <w:numPr>
          <w:ilvl w:val="1"/>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do</w:t>
      </w:r>
      <w:r w:rsidR="00670937" w:rsidRPr="00E61B33">
        <w:rPr>
          <w:rFonts w:ascii="Times New Roman" w:eastAsiaTheme="minorEastAsia" w:hAnsi="Times New Roman"/>
          <w:sz w:val="24"/>
          <w:szCs w:val="24"/>
          <w:lang w:val="en-US" w:eastAsia="zh-CN"/>
        </w:rPr>
        <w:t>cumentele</w:t>
      </w:r>
      <w:proofErr w:type="spellEnd"/>
      <w:r w:rsidR="00670937" w:rsidRPr="00E61B33">
        <w:rPr>
          <w:rFonts w:ascii="Times New Roman" w:eastAsiaTheme="minorEastAsia" w:hAnsi="Times New Roman"/>
          <w:sz w:val="24"/>
          <w:szCs w:val="24"/>
          <w:lang w:val="en-US" w:eastAsia="zh-CN"/>
        </w:rPr>
        <w:t xml:space="preserve"> de </w:t>
      </w:r>
      <w:proofErr w:type="spellStart"/>
      <w:r w:rsidR="00670937" w:rsidRPr="00E61B33">
        <w:rPr>
          <w:rFonts w:ascii="Times New Roman" w:eastAsiaTheme="minorEastAsia" w:hAnsi="Times New Roman"/>
          <w:sz w:val="24"/>
          <w:szCs w:val="24"/>
          <w:lang w:val="en-US" w:eastAsia="zh-CN"/>
        </w:rPr>
        <w:t>evaluare</w:t>
      </w:r>
      <w:proofErr w:type="spellEnd"/>
      <w:r w:rsidR="00670937" w:rsidRPr="00E61B33">
        <w:rPr>
          <w:rFonts w:ascii="Times New Roman" w:eastAsiaTheme="minorEastAsia" w:hAnsi="Times New Roman"/>
          <w:sz w:val="24"/>
          <w:szCs w:val="24"/>
          <w:lang w:val="en-US" w:eastAsia="zh-CN"/>
        </w:rPr>
        <w:t xml:space="preserve"> </w:t>
      </w:r>
      <w:proofErr w:type="spellStart"/>
      <w:r w:rsidR="00670937" w:rsidRPr="00E61B33">
        <w:rPr>
          <w:rFonts w:ascii="Times New Roman" w:eastAsiaTheme="minorEastAsia" w:hAnsi="Times New Roman"/>
          <w:sz w:val="24"/>
          <w:szCs w:val="24"/>
          <w:lang w:val="en-US" w:eastAsia="zh-CN"/>
        </w:rPr>
        <w:t>relevante</w:t>
      </w:r>
      <w:proofErr w:type="spellEnd"/>
      <w:r w:rsidR="00954CEE" w:rsidRPr="00E61B33">
        <w:rPr>
          <w:rFonts w:ascii="Times New Roman" w:eastAsiaTheme="minorEastAsia" w:hAnsi="Times New Roman"/>
          <w:sz w:val="24"/>
          <w:szCs w:val="24"/>
          <w:lang w:val="en-US" w:eastAsia="zh-CN"/>
        </w:rPr>
        <w:t xml:space="preserve">, se </w:t>
      </w:r>
      <w:proofErr w:type="spellStart"/>
      <w:r w:rsidR="00954CEE" w:rsidRPr="00E61B33">
        <w:rPr>
          <w:rFonts w:ascii="Times New Roman" w:eastAsiaTheme="minorEastAsia" w:hAnsi="Times New Roman"/>
          <w:sz w:val="24"/>
          <w:szCs w:val="24"/>
          <w:lang w:val="en-US" w:eastAsia="zh-CN"/>
        </w:rPr>
        <w:t>prezumă</w:t>
      </w:r>
      <w:proofErr w:type="spellEnd"/>
      <w:r w:rsidR="00954CEE" w:rsidRPr="00E61B33">
        <w:rPr>
          <w:rFonts w:ascii="Times New Roman" w:eastAsiaTheme="minorEastAsia" w:hAnsi="Times New Roman"/>
          <w:sz w:val="24"/>
          <w:szCs w:val="24"/>
          <w:lang w:val="en-US" w:eastAsia="zh-CN"/>
        </w:rPr>
        <w:t xml:space="preserve"> </w:t>
      </w:r>
      <w:proofErr w:type="spellStart"/>
      <w:r w:rsidR="00954CEE" w:rsidRPr="00E61B33">
        <w:rPr>
          <w:rFonts w:ascii="Times New Roman" w:eastAsiaTheme="minorEastAsia" w:hAnsi="Times New Roman"/>
          <w:sz w:val="24"/>
          <w:szCs w:val="24"/>
          <w:lang w:val="en-US" w:eastAsia="zh-CN"/>
        </w:rPr>
        <w:t>că</w:t>
      </w:r>
      <w:proofErr w:type="spellEnd"/>
      <w:r w:rsidR="00954CEE" w:rsidRPr="00E61B33">
        <w:rPr>
          <w:rFonts w:ascii="Times New Roman" w:eastAsiaTheme="minorEastAsia" w:hAnsi="Times New Roman"/>
          <w:sz w:val="24"/>
          <w:szCs w:val="24"/>
          <w:lang w:val="en-US" w:eastAsia="zh-CN"/>
        </w:rPr>
        <w:t xml:space="preserve"> </w:t>
      </w:r>
      <w:proofErr w:type="spellStart"/>
      <w:r w:rsidR="00954CEE" w:rsidRPr="00E61B33">
        <w:rPr>
          <w:rFonts w:ascii="Times New Roman" w:eastAsiaTheme="minorEastAsia" w:hAnsi="Times New Roman"/>
          <w:sz w:val="24"/>
          <w:szCs w:val="24"/>
          <w:lang w:val="en-US" w:eastAsia="zh-CN"/>
        </w:rPr>
        <w:t>acesta</w:t>
      </w:r>
      <w:proofErr w:type="spellEnd"/>
      <w:r w:rsidR="00954CEE" w:rsidRPr="00E61B33">
        <w:rPr>
          <w:rFonts w:ascii="Times New Roman" w:eastAsiaTheme="minorEastAsia" w:hAnsi="Times New Roman"/>
          <w:sz w:val="24"/>
          <w:szCs w:val="24"/>
          <w:lang w:val="en-US" w:eastAsia="zh-CN"/>
        </w:rPr>
        <w:t xml:space="preserve"> se </w:t>
      </w:r>
      <w:proofErr w:type="spellStart"/>
      <w:r w:rsidR="00954CEE" w:rsidRPr="00E61B33">
        <w:rPr>
          <w:rFonts w:ascii="Times New Roman" w:eastAsiaTheme="minorEastAsia" w:hAnsi="Times New Roman"/>
          <w:sz w:val="24"/>
          <w:szCs w:val="24"/>
          <w:lang w:val="en-US" w:eastAsia="zh-CN"/>
        </w:rPr>
        <w:t>conformează</w:t>
      </w:r>
      <w:proofErr w:type="spellEnd"/>
      <w:r w:rsidR="00954CEE" w:rsidRPr="00E61B33">
        <w:rPr>
          <w:rFonts w:ascii="Times New Roman" w:eastAsiaTheme="minorEastAsia" w:hAnsi="Times New Roman"/>
          <w:sz w:val="24"/>
          <w:szCs w:val="24"/>
          <w:lang w:val="en-US" w:eastAsia="zh-CN"/>
        </w:rPr>
        <w:t xml:space="preserve"> </w:t>
      </w:r>
      <w:proofErr w:type="spellStart"/>
      <w:r w:rsidR="00954CEE" w:rsidRPr="00E61B33">
        <w:rPr>
          <w:rFonts w:ascii="Times New Roman" w:eastAsiaTheme="minorEastAsia" w:hAnsi="Times New Roman"/>
          <w:sz w:val="24"/>
          <w:szCs w:val="24"/>
          <w:lang w:val="en-US" w:eastAsia="zh-CN"/>
        </w:rPr>
        <w:t>cerințelor</w:t>
      </w:r>
      <w:proofErr w:type="spellEnd"/>
      <w:r w:rsidR="00954CEE" w:rsidRPr="00E61B33">
        <w:rPr>
          <w:rFonts w:ascii="Times New Roman" w:eastAsiaTheme="minorEastAsia" w:hAnsi="Times New Roman"/>
          <w:sz w:val="24"/>
          <w:szCs w:val="24"/>
          <w:lang w:val="en-US" w:eastAsia="zh-CN"/>
        </w:rPr>
        <w:t xml:space="preserve"> </w:t>
      </w:r>
      <w:proofErr w:type="spellStart"/>
      <w:r w:rsidR="00954CEE" w:rsidRPr="00E61B33">
        <w:rPr>
          <w:rFonts w:ascii="Times New Roman" w:eastAsiaTheme="minorEastAsia" w:hAnsi="Times New Roman"/>
          <w:sz w:val="24"/>
          <w:szCs w:val="24"/>
          <w:lang w:val="en-US" w:eastAsia="zh-CN"/>
        </w:rPr>
        <w:t>prevăzute</w:t>
      </w:r>
      <w:proofErr w:type="spellEnd"/>
      <w:r w:rsidR="00954CEE" w:rsidRPr="00E61B33">
        <w:rPr>
          <w:rFonts w:ascii="Times New Roman" w:eastAsiaTheme="minorEastAsia" w:hAnsi="Times New Roman"/>
          <w:sz w:val="24"/>
          <w:szCs w:val="24"/>
          <w:lang w:val="en-US" w:eastAsia="zh-CN"/>
        </w:rPr>
        <w:t xml:space="preserve"> la pct. 192-211 </w:t>
      </w:r>
      <w:proofErr w:type="spellStart"/>
      <w:r w:rsidR="00954CEE" w:rsidRPr="00E61B33">
        <w:rPr>
          <w:rFonts w:ascii="Times New Roman" w:eastAsiaTheme="minorEastAsia" w:hAnsi="Times New Roman"/>
          <w:sz w:val="24"/>
          <w:szCs w:val="24"/>
          <w:lang w:val="en-US" w:eastAsia="zh-CN"/>
        </w:rPr>
        <w:t>în</w:t>
      </w:r>
      <w:proofErr w:type="spellEnd"/>
      <w:r w:rsidR="00954CEE" w:rsidRPr="00E61B33">
        <w:rPr>
          <w:rFonts w:ascii="Times New Roman" w:eastAsiaTheme="minorEastAsia" w:hAnsi="Times New Roman"/>
          <w:sz w:val="24"/>
          <w:szCs w:val="24"/>
          <w:lang w:val="en-US" w:eastAsia="zh-CN"/>
        </w:rPr>
        <w:t xml:space="preserve"> </w:t>
      </w:r>
      <w:proofErr w:type="spellStart"/>
      <w:r w:rsidR="00954CEE" w:rsidRPr="00E61B33">
        <w:rPr>
          <w:rFonts w:ascii="Times New Roman" w:eastAsiaTheme="minorEastAsia" w:hAnsi="Times New Roman"/>
          <w:sz w:val="24"/>
          <w:szCs w:val="24"/>
          <w:lang w:val="en-US" w:eastAsia="zh-CN"/>
        </w:rPr>
        <w:t>măsura</w:t>
      </w:r>
      <w:proofErr w:type="spellEnd"/>
      <w:r w:rsidR="00954CEE" w:rsidRPr="00E61B33">
        <w:rPr>
          <w:rFonts w:ascii="Times New Roman" w:eastAsiaTheme="minorEastAsia" w:hAnsi="Times New Roman"/>
          <w:sz w:val="24"/>
          <w:szCs w:val="24"/>
          <w:lang w:val="en-US" w:eastAsia="zh-CN"/>
        </w:rPr>
        <w:t xml:space="preserve"> </w:t>
      </w:r>
      <w:proofErr w:type="spellStart"/>
      <w:r w:rsidR="00954CEE" w:rsidRPr="00E61B33">
        <w:rPr>
          <w:rFonts w:ascii="Times New Roman" w:eastAsiaTheme="minorEastAsia" w:hAnsi="Times New Roman"/>
          <w:sz w:val="24"/>
          <w:szCs w:val="24"/>
          <w:lang w:val="en-US" w:eastAsia="zh-CN"/>
        </w:rPr>
        <w:t>în</w:t>
      </w:r>
      <w:proofErr w:type="spellEnd"/>
      <w:r w:rsidR="00954CEE" w:rsidRPr="00E61B33">
        <w:rPr>
          <w:rFonts w:ascii="Times New Roman" w:eastAsiaTheme="minorEastAsia" w:hAnsi="Times New Roman"/>
          <w:sz w:val="24"/>
          <w:szCs w:val="24"/>
          <w:lang w:val="en-US" w:eastAsia="zh-CN"/>
        </w:rPr>
        <w:t xml:space="preserve"> care </w:t>
      </w:r>
      <w:proofErr w:type="spellStart"/>
      <w:r w:rsidR="00954CEE" w:rsidRPr="00E61B33">
        <w:rPr>
          <w:rFonts w:ascii="Times New Roman" w:eastAsiaTheme="minorEastAsia" w:hAnsi="Times New Roman"/>
          <w:sz w:val="24"/>
          <w:szCs w:val="24"/>
          <w:lang w:val="en-US" w:eastAsia="zh-CN"/>
        </w:rPr>
        <w:t>documentele</w:t>
      </w:r>
      <w:proofErr w:type="spellEnd"/>
      <w:r w:rsidR="00954CEE" w:rsidRPr="00E61B33">
        <w:rPr>
          <w:rFonts w:ascii="Times New Roman" w:eastAsiaTheme="minorEastAsia" w:hAnsi="Times New Roman"/>
          <w:sz w:val="24"/>
          <w:szCs w:val="24"/>
          <w:lang w:val="en-US" w:eastAsia="zh-CN"/>
        </w:rPr>
        <w:t xml:space="preserve"> </w:t>
      </w:r>
      <w:proofErr w:type="spellStart"/>
      <w:r w:rsidR="00954CEE" w:rsidRPr="00E61B33">
        <w:rPr>
          <w:rFonts w:ascii="Times New Roman" w:eastAsiaTheme="minorEastAsia" w:hAnsi="Times New Roman"/>
          <w:sz w:val="24"/>
          <w:szCs w:val="24"/>
          <w:lang w:val="en-US" w:eastAsia="zh-CN"/>
        </w:rPr>
        <w:t>aplicabile</w:t>
      </w:r>
      <w:proofErr w:type="spellEnd"/>
      <w:r w:rsidR="00954CEE" w:rsidRPr="00E61B33">
        <w:rPr>
          <w:rFonts w:ascii="Times New Roman" w:eastAsiaTheme="minorEastAsia" w:hAnsi="Times New Roman"/>
          <w:sz w:val="24"/>
          <w:szCs w:val="24"/>
          <w:lang w:val="en-US" w:eastAsia="zh-CN"/>
        </w:rPr>
        <w:t xml:space="preserve"> </w:t>
      </w:r>
      <w:proofErr w:type="spellStart"/>
      <w:r w:rsidR="00954CEE" w:rsidRPr="00E61B33">
        <w:rPr>
          <w:rFonts w:ascii="Times New Roman" w:eastAsiaTheme="minorEastAsia" w:hAnsi="Times New Roman"/>
          <w:sz w:val="24"/>
          <w:szCs w:val="24"/>
          <w:lang w:val="en-US" w:eastAsia="zh-CN"/>
        </w:rPr>
        <w:t>acoperă</w:t>
      </w:r>
      <w:proofErr w:type="spellEnd"/>
      <w:r w:rsidR="00954CEE" w:rsidRPr="00E61B33">
        <w:rPr>
          <w:rFonts w:ascii="Times New Roman" w:eastAsiaTheme="minorEastAsia" w:hAnsi="Times New Roman"/>
          <w:sz w:val="24"/>
          <w:szCs w:val="24"/>
          <w:lang w:val="en-US" w:eastAsia="zh-CN"/>
        </w:rPr>
        <w:t xml:space="preserve"> </w:t>
      </w:r>
      <w:proofErr w:type="spellStart"/>
      <w:r w:rsidR="00954CEE" w:rsidRPr="00E61B33">
        <w:rPr>
          <w:rFonts w:ascii="Times New Roman" w:eastAsiaTheme="minorEastAsia" w:hAnsi="Times New Roman"/>
          <w:sz w:val="24"/>
          <w:szCs w:val="24"/>
          <w:lang w:val="en-US" w:eastAsia="zh-CN"/>
        </w:rPr>
        <w:t>respectivele</w:t>
      </w:r>
      <w:proofErr w:type="spellEnd"/>
      <w:r w:rsidR="00954CEE" w:rsidRPr="00E61B33">
        <w:rPr>
          <w:rFonts w:ascii="Times New Roman" w:eastAsiaTheme="minorEastAsia" w:hAnsi="Times New Roman"/>
          <w:sz w:val="24"/>
          <w:szCs w:val="24"/>
          <w:lang w:val="en-US" w:eastAsia="zh-CN"/>
        </w:rPr>
        <w:t xml:space="preserve"> </w:t>
      </w:r>
      <w:proofErr w:type="spellStart"/>
      <w:r w:rsidR="00954CEE" w:rsidRPr="00E61B33">
        <w:rPr>
          <w:rFonts w:ascii="Times New Roman" w:eastAsiaTheme="minorEastAsia" w:hAnsi="Times New Roman"/>
          <w:sz w:val="24"/>
          <w:szCs w:val="24"/>
          <w:lang w:val="en-US" w:eastAsia="zh-CN"/>
        </w:rPr>
        <w:t>cerințe</w:t>
      </w:r>
      <w:proofErr w:type="spellEnd"/>
      <w:r w:rsidR="00670937" w:rsidRPr="00E61B33">
        <w:rPr>
          <w:rFonts w:ascii="Times New Roman" w:eastAsiaTheme="minorEastAsia" w:hAnsi="Times New Roman"/>
          <w:sz w:val="24"/>
          <w:szCs w:val="24"/>
          <w:lang w:val="en-US" w:eastAsia="zh-CN"/>
        </w:rPr>
        <w:t>.</w:t>
      </w:r>
    </w:p>
    <w:p w14:paraId="1459F603" w14:textId="77777777" w:rsidR="00E61B33" w:rsidRDefault="00E61B33" w:rsidP="00E61B33">
      <w:pPr>
        <w:pStyle w:val="ListParagraph"/>
        <w:tabs>
          <w:tab w:val="left" w:pos="720"/>
        </w:tabs>
        <w:spacing w:before="0" w:after="0"/>
        <w:ind w:left="0"/>
        <w:jc w:val="center"/>
        <w:rPr>
          <w:rFonts w:ascii="Times New Roman" w:eastAsiaTheme="minorEastAsia" w:hAnsi="Times New Roman"/>
          <w:b/>
          <w:bCs/>
          <w:sz w:val="24"/>
          <w:szCs w:val="24"/>
          <w:lang w:val="en-US" w:eastAsia="zh-CN"/>
        </w:rPr>
      </w:pPr>
    </w:p>
    <w:p w14:paraId="7B2CFDA5" w14:textId="77777777" w:rsidR="00AF1170" w:rsidRPr="00E61B33" w:rsidRDefault="00AF1170" w:rsidP="00E61B33">
      <w:pPr>
        <w:pStyle w:val="ListParagraph"/>
        <w:tabs>
          <w:tab w:val="left" w:pos="720"/>
        </w:tabs>
        <w:spacing w:before="0" w:after="0"/>
        <w:ind w:left="0"/>
        <w:jc w:val="center"/>
        <w:rPr>
          <w:rFonts w:ascii="Times New Roman" w:eastAsiaTheme="minorEastAsia" w:hAnsi="Times New Roman"/>
          <w:b/>
          <w:bCs/>
          <w:sz w:val="24"/>
          <w:szCs w:val="24"/>
          <w:lang w:val="en-US" w:eastAsia="zh-CN"/>
        </w:rPr>
      </w:pPr>
      <w:proofErr w:type="spellStart"/>
      <w:r w:rsidRPr="00E61B33">
        <w:rPr>
          <w:rFonts w:ascii="Times New Roman" w:eastAsiaTheme="minorEastAsia" w:hAnsi="Times New Roman"/>
          <w:b/>
          <w:bCs/>
          <w:sz w:val="24"/>
          <w:szCs w:val="24"/>
          <w:lang w:val="en-US" w:eastAsia="zh-CN"/>
        </w:rPr>
        <w:t>Secțiunea</w:t>
      </w:r>
      <w:proofErr w:type="spellEnd"/>
      <w:r w:rsidRPr="00E61B33">
        <w:rPr>
          <w:rFonts w:ascii="Times New Roman" w:eastAsiaTheme="minorEastAsia" w:hAnsi="Times New Roman"/>
          <w:b/>
          <w:bCs/>
          <w:sz w:val="24"/>
          <w:szCs w:val="24"/>
          <w:lang w:val="en-US" w:eastAsia="zh-CN"/>
        </w:rPr>
        <w:t xml:space="preserve"> </w:t>
      </w:r>
      <w:proofErr w:type="gramStart"/>
      <w:r w:rsidRPr="00E61B33">
        <w:rPr>
          <w:rFonts w:ascii="Times New Roman" w:eastAsiaTheme="minorEastAsia" w:hAnsi="Times New Roman"/>
          <w:b/>
          <w:bCs/>
          <w:sz w:val="24"/>
          <w:szCs w:val="24"/>
          <w:lang w:val="en-US" w:eastAsia="zh-CN"/>
        </w:rPr>
        <w:t>a</w:t>
      </w:r>
      <w:proofErr w:type="gramEnd"/>
      <w:r w:rsidRPr="00E61B33">
        <w:rPr>
          <w:rFonts w:ascii="Times New Roman" w:eastAsiaTheme="minorEastAsia" w:hAnsi="Times New Roman"/>
          <w:b/>
          <w:bCs/>
          <w:sz w:val="24"/>
          <w:szCs w:val="24"/>
          <w:lang w:val="en-US" w:eastAsia="zh-CN"/>
        </w:rPr>
        <w:t xml:space="preserve"> 8-a</w:t>
      </w:r>
    </w:p>
    <w:p w14:paraId="308AAD1E" w14:textId="080BAB51" w:rsidR="00AF1170" w:rsidRPr="00E61B33" w:rsidRDefault="00AF1170" w:rsidP="00E61B33">
      <w:pPr>
        <w:pStyle w:val="ListParagraph"/>
        <w:tabs>
          <w:tab w:val="left" w:pos="720"/>
        </w:tabs>
        <w:spacing w:before="0" w:after="0"/>
        <w:ind w:left="0"/>
        <w:jc w:val="center"/>
        <w:rPr>
          <w:rFonts w:ascii="Times New Roman" w:eastAsiaTheme="minorEastAsia" w:hAnsi="Times New Roman"/>
          <w:b/>
          <w:bCs/>
          <w:sz w:val="24"/>
          <w:szCs w:val="24"/>
          <w:lang w:val="en-US" w:eastAsia="zh-CN"/>
        </w:rPr>
      </w:pPr>
      <w:proofErr w:type="spellStart"/>
      <w:r w:rsidRPr="00E61B33">
        <w:rPr>
          <w:rFonts w:ascii="Times New Roman" w:eastAsiaTheme="minorEastAsia" w:hAnsi="Times New Roman"/>
          <w:b/>
          <w:bCs/>
          <w:sz w:val="24"/>
          <w:szCs w:val="24"/>
          <w:lang w:val="en-US" w:eastAsia="zh-CN"/>
        </w:rPr>
        <w:t>Filiale</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și</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subcontractanți</w:t>
      </w:r>
      <w:proofErr w:type="spellEnd"/>
      <w:r w:rsidRPr="00E61B33">
        <w:rPr>
          <w:rFonts w:ascii="Times New Roman" w:eastAsiaTheme="minorEastAsia" w:hAnsi="Times New Roman"/>
          <w:b/>
          <w:bCs/>
          <w:sz w:val="24"/>
          <w:szCs w:val="24"/>
          <w:lang w:val="en-US" w:eastAsia="zh-CN"/>
        </w:rPr>
        <w:t xml:space="preserve"> ai </w:t>
      </w:r>
      <w:proofErr w:type="spellStart"/>
      <w:r w:rsidRPr="00E61B33">
        <w:rPr>
          <w:rFonts w:ascii="Times New Roman" w:eastAsiaTheme="minorEastAsia" w:hAnsi="Times New Roman"/>
          <w:b/>
          <w:bCs/>
          <w:sz w:val="24"/>
          <w:szCs w:val="24"/>
          <w:lang w:val="en-US" w:eastAsia="zh-CN"/>
        </w:rPr>
        <w:t>organismelor</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recunoscute</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în</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vederea</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notificării</w:t>
      </w:r>
      <w:proofErr w:type="spellEnd"/>
    </w:p>
    <w:p w14:paraId="24000C02" w14:textId="24DB01F0" w:rsidR="00AF1170" w:rsidRPr="00E61B33" w:rsidRDefault="00AF11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cazul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care un organism </w:t>
      </w:r>
      <w:proofErr w:type="spellStart"/>
      <w:r w:rsidRPr="00E61B33">
        <w:rPr>
          <w:rFonts w:ascii="Times New Roman" w:eastAsiaTheme="minorEastAsia" w:hAnsi="Times New Roman"/>
          <w:sz w:val="24"/>
          <w:szCs w:val="24"/>
          <w:lang w:val="en-US" w:eastAsia="zh-CN"/>
        </w:rPr>
        <w:t>recunoscut</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vederea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notificării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subcontractează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anumite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sarcini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specifice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aferente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responsabilităților</w:t>
      </w:r>
      <w:proofErr w:type="spellEnd"/>
      <w:r w:rsidRPr="00E61B33">
        <w:rPr>
          <w:rFonts w:ascii="Times New Roman" w:eastAsiaTheme="minorEastAsia" w:hAnsi="Times New Roman"/>
          <w:sz w:val="24"/>
          <w:szCs w:val="24"/>
          <w:lang w:val="en-US" w:eastAsia="zh-CN"/>
        </w:rPr>
        <w:t xml:space="preserve"> sale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calitate</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terț</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procesul</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evaluare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verificare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sau</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apelează</w:t>
      </w:r>
      <w:proofErr w:type="spellEnd"/>
      <w:r w:rsidRPr="00E61B33">
        <w:rPr>
          <w:rFonts w:ascii="Times New Roman" w:eastAsiaTheme="minorEastAsia" w:hAnsi="Times New Roman"/>
          <w:sz w:val="24"/>
          <w:szCs w:val="24"/>
          <w:lang w:val="en-US" w:eastAsia="zh-CN"/>
        </w:rPr>
        <w:t xml:space="preserve"> la o </w:t>
      </w:r>
      <w:proofErr w:type="spellStart"/>
      <w:r w:rsidRPr="00E61B33">
        <w:rPr>
          <w:rFonts w:ascii="Times New Roman" w:eastAsiaTheme="minorEastAsia" w:hAnsi="Times New Roman"/>
          <w:sz w:val="24"/>
          <w:szCs w:val="24"/>
          <w:lang w:val="en-US" w:eastAsia="zh-CN"/>
        </w:rPr>
        <w:t>filială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pentru</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îndeplinirea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acestora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organismul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respectiv</w:t>
      </w:r>
      <w:proofErr w:type="spellEnd"/>
      <w:r w:rsidRPr="00E61B33">
        <w:rPr>
          <w:rFonts w:ascii="Times New Roman" w:eastAsiaTheme="minorEastAsia" w:hAnsi="Times New Roman"/>
          <w:sz w:val="24"/>
          <w:szCs w:val="24"/>
          <w:lang w:val="en-US" w:eastAsia="zh-CN"/>
        </w:rPr>
        <w:t xml:space="preserve"> are </w:t>
      </w:r>
      <w:proofErr w:type="spellStart"/>
      <w:r w:rsidRPr="00E61B33">
        <w:rPr>
          <w:rFonts w:ascii="Times New Roman" w:eastAsiaTheme="minorEastAsia" w:hAnsi="Times New Roman"/>
          <w:sz w:val="24"/>
          <w:szCs w:val="24"/>
          <w:lang w:val="en-US" w:eastAsia="zh-CN"/>
        </w:rPr>
        <w:t>obligația</w:t>
      </w:r>
      <w:proofErr w:type="spellEnd"/>
      <w:r w:rsidRPr="00E61B33">
        <w:rPr>
          <w:rFonts w:ascii="Times New Roman" w:eastAsiaTheme="minorEastAsia" w:hAnsi="Times New Roman"/>
          <w:sz w:val="24"/>
          <w:szCs w:val="24"/>
          <w:lang w:val="en-US" w:eastAsia="zh-CN"/>
        </w:rPr>
        <w:t xml:space="preserve"> de a se </w:t>
      </w:r>
      <w:proofErr w:type="spellStart"/>
      <w:r w:rsidRPr="00E61B33">
        <w:rPr>
          <w:rFonts w:ascii="Times New Roman" w:eastAsiaTheme="minorEastAsia" w:hAnsi="Times New Roman"/>
          <w:sz w:val="24"/>
          <w:szCs w:val="24"/>
          <w:lang w:val="en-US" w:eastAsia="zh-CN"/>
        </w:rPr>
        <w:t>asigura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subcontractantul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sau</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filiala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respectivă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respectă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cerințele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prevăzute</w:t>
      </w:r>
      <w:proofErr w:type="spellEnd"/>
      <w:r w:rsidRPr="00E61B33">
        <w:rPr>
          <w:rFonts w:ascii="Times New Roman" w:eastAsiaTheme="minorEastAsia" w:hAnsi="Times New Roman"/>
          <w:sz w:val="24"/>
          <w:szCs w:val="24"/>
          <w:lang w:val="en-US" w:eastAsia="zh-CN"/>
        </w:rPr>
        <w:t xml:space="preserve"> la </w:t>
      </w:r>
      <w:r w:rsidR="002474BF">
        <w:rPr>
          <w:rFonts w:ascii="Times New Roman" w:eastAsiaTheme="minorEastAsia" w:hAnsi="Times New Roman"/>
          <w:sz w:val="24"/>
          <w:szCs w:val="24"/>
          <w:lang w:val="en-US" w:eastAsia="zh-CN"/>
        </w:rPr>
        <w:t xml:space="preserve">                   </w:t>
      </w:r>
      <w:r w:rsidR="00670937" w:rsidRPr="00E61B33">
        <w:rPr>
          <w:rFonts w:ascii="Times New Roman" w:hAnsi="Times New Roman"/>
          <w:sz w:val="24"/>
          <w:szCs w:val="24"/>
          <w:lang w:val="en-US"/>
        </w:rPr>
        <w:t xml:space="preserve">pct. </w:t>
      </w:r>
      <w:r w:rsidR="00670937" w:rsidRPr="00E61B33">
        <w:rPr>
          <w:rFonts w:ascii="Times New Roman" w:eastAsiaTheme="minorEastAsia" w:hAnsi="Times New Roman"/>
          <w:sz w:val="24"/>
          <w:szCs w:val="24"/>
          <w:lang w:val="en-US" w:eastAsia="zh-CN"/>
        </w:rPr>
        <w:t>19</w:t>
      </w:r>
      <w:r w:rsidR="00954CEE" w:rsidRPr="00E61B33">
        <w:rPr>
          <w:rFonts w:ascii="Times New Roman" w:eastAsiaTheme="minorEastAsia" w:hAnsi="Times New Roman"/>
          <w:sz w:val="24"/>
          <w:szCs w:val="24"/>
          <w:lang w:val="en-US" w:eastAsia="zh-CN"/>
        </w:rPr>
        <w:t>2</w:t>
      </w:r>
      <w:r w:rsidRPr="00E61B33">
        <w:rPr>
          <w:rFonts w:ascii="Times New Roman" w:eastAsiaTheme="minorEastAsia" w:hAnsi="Times New Roman"/>
          <w:sz w:val="24"/>
          <w:szCs w:val="24"/>
          <w:lang w:val="en-US" w:eastAsia="zh-CN"/>
        </w:rPr>
        <w:t>-2</w:t>
      </w:r>
      <w:r w:rsidR="00670937" w:rsidRPr="00E61B33">
        <w:rPr>
          <w:rFonts w:ascii="Times New Roman" w:eastAsiaTheme="minorEastAsia" w:hAnsi="Times New Roman"/>
          <w:sz w:val="24"/>
          <w:szCs w:val="24"/>
          <w:lang w:val="en-US" w:eastAsia="zh-CN"/>
        </w:rPr>
        <w:t>1</w:t>
      </w:r>
      <w:r w:rsidR="00954CEE" w:rsidRPr="00E61B33">
        <w:rPr>
          <w:rFonts w:ascii="Times New Roman" w:eastAsiaTheme="minorEastAsia" w:hAnsi="Times New Roman"/>
          <w:sz w:val="24"/>
          <w:szCs w:val="24"/>
          <w:lang w:val="en-US" w:eastAsia="zh-CN"/>
        </w:rPr>
        <w:t>1</w:t>
      </w:r>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Totodată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organismul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recunoscut</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vederea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notificării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trebuie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informeze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autoritatea</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recunoaștere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veferea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notificării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mod </w:t>
      </w:r>
      <w:proofErr w:type="spellStart"/>
      <w:r w:rsidRPr="00E61B33">
        <w:rPr>
          <w:rFonts w:ascii="Times New Roman" w:eastAsiaTheme="minorEastAsia" w:hAnsi="Times New Roman"/>
          <w:sz w:val="24"/>
          <w:szCs w:val="24"/>
          <w:lang w:val="en-US" w:eastAsia="zh-CN"/>
        </w:rPr>
        <w:t>corespunzător</w:t>
      </w:r>
      <w:proofErr w:type="spellEnd"/>
      <w:r w:rsidRPr="00E61B33">
        <w:rPr>
          <w:rFonts w:ascii="Times New Roman" w:eastAsiaTheme="minorEastAsia" w:hAnsi="Times New Roman"/>
          <w:sz w:val="24"/>
          <w:szCs w:val="24"/>
          <w:lang w:val="en-US" w:eastAsia="zh-CN"/>
        </w:rPr>
        <w:t>.</w:t>
      </w:r>
    </w:p>
    <w:p w14:paraId="6E6A2C61" w14:textId="2D35736E" w:rsidR="00AF1170" w:rsidRPr="00E61B33" w:rsidRDefault="00AF11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Organismul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recunoscut</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vederea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notificării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asumă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întreaga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responsabilitate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pentru</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sarcinile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îndeplinite</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subcontractanți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sau</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filiale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indiferent</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locul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care </w:t>
      </w:r>
      <w:proofErr w:type="spellStart"/>
      <w:r w:rsidRPr="00E61B33">
        <w:rPr>
          <w:rFonts w:ascii="Times New Roman" w:eastAsiaTheme="minorEastAsia" w:hAnsi="Times New Roman"/>
          <w:sz w:val="24"/>
          <w:szCs w:val="24"/>
          <w:lang w:val="en-US" w:eastAsia="zh-CN"/>
        </w:rPr>
        <w:t>acestea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desfășoară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activitatea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le </w:t>
      </w:r>
      <w:proofErr w:type="spellStart"/>
      <w:r w:rsidRPr="00E61B33">
        <w:rPr>
          <w:rFonts w:ascii="Times New Roman" w:eastAsiaTheme="minorEastAsia" w:hAnsi="Times New Roman"/>
          <w:sz w:val="24"/>
          <w:szCs w:val="24"/>
          <w:lang w:val="en-US" w:eastAsia="zh-CN"/>
        </w:rPr>
        <w:t>monitorizează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competența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raport</w:t>
      </w:r>
      <w:proofErr w:type="spellEnd"/>
      <w:r w:rsidRPr="00E61B33">
        <w:rPr>
          <w:rFonts w:ascii="Times New Roman" w:eastAsiaTheme="minorEastAsia" w:hAnsi="Times New Roman"/>
          <w:sz w:val="24"/>
          <w:szCs w:val="24"/>
          <w:lang w:val="en-US" w:eastAsia="zh-CN"/>
        </w:rPr>
        <w:t xml:space="preserve"> cu </w:t>
      </w:r>
      <w:proofErr w:type="spellStart"/>
      <w:r w:rsidRPr="00E61B33">
        <w:rPr>
          <w:rFonts w:ascii="Times New Roman" w:eastAsiaTheme="minorEastAsia" w:hAnsi="Times New Roman"/>
          <w:sz w:val="24"/>
          <w:szCs w:val="24"/>
          <w:lang w:val="en-US" w:eastAsia="zh-CN"/>
        </w:rPr>
        <w:t>propriile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sarcini</w:t>
      </w:r>
      <w:proofErr w:type="spellEnd"/>
      <w:r w:rsidRPr="00E61B33">
        <w:rPr>
          <w:rFonts w:ascii="Times New Roman" w:eastAsiaTheme="minorEastAsia" w:hAnsi="Times New Roman"/>
          <w:sz w:val="24"/>
          <w:szCs w:val="24"/>
          <w:lang w:val="en-US" w:eastAsia="zh-CN"/>
        </w:rPr>
        <w:t xml:space="preserve">, conform </w:t>
      </w:r>
      <w:proofErr w:type="spellStart"/>
      <w:r w:rsidRPr="00E61B33">
        <w:rPr>
          <w:rFonts w:ascii="Times New Roman" w:eastAsiaTheme="minorEastAsia" w:hAnsi="Times New Roman"/>
          <w:sz w:val="24"/>
          <w:szCs w:val="24"/>
          <w:lang w:val="en-US" w:eastAsia="zh-CN"/>
        </w:rPr>
        <w:t>prevederilor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descrise</w:t>
      </w:r>
      <w:proofErr w:type="spellEnd"/>
      <w:r w:rsidRPr="00E61B33">
        <w:rPr>
          <w:rFonts w:ascii="Times New Roman" w:eastAsiaTheme="minorEastAsia" w:hAnsi="Times New Roman"/>
          <w:sz w:val="24"/>
          <w:szCs w:val="24"/>
          <w:lang w:val="en-US" w:eastAsia="zh-CN"/>
        </w:rPr>
        <w:t xml:space="preserve"> la </w:t>
      </w:r>
      <w:proofErr w:type="spellStart"/>
      <w:r w:rsidRPr="00E61B33">
        <w:rPr>
          <w:rFonts w:ascii="Times New Roman" w:eastAsiaTheme="minorEastAsia" w:hAnsi="Times New Roman"/>
          <w:sz w:val="24"/>
          <w:szCs w:val="24"/>
          <w:lang w:val="en-US" w:eastAsia="zh-CN"/>
        </w:rPr>
        <w:t>subp</w:t>
      </w:r>
      <w:r w:rsidR="00670937" w:rsidRPr="00E61B33">
        <w:rPr>
          <w:rFonts w:ascii="Times New Roman" w:eastAsiaTheme="minorEastAsia" w:hAnsi="Times New Roman"/>
          <w:sz w:val="24"/>
          <w:szCs w:val="24"/>
          <w:lang w:val="en-US" w:eastAsia="zh-CN"/>
        </w:rPr>
        <w:t>ct</w:t>
      </w:r>
      <w:proofErr w:type="spellEnd"/>
      <w:r w:rsidRPr="00E61B33">
        <w:rPr>
          <w:rFonts w:ascii="Times New Roman" w:eastAsiaTheme="minorEastAsia" w:hAnsi="Times New Roman"/>
          <w:sz w:val="24"/>
          <w:szCs w:val="24"/>
          <w:lang w:val="en-US" w:eastAsia="zh-CN"/>
        </w:rPr>
        <w:t xml:space="preserve"> </w:t>
      </w:r>
      <w:r w:rsidR="00670937" w:rsidRPr="00E61B33">
        <w:rPr>
          <w:rFonts w:ascii="Times New Roman" w:eastAsiaTheme="minorEastAsia" w:hAnsi="Times New Roman"/>
          <w:sz w:val="24"/>
          <w:szCs w:val="24"/>
          <w:lang w:val="en-US" w:eastAsia="zh-CN"/>
        </w:rPr>
        <w:t>20</w:t>
      </w:r>
      <w:r w:rsidR="00954CEE" w:rsidRPr="00E61B33">
        <w:rPr>
          <w:rFonts w:ascii="Times New Roman" w:eastAsiaTheme="minorEastAsia" w:hAnsi="Times New Roman"/>
          <w:sz w:val="24"/>
          <w:szCs w:val="24"/>
          <w:lang w:val="en-US" w:eastAsia="zh-CN"/>
        </w:rPr>
        <w:t>3</w:t>
      </w:r>
      <w:r w:rsidRPr="00E61B33">
        <w:rPr>
          <w:rFonts w:ascii="Times New Roman" w:eastAsiaTheme="minorEastAsia" w:hAnsi="Times New Roman"/>
          <w:sz w:val="24"/>
          <w:szCs w:val="24"/>
          <w:lang w:val="en-US" w:eastAsia="zh-CN"/>
        </w:rPr>
        <w:t>.2.</w:t>
      </w:r>
    </w:p>
    <w:p w14:paraId="7A356C09" w14:textId="515433DC" w:rsidR="00AF1170" w:rsidRPr="00E61B33" w:rsidRDefault="00AF11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Activitățile</w:t>
      </w:r>
      <w:proofErr w:type="spellEnd"/>
      <w:r w:rsidRPr="00E61B33">
        <w:rPr>
          <w:rFonts w:ascii="Times New Roman" w:eastAsiaTheme="minorEastAsia" w:hAnsi="Times New Roman"/>
          <w:sz w:val="24"/>
          <w:szCs w:val="24"/>
          <w:lang w:val="en-US" w:eastAsia="zh-CN"/>
        </w:rPr>
        <w:t xml:space="preserve"> pot fi </w:t>
      </w:r>
      <w:proofErr w:type="spellStart"/>
      <w:r w:rsidRPr="00E61B33">
        <w:rPr>
          <w:rFonts w:ascii="Times New Roman" w:eastAsiaTheme="minorEastAsia" w:hAnsi="Times New Roman"/>
          <w:sz w:val="24"/>
          <w:szCs w:val="24"/>
          <w:lang w:val="en-US" w:eastAsia="zh-CN"/>
        </w:rPr>
        <w:t>subcontractate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sau</w:t>
      </w:r>
      <w:proofErr w:type="spellEnd"/>
      <w:r w:rsidRPr="00E61B33">
        <w:rPr>
          <w:rFonts w:ascii="Times New Roman" w:eastAsiaTheme="minorEastAsia" w:hAnsi="Times New Roman"/>
          <w:sz w:val="24"/>
          <w:szCs w:val="24"/>
          <w:lang w:val="en-US" w:eastAsia="zh-CN"/>
        </w:rPr>
        <w:t xml:space="preserve"> delegate </w:t>
      </w:r>
      <w:proofErr w:type="spellStart"/>
      <w:r w:rsidRPr="00E61B33">
        <w:rPr>
          <w:rFonts w:ascii="Times New Roman" w:eastAsiaTheme="minorEastAsia" w:hAnsi="Times New Roman"/>
          <w:sz w:val="24"/>
          <w:szCs w:val="24"/>
          <w:lang w:val="en-US" w:eastAsia="zh-CN"/>
        </w:rPr>
        <w:t>unei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filiale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doar</w:t>
      </w:r>
      <w:proofErr w:type="spellEnd"/>
      <w:r w:rsidRPr="00E61B33">
        <w:rPr>
          <w:rFonts w:ascii="Times New Roman" w:eastAsiaTheme="minorEastAsia" w:hAnsi="Times New Roman"/>
          <w:sz w:val="24"/>
          <w:szCs w:val="24"/>
          <w:lang w:val="en-US" w:eastAsia="zh-CN"/>
        </w:rPr>
        <w:t xml:space="preserve"> cu </w:t>
      </w:r>
      <w:proofErr w:type="spellStart"/>
      <w:r w:rsidRPr="00E61B33">
        <w:rPr>
          <w:rFonts w:ascii="Times New Roman" w:eastAsiaTheme="minorEastAsia" w:hAnsi="Times New Roman"/>
          <w:sz w:val="24"/>
          <w:szCs w:val="24"/>
          <w:lang w:val="en-US" w:eastAsia="zh-CN"/>
        </w:rPr>
        <w:t>acordul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prealabil</w:t>
      </w:r>
      <w:proofErr w:type="spellEnd"/>
      <w:r w:rsidRPr="00E61B33">
        <w:rPr>
          <w:rFonts w:ascii="Times New Roman" w:eastAsiaTheme="minorEastAsia" w:hAnsi="Times New Roman"/>
          <w:sz w:val="24"/>
          <w:szCs w:val="24"/>
          <w:lang w:val="en-US" w:eastAsia="zh-CN"/>
        </w:rPr>
        <w:t xml:space="preserve"> al </w:t>
      </w:r>
      <w:proofErr w:type="spellStart"/>
      <w:r w:rsidRPr="00E61B33">
        <w:rPr>
          <w:rFonts w:ascii="Times New Roman" w:eastAsiaTheme="minorEastAsia" w:hAnsi="Times New Roman"/>
          <w:sz w:val="24"/>
          <w:szCs w:val="24"/>
          <w:lang w:val="en-US" w:eastAsia="zh-CN"/>
        </w:rPr>
        <w:t>clientului</w:t>
      </w:r>
      <w:proofErr w:type="spellEnd"/>
      <w:r w:rsidRPr="00E61B33">
        <w:rPr>
          <w:rFonts w:ascii="Times New Roman" w:eastAsiaTheme="minorEastAsia" w:hAnsi="Times New Roman"/>
          <w:sz w:val="24"/>
          <w:szCs w:val="24"/>
          <w:lang w:val="en-US" w:eastAsia="zh-CN"/>
        </w:rPr>
        <w:t>.</w:t>
      </w:r>
    </w:p>
    <w:p w14:paraId="2AB20312" w14:textId="4024C8AE" w:rsidR="00AF1170" w:rsidRPr="00E61B33" w:rsidRDefault="00AF11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Organismul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recunoscut</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vederea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notificării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pune</w:t>
      </w:r>
      <w:proofErr w:type="spellEnd"/>
      <w:r w:rsidRPr="00E61B33">
        <w:rPr>
          <w:rFonts w:ascii="Times New Roman" w:eastAsiaTheme="minorEastAsia" w:hAnsi="Times New Roman"/>
          <w:sz w:val="24"/>
          <w:szCs w:val="24"/>
          <w:lang w:val="en-US" w:eastAsia="zh-CN"/>
        </w:rPr>
        <w:t xml:space="preserve"> la </w:t>
      </w:r>
      <w:proofErr w:type="spellStart"/>
      <w:r w:rsidRPr="00E61B33">
        <w:rPr>
          <w:rFonts w:ascii="Times New Roman" w:eastAsiaTheme="minorEastAsia" w:hAnsi="Times New Roman"/>
          <w:sz w:val="24"/>
          <w:szCs w:val="24"/>
          <w:lang w:val="en-US" w:eastAsia="zh-CN"/>
        </w:rPr>
        <w:t>dispoziția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autorității</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recunoaștere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veferea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notificării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documentele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relevante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referitoare</w:t>
      </w:r>
      <w:proofErr w:type="spellEnd"/>
      <w:r w:rsidRPr="00E61B33">
        <w:rPr>
          <w:rFonts w:ascii="Times New Roman" w:eastAsiaTheme="minorEastAsia" w:hAnsi="Times New Roman"/>
          <w:sz w:val="24"/>
          <w:szCs w:val="24"/>
          <w:lang w:val="en-US" w:eastAsia="zh-CN"/>
        </w:rPr>
        <w:t xml:space="preserve"> la </w:t>
      </w:r>
      <w:proofErr w:type="spellStart"/>
      <w:r w:rsidRPr="00E61B33">
        <w:rPr>
          <w:rFonts w:ascii="Times New Roman" w:eastAsiaTheme="minorEastAsia" w:hAnsi="Times New Roman"/>
          <w:sz w:val="24"/>
          <w:szCs w:val="24"/>
          <w:lang w:val="en-US" w:eastAsia="zh-CN"/>
        </w:rPr>
        <w:t>evaluarea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monitorizarea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calificărilor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subcontractantului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sau</w:t>
      </w:r>
      <w:proofErr w:type="spellEnd"/>
      <w:r w:rsidRPr="00E61B33">
        <w:rPr>
          <w:rFonts w:ascii="Times New Roman" w:eastAsiaTheme="minorEastAsia" w:hAnsi="Times New Roman"/>
          <w:sz w:val="24"/>
          <w:szCs w:val="24"/>
          <w:lang w:val="en-US" w:eastAsia="zh-CN"/>
        </w:rPr>
        <w:t xml:space="preserve"> ale </w:t>
      </w:r>
      <w:proofErr w:type="spellStart"/>
      <w:r w:rsidRPr="00E61B33">
        <w:rPr>
          <w:rFonts w:ascii="Times New Roman" w:eastAsiaTheme="minorEastAsia" w:hAnsi="Times New Roman"/>
          <w:sz w:val="24"/>
          <w:szCs w:val="24"/>
          <w:lang w:val="en-US" w:eastAsia="zh-CN"/>
        </w:rPr>
        <w:t>filialei</w:t>
      </w:r>
      <w:proofErr w:type="spellEnd"/>
      <w:r w:rsidRPr="00E61B33">
        <w:rPr>
          <w:rFonts w:ascii="Times New Roman" w:eastAsiaTheme="minorEastAsia" w:hAnsi="Times New Roman"/>
          <w:sz w:val="24"/>
          <w:szCs w:val="24"/>
          <w:lang w:val="en-US" w:eastAsia="zh-CN"/>
        </w:rPr>
        <w:t xml:space="preserve">, precum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la </w:t>
      </w:r>
      <w:proofErr w:type="spellStart"/>
      <w:r w:rsidRPr="00E61B33">
        <w:rPr>
          <w:rFonts w:ascii="Times New Roman" w:eastAsiaTheme="minorEastAsia" w:hAnsi="Times New Roman"/>
          <w:sz w:val="24"/>
          <w:szCs w:val="24"/>
          <w:lang w:val="en-US" w:eastAsia="zh-CN"/>
        </w:rPr>
        <w:t>activitățile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desfășurate</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acestea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conformitate</w:t>
      </w:r>
      <w:proofErr w:type="spellEnd"/>
      <w:r w:rsidRPr="00E61B33">
        <w:rPr>
          <w:rFonts w:ascii="Times New Roman" w:eastAsiaTheme="minorEastAsia" w:hAnsi="Times New Roman"/>
          <w:sz w:val="24"/>
          <w:szCs w:val="24"/>
          <w:lang w:val="en-US" w:eastAsia="zh-CN"/>
        </w:rPr>
        <w:t xml:space="preserve"> cu </w:t>
      </w:r>
      <w:proofErr w:type="spellStart"/>
      <w:r w:rsidRPr="00E61B33">
        <w:rPr>
          <w:rFonts w:ascii="Times New Roman" w:eastAsiaTheme="minorEastAsia" w:hAnsi="Times New Roman"/>
          <w:sz w:val="24"/>
          <w:szCs w:val="24"/>
          <w:lang w:val="en-US" w:eastAsia="zh-CN"/>
        </w:rPr>
        <w:t>prevederile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anexei</w:t>
      </w:r>
      <w:proofErr w:type="spellEnd"/>
      <w:r w:rsidRPr="00E61B33">
        <w:rPr>
          <w:rFonts w:ascii="Times New Roman" w:eastAsiaTheme="minorEastAsia" w:hAnsi="Times New Roman"/>
          <w:sz w:val="24"/>
          <w:szCs w:val="24"/>
          <w:lang w:val="en-US" w:eastAsia="zh-CN"/>
        </w:rPr>
        <w:t xml:space="preserve"> </w:t>
      </w:r>
      <w:r w:rsidR="0060168E">
        <w:rPr>
          <w:rFonts w:ascii="Times New Roman" w:eastAsiaTheme="minorEastAsia" w:hAnsi="Times New Roman"/>
          <w:sz w:val="24"/>
          <w:szCs w:val="24"/>
          <w:lang w:val="en-US" w:eastAsia="zh-CN"/>
        </w:rPr>
        <w:t>nr.9</w:t>
      </w:r>
      <w:r w:rsidRPr="00E61B33">
        <w:rPr>
          <w:rFonts w:ascii="Times New Roman" w:eastAsiaTheme="minorEastAsia" w:hAnsi="Times New Roman"/>
          <w:sz w:val="24"/>
          <w:szCs w:val="24"/>
          <w:lang w:val="en-US" w:eastAsia="zh-CN"/>
        </w:rPr>
        <w:t>.</w:t>
      </w:r>
    </w:p>
    <w:p w14:paraId="5A3F90C7" w14:textId="77777777" w:rsidR="00E61B33" w:rsidRDefault="00E61B33" w:rsidP="00E61B33">
      <w:pPr>
        <w:pStyle w:val="ListParagraph"/>
        <w:tabs>
          <w:tab w:val="left" w:pos="720"/>
        </w:tabs>
        <w:spacing w:before="0" w:after="0"/>
        <w:ind w:left="0"/>
        <w:jc w:val="center"/>
        <w:rPr>
          <w:rFonts w:ascii="Times New Roman" w:eastAsiaTheme="minorEastAsia" w:hAnsi="Times New Roman"/>
          <w:b/>
          <w:bCs/>
          <w:sz w:val="24"/>
          <w:szCs w:val="24"/>
          <w:lang w:val="en-US" w:eastAsia="zh-CN"/>
        </w:rPr>
      </w:pPr>
    </w:p>
    <w:p w14:paraId="7686109A" w14:textId="47448513" w:rsidR="00AF1170" w:rsidRPr="00E61B33" w:rsidRDefault="00AF1170" w:rsidP="00E61B33">
      <w:pPr>
        <w:pStyle w:val="ListParagraph"/>
        <w:tabs>
          <w:tab w:val="left" w:pos="720"/>
        </w:tabs>
        <w:spacing w:before="0" w:after="0"/>
        <w:ind w:left="0"/>
        <w:jc w:val="center"/>
        <w:rPr>
          <w:rFonts w:ascii="Times New Roman" w:eastAsiaTheme="minorEastAsia" w:hAnsi="Times New Roman"/>
          <w:b/>
          <w:bCs/>
          <w:sz w:val="24"/>
          <w:szCs w:val="24"/>
          <w:lang w:val="en-US" w:eastAsia="zh-CN"/>
        </w:rPr>
      </w:pPr>
      <w:proofErr w:type="spellStart"/>
      <w:r w:rsidRPr="00E61B33">
        <w:rPr>
          <w:rFonts w:ascii="Times New Roman" w:eastAsiaTheme="minorEastAsia" w:hAnsi="Times New Roman"/>
          <w:b/>
          <w:bCs/>
          <w:sz w:val="24"/>
          <w:szCs w:val="24"/>
          <w:lang w:val="en-US" w:eastAsia="zh-CN"/>
        </w:rPr>
        <w:t>Secțiunea</w:t>
      </w:r>
      <w:proofErr w:type="spellEnd"/>
      <w:r w:rsidRPr="00E61B33">
        <w:rPr>
          <w:rFonts w:ascii="Times New Roman" w:eastAsiaTheme="minorEastAsia" w:hAnsi="Times New Roman"/>
          <w:b/>
          <w:bCs/>
          <w:sz w:val="24"/>
          <w:szCs w:val="24"/>
          <w:lang w:val="en-US" w:eastAsia="zh-CN"/>
        </w:rPr>
        <w:t xml:space="preserve"> a 9-a</w:t>
      </w:r>
    </w:p>
    <w:p w14:paraId="51BA220F" w14:textId="77777777" w:rsidR="007E7199" w:rsidRPr="00E61B33" w:rsidRDefault="00AF1170" w:rsidP="00E61B33">
      <w:pPr>
        <w:pStyle w:val="ListParagraph"/>
        <w:tabs>
          <w:tab w:val="left" w:pos="720"/>
        </w:tabs>
        <w:spacing w:before="0" w:after="0"/>
        <w:ind w:left="0"/>
        <w:jc w:val="center"/>
        <w:rPr>
          <w:rFonts w:ascii="Times New Roman" w:eastAsiaTheme="minorEastAsia" w:hAnsi="Times New Roman"/>
          <w:b/>
          <w:bCs/>
          <w:sz w:val="24"/>
          <w:szCs w:val="24"/>
          <w:lang w:val="en-US" w:eastAsia="zh-CN"/>
        </w:rPr>
      </w:pPr>
      <w:proofErr w:type="spellStart"/>
      <w:r w:rsidRPr="00E61B33">
        <w:rPr>
          <w:rFonts w:ascii="Times New Roman" w:eastAsiaTheme="minorEastAsia" w:hAnsi="Times New Roman"/>
          <w:b/>
          <w:bCs/>
          <w:sz w:val="24"/>
          <w:szCs w:val="24"/>
          <w:lang w:val="en-US" w:eastAsia="zh-CN"/>
        </w:rPr>
        <w:t>Utilizarea</w:t>
      </w:r>
      <w:proofErr w:type="spellEnd"/>
      <w:r w:rsidRPr="00E61B33">
        <w:rPr>
          <w:rFonts w:ascii="Times New Roman" w:eastAsiaTheme="minorEastAsia" w:hAnsi="Times New Roman"/>
          <w:b/>
          <w:bCs/>
          <w:sz w:val="24"/>
          <w:szCs w:val="24"/>
          <w:lang w:val="en-US" w:eastAsia="zh-CN"/>
        </w:rPr>
        <w:t xml:space="preserve"> de </w:t>
      </w:r>
      <w:proofErr w:type="spellStart"/>
      <w:r w:rsidRPr="00E61B33">
        <w:rPr>
          <w:rFonts w:ascii="Times New Roman" w:eastAsiaTheme="minorEastAsia" w:hAnsi="Times New Roman"/>
          <w:b/>
          <w:bCs/>
          <w:sz w:val="24"/>
          <w:szCs w:val="24"/>
          <w:lang w:val="en-US" w:eastAsia="zh-CN"/>
        </w:rPr>
        <w:t>echipamente</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în</w:t>
      </w:r>
      <w:proofErr w:type="spellEnd"/>
      <w:r w:rsidRPr="00E61B33">
        <w:rPr>
          <w:rFonts w:ascii="Times New Roman" w:eastAsiaTheme="minorEastAsia" w:hAnsi="Times New Roman"/>
          <w:b/>
          <w:bCs/>
          <w:sz w:val="24"/>
          <w:szCs w:val="24"/>
          <w:lang w:val="en-US" w:eastAsia="zh-CN"/>
        </w:rPr>
        <w:t xml:space="preserve"> afara </w:t>
      </w:r>
      <w:proofErr w:type="spellStart"/>
      <w:r w:rsidRPr="00E61B33">
        <w:rPr>
          <w:rFonts w:ascii="Times New Roman" w:eastAsiaTheme="minorEastAsia" w:hAnsi="Times New Roman"/>
          <w:b/>
          <w:bCs/>
          <w:sz w:val="24"/>
          <w:szCs w:val="24"/>
          <w:lang w:val="en-US" w:eastAsia="zh-CN"/>
        </w:rPr>
        <w:t>laboratorului</w:t>
      </w:r>
      <w:proofErr w:type="spellEnd"/>
      <w:r w:rsidRPr="00E61B33">
        <w:rPr>
          <w:rFonts w:ascii="Times New Roman" w:eastAsiaTheme="minorEastAsia" w:hAnsi="Times New Roman"/>
          <w:b/>
          <w:bCs/>
          <w:sz w:val="24"/>
          <w:szCs w:val="24"/>
          <w:lang w:val="en-US" w:eastAsia="zh-CN"/>
        </w:rPr>
        <w:t xml:space="preserve"> de </w:t>
      </w:r>
      <w:proofErr w:type="spellStart"/>
      <w:r w:rsidRPr="00E61B33">
        <w:rPr>
          <w:rFonts w:ascii="Times New Roman" w:eastAsiaTheme="minorEastAsia" w:hAnsi="Times New Roman"/>
          <w:b/>
          <w:bCs/>
          <w:sz w:val="24"/>
          <w:szCs w:val="24"/>
          <w:lang w:val="en-US" w:eastAsia="zh-CN"/>
        </w:rPr>
        <w:t>încercări</w:t>
      </w:r>
      <w:proofErr w:type="spellEnd"/>
      <w:r w:rsidRPr="00E61B33">
        <w:rPr>
          <w:rFonts w:ascii="Times New Roman" w:eastAsiaTheme="minorEastAsia" w:hAnsi="Times New Roman"/>
          <w:b/>
          <w:bCs/>
          <w:sz w:val="24"/>
          <w:szCs w:val="24"/>
          <w:lang w:val="en-US" w:eastAsia="zh-CN"/>
        </w:rPr>
        <w:t xml:space="preserve"> </w:t>
      </w:r>
    </w:p>
    <w:p w14:paraId="0AFB9D51" w14:textId="6CB978E8" w:rsidR="00AF1170" w:rsidRPr="00E61B33" w:rsidRDefault="00AF1170" w:rsidP="00E61B33">
      <w:pPr>
        <w:pStyle w:val="ListParagraph"/>
        <w:tabs>
          <w:tab w:val="left" w:pos="720"/>
        </w:tabs>
        <w:spacing w:before="0" w:after="0"/>
        <w:ind w:left="0"/>
        <w:jc w:val="center"/>
        <w:rPr>
          <w:rFonts w:ascii="Times New Roman" w:eastAsiaTheme="minorEastAsia" w:hAnsi="Times New Roman"/>
          <w:b/>
          <w:bCs/>
          <w:sz w:val="24"/>
          <w:szCs w:val="24"/>
          <w:lang w:val="en-US" w:eastAsia="zh-CN"/>
        </w:rPr>
      </w:pPr>
      <w:r w:rsidRPr="00E61B33">
        <w:rPr>
          <w:rFonts w:ascii="Times New Roman" w:eastAsiaTheme="minorEastAsia" w:hAnsi="Times New Roman"/>
          <w:b/>
          <w:bCs/>
          <w:sz w:val="24"/>
          <w:szCs w:val="24"/>
          <w:lang w:val="en-US" w:eastAsia="zh-CN"/>
        </w:rPr>
        <w:t xml:space="preserve">al </w:t>
      </w:r>
      <w:proofErr w:type="spellStart"/>
      <w:r w:rsidRPr="00E61B33">
        <w:rPr>
          <w:rFonts w:ascii="Times New Roman" w:eastAsiaTheme="minorEastAsia" w:hAnsi="Times New Roman"/>
          <w:b/>
          <w:bCs/>
          <w:sz w:val="24"/>
          <w:szCs w:val="24"/>
          <w:lang w:val="en-US" w:eastAsia="zh-CN"/>
        </w:rPr>
        <w:t>organismului</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recunoscut</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în</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vederea</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notificării</w:t>
      </w:r>
      <w:proofErr w:type="spellEnd"/>
    </w:p>
    <w:p w14:paraId="0A159ADB" w14:textId="5E3396EC" w:rsidR="00AF1170" w:rsidRPr="00E61B33" w:rsidRDefault="00AF11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r w:rsidRPr="00E61B33">
        <w:rPr>
          <w:rFonts w:ascii="Times New Roman" w:eastAsiaTheme="minorEastAsia" w:hAnsi="Times New Roman"/>
          <w:sz w:val="24"/>
          <w:szCs w:val="24"/>
          <w:lang w:val="en-US" w:eastAsia="zh-CN"/>
        </w:rPr>
        <w:t xml:space="preserve">La </w:t>
      </w:r>
      <w:proofErr w:type="spellStart"/>
      <w:r w:rsidRPr="00E61B33">
        <w:rPr>
          <w:rFonts w:ascii="Times New Roman" w:eastAsiaTheme="minorEastAsia" w:hAnsi="Times New Roman"/>
          <w:sz w:val="24"/>
          <w:szCs w:val="24"/>
          <w:lang w:val="en-US" w:eastAsia="zh-CN"/>
        </w:rPr>
        <w:t>solicitarea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producătorului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cazul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care </w:t>
      </w:r>
      <w:proofErr w:type="spellStart"/>
      <w:r w:rsidRPr="00E61B33">
        <w:rPr>
          <w:rFonts w:ascii="Times New Roman" w:eastAsiaTheme="minorEastAsia" w:hAnsi="Times New Roman"/>
          <w:sz w:val="24"/>
          <w:szCs w:val="24"/>
          <w:lang w:val="en-US" w:eastAsia="zh-CN"/>
        </w:rPr>
        <w:t>există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justificare</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natură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tehnică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economică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sau</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logistică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determinată</w:t>
      </w:r>
      <w:proofErr w:type="spellEnd"/>
      <w:r w:rsidRPr="00E61B33">
        <w:rPr>
          <w:rFonts w:ascii="Times New Roman" w:eastAsiaTheme="minorEastAsia" w:hAnsi="Times New Roman"/>
          <w:sz w:val="24"/>
          <w:szCs w:val="24"/>
          <w:lang w:val="en-US" w:eastAsia="zh-CN"/>
        </w:rPr>
        <w:t xml:space="preserve"> de natura </w:t>
      </w:r>
      <w:proofErr w:type="spellStart"/>
      <w:r w:rsidRPr="00E61B33">
        <w:rPr>
          <w:rFonts w:ascii="Times New Roman" w:eastAsiaTheme="minorEastAsia" w:hAnsi="Times New Roman"/>
          <w:sz w:val="24"/>
          <w:szCs w:val="24"/>
          <w:lang w:val="en-US" w:eastAsia="zh-CN"/>
        </w:rPr>
        <w:t>produsului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sau</w:t>
      </w:r>
      <w:proofErr w:type="spellEnd"/>
      <w:r w:rsidRPr="00E61B33">
        <w:rPr>
          <w:rFonts w:ascii="Times New Roman" w:eastAsiaTheme="minorEastAsia" w:hAnsi="Times New Roman"/>
          <w:sz w:val="24"/>
          <w:szCs w:val="24"/>
          <w:lang w:val="en-US" w:eastAsia="zh-CN"/>
        </w:rPr>
        <w:t xml:space="preserve"> a </w:t>
      </w:r>
      <w:proofErr w:type="spellStart"/>
      <w:r w:rsidRPr="00E61B33">
        <w:rPr>
          <w:rFonts w:ascii="Times New Roman" w:eastAsiaTheme="minorEastAsia" w:hAnsi="Times New Roman"/>
          <w:sz w:val="24"/>
          <w:szCs w:val="24"/>
          <w:lang w:val="en-US" w:eastAsia="zh-CN"/>
        </w:rPr>
        <w:t>echipamentului</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încercare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organismele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recunoscute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vederea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notificării</w:t>
      </w:r>
      <w:proofErr w:type="spellEnd"/>
      <w:r w:rsidRPr="00E61B33">
        <w:rPr>
          <w:rFonts w:ascii="Times New Roman" w:eastAsiaTheme="minorEastAsia" w:hAnsi="Times New Roman"/>
          <w:sz w:val="24"/>
          <w:szCs w:val="24"/>
          <w:lang w:val="en-US" w:eastAsia="zh-CN"/>
        </w:rPr>
        <w:t xml:space="preserve"> pot decide </w:t>
      </w:r>
      <w:proofErr w:type="spellStart"/>
      <w:r w:rsidRPr="00E61B33">
        <w:rPr>
          <w:rFonts w:ascii="Times New Roman" w:eastAsiaTheme="minorEastAsia" w:hAnsi="Times New Roman"/>
          <w:sz w:val="24"/>
          <w:szCs w:val="24"/>
          <w:lang w:val="en-US" w:eastAsia="zh-CN"/>
        </w:rPr>
        <w:t>să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efectueze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încercările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prevăzute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anexa</w:t>
      </w:r>
      <w:proofErr w:type="spellEnd"/>
      <w:r w:rsidRPr="00E61B33">
        <w:rPr>
          <w:rFonts w:ascii="Times New Roman" w:eastAsiaTheme="minorEastAsia" w:hAnsi="Times New Roman"/>
          <w:sz w:val="24"/>
          <w:szCs w:val="24"/>
          <w:lang w:val="en-US" w:eastAsia="zh-CN"/>
        </w:rPr>
        <w:t xml:space="preserve"> </w:t>
      </w:r>
      <w:r w:rsidR="0060168E">
        <w:rPr>
          <w:rFonts w:ascii="Times New Roman" w:eastAsiaTheme="minorEastAsia" w:hAnsi="Times New Roman"/>
          <w:sz w:val="24"/>
          <w:szCs w:val="24"/>
          <w:lang w:val="en-US" w:eastAsia="zh-CN"/>
        </w:rPr>
        <w:t>nr.9</w:t>
      </w:r>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pentru</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sistemele</w:t>
      </w:r>
      <w:proofErr w:type="spellEnd"/>
      <w:r w:rsidRPr="00E61B33">
        <w:rPr>
          <w:rFonts w:ascii="Times New Roman" w:eastAsiaTheme="minorEastAsia" w:hAnsi="Times New Roman"/>
          <w:sz w:val="24"/>
          <w:szCs w:val="24"/>
          <w:lang w:val="en-US" w:eastAsia="zh-CN"/>
        </w:rPr>
        <w:t xml:space="preserve"> 1+, 1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3 de </w:t>
      </w:r>
      <w:proofErr w:type="spellStart"/>
      <w:r w:rsidRPr="00E61B33">
        <w:rPr>
          <w:rFonts w:ascii="Times New Roman" w:eastAsiaTheme="minorEastAsia" w:hAnsi="Times New Roman"/>
          <w:sz w:val="24"/>
          <w:szCs w:val="24"/>
          <w:lang w:val="en-US" w:eastAsia="zh-CN"/>
        </w:rPr>
        <w:t>evaluare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verificare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sau</w:t>
      </w:r>
      <w:proofErr w:type="spellEnd"/>
      <w:r w:rsidRPr="00E61B33">
        <w:rPr>
          <w:rFonts w:ascii="Times New Roman" w:eastAsiaTheme="minorEastAsia" w:hAnsi="Times New Roman"/>
          <w:sz w:val="24"/>
          <w:szCs w:val="24"/>
          <w:lang w:val="en-US" w:eastAsia="zh-CN"/>
        </w:rPr>
        <w:t xml:space="preserve"> pot decide ca </w:t>
      </w:r>
      <w:proofErr w:type="spellStart"/>
      <w:r w:rsidRPr="00E61B33">
        <w:rPr>
          <w:rFonts w:ascii="Times New Roman" w:eastAsiaTheme="minorEastAsia" w:hAnsi="Times New Roman"/>
          <w:sz w:val="24"/>
          <w:szCs w:val="24"/>
          <w:lang w:val="en-US" w:eastAsia="zh-CN"/>
        </w:rPr>
        <w:t>astfel</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încercări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să</w:t>
      </w:r>
      <w:proofErr w:type="spellEnd"/>
      <w:r w:rsidRPr="00E61B33">
        <w:rPr>
          <w:rFonts w:ascii="Times New Roman" w:eastAsiaTheme="minorEastAsia" w:hAnsi="Times New Roman"/>
          <w:sz w:val="24"/>
          <w:szCs w:val="24"/>
          <w:lang w:val="en-US" w:eastAsia="zh-CN"/>
        </w:rPr>
        <w:t xml:space="preserve"> fie </w:t>
      </w:r>
      <w:proofErr w:type="spellStart"/>
      <w:r w:rsidRPr="00E61B33">
        <w:rPr>
          <w:rFonts w:ascii="Times New Roman" w:eastAsiaTheme="minorEastAsia" w:hAnsi="Times New Roman"/>
          <w:sz w:val="24"/>
          <w:szCs w:val="24"/>
          <w:lang w:val="en-US" w:eastAsia="zh-CN"/>
        </w:rPr>
        <w:t>efectuate</w:t>
      </w:r>
      <w:proofErr w:type="spellEnd"/>
      <w:r w:rsidRPr="00E61B33">
        <w:rPr>
          <w:rFonts w:ascii="Times New Roman" w:eastAsiaTheme="minorEastAsia" w:hAnsi="Times New Roman"/>
          <w:sz w:val="24"/>
          <w:szCs w:val="24"/>
          <w:lang w:val="en-US" w:eastAsia="zh-CN"/>
        </w:rPr>
        <w:t xml:space="preserve"> sub </w:t>
      </w:r>
      <w:proofErr w:type="spellStart"/>
      <w:r w:rsidRPr="00E61B33">
        <w:rPr>
          <w:rFonts w:ascii="Times New Roman" w:eastAsiaTheme="minorEastAsia" w:hAnsi="Times New Roman"/>
          <w:sz w:val="24"/>
          <w:szCs w:val="24"/>
          <w:lang w:val="en-US" w:eastAsia="zh-CN"/>
        </w:rPr>
        <w:t>supravegherea</w:t>
      </w:r>
      <w:proofErr w:type="spellEnd"/>
      <w:r w:rsidRPr="00E61B33">
        <w:rPr>
          <w:rFonts w:ascii="Times New Roman" w:eastAsiaTheme="minorEastAsia" w:hAnsi="Times New Roman"/>
          <w:sz w:val="24"/>
          <w:szCs w:val="24"/>
          <w:lang w:val="en-US" w:eastAsia="zh-CN"/>
        </w:rPr>
        <w:t xml:space="preserve"> lor, fie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unitățile</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producție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utilizând</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echipamentele</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lastRenderedPageBreak/>
        <w:t>încercare</w:t>
      </w:r>
      <w:proofErr w:type="spellEnd"/>
      <w:r w:rsidRPr="00E61B33">
        <w:rPr>
          <w:rFonts w:ascii="Times New Roman" w:eastAsiaTheme="minorEastAsia" w:hAnsi="Times New Roman"/>
          <w:sz w:val="24"/>
          <w:szCs w:val="24"/>
          <w:lang w:val="en-US" w:eastAsia="zh-CN"/>
        </w:rPr>
        <w:t xml:space="preserve"> ale </w:t>
      </w:r>
      <w:proofErr w:type="spellStart"/>
      <w:r w:rsidRPr="00E61B33">
        <w:rPr>
          <w:rFonts w:ascii="Times New Roman" w:eastAsiaTheme="minorEastAsia" w:hAnsi="Times New Roman"/>
          <w:sz w:val="24"/>
          <w:szCs w:val="24"/>
          <w:lang w:val="en-US" w:eastAsia="zh-CN"/>
        </w:rPr>
        <w:t>laboratorului</w:t>
      </w:r>
      <w:proofErr w:type="spellEnd"/>
      <w:r w:rsidRPr="00E61B33">
        <w:rPr>
          <w:rFonts w:ascii="Times New Roman" w:eastAsiaTheme="minorEastAsia" w:hAnsi="Times New Roman"/>
          <w:sz w:val="24"/>
          <w:szCs w:val="24"/>
          <w:lang w:val="en-US" w:eastAsia="zh-CN"/>
        </w:rPr>
        <w:t xml:space="preserve"> intern al </w:t>
      </w:r>
      <w:proofErr w:type="spellStart"/>
      <w:r w:rsidRPr="00E61B33">
        <w:rPr>
          <w:rFonts w:ascii="Times New Roman" w:eastAsiaTheme="minorEastAsia" w:hAnsi="Times New Roman"/>
          <w:sz w:val="24"/>
          <w:szCs w:val="24"/>
          <w:lang w:val="en-US" w:eastAsia="zh-CN"/>
        </w:rPr>
        <w:t>producătorului</w:t>
      </w:r>
      <w:proofErr w:type="spellEnd"/>
      <w:r w:rsidRPr="00E61B33">
        <w:rPr>
          <w:rFonts w:ascii="Times New Roman" w:eastAsiaTheme="minorEastAsia" w:hAnsi="Times New Roman"/>
          <w:sz w:val="24"/>
          <w:szCs w:val="24"/>
          <w:lang w:val="en-US" w:eastAsia="zh-CN"/>
        </w:rPr>
        <w:t xml:space="preserve">, fie, cu </w:t>
      </w:r>
      <w:proofErr w:type="spellStart"/>
      <w:r w:rsidRPr="00E61B33">
        <w:rPr>
          <w:rFonts w:ascii="Times New Roman" w:eastAsiaTheme="minorEastAsia" w:hAnsi="Times New Roman"/>
          <w:sz w:val="24"/>
          <w:szCs w:val="24"/>
          <w:lang w:val="en-US" w:eastAsia="zh-CN"/>
        </w:rPr>
        <w:t>acordul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prealabil</w:t>
      </w:r>
      <w:proofErr w:type="spellEnd"/>
      <w:r w:rsidRPr="00E61B33">
        <w:rPr>
          <w:rFonts w:ascii="Times New Roman" w:eastAsiaTheme="minorEastAsia" w:hAnsi="Times New Roman"/>
          <w:sz w:val="24"/>
          <w:szCs w:val="24"/>
          <w:lang w:val="en-US" w:eastAsia="zh-CN"/>
        </w:rPr>
        <w:t xml:space="preserve"> al </w:t>
      </w:r>
      <w:proofErr w:type="spellStart"/>
      <w:r w:rsidRPr="00E61B33">
        <w:rPr>
          <w:rFonts w:ascii="Times New Roman" w:eastAsiaTheme="minorEastAsia" w:hAnsi="Times New Roman"/>
          <w:sz w:val="24"/>
          <w:szCs w:val="24"/>
          <w:lang w:val="en-US" w:eastAsia="zh-CN"/>
        </w:rPr>
        <w:t>acestuia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într</w:t>
      </w:r>
      <w:proofErr w:type="spellEnd"/>
      <w:r w:rsidRPr="00E61B33">
        <w:rPr>
          <w:rFonts w:ascii="Times New Roman" w:eastAsiaTheme="minorEastAsia" w:hAnsi="Times New Roman"/>
          <w:sz w:val="24"/>
          <w:szCs w:val="24"/>
          <w:lang w:val="en-US" w:eastAsia="zh-CN"/>
        </w:rPr>
        <w:t xml:space="preserve">-un </w:t>
      </w:r>
      <w:proofErr w:type="spellStart"/>
      <w:r w:rsidRPr="00E61B33">
        <w:rPr>
          <w:rFonts w:ascii="Times New Roman" w:eastAsiaTheme="minorEastAsia" w:hAnsi="Times New Roman"/>
          <w:sz w:val="24"/>
          <w:szCs w:val="24"/>
          <w:lang w:val="en-US" w:eastAsia="zh-CN"/>
        </w:rPr>
        <w:t>laborator</w:t>
      </w:r>
      <w:proofErr w:type="spellEnd"/>
      <w:r w:rsidRPr="00E61B33">
        <w:rPr>
          <w:rFonts w:ascii="Times New Roman" w:eastAsiaTheme="minorEastAsia" w:hAnsi="Times New Roman"/>
          <w:sz w:val="24"/>
          <w:szCs w:val="24"/>
          <w:lang w:val="en-US" w:eastAsia="zh-CN"/>
        </w:rPr>
        <w:t xml:space="preserve"> extern, </w:t>
      </w:r>
      <w:proofErr w:type="spellStart"/>
      <w:r w:rsidRPr="00E61B33">
        <w:rPr>
          <w:rFonts w:ascii="Times New Roman" w:eastAsiaTheme="minorEastAsia" w:hAnsi="Times New Roman"/>
          <w:sz w:val="24"/>
          <w:szCs w:val="24"/>
          <w:lang w:val="en-US" w:eastAsia="zh-CN"/>
        </w:rPr>
        <w:t>utilizând</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echipamentele</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încercare</w:t>
      </w:r>
      <w:proofErr w:type="spellEnd"/>
      <w:r w:rsidRPr="00E61B33">
        <w:rPr>
          <w:rFonts w:ascii="Times New Roman" w:eastAsiaTheme="minorEastAsia" w:hAnsi="Times New Roman"/>
          <w:sz w:val="24"/>
          <w:szCs w:val="24"/>
          <w:lang w:val="en-US" w:eastAsia="zh-CN"/>
        </w:rPr>
        <w:t xml:space="preserve"> ale </w:t>
      </w:r>
      <w:proofErr w:type="spellStart"/>
      <w:r w:rsidRPr="00E61B33">
        <w:rPr>
          <w:rFonts w:ascii="Times New Roman" w:eastAsiaTheme="minorEastAsia" w:hAnsi="Times New Roman"/>
          <w:sz w:val="24"/>
          <w:szCs w:val="24"/>
          <w:lang w:val="en-US" w:eastAsia="zh-CN"/>
        </w:rPr>
        <w:t>laboratorului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respectiv</w:t>
      </w:r>
      <w:proofErr w:type="spellEnd"/>
      <w:r w:rsidRPr="00E61B33">
        <w:rPr>
          <w:rFonts w:ascii="Times New Roman" w:eastAsiaTheme="minorEastAsia" w:hAnsi="Times New Roman"/>
          <w:sz w:val="24"/>
          <w:szCs w:val="24"/>
          <w:lang w:val="en-US" w:eastAsia="zh-CN"/>
        </w:rPr>
        <w:t>.</w:t>
      </w:r>
    </w:p>
    <w:p w14:paraId="79E2772E" w14:textId="0FD72717" w:rsidR="00AF1170" w:rsidRPr="00E61B33" w:rsidRDefault="00AF11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Organismele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recunoscute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vederea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notificării</w:t>
      </w:r>
      <w:proofErr w:type="spellEnd"/>
      <w:r w:rsidRPr="00E61B33">
        <w:rPr>
          <w:rFonts w:ascii="Times New Roman" w:eastAsiaTheme="minorEastAsia" w:hAnsi="Times New Roman"/>
          <w:sz w:val="24"/>
          <w:szCs w:val="24"/>
          <w:lang w:val="en-US" w:eastAsia="zh-CN"/>
        </w:rPr>
        <w:t xml:space="preserve"> care </w:t>
      </w:r>
      <w:proofErr w:type="spellStart"/>
      <w:r w:rsidRPr="00E61B33">
        <w:rPr>
          <w:rFonts w:ascii="Times New Roman" w:eastAsiaTheme="minorEastAsia" w:hAnsi="Times New Roman"/>
          <w:sz w:val="24"/>
          <w:szCs w:val="24"/>
          <w:lang w:val="en-US" w:eastAsia="zh-CN"/>
        </w:rPr>
        <w:t>efectuează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astfel</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încercări</w:t>
      </w:r>
      <w:proofErr w:type="spellEnd"/>
      <w:r w:rsidRPr="00E61B33">
        <w:rPr>
          <w:rFonts w:ascii="Times New Roman" w:eastAsiaTheme="minorEastAsia" w:hAnsi="Times New Roman"/>
          <w:sz w:val="24"/>
          <w:szCs w:val="24"/>
          <w:lang w:val="en-US" w:eastAsia="zh-CN"/>
        </w:rPr>
        <w:t xml:space="preserve"> sunt </w:t>
      </w:r>
      <w:proofErr w:type="spellStart"/>
      <w:r w:rsidRPr="00E61B33">
        <w:rPr>
          <w:rFonts w:ascii="Times New Roman" w:eastAsiaTheme="minorEastAsia" w:hAnsi="Times New Roman"/>
          <w:sz w:val="24"/>
          <w:szCs w:val="24"/>
          <w:lang w:val="en-US" w:eastAsia="zh-CN"/>
        </w:rPr>
        <w:t>desemnate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mod specific ca </w:t>
      </w:r>
      <w:proofErr w:type="spellStart"/>
      <w:r w:rsidRPr="00E61B33">
        <w:rPr>
          <w:rFonts w:ascii="Times New Roman" w:eastAsiaTheme="minorEastAsia" w:hAnsi="Times New Roman"/>
          <w:sz w:val="24"/>
          <w:szCs w:val="24"/>
          <w:lang w:val="en-US" w:eastAsia="zh-CN"/>
        </w:rPr>
        <w:t>având</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competența</w:t>
      </w:r>
      <w:proofErr w:type="spellEnd"/>
      <w:r w:rsidRPr="00E61B33">
        <w:rPr>
          <w:rFonts w:ascii="Times New Roman" w:eastAsiaTheme="minorEastAsia" w:hAnsi="Times New Roman"/>
          <w:sz w:val="24"/>
          <w:szCs w:val="24"/>
          <w:lang w:val="en-US" w:eastAsia="zh-CN"/>
        </w:rPr>
        <w:t xml:space="preserve"> de a </w:t>
      </w:r>
      <w:proofErr w:type="spellStart"/>
      <w:r w:rsidRPr="00E61B33">
        <w:rPr>
          <w:rFonts w:ascii="Times New Roman" w:eastAsiaTheme="minorEastAsia" w:hAnsi="Times New Roman"/>
          <w:sz w:val="24"/>
          <w:szCs w:val="24"/>
          <w:lang w:val="en-US" w:eastAsia="zh-CN"/>
        </w:rPr>
        <w:t>desfășura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activități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afara </w:t>
      </w:r>
      <w:proofErr w:type="spellStart"/>
      <w:r w:rsidRPr="00E61B33">
        <w:rPr>
          <w:rFonts w:ascii="Times New Roman" w:eastAsiaTheme="minorEastAsia" w:hAnsi="Times New Roman"/>
          <w:sz w:val="24"/>
          <w:szCs w:val="24"/>
          <w:lang w:val="en-US" w:eastAsia="zh-CN"/>
        </w:rPr>
        <w:t>propriilor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echipamente</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încercare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acest</w:t>
      </w:r>
      <w:proofErr w:type="spellEnd"/>
      <w:r w:rsidRPr="00E61B33">
        <w:rPr>
          <w:rFonts w:ascii="Times New Roman" w:eastAsiaTheme="minorEastAsia" w:hAnsi="Times New Roman"/>
          <w:sz w:val="24"/>
          <w:szCs w:val="24"/>
          <w:lang w:val="en-US" w:eastAsia="zh-CN"/>
        </w:rPr>
        <w:t xml:space="preserve"> scop, </w:t>
      </w:r>
      <w:proofErr w:type="spellStart"/>
      <w:r w:rsidRPr="00E61B33">
        <w:rPr>
          <w:rFonts w:ascii="Times New Roman" w:eastAsiaTheme="minorEastAsia" w:hAnsi="Times New Roman"/>
          <w:sz w:val="24"/>
          <w:szCs w:val="24"/>
          <w:lang w:val="en-US" w:eastAsia="zh-CN"/>
        </w:rPr>
        <w:t>respectă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cerințele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prevăzute</w:t>
      </w:r>
      <w:proofErr w:type="spellEnd"/>
      <w:r w:rsidRPr="00E61B33">
        <w:rPr>
          <w:rFonts w:ascii="Times New Roman" w:eastAsiaTheme="minorEastAsia" w:hAnsi="Times New Roman"/>
          <w:sz w:val="24"/>
          <w:szCs w:val="24"/>
          <w:lang w:val="en-US" w:eastAsia="zh-CN"/>
        </w:rPr>
        <w:t xml:space="preserve"> la </w:t>
      </w:r>
      <w:r w:rsidR="00670937"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en-US" w:eastAsia="zh-CN"/>
        </w:rPr>
        <w:t>19</w:t>
      </w:r>
      <w:r w:rsidR="008B7BED" w:rsidRPr="00E61B33">
        <w:rPr>
          <w:rFonts w:ascii="Times New Roman" w:eastAsiaTheme="minorEastAsia" w:hAnsi="Times New Roman"/>
          <w:sz w:val="24"/>
          <w:szCs w:val="24"/>
          <w:lang w:val="en-US" w:eastAsia="zh-CN"/>
        </w:rPr>
        <w:t>2</w:t>
      </w:r>
      <w:r w:rsidRPr="00E61B33">
        <w:rPr>
          <w:rFonts w:ascii="Times New Roman" w:eastAsiaTheme="minorEastAsia" w:hAnsi="Times New Roman"/>
          <w:sz w:val="24"/>
          <w:szCs w:val="24"/>
          <w:lang w:val="en-US" w:eastAsia="zh-CN"/>
        </w:rPr>
        <w:t>-21</w:t>
      </w:r>
      <w:r w:rsidR="008B7BED" w:rsidRPr="00E61B33">
        <w:rPr>
          <w:rFonts w:ascii="Times New Roman" w:eastAsiaTheme="minorEastAsia" w:hAnsi="Times New Roman"/>
          <w:sz w:val="24"/>
          <w:szCs w:val="24"/>
          <w:lang w:val="en-US" w:eastAsia="zh-CN"/>
        </w:rPr>
        <w:t>1</w:t>
      </w:r>
      <w:r w:rsidRPr="00E61B33">
        <w:rPr>
          <w:rFonts w:ascii="Times New Roman" w:eastAsiaTheme="minorEastAsia" w:hAnsi="Times New Roman"/>
          <w:sz w:val="24"/>
          <w:szCs w:val="24"/>
          <w:lang w:val="en-US" w:eastAsia="zh-CN"/>
        </w:rPr>
        <w:t>.</w:t>
      </w:r>
    </w:p>
    <w:p w14:paraId="000325B0" w14:textId="369CC8EA" w:rsidR="00AF1170" w:rsidRPr="00E61B33" w:rsidRDefault="00AF11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Înainte</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efectuarea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încercărilor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menționate</w:t>
      </w:r>
      <w:proofErr w:type="spellEnd"/>
      <w:r w:rsidRPr="00E61B33">
        <w:rPr>
          <w:rFonts w:ascii="Times New Roman" w:eastAsiaTheme="minorEastAsia" w:hAnsi="Times New Roman"/>
          <w:sz w:val="24"/>
          <w:szCs w:val="24"/>
          <w:lang w:val="en-US" w:eastAsia="zh-CN"/>
        </w:rPr>
        <w:t xml:space="preserve"> la </w:t>
      </w:r>
      <w:r w:rsidR="00670937"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en-US" w:eastAsia="zh-CN"/>
        </w:rPr>
        <w:t>21</w:t>
      </w:r>
      <w:r w:rsidR="008B7BED" w:rsidRPr="00E61B33">
        <w:rPr>
          <w:rFonts w:ascii="Times New Roman" w:eastAsiaTheme="minorEastAsia" w:hAnsi="Times New Roman"/>
          <w:sz w:val="24"/>
          <w:szCs w:val="24"/>
          <w:lang w:val="en-US" w:eastAsia="zh-CN"/>
        </w:rPr>
        <w:t>7</w:t>
      </w:r>
      <w:r w:rsidRPr="00E61B33">
        <w:rPr>
          <w:rFonts w:ascii="Times New Roman" w:eastAsiaTheme="minorEastAsia" w:hAnsi="Times New Roman"/>
          <w:sz w:val="24"/>
          <w:szCs w:val="24"/>
          <w:lang w:val="en-US" w:eastAsia="zh-CN"/>
        </w:rPr>
        <w:t>-21</w:t>
      </w:r>
      <w:r w:rsidR="008B7BED" w:rsidRPr="00E61B33">
        <w:rPr>
          <w:rFonts w:ascii="Times New Roman" w:eastAsiaTheme="minorEastAsia" w:hAnsi="Times New Roman"/>
          <w:sz w:val="24"/>
          <w:szCs w:val="24"/>
          <w:lang w:val="en-US" w:eastAsia="zh-CN"/>
        </w:rPr>
        <w:t>8</w:t>
      </w:r>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organismele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recunoscute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vederea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notificării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verifică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dacă</w:t>
      </w:r>
      <w:proofErr w:type="spellEnd"/>
      <w:r w:rsidRPr="00E61B33">
        <w:rPr>
          <w:rFonts w:ascii="Times New Roman" w:eastAsiaTheme="minorEastAsia" w:hAnsi="Times New Roman"/>
          <w:sz w:val="24"/>
          <w:szCs w:val="24"/>
          <w:lang w:val="en-US" w:eastAsia="zh-CN"/>
        </w:rPr>
        <w:t xml:space="preserve"> sunt </w:t>
      </w:r>
      <w:proofErr w:type="spellStart"/>
      <w:r w:rsidRPr="00E61B33">
        <w:rPr>
          <w:rFonts w:ascii="Times New Roman" w:eastAsiaTheme="minorEastAsia" w:hAnsi="Times New Roman"/>
          <w:sz w:val="24"/>
          <w:szCs w:val="24"/>
          <w:lang w:val="en-US" w:eastAsia="zh-CN"/>
        </w:rPr>
        <w:t>îndeplinite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cerințele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metodei</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încercare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evaluează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dacă</w:t>
      </w:r>
      <w:proofErr w:type="spellEnd"/>
      <w:r w:rsidRPr="00E61B33">
        <w:rPr>
          <w:rFonts w:ascii="Times New Roman" w:eastAsiaTheme="minorEastAsia" w:hAnsi="Times New Roman"/>
          <w:sz w:val="24"/>
          <w:szCs w:val="24"/>
          <w:lang w:val="en-US" w:eastAsia="zh-CN"/>
        </w:rPr>
        <w:t xml:space="preserve">: </w:t>
      </w:r>
    </w:p>
    <w:p w14:paraId="13C97BB9" w14:textId="4C92A1AE" w:rsidR="00AF1170" w:rsidRPr="00E61B33" w:rsidRDefault="00AF1170" w:rsidP="00E61B33">
      <w:pPr>
        <w:pStyle w:val="ListParagraph"/>
        <w:numPr>
          <w:ilvl w:val="1"/>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echipamentul</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încercare</w:t>
      </w:r>
      <w:proofErr w:type="spellEnd"/>
      <w:r w:rsidRPr="00E61B33">
        <w:rPr>
          <w:rFonts w:ascii="Times New Roman" w:eastAsiaTheme="minorEastAsia" w:hAnsi="Times New Roman"/>
          <w:sz w:val="24"/>
          <w:szCs w:val="24"/>
          <w:lang w:val="en-US" w:eastAsia="zh-CN"/>
        </w:rPr>
        <w:t xml:space="preserve"> are un </w:t>
      </w:r>
      <w:proofErr w:type="spellStart"/>
      <w:r w:rsidRPr="00E61B33">
        <w:rPr>
          <w:rFonts w:ascii="Times New Roman" w:eastAsiaTheme="minorEastAsia" w:hAnsi="Times New Roman"/>
          <w:sz w:val="24"/>
          <w:szCs w:val="24"/>
          <w:lang w:val="en-US" w:eastAsia="zh-CN"/>
        </w:rPr>
        <w:t>sistem</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calibrare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adecvat</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dacă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este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asigurată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trasabilitatea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măsurătorilor</w:t>
      </w:r>
      <w:proofErr w:type="spellEnd"/>
      <w:r w:rsidRPr="00E61B33">
        <w:rPr>
          <w:rFonts w:ascii="Times New Roman" w:eastAsiaTheme="minorEastAsia" w:hAnsi="Times New Roman"/>
          <w:sz w:val="24"/>
          <w:szCs w:val="24"/>
          <w:lang w:val="en-US" w:eastAsia="zh-CN"/>
        </w:rPr>
        <w:t xml:space="preserve">; </w:t>
      </w:r>
    </w:p>
    <w:p w14:paraId="339C372F" w14:textId="32FA8476" w:rsidR="00AF1170" w:rsidRPr="00E61B33" w:rsidRDefault="00AF1170" w:rsidP="00E61B33">
      <w:pPr>
        <w:pStyle w:val="ListParagraph"/>
        <w:numPr>
          <w:ilvl w:val="1"/>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este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asigurată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calitatea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rezultatelor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încercărilor</w:t>
      </w:r>
      <w:proofErr w:type="spellEnd"/>
      <w:r w:rsidRPr="00E61B33">
        <w:rPr>
          <w:rFonts w:ascii="Times New Roman" w:eastAsiaTheme="minorEastAsia" w:hAnsi="Times New Roman"/>
          <w:sz w:val="24"/>
          <w:szCs w:val="24"/>
          <w:lang w:val="en-US" w:eastAsia="zh-CN"/>
        </w:rPr>
        <w:t xml:space="preserve">. </w:t>
      </w:r>
    </w:p>
    <w:p w14:paraId="68A50A09" w14:textId="67AF0D77" w:rsidR="00AF1170" w:rsidRPr="00E61B33" w:rsidRDefault="00AF11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Organismele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recunoscute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vederea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notificării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asumă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întreaga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responsabilitate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pentru</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încercările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efectuate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integralitatea</w:t>
      </w:r>
      <w:proofErr w:type="spellEnd"/>
      <w:r w:rsidRPr="00E61B33">
        <w:rPr>
          <w:rFonts w:ascii="Times New Roman" w:eastAsiaTheme="minorEastAsia" w:hAnsi="Times New Roman"/>
          <w:sz w:val="24"/>
          <w:szCs w:val="24"/>
          <w:lang w:val="en-US" w:eastAsia="zh-CN"/>
        </w:rPr>
        <w:t xml:space="preserve"> lor, </w:t>
      </w:r>
      <w:proofErr w:type="spellStart"/>
      <w:r w:rsidRPr="00E61B33">
        <w:rPr>
          <w:rFonts w:ascii="Times New Roman" w:eastAsiaTheme="minorEastAsia" w:hAnsi="Times New Roman"/>
          <w:sz w:val="24"/>
          <w:szCs w:val="24"/>
          <w:lang w:val="en-US" w:eastAsia="zh-CN"/>
        </w:rPr>
        <w:t>inclusiv</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pentru</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acuratețea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trasabilitatea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calibrării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a </w:t>
      </w:r>
      <w:proofErr w:type="spellStart"/>
      <w:r w:rsidRPr="00E61B33">
        <w:rPr>
          <w:rFonts w:ascii="Times New Roman" w:eastAsiaTheme="minorEastAsia" w:hAnsi="Times New Roman"/>
          <w:sz w:val="24"/>
          <w:szCs w:val="24"/>
          <w:lang w:val="en-US" w:eastAsia="zh-CN"/>
        </w:rPr>
        <w:t>măsurătorilor</w:t>
      </w:r>
      <w:proofErr w:type="spellEnd"/>
      <w:r w:rsidRPr="00E61B33">
        <w:rPr>
          <w:rFonts w:ascii="Times New Roman" w:eastAsiaTheme="minorEastAsia" w:hAnsi="Times New Roman"/>
          <w:sz w:val="24"/>
          <w:szCs w:val="24"/>
          <w:lang w:val="en-US" w:eastAsia="zh-CN"/>
        </w:rPr>
        <w:t xml:space="preserve">, precum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pentru</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fiabilitatea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rezultatelor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obținute</w:t>
      </w:r>
      <w:proofErr w:type="spellEnd"/>
      <w:r w:rsidRPr="00E61B33">
        <w:rPr>
          <w:rFonts w:ascii="Times New Roman" w:eastAsiaTheme="minorEastAsia" w:hAnsi="Times New Roman"/>
          <w:sz w:val="24"/>
          <w:szCs w:val="24"/>
          <w:lang w:val="en-US" w:eastAsia="zh-CN"/>
        </w:rPr>
        <w:t>.</w:t>
      </w:r>
    </w:p>
    <w:p w14:paraId="62162B7B" w14:textId="77777777" w:rsidR="00E61B33" w:rsidRDefault="00E61B33" w:rsidP="00E61B33">
      <w:pPr>
        <w:pStyle w:val="ListParagraph"/>
        <w:tabs>
          <w:tab w:val="left" w:pos="720"/>
        </w:tabs>
        <w:spacing w:before="0" w:after="0"/>
        <w:ind w:left="0"/>
        <w:jc w:val="center"/>
        <w:rPr>
          <w:rFonts w:ascii="Times New Roman" w:eastAsiaTheme="minorEastAsia" w:hAnsi="Times New Roman"/>
          <w:b/>
          <w:bCs/>
          <w:sz w:val="24"/>
          <w:szCs w:val="24"/>
          <w:lang w:val="en-US" w:eastAsia="zh-CN"/>
        </w:rPr>
      </w:pPr>
    </w:p>
    <w:p w14:paraId="1B3721EB" w14:textId="53CB214E" w:rsidR="00AF1170" w:rsidRPr="00E61B33" w:rsidRDefault="00AF1170" w:rsidP="00E61B33">
      <w:pPr>
        <w:pStyle w:val="ListParagraph"/>
        <w:tabs>
          <w:tab w:val="left" w:pos="720"/>
        </w:tabs>
        <w:spacing w:before="0" w:after="0"/>
        <w:ind w:left="0"/>
        <w:jc w:val="center"/>
        <w:rPr>
          <w:rFonts w:ascii="Times New Roman" w:eastAsiaTheme="minorEastAsia" w:hAnsi="Times New Roman"/>
          <w:b/>
          <w:bCs/>
          <w:sz w:val="24"/>
          <w:szCs w:val="24"/>
          <w:lang w:val="en-US" w:eastAsia="zh-CN"/>
        </w:rPr>
      </w:pPr>
      <w:proofErr w:type="spellStart"/>
      <w:r w:rsidRPr="00E61B33">
        <w:rPr>
          <w:rFonts w:ascii="Times New Roman" w:eastAsiaTheme="minorEastAsia" w:hAnsi="Times New Roman"/>
          <w:b/>
          <w:bCs/>
          <w:sz w:val="24"/>
          <w:szCs w:val="24"/>
          <w:lang w:val="en-US" w:eastAsia="zh-CN"/>
        </w:rPr>
        <w:t>Secțiunea</w:t>
      </w:r>
      <w:proofErr w:type="spellEnd"/>
      <w:r w:rsidRPr="00E61B33">
        <w:rPr>
          <w:rFonts w:ascii="Times New Roman" w:eastAsiaTheme="minorEastAsia" w:hAnsi="Times New Roman"/>
          <w:b/>
          <w:bCs/>
          <w:sz w:val="24"/>
          <w:szCs w:val="24"/>
          <w:lang w:val="en-US" w:eastAsia="zh-CN"/>
        </w:rPr>
        <w:t xml:space="preserve"> a 10-a</w:t>
      </w:r>
    </w:p>
    <w:p w14:paraId="2C319243" w14:textId="2D1CE3BA" w:rsidR="00AF1170" w:rsidRPr="00E61B33" w:rsidRDefault="00AF1170" w:rsidP="00E61B33">
      <w:pPr>
        <w:pStyle w:val="ListParagraph"/>
        <w:tabs>
          <w:tab w:val="left" w:pos="720"/>
        </w:tabs>
        <w:spacing w:before="0" w:after="0"/>
        <w:ind w:left="0"/>
        <w:jc w:val="center"/>
        <w:rPr>
          <w:rFonts w:ascii="Times New Roman" w:eastAsiaTheme="minorEastAsia" w:hAnsi="Times New Roman"/>
          <w:b/>
          <w:bCs/>
          <w:sz w:val="24"/>
          <w:szCs w:val="24"/>
          <w:lang w:val="en-US" w:eastAsia="zh-CN"/>
        </w:rPr>
      </w:pPr>
      <w:proofErr w:type="spellStart"/>
      <w:r w:rsidRPr="00E61B33">
        <w:rPr>
          <w:rFonts w:ascii="Times New Roman" w:eastAsiaTheme="minorEastAsia" w:hAnsi="Times New Roman"/>
          <w:b/>
          <w:bCs/>
          <w:sz w:val="24"/>
          <w:szCs w:val="24"/>
          <w:lang w:val="en-US" w:eastAsia="zh-CN"/>
        </w:rPr>
        <w:t>Cererea</w:t>
      </w:r>
      <w:proofErr w:type="spellEnd"/>
      <w:r w:rsidRPr="00E61B33">
        <w:rPr>
          <w:rFonts w:ascii="Times New Roman" w:eastAsiaTheme="minorEastAsia" w:hAnsi="Times New Roman"/>
          <w:b/>
          <w:bCs/>
          <w:sz w:val="24"/>
          <w:szCs w:val="24"/>
          <w:lang w:val="en-US" w:eastAsia="zh-CN"/>
        </w:rPr>
        <w:t xml:space="preserve"> de </w:t>
      </w:r>
      <w:proofErr w:type="spellStart"/>
      <w:r w:rsidRPr="00E61B33">
        <w:rPr>
          <w:rFonts w:ascii="Times New Roman" w:eastAsiaTheme="minorEastAsia" w:hAnsi="Times New Roman"/>
          <w:b/>
          <w:bCs/>
          <w:sz w:val="24"/>
          <w:szCs w:val="24"/>
          <w:lang w:val="en-US" w:eastAsia="zh-CN"/>
        </w:rPr>
        <w:t>recunoaștere</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în</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vederea</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notificării</w:t>
      </w:r>
      <w:proofErr w:type="spellEnd"/>
    </w:p>
    <w:p w14:paraId="55A233A5" w14:textId="6D0D0B46" w:rsidR="00AF1170" w:rsidRPr="00E61B33" w:rsidRDefault="00AF11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Pentru</w:t>
      </w:r>
      <w:proofErr w:type="spellEnd"/>
      <w:r w:rsidRPr="00E61B33">
        <w:rPr>
          <w:rFonts w:ascii="Times New Roman" w:eastAsiaTheme="minorEastAsia" w:hAnsi="Times New Roman"/>
          <w:sz w:val="24"/>
          <w:szCs w:val="24"/>
          <w:lang w:val="en-US" w:eastAsia="zh-CN"/>
        </w:rPr>
        <w:t xml:space="preserve"> a fi </w:t>
      </w:r>
      <w:proofErr w:type="spellStart"/>
      <w:r w:rsidRPr="00E61B33">
        <w:rPr>
          <w:rFonts w:ascii="Times New Roman" w:eastAsiaTheme="minorEastAsia" w:hAnsi="Times New Roman"/>
          <w:sz w:val="24"/>
          <w:szCs w:val="24"/>
          <w:lang w:val="en-US" w:eastAsia="zh-CN"/>
        </w:rPr>
        <w:t>autorizat</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îndeplinească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sarcinile</w:t>
      </w:r>
      <w:proofErr w:type="spellEnd"/>
      <w:r w:rsidRPr="00E61B33">
        <w:rPr>
          <w:rFonts w:ascii="Times New Roman" w:eastAsiaTheme="minorEastAsia" w:hAnsi="Times New Roman"/>
          <w:sz w:val="24"/>
          <w:szCs w:val="24"/>
          <w:lang w:val="en-US" w:eastAsia="zh-CN"/>
        </w:rPr>
        <w:t xml:space="preserve"> care </w:t>
      </w:r>
      <w:proofErr w:type="spellStart"/>
      <w:r w:rsidRPr="00E61B33">
        <w:rPr>
          <w:rFonts w:ascii="Times New Roman" w:eastAsiaTheme="minorEastAsia" w:hAnsi="Times New Roman"/>
          <w:sz w:val="24"/>
          <w:szCs w:val="24"/>
          <w:lang w:val="en-US" w:eastAsia="zh-CN"/>
        </w:rPr>
        <w:t>îi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revin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calitate</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terț</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sistemele</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evaluare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verificare</w:t>
      </w:r>
      <w:proofErr w:type="spellEnd"/>
      <w:r w:rsidRPr="00E61B33">
        <w:rPr>
          <w:rFonts w:ascii="Times New Roman" w:eastAsiaTheme="minorEastAsia" w:hAnsi="Times New Roman"/>
          <w:sz w:val="24"/>
          <w:szCs w:val="24"/>
          <w:lang w:val="en-US" w:eastAsia="zh-CN"/>
        </w:rPr>
        <w:t xml:space="preserve">, un organism </w:t>
      </w:r>
      <w:proofErr w:type="spellStart"/>
      <w:r w:rsidRPr="00E61B33">
        <w:rPr>
          <w:rFonts w:ascii="Times New Roman" w:eastAsiaTheme="minorEastAsia" w:hAnsi="Times New Roman"/>
          <w:sz w:val="24"/>
          <w:szCs w:val="24"/>
          <w:lang w:val="en-US" w:eastAsia="zh-CN"/>
        </w:rPr>
        <w:t>prezintă</w:t>
      </w:r>
      <w:proofErr w:type="spellEnd"/>
      <w:r w:rsidRPr="00E61B33">
        <w:rPr>
          <w:rFonts w:ascii="Times New Roman" w:eastAsiaTheme="minorEastAsia" w:hAnsi="Times New Roman"/>
          <w:sz w:val="24"/>
          <w:szCs w:val="24"/>
          <w:lang w:val="en-US" w:eastAsia="zh-CN"/>
        </w:rPr>
        <w:t xml:space="preserve"> o </w:t>
      </w:r>
      <w:proofErr w:type="spellStart"/>
      <w:r w:rsidRPr="00E61B33">
        <w:rPr>
          <w:rFonts w:ascii="Times New Roman" w:eastAsiaTheme="minorEastAsia" w:hAnsi="Times New Roman"/>
          <w:sz w:val="24"/>
          <w:szCs w:val="24"/>
          <w:lang w:val="en-US" w:eastAsia="zh-CN"/>
        </w:rPr>
        <w:t>cerere</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recunoaștere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vederea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notificării</w:t>
      </w:r>
      <w:proofErr w:type="spellEnd"/>
      <w:r w:rsidRPr="00E61B33">
        <w:rPr>
          <w:rFonts w:ascii="Times New Roman" w:eastAsiaTheme="minorEastAsia" w:hAnsi="Times New Roman"/>
          <w:sz w:val="24"/>
          <w:szCs w:val="24"/>
          <w:lang w:val="en-US" w:eastAsia="zh-CN"/>
        </w:rPr>
        <w:t xml:space="preserve"> la </w:t>
      </w:r>
      <w:proofErr w:type="spellStart"/>
      <w:r w:rsidRPr="00E61B33">
        <w:rPr>
          <w:rFonts w:ascii="Times New Roman" w:eastAsiaTheme="minorEastAsia" w:hAnsi="Times New Roman"/>
          <w:sz w:val="24"/>
          <w:szCs w:val="24"/>
          <w:lang w:val="en-US" w:eastAsia="zh-CN"/>
        </w:rPr>
        <w:t>autoritatea</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notificare</w:t>
      </w:r>
      <w:proofErr w:type="spellEnd"/>
      <w:r w:rsidRPr="00E61B33">
        <w:rPr>
          <w:rFonts w:ascii="Times New Roman" w:eastAsiaTheme="minorEastAsia" w:hAnsi="Times New Roman"/>
          <w:sz w:val="24"/>
          <w:szCs w:val="24"/>
          <w:lang w:val="en-US" w:eastAsia="zh-CN"/>
        </w:rPr>
        <w:t xml:space="preserve"> din </w:t>
      </w:r>
      <w:proofErr w:type="spellStart"/>
      <w:r w:rsidRPr="00E61B33">
        <w:rPr>
          <w:rFonts w:ascii="Times New Roman" w:eastAsiaTheme="minorEastAsia" w:hAnsi="Times New Roman"/>
          <w:sz w:val="24"/>
          <w:szCs w:val="24"/>
          <w:lang w:val="en-US" w:eastAsia="zh-CN"/>
        </w:rPr>
        <w:t>țara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care </w:t>
      </w:r>
      <w:proofErr w:type="spellStart"/>
      <w:r w:rsidRPr="00E61B33">
        <w:rPr>
          <w:rFonts w:ascii="Times New Roman" w:eastAsiaTheme="minorEastAsia" w:hAnsi="Times New Roman"/>
          <w:sz w:val="24"/>
          <w:szCs w:val="24"/>
          <w:lang w:val="en-US" w:eastAsia="zh-CN"/>
        </w:rPr>
        <w:t>este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înființat</w:t>
      </w:r>
      <w:proofErr w:type="spellEnd"/>
      <w:r w:rsidRPr="00E61B33">
        <w:rPr>
          <w:rFonts w:ascii="Times New Roman" w:eastAsiaTheme="minorEastAsia" w:hAnsi="Times New Roman"/>
          <w:sz w:val="24"/>
          <w:szCs w:val="24"/>
          <w:lang w:val="en-US" w:eastAsia="zh-CN"/>
        </w:rPr>
        <w:t>.</w:t>
      </w:r>
    </w:p>
    <w:p w14:paraId="4AA42C2A" w14:textId="207E3930" w:rsidR="00AF1170" w:rsidRPr="00E61B33" w:rsidRDefault="00AF1170"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Cererea</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recunoaștere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vederea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notificării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este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însoțită</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următoarele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documente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informații</w:t>
      </w:r>
      <w:proofErr w:type="spellEnd"/>
      <w:r w:rsidRPr="00E61B33">
        <w:rPr>
          <w:rFonts w:ascii="Times New Roman" w:eastAsiaTheme="minorEastAsia" w:hAnsi="Times New Roman"/>
          <w:sz w:val="24"/>
          <w:szCs w:val="24"/>
          <w:lang w:val="en-US" w:eastAsia="zh-CN"/>
        </w:rPr>
        <w:t>:</w:t>
      </w:r>
    </w:p>
    <w:p w14:paraId="173F1E54" w14:textId="12E5DC38" w:rsidR="00AF1170" w:rsidRPr="00E61B33" w:rsidRDefault="00AF1170" w:rsidP="00E61B33">
      <w:pPr>
        <w:pStyle w:val="ListParagraph"/>
        <w:numPr>
          <w:ilvl w:val="1"/>
          <w:numId w:val="16"/>
        </w:numPr>
        <w:tabs>
          <w:tab w:val="left" w:pos="720"/>
        </w:tabs>
        <w:spacing w:before="0" w:after="0"/>
        <w:ind w:left="0" w:firstLine="567"/>
        <w:rPr>
          <w:rFonts w:ascii="Times New Roman" w:eastAsiaTheme="minorEastAsia" w:hAnsi="Times New Roman"/>
          <w:sz w:val="24"/>
          <w:szCs w:val="24"/>
          <w:lang w:val="en-US" w:eastAsia="zh-CN"/>
        </w:rPr>
      </w:pPr>
      <w:r w:rsidRPr="00E61B33">
        <w:rPr>
          <w:rFonts w:ascii="Times New Roman" w:eastAsiaTheme="minorEastAsia" w:hAnsi="Times New Roman"/>
          <w:sz w:val="24"/>
          <w:szCs w:val="24"/>
          <w:lang w:val="en-US" w:eastAsia="zh-CN"/>
        </w:rPr>
        <w:t xml:space="preserve">o </w:t>
      </w:r>
      <w:proofErr w:type="spellStart"/>
      <w:r w:rsidRPr="00E61B33">
        <w:rPr>
          <w:rFonts w:ascii="Times New Roman" w:eastAsiaTheme="minorEastAsia" w:hAnsi="Times New Roman"/>
          <w:sz w:val="24"/>
          <w:szCs w:val="24"/>
          <w:lang w:val="en-US" w:eastAsia="zh-CN"/>
        </w:rPr>
        <w:t>descriere</w:t>
      </w:r>
      <w:proofErr w:type="spellEnd"/>
      <w:r w:rsidRPr="00E61B33">
        <w:rPr>
          <w:rFonts w:ascii="Times New Roman" w:eastAsiaTheme="minorEastAsia" w:hAnsi="Times New Roman"/>
          <w:sz w:val="24"/>
          <w:szCs w:val="24"/>
          <w:lang w:val="en-US" w:eastAsia="zh-CN"/>
        </w:rPr>
        <w:t xml:space="preserve"> </w:t>
      </w:r>
      <w:proofErr w:type="gramStart"/>
      <w:r w:rsidRPr="00E61B33">
        <w:rPr>
          <w:rFonts w:ascii="Times New Roman" w:eastAsiaTheme="minorEastAsia" w:hAnsi="Times New Roman"/>
          <w:sz w:val="24"/>
          <w:szCs w:val="24"/>
          <w:lang w:val="en-US" w:eastAsia="zh-CN"/>
        </w:rPr>
        <w:t>a</w:t>
      </w:r>
      <w:proofErr w:type="gram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activităților</w:t>
      </w:r>
      <w:proofErr w:type="spellEnd"/>
      <w:r w:rsidRPr="00E61B33">
        <w:rPr>
          <w:rFonts w:ascii="Times New Roman" w:eastAsiaTheme="minorEastAsia" w:hAnsi="Times New Roman"/>
          <w:sz w:val="24"/>
          <w:szCs w:val="24"/>
          <w:lang w:val="en-US" w:eastAsia="zh-CN"/>
        </w:rPr>
        <w:t xml:space="preserve"> pe care </w:t>
      </w:r>
      <w:proofErr w:type="spellStart"/>
      <w:r w:rsidRPr="00E61B33">
        <w:rPr>
          <w:rFonts w:ascii="Times New Roman" w:eastAsiaTheme="minorEastAsia" w:hAnsi="Times New Roman"/>
          <w:sz w:val="24"/>
          <w:szCs w:val="24"/>
          <w:lang w:val="en-US" w:eastAsia="zh-CN"/>
        </w:rPr>
        <w:t>organismul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intenționează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să</w:t>
      </w:r>
      <w:proofErr w:type="spellEnd"/>
      <w:r w:rsidRPr="00E61B33">
        <w:rPr>
          <w:rFonts w:ascii="Times New Roman" w:eastAsiaTheme="minorEastAsia" w:hAnsi="Times New Roman"/>
          <w:sz w:val="24"/>
          <w:szCs w:val="24"/>
          <w:lang w:val="en-US" w:eastAsia="zh-CN"/>
        </w:rPr>
        <w:t xml:space="preserve"> le </w:t>
      </w:r>
      <w:proofErr w:type="spellStart"/>
      <w:r w:rsidRPr="00E61B33">
        <w:rPr>
          <w:rFonts w:ascii="Times New Roman" w:eastAsiaTheme="minorEastAsia" w:hAnsi="Times New Roman"/>
          <w:sz w:val="24"/>
          <w:szCs w:val="24"/>
          <w:lang w:val="en-US" w:eastAsia="zh-CN"/>
        </w:rPr>
        <w:t>desfăș</w:t>
      </w:r>
      <w:r w:rsidR="00477E96" w:rsidRPr="00E61B33">
        <w:rPr>
          <w:rFonts w:ascii="Times New Roman" w:eastAsiaTheme="minorEastAsia" w:hAnsi="Times New Roman"/>
          <w:sz w:val="24"/>
          <w:szCs w:val="24"/>
          <w:lang w:val="en-US" w:eastAsia="zh-CN"/>
        </w:rPr>
        <w:t>oare</w:t>
      </w:r>
      <w:proofErr w:type="spellEnd"/>
      <w:r w:rsidRPr="00E61B33">
        <w:rPr>
          <w:rFonts w:ascii="Times New Roman" w:eastAsiaTheme="minorEastAsia" w:hAnsi="Times New Roman"/>
          <w:sz w:val="24"/>
          <w:szCs w:val="24"/>
          <w:lang w:val="en-US" w:eastAsia="zh-CN"/>
        </w:rPr>
        <w:t xml:space="preserve">; </w:t>
      </w:r>
    </w:p>
    <w:p w14:paraId="6B7B3289" w14:textId="61F69E9A" w:rsidR="00AF1170" w:rsidRPr="00E61B33" w:rsidRDefault="00AF1170" w:rsidP="00E61B33">
      <w:pPr>
        <w:pStyle w:val="ListParagraph"/>
        <w:numPr>
          <w:ilvl w:val="1"/>
          <w:numId w:val="16"/>
        </w:numPr>
        <w:tabs>
          <w:tab w:val="left" w:pos="720"/>
        </w:tabs>
        <w:spacing w:before="0" w:after="0"/>
        <w:ind w:left="0" w:firstLine="567"/>
        <w:rPr>
          <w:rFonts w:ascii="Times New Roman" w:eastAsiaTheme="minorEastAsia" w:hAnsi="Times New Roman"/>
          <w:sz w:val="24"/>
          <w:szCs w:val="24"/>
          <w:lang w:val="en-US" w:eastAsia="zh-CN"/>
        </w:rPr>
      </w:pPr>
      <w:r w:rsidRPr="00E61B33">
        <w:rPr>
          <w:rFonts w:ascii="Times New Roman" w:eastAsiaTheme="minorEastAsia" w:hAnsi="Times New Roman"/>
          <w:sz w:val="24"/>
          <w:szCs w:val="24"/>
          <w:lang w:val="en-US" w:eastAsia="zh-CN"/>
        </w:rPr>
        <w:t xml:space="preserve">o </w:t>
      </w:r>
      <w:proofErr w:type="spellStart"/>
      <w:r w:rsidRPr="00E61B33">
        <w:rPr>
          <w:rFonts w:ascii="Times New Roman" w:eastAsiaTheme="minorEastAsia" w:hAnsi="Times New Roman"/>
          <w:sz w:val="24"/>
          <w:szCs w:val="24"/>
          <w:lang w:val="en-US" w:eastAsia="zh-CN"/>
        </w:rPr>
        <w:t>descriere</w:t>
      </w:r>
      <w:proofErr w:type="spellEnd"/>
      <w:r w:rsidRPr="00E61B33">
        <w:rPr>
          <w:rFonts w:ascii="Times New Roman" w:eastAsiaTheme="minorEastAsia" w:hAnsi="Times New Roman"/>
          <w:sz w:val="24"/>
          <w:szCs w:val="24"/>
          <w:lang w:val="en-US" w:eastAsia="zh-CN"/>
        </w:rPr>
        <w:t xml:space="preserve"> a </w:t>
      </w:r>
      <w:proofErr w:type="spellStart"/>
      <w:r w:rsidRPr="00E61B33">
        <w:rPr>
          <w:rFonts w:ascii="Times New Roman" w:eastAsiaTheme="minorEastAsia" w:hAnsi="Times New Roman"/>
          <w:sz w:val="24"/>
          <w:szCs w:val="24"/>
          <w:lang w:val="en-US" w:eastAsia="zh-CN"/>
        </w:rPr>
        <w:t>proceselor</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evaluare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verificare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pentru</w:t>
      </w:r>
      <w:proofErr w:type="spellEnd"/>
      <w:r w:rsidRPr="00E61B33">
        <w:rPr>
          <w:rFonts w:ascii="Times New Roman" w:eastAsiaTheme="minorEastAsia" w:hAnsi="Times New Roman"/>
          <w:sz w:val="24"/>
          <w:szCs w:val="24"/>
          <w:lang w:val="en-US" w:eastAsia="zh-CN"/>
        </w:rPr>
        <w:t xml:space="preserve"> care </w:t>
      </w:r>
      <w:proofErr w:type="spellStart"/>
      <w:r w:rsidRPr="00E61B33">
        <w:rPr>
          <w:rFonts w:ascii="Times New Roman" w:eastAsiaTheme="minorEastAsia" w:hAnsi="Times New Roman"/>
          <w:sz w:val="24"/>
          <w:szCs w:val="24"/>
          <w:lang w:val="en-US" w:eastAsia="zh-CN"/>
        </w:rPr>
        <w:t>organismul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consideră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deține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competența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necesară</w:t>
      </w:r>
      <w:proofErr w:type="spellEnd"/>
      <w:r w:rsidRPr="00E61B33">
        <w:rPr>
          <w:rFonts w:ascii="Times New Roman" w:eastAsiaTheme="minorEastAsia" w:hAnsi="Times New Roman"/>
          <w:sz w:val="24"/>
          <w:szCs w:val="24"/>
          <w:lang w:val="en-US" w:eastAsia="zh-CN"/>
        </w:rPr>
        <w:t>;</w:t>
      </w:r>
    </w:p>
    <w:p w14:paraId="704EB08C" w14:textId="37D4819D" w:rsidR="00AF1170" w:rsidRPr="00E61B33" w:rsidRDefault="00AF1170" w:rsidP="00E61B33">
      <w:pPr>
        <w:pStyle w:val="ListParagraph"/>
        <w:numPr>
          <w:ilvl w:val="1"/>
          <w:numId w:val="16"/>
        </w:numPr>
        <w:tabs>
          <w:tab w:val="left" w:pos="720"/>
        </w:tabs>
        <w:spacing w:before="0" w:after="0"/>
        <w:ind w:left="0" w:firstLine="567"/>
        <w:rPr>
          <w:rFonts w:ascii="Times New Roman" w:eastAsiaTheme="minorEastAsia" w:hAnsi="Times New Roman"/>
          <w:sz w:val="24"/>
          <w:szCs w:val="24"/>
          <w:lang w:val="en-US" w:eastAsia="zh-CN"/>
        </w:rPr>
      </w:pPr>
      <w:r w:rsidRPr="00E61B33">
        <w:rPr>
          <w:rFonts w:ascii="Times New Roman" w:eastAsiaTheme="minorEastAsia" w:hAnsi="Times New Roman"/>
          <w:sz w:val="24"/>
          <w:szCs w:val="24"/>
          <w:lang w:val="en-US" w:eastAsia="zh-CN"/>
        </w:rPr>
        <w:t xml:space="preserve">o </w:t>
      </w:r>
      <w:proofErr w:type="spellStart"/>
      <w:r w:rsidRPr="00E61B33">
        <w:rPr>
          <w:rFonts w:ascii="Times New Roman" w:eastAsiaTheme="minorEastAsia" w:hAnsi="Times New Roman"/>
          <w:sz w:val="24"/>
          <w:szCs w:val="24"/>
          <w:lang w:val="en-US" w:eastAsia="zh-CN"/>
        </w:rPr>
        <w:t>descriere</w:t>
      </w:r>
      <w:proofErr w:type="spellEnd"/>
      <w:r w:rsidRPr="00E61B33">
        <w:rPr>
          <w:rFonts w:ascii="Times New Roman" w:eastAsiaTheme="minorEastAsia" w:hAnsi="Times New Roman"/>
          <w:sz w:val="24"/>
          <w:szCs w:val="24"/>
          <w:lang w:val="en-US" w:eastAsia="zh-CN"/>
        </w:rPr>
        <w:t xml:space="preserve"> a </w:t>
      </w:r>
      <w:proofErr w:type="spellStart"/>
      <w:r w:rsidRPr="00E61B33">
        <w:rPr>
          <w:rFonts w:ascii="Times New Roman" w:eastAsiaTheme="minorEastAsia" w:hAnsi="Times New Roman"/>
          <w:sz w:val="24"/>
          <w:szCs w:val="24"/>
          <w:lang w:val="en-US" w:eastAsia="zh-CN"/>
        </w:rPr>
        <w:t>competenței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prevăzute</w:t>
      </w:r>
      <w:proofErr w:type="spellEnd"/>
      <w:r w:rsidRPr="00E61B33">
        <w:rPr>
          <w:rFonts w:ascii="Times New Roman" w:eastAsiaTheme="minorEastAsia" w:hAnsi="Times New Roman"/>
          <w:sz w:val="24"/>
          <w:szCs w:val="24"/>
          <w:lang w:val="en-US" w:eastAsia="zh-CN"/>
        </w:rPr>
        <w:t xml:space="preserve"> la </w:t>
      </w:r>
      <w:proofErr w:type="spellStart"/>
      <w:r w:rsidRPr="00E61B33">
        <w:rPr>
          <w:rFonts w:ascii="Times New Roman" w:eastAsiaTheme="minorEastAsia" w:hAnsi="Times New Roman"/>
          <w:sz w:val="24"/>
          <w:szCs w:val="24"/>
          <w:lang w:val="en-US" w:eastAsia="zh-CN"/>
        </w:rPr>
        <w:t>subp</w:t>
      </w:r>
      <w:r w:rsidR="00670937" w:rsidRPr="00E61B33">
        <w:rPr>
          <w:rFonts w:ascii="Times New Roman" w:eastAsiaTheme="minorEastAsia" w:hAnsi="Times New Roman"/>
          <w:sz w:val="24"/>
          <w:szCs w:val="24"/>
          <w:lang w:val="en-US" w:eastAsia="zh-CN"/>
        </w:rPr>
        <w:t>ct</w:t>
      </w:r>
      <w:proofErr w:type="spellEnd"/>
      <w:r w:rsidR="00670937" w:rsidRPr="00E61B33">
        <w:rPr>
          <w:rFonts w:ascii="Times New Roman" w:eastAsiaTheme="minorEastAsia" w:hAnsi="Times New Roman"/>
          <w:sz w:val="24"/>
          <w:szCs w:val="24"/>
          <w:lang w:val="en-US" w:eastAsia="zh-CN"/>
        </w:rPr>
        <w:t>.</w:t>
      </w:r>
      <w:r w:rsidRPr="00E61B33">
        <w:rPr>
          <w:rFonts w:ascii="Times New Roman" w:eastAsiaTheme="minorEastAsia" w:hAnsi="Times New Roman"/>
          <w:sz w:val="24"/>
          <w:szCs w:val="24"/>
          <w:lang w:val="en-US" w:eastAsia="zh-CN"/>
        </w:rPr>
        <w:t xml:space="preserve"> 20</w:t>
      </w:r>
      <w:r w:rsidR="008B7BED" w:rsidRPr="00E61B33">
        <w:rPr>
          <w:rFonts w:ascii="Times New Roman" w:eastAsiaTheme="minorEastAsia" w:hAnsi="Times New Roman"/>
          <w:sz w:val="24"/>
          <w:szCs w:val="24"/>
          <w:lang w:val="en-US" w:eastAsia="zh-CN"/>
        </w:rPr>
        <w:t>3</w:t>
      </w:r>
      <w:r w:rsidRPr="00E61B33">
        <w:rPr>
          <w:rFonts w:ascii="Times New Roman" w:eastAsiaTheme="minorEastAsia" w:hAnsi="Times New Roman"/>
          <w:sz w:val="24"/>
          <w:szCs w:val="24"/>
          <w:lang w:val="en-US" w:eastAsia="zh-CN"/>
        </w:rPr>
        <w:t>.2;</w:t>
      </w:r>
    </w:p>
    <w:p w14:paraId="15D7D197" w14:textId="59E5168C" w:rsidR="00AF1170" w:rsidRPr="00E61B33" w:rsidRDefault="00AF1170" w:rsidP="00E61B33">
      <w:pPr>
        <w:pStyle w:val="ListParagraph"/>
        <w:numPr>
          <w:ilvl w:val="1"/>
          <w:numId w:val="16"/>
        </w:numPr>
        <w:tabs>
          <w:tab w:val="left" w:pos="720"/>
        </w:tabs>
        <w:spacing w:before="0" w:after="0"/>
        <w:ind w:left="0" w:firstLine="567"/>
        <w:rPr>
          <w:rFonts w:ascii="Times New Roman" w:eastAsiaTheme="minorEastAsia" w:hAnsi="Times New Roman"/>
          <w:sz w:val="24"/>
          <w:szCs w:val="24"/>
          <w:lang w:val="en-US" w:eastAsia="zh-CN"/>
        </w:rPr>
      </w:pPr>
      <w:r w:rsidRPr="00E61B33">
        <w:rPr>
          <w:rFonts w:ascii="Times New Roman" w:eastAsiaTheme="minorEastAsia" w:hAnsi="Times New Roman"/>
          <w:sz w:val="24"/>
          <w:szCs w:val="24"/>
          <w:lang w:val="en-US" w:eastAsia="zh-CN"/>
        </w:rPr>
        <w:t xml:space="preserve">un </w:t>
      </w:r>
      <w:proofErr w:type="spellStart"/>
      <w:r w:rsidRPr="00E61B33">
        <w:rPr>
          <w:rFonts w:ascii="Times New Roman" w:eastAsiaTheme="minorEastAsia" w:hAnsi="Times New Roman"/>
          <w:sz w:val="24"/>
          <w:szCs w:val="24"/>
          <w:lang w:val="en-US" w:eastAsia="zh-CN"/>
        </w:rPr>
        <w:t>certificat</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acreditare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cazul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care </w:t>
      </w:r>
      <w:proofErr w:type="spellStart"/>
      <w:r w:rsidRPr="00E61B33">
        <w:rPr>
          <w:rFonts w:ascii="Times New Roman" w:eastAsiaTheme="minorEastAsia" w:hAnsi="Times New Roman"/>
          <w:sz w:val="24"/>
          <w:szCs w:val="24"/>
          <w:lang w:val="en-US" w:eastAsia="zh-CN"/>
        </w:rPr>
        <w:t>acesta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există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eliberat</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organismul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național</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acreditare</w:t>
      </w:r>
      <w:proofErr w:type="spellEnd"/>
      <w:r w:rsidRPr="00E61B33">
        <w:rPr>
          <w:rFonts w:ascii="Times New Roman" w:eastAsiaTheme="minorEastAsia" w:hAnsi="Times New Roman"/>
          <w:sz w:val="24"/>
          <w:szCs w:val="24"/>
          <w:lang w:val="en-US" w:eastAsia="zh-CN"/>
        </w:rPr>
        <w:t xml:space="preserve">, care </w:t>
      </w:r>
      <w:proofErr w:type="spellStart"/>
      <w:r w:rsidRPr="00E61B33">
        <w:rPr>
          <w:rFonts w:ascii="Times New Roman" w:eastAsiaTheme="minorEastAsia" w:hAnsi="Times New Roman"/>
          <w:sz w:val="24"/>
          <w:szCs w:val="24"/>
          <w:lang w:val="en-US" w:eastAsia="zh-CN"/>
        </w:rPr>
        <w:t>confirmă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organismul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îndeplinește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cerințele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prevăzute</w:t>
      </w:r>
      <w:proofErr w:type="spellEnd"/>
      <w:r w:rsidRPr="00E61B33">
        <w:rPr>
          <w:rFonts w:ascii="Times New Roman" w:eastAsiaTheme="minorEastAsia" w:hAnsi="Times New Roman"/>
          <w:sz w:val="24"/>
          <w:szCs w:val="24"/>
          <w:lang w:val="en-US" w:eastAsia="zh-CN"/>
        </w:rPr>
        <w:t xml:space="preserve"> la </w:t>
      </w:r>
      <w:r w:rsidR="002474BF">
        <w:rPr>
          <w:rFonts w:ascii="Times New Roman" w:eastAsiaTheme="minorEastAsia" w:hAnsi="Times New Roman"/>
          <w:sz w:val="24"/>
          <w:szCs w:val="24"/>
          <w:lang w:val="en-US" w:eastAsia="zh-CN"/>
        </w:rPr>
        <w:t xml:space="preserve">                   </w:t>
      </w:r>
      <w:r w:rsidR="00670937"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en-US" w:eastAsia="zh-CN"/>
        </w:rPr>
        <w:t>19</w:t>
      </w:r>
      <w:r w:rsidR="008B7BED" w:rsidRPr="00E61B33">
        <w:rPr>
          <w:rFonts w:ascii="Times New Roman" w:eastAsiaTheme="minorEastAsia" w:hAnsi="Times New Roman"/>
          <w:sz w:val="24"/>
          <w:szCs w:val="24"/>
          <w:lang w:val="en-US" w:eastAsia="zh-CN"/>
        </w:rPr>
        <w:t>2</w:t>
      </w:r>
      <w:r w:rsidRPr="00E61B33">
        <w:rPr>
          <w:rFonts w:ascii="Times New Roman" w:eastAsiaTheme="minorEastAsia" w:hAnsi="Times New Roman"/>
          <w:sz w:val="24"/>
          <w:szCs w:val="24"/>
          <w:lang w:val="en-US" w:eastAsia="zh-CN"/>
        </w:rPr>
        <w:t>-21</w:t>
      </w:r>
      <w:r w:rsidR="008B7BED" w:rsidRPr="00E61B33">
        <w:rPr>
          <w:rFonts w:ascii="Times New Roman" w:eastAsiaTheme="minorEastAsia" w:hAnsi="Times New Roman"/>
          <w:sz w:val="24"/>
          <w:szCs w:val="24"/>
          <w:lang w:val="en-US" w:eastAsia="zh-CN"/>
        </w:rPr>
        <w:t>1</w:t>
      </w:r>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Certificatul</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acreditare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trebuie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să</w:t>
      </w:r>
      <w:proofErr w:type="spellEnd"/>
      <w:r w:rsidRPr="00E61B33">
        <w:rPr>
          <w:rFonts w:ascii="Times New Roman" w:eastAsiaTheme="minorEastAsia" w:hAnsi="Times New Roman"/>
          <w:sz w:val="24"/>
          <w:szCs w:val="24"/>
          <w:lang w:val="en-US" w:eastAsia="zh-CN"/>
        </w:rPr>
        <w:t xml:space="preserve"> se </w:t>
      </w:r>
      <w:proofErr w:type="spellStart"/>
      <w:r w:rsidRPr="00E61B33">
        <w:rPr>
          <w:rFonts w:ascii="Times New Roman" w:eastAsiaTheme="minorEastAsia" w:hAnsi="Times New Roman"/>
          <w:sz w:val="24"/>
          <w:szCs w:val="24"/>
          <w:lang w:val="en-US" w:eastAsia="zh-CN"/>
        </w:rPr>
        <w:t>refere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exclusiv</w:t>
      </w:r>
      <w:proofErr w:type="spellEnd"/>
      <w:r w:rsidRPr="00E61B33">
        <w:rPr>
          <w:rFonts w:ascii="Times New Roman" w:eastAsiaTheme="minorEastAsia" w:hAnsi="Times New Roman"/>
          <w:sz w:val="24"/>
          <w:szCs w:val="24"/>
          <w:lang w:val="en-US" w:eastAsia="zh-CN"/>
        </w:rPr>
        <w:t xml:space="preserve"> la </w:t>
      </w:r>
      <w:proofErr w:type="spellStart"/>
      <w:r w:rsidRPr="00E61B33">
        <w:rPr>
          <w:rFonts w:ascii="Times New Roman" w:eastAsiaTheme="minorEastAsia" w:hAnsi="Times New Roman"/>
          <w:sz w:val="24"/>
          <w:szCs w:val="24"/>
          <w:lang w:val="en-US" w:eastAsia="zh-CN"/>
        </w:rPr>
        <w:t>organismul</w:t>
      </w:r>
      <w:proofErr w:type="spellEnd"/>
      <w:r w:rsidRPr="00E61B33">
        <w:rPr>
          <w:rFonts w:ascii="Times New Roman" w:eastAsiaTheme="minorEastAsia" w:hAnsi="Times New Roman"/>
          <w:sz w:val="24"/>
          <w:szCs w:val="24"/>
          <w:lang w:val="en-US" w:eastAsia="zh-CN"/>
        </w:rPr>
        <w:t xml:space="preserve"> legal </w:t>
      </w:r>
      <w:proofErr w:type="spellStart"/>
      <w:r w:rsidRPr="00E61B33">
        <w:rPr>
          <w:rFonts w:ascii="Times New Roman" w:eastAsiaTheme="minorEastAsia" w:hAnsi="Times New Roman"/>
          <w:sz w:val="24"/>
          <w:szCs w:val="24"/>
          <w:lang w:val="en-US" w:eastAsia="zh-CN"/>
        </w:rPr>
        <w:t>constituit</w:t>
      </w:r>
      <w:proofErr w:type="spellEnd"/>
      <w:r w:rsidRPr="00E61B33">
        <w:rPr>
          <w:rFonts w:ascii="Times New Roman" w:eastAsiaTheme="minorEastAsia" w:hAnsi="Times New Roman"/>
          <w:sz w:val="24"/>
          <w:szCs w:val="24"/>
          <w:lang w:val="en-US" w:eastAsia="zh-CN"/>
        </w:rPr>
        <w:t xml:space="preserve"> care </w:t>
      </w:r>
      <w:proofErr w:type="spellStart"/>
      <w:r w:rsidRPr="00E61B33">
        <w:rPr>
          <w:rFonts w:ascii="Times New Roman" w:eastAsiaTheme="minorEastAsia" w:hAnsi="Times New Roman"/>
          <w:sz w:val="24"/>
          <w:szCs w:val="24"/>
          <w:lang w:val="en-US" w:eastAsia="zh-CN"/>
        </w:rPr>
        <w:t>solicită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recunoașterea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vederea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notificării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să</w:t>
      </w:r>
      <w:proofErr w:type="spellEnd"/>
      <w:r w:rsidRPr="00E61B33">
        <w:rPr>
          <w:rFonts w:ascii="Times New Roman" w:eastAsiaTheme="minorEastAsia" w:hAnsi="Times New Roman"/>
          <w:sz w:val="24"/>
          <w:szCs w:val="24"/>
          <w:lang w:val="en-US" w:eastAsia="zh-CN"/>
        </w:rPr>
        <w:t xml:space="preserve"> fie </w:t>
      </w:r>
      <w:proofErr w:type="spellStart"/>
      <w:r w:rsidRPr="00E61B33">
        <w:rPr>
          <w:rFonts w:ascii="Times New Roman" w:eastAsiaTheme="minorEastAsia" w:hAnsi="Times New Roman"/>
          <w:sz w:val="24"/>
          <w:szCs w:val="24"/>
          <w:lang w:val="en-US" w:eastAsia="zh-CN"/>
        </w:rPr>
        <w:t>emis</w:t>
      </w:r>
      <w:proofErr w:type="spellEnd"/>
      <w:r w:rsidRPr="00E61B33">
        <w:rPr>
          <w:rFonts w:ascii="Times New Roman" w:eastAsiaTheme="minorEastAsia" w:hAnsi="Times New Roman"/>
          <w:sz w:val="24"/>
          <w:szCs w:val="24"/>
          <w:lang w:val="en-US" w:eastAsia="zh-CN"/>
        </w:rPr>
        <w:t xml:space="preserve">, pe </w:t>
      </w:r>
      <w:proofErr w:type="spellStart"/>
      <w:r w:rsidRPr="00E61B33">
        <w:rPr>
          <w:rFonts w:ascii="Times New Roman" w:eastAsiaTheme="minorEastAsia" w:hAnsi="Times New Roman"/>
          <w:sz w:val="24"/>
          <w:szCs w:val="24"/>
          <w:lang w:val="en-US" w:eastAsia="zh-CN"/>
        </w:rPr>
        <w:t>lângă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standardele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armonizate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relevante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conformitate</w:t>
      </w:r>
      <w:proofErr w:type="spellEnd"/>
      <w:r w:rsidRPr="00E61B33">
        <w:rPr>
          <w:rFonts w:ascii="Times New Roman" w:eastAsiaTheme="minorEastAsia" w:hAnsi="Times New Roman"/>
          <w:sz w:val="24"/>
          <w:szCs w:val="24"/>
          <w:lang w:val="en-US" w:eastAsia="zh-CN"/>
        </w:rPr>
        <w:t xml:space="preserve"> cu </w:t>
      </w:r>
      <w:proofErr w:type="spellStart"/>
      <w:r w:rsidRPr="00E61B33">
        <w:rPr>
          <w:rFonts w:ascii="Times New Roman" w:eastAsiaTheme="minorEastAsia" w:hAnsi="Times New Roman"/>
          <w:sz w:val="24"/>
          <w:szCs w:val="24"/>
          <w:lang w:val="en-US" w:eastAsia="zh-CN"/>
        </w:rPr>
        <w:t>cerințele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sarcinile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specifice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prevăzute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prezenta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Reglementare</w:t>
      </w:r>
      <w:proofErr w:type="spellEnd"/>
      <w:r w:rsidR="00ED38C3">
        <w:rPr>
          <w:rFonts w:ascii="Times New Roman" w:eastAsiaTheme="minorEastAsia" w:hAnsi="Times New Roman"/>
          <w:sz w:val="24"/>
          <w:szCs w:val="24"/>
          <w:lang w:val="en-US" w:eastAsia="zh-CN"/>
        </w:rPr>
        <w:t xml:space="preserve"> </w:t>
      </w:r>
      <w:r w:rsidR="00ED38C3">
        <w:rPr>
          <w:rFonts w:ascii="Times New Roman" w:hAnsi="Times New Roman"/>
          <w:sz w:val="24"/>
          <w:szCs w:val="24"/>
          <w:lang w:val="ro-RO"/>
        </w:rPr>
        <w:t>tehnică</w:t>
      </w:r>
      <w:r w:rsidRPr="00E61B33">
        <w:rPr>
          <w:rFonts w:ascii="Times New Roman" w:eastAsiaTheme="minorEastAsia" w:hAnsi="Times New Roman"/>
          <w:sz w:val="24"/>
          <w:szCs w:val="24"/>
          <w:lang w:val="en-US" w:eastAsia="zh-CN"/>
        </w:rPr>
        <w:t>.</w:t>
      </w:r>
    </w:p>
    <w:p w14:paraId="078F013A" w14:textId="77777777" w:rsidR="00E61B33" w:rsidRDefault="00E61B33" w:rsidP="00E61B33">
      <w:pPr>
        <w:pStyle w:val="ListParagraph"/>
        <w:tabs>
          <w:tab w:val="left" w:pos="720"/>
        </w:tabs>
        <w:spacing w:before="0" w:after="0"/>
        <w:ind w:left="0"/>
        <w:jc w:val="center"/>
        <w:rPr>
          <w:rFonts w:ascii="Times New Roman" w:eastAsiaTheme="minorEastAsia" w:hAnsi="Times New Roman"/>
          <w:b/>
          <w:bCs/>
          <w:sz w:val="24"/>
          <w:szCs w:val="24"/>
          <w:lang w:val="en-US" w:eastAsia="zh-CN"/>
        </w:rPr>
      </w:pPr>
    </w:p>
    <w:p w14:paraId="2B9468E6" w14:textId="77777777" w:rsidR="00AF1170" w:rsidRPr="00E61B33" w:rsidRDefault="00AF1170" w:rsidP="00E61B33">
      <w:pPr>
        <w:pStyle w:val="ListParagraph"/>
        <w:tabs>
          <w:tab w:val="left" w:pos="720"/>
        </w:tabs>
        <w:spacing w:before="0" w:after="0"/>
        <w:ind w:left="0"/>
        <w:jc w:val="center"/>
        <w:rPr>
          <w:rFonts w:ascii="Times New Roman" w:eastAsiaTheme="minorEastAsia" w:hAnsi="Times New Roman"/>
          <w:b/>
          <w:bCs/>
          <w:sz w:val="24"/>
          <w:szCs w:val="24"/>
          <w:lang w:val="en-US" w:eastAsia="zh-CN"/>
        </w:rPr>
      </w:pPr>
      <w:proofErr w:type="spellStart"/>
      <w:r w:rsidRPr="00E61B33">
        <w:rPr>
          <w:rFonts w:ascii="Times New Roman" w:eastAsiaTheme="minorEastAsia" w:hAnsi="Times New Roman"/>
          <w:b/>
          <w:bCs/>
          <w:sz w:val="24"/>
          <w:szCs w:val="24"/>
          <w:lang w:val="en-US" w:eastAsia="zh-CN"/>
        </w:rPr>
        <w:t>Secțiunea</w:t>
      </w:r>
      <w:proofErr w:type="spellEnd"/>
      <w:r w:rsidRPr="00E61B33">
        <w:rPr>
          <w:rFonts w:ascii="Times New Roman" w:eastAsiaTheme="minorEastAsia" w:hAnsi="Times New Roman"/>
          <w:b/>
          <w:bCs/>
          <w:sz w:val="24"/>
          <w:szCs w:val="24"/>
          <w:lang w:val="en-US" w:eastAsia="zh-CN"/>
        </w:rPr>
        <w:t xml:space="preserve"> a 11-a</w:t>
      </w:r>
    </w:p>
    <w:p w14:paraId="741F5681" w14:textId="7789010A" w:rsidR="00AF1170" w:rsidRPr="00E61B33" w:rsidRDefault="00AF1170" w:rsidP="00E61B33">
      <w:pPr>
        <w:pStyle w:val="ListParagraph"/>
        <w:tabs>
          <w:tab w:val="left" w:pos="720"/>
        </w:tabs>
        <w:spacing w:before="0" w:after="0"/>
        <w:ind w:left="0"/>
        <w:jc w:val="center"/>
        <w:rPr>
          <w:rFonts w:ascii="Times New Roman" w:eastAsiaTheme="minorEastAsia" w:hAnsi="Times New Roman"/>
          <w:b/>
          <w:bCs/>
          <w:sz w:val="24"/>
          <w:szCs w:val="24"/>
          <w:lang w:val="en-US" w:eastAsia="zh-CN"/>
        </w:rPr>
      </w:pPr>
      <w:proofErr w:type="spellStart"/>
      <w:r w:rsidRPr="00E61B33">
        <w:rPr>
          <w:rFonts w:ascii="Times New Roman" w:eastAsiaTheme="minorEastAsia" w:hAnsi="Times New Roman"/>
          <w:b/>
          <w:bCs/>
          <w:sz w:val="24"/>
          <w:szCs w:val="24"/>
          <w:lang w:val="en-US" w:eastAsia="zh-CN"/>
        </w:rPr>
        <w:t>Procedura</w:t>
      </w:r>
      <w:proofErr w:type="spellEnd"/>
      <w:r w:rsidRPr="00E61B33">
        <w:rPr>
          <w:rFonts w:ascii="Times New Roman" w:eastAsiaTheme="minorEastAsia" w:hAnsi="Times New Roman"/>
          <w:b/>
          <w:bCs/>
          <w:sz w:val="24"/>
          <w:szCs w:val="24"/>
          <w:lang w:val="en-US" w:eastAsia="zh-CN"/>
        </w:rPr>
        <w:t xml:space="preserve"> de </w:t>
      </w:r>
      <w:proofErr w:type="spellStart"/>
      <w:r w:rsidRPr="00E61B33">
        <w:rPr>
          <w:rFonts w:ascii="Times New Roman" w:eastAsiaTheme="minorEastAsia" w:hAnsi="Times New Roman"/>
          <w:b/>
          <w:bCs/>
          <w:sz w:val="24"/>
          <w:szCs w:val="24"/>
          <w:lang w:val="en-US" w:eastAsia="zh-CN"/>
        </w:rPr>
        <w:t>notificare</w:t>
      </w:r>
      <w:proofErr w:type="spellEnd"/>
    </w:p>
    <w:p w14:paraId="022B97AD" w14:textId="5B43A03E" w:rsidR="009C537A" w:rsidRPr="00E61B33" w:rsidRDefault="009C537A"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Autoritatea</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notificare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poate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numai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acele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organisme</w:t>
      </w:r>
      <w:proofErr w:type="spellEnd"/>
      <w:r w:rsidRPr="00E61B33">
        <w:rPr>
          <w:rFonts w:ascii="Times New Roman" w:eastAsiaTheme="minorEastAsia" w:hAnsi="Times New Roman"/>
          <w:sz w:val="24"/>
          <w:szCs w:val="24"/>
          <w:lang w:val="en-US" w:eastAsia="zh-CN"/>
        </w:rPr>
        <w:t xml:space="preserve">, care au </w:t>
      </w:r>
      <w:proofErr w:type="spellStart"/>
      <w:r w:rsidR="008B7BED" w:rsidRPr="00E61B33">
        <w:rPr>
          <w:rFonts w:ascii="Times New Roman" w:eastAsiaTheme="minorEastAsia" w:hAnsi="Times New Roman"/>
          <w:sz w:val="24"/>
          <w:szCs w:val="24"/>
          <w:lang w:val="en-US" w:eastAsia="zh-CN"/>
        </w:rPr>
        <w:t>fost</w:t>
      </w:r>
      <w:proofErr w:type="spellEnd"/>
      <w:r w:rsidR="008B7BED" w:rsidRPr="00E61B33">
        <w:rPr>
          <w:rFonts w:ascii="Times New Roman" w:eastAsiaTheme="minorEastAsia" w:hAnsi="Times New Roman"/>
          <w:sz w:val="24"/>
          <w:szCs w:val="24"/>
          <w:lang w:val="en-US" w:eastAsia="zh-CN"/>
        </w:rPr>
        <w:t xml:space="preserve"> </w:t>
      </w:r>
      <w:proofErr w:type="spellStart"/>
      <w:r w:rsidR="008B7BED" w:rsidRPr="00E61B33">
        <w:rPr>
          <w:rFonts w:ascii="Times New Roman" w:eastAsiaTheme="minorEastAsia" w:hAnsi="Times New Roman"/>
          <w:sz w:val="24"/>
          <w:szCs w:val="24"/>
          <w:lang w:val="en-US" w:eastAsia="zh-CN"/>
        </w:rPr>
        <w:t>recunoscute</w:t>
      </w:r>
      <w:proofErr w:type="spellEnd"/>
      <w:r w:rsidR="008B7BED" w:rsidRPr="00E61B33">
        <w:rPr>
          <w:rFonts w:ascii="Times New Roman" w:eastAsiaTheme="minorEastAsia" w:hAnsi="Times New Roman"/>
          <w:sz w:val="24"/>
          <w:szCs w:val="24"/>
          <w:lang w:val="en-US" w:eastAsia="zh-CN"/>
        </w:rPr>
        <w:t xml:space="preserve"> </w:t>
      </w:r>
      <w:proofErr w:type="spellStart"/>
      <w:r w:rsidR="008B7BED" w:rsidRPr="00E61B33">
        <w:rPr>
          <w:rFonts w:ascii="Times New Roman" w:eastAsiaTheme="minorEastAsia" w:hAnsi="Times New Roman"/>
          <w:sz w:val="24"/>
          <w:szCs w:val="24"/>
          <w:lang w:val="en-US" w:eastAsia="zh-CN"/>
        </w:rPr>
        <w:t>în</w:t>
      </w:r>
      <w:proofErr w:type="spellEnd"/>
      <w:r w:rsidR="008B7BED" w:rsidRPr="00E61B33">
        <w:rPr>
          <w:rFonts w:ascii="Times New Roman" w:eastAsiaTheme="minorEastAsia" w:hAnsi="Times New Roman"/>
          <w:sz w:val="24"/>
          <w:szCs w:val="24"/>
          <w:lang w:val="en-US" w:eastAsia="zh-CN"/>
        </w:rPr>
        <w:t xml:space="preserve"> </w:t>
      </w:r>
      <w:proofErr w:type="spellStart"/>
      <w:r w:rsidR="008B7BED" w:rsidRPr="00E61B33">
        <w:rPr>
          <w:rFonts w:ascii="Times New Roman" w:eastAsiaTheme="minorEastAsia" w:hAnsi="Times New Roman"/>
          <w:sz w:val="24"/>
          <w:szCs w:val="24"/>
          <w:lang w:val="en-US" w:eastAsia="zh-CN"/>
        </w:rPr>
        <w:t>vederea</w:t>
      </w:r>
      <w:proofErr w:type="spellEnd"/>
      <w:r w:rsidR="008B7BED" w:rsidRPr="00E61B33">
        <w:rPr>
          <w:rFonts w:ascii="Times New Roman" w:eastAsiaTheme="minorEastAsia" w:hAnsi="Times New Roman"/>
          <w:sz w:val="24"/>
          <w:szCs w:val="24"/>
          <w:lang w:val="en-US" w:eastAsia="zh-CN"/>
        </w:rPr>
        <w:t xml:space="preserve"> </w:t>
      </w:r>
      <w:proofErr w:type="spellStart"/>
      <w:r w:rsidR="008B7BED" w:rsidRPr="00E61B33">
        <w:rPr>
          <w:rFonts w:ascii="Times New Roman" w:eastAsiaTheme="minorEastAsia" w:hAnsi="Times New Roman"/>
          <w:sz w:val="24"/>
          <w:szCs w:val="24"/>
          <w:lang w:val="en-US" w:eastAsia="zh-CN"/>
        </w:rPr>
        <w:t>notificării</w:t>
      </w:r>
      <w:proofErr w:type="spellEnd"/>
      <w:r w:rsidR="008B7BED" w:rsidRPr="00E61B33">
        <w:rPr>
          <w:rFonts w:ascii="Times New Roman" w:eastAsiaTheme="minorEastAsia" w:hAnsi="Times New Roman"/>
          <w:sz w:val="24"/>
          <w:szCs w:val="24"/>
          <w:lang w:val="en-US" w:eastAsia="zh-CN"/>
        </w:rPr>
        <w:t xml:space="preserve"> conform</w:t>
      </w:r>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cerințelor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prevăzute</w:t>
      </w:r>
      <w:proofErr w:type="spellEnd"/>
      <w:r w:rsidRPr="00E61B33">
        <w:rPr>
          <w:rFonts w:ascii="Times New Roman" w:eastAsiaTheme="minorEastAsia" w:hAnsi="Times New Roman"/>
          <w:sz w:val="24"/>
          <w:szCs w:val="24"/>
          <w:lang w:val="en-US" w:eastAsia="zh-CN"/>
        </w:rPr>
        <w:t xml:space="preserve"> la </w:t>
      </w:r>
      <w:r w:rsidR="00670937"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en-US" w:eastAsia="zh-CN"/>
        </w:rPr>
        <w:t>19</w:t>
      </w:r>
      <w:r w:rsidR="008B7BED" w:rsidRPr="00E61B33">
        <w:rPr>
          <w:rFonts w:ascii="Times New Roman" w:eastAsiaTheme="minorEastAsia" w:hAnsi="Times New Roman"/>
          <w:sz w:val="24"/>
          <w:szCs w:val="24"/>
          <w:lang w:val="en-US" w:eastAsia="zh-CN"/>
        </w:rPr>
        <w:t>2</w:t>
      </w:r>
      <w:r w:rsidRPr="00E61B33">
        <w:rPr>
          <w:rFonts w:ascii="Times New Roman" w:eastAsiaTheme="minorEastAsia" w:hAnsi="Times New Roman"/>
          <w:sz w:val="24"/>
          <w:szCs w:val="24"/>
          <w:lang w:val="en-US" w:eastAsia="zh-CN"/>
        </w:rPr>
        <w:t>-21</w:t>
      </w:r>
      <w:r w:rsidR="008B7BED" w:rsidRPr="00E61B33">
        <w:rPr>
          <w:rFonts w:ascii="Times New Roman" w:eastAsiaTheme="minorEastAsia" w:hAnsi="Times New Roman"/>
          <w:sz w:val="24"/>
          <w:szCs w:val="24"/>
          <w:lang w:val="en-US" w:eastAsia="zh-CN"/>
        </w:rPr>
        <w:t>1</w:t>
      </w:r>
      <w:r w:rsidRPr="00E61B33">
        <w:rPr>
          <w:rFonts w:ascii="Times New Roman" w:eastAsiaTheme="minorEastAsia" w:hAnsi="Times New Roman"/>
          <w:sz w:val="24"/>
          <w:szCs w:val="24"/>
          <w:lang w:val="en-US" w:eastAsia="zh-CN"/>
        </w:rPr>
        <w:t>.</w:t>
      </w:r>
    </w:p>
    <w:p w14:paraId="5D6688BC" w14:textId="173E0638" w:rsidR="009C537A" w:rsidRPr="00E61B33" w:rsidRDefault="009C537A"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Autoritatea</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notificare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informează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Comisia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celelalte</w:t>
      </w:r>
      <w:proofErr w:type="spellEnd"/>
      <w:r w:rsidRPr="00E61B33">
        <w:rPr>
          <w:rFonts w:ascii="Times New Roman" w:eastAsiaTheme="minorEastAsia" w:hAnsi="Times New Roman"/>
          <w:sz w:val="24"/>
          <w:szCs w:val="24"/>
          <w:lang w:val="en-US" w:eastAsia="zh-CN"/>
        </w:rPr>
        <w:t xml:space="preserve"> state </w:t>
      </w:r>
      <w:proofErr w:type="spellStart"/>
      <w:r w:rsidRPr="00E61B33">
        <w:rPr>
          <w:rFonts w:ascii="Times New Roman" w:eastAsiaTheme="minorEastAsia" w:hAnsi="Times New Roman"/>
          <w:sz w:val="24"/>
          <w:szCs w:val="24"/>
          <w:lang w:val="en-US" w:eastAsia="zh-CN"/>
        </w:rPr>
        <w:t>membre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prin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intermediul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instrumentului</w:t>
      </w:r>
      <w:proofErr w:type="spellEnd"/>
      <w:r w:rsidRPr="00E61B33">
        <w:rPr>
          <w:rFonts w:ascii="Times New Roman" w:eastAsiaTheme="minorEastAsia" w:hAnsi="Times New Roman"/>
          <w:sz w:val="24"/>
          <w:szCs w:val="24"/>
          <w:lang w:val="en-US" w:eastAsia="zh-CN"/>
        </w:rPr>
        <w:t xml:space="preserve"> electronic de </w:t>
      </w:r>
      <w:proofErr w:type="spellStart"/>
      <w:r w:rsidRPr="00E61B33">
        <w:rPr>
          <w:rFonts w:ascii="Times New Roman" w:eastAsiaTheme="minorEastAsia" w:hAnsi="Times New Roman"/>
          <w:sz w:val="24"/>
          <w:szCs w:val="24"/>
          <w:lang w:val="en-US" w:eastAsia="zh-CN"/>
        </w:rPr>
        <w:t>notificare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elaborat</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administrat</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Comisie</w:t>
      </w:r>
      <w:proofErr w:type="spellEnd"/>
      <w:r w:rsidRPr="00E61B33">
        <w:rPr>
          <w:rFonts w:ascii="Times New Roman" w:eastAsiaTheme="minorEastAsia" w:hAnsi="Times New Roman"/>
          <w:sz w:val="24"/>
          <w:szCs w:val="24"/>
          <w:lang w:val="en-US" w:eastAsia="zh-CN"/>
        </w:rPr>
        <w:t>.</w:t>
      </w:r>
    </w:p>
    <w:p w14:paraId="419879AD" w14:textId="7C31C228" w:rsidR="009C537A" w:rsidRPr="00E61B33" w:rsidRDefault="009C537A"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r w:rsidRPr="00E61B33">
        <w:rPr>
          <w:rFonts w:ascii="Times New Roman" w:eastAsiaTheme="minorEastAsia" w:hAnsi="Times New Roman"/>
          <w:sz w:val="24"/>
          <w:szCs w:val="24"/>
          <w:lang w:val="en-US" w:eastAsia="zh-CN"/>
        </w:rPr>
        <w:t xml:space="preserve">Ca </w:t>
      </w:r>
      <w:proofErr w:type="spellStart"/>
      <w:r w:rsidRPr="00E61B33">
        <w:rPr>
          <w:rFonts w:ascii="Times New Roman" w:eastAsiaTheme="minorEastAsia" w:hAnsi="Times New Roman"/>
          <w:sz w:val="24"/>
          <w:szCs w:val="24"/>
          <w:lang w:val="en-US" w:eastAsia="zh-CN"/>
        </w:rPr>
        <w:t>excepție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pentru</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cazurile</w:t>
      </w:r>
      <w:proofErr w:type="spellEnd"/>
      <w:r w:rsidRPr="00E61B33">
        <w:rPr>
          <w:rFonts w:ascii="Times New Roman" w:eastAsiaTheme="minorEastAsia" w:hAnsi="Times New Roman"/>
          <w:sz w:val="24"/>
          <w:szCs w:val="24"/>
          <w:lang w:val="en-US" w:eastAsia="zh-CN"/>
        </w:rPr>
        <w:t xml:space="preserve"> care </w:t>
      </w:r>
      <w:proofErr w:type="spellStart"/>
      <w:r w:rsidRPr="00E61B33">
        <w:rPr>
          <w:rFonts w:ascii="Times New Roman" w:eastAsiaTheme="minorEastAsia" w:hAnsi="Times New Roman"/>
          <w:sz w:val="24"/>
          <w:szCs w:val="24"/>
          <w:lang w:val="en-US" w:eastAsia="zh-CN"/>
        </w:rPr>
        <w:t>vizează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grupările</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caracteristici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esențiale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menționate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anexa</w:t>
      </w:r>
      <w:proofErr w:type="spellEnd"/>
      <w:r w:rsidRPr="00E61B33">
        <w:rPr>
          <w:rFonts w:ascii="Times New Roman" w:eastAsiaTheme="minorEastAsia" w:hAnsi="Times New Roman"/>
          <w:sz w:val="24"/>
          <w:szCs w:val="24"/>
          <w:lang w:val="en-US" w:eastAsia="zh-CN"/>
        </w:rPr>
        <w:t xml:space="preserve"> </w:t>
      </w:r>
      <w:r w:rsidR="0060168E">
        <w:rPr>
          <w:rFonts w:ascii="Times New Roman" w:eastAsiaTheme="minorEastAsia" w:hAnsi="Times New Roman"/>
          <w:sz w:val="24"/>
          <w:szCs w:val="24"/>
          <w:lang w:val="en-US" w:eastAsia="zh-CN"/>
        </w:rPr>
        <w:t>nr.10</w:t>
      </w:r>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care </w:t>
      </w:r>
      <w:proofErr w:type="spellStart"/>
      <w:r w:rsidRPr="00E61B33">
        <w:rPr>
          <w:rFonts w:ascii="Times New Roman" w:eastAsiaTheme="minorEastAsia" w:hAnsi="Times New Roman"/>
          <w:sz w:val="24"/>
          <w:szCs w:val="24"/>
          <w:lang w:val="en-US" w:eastAsia="zh-CN"/>
        </w:rPr>
        <w:t>instrumentul</w:t>
      </w:r>
      <w:proofErr w:type="spellEnd"/>
      <w:r w:rsidRPr="00E61B33">
        <w:rPr>
          <w:rFonts w:ascii="Times New Roman" w:eastAsiaTheme="minorEastAsia" w:hAnsi="Times New Roman"/>
          <w:sz w:val="24"/>
          <w:szCs w:val="24"/>
          <w:lang w:val="en-US" w:eastAsia="zh-CN"/>
        </w:rPr>
        <w:t xml:space="preserve"> electronic </w:t>
      </w:r>
      <w:proofErr w:type="spellStart"/>
      <w:r w:rsidRPr="00E61B33">
        <w:rPr>
          <w:rFonts w:ascii="Times New Roman" w:eastAsiaTheme="minorEastAsia" w:hAnsi="Times New Roman"/>
          <w:sz w:val="24"/>
          <w:szCs w:val="24"/>
          <w:lang w:val="en-US" w:eastAsia="zh-CN"/>
        </w:rPr>
        <w:t>adecvat</w:t>
      </w:r>
      <w:proofErr w:type="spellEnd"/>
      <w:r w:rsidRPr="00E61B33">
        <w:rPr>
          <w:rFonts w:ascii="Times New Roman" w:eastAsiaTheme="minorEastAsia" w:hAnsi="Times New Roman"/>
          <w:sz w:val="24"/>
          <w:szCs w:val="24"/>
          <w:lang w:val="en-US" w:eastAsia="zh-CN"/>
        </w:rPr>
        <w:t xml:space="preserve"> nu </w:t>
      </w:r>
      <w:proofErr w:type="spellStart"/>
      <w:r w:rsidRPr="00E61B33">
        <w:rPr>
          <w:rFonts w:ascii="Times New Roman" w:eastAsiaTheme="minorEastAsia" w:hAnsi="Times New Roman"/>
          <w:sz w:val="24"/>
          <w:szCs w:val="24"/>
          <w:lang w:val="en-US" w:eastAsia="zh-CN"/>
        </w:rPr>
        <w:t>este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disponibil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notificarea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poate</w:t>
      </w:r>
      <w:proofErr w:type="spellEnd"/>
      <w:r w:rsidRPr="00E61B33">
        <w:rPr>
          <w:rFonts w:ascii="Times New Roman" w:eastAsiaTheme="minorEastAsia" w:hAnsi="Times New Roman"/>
          <w:sz w:val="24"/>
          <w:szCs w:val="24"/>
          <w:lang w:val="en-US" w:eastAsia="zh-CN"/>
        </w:rPr>
        <w:t xml:space="preserve"> fi </w:t>
      </w:r>
      <w:proofErr w:type="spellStart"/>
      <w:r w:rsidRPr="00E61B33">
        <w:rPr>
          <w:rFonts w:ascii="Times New Roman" w:eastAsiaTheme="minorEastAsia" w:hAnsi="Times New Roman"/>
          <w:sz w:val="24"/>
          <w:szCs w:val="24"/>
          <w:lang w:val="en-US" w:eastAsia="zh-CN"/>
        </w:rPr>
        <w:t>transmisă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prin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alte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mijloace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electronice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acceptate</w:t>
      </w:r>
      <w:proofErr w:type="spellEnd"/>
      <w:r w:rsidRPr="00E61B33">
        <w:rPr>
          <w:rFonts w:ascii="Times New Roman" w:eastAsiaTheme="minorEastAsia" w:hAnsi="Times New Roman"/>
          <w:sz w:val="24"/>
          <w:szCs w:val="24"/>
          <w:lang w:val="en-US" w:eastAsia="zh-CN"/>
        </w:rPr>
        <w:t>.</w:t>
      </w:r>
    </w:p>
    <w:p w14:paraId="1180C97A" w14:textId="1BF2845A" w:rsidR="009C537A" w:rsidRPr="00E61B33" w:rsidRDefault="009C537A"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Notificarea</w:t>
      </w:r>
      <w:proofErr w:type="spellEnd"/>
      <w:r w:rsidRPr="00E61B33">
        <w:rPr>
          <w:rFonts w:ascii="Times New Roman" w:eastAsiaTheme="minorEastAsia" w:hAnsi="Times New Roman"/>
          <w:sz w:val="24"/>
          <w:szCs w:val="24"/>
          <w:lang w:val="en-US" w:eastAsia="zh-CN"/>
        </w:rPr>
        <w:t xml:space="preserve"> include </w:t>
      </w:r>
      <w:proofErr w:type="spellStart"/>
      <w:r w:rsidRPr="00E61B33">
        <w:rPr>
          <w:rFonts w:ascii="Times New Roman" w:eastAsiaTheme="minorEastAsia" w:hAnsi="Times New Roman"/>
          <w:sz w:val="24"/>
          <w:szCs w:val="24"/>
          <w:lang w:val="en-US" w:eastAsia="zh-CN"/>
        </w:rPr>
        <w:t>detalii</w:t>
      </w:r>
      <w:proofErr w:type="spellEnd"/>
      <w:r w:rsidRPr="00E61B33">
        <w:rPr>
          <w:rFonts w:ascii="Times New Roman" w:eastAsiaTheme="minorEastAsia" w:hAnsi="Times New Roman"/>
          <w:sz w:val="24"/>
          <w:szCs w:val="24"/>
          <w:lang w:val="en-US" w:eastAsia="zh-CN"/>
        </w:rPr>
        <w:t xml:space="preserve"> complete ale </w:t>
      </w:r>
      <w:proofErr w:type="spellStart"/>
      <w:r w:rsidRPr="00E61B33">
        <w:rPr>
          <w:rFonts w:ascii="Times New Roman" w:eastAsiaTheme="minorEastAsia" w:hAnsi="Times New Roman"/>
          <w:sz w:val="24"/>
          <w:szCs w:val="24"/>
          <w:lang w:val="en-US" w:eastAsia="zh-CN"/>
        </w:rPr>
        <w:t>funcțiilor</w:t>
      </w:r>
      <w:r w:rsidR="008B7BED" w:rsidRPr="00E61B33">
        <w:rPr>
          <w:rFonts w:ascii="Times New Roman" w:eastAsiaTheme="minorEastAsia" w:hAnsi="Times New Roman"/>
          <w:sz w:val="24"/>
          <w:szCs w:val="24"/>
          <w:lang w:val="en-US" w:eastAsia="zh-CN"/>
        </w:rPr>
        <w:t>care</w:t>
      </w:r>
      <w:proofErr w:type="spellEnd"/>
      <w:r w:rsidR="008B7BED" w:rsidRPr="00E61B33">
        <w:rPr>
          <w:rFonts w:ascii="Times New Roman" w:eastAsiaTheme="minorEastAsia" w:hAnsi="Times New Roman"/>
          <w:sz w:val="24"/>
          <w:szCs w:val="24"/>
          <w:lang w:val="en-US" w:eastAsia="zh-CN"/>
        </w:rPr>
        <w:t xml:space="preserve"> </w:t>
      </w:r>
      <w:proofErr w:type="spellStart"/>
      <w:r w:rsidR="008B7BED" w:rsidRPr="00E61B33">
        <w:rPr>
          <w:rFonts w:ascii="Times New Roman" w:eastAsiaTheme="minorEastAsia" w:hAnsi="Times New Roman"/>
          <w:sz w:val="24"/>
          <w:szCs w:val="24"/>
          <w:lang w:val="en-US" w:eastAsia="zh-CN"/>
        </w:rPr>
        <w:t>urmează</w:t>
      </w:r>
      <w:proofErr w:type="spellEnd"/>
      <w:r w:rsidR="008B7BED" w:rsidRPr="00E61B33">
        <w:rPr>
          <w:rFonts w:ascii="Times New Roman" w:eastAsiaTheme="minorEastAsia" w:hAnsi="Times New Roman"/>
          <w:sz w:val="24"/>
          <w:szCs w:val="24"/>
          <w:lang w:val="en-US" w:eastAsia="zh-CN"/>
        </w:rPr>
        <w:t xml:space="preserve"> </w:t>
      </w:r>
      <w:proofErr w:type="spellStart"/>
      <w:r w:rsidR="008B7BED" w:rsidRPr="00E61B33">
        <w:rPr>
          <w:rFonts w:ascii="Times New Roman" w:eastAsiaTheme="minorEastAsia" w:hAnsi="Times New Roman"/>
          <w:sz w:val="24"/>
          <w:szCs w:val="24"/>
          <w:lang w:val="en-US" w:eastAsia="zh-CN"/>
        </w:rPr>
        <w:t>să</w:t>
      </w:r>
      <w:proofErr w:type="spellEnd"/>
      <w:r w:rsidR="008B7BED" w:rsidRPr="00E61B33">
        <w:rPr>
          <w:rFonts w:ascii="Times New Roman" w:eastAsiaTheme="minorEastAsia" w:hAnsi="Times New Roman"/>
          <w:sz w:val="24"/>
          <w:szCs w:val="24"/>
          <w:lang w:val="en-US" w:eastAsia="zh-CN"/>
        </w:rPr>
        <w:t xml:space="preserve"> fie </w:t>
      </w:r>
      <w:proofErr w:type="spellStart"/>
      <w:r w:rsidR="008B7BED" w:rsidRPr="00E61B33">
        <w:rPr>
          <w:rFonts w:ascii="Times New Roman" w:eastAsiaTheme="minorEastAsia" w:hAnsi="Times New Roman"/>
          <w:sz w:val="24"/>
          <w:szCs w:val="24"/>
          <w:lang w:val="en-US" w:eastAsia="zh-CN"/>
        </w:rPr>
        <w:t>îndeplinite</w:t>
      </w:r>
      <w:proofErr w:type="spellEnd"/>
      <w:r w:rsidR="008B7BED" w:rsidRPr="00E61B33">
        <w:rPr>
          <w:rFonts w:ascii="Times New Roman" w:eastAsiaTheme="minorEastAsia" w:hAnsi="Times New Roman"/>
          <w:sz w:val="24"/>
          <w:szCs w:val="24"/>
          <w:lang w:val="en-US" w:eastAsia="zh-CN"/>
        </w:rPr>
        <w:t xml:space="preserve"> de o</w:t>
      </w:r>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trimitere</w:t>
      </w:r>
      <w:proofErr w:type="spellEnd"/>
      <w:r w:rsidRPr="00E61B33">
        <w:rPr>
          <w:rFonts w:ascii="Times New Roman" w:eastAsiaTheme="minorEastAsia" w:hAnsi="Times New Roman"/>
          <w:sz w:val="24"/>
          <w:szCs w:val="24"/>
          <w:lang w:val="en-US" w:eastAsia="zh-CN"/>
        </w:rPr>
        <w:t xml:space="preserve"> la </w:t>
      </w:r>
      <w:proofErr w:type="spellStart"/>
      <w:r w:rsidRPr="00E61B33">
        <w:rPr>
          <w:rFonts w:ascii="Times New Roman" w:eastAsiaTheme="minorEastAsia" w:hAnsi="Times New Roman"/>
          <w:sz w:val="24"/>
          <w:szCs w:val="24"/>
          <w:lang w:val="en-US" w:eastAsia="zh-CN"/>
        </w:rPr>
        <w:t>specificația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tehnică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armonizată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relevantă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sau</w:t>
      </w:r>
      <w:proofErr w:type="spellEnd"/>
      <w:r w:rsidRPr="00E61B33">
        <w:rPr>
          <w:rFonts w:ascii="Times New Roman" w:eastAsiaTheme="minorEastAsia" w:hAnsi="Times New Roman"/>
          <w:sz w:val="24"/>
          <w:szCs w:val="24"/>
          <w:lang w:val="en-US" w:eastAsia="zh-CN"/>
        </w:rPr>
        <w:t xml:space="preserve"> la </w:t>
      </w:r>
      <w:proofErr w:type="spellStart"/>
      <w:r w:rsidRPr="00E61B33">
        <w:rPr>
          <w:rFonts w:ascii="Times New Roman" w:eastAsiaTheme="minorEastAsia" w:hAnsi="Times New Roman"/>
          <w:sz w:val="24"/>
          <w:szCs w:val="24"/>
          <w:lang w:val="en-US" w:eastAsia="zh-CN"/>
        </w:rPr>
        <w:t>documentul</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evaluare</w:t>
      </w:r>
      <w:proofErr w:type="spellEnd"/>
      <w:r w:rsidRPr="00E61B33">
        <w:rPr>
          <w:rFonts w:ascii="Times New Roman" w:eastAsiaTheme="minorEastAsia" w:hAnsi="Times New Roman"/>
          <w:sz w:val="24"/>
          <w:szCs w:val="24"/>
          <w:lang w:val="en-US" w:eastAsia="zh-CN"/>
        </w:rPr>
        <w:t xml:space="preserve"> relevant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w:t>
      </w:r>
      <w:r w:rsidR="00C46F99" w:rsidRPr="00E61B33">
        <w:rPr>
          <w:rFonts w:ascii="Times New Roman" w:eastAsiaTheme="minorEastAsia" w:hAnsi="Times New Roman"/>
          <w:sz w:val="24"/>
          <w:szCs w:val="24"/>
          <w:lang w:val="en-US" w:eastAsia="zh-CN"/>
        </w:rPr>
        <w:t>ensul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sistemului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prevăzut</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anexa</w:t>
      </w:r>
      <w:proofErr w:type="spellEnd"/>
      <w:r w:rsidRPr="00E61B33">
        <w:rPr>
          <w:rFonts w:ascii="Times New Roman" w:eastAsiaTheme="minorEastAsia" w:hAnsi="Times New Roman"/>
          <w:sz w:val="24"/>
          <w:szCs w:val="24"/>
          <w:lang w:val="en-US" w:eastAsia="zh-CN"/>
        </w:rPr>
        <w:t xml:space="preserve"> </w:t>
      </w:r>
      <w:r w:rsidR="0060168E">
        <w:rPr>
          <w:rFonts w:ascii="Times New Roman" w:eastAsiaTheme="minorEastAsia" w:hAnsi="Times New Roman"/>
          <w:sz w:val="24"/>
          <w:szCs w:val="24"/>
          <w:lang w:val="en-US" w:eastAsia="zh-CN"/>
        </w:rPr>
        <w:t>nr.9</w:t>
      </w:r>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caracteristicile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esențiale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pentru</w:t>
      </w:r>
      <w:proofErr w:type="spellEnd"/>
      <w:r w:rsidRPr="00E61B33">
        <w:rPr>
          <w:rFonts w:ascii="Times New Roman" w:eastAsiaTheme="minorEastAsia" w:hAnsi="Times New Roman"/>
          <w:sz w:val="24"/>
          <w:szCs w:val="24"/>
          <w:lang w:val="en-US" w:eastAsia="zh-CN"/>
        </w:rPr>
        <w:t xml:space="preserve"> care </w:t>
      </w:r>
      <w:proofErr w:type="spellStart"/>
      <w:r w:rsidRPr="00E61B33">
        <w:rPr>
          <w:rFonts w:ascii="Times New Roman" w:eastAsiaTheme="minorEastAsia" w:hAnsi="Times New Roman"/>
          <w:sz w:val="24"/>
          <w:szCs w:val="24"/>
          <w:lang w:val="en-US" w:eastAsia="zh-CN"/>
        </w:rPr>
        <w:t>organismul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este</w:t>
      </w:r>
      <w:proofErr w:type="spellEnd"/>
      <w:r w:rsidRPr="00E61B33">
        <w:rPr>
          <w:rFonts w:ascii="Times New Roman" w:eastAsiaTheme="minorEastAsia" w:hAnsi="Times New Roman"/>
          <w:sz w:val="24"/>
          <w:szCs w:val="24"/>
          <w:lang w:val="en-US" w:eastAsia="zh-CN"/>
        </w:rPr>
        <w:t xml:space="preserve"> competent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atestarea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relevantă</w:t>
      </w:r>
      <w:proofErr w:type="spellEnd"/>
      <w:r w:rsidRPr="00E61B33">
        <w:rPr>
          <w:rFonts w:ascii="Times New Roman" w:eastAsiaTheme="minorEastAsia" w:hAnsi="Times New Roman"/>
          <w:sz w:val="24"/>
          <w:szCs w:val="24"/>
          <w:lang w:val="en-US" w:eastAsia="zh-CN"/>
        </w:rPr>
        <w:t xml:space="preserve"> </w:t>
      </w:r>
      <w:proofErr w:type="gramStart"/>
      <w:r w:rsidRPr="00E61B33">
        <w:rPr>
          <w:rFonts w:ascii="Times New Roman" w:eastAsiaTheme="minorEastAsia" w:hAnsi="Times New Roman"/>
          <w:sz w:val="24"/>
          <w:szCs w:val="24"/>
          <w:lang w:val="en-US" w:eastAsia="zh-CN"/>
        </w:rPr>
        <w:t>a</w:t>
      </w:r>
      <w:proofErr w:type="gramEnd"/>
      <w:r w:rsidRPr="00E61B33">
        <w:rPr>
          <w:rFonts w:ascii="Times New Roman" w:eastAsiaTheme="minorEastAsia" w:hAnsi="Times New Roman"/>
          <w:sz w:val="24"/>
          <w:szCs w:val="24"/>
          <w:lang w:val="en-US" w:eastAsia="zh-CN"/>
        </w:rPr>
        <w:t xml:space="preserve"> </w:t>
      </w:r>
      <w:proofErr w:type="spellStart"/>
      <w:r w:rsidR="00C46F99" w:rsidRPr="00E61B33">
        <w:rPr>
          <w:rFonts w:ascii="Times New Roman" w:eastAsiaTheme="minorEastAsia" w:hAnsi="Times New Roman"/>
          <w:sz w:val="24"/>
          <w:szCs w:val="24"/>
          <w:lang w:val="en-US" w:eastAsia="zh-CN"/>
        </w:rPr>
        <w:t>acestei</w:t>
      </w:r>
      <w:proofErr w:type="spellEnd"/>
      <w:r w:rsidR="00C46F99"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competențe</w:t>
      </w:r>
      <w:proofErr w:type="spellEnd"/>
      <w:r w:rsidRPr="00E61B33">
        <w:rPr>
          <w:rFonts w:ascii="Times New Roman" w:eastAsiaTheme="minorEastAsia" w:hAnsi="Times New Roman"/>
          <w:sz w:val="24"/>
          <w:szCs w:val="24"/>
          <w:lang w:val="en-US" w:eastAsia="zh-CN"/>
        </w:rPr>
        <w:t>.</w:t>
      </w:r>
    </w:p>
    <w:p w14:paraId="14BE08D1" w14:textId="41CC2213" w:rsidR="009C537A" w:rsidRPr="00E61B33" w:rsidRDefault="009C537A"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Totuși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trimiterea</w:t>
      </w:r>
      <w:proofErr w:type="spellEnd"/>
      <w:r w:rsidRPr="00E61B33">
        <w:rPr>
          <w:rFonts w:ascii="Times New Roman" w:eastAsiaTheme="minorEastAsia" w:hAnsi="Times New Roman"/>
          <w:sz w:val="24"/>
          <w:szCs w:val="24"/>
          <w:lang w:val="en-US" w:eastAsia="zh-CN"/>
        </w:rPr>
        <w:t xml:space="preserve"> la </w:t>
      </w:r>
      <w:proofErr w:type="spellStart"/>
      <w:r w:rsidRPr="00E61B33">
        <w:rPr>
          <w:rFonts w:ascii="Times New Roman" w:eastAsiaTheme="minorEastAsia" w:hAnsi="Times New Roman"/>
          <w:sz w:val="24"/>
          <w:szCs w:val="24"/>
          <w:lang w:val="en-US" w:eastAsia="zh-CN"/>
        </w:rPr>
        <w:t>specificația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tehnică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armonizată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relevantă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sau</w:t>
      </w:r>
      <w:proofErr w:type="spellEnd"/>
      <w:r w:rsidRPr="00E61B33">
        <w:rPr>
          <w:rFonts w:ascii="Times New Roman" w:eastAsiaTheme="minorEastAsia" w:hAnsi="Times New Roman"/>
          <w:sz w:val="24"/>
          <w:szCs w:val="24"/>
          <w:lang w:val="en-US" w:eastAsia="zh-CN"/>
        </w:rPr>
        <w:t xml:space="preserve"> la </w:t>
      </w:r>
      <w:proofErr w:type="spellStart"/>
      <w:r w:rsidRPr="00E61B33">
        <w:rPr>
          <w:rFonts w:ascii="Times New Roman" w:eastAsiaTheme="minorEastAsia" w:hAnsi="Times New Roman"/>
          <w:sz w:val="24"/>
          <w:szCs w:val="24"/>
          <w:lang w:val="en-US" w:eastAsia="zh-CN"/>
        </w:rPr>
        <w:t>documentul</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evaluare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corespunzător</w:t>
      </w:r>
      <w:proofErr w:type="spellEnd"/>
      <w:r w:rsidRPr="00E61B33">
        <w:rPr>
          <w:rFonts w:ascii="Times New Roman" w:eastAsiaTheme="minorEastAsia" w:hAnsi="Times New Roman"/>
          <w:sz w:val="24"/>
          <w:szCs w:val="24"/>
          <w:lang w:val="en-US" w:eastAsia="zh-CN"/>
        </w:rPr>
        <w:t xml:space="preserve"> nu </w:t>
      </w:r>
      <w:proofErr w:type="spellStart"/>
      <w:r w:rsidRPr="00E61B33">
        <w:rPr>
          <w:rFonts w:ascii="Times New Roman" w:eastAsiaTheme="minorEastAsia" w:hAnsi="Times New Roman"/>
          <w:sz w:val="24"/>
          <w:szCs w:val="24"/>
          <w:lang w:val="en-US" w:eastAsia="zh-CN"/>
        </w:rPr>
        <w:t>este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obligatorie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cazul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grupărilor</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caracteristici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esențiale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prevăzute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anexa</w:t>
      </w:r>
      <w:proofErr w:type="spellEnd"/>
      <w:r w:rsidRPr="00E61B33">
        <w:rPr>
          <w:rFonts w:ascii="Times New Roman" w:eastAsiaTheme="minorEastAsia" w:hAnsi="Times New Roman"/>
          <w:sz w:val="24"/>
          <w:szCs w:val="24"/>
          <w:lang w:val="en-US" w:eastAsia="zh-CN"/>
        </w:rPr>
        <w:t xml:space="preserve"> </w:t>
      </w:r>
      <w:r w:rsidR="0060168E">
        <w:rPr>
          <w:rFonts w:ascii="Times New Roman" w:eastAsiaTheme="minorEastAsia" w:hAnsi="Times New Roman"/>
          <w:sz w:val="24"/>
          <w:szCs w:val="24"/>
          <w:lang w:val="en-US" w:eastAsia="zh-CN"/>
        </w:rPr>
        <w:t>nr.10</w:t>
      </w:r>
      <w:r w:rsidRPr="00E61B33">
        <w:rPr>
          <w:rFonts w:ascii="Times New Roman" w:eastAsiaTheme="minorEastAsia" w:hAnsi="Times New Roman"/>
          <w:sz w:val="24"/>
          <w:szCs w:val="24"/>
          <w:lang w:val="en-US" w:eastAsia="zh-CN"/>
        </w:rPr>
        <w:t>.</w:t>
      </w:r>
    </w:p>
    <w:p w14:paraId="667F0DBA" w14:textId="72320636" w:rsidR="009C537A" w:rsidRPr="00E61B33" w:rsidRDefault="009C537A"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Notificările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valabile</w:t>
      </w:r>
      <w:proofErr w:type="spellEnd"/>
      <w:r w:rsidRPr="00E61B33">
        <w:rPr>
          <w:rFonts w:ascii="Times New Roman" w:eastAsiaTheme="minorEastAsia" w:hAnsi="Times New Roman"/>
          <w:sz w:val="24"/>
          <w:szCs w:val="24"/>
          <w:lang w:val="en-US" w:eastAsia="zh-CN"/>
        </w:rPr>
        <w:t xml:space="preserve"> sunt </w:t>
      </w:r>
      <w:proofErr w:type="spellStart"/>
      <w:r w:rsidRPr="00E61B33">
        <w:rPr>
          <w:rFonts w:ascii="Times New Roman" w:eastAsiaTheme="minorEastAsia" w:hAnsi="Times New Roman"/>
          <w:sz w:val="24"/>
          <w:szCs w:val="24"/>
          <w:lang w:val="en-US" w:eastAsia="zh-CN"/>
        </w:rPr>
        <w:t>incluse</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către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Comisie</w:t>
      </w:r>
      <w:proofErr w:type="spellEnd"/>
      <w:r w:rsidRPr="00E61B33">
        <w:rPr>
          <w:rFonts w:ascii="Times New Roman" w:eastAsiaTheme="minorEastAsia" w:hAnsi="Times New Roman"/>
          <w:sz w:val="24"/>
          <w:szCs w:val="24"/>
          <w:lang w:val="en-US" w:eastAsia="zh-CN"/>
        </w:rPr>
        <w:t xml:space="preserve"> pe </w:t>
      </w:r>
      <w:proofErr w:type="spellStart"/>
      <w:r w:rsidRPr="00E61B33">
        <w:rPr>
          <w:rFonts w:ascii="Times New Roman" w:eastAsiaTheme="minorEastAsia" w:hAnsi="Times New Roman"/>
          <w:sz w:val="24"/>
          <w:szCs w:val="24"/>
          <w:lang w:val="en-US" w:eastAsia="zh-CN"/>
        </w:rPr>
        <w:t>lista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organismelor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notificate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menționată</w:t>
      </w:r>
      <w:proofErr w:type="spellEnd"/>
      <w:r w:rsidRPr="00E61B33">
        <w:rPr>
          <w:rFonts w:ascii="Times New Roman" w:eastAsiaTheme="minorEastAsia" w:hAnsi="Times New Roman"/>
          <w:sz w:val="24"/>
          <w:szCs w:val="24"/>
          <w:lang w:val="en-US" w:eastAsia="zh-CN"/>
        </w:rPr>
        <w:t xml:space="preserve"> la </w:t>
      </w:r>
      <w:r w:rsidR="00670937"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en-US" w:eastAsia="zh-CN"/>
        </w:rPr>
        <w:t>23</w:t>
      </w:r>
      <w:r w:rsidR="00C46F99" w:rsidRPr="00E61B33">
        <w:rPr>
          <w:rFonts w:ascii="Times New Roman" w:eastAsiaTheme="minorEastAsia" w:hAnsi="Times New Roman"/>
          <w:sz w:val="24"/>
          <w:szCs w:val="24"/>
          <w:lang w:val="en-US" w:eastAsia="zh-CN"/>
        </w:rPr>
        <w:t>2</w:t>
      </w:r>
      <w:r w:rsidRPr="00E61B33">
        <w:rPr>
          <w:rFonts w:ascii="Times New Roman" w:eastAsiaTheme="minorEastAsia" w:hAnsi="Times New Roman"/>
          <w:sz w:val="24"/>
          <w:szCs w:val="24"/>
          <w:lang w:val="en-US" w:eastAsia="zh-CN"/>
        </w:rPr>
        <w:t>-23</w:t>
      </w:r>
      <w:r w:rsidR="00C46F99" w:rsidRPr="00E61B33">
        <w:rPr>
          <w:rFonts w:ascii="Times New Roman" w:eastAsiaTheme="minorEastAsia" w:hAnsi="Times New Roman"/>
          <w:sz w:val="24"/>
          <w:szCs w:val="24"/>
          <w:lang w:val="en-US" w:eastAsia="zh-CN"/>
        </w:rPr>
        <w:t>3</w:t>
      </w:r>
      <w:r w:rsidRPr="00E61B33">
        <w:rPr>
          <w:rFonts w:ascii="Times New Roman" w:eastAsiaTheme="minorEastAsia" w:hAnsi="Times New Roman"/>
          <w:sz w:val="24"/>
          <w:szCs w:val="24"/>
          <w:lang w:val="en-US" w:eastAsia="zh-CN"/>
        </w:rPr>
        <w:t>.</w:t>
      </w:r>
    </w:p>
    <w:p w14:paraId="542F9FC8" w14:textId="54C62A29" w:rsidR="00AF1170" w:rsidRPr="00E61B33" w:rsidRDefault="009C537A" w:rsidP="00E61B33">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lastRenderedPageBreak/>
        <w:t>Comisia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celelalte</w:t>
      </w:r>
      <w:proofErr w:type="spellEnd"/>
      <w:r w:rsidRPr="00E61B33">
        <w:rPr>
          <w:rFonts w:ascii="Times New Roman" w:eastAsiaTheme="minorEastAsia" w:hAnsi="Times New Roman"/>
          <w:sz w:val="24"/>
          <w:szCs w:val="24"/>
          <w:lang w:val="en-US" w:eastAsia="zh-CN"/>
        </w:rPr>
        <w:t xml:space="preserve"> state </w:t>
      </w:r>
      <w:proofErr w:type="spellStart"/>
      <w:r w:rsidRPr="00E61B33">
        <w:rPr>
          <w:rFonts w:ascii="Times New Roman" w:eastAsiaTheme="minorEastAsia" w:hAnsi="Times New Roman"/>
          <w:sz w:val="24"/>
          <w:szCs w:val="24"/>
          <w:lang w:val="en-US" w:eastAsia="zh-CN"/>
        </w:rPr>
        <w:t>membre</w:t>
      </w:r>
      <w:proofErr w:type="spellEnd"/>
      <w:r w:rsidRPr="00E61B33">
        <w:rPr>
          <w:rFonts w:ascii="Times New Roman" w:eastAsiaTheme="minorEastAsia" w:hAnsi="Times New Roman"/>
          <w:sz w:val="24"/>
          <w:szCs w:val="24"/>
          <w:lang w:val="en-US" w:eastAsia="zh-CN"/>
        </w:rPr>
        <w:t xml:space="preserve"> sunt </w:t>
      </w:r>
      <w:proofErr w:type="spellStart"/>
      <w:r w:rsidRPr="00E61B33">
        <w:rPr>
          <w:rFonts w:ascii="Times New Roman" w:eastAsiaTheme="minorEastAsia" w:hAnsi="Times New Roman"/>
          <w:sz w:val="24"/>
          <w:szCs w:val="24"/>
          <w:lang w:val="en-US" w:eastAsia="zh-CN"/>
        </w:rPr>
        <w:t>notificate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legătură</w:t>
      </w:r>
      <w:proofErr w:type="spellEnd"/>
      <w:r w:rsidRPr="00E61B33">
        <w:rPr>
          <w:rFonts w:ascii="Times New Roman" w:eastAsiaTheme="minorEastAsia" w:hAnsi="Times New Roman"/>
          <w:sz w:val="24"/>
          <w:szCs w:val="24"/>
          <w:lang w:val="en-US" w:eastAsia="zh-CN"/>
        </w:rPr>
        <w:t xml:space="preserve"> cu </w:t>
      </w:r>
      <w:proofErr w:type="spellStart"/>
      <w:r w:rsidRPr="00E61B33">
        <w:rPr>
          <w:rFonts w:ascii="Times New Roman" w:eastAsiaTheme="minorEastAsia" w:hAnsi="Times New Roman"/>
          <w:sz w:val="24"/>
          <w:szCs w:val="24"/>
          <w:lang w:val="en-US" w:eastAsia="zh-CN"/>
        </w:rPr>
        <w:t>orice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modificări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ulterioare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relevante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aduse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notificării</w:t>
      </w:r>
      <w:proofErr w:type="spellEnd"/>
      <w:r w:rsidRPr="00E61B33">
        <w:rPr>
          <w:rFonts w:ascii="Times New Roman" w:eastAsiaTheme="minorEastAsia" w:hAnsi="Times New Roman"/>
          <w:sz w:val="24"/>
          <w:szCs w:val="24"/>
          <w:lang w:val="en-US" w:eastAsia="zh-CN"/>
        </w:rPr>
        <w:t>.</w:t>
      </w:r>
    </w:p>
    <w:p w14:paraId="142EC4FF" w14:textId="77777777" w:rsidR="00E61B33" w:rsidRDefault="00E61B33" w:rsidP="00E61B33">
      <w:pPr>
        <w:pStyle w:val="ListParagraph"/>
        <w:tabs>
          <w:tab w:val="left" w:pos="720"/>
        </w:tabs>
        <w:spacing w:before="0" w:after="0"/>
        <w:ind w:left="0"/>
        <w:jc w:val="center"/>
        <w:rPr>
          <w:rFonts w:ascii="Times New Roman" w:eastAsiaTheme="minorEastAsia" w:hAnsi="Times New Roman"/>
          <w:b/>
          <w:bCs/>
          <w:sz w:val="24"/>
          <w:szCs w:val="24"/>
          <w:lang w:val="en-US" w:eastAsia="zh-CN"/>
        </w:rPr>
      </w:pPr>
    </w:p>
    <w:p w14:paraId="220F026A" w14:textId="77777777" w:rsidR="009C537A" w:rsidRPr="00E61B33" w:rsidRDefault="009C537A" w:rsidP="00EA1FFE">
      <w:pPr>
        <w:pStyle w:val="ListParagraph"/>
        <w:tabs>
          <w:tab w:val="left" w:pos="720"/>
        </w:tabs>
        <w:spacing w:before="0" w:after="0"/>
        <w:ind w:left="0"/>
        <w:jc w:val="center"/>
        <w:rPr>
          <w:rFonts w:ascii="Times New Roman" w:eastAsiaTheme="minorEastAsia" w:hAnsi="Times New Roman"/>
          <w:b/>
          <w:bCs/>
          <w:sz w:val="24"/>
          <w:szCs w:val="24"/>
          <w:lang w:val="en-US" w:eastAsia="zh-CN"/>
        </w:rPr>
      </w:pPr>
      <w:proofErr w:type="spellStart"/>
      <w:r w:rsidRPr="00E61B33">
        <w:rPr>
          <w:rFonts w:ascii="Times New Roman" w:eastAsiaTheme="minorEastAsia" w:hAnsi="Times New Roman"/>
          <w:b/>
          <w:bCs/>
          <w:sz w:val="24"/>
          <w:szCs w:val="24"/>
          <w:lang w:val="en-US" w:eastAsia="zh-CN"/>
        </w:rPr>
        <w:t>Secțiunea</w:t>
      </w:r>
      <w:proofErr w:type="spellEnd"/>
      <w:r w:rsidRPr="00E61B33">
        <w:rPr>
          <w:rFonts w:ascii="Times New Roman" w:eastAsiaTheme="minorEastAsia" w:hAnsi="Times New Roman"/>
          <w:b/>
          <w:bCs/>
          <w:sz w:val="24"/>
          <w:szCs w:val="24"/>
          <w:lang w:val="en-US" w:eastAsia="zh-CN"/>
        </w:rPr>
        <w:t xml:space="preserve"> a 12-a</w:t>
      </w:r>
    </w:p>
    <w:p w14:paraId="75B8834C" w14:textId="34DC6F28" w:rsidR="009C537A" w:rsidRPr="00E61B33" w:rsidRDefault="009C537A" w:rsidP="00EA1FFE">
      <w:pPr>
        <w:pStyle w:val="ListParagraph"/>
        <w:tabs>
          <w:tab w:val="left" w:pos="720"/>
        </w:tabs>
        <w:spacing w:before="0" w:after="0"/>
        <w:ind w:left="0"/>
        <w:jc w:val="center"/>
        <w:rPr>
          <w:rFonts w:ascii="Times New Roman" w:eastAsiaTheme="minorEastAsia" w:hAnsi="Times New Roman"/>
          <w:b/>
          <w:bCs/>
          <w:sz w:val="24"/>
          <w:szCs w:val="24"/>
          <w:lang w:val="en-US" w:eastAsia="zh-CN"/>
        </w:rPr>
      </w:pPr>
      <w:proofErr w:type="spellStart"/>
      <w:r w:rsidRPr="00E61B33">
        <w:rPr>
          <w:rFonts w:ascii="Times New Roman" w:eastAsiaTheme="minorEastAsia" w:hAnsi="Times New Roman"/>
          <w:b/>
          <w:bCs/>
          <w:sz w:val="24"/>
          <w:szCs w:val="24"/>
          <w:lang w:val="en-US" w:eastAsia="zh-CN"/>
        </w:rPr>
        <w:t>Numerele</w:t>
      </w:r>
      <w:proofErr w:type="spellEnd"/>
      <w:r w:rsidRPr="00E61B33">
        <w:rPr>
          <w:rFonts w:ascii="Times New Roman" w:eastAsiaTheme="minorEastAsia" w:hAnsi="Times New Roman"/>
          <w:b/>
          <w:bCs/>
          <w:sz w:val="24"/>
          <w:szCs w:val="24"/>
          <w:lang w:val="en-US" w:eastAsia="zh-CN"/>
        </w:rPr>
        <w:t xml:space="preserve"> de </w:t>
      </w:r>
      <w:proofErr w:type="spellStart"/>
      <w:r w:rsidRPr="00E61B33">
        <w:rPr>
          <w:rFonts w:ascii="Times New Roman" w:eastAsiaTheme="minorEastAsia" w:hAnsi="Times New Roman"/>
          <w:b/>
          <w:bCs/>
          <w:sz w:val="24"/>
          <w:szCs w:val="24"/>
          <w:lang w:val="en-US" w:eastAsia="zh-CN"/>
        </w:rPr>
        <w:t>identificare</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și</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listele</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organismelor</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notificate</w:t>
      </w:r>
      <w:proofErr w:type="spellEnd"/>
    </w:p>
    <w:p w14:paraId="29539854" w14:textId="4013627B" w:rsidR="009C537A" w:rsidRPr="00E61B33" w:rsidRDefault="009C537A" w:rsidP="00EA1FFE">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Comisia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atribuie</w:t>
      </w:r>
      <w:proofErr w:type="spellEnd"/>
      <w:r w:rsidRPr="00E61B33">
        <w:rPr>
          <w:rFonts w:ascii="Times New Roman" w:eastAsiaTheme="minorEastAsia" w:hAnsi="Times New Roman"/>
          <w:sz w:val="24"/>
          <w:szCs w:val="24"/>
          <w:lang w:val="en-US" w:eastAsia="zh-CN"/>
        </w:rPr>
        <w:t xml:space="preserve"> un </w:t>
      </w:r>
      <w:proofErr w:type="spellStart"/>
      <w:r w:rsidRPr="00E61B33">
        <w:rPr>
          <w:rFonts w:ascii="Times New Roman" w:eastAsiaTheme="minorEastAsia" w:hAnsi="Times New Roman"/>
          <w:sz w:val="24"/>
          <w:szCs w:val="24"/>
          <w:lang w:val="en-US" w:eastAsia="zh-CN"/>
        </w:rPr>
        <w:t>număr</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identificare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fiecărui</w:t>
      </w:r>
      <w:proofErr w:type="spellEnd"/>
      <w:r w:rsidRPr="00E61B33">
        <w:rPr>
          <w:rFonts w:ascii="Times New Roman" w:eastAsiaTheme="minorEastAsia" w:hAnsi="Times New Roman"/>
          <w:sz w:val="24"/>
          <w:szCs w:val="24"/>
          <w:lang w:val="en-US" w:eastAsia="zh-CN"/>
        </w:rPr>
        <w:t xml:space="preserve"> organism </w:t>
      </w:r>
      <w:proofErr w:type="spellStart"/>
      <w:r w:rsidRPr="00E61B33">
        <w:rPr>
          <w:rFonts w:ascii="Times New Roman" w:eastAsiaTheme="minorEastAsia" w:hAnsi="Times New Roman"/>
          <w:sz w:val="24"/>
          <w:szCs w:val="24"/>
          <w:lang w:val="en-US" w:eastAsia="zh-CN"/>
        </w:rPr>
        <w:t>notificat</w:t>
      </w:r>
      <w:proofErr w:type="spellEnd"/>
      <w:r w:rsidRPr="00E61B33">
        <w:rPr>
          <w:rFonts w:ascii="Times New Roman" w:eastAsiaTheme="minorEastAsia" w:hAnsi="Times New Roman"/>
          <w:sz w:val="24"/>
          <w:szCs w:val="24"/>
          <w:lang w:val="en-US" w:eastAsia="zh-CN"/>
        </w:rPr>
        <w:t>.</w:t>
      </w:r>
    </w:p>
    <w:p w14:paraId="070799F9" w14:textId="184A78DE" w:rsidR="009C537A" w:rsidRPr="00E61B33" w:rsidRDefault="009C537A" w:rsidP="00EA1FFE">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Comisia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atribuie</w:t>
      </w:r>
      <w:proofErr w:type="spellEnd"/>
      <w:r w:rsidRPr="00E61B33">
        <w:rPr>
          <w:rFonts w:ascii="Times New Roman" w:eastAsiaTheme="minorEastAsia" w:hAnsi="Times New Roman"/>
          <w:sz w:val="24"/>
          <w:szCs w:val="24"/>
          <w:lang w:val="en-US" w:eastAsia="zh-CN"/>
        </w:rPr>
        <w:t xml:space="preserve"> un </w:t>
      </w:r>
      <w:proofErr w:type="spellStart"/>
      <w:r w:rsidRPr="00E61B33">
        <w:rPr>
          <w:rFonts w:ascii="Times New Roman" w:eastAsiaTheme="minorEastAsia" w:hAnsi="Times New Roman"/>
          <w:sz w:val="24"/>
          <w:szCs w:val="24"/>
          <w:lang w:val="en-US" w:eastAsia="zh-CN"/>
        </w:rPr>
        <w:t>singur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astfel</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număr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chiar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dacă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organismul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este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notificat</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temeiul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mai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multor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acte</w:t>
      </w:r>
      <w:proofErr w:type="spellEnd"/>
      <w:r w:rsidRPr="00E61B33">
        <w:rPr>
          <w:rFonts w:ascii="Times New Roman" w:eastAsiaTheme="minorEastAsia" w:hAnsi="Times New Roman"/>
          <w:sz w:val="24"/>
          <w:szCs w:val="24"/>
          <w:lang w:val="en-US" w:eastAsia="zh-CN"/>
        </w:rPr>
        <w:t xml:space="preserve"> ale </w:t>
      </w:r>
      <w:proofErr w:type="spellStart"/>
      <w:r w:rsidRPr="00E61B33">
        <w:rPr>
          <w:rFonts w:ascii="Times New Roman" w:eastAsiaTheme="minorEastAsia" w:hAnsi="Times New Roman"/>
          <w:sz w:val="24"/>
          <w:szCs w:val="24"/>
          <w:lang w:val="en-US" w:eastAsia="zh-CN"/>
        </w:rPr>
        <w:t>Uniunii</w:t>
      </w:r>
      <w:proofErr w:type="spellEnd"/>
      <w:r w:rsidRPr="00E61B33">
        <w:rPr>
          <w:rFonts w:ascii="Times New Roman" w:eastAsiaTheme="minorEastAsia" w:hAnsi="Times New Roman"/>
          <w:sz w:val="24"/>
          <w:szCs w:val="24"/>
          <w:lang w:val="en-US" w:eastAsia="zh-CN"/>
        </w:rPr>
        <w:t>.</w:t>
      </w:r>
    </w:p>
    <w:p w14:paraId="494C7840" w14:textId="6D3C09DC" w:rsidR="009C537A" w:rsidRPr="00E61B33" w:rsidRDefault="009C537A" w:rsidP="00EA1FFE">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Comisia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pune</w:t>
      </w:r>
      <w:proofErr w:type="spellEnd"/>
      <w:r w:rsidRPr="00E61B33">
        <w:rPr>
          <w:rFonts w:ascii="Times New Roman" w:eastAsiaTheme="minorEastAsia" w:hAnsi="Times New Roman"/>
          <w:sz w:val="24"/>
          <w:szCs w:val="24"/>
          <w:lang w:val="en-US" w:eastAsia="zh-CN"/>
        </w:rPr>
        <w:t xml:space="preserve"> la </w:t>
      </w:r>
      <w:proofErr w:type="spellStart"/>
      <w:r w:rsidRPr="00E61B33">
        <w:rPr>
          <w:rFonts w:ascii="Times New Roman" w:eastAsiaTheme="minorEastAsia" w:hAnsi="Times New Roman"/>
          <w:sz w:val="24"/>
          <w:szCs w:val="24"/>
          <w:lang w:val="en-US" w:eastAsia="zh-CN"/>
        </w:rPr>
        <w:t>dispoziția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publicului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lista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organismelor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notificate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temeiul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prezentei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Reglementări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inclusiv</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numerele</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identificare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alocate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domeniile</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activitate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pentru</w:t>
      </w:r>
      <w:proofErr w:type="spellEnd"/>
      <w:r w:rsidRPr="00E61B33">
        <w:rPr>
          <w:rFonts w:ascii="Times New Roman" w:eastAsiaTheme="minorEastAsia" w:hAnsi="Times New Roman"/>
          <w:sz w:val="24"/>
          <w:szCs w:val="24"/>
          <w:lang w:val="en-US" w:eastAsia="zh-CN"/>
        </w:rPr>
        <w:t xml:space="preserve"> care </w:t>
      </w:r>
      <w:proofErr w:type="spellStart"/>
      <w:r w:rsidRPr="00E61B33">
        <w:rPr>
          <w:rFonts w:ascii="Times New Roman" w:eastAsiaTheme="minorEastAsia" w:hAnsi="Times New Roman"/>
          <w:sz w:val="24"/>
          <w:szCs w:val="24"/>
          <w:lang w:val="en-US" w:eastAsia="zh-CN"/>
        </w:rPr>
        <w:t>acestea</w:t>
      </w:r>
      <w:proofErr w:type="spellEnd"/>
      <w:r w:rsidRPr="00E61B33">
        <w:rPr>
          <w:rFonts w:ascii="Times New Roman" w:eastAsiaTheme="minorEastAsia" w:hAnsi="Times New Roman"/>
          <w:sz w:val="24"/>
          <w:szCs w:val="24"/>
          <w:lang w:val="en-US" w:eastAsia="zh-CN"/>
        </w:rPr>
        <w:t xml:space="preserve"> au </w:t>
      </w:r>
      <w:proofErr w:type="spellStart"/>
      <w:r w:rsidRPr="00E61B33">
        <w:rPr>
          <w:rFonts w:ascii="Times New Roman" w:eastAsiaTheme="minorEastAsia" w:hAnsi="Times New Roman"/>
          <w:sz w:val="24"/>
          <w:szCs w:val="24"/>
          <w:lang w:val="en-US" w:eastAsia="zh-CN"/>
        </w:rPr>
        <w:t>fost</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notificate</w:t>
      </w:r>
      <w:proofErr w:type="spellEnd"/>
      <w:r w:rsidRPr="00E61B33">
        <w:rPr>
          <w:rFonts w:ascii="Times New Roman" w:eastAsiaTheme="minorEastAsia" w:hAnsi="Times New Roman"/>
          <w:sz w:val="24"/>
          <w:szCs w:val="24"/>
          <w:lang w:val="en-US" w:eastAsia="zh-CN"/>
        </w:rPr>
        <w:t>.</w:t>
      </w:r>
    </w:p>
    <w:p w14:paraId="3F0899EA" w14:textId="070D75E7" w:rsidR="009C537A" w:rsidRPr="00E61B33" w:rsidRDefault="009C537A" w:rsidP="00EA1FFE">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Comisia</w:t>
      </w:r>
      <w:proofErr w:type="spellEnd"/>
      <w:r w:rsidRPr="00E61B33">
        <w:rPr>
          <w:rFonts w:ascii="Times New Roman" w:eastAsiaTheme="minorEastAsia" w:hAnsi="Times New Roman"/>
          <w:sz w:val="24"/>
          <w:szCs w:val="24"/>
          <w:lang w:val="en-US" w:eastAsia="zh-CN"/>
        </w:rPr>
        <w:t xml:space="preserve"> se </w:t>
      </w:r>
      <w:proofErr w:type="spellStart"/>
      <w:r w:rsidRPr="00E61B33">
        <w:rPr>
          <w:rFonts w:ascii="Times New Roman" w:eastAsiaTheme="minorEastAsia" w:hAnsi="Times New Roman"/>
          <w:sz w:val="24"/>
          <w:szCs w:val="24"/>
          <w:lang w:val="en-US" w:eastAsia="zh-CN"/>
        </w:rPr>
        <w:t>asigură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respectiva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listă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este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menținută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actualizată</w:t>
      </w:r>
      <w:proofErr w:type="spellEnd"/>
      <w:r w:rsidRPr="00E61B33">
        <w:rPr>
          <w:rFonts w:ascii="Times New Roman" w:eastAsiaTheme="minorEastAsia" w:hAnsi="Times New Roman"/>
          <w:sz w:val="24"/>
          <w:szCs w:val="24"/>
          <w:lang w:val="en-US" w:eastAsia="zh-CN"/>
        </w:rPr>
        <w:t>.</w:t>
      </w:r>
    </w:p>
    <w:p w14:paraId="08C34AC0" w14:textId="77777777" w:rsidR="00EA1FFE" w:rsidRDefault="00EA1FFE" w:rsidP="00EA1FFE">
      <w:pPr>
        <w:pStyle w:val="ListParagraph"/>
        <w:tabs>
          <w:tab w:val="left" w:pos="720"/>
        </w:tabs>
        <w:spacing w:before="0" w:after="0"/>
        <w:ind w:left="0"/>
        <w:jc w:val="center"/>
        <w:rPr>
          <w:rFonts w:ascii="Times New Roman" w:eastAsiaTheme="minorEastAsia" w:hAnsi="Times New Roman"/>
          <w:b/>
          <w:bCs/>
          <w:sz w:val="24"/>
          <w:szCs w:val="24"/>
          <w:lang w:val="en-US" w:eastAsia="zh-CN"/>
        </w:rPr>
      </w:pPr>
    </w:p>
    <w:p w14:paraId="33C9698D" w14:textId="77777777" w:rsidR="009C537A" w:rsidRPr="00E61B33" w:rsidRDefault="009C537A" w:rsidP="00EA1FFE">
      <w:pPr>
        <w:pStyle w:val="ListParagraph"/>
        <w:tabs>
          <w:tab w:val="left" w:pos="720"/>
        </w:tabs>
        <w:spacing w:before="0" w:after="0"/>
        <w:ind w:left="0"/>
        <w:jc w:val="center"/>
        <w:rPr>
          <w:rFonts w:ascii="Times New Roman" w:eastAsiaTheme="minorEastAsia" w:hAnsi="Times New Roman"/>
          <w:b/>
          <w:bCs/>
          <w:sz w:val="24"/>
          <w:szCs w:val="24"/>
          <w:lang w:val="en-US" w:eastAsia="zh-CN"/>
        </w:rPr>
      </w:pPr>
      <w:proofErr w:type="spellStart"/>
      <w:r w:rsidRPr="00E61B33">
        <w:rPr>
          <w:rFonts w:ascii="Times New Roman" w:eastAsiaTheme="minorEastAsia" w:hAnsi="Times New Roman"/>
          <w:b/>
          <w:bCs/>
          <w:sz w:val="24"/>
          <w:szCs w:val="24"/>
          <w:lang w:val="en-US" w:eastAsia="zh-CN"/>
        </w:rPr>
        <w:t>Secțiunea</w:t>
      </w:r>
      <w:proofErr w:type="spellEnd"/>
      <w:r w:rsidRPr="00E61B33">
        <w:rPr>
          <w:rFonts w:ascii="Times New Roman" w:eastAsiaTheme="minorEastAsia" w:hAnsi="Times New Roman"/>
          <w:b/>
          <w:bCs/>
          <w:sz w:val="24"/>
          <w:szCs w:val="24"/>
          <w:lang w:val="en-US" w:eastAsia="zh-CN"/>
        </w:rPr>
        <w:t xml:space="preserve"> a 13-a</w:t>
      </w:r>
    </w:p>
    <w:p w14:paraId="4270517A" w14:textId="50E303E3" w:rsidR="009C537A" w:rsidRPr="00E61B33" w:rsidRDefault="009C537A" w:rsidP="00EA1FFE">
      <w:pPr>
        <w:pStyle w:val="ListParagraph"/>
        <w:tabs>
          <w:tab w:val="left" w:pos="720"/>
        </w:tabs>
        <w:spacing w:before="0" w:after="0"/>
        <w:ind w:left="0"/>
        <w:jc w:val="center"/>
        <w:rPr>
          <w:rFonts w:ascii="Times New Roman" w:eastAsiaTheme="minorEastAsia" w:hAnsi="Times New Roman"/>
          <w:b/>
          <w:bCs/>
          <w:sz w:val="24"/>
          <w:szCs w:val="24"/>
          <w:lang w:val="en-US" w:eastAsia="zh-CN"/>
        </w:rPr>
      </w:pPr>
      <w:proofErr w:type="spellStart"/>
      <w:r w:rsidRPr="00E61B33">
        <w:rPr>
          <w:rFonts w:ascii="Times New Roman" w:eastAsiaTheme="minorEastAsia" w:hAnsi="Times New Roman"/>
          <w:b/>
          <w:bCs/>
          <w:sz w:val="24"/>
          <w:szCs w:val="24"/>
          <w:lang w:val="en-US" w:eastAsia="zh-CN"/>
        </w:rPr>
        <w:t>Modificarea</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notificării</w:t>
      </w:r>
      <w:proofErr w:type="spellEnd"/>
    </w:p>
    <w:p w14:paraId="418FD520" w14:textId="212BA6B2" w:rsidR="009C537A" w:rsidRPr="00E61B33" w:rsidRDefault="009C537A" w:rsidP="00EA1FFE">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cazul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care o </w:t>
      </w:r>
      <w:proofErr w:type="spellStart"/>
      <w:r w:rsidRPr="00E61B33">
        <w:rPr>
          <w:rFonts w:ascii="Times New Roman" w:eastAsiaTheme="minorEastAsia" w:hAnsi="Times New Roman"/>
          <w:sz w:val="24"/>
          <w:szCs w:val="24"/>
          <w:lang w:val="en-US" w:eastAsia="zh-CN"/>
        </w:rPr>
        <w:t>autoritate</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notificare</w:t>
      </w:r>
      <w:proofErr w:type="spellEnd"/>
      <w:r w:rsidRPr="00E61B33">
        <w:rPr>
          <w:rFonts w:ascii="Times New Roman" w:eastAsiaTheme="minorEastAsia" w:hAnsi="Times New Roman"/>
          <w:sz w:val="24"/>
          <w:szCs w:val="24"/>
          <w:lang w:val="en-US" w:eastAsia="zh-CN"/>
        </w:rPr>
        <w:t xml:space="preserve"> a </w:t>
      </w:r>
      <w:proofErr w:type="spellStart"/>
      <w:r w:rsidRPr="00E61B33">
        <w:rPr>
          <w:rFonts w:ascii="Times New Roman" w:eastAsiaTheme="minorEastAsia" w:hAnsi="Times New Roman"/>
          <w:sz w:val="24"/>
          <w:szCs w:val="24"/>
          <w:lang w:val="en-US" w:eastAsia="zh-CN"/>
        </w:rPr>
        <w:t>constatat</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sau</w:t>
      </w:r>
      <w:proofErr w:type="spellEnd"/>
      <w:r w:rsidRPr="00E61B33">
        <w:rPr>
          <w:rFonts w:ascii="Times New Roman" w:eastAsiaTheme="minorEastAsia" w:hAnsi="Times New Roman"/>
          <w:sz w:val="24"/>
          <w:szCs w:val="24"/>
          <w:lang w:val="en-US" w:eastAsia="zh-CN"/>
        </w:rPr>
        <w:t xml:space="preserve"> a </w:t>
      </w:r>
      <w:proofErr w:type="spellStart"/>
      <w:r w:rsidRPr="00E61B33">
        <w:rPr>
          <w:rFonts w:ascii="Times New Roman" w:eastAsiaTheme="minorEastAsia" w:hAnsi="Times New Roman"/>
          <w:sz w:val="24"/>
          <w:szCs w:val="24"/>
          <w:lang w:val="en-US" w:eastAsia="zh-CN"/>
        </w:rPr>
        <w:t>fost</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informată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că</w:t>
      </w:r>
      <w:proofErr w:type="spellEnd"/>
      <w:r w:rsidRPr="00E61B33">
        <w:rPr>
          <w:rFonts w:ascii="Times New Roman" w:eastAsiaTheme="minorEastAsia" w:hAnsi="Times New Roman"/>
          <w:sz w:val="24"/>
          <w:szCs w:val="24"/>
          <w:lang w:val="en-US" w:eastAsia="zh-CN"/>
        </w:rPr>
        <w:t xml:space="preserve"> un organism </w:t>
      </w:r>
      <w:proofErr w:type="spellStart"/>
      <w:r w:rsidRPr="00E61B33">
        <w:rPr>
          <w:rFonts w:ascii="Times New Roman" w:eastAsiaTheme="minorEastAsia" w:hAnsi="Times New Roman"/>
          <w:sz w:val="24"/>
          <w:szCs w:val="24"/>
          <w:lang w:val="en-US" w:eastAsia="zh-CN"/>
        </w:rPr>
        <w:t>notificat</w:t>
      </w:r>
      <w:proofErr w:type="spellEnd"/>
      <w:r w:rsidRPr="00E61B33">
        <w:rPr>
          <w:rFonts w:ascii="Times New Roman" w:eastAsiaTheme="minorEastAsia" w:hAnsi="Times New Roman"/>
          <w:sz w:val="24"/>
          <w:szCs w:val="24"/>
          <w:lang w:val="en-US" w:eastAsia="zh-CN"/>
        </w:rPr>
        <w:t xml:space="preserve"> nu </w:t>
      </w:r>
      <w:proofErr w:type="spellStart"/>
      <w:r w:rsidRPr="00E61B33">
        <w:rPr>
          <w:rFonts w:ascii="Times New Roman" w:eastAsiaTheme="minorEastAsia" w:hAnsi="Times New Roman"/>
          <w:sz w:val="24"/>
          <w:szCs w:val="24"/>
          <w:lang w:val="en-US" w:eastAsia="zh-CN"/>
        </w:rPr>
        <w:t>mai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îndeplinește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cerințele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prevăzute</w:t>
      </w:r>
      <w:proofErr w:type="spellEnd"/>
      <w:r w:rsidRPr="00E61B33">
        <w:rPr>
          <w:rFonts w:ascii="Times New Roman" w:eastAsiaTheme="minorEastAsia" w:hAnsi="Times New Roman"/>
          <w:sz w:val="24"/>
          <w:szCs w:val="24"/>
          <w:lang w:val="en-US" w:eastAsia="zh-CN"/>
        </w:rPr>
        <w:t xml:space="preserve"> la </w:t>
      </w:r>
      <w:r w:rsidR="00670937" w:rsidRPr="00E61B33">
        <w:rPr>
          <w:rFonts w:ascii="Times New Roman" w:hAnsi="Times New Roman"/>
          <w:sz w:val="24"/>
          <w:szCs w:val="24"/>
          <w:lang w:val="en-US"/>
        </w:rPr>
        <w:t xml:space="preserve">pct. </w:t>
      </w:r>
      <w:r w:rsidRPr="00E61B33">
        <w:rPr>
          <w:rFonts w:ascii="Times New Roman" w:eastAsiaTheme="minorEastAsia" w:hAnsi="Times New Roman"/>
          <w:sz w:val="24"/>
          <w:szCs w:val="24"/>
          <w:lang w:val="en-US" w:eastAsia="zh-CN"/>
        </w:rPr>
        <w:t>19</w:t>
      </w:r>
      <w:r w:rsidR="00C46F99" w:rsidRPr="00E61B33">
        <w:rPr>
          <w:rFonts w:ascii="Times New Roman" w:eastAsiaTheme="minorEastAsia" w:hAnsi="Times New Roman"/>
          <w:sz w:val="24"/>
          <w:szCs w:val="24"/>
          <w:lang w:val="en-US" w:eastAsia="zh-CN"/>
        </w:rPr>
        <w:t>2</w:t>
      </w:r>
      <w:r w:rsidRPr="00E61B33">
        <w:rPr>
          <w:rFonts w:ascii="Times New Roman" w:eastAsiaTheme="minorEastAsia" w:hAnsi="Times New Roman"/>
          <w:sz w:val="24"/>
          <w:szCs w:val="24"/>
          <w:lang w:val="en-US" w:eastAsia="zh-CN"/>
        </w:rPr>
        <w:t>-21</w:t>
      </w:r>
      <w:r w:rsidR="00C46F99" w:rsidRPr="00E61B33">
        <w:rPr>
          <w:rFonts w:ascii="Times New Roman" w:eastAsiaTheme="minorEastAsia" w:hAnsi="Times New Roman"/>
          <w:sz w:val="24"/>
          <w:szCs w:val="24"/>
          <w:lang w:val="en-US" w:eastAsia="zh-CN"/>
        </w:rPr>
        <w:t>1</w:t>
      </w:r>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sau</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acesta</w:t>
      </w:r>
      <w:proofErr w:type="spellEnd"/>
      <w:r w:rsidRPr="00E61B33">
        <w:rPr>
          <w:rFonts w:ascii="Times New Roman" w:eastAsiaTheme="minorEastAsia" w:hAnsi="Times New Roman"/>
          <w:sz w:val="24"/>
          <w:szCs w:val="24"/>
          <w:lang w:val="en-US" w:eastAsia="zh-CN"/>
        </w:rPr>
        <w:t xml:space="preserve"> nu </w:t>
      </w:r>
      <w:proofErr w:type="spellStart"/>
      <w:r w:rsidRPr="00E61B33">
        <w:rPr>
          <w:rFonts w:ascii="Times New Roman" w:eastAsiaTheme="minorEastAsia" w:hAnsi="Times New Roman"/>
          <w:sz w:val="24"/>
          <w:szCs w:val="24"/>
          <w:lang w:val="en-US" w:eastAsia="zh-CN"/>
        </w:rPr>
        <w:t>își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îndeplinește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obligațiile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autoritatea</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notificare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restricționează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suspendă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sau</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retrage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notificarea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după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caz</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funcție</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gravitatea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încălcării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cerințelor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sau</w:t>
      </w:r>
      <w:proofErr w:type="spellEnd"/>
      <w:r w:rsidRPr="00E61B33">
        <w:rPr>
          <w:rFonts w:ascii="Times New Roman" w:eastAsiaTheme="minorEastAsia" w:hAnsi="Times New Roman"/>
          <w:sz w:val="24"/>
          <w:szCs w:val="24"/>
          <w:lang w:val="en-US" w:eastAsia="zh-CN"/>
        </w:rPr>
        <w:t xml:space="preserve"> a </w:t>
      </w:r>
      <w:proofErr w:type="spellStart"/>
      <w:r w:rsidRPr="00E61B33">
        <w:rPr>
          <w:rFonts w:ascii="Times New Roman" w:eastAsiaTheme="minorEastAsia" w:hAnsi="Times New Roman"/>
          <w:sz w:val="24"/>
          <w:szCs w:val="24"/>
          <w:lang w:val="en-US" w:eastAsia="zh-CN"/>
        </w:rPr>
        <w:t>neîndeplinirii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obligațiilor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Autoritatea</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notificare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informează</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îndată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Comisia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celelalte</w:t>
      </w:r>
      <w:proofErr w:type="spellEnd"/>
      <w:r w:rsidRPr="00E61B33">
        <w:rPr>
          <w:rFonts w:ascii="Times New Roman" w:eastAsiaTheme="minorEastAsia" w:hAnsi="Times New Roman"/>
          <w:sz w:val="24"/>
          <w:szCs w:val="24"/>
          <w:lang w:val="en-US" w:eastAsia="zh-CN"/>
        </w:rPr>
        <w:t xml:space="preserve"> state </w:t>
      </w:r>
      <w:proofErr w:type="spellStart"/>
      <w:r w:rsidRPr="00E61B33">
        <w:rPr>
          <w:rFonts w:ascii="Times New Roman" w:eastAsiaTheme="minorEastAsia" w:hAnsi="Times New Roman"/>
          <w:sz w:val="24"/>
          <w:szCs w:val="24"/>
          <w:lang w:val="en-US" w:eastAsia="zh-CN"/>
        </w:rPr>
        <w:t>membre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consecință</w:t>
      </w:r>
      <w:proofErr w:type="spellEnd"/>
      <w:r w:rsidRPr="00E61B33">
        <w:rPr>
          <w:rFonts w:ascii="Times New Roman" w:eastAsiaTheme="minorEastAsia" w:hAnsi="Times New Roman"/>
          <w:sz w:val="24"/>
          <w:szCs w:val="24"/>
          <w:lang w:val="en-US" w:eastAsia="zh-CN"/>
        </w:rPr>
        <w:t>.</w:t>
      </w:r>
    </w:p>
    <w:p w14:paraId="4B59028C" w14:textId="7520CD2C" w:rsidR="009C537A" w:rsidRPr="00E61B33" w:rsidRDefault="009C537A" w:rsidP="00EA1FFE">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caz</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restricționare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suspendare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sau</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retragere</w:t>
      </w:r>
      <w:proofErr w:type="spellEnd"/>
      <w:r w:rsidRPr="00E61B33">
        <w:rPr>
          <w:rFonts w:ascii="Times New Roman" w:eastAsiaTheme="minorEastAsia" w:hAnsi="Times New Roman"/>
          <w:sz w:val="24"/>
          <w:szCs w:val="24"/>
          <w:lang w:val="en-US" w:eastAsia="zh-CN"/>
        </w:rPr>
        <w:t xml:space="preserve"> a </w:t>
      </w:r>
      <w:proofErr w:type="spellStart"/>
      <w:r w:rsidRPr="00E61B33">
        <w:rPr>
          <w:rFonts w:ascii="Times New Roman" w:eastAsiaTheme="minorEastAsia" w:hAnsi="Times New Roman"/>
          <w:sz w:val="24"/>
          <w:szCs w:val="24"/>
          <w:lang w:val="en-US" w:eastAsia="zh-CN"/>
        </w:rPr>
        <w:t>unei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notificări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sau</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cazul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care </w:t>
      </w:r>
      <w:proofErr w:type="spellStart"/>
      <w:r w:rsidRPr="00E61B33">
        <w:rPr>
          <w:rFonts w:ascii="Times New Roman" w:eastAsiaTheme="minorEastAsia" w:hAnsi="Times New Roman"/>
          <w:sz w:val="24"/>
          <w:szCs w:val="24"/>
          <w:lang w:val="en-US" w:eastAsia="zh-CN"/>
        </w:rPr>
        <w:t>organismul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notificat</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-a </w:t>
      </w:r>
      <w:proofErr w:type="spellStart"/>
      <w:r w:rsidRPr="00E61B33">
        <w:rPr>
          <w:rFonts w:ascii="Times New Roman" w:eastAsiaTheme="minorEastAsia" w:hAnsi="Times New Roman"/>
          <w:sz w:val="24"/>
          <w:szCs w:val="24"/>
          <w:lang w:val="en-US" w:eastAsia="zh-CN"/>
        </w:rPr>
        <w:t>încetat</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activitatea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autoritatea</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notificare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ia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măsurile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adecvate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pentru</w:t>
      </w:r>
      <w:proofErr w:type="spellEnd"/>
      <w:r w:rsidRPr="00E61B33">
        <w:rPr>
          <w:rFonts w:ascii="Times New Roman" w:eastAsiaTheme="minorEastAsia" w:hAnsi="Times New Roman"/>
          <w:sz w:val="24"/>
          <w:szCs w:val="24"/>
          <w:lang w:val="en-US" w:eastAsia="zh-CN"/>
        </w:rPr>
        <w:t xml:space="preserve"> a se </w:t>
      </w:r>
      <w:proofErr w:type="spellStart"/>
      <w:r w:rsidRPr="00E61B33">
        <w:rPr>
          <w:rFonts w:ascii="Times New Roman" w:eastAsiaTheme="minorEastAsia" w:hAnsi="Times New Roman"/>
          <w:sz w:val="24"/>
          <w:szCs w:val="24"/>
          <w:lang w:val="en-US" w:eastAsia="zh-CN"/>
        </w:rPr>
        <w:t>asigura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dosarele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organismului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respectiv</w:t>
      </w:r>
      <w:proofErr w:type="spellEnd"/>
      <w:r w:rsidRPr="00E61B33">
        <w:rPr>
          <w:rFonts w:ascii="Times New Roman" w:eastAsiaTheme="minorEastAsia" w:hAnsi="Times New Roman"/>
          <w:sz w:val="24"/>
          <w:szCs w:val="24"/>
          <w:lang w:val="en-US" w:eastAsia="zh-CN"/>
        </w:rPr>
        <w:t xml:space="preserve"> sunt fie </w:t>
      </w:r>
      <w:proofErr w:type="spellStart"/>
      <w:r w:rsidRPr="00E61B33">
        <w:rPr>
          <w:rFonts w:ascii="Times New Roman" w:eastAsiaTheme="minorEastAsia" w:hAnsi="Times New Roman"/>
          <w:sz w:val="24"/>
          <w:szCs w:val="24"/>
          <w:lang w:val="en-US" w:eastAsia="zh-CN"/>
        </w:rPr>
        <w:t>prelucrate</w:t>
      </w:r>
      <w:proofErr w:type="spellEnd"/>
      <w:r w:rsidRPr="00E61B33">
        <w:rPr>
          <w:rFonts w:ascii="Times New Roman" w:eastAsiaTheme="minorEastAsia" w:hAnsi="Times New Roman"/>
          <w:sz w:val="24"/>
          <w:szCs w:val="24"/>
          <w:lang w:val="en-US" w:eastAsia="zh-CN"/>
        </w:rPr>
        <w:t xml:space="preserve"> de un alt organism </w:t>
      </w:r>
      <w:proofErr w:type="spellStart"/>
      <w:r w:rsidRPr="00E61B33">
        <w:rPr>
          <w:rFonts w:ascii="Times New Roman" w:eastAsiaTheme="minorEastAsia" w:hAnsi="Times New Roman"/>
          <w:sz w:val="24"/>
          <w:szCs w:val="24"/>
          <w:lang w:val="en-US" w:eastAsia="zh-CN"/>
        </w:rPr>
        <w:t>notificat</w:t>
      </w:r>
      <w:proofErr w:type="spellEnd"/>
      <w:r w:rsidRPr="00E61B33">
        <w:rPr>
          <w:rFonts w:ascii="Times New Roman" w:eastAsiaTheme="minorEastAsia" w:hAnsi="Times New Roman"/>
          <w:sz w:val="24"/>
          <w:szCs w:val="24"/>
          <w:lang w:val="en-US" w:eastAsia="zh-CN"/>
        </w:rPr>
        <w:t xml:space="preserve">, fie sunt </w:t>
      </w:r>
      <w:proofErr w:type="spellStart"/>
      <w:r w:rsidRPr="00E61B33">
        <w:rPr>
          <w:rFonts w:ascii="Times New Roman" w:eastAsiaTheme="minorEastAsia" w:hAnsi="Times New Roman"/>
          <w:sz w:val="24"/>
          <w:szCs w:val="24"/>
          <w:lang w:val="en-US" w:eastAsia="zh-CN"/>
        </w:rPr>
        <w:t>puse</w:t>
      </w:r>
      <w:proofErr w:type="spellEnd"/>
      <w:r w:rsidRPr="00E61B33">
        <w:rPr>
          <w:rFonts w:ascii="Times New Roman" w:eastAsiaTheme="minorEastAsia" w:hAnsi="Times New Roman"/>
          <w:sz w:val="24"/>
          <w:szCs w:val="24"/>
          <w:lang w:val="en-US" w:eastAsia="zh-CN"/>
        </w:rPr>
        <w:t xml:space="preserve"> la </w:t>
      </w:r>
      <w:proofErr w:type="spellStart"/>
      <w:r w:rsidRPr="00E61B33">
        <w:rPr>
          <w:rFonts w:ascii="Times New Roman" w:eastAsiaTheme="minorEastAsia" w:hAnsi="Times New Roman"/>
          <w:sz w:val="24"/>
          <w:szCs w:val="24"/>
          <w:lang w:val="en-US" w:eastAsia="zh-CN"/>
        </w:rPr>
        <w:t>dispoziția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autorităților</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notificare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naționale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competente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responsabile</w:t>
      </w:r>
      <w:proofErr w:type="spellEnd"/>
      <w:r w:rsidRPr="00E61B33">
        <w:rPr>
          <w:rFonts w:ascii="Times New Roman" w:eastAsiaTheme="minorEastAsia" w:hAnsi="Times New Roman"/>
          <w:sz w:val="24"/>
          <w:szCs w:val="24"/>
          <w:lang w:val="en-US" w:eastAsia="zh-CN"/>
        </w:rPr>
        <w:t xml:space="preserve">, la </w:t>
      </w:r>
      <w:proofErr w:type="spellStart"/>
      <w:r w:rsidRPr="00E61B33">
        <w:rPr>
          <w:rFonts w:ascii="Times New Roman" w:eastAsiaTheme="minorEastAsia" w:hAnsi="Times New Roman"/>
          <w:sz w:val="24"/>
          <w:szCs w:val="24"/>
          <w:lang w:val="en-US" w:eastAsia="zh-CN"/>
        </w:rPr>
        <w:t>cererea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acestora</w:t>
      </w:r>
      <w:proofErr w:type="spellEnd"/>
      <w:r w:rsidRPr="00E61B33">
        <w:rPr>
          <w:rFonts w:ascii="Times New Roman" w:eastAsiaTheme="minorEastAsia" w:hAnsi="Times New Roman"/>
          <w:sz w:val="24"/>
          <w:szCs w:val="24"/>
          <w:lang w:val="en-US" w:eastAsia="zh-CN"/>
        </w:rPr>
        <w:t>.</w:t>
      </w:r>
    </w:p>
    <w:p w14:paraId="4717529C" w14:textId="77777777" w:rsidR="00EA1FFE" w:rsidRDefault="00EA1FFE" w:rsidP="00EA1FFE">
      <w:pPr>
        <w:pStyle w:val="ListParagraph"/>
        <w:tabs>
          <w:tab w:val="left" w:pos="720"/>
        </w:tabs>
        <w:spacing w:before="0" w:after="0"/>
        <w:ind w:left="0"/>
        <w:jc w:val="center"/>
        <w:rPr>
          <w:rFonts w:ascii="Times New Roman" w:eastAsiaTheme="minorEastAsia" w:hAnsi="Times New Roman"/>
          <w:b/>
          <w:bCs/>
          <w:sz w:val="24"/>
          <w:szCs w:val="24"/>
          <w:lang w:val="en-US" w:eastAsia="zh-CN"/>
        </w:rPr>
      </w:pPr>
    </w:p>
    <w:p w14:paraId="235E6386" w14:textId="77777777" w:rsidR="009C537A" w:rsidRPr="00E61B33" w:rsidRDefault="009C537A" w:rsidP="00EA1FFE">
      <w:pPr>
        <w:pStyle w:val="ListParagraph"/>
        <w:tabs>
          <w:tab w:val="left" w:pos="720"/>
        </w:tabs>
        <w:spacing w:before="0" w:after="0"/>
        <w:ind w:left="0"/>
        <w:jc w:val="center"/>
        <w:rPr>
          <w:rFonts w:ascii="Times New Roman" w:eastAsiaTheme="minorEastAsia" w:hAnsi="Times New Roman"/>
          <w:b/>
          <w:bCs/>
          <w:sz w:val="24"/>
          <w:szCs w:val="24"/>
          <w:lang w:val="en-US" w:eastAsia="zh-CN"/>
        </w:rPr>
      </w:pPr>
      <w:proofErr w:type="spellStart"/>
      <w:r w:rsidRPr="00E61B33">
        <w:rPr>
          <w:rFonts w:ascii="Times New Roman" w:eastAsiaTheme="minorEastAsia" w:hAnsi="Times New Roman"/>
          <w:b/>
          <w:bCs/>
          <w:sz w:val="24"/>
          <w:szCs w:val="24"/>
          <w:lang w:val="en-US" w:eastAsia="zh-CN"/>
        </w:rPr>
        <w:t>Secțiunea</w:t>
      </w:r>
      <w:proofErr w:type="spellEnd"/>
      <w:r w:rsidRPr="00E61B33">
        <w:rPr>
          <w:rFonts w:ascii="Times New Roman" w:eastAsiaTheme="minorEastAsia" w:hAnsi="Times New Roman"/>
          <w:b/>
          <w:bCs/>
          <w:sz w:val="24"/>
          <w:szCs w:val="24"/>
          <w:lang w:val="en-US" w:eastAsia="zh-CN"/>
        </w:rPr>
        <w:t xml:space="preserve"> a 14-a</w:t>
      </w:r>
    </w:p>
    <w:p w14:paraId="509BD5AE" w14:textId="771CCC1E" w:rsidR="009C537A" w:rsidRPr="00E61B33" w:rsidRDefault="009C537A" w:rsidP="00EA1FFE">
      <w:pPr>
        <w:pStyle w:val="ListParagraph"/>
        <w:tabs>
          <w:tab w:val="left" w:pos="720"/>
        </w:tabs>
        <w:spacing w:before="0" w:after="0"/>
        <w:ind w:left="0"/>
        <w:jc w:val="center"/>
        <w:rPr>
          <w:rFonts w:ascii="Times New Roman" w:eastAsiaTheme="minorEastAsia" w:hAnsi="Times New Roman"/>
          <w:b/>
          <w:bCs/>
          <w:sz w:val="24"/>
          <w:szCs w:val="24"/>
          <w:lang w:val="en-US" w:eastAsia="zh-CN"/>
        </w:rPr>
      </w:pPr>
      <w:proofErr w:type="spellStart"/>
      <w:r w:rsidRPr="00E61B33">
        <w:rPr>
          <w:rFonts w:ascii="Times New Roman" w:eastAsiaTheme="minorEastAsia" w:hAnsi="Times New Roman"/>
          <w:b/>
          <w:bCs/>
          <w:sz w:val="24"/>
          <w:szCs w:val="24"/>
          <w:lang w:val="en-US" w:eastAsia="zh-CN"/>
        </w:rPr>
        <w:t>Contestarea</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competenței</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organismelor</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notificate</w:t>
      </w:r>
      <w:proofErr w:type="spellEnd"/>
    </w:p>
    <w:p w14:paraId="3CEE4E66" w14:textId="36B86528" w:rsidR="009C537A" w:rsidRPr="00E61B33" w:rsidRDefault="009C537A" w:rsidP="00EA1FFE">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Comisia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investighează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toate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cazurile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care are </w:t>
      </w:r>
      <w:proofErr w:type="spellStart"/>
      <w:r w:rsidRPr="00E61B33">
        <w:rPr>
          <w:rFonts w:ascii="Times New Roman" w:eastAsiaTheme="minorEastAsia" w:hAnsi="Times New Roman"/>
          <w:sz w:val="24"/>
          <w:szCs w:val="24"/>
          <w:lang w:val="en-US" w:eastAsia="zh-CN"/>
        </w:rPr>
        <w:t>îndoieli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sau</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este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sesizată</w:t>
      </w:r>
      <w:proofErr w:type="spellEnd"/>
      <w:r w:rsidRPr="00E61B33">
        <w:rPr>
          <w:rFonts w:ascii="Times New Roman" w:eastAsiaTheme="minorEastAsia" w:hAnsi="Times New Roman"/>
          <w:sz w:val="24"/>
          <w:szCs w:val="24"/>
          <w:lang w:val="en-US" w:eastAsia="zh-CN"/>
        </w:rPr>
        <w:t xml:space="preserve"> cu </w:t>
      </w:r>
      <w:proofErr w:type="spellStart"/>
      <w:r w:rsidRPr="00E61B33">
        <w:rPr>
          <w:rFonts w:ascii="Times New Roman" w:eastAsiaTheme="minorEastAsia" w:hAnsi="Times New Roman"/>
          <w:sz w:val="24"/>
          <w:szCs w:val="24"/>
          <w:lang w:val="en-US" w:eastAsia="zh-CN"/>
        </w:rPr>
        <w:t>privire</w:t>
      </w:r>
      <w:proofErr w:type="spellEnd"/>
      <w:r w:rsidRPr="00E61B33">
        <w:rPr>
          <w:rFonts w:ascii="Times New Roman" w:eastAsiaTheme="minorEastAsia" w:hAnsi="Times New Roman"/>
          <w:sz w:val="24"/>
          <w:szCs w:val="24"/>
          <w:lang w:val="en-US" w:eastAsia="zh-CN"/>
        </w:rPr>
        <w:t xml:space="preserve"> la </w:t>
      </w:r>
      <w:proofErr w:type="spellStart"/>
      <w:r w:rsidRPr="00E61B33">
        <w:rPr>
          <w:rFonts w:ascii="Times New Roman" w:eastAsiaTheme="minorEastAsia" w:hAnsi="Times New Roman"/>
          <w:sz w:val="24"/>
          <w:szCs w:val="24"/>
          <w:lang w:val="en-US" w:eastAsia="zh-CN"/>
        </w:rPr>
        <w:t>existența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unor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îndoieli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privind</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competența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unui</w:t>
      </w:r>
      <w:proofErr w:type="spellEnd"/>
      <w:r w:rsidRPr="00E61B33">
        <w:rPr>
          <w:rFonts w:ascii="Times New Roman" w:eastAsiaTheme="minorEastAsia" w:hAnsi="Times New Roman"/>
          <w:sz w:val="24"/>
          <w:szCs w:val="24"/>
          <w:lang w:val="en-US" w:eastAsia="zh-CN"/>
        </w:rPr>
        <w:t xml:space="preserve"> organism </w:t>
      </w:r>
      <w:proofErr w:type="spellStart"/>
      <w:r w:rsidRPr="00E61B33">
        <w:rPr>
          <w:rFonts w:ascii="Times New Roman" w:eastAsiaTheme="minorEastAsia" w:hAnsi="Times New Roman"/>
          <w:sz w:val="24"/>
          <w:szCs w:val="24"/>
          <w:lang w:val="en-US" w:eastAsia="zh-CN"/>
        </w:rPr>
        <w:t>notificat</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sau</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continuarea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îndeplinirii</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către</w:t>
      </w:r>
      <w:proofErr w:type="spellEnd"/>
      <w:r w:rsidRPr="00E61B33">
        <w:rPr>
          <w:rFonts w:ascii="Times New Roman" w:eastAsiaTheme="minorEastAsia" w:hAnsi="Times New Roman"/>
          <w:sz w:val="24"/>
          <w:szCs w:val="24"/>
          <w:lang w:val="en-US" w:eastAsia="zh-CN"/>
        </w:rPr>
        <w:t xml:space="preserve"> un organism </w:t>
      </w:r>
      <w:proofErr w:type="spellStart"/>
      <w:r w:rsidRPr="00E61B33">
        <w:rPr>
          <w:rFonts w:ascii="Times New Roman" w:eastAsiaTheme="minorEastAsia" w:hAnsi="Times New Roman"/>
          <w:sz w:val="24"/>
          <w:szCs w:val="24"/>
          <w:lang w:val="en-US" w:eastAsia="zh-CN"/>
        </w:rPr>
        <w:t>notificat</w:t>
      </w:r>
      <w:proofErr w:type="spellEnd"/>
      <w:r w:rsidRPr="00E61B33">
        <w:rPr>
          <w:rFonts w:ascii="Times New Roman" w:eastAsiaTheme="minorEastAsia" w:hAnsi="Times New Roman"/>
          <w:sz w:val="24"/>
          <w:szCs w:val="24"/>
          <w:lang w:val="en-US" w:eastAsia="zh-CN"/>
        </w:rPr>
        <w:t xml:space="preserve"> a </w:t>
      </w:r>
      <w:proofErr w:type="spellStart"/>
      <w:r w:rsidRPr="00E61B33">
        <w:rPr>
          <w:rFonts w:ascii="Times New Roman" w:eastAsiaTheme="minorEastAsia" w:hAnsi="Times New Roman"/>
          <w:sz w:val="24"/>
          <w:szCs w:val="24"/>
          <w:lang w:val="en-US" w:eastAsia="zh-CN"/>
        </w:rPr>
        <w:t>cerințelor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a </w:t>
      </w:r>
      <w:proofErr w:type="spellStart"/>
      <w:r w:rsidRPr="00E61B33">
        <w:rPr>
          <w:rFonts w:ascii="Times New Roman" w:eastAsiaTheme="minorEastAsia" w:hAnsi="Times New Roman"/>
          <w:sz w:val="24"/>
          <w:szCs w:val="24"/>
          <w:lang w:val="en-US" w:eastAsia="zh-CN"/>
        </w:rPr>
        <w:t>responsabilităților</w:t>
      </w:r>
      <w:proofErr w:type="spellEnd"/>
      <w:r w:rsidRPr="00E61B33">
        <w:rPr>
          <w:rFonts w:ascii="Times New Roman" w:eastAsiaTheme="minorEastAsia" w:hAnsi="Times New Roman"/>
          <w:sz w:val="24"/>
          <w:szCs w:val="24"/>
          <w:lang w:val="en-US" w:eastAsia="zh-CN"/>
        </w:rPr>
        <w:t xml:space="preserve"> care </w:t>
      </w:r>
      <w:proofErr w:type="spellStart"/>
      <w:r w:rsidRPr="00E61B33">
        <w:rPr>
          <w:rFonts w:ascii="Times New Roman" w:eastAsiaTheme="minorEastAsia" w:hAnsi="Times New Roman"/>
          <w:sz w:val="24"/>
          <w:szCs w:val="24"/>
          <w:lang w:val="en-US" w:eastAsia="zh-CN"/>
        </w:rPr>
        <w:t>îi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revin</w:t>
      </w:r>
      <w:proofErr w:type="spellEnd"/>
      <w:r w:rsidRPr="00E61B33">
        <w:rPr>
          <w:rFonts w:ascii="Times New Roman" w:eastAsiaTheme="minorEastAsia" w:hAnsi="Times New Roman"/>
          <w:sz w:val="24"/>
          <w:szCs w:val="24"/>
          <w:lang w:val="en-US" w:eastAsia="zh-CN"/>
        </w:rPr>
        <w:t>.</w:t>
      </w:r>
    </w:p>
    <w:p w14:paraId="1D4277A0" w14:textId="020DA90A" w:rsidR="009C537A" w:rsidRPr="00E61B33" w:rsidRDefault="009C537A" w:rsidP="00EA1FFE">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Statul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membru</w:t>
      </w:r>
      <w:proofErr w:type="spellEnd"/>
      <w:r w:rsidRPr="00E61B33">
        <w:rPr>
          <w:rFonts w:ascii="Times New Roman" w:eastAsiaTheme="minorEastAsia" w:hAnsi="Times New Roman"/>
          <w:sz w:val="24"/>
          <w:szCs w:val="24"/>
          <w:lang w:val="en-US" w:eastAsia="zh-CN"/>
        </w:rPr>
        <w:t xml:space="preserve"> care a </w:t>
      </w:r>
      <w:proofErr w:type="spellStart"/>
      <w:r w:rsidRPr="00E61B33">
        <w:rPr>
          <w:rFonts w:ascii="Times New Roman" w:eastAsiaTheme="minorEastAsia" w:hAnsi="Times New Roman"/>
          <w:sz w:val="24"/>
          <w:szCs w:val="24"/>
          <w:lang w:val="en-US" w:eastAsia="zh-CN"/>
        </w:rPr>
        <w:t>transmis</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notificarea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prezintă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Comisiei</w:t>
      </w:r>
      <w:proofErr w:type="spellEnd"/>
      <w:r w:rsidRPr="00E61B33">
        <w:rPr>
          <w:rFonts w:ascii="Times New Roman" w:eastAsiaTheme="minorEastAsia" w:hAnsi="Times New Roman"/>
          <w:sz w:val="24"/>
          <w:szCs w:val="24"/>
          <w:lang w:val="en-US" w:eastAsia="zh-CN"/>
        </w:rPr>
        <w:t xml:space="preserve">, la </w:t>
      </w:r>
      <w:proofErr w:type="spellStart"/>
      <w:r w:rsidRPr="00E61B33">
        <w:rPr>
          <w:rFonts w:ascii="Times New Roman" w:eastAsiaTheme="minorEastAsia" w:hAnsi="Times New Roman"/>
          <w:sz w:val="24"/>
          <w:szCs w:val="24"/>
          <w:lang w:val="en-US" w:eastAsia="zh-CN"/>
        </w:rPr>
        <w:t>cerere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toate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informațiile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referitoare</w:t>
      </w:r>
      <w:proofErr w:type="spellEnd"/>
      <w:r w:rsidRPr="00E61B33">
        <w:rPr>
          <w:rFonts w:ascii="Times New Roman" w:eastAsiaTheme="minorEastAsia" w:hAnsi="Times New Roman"/>
          <w:sz w:val="24"/>
          <w:szCs w:val="24"/>
          <w:lang w:val="en-US" w:eastAsia="zh-CN"/>
        </w:rPr>
        <w:t xml:space="preserve"> la </w:t>
      </w:r>
      <w:proofErr w:type="spellStart"/>
      <w:r w:rsidRPr="00E61B33">
        <w:rPr>
          <w:rFonts w:ascii="Times New Roman" w:eastAsiaTheme="minorEastAsia" w:hAnsi="Times New Roman"/>
          <w:sz w:val="24"/>
          <w:szCs w:val="24"/>
          <w:lang w:val="en-US" w:eastAsia="zh-CN"/>
        </w:rPr>
        <w:t>baza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notificării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sau</w:t>
      </w:r>
      <w:proofErr w:type="spellEnd"/>
      <w:r w:rsidRPr="00E61B33">
        <w:rPr>
          <w:rFonts w:ascii="Times New Roman" w:eastAsiaTheme="minorEastAsia" w:hAnsi="Times New Roman"/>
          <w:sz w:val="24"/>
          <w:szCs w:val="24"/>
          <w:lang w:val="en-US" w:eastAsia="zh-CN"/>
        </w:rPr>
        <w:t xml:space="preserve"> la </w:t>
      </w:r>
      <w:proofErr w:type="spellStart"/>
      <w:r w:rsidRPr="00E61B33">
        <w:rPr>
          <w:rFonts w:ascii="Times New Roman" w:eastAsiaTheme="minorEastAsia" w:hAnsi="Times New Roman"/>
          <w:sz w:val="24"/>
          <w:szCs w:val="24"/>
          <w:lang w:val="en-US" w:eastAsia="zh-CN"/>
        </w:rPr>
        <w:t>menținerea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competenței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organismului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cauză</w:t>
      </w:r>
      <w:proofErr w:type="spellEnd"/>
      <w:r w:rsidRPr="00E61B33">
        <w:rPr>
          <w:rFonts w:ascii="Times New Roman" w:eastAsiaTheme="minorEastAsia" w:hAnsi="Times New Roman"/>
          <w:sz w:val="24"/>
          <w:szCs w:val="24"/>
          <w:lang w:val="en-US" w:eastAsia="zh-CN"/>
        </w:rPr>
        <w:t>.</w:t>
      </w:r>
    </w:p>
    <w:p w14:paraId="19F3EB73" w14:textId="0AEC5FC7" w:rsidR="009C537A" w:rsidRPr="00E61B33" w:rsidRDefault="009C537A" w:rsidP="00EA1FFE">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Comisia</w:t>
      </w:r>
      <w:proofErr w:type="spellEnd"/>
      <w:r w:rsidRPr="00E61B33">
        <w:rPr>
          <w:rFonts w:ascii="Times New Roman" w:eastAsiaTheme="minorEastAsia" w:hAnsi="Times New Roman"/>
          <w:sz w:val="24"/>
          <w:szCs w:val="24"/>
          <w:lang w:val="en-US" w:eastAsia="zh-CN"/>
        </w:rPr>
        <w:t xml:space="preserve"> se </w:t>
      </w:r>
      <w:proofErr w:type="spellStart"/>
      <w:r w:rsidRPr="00E61B33">
        <w:rPr>
          <w:rFonts w:ascii="Times New Roman" w:eastAsiaTheme="minorEastAsia" w:hAnsi="Times New Roman"/>
          <w:sz w:val="24"/>
          <w:szCs w:val="24"/>
          <w:lang w:val="en-US" w:eastAsia="zh-CN"/>
        </w:rPr>
        <w:t>asigură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toate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informațiile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sensibile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obținute</w:t>
      </w:r>
      <w:proofErr w:type="spellEnd"/>
      <w:r w:rsidRPr="00E61B33">
        <w:rPr>
          <w:rFonts w:ascii="Times New Roman" w:eastAsiaTheme="minorEastAsia" w:hAnsi="Times New Roman"/>
          <w:sz w:val="24"/>
          <w:szCs w:val="24"/>
          <w:lang w:val="en-US" w:eastAsia="zh-CN"/>
        </w:rPr>
        <w:t xml:space="preserve"> pe </w:t>
      </w:r>
      <w:proofErr w:type="spellStart"/>
      <w:r w:rsidRPr="00E61B33">
        <w:rPr>
          <w:rFonts w:ascii="Times New Roman" w:eastAsiaTheme="minorEastAsia" w:hAnsi="Times New Roman"/>
          <w:sz w:val="24"/>
          <w:szCs w:val="24"/>
          <w:lang w:val="en-US" w:eastAsia="zh-CN"/>
        </w:rPr>
        <w:t>parcursul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investigațiilor</w:t>
      </w:r>
      <w:proofErr w:type="spellEnd"/>
      <w:r w:rsidRPr="00E61B33">
        <w:rPr>
          <w:rFonts w:ascii="Times New Roman" w:eastAsiaTheme="minorEastAsia" w:hAnsi="Times New Roman"/>
          <w:sz w:val="24"/>
          <w:szCs w:val="24"/>
          <w:lang w:val="en-US" w:eastAsia="zh-CN"/>
        </w:rPr>
        <w:t xml:space="preserve"> sale sunt </w:t>
      </w:r>
      <w:proofErr w:type="spellStart"/>
      <w:r w:rsidRPr="00E61B33">
        <w:rPr>
          <w:rFonts w:ascii="Times New Roman" w:eastAsiaTheme="minorEastAsia" w:hAnsi="Times New Roman"/>
          <w:sz w:val="24"/>
          <w:szCs w:val="24"/>
          <w:lang w:val="en-US" w:eastAsia="zh-CN"/>
        </w:rPr>
        <w:t>tratate</w:t>
      </w:r>
      <w:proofErr w:type="spellEnd"/>
      <w:r w:rsidRPr="00E61B33">
        <w:rPr>
          <w:rFonts w:ascii="Times New Roman" w:eastAsiaTheme="minorEastAsia" w:hAnsi="Times New Roman"/>
          <w:sz w:val="24"/>
          <w:szCs w:val="24"/>
          <w:lang w:val="en-US" w:eastAsia="zh-CN"/>
        </w:rPr>
        <w:t xml:space="preserve"> cu </w:t>
      </w:r>
      <w:proofErr w:type="spellStart"/>
      <w:r w:rsidRPr="00E61B33">
        <w:rPr>
          <w:rFonts w:ascii="Times New Roman" w:eastAsiaTheme="minorEastAsia" w:hAnsi="Times New Roman"/>
          <w:sz w:val="24"/>
          <w:szCs w:val="24"/>
          <w:lang w:val="en-US" w:eastAsia="zh-CN"/>
        </w:rPr>
        <w:t>confidențialitate</w:t>
      </w:r>
      <w:proofErr w:type="spellEnd"/>
      <w:r w:rsidRPr="00E61B33">
        <w:rPr>
          <w:rFonts w:ascii="Times New Roman" w:eastAsiaTheme="minorEastAsia" w:hAnsi="Times New Roman"/>
          <w:sz w:val="24"/>
          <w:szCs w:val="24"/>
          <w:lang w:val="en-US" w:eastAsia="zh-CN"/>
        </w:rPr>
        <w:t>.</w:t>
      </w:r>
    </w:p>
    <w:p w14:paraId="046732D1" w14:textId="37B671FD" w:rsidR="009C537A" w:rsidRPr="00E61B33" w:rsidRDefault="009C537A" w:rsidP="00EA1FFE">
      <w:pPr>
        <w:pStyle w:val="ListParagraph"/>
        <w:numPr>
          <w:ilvl w:val="0"/>
          <w:numId w:val="16"/>
        </w:numPr>
        <w:tabs>
          <w:tab w:val="left" w:pos="72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cazul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care </w:t>
      </w:r>
      <w:proofErr w:type="spellStart"/>
      <w:r w:rsidRPr="00E61B33">
        <w:rPr>
          <w:rFonts w:ascii="Times New Roman" w:eastAsiaTheme="minorEastAsia" w:hAnsi="Times New Roman"/>
          <w:sz w:val="24"/>
          <w:szCs w:val="24"/>
          <w:lang w:val="en-US" w:eastAsia="zh-CN"/>
        </w:rPr>
        <w:t>Comisia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constată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că</w:t>
      </w:r>
      <w:proofErr w:type="spellEnd"/>
      <w:r w:rsidRPr="00E61B33">
        <w:rPr>
          <w:rFonts w:ascii="Times New Roman" w:eastAsiaTheme="minorEastAsia" w:hAnsi="Times New Roman"/>
          <w:sz w:val="24"/>
          <w:szCs w:val="24"/>
          <w:lang w:val="en-US" w:eastAsia="zh-CN"/>
        </w:rPr>
        <w:t xml:space="preserve"> un organism </w:t>
      </w:r>
      <w:proofErr w:type="spellStart"/>
      <w:r w:rsidRPr="00E61B33">
        <w:rPr>
          <w:rFonts w:ascii="Times New Roman" w:eastAsiaTheme="minorEastAsia" w:hAnsi="Times New Roman"/>
          <w:sz w:val="24"/>
          <w:szCs w:val="24"/>
          <w:lang w:val="en-US" w:eastAsia="zh-CN"/>
        </w:rPr>
        <w:t>notificat</w:t>
      </w:r>
      <w:proofErr w:type="spellEnd"/>
      <w:r w:rsidRPr="00E61B33">
        <w:rPr>
          <w:rFonts w:ascii="Times New Roman" w:eastAsiaTheme="minorEastAsia" w:hAnsi="Times New Roman"/>
          <w:sz w:val="24"/>
          <w:szCs w:val="24"/>
          <w:lang w:val="en-US" w:eastAsia="zh-CN"/>
        </w:rPr>
        <w:t xml:space="preserve"> nu </w:t>
      </w:r>
      <w:proofErr w:type="spellStart"/>
      <w:r w:rsidRPr="00E61B33">
        <w:rPr>
          <w:rFonts w:ascii="Times New Roman" w:eastAsiaTheme="minorEastAsia" w:hAnsi="Times New Roman"/>
          <w:sz w:val="24"/>
          <w:szCs w:val="24"/>
          <w:lang w:val="en-US" w:eastAsia="zh-CN"/>
        </w:rPr>
        <w:t>îndeplinește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sau</w:t>
      </w:r>
      <w:proofErr w:type="spellEnd"/>
      <w:r w:rsidRPr="00E61B33">
        <w:rPr>
          <w:rFonts w:ascii="Times New Roman" w:eastAsiaTheme="minorEastAsia" w:hAnsi="Times New Roman"/>
          <w:sz w:val="24"/>
          <w:szCs w:val="24"/>
          <w:lang w:val="en-US" w:eastAsia="zh-CN"/>
        </w:rPr>
        <w:t xml:space="preserve"> nu </w:t>
      </w:r>
      <w:proofErr w:type="spellStart"/>
      <w:r w:rsidRPr="00E61B33">
        <w:rPr>
          <w:rFonts w:ascii="Times New Roman" w:eastAsiaTheme="minorEastAsia" w:hAnsi="Times New Roman"/>
          <w:sz w:val="24"/>
          <w:szCs w:val="24"/>
          <w:lang w:val="en-US" w:eastAsia="zh-CN"/>
        </w:rPr>
        <w:t>mai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îndeplinește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cerințele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pentru</w:t>
      </w:r>
      <w:proofErr w:type="spellEnd"/>
      <w:r w:rsidRPr="00E61B33">
        <w:rPr>
          <w:rFonts w:ascii="Times New Roman" w:eastAsiaTheme="minorEastAsia" w:hAnsi="Times New Roman"/>
          <w:sz w:val="24"/>
          <w:szCs w:val="24"/>
          <w:lang w:val="en-US" w:eastAsia="zh-CN"/>
        </w:rPr>
        <w:t xml:space="preserve"> a fi </w:t>
      </w:r>
      <w:proofErr w:type="spellStart"/>
      <w:r w:rsidRPr="00E61B33">
        <w:rPr>
          <w:rFonts w:ascii="Times New Roman" w:eastAsiaTheme="minorEastAsia" w:hAnsi="Times New Roman"/>
          <w:sz w:val="24"/>
          <w:szCs w:val="24"/>
          <w:lang w:val="en-US" w:eastAsia="zh-CN"/>
        </w:rPr>
        <w:t>notificat</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aceasta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informează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mod </w:t>
      </w:r>
      <w:proofErr w:type="spellStart"/>
      <w:r w:rsidRPr="00E61B33">
        <w:rPr>
          <w:rFonts w:ascii="Times New Roman" w:eastAsiaTheme="minorEastAsia" w:hAnsi="Times New Roman"/>
          <w:sz w:val="24"/>
          <w:szCs w:val="24"/>
          <w:lang w:val="en-US" w:eastAsia="zh-CN"/>
        </w:rPr>
        <w:t>corespunzător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statul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membru</w:t>
      </w:r>
      <w:proofErr w:type="spellEnd"/>
      <w:r w:rsidRPr="00E61B33">
        <w:rPr>
          <w:rFonts w:ascii="Times New Roman" w:eastAsiaTheme="minorEastAsia" w:hAnsi="Times New Roman"/>
          <w:sz w:val="24"/>
          <w:szCs w:val="24"/>
          <w:lang w:val="en-US" w:eastAsia="zh-CN"/>
        </w:rPr>
        <w:t xml:space="preserve"> care a </w:t>
      </w:r>
      <w:proofErr w:type="spellStart"/>
      <w:r w:rsidRPr="00E61B33">
        <w:rPr>
          <w:rFonts w:ascii="Times New Roman" w:eastAsiaTheme="minorEastAsia" w:hAnsi="Times New Roman"/>
          <w:sz w:val="24"/>
          <w:szCs w:val="24"/>
          <w:lang w:val="en-US" w:eastAsia="zh-CN"/>
        </w:rPr>
        <w:t>făcut</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notificarea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solicită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acestuia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adopte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măsurile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corective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necesare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inclusiv</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retragerea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notificării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dacă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este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necesar</w:t>
      </w:r>
      <w:proofErr w:type="spellEnd"/>
      <w:r w:rsidRPr="00E61B33">
        <w:rPr>
          <w:rFonts w:ascii="Times New Roman" w:eastAsiaTheme="minorEastAsia" w:hAnsi="Times New Roman"/>
          <w:sz w:val="24"/>
          <w:szCs w:val="24"/>
          <w:lang w:val="en-US" w:eastAsia="zh-CN"/>
        </w:rPr>
        <w:t>.</w:t>
      </w:r>
    </w:p>
    <w:p w14:paraId="64C9009D" w14:textId="77777777" w:rsidR="00EA1FFE" w:rsidRDefault="00EA1FFE" w:rsidP="00EA1FFE">
      <w:pPr>
        <w:pStyle w:val="ListParagraph"/>
        <w:tabs>
          <w:tab w:val="left" w:pos="720"/>
        </w:tabs>
        <w:spacing w:before="0" w:after="0"/>
        <w:ind w:left="0"/>
        <w:jc w:val="center"/>
        <w:rPr>
          <w:rFonts w:ascii="Times New Roman" w:eastAsiaTheme="minorEastAsia" w:hAnsi="Times New Roman"/>
          <w:b/>
          <w:bCs/>
          <w:sz w:val="24"/>
          <w:szCs w:val="24"/>
          <w:lang w:val="en-US" w:eastAsia="zh-CN"/>
        </w:rPr>
      </w:pPr>
    </w:p>
    <w:p w14:paraId="65EE839B" w14:textId="77777777" w:rsidR="009C537A" w:rsidRPr="00E61B33" w:rsidRDefault="009C537A" w:rsidP="00EA1FFE">
      <w:pPr>
        <w:pStyle w:val="ListParagraph"/>
        <w:tabs>
          <w:tab w:val="left" w:pos="720"/>
        </w:tabs>
        <w:spacing w:before="0" w:after="0"/>
        <w:ind w:left="0"/>
        <w:jc w:val="center"/>
        <w:rPr>
          <w:rFonts w:ascii="Times New Roman" w:eastAsiaTheme="minorEastAsia" w:hAnsi="Times New Roman"/>
          <w:b/>
          <w:bCs/>
          <w:sz w:val="24"/>
          <w:szCs w:val="24"/>
          <w:lang w:val="en-US" w:eastAsia="zh-CN"/>
        </w:rPr>
      </w:pPr>
      <w:proofErr w:type="spellStart"/>
      <w:r w:rsidRPr="00E61B33">
        <w:rPr>
          <w:rFonts w:ascii="Times New Roman" w:eastAsiaTheme="minorEastAsia" w:hAnsi="Times New Roman"/>
          <w:b/>
          <w:bCs/>
          <w:sz w:val="24"/>
          <w:szCs w:val="24"/>
          <w:lang w:val="en-US" w:eastAsia="zh-CN"/>
        </w:rPr>
        <w:t>Secțiunea</w:t>
      </w:r>
      <w:proofErr w:type="spellEnd"/>
      <w:r w:rsidRPr="00E61B33">
        <w:rPr>
          <w:rFonts w:ascii="Times New Roman" w:eastAsiaTheme="minorEastAsia" w:hAnsi="Times New Roman"/>
          <w:b/>
          <w:bCs/>
          <w:sz w:val="24"/>
          <w:szCs w:val="24"/>
          <w:lang w:val="en-US" w:eastAsia="zh-CN"/>
        </w:rPr>
        <w:t xml:space="preserve"> a 15-a</w:t>
      </w:r>
    </w:p>
    <w:p w14:paraId="555933F5" w14:textId="0A3BBD82" w:rsidR="009C537A" w:rsidRPr="00E61B33" w:rsidRDefault="009C537A" w:rsidP="00EA1FFE">
      <w:pPr>
        <w:pStyle w:val="ListParagraph"/>
        <w:tabs>
          <w:tab w:val="left" w:pos="720"/>
        </w:tabs>
        <w:spacing w:before="0" w:after="0"/>
        <w:ind w:left="0"/>
        <w:jc w:val="center"/>
        <w:rPr>
          <w:rFonts w:ascii="Times New Roman" w:eastAsiaTheme="minorEastAsia" w:hAnsi="Times New Roman"/>
          <w:b/>
          <w:bCs/>
          <w:sz w:val="24"/>
          <w:szCs w:val="24"/>
          <w:lang w:val="en-US" w:eastAsia="zh-CN"/>
        </w:rPr>
      </w:pPr>
      <w:proofErr w:type="spellStart"/>
      <w:r w:rsidRPr="00E61B33">
        <w:rPr>
          <w:rFonts w:ascii="Times New Roman" w:eastAsiaTheme="minorEastAsia" w:hAnsi="Times New Roman"/>
          <w:b/>
          <w:bCs/>
          <w:sz w:val="24"/>
          <w:szCs w:val="24"/>
          <w:lang w:val="en-US" w:eastAsia="zh-CN"/>
        </w:rPr>
        <w:t>Obligații</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operaționale</w:t>
      </w:r>
      <w:proofErr w:type="spellEnd"/>
      <w:r w:rsidRPr="00E61B33">
        <w:rPr>
          <w:rFonts w:ascii="Times New Roman" w:eastAsiaTheme="minorEastAsia" w:hAnsi="Times New Roman"/>
          <w:b/>
          <w:bCs/>
          <w:sz w:val="24"/>
          <w:szCs w:val="24"/>
          <w:lang w:val="en-US" w:eastAsia="zh-CN"/>
        </w:rPr>
        <w:t xml:space="preserve"> ale </w:t>
      </w:r>
      <w:proofErr w:type="spellStart"/>
      <w:r w:rsidRPr="00E61B33">
        <w:rPr>
          <w:rFonts w:ascii="Times New Roman" w:eastAsiaTheme="minorEastAsia" w:hAnsi="Times New Roman"/>
          <w:b/>
          <w:bCs/>
          <w:sz w:val="24"/>
          <w:szCs w:val="24"/>
          <w:lang w:val="en-US" w:eastAsia="zh-CN"/>
        </w:rPr>
        <w:t>organismelor</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recunoscute</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în</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vederea</w:t>
      </w:r>
      <w:proofErr w:type="spellEnd"/>
      <w:r w:rsidRPr="00E61B33">
        <w:rPr>
          <w:rFonts w:ascii="Times New Roman" w:eastAsiaTheme="minorEastAsia" w:hAnsi="Times New Roman"/>
          <w:b/>
          <w:bCs/>
          <w:sz w:val="24"/>
          <w:szCs w:val="24"/>
          <w:lang w:val="en-US" w:eastAsia="zh-CN"/>
        </w:rPr>
        <w:t xml:space="preserve"> </w:t>
      </w:r>
      <w:proofErr w:type="spellStart"/>
      <w:r w:rsidRPr="00E61B33">
        <w:rPr>
          <w:rFonts w:ascii="Times New Roman" w:eastAsiaTheme="minorEastAsia" w:hAnsi="Times New Roman"/>
          <w:b/>
          <w:bCs/>
          <w:sz w:val="24"/>
          <w:szCs w:val="24"/>
          <w:lang w:val="en-US" w:eastAsia="zh-CN"/>
        </w:rPr>
        <w:t>notificării</w:t>
      </w:r>
      <w:proofErr w:type="spellEnd"/>
    </w:p>
    <w:p w14:paraId="3E73EF82" w14:textId="4F440147" w:rsidR="009C537A" w:rsidRPr="00E61B33" w:rsidRDefault="009C537A"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conformitate</w:t>
      </w:r>
      <w:proofErr w:type="spellEnd"/>
      <w:r w:rsidRPr="00E61B33">
        <w:rPr>
          <w:rFonts w:ascii="Times New Roman" w:eastAsiaTheme="minorEastAsia" w:hAnsi="Times New Roman"/>
          <w:sz w:val="24"/>
          <w:szCs w:val="24"/>
          <w:lang w:val="en-US" w:eastAsia="zh-CN"/>
        </w:rPr>
        <w:t xml:space="preserve"> cu </w:t>
      </w:r>
      <w:proofErr w:type="spellStart"/>
      <w:r w:rsidRPr="00E61B33">
        <w:rPr>
          <w:rFonts w:ascii="Times New Roman" w:eastAsiaTheme="minorEastAsia" w:hAnsi="Times New Roman"/>
          <w:sz w:val="24"/>
          <w:szCs w:val="24"/>
          <w:lang w:val="en-US" w:eastAsia="zh-CN"/>
        </w:rPr>
        <w:t>anexa</w:t>
      </w:r>
      <w:proofErr w:type="spellEnd"/>
      <w:r w:rsidRPr="00E61B33">
        <w:rPr>
          <w:rFonts w:ascii="Times New Roman" w:eastAsiaTheme="minorEastAsia" w:hAnsi="Times New Roman"/>
          <w:sz w:val="24"/>
          <w:szCs w:val="24"/>
          <w:lang w:val="en-US" w:eastAsia="zh-CN"/>
        </w:rPr>
        <w:t xml:space="preserve"> </w:t>
      </w:r>
      <w:r w:rsidR="0060168E">
        <w:rPr>
          <w:rFonts w:ascii="Times New Roman" w:eastAsiaTheme="minorEastAsia" w:hAnsi="Times New Roman"/>
          <w:sz w:val="24"/>
          <w:szCs w:val="24"/>
          <w:lang w:val="en-US" w:eastAsia="zh-CN"/>
        </w:rPr>
        <w:t>nr.9</w:t>
      </w:r>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organismele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recunoscute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vederea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notificării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efectuează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următoarele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evaluări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verificări</w:t>
      </w:r>
      <w:proofErr w:type="spellEnd"/>
      <w:r w:rsidRPr="00E61B33">
        <w:rPr>
          <w:rFonts w:ascii="Times New Roman" w:eastAsiaTheme="minorEastAsia" w:hAnsi="Times New Roman"/>
          <w:sz w:val="24"/>
          <w:szCs w:val="24"/>
          <w:lang w:val="en-US" w:eastAsia="zh-CN"/>
        </w:rPr>
        <w:t xml:space="preserve">: </w:t>
      </w:r>
    </w:p>
    <w:p w14:paraId="00B82BBE" w14:textId="777B5E88" w:rsidR="009C537A" w:rsidRPr="00E61B33" w:rsidRDefault="009C537A"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evaluează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performanța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conformitatea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produselor</w:t>
      </w:r>
      <w:proofErr w:type="spellEnd"/>
      <w:r w:rsidRPr="00E61B33">
        <w:rPr>
          <w:rFonts w:ascii="Times New Roman" w:eastAsiaTheme="minorEastAsia" w:hAnsi="Times New Roman"/>
          <w:sz w:val="24"/>
          <w:szCs w:val="24"/>
          <w:lang w:val="en-US" w:eastAsia="zh-CN"/>
        </w:rPr>
        <w:t xml:space="preserve">; </w:t>
      </w:r>
    </w:p>
    <w:p w14:paraId="3472BF83" w14:textId="200C3735" w:rsidR="009C537A" w:rsidRPr="00E61B33" w:rsidRDefault="009C537A"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verifică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conformitatea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produselor</w:t>
      </w:r>
      <w:proofErr w:type="spellEnd"/>
      <w:r w:rsidRPr="00E61B33">
        <w:rPr>
          <w:rFonts w:ascii="Times New Roman" w:eastAsiaTheme="minorEastAsia" w:hAnsi="Times New Roman"/>
          <w:sz w:val="24"/>
          <w:szCs w:val="24"/>
          <w:lang w:val="en-US" w:eastAsia="zh-CN"/>
        </w:rPr>
        <w:t xml:space="preserve">; </w:t>
      </w:r>
    </w:p>
    <w:p w14:paraId="3129D3DE" w14:textId="63F048E2" w:rsidR="009C537A" w:rsidRPr="00E61B33" w:rsidRDefault="009C537A"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verifică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constanța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performanței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produselor</w:t>
      </w:r>
      <w:proofErr w:type="spellEnd"/>
      <w:r w:rsidRPr="00E61B33">
        <w:rPr>
          <w:rFonts w:ascii="Times New Roman" w:eastAsiaTheme="minorEastAsia" w:hAnsi="Times New Roman"/>
          <w:sz w:val="24"/>
          <w:szCs w:val="24"/>
          <w:lang w:val="en-US" w:eastAsia="zh-CN"/>
        </w:rPr>
        <w:t xml:space="preserve">; </w:t>
      </w:r>
    </w:p>
    <w:p w14:paraId="2CB1B15F" w14:textId="38A55F0A" w:rsidR="009C537A" w:rsidRPr="00E61B33" w:rsidRDefault="009C537A"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validează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calculele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privind</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sustenabilitatea</w:t>
      </w:r>
      <w:proofErr w:type="spellEnd"/>
      <w:r w:rsidRPr="00E61B33">
        <w:rPr>
          <w:rFonts w:ascii="Times New Roman" w:eastAsiaTheme="minorEastAsia" w:hAnsi="Times New Roman"/>
          <w:sz w:val="24"/>
          <w:szCs w:val="24"/>
          <w:lang w:val="en-US" w:eastAsia="zh-CN"/>
        </w:rPr>
        <w:t xml:space="preserve"> din </w:t>
      </w:r>
      <w:proofErr w:type="spellStart"/>
      <w:r w:rsidRPr="00E61B33">
        <w:rPr>
          <w:rFonts w:ascii="Times New Roman" w:eastAsiaTheme="minorEastAsia" w:hAnsi="Times New Roman"/>
          <w:sz w:val="24"/>
          <w:szCs w:val="24"/>
          <w:lang w:val="en-US" w:eastAsia="zh-CN"/>
        </w:rPr>
        <w:t>punctul</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vedere</w:t>
      </w:r>
      <w:proofErr w:type="spellEnd"/>
      <w:r w:rsidRPr="00E61B33">
        <w:rPr>
          <w:rFonts w:ascii="Times New Roman" w:eastAsiaTheme="minorEastAsia" w:hAnsi="Times New Roman"/>
          <w:sz w:val="24"/>
          <w:szCs w:val="24"/>
          <w:lang w:val="en-US" w:eastAsia="zh-CN"/>
        </w:rPr>
        <w:t xml:space="preserve"> al </w:t>
      </w:r>
      <w:proofErr w:type="spellStart"/>
      <w:r w:rsidRPr="00E61B33">
        <w:rPr>
          <w:rFonts w:ascii="Times New Roman" w:eastAsiaTheme="minorEastAsia" w:hAnsi="Times New Roman"/>
          <w:sz w:val="24"/>
          <w:szCs w:val="24"/>
          <w:lang w:val="en-US" w:eastAsia="zh-CN"/>
        </w:rPr>
        <w:t>mediului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efectuate</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producător</w:t>
      </w:r>
      <w:proofErr w:type="spellEnd"/>
      <w:r w:rsidRPr="00E61B33">
        <w:rPr>
          <w:rFonts w:ascii="Times New Roman" w:eastAsiaTheme="minorEastAsia" w:hAnsi="Times New Roman"/>
          <w:sz w:val="24"/>
          <w:szCs w:val="24"/>
          <w:lang w:val="en-US" w:eastAsia="zh-CN"/>
        </w:rPr>
        <w:t xml:space="preserve">; </w:t>
      </w:r>
    </w:p>
    <w:p w14:paraId="4C9ED560" w14:textId="4B69BC9A" w:rsidR="009C537A" w:rsidRPr="00E61B33" w:rsidRDefault="009C537A"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verifică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respectarea</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către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producător</w:t>
      </w:r>
      <w:proofErr w:type="spellEnd"/>
      <w:r w:rsidRPr="00E61B33">
        <w:rPr>
          <w:rFonts w:ascii="Times New Roman" w:eastAsiaTheme="minorEastAsia" w:hAnsi="Times New Roman"/>
          <w:sz w:val="24"/>
          <w:szCs w:val="24"/>
          <w:lang w:val="en-US" w:eastAsia="zh-CN"/>
        </w:rPr>
        <w:t xml:space="preserve"> </w:t>
      </w:r>
      <w:proofErr w:type="gramStart"/>
      <w:r w:rsidRPr="00E61B33">
        <w:rPr>
          <w:rFonts w:ascii="Times New Roman" w:eastAsiaTheme="minorEastAsia" w:hAnsi="Times New Roman"/>
          <w:sz w:val="24"/>
          <w:szCs w:val="24"/>
          <w:lang w:val="en-US" w:eastAsia="zh-CN"/>
        </w:rPr>
        <w:t>a</w:t>
      </w:r>
      <w:proofErr w:type="gram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obligațiilor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prevăzute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prezenta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Reglementare</w:t>
      </w:r>
      <w:proofErr w:type="spellEnd"/>
      <w:r w:rsidR="00ED38C3">
        <w:rPr>
          <w:rFonts w:ascii="Times New Roman" w:eastAsiaTheme="minorEastAsia" w:hAnsi="Times New Roman"/>
          <w:sz w:val="24"/>
          <w:szCs w:val="24"/>
          <w:lang w:val="en-US" w:eastAsia="zh-CN"/>
        </w:rPr>
        <w:t xml:space="preserve"> </w:t>
      </w:r>
      <w:r w:rsidR="00ED38C3">
        <w:rPr>
          <w:rFonts w:ascii="Times New Roman" w:hAnsi="Times New Roman"/>
          <w:sz w:val="24"/>
          <w:szCs w:val="24"/>
          <w:lang w:val="ro-RO"/>
        </w:rPr>
        <w:t>tehnică</w:t>
      </w:r>
      <w:r w:rsidRPr="00E61B33">
        <w:rPr>
          <w:rFonts w:ascii="Times New Roman" w:eastAsiaTheme="minorEastAsia" w:hAnsi="Times New Roman"/>
          <w:sz w:val="24"/>
          <w:szCs w:val="24"/>
          <w:lang w:val="en-US" w:eastAsia="zh-CN"/>
        </w:rPr>
        <w:t>.</w:t>
      </w:r>
    </w:p>
    <w:p w14:paraId="046CA0A4" w14:textId="59A78B53" w:rsidR="009C537A" w:rsidRPr="00E61B33" w:rsidRDefault="009C537A"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lastRenderedPageBreak/>
        <w:t>Aceste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sarcini</w:t>
      </w:r>
      <w:proofErr w:type="spellEnd"/>
      <w:r w:rsidRPr="00E61B33">
        <w:rPr>
          <w:rFonts w:ascii="Times New Roman" w:eastAsiaTheme="minorEastAsia" w:hAnsi="Times New Roman"/>
          <w:sz w:val="24"/>
          <w:szCs w:val="24"/>
          <w:lang w:val="en-US" w:eastAsia="zh-CN"/>
        </w:rPr>
        <w:t xml:space="preserve"> sunt </w:t>
      </w:r>
      <w:proofErr w:type="spellStart"/>
      <w:r w:rsidRPr="00E61B33">
        <w:rPr>
          <w:rFonts w:ascii="Times New Roman" w:eastAsiaTheme="minorEastAsia" w:hAnsi="Times New Roman"/>
          <w:sz w:val="24"/>
          <w:szCs w:val="24"/>
          <w:lang w:val="en-US" w:eastAsia="zh-CN"/>
        </w:rPr>
        <w:t>denumite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continuare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evaluări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verificări</w:t>
      </w:r>
      <w:proofErr w:type="spellEnd"/>
      <w:r w:rsidRPr="00E61B33">
        <w:rPr>
          <w:rFonts w:ascii="Times New Roman" w:eastAsiaTheme="minorEastAsia" w:hAnsi="Times New Roman"/>
          <w:sz w:val="24"/>
          <w:szCs w:val="24"/>
          <w:lang w:val="en-US" w:eastAsia="zh-CN"/>
        </w:rPr>
        <w:t>”.</w:t>
      </w:r>
    </w:p>
    <w:p w14:paraId="565B621C" w14:textId="3817C4AD" w:rsidR="009C537A" w:rsidRPr="00EA1FFE" w:rsidRDefault="009C537A"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61B33">
        <w:rPr>
          <w:rFonts w:ascii="Times New Roman" w:eastAsiaTheme="minorEastAsia" w:hAnsi="Times New Roman"/>
          <w:sz w:val="24"/>
          <w:szCs w:val="24"/>
          <w:lang w:val="en-US" w:eastAsia="zh-CN"/>
        </w:rPr>
        <w:t>Evaluările</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verificările</w:t>
      </w:r>
      <w:proofErr w:type="spellEnd"/>
      <w:r w:rsidRPr="00E61B33">
        <w:rPr>
          <w:rFonts w:ascii="Times New Roman" w:eastAsiaTheme="minorEastAsia" w:hAnsi="Times New Roman"/>
          <w:sz w:val="24"/>
          <w:szCs w:val="24"/>
          <w:lang w:val="en-US" w:eastAsia="zh-CN"/>
        </w:rPr>
        <w:t xml:space="preserve"> se </w:t>
      </w:r>
      <w:proofErr w:type="spellStart"/>
      <w:r w:rsidRPr="00E61B33">
        <w:rPr>
          <w:rFonts w:ascii="Times New Roman" w:eastAsiaTheme="minorEastAsia" w:hAnsi="Times New Roman"/>
          <w:sz w:val="24"/>
          <w:szCs w:val="24"/>
          <w:lang w:val="en-US" w:eastAsia="zh-CN"/>
        </w:rPr>
        <w:t>efectuează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într</w:t>
      </w:r>
      <w:proofErr w:type="spellEnd"/>
      <w:r w:rsidRPr="00E61B33">
        <w:rPr>
          <w:rFonts w:ascii="Times New Roman" w:eastAsiaTheme="minorEastAsia" w:hAnsi="Times New Roman"/>
          <w:sz w:val="24"/>
          <w:szCs w:val="24"/>
          <w:lang w:val="en-US" w:eastAsia="zh-CN"/>
        </w:rPr>
        <w:t xml:space="preserve">-un mod transparent </w:t>
      </w:r>
      <w:proofErr w:type="spellStart"/>
      <w:r w:rsidRPr="00E61B33">
        <w:rPr>
          <w:rFonts w:ascii="Times New Roman" w:eastAsiaTheme="minorEastAsia" w:hAnsi="Times New Roman"/>
          <w:sz w:val="24"/>
          <w:szCs w:val="24"/>
          <w:lang w:val="en-US" w:eastAsia="zh-CN"/>
        </w:rPr>
        <w:t>față</w:t>
      </w:r>
      <w:proofErr w:type="spellEnd"/>
      <w:r w:rsidRPr="00E61B33">
        <w:rPr>
          <w:rFonts w:ascii="Times New Roman" w:eastAsiaTheme="minorEastAsia" w:hAnsi="Times New Roman"/>
          <w:sz w:val="24"/>
          <w:szCs w:val="24"/>
          <w:lang w:val="en-US" w:eastAsia="zh-CN"/>
        </w:rPr>
        <w:t xml:space="preserve"> de </w:t>
      </w:r>
      <w:proofErr w:type="spellStart"/>
      <w:r w:rsidRPr="00E61B33">
        <w:rPr>
          <w:rFonts w:ascii="Times New Roman" w:eastAsiaTheme="minorEastAsia" w:hAnsi="Times New Roman"/>
          <w:sz w:val="24"/>
          <w:szCs w:val="24"/>
          <w:lang w:val="en-US" w:eastAsia="zh-CN"/>
        </w:rPr>
        <w:t>producător</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și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într</w:t>
      </w:r>
      <w:proofErr w:type="spellEnd"/>
      <w:r w:rsidRPr="00E61B33">
        <w:rPr>
          <w:rFonts w:ascii="Times New Roman" w:eastAsiaTheme="minorEastAsia" w:hAnsi="Times New Roman"/>
          <w:sz w:val="24"/>
          <w:szCs w:val="24"/>
          <w:lang w:val="en-US" w:eastAsia="zh-CN"/>
        </w:rPr>
        <w:t xml:space="preserve">-o </w:t>
      </w:r>
      <w:proofErr w:type="spellStart"/>
      <w:r w:rsidRPr="00E61B33">
        <w:rPr>
          <w:rFonts w:ascii="Times New Roman" w:eastAsiaTheme="minorEastAsia" w:hAnsi="Times New Roman"/>
          <w:sz w:val="24"/>
          <w:szCs w:val="24"/>
          <w:lang w:val="en-US" w:eastAsia="zh-CN"/>
        </w:rPr>
        <w:t>manieră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proporțională</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astfel</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încât</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să</w:t>
      </w:r>
      <w:proofErr w:type="spellEnd"/>
      <w:r w:rsidRPr="00E61B33">
        <w:rPr>
          <w:rFonts w:ascii="Times New Roman" w:eastAsiaTheme="minorEastAsia" w:hAnsi="Times New Roman"/>
          <w:sz w:val="24"/>
          <w:szCs w:val="24"/>
          <w:lang w:val="en-US" w:eastAsia="zh-CN"/>
        </w:rPr>
        <w:t xml:space="preserve"> se evite </w:t>
      </w:r>
      <w:proofErr w:type="spellStart"/>
      <w:r w:rsidRPr="00E61B33">
        <w:rPr>
          <w:rFonts w:ascii="Times New Roman" w:eastAsiaTheme="minorEastAsia" w:hAnsi="Times New Roman"/>
          <w:sz w:val="24"/>
          <w:szCs w:val="24"/>
          <w:lang w:val="en-US" w:eastAsia="zh-CN"/>
        </w:rPr>
        <w:t>impunerea</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unei</w:t>
      </w:r>
      <w:proofErr w:type="spellEnd"/>
      <w:r w:rsidRPr="00E61B33">
        <w:rPr>
          <w:rFonts w:ascii="Times New Roman" w:eastAsiaTheme="minorEastAsia" w:hAnsi="Times New Roman"/>
          <w:sz w:val="24"/>
          <w:szCs w:val="24"/>
          <w:lang w:val="en-US" w:eastAsia="zh-CN"/>
        </w:rPr>
        <w:t xml:space="preserve"> </w:t>
      </w:r>
      <w:proofErr w:type="spellStart"/>
      <w:r w:rsidRPr="00E61B33">
        <w:rPr>
          <w:rFonts w:ascii="Times New Roman" w:eastAsiaTheme="minorEastAsia" w:hAnsi="Times New Roman"/>
          <w:sz w:val="24"/>
          <w:szCs w:val="24"/>
          <w:lang w:val="en-US" w:eastAsia="zh-CN"/>
        </w:rPr>
        <w:t>sarcini</w:t>
      </w:r>
      <w:proofErr w:type="spellEnd"/>
      <w:r w:rsidRPr="00E61B33">
        <w:rPr>
          <w:rFonts w:ascii="Times New Roman" w:eastAsiaTheme="minorEastAsia" w:hAnsi="Times New Roman"/>
          <w:sz w:val="24"/>
          <w:szCs w:val="24"/>
          <w:lang w:val="en-US" w:eastAsia="zh-CN"/>
        </w:rPr>
        <w:t xml:space="preserve"> inutile </w:t>
      </w:r>
      <w:proofErr w:type="spellStart"/>
      <w:r w:rsidRPr="00E61B33">
        <w:rPr>
          <w:rFonts w:ascii="Times New Roman" w:eastAsiaTheme="minorEastAsia" w:hAnsi="Times New Roman"/>
          <w:sz w:val="24"/>
          <w:szCs w:val="24"/>
          <w:lang w:val="en-US" w:eastAsia="zh-CN"/>
        </w:rPr>
        <w:t>operatorilor</w:t>
      </w:r>
      <w:proofErr w:type="spellEnd"/>
      <w:r w:rsidRPr="00E61B33">
        <w:rPr>
          <w:rFonts w:ascii="Times New Roman" w:eastAsiaTheme="minorEastAsia" w:hAnsi="Times New Roman"/>
          <w:sz w:val="24"/>
          <w:szCs w:val="24"/>
          <w:lang w:val="en-US" w:eastAsia="zh-CN"/>
        </w:rPr>
        <w:t xml:space="preserve"> </w:t>
      </w:r>
      <w:r w:rsidRPr="00EA1FFE">
        <w:rPr>
          <w:rFonts w:ascii="Times New Roman" w:eastAsiaTheme="minorEastAsia" w:hAnsi="Times New Roman"/>
          <w:sz w:val="24"/>
          <w:szCs w:val="24"/>
          <w:lang w:val="en-US" w:eastAsia="zh-CN"/>
        </w:rPr>
        <w:t xml:space="preserve">economici. </w:t>
      </w:r>
      <w:proofErr w:type="spellStart"/>
      <w:r w:rsidRPr="00EA1FFE">
        <w:rPr>
          <w:rFonts w:ascii="Times New Roman" w:eastAsiaTheme="minorEastAsia" w:hAnsi="Times New Roman"/>
          <w:sz w:val="24"/>
          <w:szCs w:val="24"/>
          <w:lang w:val="en-US" w:eastAsia="zh-CN"/>
        </w:rPr>
        <w:t>Organismele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evaluare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conformității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desfășoară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activitatea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ținând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mod </w:t>
      </w:r>
      <w:proofErr w:type="spellStart"/>
      <w:r w:rsidRPr="00EA1FFE">
        <w:rPr>
          <w:rFonts w:ascii="Times New Roman" w:eastAsiaTheme="minorEastAsia" w:hAnsi="Times New Roman"/>
          <w:sz w:val="24"/>
          <w:szCs w:val="24"/>
          <w:lang w:val="en-US" w:eastAsia="zh-CN"/>
        </w:rPr>
        <w:t>corespunzător</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dimensiunea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întreprinderii</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domeniul</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activitate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structura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întreprinderii</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gradul</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complexitate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tehnologiei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utilizate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produse</w:t>
      </w:r>
      <w:proofErr w:type="spellEnd"/>
      <w:r w:rsidRPr="00EA1FFE">
        <w:rPr>
          <w:rFonts w:ascii="Times New Roman" w:eastAsiaTheme="minorEastAsia" w:hAnsi="Times New Roman"/>
          <w:sz w:val="24"/>
          <w:szCs w:val="24"/>
          <w:lang w:val="en-US" w:eastAsia="zh-CN"/>
        </w:rPr>
        <w:t xml:space="preserve">, precum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caracterul</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serie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masă</w:t>
      </w:r>
      <w:proofErr w:type="spellEnd"/>
      <w:r w:rsidRPr="00EA1FFE">
        <w:rPr>
          <w:rFonts w:ascii="Times New Roman" w:eastAsiaTheme="minorEastAsia" w:hAnsi="Times New Roman"/>
          <w:sz w:val="24"/>
          <w:szCs w:val="24"/>
          <w:lang w:val="en-US" w:eastAsia="zh-CN"/>
        </w:rPr>
        <w:t xml:space="preserve"> al </w:t>
      </w:r>
      <w:proofErr w:type="spellStart"/>
      <w:r w:rsidRPr="00EA1FFE">
        <w:rPr>
          <w:rFonts w:ascii="Times New Roman" w:eastAsiaTheme="minorEastAsia" w:hAnsi="Times New Roman"/>
          <w:sz w:val="24"/>
          <w:szCs w:val="24"/>
          <w:lang w:val="en-US" w:eastAsia="zh-CN"/>
        </w:rPr>
        <w:t>procesului</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producție</w:t>
      </w:r>
      <w:proofErr w:type="spellEnd"/>
      <w:r w:rsidRPr="00EA1FFE">
        <w:rPr>
          <w:rFonts w:ascii="Times New Roman" w:eastAsiaTheme="minorEastAsia" w:hAnsi="Times New Roman"/>
          <w:sz w:val="24"/>
          <w:szCs w:val="24"/>
          <w:lang w:val="en-US" w:eastAsia="zh-CN"/>
        </w:rPr>
        <w:t>.</w:t>
      </w:r>
    </w:p>
    <w:p w14:paraId="0ACF9E4C" w14:textId="18CD63DC" w:rsidR="009C537A" w:rsidRPr="00EA1FFE" w:rsidRDefault="009C537A"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EA1FFE">
        <w:rPr>
          <w:rFonts w:ascii="Times New Roman" w:eastAsiaTheme="minorEastAsia" w:hAnsi="Times New Roman"/>
          <w:sz w:val="24"/>
          <w:szCs w:val="24"/>
          <w:lang w:val="en-US" w:eastAsia="zh-CN"/>
        </w:rPr>
        <w:t xml:space="preserve">Cu </w:t>
      </w:r>
      <w:proofErr w:type="spellStart"/>
      <w:r w:rsidRPr="00EA1FFE">
        <w:rPr>
          <w:rFonts w:ascii="Times New Roman" w:eastAsiaTheme="minorEastAsia" w:hAnsi="Times New Roman"/>
          <w:sz w:val="24"/>
          <w:szCs w:val="24"/>
          <w:lang w:val="en-US" w:eastAsia="zh-CN"/>
        </w:rPr>
        <w:t>toate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desfășurarea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activități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organismele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respectă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gradul</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rigoare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impus</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temeiul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prezentei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Reglementări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EA1FFE">
        <w:rPr>
          <w:rFonts w:ascii="Times New Roman" w:eastAsiaTheme="minorEastAsia" w:hAnsi="Times New Roman"/>
          <w:sz w:val="24"/>
          <w:szCs w:val="24"/>
          <w:lang w:val="en-US" w:eastAsia="zh-CN"/>
        </w:rPr>
        <w:t xml:space="preserve">, precum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rolul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îndeplinirea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tuturor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cerințelor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fundamentale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aplicabile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construcțiilor</w:t>
      </w:r>
      <w:proofErr w:type="spellEnd"/>
      <w:r w:rsidRPr="00EA1FFE">
        <w:rPr>
          <w:rFonts w:ascii="Times New Roman" w:eastAsiaTheme="minorEastAsia" w:hAnsi="Times New Roman"/>
          <w:sz w:val="24"/>
          <w:szCs w:val="24"/>
          <w:lang w:val="en-US" w:eastAsia="zh-CN"/>
        </w:rPr>
        <w:t>.</w:t>
      </w:r>
    </w:p>
    <w:p w14:paraId="59F88015" w14:textId="449EE91A" w:rsidR="009C537A" w:rsidRPr="00EA1FFE" w:rsidRDefault="009C537A"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timpul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inspecției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inițiale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fabricii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al </w:t>
      </w:r>
      <w:proofErr w:type="spellStart"/>
      <w:r w:rsidRPr="00EA1FFE">
        <w:rPr>
          <w:rFonts w:ascii="Times New Roman" w:eastAsiaTheme="minorEastAsia" w:hAnsi="Times New Roman"/>
          <w:sz w:val="24"/>
          <w:szCs w:val="24"/>
          <w:lang w:val="en-US" w:eastAsia="zh-CN"/>
        </w:rPr>
        <w:t>controlului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producției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fabrică</w:t>
      </w:r>
      <w:proofErr w:type="spellEnd"/>
      <w:r w:rsidRPr="00EA1FFE">
        <w:rPr>
          <w:rFonts w:ascii="Times New Roman" w:eastAsiaTheme="minorEastAsia" w:hAnsi="Times New Roman"/>
          <w:sz w:val="24"/>
          <w:szCs w:val="24"/>
          <w:lang w:val="en-US" w:eastAsia="zh-CN"/>
        </w:rPr>
        <w:t xml:space="preserve">, un organism </w:t>
      </w:r>
      <w:proofErr w:type="spellStart"/>
      <w:r w:rsidRPr="00EA1FFE">
        <w:rPr>
          <w:rFonts w:ascii="Times New Roman" w:eastAsiaTheme="minorEastAsia" w:hAnsi="Times New Roman"/>
          <w:sz w:val="24"/>
          <w:szCs w:val="24"/>
          <w:lang w:val="en-US" w:eastAsia="zh-CN"/>
        </w:rPr>
        <w:t>recunoscut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constată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producătorul</w:t>
      </w:r>
      <w:proofErr w:type="spellEnd"/>
      <w:r w:rsidRPr="00EA1FFE">
        <w:rPr>
          <w:rFonts w:ascii="Times New Roman" w:eastAsiaTheme="minorEastAsia" w:hAnsi="Times New Roman"/>
          <w:sz w:val="24"/>
          <w:szCs w:val="24"/>
          <w:lang w:val="en-US" w:eastAsia="zh-CN"/>
        </w:rPr>
        <w:t xml:space="preserve"> nu </w:t>
      </w:r>
      <w:proofErr w:type="gramStart"/>
      <w:r w:rsidRPr="00EA1FFE">
        <w:rPr>
          <w:rFonts w:ascii="Times New Roman" w:eastAsiaTheme="minorEastAsia" w:hAnsi="Times New Roman"/>
          <w:sz w:val="24"/>
          <w:szCs w:val="24"/>
          <w:lang w:val="en-US" w:eastAsia="zh-CN"/>
        </w:rPr>
        <w:t>a</w:t>
      </w:r>
      <w:proofErr w:type="gram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asigurat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constanța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performanței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fabricat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organismul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respectiv</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solicită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producătorului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întreprindă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măsurile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corective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adecvate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nu </w:t>
      </w:r>
      <w:proofErr w:type="spellStart"/>
      <w:r w:rsidRPr="00EA1FFE">
        <w:rPr>
          <w:rFonts w:ascii="Times New Roman" w:eastAsiaTheme="minorEastAsia" w:hAnsi="Times New Roman"/>
          <w:sz w:val="24"/>
          <w:szCs w:val="24"/>
          <w:lang w:val="en-US" w:eastAsia="zh-CN"/>
        </w:rPr>
        <w:t>eliberează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certificatul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raportul</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validare</w:t>
      </w:r>
      <w:proofErr w:type="spellEnd"/>
      <w:r w:rsidRPr="00EA1FFE">
        <w:rPr>
          <w:rFonts w:ascii="Times New Roman" w:eastAsiaTheme="minorEastAsia" w:hAnsi="Times New Roman"/>
          <w:sz w:val="24"/>
          <w:szCs w:val="24"/>
          <w:lang w:val="en-US" w:eastAsia="zh-CN"/>
        </w:rPr>
        <w:t>.</w:t>
      </w:r>
    </w:p>
    <w:p w14:paraId="2D56817E" w14:textId="1F616808" w:rsidR="009C537A" w:rsidRPr="00EA1FFE" w:rsidRDefault="009C537A"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care, pe </w:t>
      </w:r>
      <w:proofErr w:type="spellStart"/>
      <w:r w:rsidRPr="00EA1FFE">
        <w:rPr>
          <w:rFonts w:ascii="Times New Roman" w:eastAsiaTheme="minorEastAsia" w:hAnsi="Times New Roman"/>
          <w:sz w:val="24"/>
          <w:szCs w:val="24"/>
          <w:lang w:val="en-US" w:eastAsia="zh-CN"/>
        </w:rPr>
        <w:t>parcursul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activității</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monitorizare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w:t>
      </w:r>
      <w:proofErr w:type="spellEnd"/>
      <w:r w:rsidRPr="00EA1FFE">
        <w:rPr>
          <w:rFonts w:ascii="Times New Roman" w:eastAsiaTheme="minorEastAsia" w:hAnsi="Times New Roman"/>
          <w:sz w:val="24"/>
          <w:szCs w:val="24"/>
          <w:lang w:val="en-US" w:eastAsia="zh-CN"/>
        </w:rPr>
        <w:t xml:space="preserve"> are ca scop </w:t>
      </w:r>
      <w:proofErr w:type="spellStart"/>
      <w:r w:rsidRPr="00EA1FFE">
        <w:rPr>
          <w:rFonts w:ascii="Times New Roman" w:eastAsiaTheme="minorEastAsia" w:hAnsi="Times New Roman"/>
          <w:sz w:val="24"/>
          <w:szCs w:val="24"/>
          <w:lang w:val="en-US" w:eastAsia="zh-CN"/>
        </w:rPr>
        <w:t>verificarea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conformității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constanței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performanței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fabricat</w:t>
      </w:r>
      <w:proofErr w:type="spellEnd"/>
      <w:r w:rsidRPr="00EA1FFE">
        <w:rPr>
          <w:rFonts w:ascii="Times New Roman" w:eastAsiaTheme="minorEastAsia" w:hAnsi="Times New Roman"/>
          <w:sz w:val="24"/>
          <w:szCs w:val="24"/>
          <w:lang w:val="en-US" w:eastAsia="zh-CN"/>
        </w:rPr>
        <w:t xml:space="preserve">, un organism </w:t>
      </w:r>
      <w:proofErr w:type="spellStart"/>
      <w:r w:rsidRPr="00EA1FFE">
        <w:rPr>
          <w:rFonts w:ascii="Times New Roman" w:eastAsiaTheme="minorEastAsia" w:hAnsi="Times New Roman"/>
          <w:sz w:val="24"/>
          <w:szCs w:val="24"/>
          <w:lang w:val="en-US" w:eastAsia="zh-CN"/>
        </w:rPr>
        <w:t>recunoscut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constată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produsul</w:t>
      </w:r>
      <w:proofErr w:type="spellEnd"/>
      <w:r w:rsidRPr="00EA1FFE">
        <w:rPr>
          <w:rFonts w:ascii="Times New Roman" w:eastAsiaTheme="minorEastAsia" w:hAnsi="Times New Roman"/>
          <w:sz w:val="24"/>
          <w:szCs w:val="24"/>
          <w:lang w:val="en-US" w:eastAsia="zh-CN"/>
        </w:rPr>
        <w:t xml:space="preserve"> nu </w:t>
      </w:r>
      <w:proofErr w:type="spellStart"/>
      <w:r w:rsidRPr="00EA1FFE">
        <w:rPr>
          <w:rFonts w:ascii="Times New Roman" w:eastAsiaTheme="minorEastAsia" w:hAnsi="Times New Roman"/>
          <w:sz w:val="24"/>
          <w:szCs w:val="24"/>
          <w:lang w:val="en-US" w:eastAsia="zh-CN"/>
        </w:rPr>
        <w:t>mai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corespunde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performanței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produsului</w:t>
      </w:r>
      <w:proofErr w:type="spellEnd"/>
      <w:r w:rsidRPr="00EA1FFE">
        <w:rPr>
          <w:rFonts w:ascii="Times New Roman" w:eastAsiaTheme="minorEastAsia" w:hAnsi="Times New Roman"/>
          <w:sz w:val="24"/>
          <w:szCs w:val="24"/>
          <w:lang w:val="en-US" w:eastAsia="zh-CN"/>
        </w:rPr>
        <w:t xml:space="preserve">-tip, </w:t>
      </w:r>
      <w:proofErr w:type="spellStart"/>
      <w:r w:rsidRPr="00EA1FFE">
        <w:rPr>
          <w:rFonts w:ascii="Times New Roman" w:eastAsiaTheme="minorEastAsia" w:hAnsi="Times New Roman"/>
          <w:sz w:val="24"/>
          <w:szCs w:val="24"/>
          <w:lang w:val="en-US" w:eastAsia="zh-CN"/>
        </w:rPr>
        <w:t>acesta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solicită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producătorului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întreprindă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măsurile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corective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adecvate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dacă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este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necesar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suspendă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retrage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certificatul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raportul</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validare</w:t>
      </w:r>
      <w:proofErr w:type="spellEnd"/>
      <w:r w:rsidRPr="00EA1FFE">
        <w:rPr>
          <w:rFonts w:ascii="Times New Roman" w:eastAsiaTheme="minorEastAsia" w:hAnsi="Times New Roman"/>
          <w:sz w:val="24"/>
          <w:szCs w:val="24"/>
          <w:lang w:val="en-US" w:eastAsia="zh-CN"/>
        </w:rPr>
        <w:t>.</w:t>
      </w:r>
    </w:p>
    <w:p w14:paraId="6AB28CC6" w14:textId="76E0CFB9" w:rsidR="009C537A" w:rsidRPr="00EA1FFE" w:rsidRDefault="009C537A"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care nu se </w:t>
      </w:r>
      <w:proofErr w:type="spellStart"/>
      <w:r w:rsidRPr="00EA1FFE">
        <w:rPr>
          <w:rFonts w:ascii="Times New Roman" w:eastAsiaTheme="minorEastAsia" w:hAnsi="Times New Roman"/>
          <w:sz w:val="24"/>
          <w:szCs w:val="24"/>
          <w:lang w:val="en-US" w:eastAsia="zh-CN"/>
        </w:rPr>
        <w:t>iau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măsuri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corective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acestea</w:t>
      </w:r>
      <w:proofErr w:type="spellEnd"/>
      <w:r w:rsidRPr="00EA1FFE">
        <w:rPr>
          <w:rFonts w:ascii="Times New Roman" w:eastAsiaTheme="minorEastAsia" w:hAnsi="Times New Roman"/>
          <w:sz w:val="24"/>
          <w:szCs w:val="24"/>
          <w:lang w:val="en-US" w:eastAsia="zh-CN"/>
        </w:rPr>
        <w:t xml:space="preserve"> nu </w:t>
      </w:r>
      <w:proofErr w:type="spellStart"/>
      <w:r w:rsidRPr="00EA1FFE">
        <w:rPr>
          <w:rFonts w:ascii="Times New Roman" w:eastAsiaTheme="minorEastAsia" w:hAnsi="Times New Roman"/>
          <w:sz w:val="24"/>
          <w:szCs w:val="24"/>
          <w:lang w:val="en-US" w:eastAsia="zh-CN"/>
        </w:rPr>
        <w:t>produc</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efectul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necesar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organismul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recunoscut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restricționează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suspendă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retrage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după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orice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certificat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raport</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validare</w:t>
      </w:r>
      <w:proofErr w:type="spellEnd"/>
      <w:r w:rsidRPr="00EA1FFE">
        <w:rPr>
          <w:rFonts w:ascii="Times New Roman" w:eastAsiaTheme="minorEastAsia" w:hAnsi="Times New Roman"/>
          <w:sz w:val="24"/>
          <w:szCs w:val="24"/>
          <w:lang w:val="en-US" w:eastAsia="zh-CN"/>
        </w:rPr>
        <w:t>.</w:t>
      </w:r>
    </w:p>
    <w:p w14:paraId="5ECF6524" w14:textId="298DDDBA" w:rsidR="009C537A" w:rsidRPr="00EA1FFE" w:rsidRDefault="009C537A"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Atunci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când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decizii</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evaluare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inclusiv</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atunci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când</w:t>
      </w:r>
      <w:proofErr w:type="spellEnd"/>
      <w:r w:rsidRPr="00EA1FFE">
        <w:rPr>
          <w:rFonts w:ascii="Times New Roman" w:eastAsiaTheme="minorEastAsia" w:hAnsi="Times New Roman"/>
          <w:sz w:val="24"/>
          <w:szCs w:val="24"/>
          <w:lang w:val="en-US" w:eastAsia="zh-CN"/>
        </w:rPr>
        <w:t xml:space="preserve"> sunt </w:t>
      </w:r>
      <w:proofErr w:type="spellStart"/>
      <w:r w:rsidRPr="00EA1FFE">
        <w:rPr>
          <w:rFonts w:ascii="Times New Roman" w:eastAsiaTheme="minorEastAsia" w:hAnsi="Times New Roman"/>
          <w:sz w:val="24"/>
          <w:szCs w:val="24"/>
          <w:lang w:val="en-US" w:eastAsia="zh-CN"/>
        </w:rPr>
        <w:t>decizii</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privire</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necesitatea</w:t>
      </w:r>
      <w:proofErr w:type="spellEnd"/>
      <w:r w:rsidRPr="00EA1FFE">
        <w:rPr>
          <w:rFonts w:ascii="Times New Roman" w:eastAsiaTheme="minorEastAsia" w:hAnsi="Times New Roman"/>
          <w:sz w:val="24"/>
          <w:szCs w:val="24"/>
          <w:lang w:val="en-US" w:eastAsia="zh-CN"/>
        </w:rPr>
        <w:t xml:space="preserve"> de a </w:t>
      </w:r>
      <w:proofErr w:type="spellStart"/>
      <w:r w:rsidRPr="00EA1FFE">
        <w:rPr>
          <w:rFonts w:ascii="Times New Roman" w:eastAsiaTheme="minorEastAsia" w:hAnsi="Times New Roman"/>
          <w:sz w:val="24"/>
          <w:szCs w:val="24"/>
          <w:lang w:val="en-US" w:eastAsia="zh-CN"/>
        </w:rPr>
        <w:t>suspenda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de a </w:t>
      </w:r>
      <w:proofErr w:type="spellStart"/>
      <w:r w:rsidRPr="00EA1FFE">
        <w:rPr>
          <w:rFonts w:ascii="Times New Roman" w:eastAsiaTheme="minorEastAsia" w:hAnsi="Times New Roman"/>
          <w:sz w:val="24"/>
          <w:szCs w:val="24"/>
          <w:lang w:val="en-US" w:eastAsia="zh-CN"/>
        </w:rPr>
        <w:t>retrage</w:t>
      </w:r>
      <w:proofErr w:type="spellEnd"/>
      <w:r w:rsidRPr="00EA1FFE">
        <w:rPr>
          <w:rFonts w:ascii="Times New Roman" w:eastAsiaTheme="minorEastAsia" w:hAnsi="Times New Roman"/>
          <w:sz w:val="24"/>
          <w:szCs w:val="24"/>
          <w:lang w:val="en-US" w:eastAsia="zh-CN"/>
        </w:rPr>
        <w:t xml:space="preserve"> un </w:t>
      </w:r>
      <w:proofErr w:type="spellStart"/>
      <w:r w:rsidRPr="00EA1FFE">
        <w:rPr>
          <w:rFonts w:ascii="Times New Roman" w:eastAsiaTheme="minorEastAsia" w:hAnsi="Times New Roman"/>
          <w:sz w:val="24"/>
          <w:szCs w:val="24"/>
          <w:lang w:val="en-US" w:eastAsia="zh-CN"/>
        </w:rPr>
        <w:t>certificat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un </w:t>
      </w:r>
      <w:proofErr w:type="spellStart"/>
      <w:r w:rsidRPr="00EA1FFE">
        <w:rPr>
          <w:rFonts w:ascii="Times New Roman" w:eastAsiaTheme="minorEastAsia" w:hAnsi="Times New Roman"/>
          <w:sz w:val="24"/>
          <w:szCs w:val="24"/>
          <w:lang w:val="en-US" w:eastAsia="zh-CN"/>
        </w:rPr>
        <w:t>raport</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validare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când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decizii</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aprobare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contextul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posibile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cazuri</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neconformitate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organismele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recunoscute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criterii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clare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prestabilite</w:t>
      </w:r>
      <w:proofErr w:type="spellEnd"/>
      <w:r w:rsidRPr="00EA1FFE">
        <w:rPr>
          <w:rFonts w:ascii="Times New Roman" w:eastAsiaTheme="minorEastAsia" w:hAnsi="Times New Roman"/>
          <w:sz w:val="24"/>
          <w:szCs w:val="24"/>
          <w:lang w:val="en-US" w:eastAsia="zh-CN"/>
        </w:rPr>
        <w:t>.</w:t>
      </w:r>
    </w:p>
    <w:p w14:paraId="64C652EC" w14:textId="72A0E826" w:rsidR="009C537A" w:rsidRPr="00EA1FFE" w:rsidRDefault="009C537A"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EA1FFE">
        <w:rPr>
          <w:rFonts w:ascii="Times New Roman" w:eastAsiaTheme="minorEastAsia" w:hAnsi="Times New Roman"/>
          <w:sz w:val="24"/>
          <w:szCs w:val="24"/>
          <w:lang w:val="en-US" w:eastAsia="zh-CN"/>
        </w:rPr>
        <w:t xml:space="preserve">La </w:t>
      </w:r>
      <w:proofErr w:type="spellStart"/>
      <w:r w:rsidRPr="00EA1FFE">
        <w:rPr>
          <w:rFonts w:ascii="Times New Roman" w:eastAsiaTheme="minorEastAsia" w:hAnsi="Times New Roman"/>
          <w:sz w:val="24"/>
          <w:szCs w:val="24"/>
          <w:lang w:val="en-US" w:eastAsia="zh-CN"/>
        </w:rPr>
        <w:t>cererea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producător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unui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furnizor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organismele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recunoscute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cooperează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comunică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toate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informațiile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relevante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organismelor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recunoscute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care au </w:t>
      </w:r>
      <w:proofErr w:type="spellStart"/>
      <w:r w:rsidRPr="00EA1FFE">
        <w:rPr>
          <w:rFonts w:ascii="Times New Roman" w:eastAsiaTheme="minorEastAsia" w:hAnsi="Times New Roman"/>
          <w:sz w:val="24"/>
          <w:szCs w:val="24"/>
          <w:lang w:val="en-US" w:eastAsia="zh-CN"/>
        </w:rPr>
        <w:t>recunoscut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evaluările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verificările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acestora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w:t>
      </w:r>
      <w:proofErr w:type="spellEnd"/>
      <w:r w:rsidRPr="00EA1FFE">
        <w:rPr>
          <w:rFonts w:ascii="Times New Roman" w:eastAsiaTheme="minorEastAsia" w:hAnsi="Times New Roman"/>
          <w:sz w:val="24"/>
          <w:szCs w:val="24"/>
          <w:lang w:val="en-US" w:eastAsia="zh-CN"/>
        </w:rPr>
        <w:t xml:space="preserve"> cu </w:t>
      </w:r>
      <w:r w:rsidR="00670937" w:rsidRPr="00EA1FFE">
        <w:rPr>
          <w:rFonts w:ascii="Times New Roman" w:hAnsi="Times New Roman"/>
          <w:sz w:val="24"/>
          <w:szCs w:val="24"/>
          <w:lang w:val="en-US"/>
        </w:rPr>
        <w:t xml:space="preserve">pct. </w:t>
      </w:r>
      <w:r w:rsidR="00BA3500" w:rsidRPr="00EA1FFE">
        <w:rPr>
          <w:rFonts w:ascii="Times New Roman" w:eastAsiaTheme="minorEastAsia" w:hAnsi="Times New Roman"/>
          <w:sz w:val="24"/>
          <w:szCs w:val="24"/>
          <w:lang w:val="en-US" w:eastAsia="zh-CN"/>
        </w:rPr>
        <w:t>2</w:t>
      </w:r>
      <w:r w:rsidR="00382DFE" w:rsidRPr="00EA1FFE">
        <w:rPr>
          <w:rFonts w:ascii="Times New Roman" w:eastAsiaTheme="minorEastAsia" w:hAnsi="Times New Roman"/>
          <w:sz w:val="24"/>
          <w:szCs w:val="24"/>
          <w:lang w:val="en-US" w:eastAsia="zh-CN"/>
        </w:rPr>
        <w:t>67</w:t>
      </w:r>
      <w:r w:rsidR="00BA3500" w:rsidRPr="00EA1FFE">
        <w:rPr>
          <w:rFonts w:ascii="Times New Roman" w:eastAsiaTheme="minorEastAsia" w:hAnsi="Times New Roman"/>
          <w:sz w:val="24"/>
          <w:szCs w:val="24"/>
          <w:lang w:val="en-US" w:eastAsia="zh-CN"/>
        </w:rPr>
        <w:t>-27</w:t>
      </w:r>
      <w:r w:rsidR="00382DFE" w:rsidRPr="00EA1FFE">
        <w:rPr>
          <w:rFonts w:ascii="Times New Roman" w:eastAsiaTheme="minorEastAsia" w:hAnsi="Times New Roman"/>
          <w:sz w:val="24"/>
          <w:szCs w:val="24"/>
          <w:lang w:val="en-US" w:eastAsia="zh-CN"/>
        </w:rPr>
        <w:t>0</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w:t>
      </w:r>
      <w:proofErr w:type="spellEnd"/>
      <w:r w:rsidRPr="00EA1FFE">
        <w:rPr>
          <w:rFonts w:ascii="Times New Roman" w:eastAsiaTheme="minorEastAsia" w:hAnsi="Times New Roman"/>
          <w:sz w:val="24"/>
          <w:szCs w:val="24"/>
          <w:lang w:val="en-US" w:eastAsia="zh-CN"/>
        </w:rPr>
        <w:t xml:space="preserve"> scop, </w:t>
      </w:r>
      <w:proofErr w:type="spellStart"/>
      <w:r w:rsidRPr="00EA1FFE">
        <w:rPr>
          <w:rFonts w:ascii="Times New Roman" w:eastAsiaTheme="minorEastAsia" w:hAnsi="Times New Roman"/>
          <w:sz w:val="24"/>
          <w:szCs w:val="24"/>
          <w:lang w:val="en-US" w:eastAsia="zh-CN"/>
        </w:rPr>
        <w:t>organismele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recunoscute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încheie</w:t>
      </w:r>
      <w:proofErr w:type="spellEnd"/>
      <w:r w:rsidRPr="00EA1FFE">
        <w:rPr>
          <w:rFonts w:ascii="Times New Roman" w:eastAsiaTheme="minorEastAsia" w:hAnsi="Times New Roman"/>
          <w:sz w:val="24"/>
          <w:szCs w:val="24"/>
          <w:lang w:val="en-US" w:eastAsia="zh-CN"/>
        </w:rPr>
        <w:t xml:space="preserve"> un </w:t>
      </w:r>
      <w:proofErr w:type="spellStart"/>
      <w:r w:rsidRPr="00EA1FFE">
        <w:rPr>
          <w:rFonts w:ascii="Times New Roman" w:eastAsiaTheme="minorEastAsia" w:hAnsi="Times New Roman"/>
          <w:sz w:val="24"/>
          <w:szCs w:val="24"/>
          <w:lang w:val="en-US" w:eastAsia="zh-CN"/>
        </w:rPr>
        <w:t>acord</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cooperare</w:t>
      </w:r>
      <w:proofErr w:type="spellEnd"/>
      <w:r w:rsidRPr="00EA1FFE">
        <w:rPr>
          <w:rFonts w:ascii="Times New Roman" w:eastAsiaTheme="minorEastAsia" w:hAnsi="Times New Roman"/>
          <w:sz w:val="24"/>
          <w:szCs w:val="24"/>
          <w:lang w:val="en-US" w:eastAsia="zh-CN"/>
        </w:rPr>
        <w:t>.</w:t>
      </w:r>
    </w:p>
    <w:p w14:paraId="0A195F9E" w14:textId="77777777" w:rsidR="00EA1FFE" w:rsidRDefault="00EA1FFE"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7A50B662" w14:textId="77777777" w:rsidR="00BA3500" w:rsidRPr="00EA1FFE" w:rsidRDefault="00BA3500"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Secțiunea</w:t>
      </w:r>
      <w:proofErr w:type="spellEnd"/>
      <w:r w:rsidRPr="00EA1FFE">
        <w:rPr>
          <w:rFonts w:ascii="Times New Roman" w:eastAsiaTheme="minorEastAsia" w:hAnsi="Times New Roman"/>
          <w:b/>
          <w:bCs/>
          <w:sz w:val="24"/>
          <w:szCs w:val="24"/>
          <w:lang w:val="en-US" w:eastAsia="zh-CN"/>
        </w:rPr>
        <w:t xml:space="preserve"> a 16-a</w:t>
      </w:r>
    </w:p>
    <w:p w14:paraId="64178DA5" w14:textId="0571B442" w:rsidR="00BA3500" w:rsidRPr="00EA1FFE" w:rsidRDefault="00BA3500"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Obligația</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organismelor</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recunoscute</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în</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vederea</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notificării</w:t>
      </w:r>
      <w:proofErr w:type="spellEnd"/>
      <w:r w:rsidRPr="00EA1FFE">
        <w:rPr>
          <w:rFonts w:ascii="Times New Roman" w:eastAsiaTheme="minorEastAsia" w:hAnsi="Times New Roman"/>
          <w:b/>
          <w:bCs/>
          <w:sz w:val="24"/>
          <w:szCs w:val="24"/>
          <w:lang w:val="en-US" w:eastAsia="zh-CN"/>
        </w:rPr>
        <w:t xml:space="preserve"> de </w:t>
      </w:r>
      <w:proofErr w:type="gramStart"/>
      <w:r w:rsidRPr="00EA1FFE">
        <w:rPr>
          <w:rFonts w:ascii="Times New Roman" w:eastAsiaTheme="minorEastAsia" w:hAnsi="Times New Roman"/>
          <w:b/>
          <w:bCs/>
          <w:sz w:val="24"/>
          <w:szCs w:val="24"/>
          <w:lang w:val="en-US" w:eastAsia="zh-CN"/>
        </w:rPr>
        <w:t>a</w:t>
      </w:r>
      <w:proofErr w:type="gram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informa</w:t>
      </w:r>
      <w:proofErr w:type="spellEnd"/>
    </w:p>
    <w:p w14:paraId="09CF297E" w14:textId="5CCFF46A" w:rsidR="00BA3500" w:rsidRPr="00EA1FFE" w:rsidRDefault="00BA3500"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Organismele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recunoscute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informează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autoritatea</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recunoaștere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privire</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următoarele</w:t>
      </w:r>
      <w:proofErr w:type="spellEnd"/>
      <w:r w:rsidRPr="00EA1FFE">
        <w:rPr>
          <w:rFonts w:ascii="Times New Roman" w:eastAsiaTheme="minorEastAsia" w:hAnsi="Times New Roman"/>
          <w:sz w:val="24"/>
          <w:szCs w:val="24"/>
          <w:lang w:val="en-US" w:eastAsia="zh-CN"/>
        </w:rPr>
        <w:t xml:space="preserve">: </w:t>
      </w:r>
    </w:p>
    <w:p w14:paraId="6B7772AE" w14:textId="427FE33D" w:rsidR="00BA3500" w:rsidRPr="00EA1FFE" w:rsidRDefault="00BA3500"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orice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refuz</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restricționare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suspendare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retragere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certificatelor</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rapoartelor</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validare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rapoartelor</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încercare</w:t>
      </w:r>
      <w:proofErr w:type="spellEnd"/>
      <w:r w:rsidRPr="00EA1FFE">
        <w:rPr>
          <w:rFonts w:ascii="Times New Roman" w:eastAsiaTheme="minorEastAsia" w:hAnsi="Times New Roman"/>
          <w:sz w:val="24"/>
          <w:szCs w:val="24"/>
          <w:lang w:val="en-US" w:eastAsia="zh-CN"/>
        </w:rPr>
        <w:t xml:space="preserve">; </w:t>
      </w:r>
    </w:p>
    <w:p w14:paraId="607767FB" w14:textId="3F4DD5C0" w:rsidR="00BA3500" w:rsidRPr="00EA1FFE" w:rsidRDefault="00BA3500"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despre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orice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circumstanțe</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afectează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domeniul</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aplicare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condițiile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recunoașterii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
    <w:p w14:paraId="5FDD023D" w14:textId="313DEDD6" w:rsidR="00BA3500" w:rsidRPr="00EA1FFE" w:rsidRDefault="00BA3500"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orice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solicitare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informații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primită</w:t>
      </w:r>
      <w:proofErr w:type="spellEnd"/>
      <w:r w:rsidRPr="00EA1FFE">
        <w:rPr>
          <w:rFonts w:ascii="Times New Roman" w:eastAsiaTheme="minorEastAsia" w:hAnsi="Times New Roman"/>
          <w:sz w:val="24"/>
          <w:szCs w:val="24"/>
          <w:lang w:val="en-US" w:eastAsia="zh-CN"/>
        </w:rPr>
        <w:t xml:space="preserve"> din </w:t>
      </w:r>
      <w:proofErr w:type="spellStart"/>
      <w:r w:rsidRPr="00EA1FFE">
        <w:rPr>
          <w:rFonts w:ascii="Times New Roman" w:eastAsiaTheme="minorEastAsia" w:hAnsi="Times New Roman"/>
          <w:sz w:val="24"/>
          <w:szCs w:val="24"/>
          <w:lang w:val="en-US" w:eastAsia="zh-CN"/>
        </w:rPr>
        <w:t>partea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autorităților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competente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referitoare</w:t>
      </w:r>
      <w:proofErr w:type="spellEnd"/>
      <w:r w:rsidRPr="00EA1FFE">
        <w:rPr>
          <w:rFonts w:ascii="Times New Roman" w:eastAsiaTheme="minorEastAsia" w:hAnsi="Times New Roman"/>
          <w:sz w:val="24"/>
          <w:szCs w:val="24"/>
          <w:lang w:val="en-US" w:eastAsia="zh-CN"/>
        </w:rPr>
        <w:t xml:space="preserve"> </w:t>
      </w:r>
      <w:proofErr w:type="gramStart"/>
      <w:r w:rsidRPr="00EA1FFE">
        <w:rPr>
          <w:rFonts w:ascii="Times New Roman" w:eastAsiaTheme="minorEastAsia" w:hAnsi="Times New Roman"/>
          <w:sz w:val="24"/>
          <w:szCs w:val="24"/>
          <w:lang w:val="en-US" w:eastAsia="zh-CN"/>
        </w:rPr>
        <w:t xml:space="preserve">la  </w:t>
      </w:r>
      <w:proofErr w:type="spellStart"/>
      <w:r w:rsidRPr="00EA1FFE">
        <w:rPr>
          <w:rFonts w:ascii="Times New Roman" w:eastAsiaTheme="minorEastAsia" w:hAnsi="Times New Roman"/>
          <w:sz w:val="24"/>
          <w:szCs w:val="24"/>
          <w:lang w:val="en-US" w:eastAsia="zh-CN"/>
        </w:rPr>
        <w:t>activitățile</w:t>
      </w:r>
      <w:proofErr w:type="spellEnd"/>
      <w:proofErr w:type="gram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evaluare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verificare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efectuate</w:t>
      </w:r>
      <w:proofErr w:type="spellEnd"/>
      <w:r w:rsidRPr="00EA1FFE">
        <w:rPr>
          <w:rFonts w:ascii="Times New Roman" w:eastAsiaTheme="minorEastAsia" w:hAnsi="Times New Roman"/>
          <w:sz w:val="24"/>
          <w:szCs w:val="24"/>
          <w:lang w:val="en-US" w:eastAsia="zh-CN"/>
        </w:rPr>
        <w:t>;</w:t>
      </w:r>
    </w:p>
    <w:p w14:paraId="3CABDA3E" w14:textId="246D0CC0" w:rsidR="00BA3500" w:rsidRPr="00EA1FFE" w:rsidRDefault="00BA3500"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EA1FFE">
        <w:rPr>
          <w:rFonts w:ascii="Times New Roman" w:eastAsiaTheme="minorEastAsia" w:hAnsi="Times New Roman"/>
          <w:sz w:val="24"/>
          <w:szCs w:val="24"/>
          <w:lang w:val="en-US" w:eastAsia="zh-CN"/>
        </w:rPr>
        <w:t xml:space="preserve">la </w:t>
      </w:r>
      <w:proofErr w:type="spellStart"/>
      <w:r w:rsidRPr="00EA1FFE">
        <w:rPr>
          <w:rFonts w:ascii="Times New Roman" w:eastAsiaTheme="minorEastAsia" w:hAnsi="Times New Roman"/>
          <w:sz w:val="24"/>
          <w:szCs w:val="24"/>
          <w:lang w:val="en-US" w:eastAsia="zh-CN"/>
        </w:rPr>
        <w:t>cerere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informații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privind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sarcinile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îndeplinite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calitate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terți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sistemele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evaluare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verificare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efectuate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domeniului</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aplicare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recunoașterii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precum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privire</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orice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altă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activitate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efectuată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inclusiv</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activități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transfrontaliere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activități</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subcontractare</w:t>
      </w:r>
      <w:proofErr w:type="spellEnd"/>
      <w:r w:rsidRPr="00EA1FFE">
        <w:rPr>
          <w:rFonts w:ascii="Times New Roman" w:eastAsiaTheme="minorEastAsia" w:hAnsi="Times New Roman"/>
          <w:sz w:val="24"/>
          <w:szCs w:val="24"/>
          <w:lang w:val="en-US" w:eastAsia="zh-CN"/>
        </w:rPr>
        <w:t>.</w:t>
      </w:r>
    </w:p>
    <w:p w14:paraId="27E04E92" w14:textId="3E3D68E3" w:rsidR="00BA3500" w:rsidRPr="00EA1FFE" w:rsidRDefault="00BA3500"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Organismele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recunoscute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furnizează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celorlalte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organisme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recunoscute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temeiul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prezentei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Reglementări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îndeplinesc</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sarcini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similare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calitate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terți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sistemele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evaluare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verificare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informații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relevante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privind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produsele</w:t>
      </w:r>
      <w:proofErr w:type="spellEnd"/>
      <w:r w:rsidRPr="00EA1FFE">
        <w:rPr>
          <w:rFonts w:ascii="Times New Roman" w:eastAsiaTheme="minorEastAsia" w:hAnsi="Times New Roman"/>
          <w:sz w:val="24"/>
          <w:szCs w:val="24"/>
          <w:lang w:val="en-US" w:eastAsia="zh-CN"/>
        </w:rPr>
        <w:t xml:space="preserve"> care fac </w:t>
      </w:r>
      <w:proofErr w:type="spellStart"/>
      <w:r w:rsidRPr="00EA1FFE">
        <w:rPr>
          <w:rFonts w:ascii="Times New Roman" w:eastAsiaTheme="minorEastAsia" w:hAnsi="Times New Roman"/>
          <w:sz w:val="24"/>
          <w:szCs w:val="24"/>
          <w:lang w:val="en-US" w:eastAsia="zh-CN"/>
        </w:rPr>
        <w:t>obiectul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aceleiași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specificații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tehnice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armonizate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al </w:t>
      </w:r>
      <w:proofErr w:type="spellStart"/>
      <w:r w:rsidRPr="00EA1FFE">
        <w:rPr>
          <w:rFonts w:ascii="Times New Roman" w:eastAsiaTheme="minorEastAsia" w:hAnsi="Times New Roman"/>
          <w:sz w:val="24"/>
          <w:szCs w:val="24"/>
          <w:lang w:val="en-US" w:eastAsia="zh-CN"/>
        </w:rPr>
        <w:lastRenderedPageBreak/>
        <w:t>aceluiași</w:t>
      </w:r>
      <w:proofErr w:type="spellEnd"/>
      <w:r w:rsidRPr="00EA1FFE">
        <w:rPr>
          <w:rFonts w:ascii="Times New Roman" w:eastAsiaTheme="minorEastAsia" w:hAnsi="Times New Roman"/>
          <w:sz w:val="24"/>
          <w:szCs w:val="24"/>
          <w:lang w:val="en-US" w:eastAsia="zh-CN"/>
        </w:rPr>
        <w:t xml:space="preserve"> document de </w:t>
      </w:r>
      <w:proofErr w:type="spellStart"/>
      <w:r w:rsidRPr="00EA1FFE">
        <w:rPr>
          <w:rFonts w:ascii="Times New Roman" w:eastAsiaTheme="minorEastAsia" w:hAnsi="Times New Roman"/>
          <w:sz w:val="24"/>
          <w:szCs w:val="24"/>
          <w:lang w:val="en-US" w:eastAsia="zh-CN"/>
        </w:rPr>
        <w:t>evaluare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informații</w:t>
      </w:r>
      <w:proofErr w:type="spellEnd"/>
      <w:r w:rsidRPr="00EA1FFE">
        <w:rPr>
          <w:rFonts w:ascii="Times New Roman" w:eastAsiaTheme="minorEastAsia" w:hAnsi="Times New Roman"/>
          <w:sz w:val="24"/>
          <w:szCs w:val="24"/>
          <w:lang w:val="en-US" w:eastAsia="zh-CN"/>
        </w:rPr>
        <w:t xml:space="preserve"> se </w:t>
      </w:r>
      <w:proofErr w:type="spellStart"/>
      <w:r w:rsidRPr="00EA1FFE">
        <w:rPr>
          <w:rFonts w:ascii="Times New Roman" w:eastAsiaTheme="minorEastAsia" w:hAnsi="Times New Roman"/>
          <w:sz w:val="24"/>
          <w:szCs w:val="24"/>
          <w:lang w:val="en-US" w:eastAsia="zh-CN"/>
        </w:rPr>
        <w:t>referă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special, la </w:t>
      </w:r>
      <w:proofErr w:type="spellStart"/>
      <w:r w:rsidRPr="00EA1FFE">
        <w:rPr>
          <w:rFonts w:ascii="Times New Roman" w:eastAsiaTheme="minorEastAsia" w:hAnsi="Times New Roman"/>
          <w:sz w:val="24"/>
          <w:szCs w:val="24"/>
          <w:lang w:val="en-US" w:eastAsia="zh-CN"/>
        </w:rPr>
        <w:t>rezultatele</w:t>
      </w:r>
      <w:proofErr w:type="spellEnd"/>
      <w:r w:rsidRPr="00EA1FFE">
        <w:rPr>
          <w:rFonts w:ascii="Times New Roman" w:eastAsiaTheme="minorEastAsia" w:hAnsi="Times New Roman"/>
          <w:sz w:val="24"/>
          <w:szCs w:val="24"/>
          <w:lang w:val="en-US" w:eastAsia="zh-CN"/>
        </w:rPr>
        <w:t xml:space="preserve"> negative ale </w:t>
      </w:r>
      <w:proofErr w:type="spellStart"/>
      <w:r w:rsidRPr="00EA1FFE">
        <w:rPr>
          <w:rFonts w:ascii="Times New Roman" w:eastAsiaTheme="minorEastAsia" w:hAnsi="Times New Roman"/>
          <w:sz w:val="24"/>
          <w:szCs w:val="24"/>
          <w:lang w:val="en-US" w:eastAsia="zh-CN"/>
        </w:rPr>
        <w:t>evaluărilor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verificărilor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efectuate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inclusiv</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orice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refuz</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restricționare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suspendare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retragere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certificatelor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rapoartelor</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validare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rapoartelor</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încercare</w:t>
      </w:r>
      <w:proofErr w:type="spellEnd"/>
      <w:r w:rsidRPr="00EA1FFE">
        <w:rPr>
          <w:rFonts w:ascii="Times New Roman" w:eastAsiaTheme="minorEastAsia" w:hAnsi="Times New Roman"/>
          <w:sz w:val="24"/>
          <w:szCs w:val="24"/>
          <w:lang w:val="en-US" w:eastAsia="zh-CN"/>
        </w:rPr>
        <w:t xml:space="preserve">, precum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cerere</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alte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rezultate</w:t>
      </w:r>
      <w:proofErr w:type="spellEnd"/>
      <w:r w:rsidRPr="00EA1FFE">
        <w:rPr>
          <w:rFonts w:ascii="Times New Roman" w:eastAsiaTheme="minorEastAsia" w:hAnsi="Times New Roman"/>
          <w:sz w:val="24"/>
          <w:szCs w:val="24"/>
          <w:lang w:val="en-US" w:eastAsia="zh-CN"/>
        </w:rPr>
        <w:t xml:space="preserve"> negative </w:t>
      </w:r>
      <w:proofErr w:type="spellStart"/>
      <w:r w:rsidRPr="00EA1FFE">
        <w:rPr>
          <w:rFonts w:ascii="Times New Roman" w:eastAsiaTheme="minorEastAsia" w:hAnsi="Times New Roman"/>
          <w:sz w:val="24"/>
          <w:szCs w:val="24"/>
          <w:lang w:val="en-US" w:eastAsia="zh-CN"/>
        </w:rPr>
        <w:t>relevante</w:t>
      </w:r>
      <w:proofErr w:type="spellEnd"/>
      <w:r w:rsidRPr="00EA1FFE">
        <w:rPr>
          <w:rFonts w:ascii="Times New Roman" w:eastAsiaTheme="minorEastAsia" w:hAnsi="Times New Roman"/>
          <w:sz w:val="24"/>
          <w:szCs w:val="24"/>
          <w:lang w:val="en-US" w:eastAsia="zh-CN"/>
        </w:rPr>
        <w:t>.</w:t>
      </w:r>
    </w:p>
    <w:p w14:paraId="63330CE8" w14:textId="6FE60B78" w:rsidR="00BA3500" w:rsidRPr="00EA1FFE" w:rsidRDefault="00BA3500"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EA1FFE">
        <w:rPr>
          <w:rFonts w:ascii="Times New Roman" w:eastAsiaTheme="minorEastAsia" w:hAnsi="Times New Roman"/>
          <w:sz w:val="24"/>
          <w:szCs w:val="24"/>
          <w:lang w:val="en-US" w:eastAsia="zh-CN"/>
        </w:rPr>
        <w:t xml:space="preserve">La </w:t>
      </w:r>
      <w:proofErr w:type="spellStart"/>
      <w:r w:rsidRPr="00EA1FFE">
        <w:rPr>
          <w:rFonts w:ascii="Times New Roman" w:eastAsiaTheme="minorEastAsia" w:hAnsi="Times New Roman"/>
          <w:sz w:val="24"/>
          <w:szCs w:val="24"/>
          <w:lang w:val="en-US" w:eastAsia="zh-CN"/>
        </w:rPr>
        <w:t>cererea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unui</w:t>
      </w:r>
      <w:proofErr w:type="spellEnd"/>
      <w:r w:rsidRPr="00EA1FFE">
        <w:rPr>
          <w:rFonts w:ascii="Times New Roman" w:eastAsiaTheme="minorEastAsia" w:hAnsi="Times New Roman"/>
          <w:sz w:val="24"/>
          <w:szCs w:val="24"/>
          <w:lang w:val="en-US" w:eastAsia="zh-CN"/>
        </w:rPr>
        <w:t xml:space="preserve"> alt organism </w:t>
      </w:r>
      <w:proofErr w:type="spellStart"/>
      <w:r w:rsidRPr="00EA1FFE">
        <w:rPr>
          <w:rFonts w:ascii="Times New Roman" w:eastAsiaTheme="minorEastAsia" w:hAnsi="Times New Roman"/>
          <w:sz w:val="24"/>
          <w:szCs w:val="24"/>
          <w:lang w:val="en-US" w:eastAsia="zh-CN"/>
        </w:rPr>
        <w:t>recunoscut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gramStart"/>
      <w:r w:rsidRPr="00EA1FFE">
        <w:rPr>
          <w:rFonts w:ascii="Times New Roman" w:eastAsiaTheme="minorEastAsia" w:hAnsi="Times New Roman"/>
          <w:sz w:val="24"/>
          <w:szCs w:val="24"/>
          <w:lang w:val="en-US" w:eastAsia="zh-CN"/>
        </w:rPr>
        <w:t>a</w:t>
      </w:r>
      <w:proofErr w:type="gram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altor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autorități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competente</w:t>
      </w:r>
      <w:proofErr w:type="spellEnd"/>
      <w:r w:rsidRPr="00EA1FFE">
        <w:rPr>
          <w:rFonts w:ascii="Times New Roman" w:eastAsiaTheme="minorEastAsia" w:hAnsi="Times New Roman"/>
          <w:sz w:val="24"/>
          <w:szCs w:val="24"/>
          <w:lang w:val="en-US" w:eastAsia="zh-CN"/>
        </w:rPr>
        <w:t xml:space="preserve">, un organism </w:t>
      </w:r>
      <w:proofErr w:type="spellStart"/>
      <w:r w:rsidRPr="00EA1FFE">
        <w:rPr>
          <w:rFonts w:ascii="Times New Roman" w:eastAsiaTheme="minorEastAsia" w:hAnsi="Times New Roman"/>
          <w:sz w:val="24"/>
          <w:szCs w:val="24"/>
          <w:lang w:val="en-US" w:eastAsia="zh-CN"/>
        </w:rPr>
        <w:t>recunoscut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informează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partea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solicitantă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dacă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certificatele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rapoartele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validare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rapoartele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încercare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emise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acesta</w:t>
      </w:r>
      <w:proofErr w:type="spellEnd"/>
      <w:r w:rsidRPr="00EA1FFE">
        <w:rPr>
          <w:rFonts w:ascii="Times New Roman" w:eastAsiaTheme="minorEastAsia" w:hAnsi="Times New Roman"/>
          <w:sz w:val="24"/>
          <w:szCs w:val="24"/>
          <w:lang w:val="en-US" w:eastAsia="zh-CN"/>
        </w:rPr>
        <w:t xml:space="preserve">, sunt </w:t>
      </w:r>
      <w:proofErr w:type="spellStart"/>
      <w:r w:rsidRPr="00EA1FFE">
        <w:rPr>
          <w:rFonts w:ascii="Times New Roman" w:eastAsiaTheme="minorEastAsia" w:hAnsi="Times New Roman"/>
          <w:sz w:val="24"/>
          <w:szCs w:val="24"/>
          <w:lang w:val="en-US" w:eastAsia="zh-CN"/>
        </w:rPr>
        <w:t>valabile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restricționate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suspendate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retrase</w:t>
      </w:r>
      <w:proofErr w:type="spellEnd"/>
      <w:r w:rsidRPr="00EA1FFE">
        <w:rPr>
          <w:rFonts w:ascii="Times New Roman" w:eastAsiaTheme="minorEastAsia" w:hAnsi="Times New Roman"/>
          <w:sz w:val="24"/>
          <w:szCs w:val="24"/>
          <w:lang w:val="en-US" w:eastAsia="zh-CN"/>
        </w:rPr>
        <w:t>.</w:t>
      </w:r>
    </w:p>
    <w:p w14:paraId="38830044" w14:textId="70BC395D" w:rsidR="00BA3500" w:rsidRPr="00EA1FFE" w:rsidRDefault="00BA3500"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Comisia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autoritatea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națională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competentă</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unui</w:t>
      </w:r>
      <w:proofErr w:type="spellEnd"/>
      <w:r w:rsidRPr="00EA1FFE">
        <w:rPr>
          <w:rFonts w:ascii="Times New Roman" w:eastAsiaTheme="minorEastAsia" w:hAnsi="Times New Roman"/>
          <w:sz w:val="24"/>
          <w:szCs w:val="24"/>
          <w:lang w:val="en-US" w:eastAsia="zh-CN"/>
        </w:rPr>
        <w:t xml:space="preserve"> stat </w:t>
      </w:r>
      <w:proofErr w:type="spellStart"/>
      <w:r w:rsidRPr="00EA1FFE">
        <w:rPr>
          <w:rFonts w:ascii="Times New Roman" w:eastAsiaTheme="minorEastAsia" w:hAnsi="Times New Roman"/>
          <w:sz w:val="24"/>
          <w:szCs w:val="24"/>
          <w:lang w:val="en-US" w:eastAsia="zh-CN"/>
        </w:rPr>
        <w:t>membru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transmite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unui</w:t>
      </w:r>
      <w:proofErr w:type="spellEnd"/>
      <w:r w:rsidRPr="00EA1FFE">
        <w:rPr>
          <w:rFonts w:ascii="Times New Roman" w:eastAsiaTheme="minorEastAsia" w:hAnsi="Times New Roman"/>
          <w:sz w:val="24"/>
          <w:szCs w:val="24"/>
          <w:lang w:val="en-US" w:eastAsia="zh-CN"/>
        </w:rPr>
        <w:t xml:space="preserve"> organism </w:t>
      </w:r>
      <w:proofErr w:type="spellStart"/>
      <w:r w:rsidRPr="00EA1FFE">
        <w:rPr>
          <w:rFonts w:ascii="Times New Roman" w:eastAsiaTheme="minorEastAsia" w:hAnsi="Times New Roman"/>
          <w:sz w:val="24"/>
          <w:szCs w:val="24"/>
          <w:lang w:val="en-US" w:eastAsia="zh-CN"/>
        </w:rPr>
        <w:t>notificat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stabilit</w:t>
      </w:r>
      <w:proofErr w:type="spellEnd"/>
      <w:r w:rsidRPr="00EA1FFE">
        <w:rPr>
          <w:rFonts w:ascii="Times New Roman" w:eastAsiaTheme="minorEastAsia" w:hAnsi="Times New Roman"/>
          <w:sz w:val="24"/>
          <w:szCs w:val="24"/>
          <w:lang w:val="en-US" w:eastAsia="zh-CN"/>
        </w:rPr>
        <w:t xml:space="preserve"> pe </w:t>
      </w:r>
      <w:proofErr w:type="spellStart"/>
      <w:r w:rsidRPr="00EA1FFE">
        <w:rPr>
          <w:rFonts w:ascii="Times New Roman" w:eastAsiaTheme="minorEastAsia" w:hAnsi="Times New Roman"/>
          <w:sz w:val="24"/>
          <w:szCs w:val="24"/>
          <w:lang w:val="en-US" w:eastAsia="zh-CN"/>
        </w:rPr>
        <w:t>teritoriul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unui</w:t>
      </w:r>
      <w:proofErr w:type="spellEnd"/>
      <w:r w:rsidRPr="00EA1FFE">
        <w:rPr>
          <w:rFonts w:ascii="Times New Roman" w:eastAsiaTheme="minorEastAsia" w:hAnsi="Times New Roman"/>
          <w:sz w:val="24"/>
          <w:szCs w:val="24"/>
          <w:lang w:val="en-US" w:eastAsia="zh-CN"/>
        </w:rPr>
        <w:t xml:space="preserve"> alt stat </w:t>
      </w:r>
      <w:proofErr w:type="spellStart"/>
      <w:r w:rsidRPr="00EA1FFE">
        <w:rPr>
          <w:rFonts w:ascii="Times New Roman" w:eastAsiaTheme="minorEastAsia" w:hAnsi="Times New Roman"/>
          <w:sz w:val="24"/>
          <w:szCs w:val="24"/>
          <w:lang w:val="en-US" w:eastAsia="zh-CN"/>
        </w:rPr>
        <w:t>membru</w:t>
      </w:r>
      <w:proofErr w:type="spellEnd"/>
      <w:r w:rsidRPr="00EA1FFE">
        <w:rPr>
          <w:rFonts w:ascii="Times New Roman" w:eastAsiaTheme="minorEastAsia" w:hAnsi="Times New Roman"/>
          <w:sz w:val="24"/>
          <w:szCs w:val="24"/>
          <w:lang w:val="en-US" w:eastAsia="zh-CN"/>
        </w:rPr>
        <w:t xml:space="preserve"> o </w:t>
      </w:r>
      <w:proofErr w:type="spellStart"/>
      <w:r w:rsidRPr="00EA1FFE">
        <w:rPr>
          <w:rFonts w:ascii="Times New Roman" w:eastAsiaTheme="minorEastAsia" w:hAnsi="Times New Roman"/>
          <w:sz w:val="24"/>
          <w:szCs w:val="24"/>
          <w:lang w:val="en-US" w:eastAsia="zh-CN"/>
        </w:rPr>
        <w:t>cerere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referitoare</w:t>
      </w:r>
      <w:proofErr w:type="spellEnd"/>
      <w:r w:rsidRPr="00EA1FFE">
        <w:rPr>
          <w:rFonts w:ascii="Times New Roman" w:eastAsiaTheme="minorEastAsia" w:hAnsi="Times New Roman"/>
          <w:sz w:val="24"/>
          <w:szCs w:val="24"/>
          <w:lang w:val="en-US" w:eastAsia="zh-CN"/>
        </w:rPr>
        <w:t xml:space="preserve"> la o </w:t>
      </w:r>
      <w:proofErr w:type="spellStart"/>
      <w:r w:rsidRPr="00EA1FFE">
        <w:rPr>
          <w:rFonts w:ascii="Times New Roman" w:eastAsiaTheme="minorEastAsia" w:hAnsi="Times New Roman"/>
          <w:sz w:val="24"/>
          <w:szCs w:val="24"/>
          <w:lang w:val="en-US" w:eastAsia="zh-CN"/>
        </w:rPr>
        <w:t>evaluare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efectuată</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către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organismul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notificat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respectiv</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aceasta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trimite</w:t>
      </w:r>
      <w:proofErr w:type="spellEnd"/>
      <w:r w:rsidRPr="00EA1FFE">
        <w:rPr>
          <w:rFonts w:ascii="Times New Roman" w:eastAsiaTheme="minorEastAsia" w:hAnsi="Times New Roman"/>
          <w:sz w:val="24"/>
          <w:szCs w:val="24"/>
          <w:lang w:val="en-US" w:eastAsia="zh-CN"/>
        </w:rPr>
        <w:t xml:space="preserve"> o </w:t>
      </w:r>
      <w:proofErr w:type="spellStart"/>
      <w:r w:rsidRPr="00EA1FFE">
        <w:rPr>
          <w:rFonts w:ascii="Times New Roman" w:eastAsiaTheme="minorEastAsia" w:hAnsi="Times New Roman"/>
          <w:sz w:val="24"/>
          <w:szCs w:val="24"/>
          <w:lang w:val="en-US" w:eastAsia="zh-CN"/>
        </w:rPr>
        <w:t>copie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cererii</w:t>
      </w:r>
      <w:proofErr w:type="spellEnd"/>
      <w:r w:rsidRPr="00EA1FFE">
        <w:rPr>
          <w:rFonts w:ascii="Times New Roman" w:eastAsiaTheme="minorEastAsia" w:hAnsi="Times New Roman"/>
          <w:sz w:val="24"/>
          <w:szCs w:val="24"/>
          <w:lang w:val="en-US" w:eastAsia="zh-CN"/>
        </w:rPr>
        <w:t xml:space="preserve"> respective </w:t>
      </w:r>
      <w:proofErr w:type="spellStart"/>
      <w:r w:rsidRPr="00EA1FFE">
        <w:rPr>
          <w:rFonts w:ascii="Times New Roman" w:eastAsiaTheme="minorEastAsia" w:hAnsi="Times New Roman"/>
          <w:sz w:val="24"/>
          <w:szCs w:val="24"/>
          <w:lang w:val="en-US" w:eastAsia="zh-CN"/>
        </w:rPr>
        <w:t>autorității</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notificare</w:t>
      </w:r>
      <w:proofErr w:type="spellEnd"/>
      <w:r w:rsidRPr="00EA1FFE">
        <w:rPr>
          <w:rFonts w:ascii="Times New Roman" w:eastAsiaTheme="minorEastAsia" w:hAnsi="Times New Roman"/>
          <w:sz w:val="24"/>
          <w:szCs w:val="24"/>
          <w:lang w:val="en-US" w:eastAsia="zh-CN"/>
        </w:rPr>
        <w:t xml:space="preserve"> din </w:t>
      </w:r>
      <w:proofErr w:type="spellStart"/>
      <w:r w:rsidRPr="00EA1FFE">
        <w:rPr>
          <w:rFonts w:ascii="Times New Roman" w:eastAsiaTheme="minorEastAsia" w:hAnsi="Times New Roman"/>
          <w:sz w:val="24"/>
          <w:szCs w:val="24"/>
          <w:lang w:val="en-US" w:eastAsia="zh-CN"/>
        </w:rPr>
        <w:t>celălalt</w:t>
      </w:r>
      <w:proofErr w:type="spellEnd"/>
      <w:r w:rsidRPr="00EA1FFE">
        <w:rPr>
          <w:rFonts w:ascii="Times New Roman" w:eastAsiaTheme="minorEastAsia" w:hAnsi="Times New Roman"/>
          <w:sz w:val="24"/>
          <w:szCs w:val="24"/>
          <w:lang w:val="en-US" w:eastAsia="zh-CN"/>
        </w:rPr>
        <w:t xml:space="preserve"> stat </w:t>
      </w:r>
      <w:proofErr w:type="spellStart"/>
      <w:r w:rsidRPr="00EA1FFE">
        <w:rPr>
          <w:rFonts w:ascii="Times New Roman" w:eastAsiaTheme="minorEastAsia" w:hAnsi="Times New Roman"/>
          <w:sz w:val="24"/>
          <w:szCs w:val="24"/>
          <w:lang w:val="en-US" w:eastAsia="zh-CN"/>
        </w:rPr>
        <w:t>membru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Organismul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notificat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vizat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răspunde</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cererea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respectivă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fără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întârziere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într</w:t>
      </w:r>
      <w:proofErr w:type="spellEnd"/>
      <w:r w:rsidRPr="00EA1FFE">
        <w:rPr>
          <w:rFonts w:ascii="Times New Roman" w:eastAsiaTheme="minorEastAsia" w:hAnsi="Times New Roman"/>
          <w:sz w:val="24"/>
          <w:szCs w:val="24"/>
          <w:lang w:val="en-US" w:eastAsia="zh-CN"/>
        </w:rPr>
        <w:t xml:space="preserve">-un termen de maximum 15 </w:t>
      </w:r>
      <w:proofErr w:type="spellStart"/>
      <w:r w:rsidRPr="00EA1FFE">
        <w:rPr>
          <w:rFonts w:ascii="Times New Roman" w:eastAsiaTheme="minorEastAsia" w:hAnsi="Times New Roman"/>
          <w:sz w:val="24"/>
          <w:szCs w:val="24"/>
          <w:lang w:val="en-US" w:eastAsia="zh-CN"/>
        </w:rPr>
        <w:t>zile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Autoritatea</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notificare</w:t>
      </w:r>
      <w:proofErr w:type="spellEnd"/>
      <w:r w:rsidRPr="00EA1FFE">
        <w:rPr>
          <w:rFonts w:ascii="Times New Roman" w:eastAsiaTheme="minorEastAsia" w:hAnsi="Times New Roman"/>
          <w:sz w:val="24"/>
          <w:szCs w:val="24"/>
          <w:lang w:val="en-US" w:eastAsia="zh-CN"/>
        </w:rPr>
        <w:t xml:space="preserve"> se </w:t>
      </w:r>
      <w:proofErr w:type="spellStart"/>
      <w:r w:rsidRPr="00EA1FFE">
        <w:rPr>
          <w:rFonts w:ascii="Times New Roman" w:eastAsiaTheme="minorEastAsia" w:hAnsi="Times New Roman"/>
          <w:sz w:val="24"/>
          <w:szCs w:val="24"/>
          <w:lang w:val="en-US" w:eastAsia="zh-CN"/>
        </w:rPr>
        <w:t>asigură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organismul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notificat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soluționează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astfel</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cereri</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excepția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există</w:t>
      </w:r>
      <w:proofErr w:type="spellEnd"/>
      <w:r w:rsidRPr="00EA1FFE">
        <w:rPr>
          <w:rFonts w:ascii="Times New Roman" w:eastAsiaTheme="minorEastAsia" w:hAnsi="Times New Roman"/>
          <w:sz w:val="24"/>
          <w:szCs w:val="24"/>
          <w:lang w:val="en-US" w:eastAsia="zh-CN"/>
        </w:rPr>
        <w:t xml:space="preserve"> un </w:t>
      </w:r>
      <w:proofErr w:type="spellStart"/>
      <w:r w:rsidRPr="00EA1FFE">
        <w:rPr>
          <w:rFonts w:ascii="Times New Roman" w:eastAsiaTheme="minorEastAsia" w:hAnsi="Times New Roman"/>
          <w:sz w:val="24"/>
          <w:szCs w:val="24"/>
          <w:lang w:val="en-US" w:eastAsia="zh-CN"/>
        </w:rPr>
        <w:t>motiv</w:t>
      </w:r>
      <w:proofErr w:type="spellEnd"/>
      <w:r w:rsidRPr="00EA1FFE">
        <w:rPr>
          <w:rFonts w:ascii="Times New Roman" w:eastAsiaTheme="minorEastAsia" w:hAnsi="Times New Roman"/>
          <w:sz w:val="24"/>
          <w:szCs w:val="24"/>
          <w:lang w:val="en-US" w:eastAsia="zh-CN"/>
        </w:rPr>
        <w:t xml:space="preserve"> legitim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nu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proceda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astfel</w:t>
      </w:r>
      <w:proofErr w:type="spellEnd"/>
      <w:r w:rsidRPr="00EA1FFE">
        <w:rPr>
          <w:rFonts w:ascii="Times New Roman" w:eastAsiaTheme="minorEastAsia" w:hAnsi="Times New Roman"/>
          <w:sz w:val="24"/>
          <w:szCs w:val="24"/>
          <w:lang w:val="en-US" w:eastAsia="zh-CN"/>
        </w:rPr>
        <w:t>.</w:t>
      </w:r>
    </w:p>
    <w:p w14:paraId="14ADFE55" w14:textId="53DBC7EC" w:rsidR="00BA3500" w:rsidRPr="00EA1FFE" w:rsidRDefault="00BA3500"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organismele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recunoscute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dețin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primesc</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dovezi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că</w:t>
      </w:r>
      <w:proofErr w:type="spellEnd"/>
      <w:r w:rsidRPr="00EA1FFE">
        <w:rPr>
          <w:rFonts w:ascii="Times New Roman" w:eastAsiaTheme="minorEastAsia" w:hAnsi="Times New Roman"/>
          <w:sz w:val="24"/>
          <w:szCs w:val="24"/>
          <w:lang w:val="en-US" w:eastAsia="zh-CN"/>
        </w:rPr>
        <w:t xml:space="preserve">: </w:t>
      </w:r>
    </w:p>
    <w:p w14:paraId="7202BD3F" w14:textId="18836BB0" w:rsidR="00BA3500" w:rsidRPr="00EA1FFE" w:rsidRDefault="00BA3500"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EA1FFE">
        <w:rPr>
          <w:rFonts w:ascii="Times New Roman" w:eastAsiaTheme="minorEastAsia" w:hAnsi="Times New Roman"/>
          <w:sz w:val="24"/>
          <w:szCs w:val="24"/>
          <w:lang w:val="en-US" w:eastAsia="zh-CN"/>
        </w:rPr>
        <w:t xml:space="preserve">un alt organism </w:t>
      </w:r>
      <w:proofErr w:type="spellStart"/>
      <w:r w:rsidRPr="00EA1FFE">
        <w:rPr>
          <w:rFonts w:ascii="Times New Roman" w:eastAsiaTheme="minorEastAsia" w:hAnsi="Times New Roman"/>
          <w:sz w:val="24"/>
          <w:szCs w:val="24"/>
          <w:lang w:val="en-US" w:eastAsia="zh-CN"/>
        </w:rPr>
        <w:t>recunoscut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nu </w:t>
      </w:r>
      <w:proofErr w:type="spellStart"/>
      <w:r w:rsidRPr="00EA1FFE">
        <w:rPr>
          <w:rFonts w:ascii="Times New Roman" w:eastAsiaTheme="minorEastAsia" w:hAnsi="Times New Roman"/>
          <w:sz w:val="24"/>
          <w:szCs w:val="24"/>
          <w:lang w:val="en-US" w:eastAsia="zh-CN"/>
        </w:rPr>
        <w:t>respectă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cerințele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prevăzute</w:t>
      </w:r>
      <w:proofErr w:type="spellEnd"/>
      <w:r w:rsidRPr="00EA1FFE">
        <w:rPr>
          <w:rFonts w:ascii="Times New Roman" w:eastAsiaTheme="minorEastAsia" w:hAnsi="Times New Roman"/>
          <w:sz w:val="24"/>
          <w:szCs w:val="24"/>
          <w:lang w:val="en-US" w:eastAsia="zh-CN"/>
        </w:rPr>
        <w:t xml:space="preserve"> la </w:t>
      </w:r>
      <w:r w:rsidR="00670937" w:rsidRPr="00EA1FFE">
        <w:rPr>
          <w:rFonts w:ascii="Times New Roman" w:hAnsi="Times New Roman"/>
          <w:sz w:val="24"/>
          <w:szCs w:val="24"/>
          <w:lang w:val="en-US"/>
        </w:rPr>
        <w:t xml:space="preserve">pct. </w:t>
      </w:r>
      <w:r w:rsidRPr="00EA1FFE">
        <w:rPr>
          <w:rFonts w:ascii="Times New Roman" w:eastAsiaTheme="minorEastAsia" w:hAnsi="Times New Roman"/>
          <w:sz w:val="24"/>
          <w:szCs w:val="24"/>
          <w:lang w:val="en-US" w:eastAsia="zh-CN"/>
        </w:rPr>
        <w:t>19</w:t>
      </w:r>
      <w:r w:rsidR="00382DFE" w:rsidRPr="00EA1FFE">
        <w:rPr>
          <w:rFonts w:ascii="Times New Roman" w:eastAsiaTheme="minorEastAsia" w:hAnsi="Times New Roman"/>
          <w:sz w:val="24"/>
          <w:szCs w:val="24"/>
          <w:lang w:val="en-US" w:eastAsia="zh-CN"/>
        </w:rPr>
        <w:t>2</w:t>
      </w:r>
      <w:r w:rsidRPr="00EA1FFE">
        <w:rPr>
          <w:rFonts w:ascii="Times New Roman" w:eastAsiaTheme="minorEastAsia" w:hAnsi="Times New Roman"/>
          <w:sz w:val="24"/>
          <w:szCs w:val="24"/>
          <w:lang w:val="en-US" w:eastAsia="zh-CN"/>
        </w:rPr>
        <w:t>-21</w:t>
      </w:r>
      <w:r w:rsidR="00382DFE" w:rsidRPr="00EA1FFE">
        <w:rPr>
          <w:rFonts w:ascii="Times New Roman" w:eastAsiaTheme="minorEastAsia" w:hAnsi="Times New Roman"/>
          <w:sz w:val="24"/>
          <w:szCs w:val="24"/>
          <w:lang w:val="en-US" w:eastAsia="zh-CN"/>
        </w:rPr>
        <w:t>1</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obligațiile</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îi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revin</w:t>
      </w:r>
      <w:proofErr w:type="spellEnd"/>
      <w:r w:rsidRPr="00EA1FFE">
        <w:rPr>
          <w:rFonts w:ascii="Times New Roman" w:eastAsiaTheme="minorEastAsia" w:hAnsi="Times New Roman"/>
          <w:sz w:val="24"/>
          <w:szCs w:val="24"/>
          <w:lang w:val="en-US" w:eastAsia="zh-CN"/>
        </w:rPr>
        <w:t xml:space="preserve">; </w:t>
      </w:r>
    </w:p>
    <w:p w14:paraId="3BCA3AEB" w14:textId="399C4C55" w:rsidR="00BA3500" w:rsidRPr="00C82E36" w:rsidRDefault="00BA3500"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de-DE" w:eastAsia="zh-CN"/>
        </w:rPr>
      </w:pPr>
      <w:proofErr w:type="spellStart"/>
      <w:r w:rsidRPr="00C82E36">
        <w:rPr>
          <w:rFonts w:ascii="Times New Roman" w:eastAsiaTheme="minorEastAsia" w:hAnsi="Times New Roman"/>
          <w:sz w:val="24"/>
          <w:szCs w:val="24"/>
          <w:lang w:val="de-DE" w:eastAsia="zh-CN"/>
        </w:rPr>
        <w:t>un</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produs</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introdus</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pe</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piață</w:t>
      </w:r>
      <w:proofErr w:type="spellEnd"/>
      <w:r w:rsidRPr="00C82E36">
        <w:rPr>
          <w:rFonts w:ascii="Times New Roman" w:eastAsiaTheme="minorEastAsia" w:hAnsi="Times New Roman"/>
          <w:sz w:val="24"/>
          <w:szCs w:val="24"/>
          <w:lang w:val="de-DE" w:eastAsia="zh-CN"/>
        </w:rPr>
        <w:t xml:space="preserve"> nu </w:t>
      </w:r>
      <w:proofErr w:type="spellStart"/>
      <w:r w:rsidRPr="00C82E36">
        <w:rPr>
          <w:rFonts w:ascii="Times New Roman" w:eastAsiaTheme="minorEastAsia" w:hAnsi="Times New Roman"/>
          <w:sz w:val="24"/>
          <w:szCs w:val="24"/>
          <w:lang w:val="de-DE" w:eastAsia="zh-CN"/>
        </w:rPr>
        <w:t>respectă</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dispozițiile</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prezentei</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Reglementări</w:t>
      </w:r>
      <w:proofErr w:type="spellEnd"/>
      <w:r w:rsidR="00954FD9">
        <w:rPr>
          <w:rFonts w:ascii="Times New Roman" w:eastAsiaTheme="minorEastAsia" w:hAnsi="Times New Roman"/>
          <w:sz w:val="24"/>
          <w:szCs w:val="24"/>
          <w:lang w:val="de-DE" w:eastAsia="zh-CN"/>
        </w:rPr>
        <w:t xml:space="preserve"> </w:t>
      </w:r>
      <w:r w:rsidR="00954FD9">
        <w:rPr>
          <w:rFonts w:ascii="Times New Roman" w:eastAsiaTheme="minorEastAsia" w:hAnsi="Times New Roman"/>
          <w:sz w:val="24"/>
          <w:szCs w:val="24"/>
          <w:lang w:val="ro-RO" w:eastAsia="zh-CN"/>
        </w:rPr>
        <w:t>tehnice</w:t>
      </w:r>
      <w:r w:rsidRPr="00C82E36">
        <w:rPr>
          <w:rFonts w:ascii="Times New Roman" w:eastAsiaTheme="minorEastAsia" w:hAnsi="Times New Roman"/>
          <w:sz w:val="24"/>
          <w:szCs w:val="24"/>
          <w:lang w:val="de-DE" w:eastAsia="zh-CN"/>
        </w:rPr>
        <w:t>;</w:t>
      </w:r>
    </w:p>
    <w:p w14:paraId="500CECA4" w14:textId="7720FDAC" w:rsidR="00BA3500" w:rsidRPr="00C82E36" w:rsidRDefault="00BA3500"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de-DE" w:eastAsia="zh-CN"/>
        </w:rPr>
      </w:pPr>
      <w:proofErr w:type="spellStart"/>
      <w:r w:rsidRPr="00C82E36">
        <w:rPr>
          <w:rFonts w:ascii="Times New Roman" w:eastAsiaTheme="minorEastAsia" w:hAnsi="Times New Roman"/>
          <w:sz w:val="24"/>
          <w:szCs w:val="24"/>
          <w:lang w:val="de-DE" w:eastAsia="zh-CN"/>
        </w:rPr>
        <w:t>un</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produs</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introdus</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pe</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piață</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prezintă</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din</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cauza</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stării</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sale</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fizice</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un</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risc</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grav</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acestea</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informează</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după</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caz</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autoritatea</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relevantă</w:t>
      </w:r>
      <w:proofErr w:type="spellEnd"/>
      <w:r w:rsidRPr="00C82E36">
        <w:rPr>
          <w:rFonts w:ascii="Times New Roman" w:eastAsiaTheme="minorEastAsia" w:hAnsi="Times New Roman"/>
          <w:sz w:val="24"/>
          <w:szCs w:val="24"/>
          <w:lang w:val="de-DE" w:eastAsia="zh-CN"/>
        </w:rPr>
        <w:t xml:space="preserve"> de </w:t>
      </w:r>
      <w:proofErr w:type="spellStart"/>
      <w:r w:rsidRPr="00C82E36">
        <w:rPr>
          <w:rFonts w:ascii="Times New Roman" w:eastAsiaTheme="minorEastAsia" w:hAnsi="Times New Roman"/>
          <w:sz w:val="24"/>
          <w:szCs w:val="24"/>
          <w:lang w:val="de-DE" w:eastAsia="zh-CN"/>
        </w:rPr>
        <w:t>supraveghere</w:t>
      </w:r>
      <w:proofErr w:type="spellEnd"/>
      <w:r w:rsidRPr="00C82E36">
        <w:rPr>
          <w:rFonts w:ascii="Times New Roman" w:eastAsiaTheme="minorEastAsia" w:hAnsi="Times New Roman"/>
          <w:sz w:val="24"/>
          <w:szCs w:val="24"/>
          <w:lang w:val="de-DE" w:eastAsia="zh-CN"/>
        </w:rPr>
        <w:t xml:space="preserve"> a </w:t>
      </w:r>
      <w:proofErr w:type="spellStart"/>
      <w:r w:rsidRPr="00C82E36">
        <w:rPr>
          <w:rFonts w:ascii="Times New Roman" w:eastAsiaTheme="minorEastAsia" w:hAnsi="Times New Roman"/>
          <w:sz w:val="24"/>
          <w:szCs w:val="24"/>
          <w:lang w:val="de-DE" w:eastAsia="zh-CN"/>
        </w:rPr>
        <w:t>pieței</w:t>
      </w:r>
      <w:proofErr w:type="spellEnd"/>
      <w:r w:rsidRPr="00C82E36">
        <w:rPr>
          <w:rFonts w:ascii="Times New Roman" w:eastAsiaTheme="minorEastAsia" w:hAnsi="Times New Roman"/>
          <w:sz w:val="24"/>
          <w:szCs w:val="24"/>
          <w:lang w:val="de-DE" w:eastAsia="zh-CN"/>
        </w:rPr>
        <w:t xml:space="preserve"> sau </w:t>
      </w:r>
      <w:proofErr w:type="spellStart"/>
      <w:r w:rsidRPr="00C82E36">
        <w:rPr>
          <w:rFonts w:ascii="Times New Roman" w:eastAsiaTheme="minorEastAsia" w:hAnsi="Times New Roman"/>
          <w:sz w:val="24"/>
          <w:szCs w:val="24"/>
          <w:lang w:val="de-DE" w:eastAsia="zh-CN"/>
        </w:rPr>
        <w:t>autoritatea</w:t>
      </w:r>
      <w:proofErr w:type="spellEnd"/>
      <w:r w:rsidRPr="00C82E36">
        <w:rPr>
          <w:rFonts w:ascii="Times New Roman" w:eastAsiaTheme="minorEastAsia" w:hAnsi="Times New Roman"/>
          <w:sz w:val="24"/>
          <w:szCs w:val="24"/>
          <w:lang w:val="de-DE" w:eastAsia="zh-CN"/>
        </w:rPr>
        <w:t xml:space="preserve"> de </w:t>
      </w:r>
      <w:proofErr w:type="spellStart"/>
      <w:r w:rsidRPr="00C82E36">
        <w:rPr>
          <w:rFonts w:ascii="Times New Roman" w:eastAsiaTheme="minorEastAsia" w:hAnsi="Times New Roman"/>
          <w:sz w:val="24"/>
          <w:szCs w:val="24"/>
          <w:lang w:val="de-DE" w:eastAsia="zh-CN"/>
        </w:rPr>
        <w:t>recunoaștere</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în</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vederea</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notificării</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și</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transmit</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dovezile</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respective</w:t>
      </w:r>
      <w:proofErr w:type="spellEnd"/>
      <w:r w:rsidRPr="00C82E36">
        <w:rPr>
          <w:rFonts w:ascii="Times New Roman" w:eastAsiaTheme="minorEastAsia" w:hAnsi="Times New Roman"/>
          <w:sz w:val="24"/>
          <w:szCs w:val="24"/>
          <w:lang w:val="de-DE" w:eastAsia="zh-CN"/>
        </w:rPr>
        <w:t>.</w:t>
      </w:r>
    </w:p>
    <w:p w14:paraId="12F6E103" w14:textId="77777777" w:rsidR="00EA1FFE" w:rsidRPr="00C82E36" w:rsidRDefault="00EA1FFE"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de-DE" w:eastAsia="zh-CN"/>
        </w:rPr>
      </w:pPr>
    </w:p>
    <w:p w14:paraId="05029417" w14:textId="77777777" w:rsidR="00BA3500" w:rsidRPr="00EA1FFE" w:rsidRDefault="00BA3500"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Secțiunea</w:t>
      </w:r>
      <w:proofErr w:type="spellEnd"/>
      <w:r w:rsidRPr="00EA1FFE">
        <w:rPr>
          <w:rFonts w:ascii="Times New Roman" w:eastAsiaTheme="minorEastAsia" w:hAnsi="Times New Roman"/>
          <w:b/>
          <w:bCs/>
          <w:sz w:val="24"/>
          <w:szCs w:val="24"/>
          <w:lang w:val="en-US" w:eastAsia="zh-CN"/>
        </w:rPr>
        <w:t xml:space="preserve"> a 17-a</w:t>
      </w:r>
    </w:p>
    <w:p w14:paraId="6603E0A0" w14:textId="4EF7E6AF" w:rsidR="00BA3500" w:rsidRPr="00EA1FFE" w:rsidRDefault="00BA3500"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Acte</w:t>
      </w:r>
      <w:proofErr w:type="spellEnd"/>
      <w:r w:rsidRPr="00EA1FFE">
        <w:rPr>
          <w:rFonts w:ascii="Times New Roman" w:eastAsiaTheme="minorEastAsia" w:hAnsi="Times New Roman"/>
          <w:b/>
          <w:bCs/>
          <w:sz w:val="24"/>
          <w:szCs w:val="24"/>
          <w:lang w:val="en-US" w:eastAsia="zh-CN"/>
        </w:rPr>
        <w:t xml:space="preserve"> de </w:t>
      </w:r>
      <w:proofErr w:type="spellStart"/>
      <w:r w:rsidRPr="00EA1FFE">
        <w:rPr>
          <w:rFonts w:ascii="Times New Roman" w:eastAsiaTheme="minorEastAsia" w:hAnsi="Times New Roman"/>
          <w:b/>
          <w:bCs/>
          <w:sz w:val="24"/>
          <w:szCs w:val="24"/>
          <w:lang w:val="en-US" w:eastAsia="zh-CN"/>
        </w:rPr>
        <w:t>punere</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în</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aplicare</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privind</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obligațiile</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organismelor</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notificate</w:t>
      </w:r>
      <w:proofErr w:type="spellEnd"/>
    </w:p>
    <w:p w14:paraId="5B4EC0B9" w14:textId="10BFCEB9" w:rsidR="00BA3500" w:rsidRPr="00EA1FFE" w:rsidRDefault="00BA3500"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acest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lucru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este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necesar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asigura</w:t>
      </w:r>
      <w:proofErr w:type="spellEnd"/>
      <w:r w:rsidRPr="00EA1FFE">
        <w:rPr>
          <w:rFonts w:ascii="Times New Roman" w:eastAsiaTheme="minorEastAsia" w:hAnsi="Times New Roman"/>
          <w:sz w:val="24"/>
          <w:szCs w:val="24"/>
          <w:lang w:val="en-US" w:eastAsia="zh-CN"/>
        </w:rPr>
        <w:t xml:space="preserve"> o </w:t>
      </w:r>
      <w:proofErr w:type="spellStart"/>
      <w:r w:rsidRPr="00EA1FFE">
        <w:rPr>
          <w:rFonts w:ascii="Times New Roman" w:eastAsiaTheme="minorEastAsia" w:hAnsi="Times New Roman"/>
          <w:sz w:val="24"/>
          <w:szCs w:val="24"/>
          <w:lang w:val="en-US" w:eastAsia="zh-CN"/>
        </w:rPr>
        <w:t>aplicare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armonizată</w:t>
      </w:r>
      <w:proofErr w:type="spellEnd"/>
      <w:r w:rsidRPr="00EA1FFE">
        <w:rPr>
          <w:rFonts w:ascii="Times New Roman" w:eastAsiaTheme="minorEastAsia" w:hAnsi="Times New Roman"/>
          <w:sz w:val="24"/>
          <w:szCs w:val="24"/>
          <w:lang w:val="en-US" w:eastAsia="zh-CN"/>
        </w:rPr>
        <w:t xml:space="preserve"> a </w:t>
      </w:r>
      <w:proofErr w:type="spellStart"/>
      <w:r w:rsidR="001F7AFF" w:rsidRPr="00EA1FFE">
        <w:rPr>
          <w:rFonts w:ascii="Times New Roman" w:eastAsiaTheme="minorEastAsia" w:hAnsi="Times New Roman"/>
          <w:sz w:val="24"/>
          <w:szCs w:val="24"/>
          <w:lang w:val="en-US" w:eastAsia="zh-CN"/>
        </w:rPr>
        <w:t>prezentei</w:t>
      </w:r>
      <w:proofErr w:type="spellEnd"/>
      <w:r w:rsidR="001F7AFF" w:rsidRPr="00EA1FFE">
        <w:rPr>
          <w:rFonts w:ascii="Times New Roman" w:eastAsiaTheme="minorEastAsia" w:hAnsi="Times New Roman"/>
          <w:sz w:val="24"/>
          <w:szCs w:val="24"/>
          <w:lang w:val="en-US" w:eastAsia="zh-CN"/>
        </w:rPr>
        <w:t xml:space="preserve"> </w:t>
      </w:r>
      <w:proofErr w:type="spellStart"/>
      <w:r w:rsidR="001F7AFF" w:rsidRPr="00EA1FFE">
        <w:rPr>
          <w:rFonts w:ascii="Times New Roman" w:eastAsiaTheme="minorEastAsia" w:hAnsi="Times New Roman"/>
          <w:sz w:val="24"/>
          <w:szCs w:val="24"/>
          <w:lang w:val="en-US" w:eastAsia="zh-CN"/>
        </w:rPr>
        <w:t>Reglementări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001F7AFF" w:rsidRPr="00EA1FFE" w:rsidDel="001F7AFF">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grupul</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coordonare</w:t>
      </w:r>
      <w:proofErr w:type="spellEnd"/>
      <w:r w:rsidRPr="00EA1FFE">
        <w:rPr>
          <w:rFonts w:ascii="Times New Roman" w:eastAsiaTheme="minorEastAsia" w:hAnsi="Times New Roman"/>
          <w:sz w:val="24"/>
          <w:szCs w:val="24"/>
          <w:lang w:val="en-US" w:eastAsia="zh-CN"/>
        </w:rPr>
        <w:t xml:space="preserve"> al </w:t>
      </w:r>
      <w:proofErr w:type="spellStart"/>
      <w:r w:rsidRPr="00EA1FFE">
        <w:rPr>
          <w:rFonts w:ascii="Times New Roman" w:eastAsiaTheme="minorEastAsia" w:hAnsi="Times New Roman"/>
          <w:sz w:val="24"/>
          <w:szCs w:val="24"/>
          <w:lang w:val="en-US" w:eastAsia="zh-CN"/>
        </w:rPr>
        <w:t>autorităților</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notificare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desemnare</w:t>
      </w:r>
      <w:proofErr w:type="spellEnd"/>
      <w:r w:rsidRPr="00EA1FFE">
        <w:rPr>
          <w:rFonts w:ascii="Times New Roman" w:eastAsiaTheme="minorEastAsia" w:hAnsi="Times New Roman"/>
          <w:sz w:val="24"/>
          <w:szCs w:val="24"/>
          <w:lang w:val="en-US" w:eastAsia="zh-CN"/>
        </w:rPr>
        <w:t xml:space="preserve"> nu a </w:t>
      </w:r>
      <w:proofErr w:type="spellStart"/>
      <w:r w:rsidRPr="00EA1FFE">
        <w:rPr>
          <w:rFonts w:ascii="Times New Roman" w:eastAsiaTheme="minorEastAsia" w:hAnsi="Times New Roman"/>
          <w:sz w:val="24"/>
          <w:szCs w:val="24"/>
          <w:lang w:val="en-US" w:eastAsia="zh-CN"/>
        </w:rPr>
        <w:t>fost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măsură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soluționeze</w:t>
      </w:r>
      <w:proofErr w:type="spellEnd"/>
      <w:r w:rsidRPr="00EA1FFE">
        <w:rPr>
          <w:rFonts w:ascii="Times New Roman" w:eastAsiaTheme="minorEastAsia" w:hAnsi="Times New Roman"/>
          <w:sz w:val="24"/>
          <w:szCs w:val="24"/>
          <w:lang w:val="en-US" w:eastAsia="zh-CN"/>
        </w:rPr>
        <w:t xml:space="preserve"> un </w:t>
      </w:r>
      <w:proofErr w:type="spellStart"/>
      <w:r w:rsidRPr="00EA1FFE">
        <w:rPr>
          <w:rFonts w:ascii="Times New Roman" w:eastAsiaTheme="minorEastAsia" w:hAnsi="Times New Roman"/>
          <w:sz w:val="24"/>
          <w:szCs w:val="24"/>
          <w:lang w:val="en-US" w:eastAsia="zh-CN"/>
        </w:rPr>
        <w:t>litigiu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referitor</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practicile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divergente</w:t>
      </w:r>
      <w:proofErr w:type="spellEnd"/>
      <w:r w:rsidRPr="00EA1FFE">
        <w:rPr>
          <w:rFonts w:ascii="Times New Roman" w:eastAsiaTheme="minorEastAsia" w:hAnsi="Times New Roman"/>
          <w:sz w:val="24"/>
          <w:szCs w:val="24"/>
          <w:lang w:val="en-US" w:eastAsia="zh-CN"/>
        </w:rPr>
        <w:t xml:space="preserve"> din </w:t>
      </w:r>
      <w:proofErr w:type="spellStart"/>
      <w:r w:rsidRPr="00EA1FFE">
        <w:rPr>
          <w:rFonts w:ascii="Times New Roman" w:eastAsiaTheme="minorEastAsia" w:hAnsi="Times New Roman"/>
          <w:sz w:val="24"/>
          <w:szCs w:val="24"/>
          <w:lang w:val="en-US" w:eastAsia="zh-CN"/>
        </w:rPr>
        <w:t>cadrul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său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w:t>
      </w:r>
      <w:proofErr w:type="spellEnd"/>
      <w:r w:rsidRPr="00EA1FFE">
        <w:rPr>
          <w:rFonts w:ascii="Times New Roman" w:eastAsiaTheme="minorEastAsia" w:hAnsi="Times New Roman"/>
          <w:sz w:val="24"/>
          <w:szCs w:val="24"/>
          <w:lang w:val="en-US" w:eastAsia="zh-CN"/>
        </w:rPr>
        <w:t xml:space="preserve"> cu </w:t>
      </w:r>
      <w:r w:rsidR="00670937" w:rsidRPr="00EA1FFE">
        <w:rPr>
          <w:rFonts w:ascii="Times New Roman" w:hAnsi="Times New Roman"/>
          <w:sz w:val="24"/>
          <w:szCs w:val="24"/>
          <w:lang w:val="en-US"/>
        </w:rPr>
        <w:t xml:space="preserve">pct. </w:t>
      </w:r>
      <w:r w:rsidRPr="00EA1FFE">
        <w:rPr>
          <w:rFonts w:ascii="Times New Roman" w:eastAsiaTheme="minorEastAsia" w:hAnsi="Times New Roman"/>
          <w:sz w:val="24"/>
          <w:szCs w:val="24"/>
          <w:lang w:val="en-US" w:eastAsia="zh-CN"/>
        </w:rPr>
        <w:t>18</w:t>
      </w:r>
      <w:r w:rsidR="00382DFE" w:rsidRPr="00EA1FFE">
        <w:rPr>
          <w:rFonts w:ascii="Times New Roman" w:eastAsiaTheme="minorEastAsia" w:hAnsi="Times New Roman"/>
          <w:sz w:val="24"/>
          <w:szCs w:val="24"/>
          <w:lang w:val="en-US" w:eastAsia="zh-CN"/>
        </w:rPr>
        <w:t>8</w:t>
      </w:r>
      <w:r w:rsidRPr="00EA1FFE">
        <w:rPr>
          <w:rFonts w:ascii="Times New Roman" w:eastAsiaTheme="minorEastAsia" w:hAnsi="Times New Roman"/>
          <w:sz w:val="24"/>
          <w:szCs w:val="24"/>
          <w:lang w:val="en-US" w:eastAsia="zh-CN"/>
        </w:rPr>
        <w:t>-19</w:t>
      </w:r>
      <w:r w:rsidR="00382DFE" w:rsidRPr="00EA1FFE">
        <w:rPr>
          <w:rFonts w:ascii="Times New Roman" w:eastAsiaTheme="minorEastAsia" w:hAnsi="Times New Roman"/>
          <w:sz w:val="24"/>
          <w:szCs w:val="24"/>
          <w:lang w:val="en-US" w:eastAsia="zh-CN"/>
        </w:rPr>
        <w:t>1</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numai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măsura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necesară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preveni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practicile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divergente</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fragmentează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piața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internă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operatorii</w:t>
      </w:r>
      <w:proofErr w:type="spellEnd"/>
      <w:r w:rsidRPr="00EA1FFE">
        <w:rPr>
          <w:rFonts w:ascii="Times New Roman" w:eastAsiaTheme="minorEastAsia" w:hAnsi="Times New Roman"/>
          <w:sz w:val="24"/>
          <w:szCs w:val="24"/>
          <w:lang w:val="en-US" w:eastAsia="zh-CN"/>
        </w:rPr>
        <w:t xml:space="preserve"> economici, </w:t>
      </w:r>
      <w:proofErr w:type="spellStart"/>
      <w:r w:rsidR="001F7AFF" w:rsidRPr="00EA1FFE">
        <w:rPr>
          <w:rFonts w:ascii="Times New Roman" w:eastAsiaTheme="minorEastAsia" w:hAnsi="Times New Roman"/>
          <w:sz w:val="24"/>
          <w:szCs w:val="24"/>
          <w:lang w:val="en-US" w:eastAsia="zh-CN"/>
        </w:rPr>
        <w:t>autoritatea</w:t>
      </w:r>
      <w:proofErr w:type="spellEnd"/>
      <w:r w:rsidR="001F7AFF" w:rsidRPr="00EA1FFE">
        <w:rPr>
          <w:rFonts w:ascii="Times New Roman" w:eastAsiaTheme="minorEastAsia" w:hAnsi="Times New Roman"/>
          <w:sz w:val="24"/>
          <w:szCs w:val="24"/>
          <w:lang w:val="en-US" w:eastAsia="zh-CN"/>
        </w:rPr>
        <w:t xml:space="preserve"> </w:t>
      </w:r>
      <w:proofErr w:type="spellStart"/>
      <w:r w:rsidR="001F7AFF" w:rsidRPr="00EA1FFE">
        <w:rPr>
          <w:rFonts w:ascii="Times New Roman" w:eastAsiaTheme="minorEastAsia" w:hAnsi="Times New Roman"/>
          <w:sz w:val="24"/>
          <w:szCs w:val="24"/>
          <w:lang w:val="en-US" w:eastAsia="zh-CN"/>
        </w:rPr>
        <w:t>competentă</w:t>
      </w:r>
      <w:r w:rsidRPr="00EA1FFE">
        <w:rPr>
          <w:rFonts w:ascii="Times New Roman" w:eastAsiaTheme="minorEastAsia" w:hAnsi="Times New Roman"/>
          <w:sz w:val="24"/>
          <w:szCs w:val="24"/>
          <w:lang w:val="en-US" w:eastAsia="zh-CN"/>
        </w:rPr>
        <w:t>poate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adopta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acte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punere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prin</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stabilească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detalii</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privire</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modul</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executare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obligațiilor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organismelor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prevăzute</w:t>
      </w:r>
      <w:proofErr w:type="spellEnd"/>
      <w:r w:rsidRPr="00EA1FFE">
        <w:rPr>
          <w:rFonts w:ascii="Times New Roman" w:eastAsiaTheme="minorEastAsia" w:hAnsi="Times New Roman"/>
          <w:sz w:val="24"/>
          <w:szCs w:val="24"/>
          <w:lang w:val="en-US" w:eastAsia="zh-CN"/>
        </w:rPr>
        <w:t xml:space="preserve"> la </w:t>
      </w:r>
      <w:r w:rsidR="00670937" w:rsidRPr="00EA1FFE">
        <w:rPr>
          <w:rFonts w:ascii="Times New Roman" w:hAnsi="Times New Roman"/>
          <w:sz w:val="24"/>
          <w:szCs w:val="24"/>
          <w:lang w:val="en-US"/>
        </w:rPr>
        <w:t xml:space="preserve">pct. </w:t>
      </w:r>
      <w:r w:rsidRPr="00EA1FFE">
        <w:rPr>
          <w:rFonts w:ascii="Times New Roman" w:eastAsiaTheme="minorEastAsia" w:hAnsi="Times New Roman"/>
          <w:sz w:val="24"/>
          <w:szCs w:val="24"/>
          <w:lang w:val="en-US" w:eastAsia="zh-CN"/>
        </w:rPr>
        <w:t>24</w:t>
      </w:r>
      <w:r w:rsidR="00382DFE" w:rsidRPr="00EA1FFE">
        <w:rPr>
          <w:rFonts w:ascii="Times New Roman" w:eastAsiaTheme="minorEastAsia" w:hAnsi="Times New Roman"/>
          <w:sz w:val="24"/>
          <w:szCs w:val="24"/>
          <w:lang w:val="en-US" w:eastAsia="zh-CN"/>
        </w:rPr>
        <w:t>0</w:t>
      </w:r>
      <w:r w:rsidRPr="00EA1FFE">
        <w:rPr>
          <w:rFonts w:ascii="Times New Roman" w:eastAsiaTheme="minorEastAsia" w:hAnsi="Times New Roman"/>
          <w:sz w:val="24"/>
          <w:szCs w:val="24"/>
          <w:lang w:val="en-US" w:eastAsia="zh-CN"/>
        </w:rPr>
        <w:t>-25</w:t>
      </w:r>
      <w:r w:rsidR="00382DFE" w:rsidRPr="00EA1FFE">
        <w:rPr>
          <w:rFonts w:ascii="Times New Roman" w:eastAsiaTheme="minorEastAsia" w:hAnsi="Times New Roman"/>
          <w:sz w:val="24"/>
          <w:szCs w:val="24"/>
          <w:lang w:val="en-US" w:eastAsia="zh-CN"/>
        </w:rPr>
        <w:t>3</w:t>
      </w:r>
      <w:r w:rsidRPr="00EA1FFE">
        <w:rPr>
          <w:rFonts w:ascii="Times New Roman" w:eastAsiaTheme="minorEastAsia" w:hAnsi="Times New Roman"/>
          <w:sz w:val="24"/>
          <w:szCs w:val="24"/>
          <w:lang w:val="en-US" w:eastAsia="zh-CN"/>
        </w:rPr>
        <w:t xml:space="preserve">. </w:t>
      </w:r>
    </w:p>
    <w:p w14:paraId="657B06B4" w14:textId="6DB0F18E" w:rsidR="00BA3500" w:rsidRPr="00EA1FFE" w:rsidRDefault="00BA3500"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Respectivele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acte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punere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aplicare</w:t>
      </w:r>
      <w:proofErr w:type="spellEnd"/>
      <w:r w:rsidRPr="00EA1FFE">
        <w:rPr>
          <w:rFonts w:ascii="Times New Roman" w:eastAsiaTheme="minorEastAsia" w:hAnsi="Times New Roman"/>
          <w:sz w:val="24"/>
          <w:szCs w:val="24"/>
          <w:lang w:val="en-US" w:eastAsia="zh-CN"/>
        </w:rPr>
        <w:t xml:space="preserve"> se </w:t>
      </w:r>
      <w:proofErr w:type="spellStart"/>
      <w:r w:rsidRPr="00EA1FFE">
        <w:rPr>
          <w:rFonts w:ascii="Times New Roman" w:eastAsiaTheme="minorEastAsia" w:hAnsi="Times New Roman"/>
          <w:sz w:val="24"/>
          <w:szCs w:val="24"/>
          <w:lang w:val="en-US" w:eastAsia="zh-CN"/>
        </w:rPr>
        <w:t>adoptă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procedura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prevăzută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Legea</w:t>
      </w:r>
      <w:proofErr w:type="spellEnd"/>
      <w:r w:rsidRPr="00EA1FFE">
        <w:rPr>
          <w:rFonts w:ascii="Times New Roman" w:eastAsiaTheme="minorEastAsia" w:hAnsi="Times New Roman"/>
          <w:sz w:val="24"/>
          <w:szCs w:val="24"/>
          <w:lang w:val="en-US" w:eastAsia="zh-CN"/>
        </w:rPr>
        <w:t xml:space="preserve"> nr.100/2017 cu </w:t>
      </w:r>
      <w:proofErr w:type="spellStart"/>
      <w:r w:rsidRPr="00EA1FFE">
        <w:rPr>
          <w:rFonts w:ascii="Times New Roman" w:eastAsiaTheme="minorEastAsia" w:hAnsi="Times New Roman"/>
          <w:sz w:val="24"/>
          <w:szCs w:val="24"/>
          <w:lang w:val="en-US" w:eastAsia="zh-CN"/>
        </w:rPr>
        <w:t>privire</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actele</w:t>
      </w:r>
      <w:proofErr w:type="spellEnd"/>
      <w:r w:rsidRPr="00EA1FFE">
        <w:rPr>
          <w:rFonts w:ascii="Times New Roman" w:eastAsiaTheme="minorEastAsia" w:hAnsi="Times New Roman"/>
          <w:sz w:val="24"/>
          <w:szCs w:val="24"/>
          <w:lang w:val="en-US" w:eastAsia="zh-CN"/>
        </w:rPr>
        <w:t xml:space="preserve"> normative.</w:t>
      </w:r>
    </w:p>
    <w:p w14:paraId="2422D927" w14:textId="77777777" w:rsidR="00EA1FFE" w:rsidRDefault="00EA1FFE"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3E77743A" w14:textId="77777777" w:rsidR="00BA3500" w:rsidRPr="00EA1FFE" w:rsidRDefault="00BA3500"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Secțiunea</w:t>
      </w:r>
      <w:proofErr w:type="spellEnd"/>
      <w:r w:rsidRPr="00EA1FFE">
        <w:rPr>
          <w:rFonts w:ascii="Times New Roman" w:eastAsiaTheme="minorEastAsia" w:hAnsi="Times New Roman"/>
          <w:b/>
          <w:bCs/>
          <w:sz w:val="24"/>
          <w:szCs w:val="24"/>
          <w:lang w:val="en-US" w:eastAsia="zh-CN"/>
        </w:rPr>
        <w:t xml:space="preserve"> </w:t>
      </w:r>
      <w:proofErr w:type="gramStart"/>
      <w:r w:rsidRPr="00EA1FFE">
        <w:rPr>
          <w:rFonts w:ascii="Times New Roman" w:eastAsiaTheme="minorEastAsia" w:hAnsi="Times New Roman"/>
          <w:b/>
          <w:bCs/>
          <w:sz w:val="24"/>
          <w:szCs w:val="24"/>
          <w:lang w:val="en-US" w:eastAsia="zh-CN"/>
        </w:rPr>
        <w:t>a</w:t>
      </w:r>
      <w:proofErr w:type="gramEnd"/>
      <w:r w:rsidRPr="00EA1FFE">
        <w:rPr>
          <w:rFonts w:ascii="Times New Roman" w:eastAsiaTheme="minorEastAsia" w:hAnsi="Times New Roman"/>
          <w:b/>
          <w:bCs/>
          <w:sz w:val="24"/>
          <w:szCs w:val="24"/>
          <w:lang w:val="en-US" w:eastAsia="zh-CN"/>
        </w:rPr>
        <w:t xml:space="preserve"> 18-a</w:t>
      </w:r>
    </w:p>
    <w:p w14:paraId="1B655957" w14:textId="07B2B8F4" w:rsidR="00BA3500" w:rsidRPr="00EA1FFE" w:rsidRDefault="00BA3500"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Coordonarea</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organismelor</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notificate</w:t>
      </w:r>
      <w:proofErr w:type="spellEnd"/>
    </w:p>
    <w:p w14:paraId="5E6197A0" w14:textId="6B08F6B4" w:rsidR="006635CB" w:rsidRPr="00EA1FFE" w:rsidRDefault="006635CB"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Autoritatea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competentă</w:t>
      </w:r>
      <w:proofErr w:type="spellEnd"/>
      <w:r w:rsidRPr="00EA1FFE">
        <w:rPr>
          <w:rFonts w:ascii="Times New Roman" w:eastAsiaTheme="minorEastAsia" w:hAnsi="Times New Roman"/>
          <w:sz w:val="24"/>
          <w:szCs w:val="24"/>
          <w:lang w:val="en-US" w:eastAsia="zh-CN"/>
        </w:rPr>
        <w:t xml:space="preserve"> se </w:t>
      </w:r>
      <w:proofErr w:type="spellStart"/>
      <w:r w:rsidRPr="00EA1FFE">
        <w:rPr>
          <w:rFonts w:ascii="Times New Roman" w:eastAsiaTheme="minorEastAsia" w:hAnsi="Times New Roman"/>
          <w:sz w:val="24"/>
          <w:szCs w:val="24"/>
          <w:lang w:val="en-US" w:eastAsia="zh-CN"/>
        </w:rPr>
        <w:t>asigură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între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organismele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temeiul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prezentei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Reglementări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există</w:t>
      </w:r>
      <w:proofErr w:type="spellEnd"/>
      <w:r w:rsidRPr="00EA1FFE">
        <w:rPr>
          <w:rFonts w:ascii="Times New Roman" w:eastAsiaTheme="minorEastAsia" w:hAnsi="Times New Roman"/>
          <w:sz w:val="24"/>
          <w:szCs w:val="24"/>
          <w:lang w:val="en-US" w:eastAsia="zh-CN"/>
        </w:rPr>
        <w:t xml:space="preserve"> o </w:t>
      </w:r>
      <w:proofErr w:type="spellStart"/>
      <w:r w:rsidRPr="00EA1FFE">
        <w:rPr>
          <w:rFonts w:ascii="Times New Roman" w:eastAsiaTheme="minorEastAsia" w:hAnsi="Times New Roman"/>
          <w:sz w:val="24"/>
          <w:szCs w:val="24"/>
          <w:lang w:val="en-US" w:eastAsia="zh-CN"/>
        </w:rPr>
        <w:t>coordonare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o </w:t>
      </w:r>
      <w:proofErr w:type="spellStart"/>
      <w:r w:rsidRPr="00EA1FFE">
        <w:rPr>
          <w:rFonts w:ascii="Times New Roman" w:eastAsiaTheme="minorEastAsia" w:hAnsi="Times New Roman"/>
          <w:sz w:val="24"/>
          <w:szCs w:val="24"/>
          <w:lang w:val="en-US" w:eastAsia="zh-CN"/>
        </w:rPr>
        <w:t>cooperare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adecvată</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funcționează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mod </w:t>
      </w:r>
      <w:proofErr w:type="spellStart"/>
      <w:r w:rsidRPr="00EA1FFE">
        <w:rPr>
          <w:rFonts w:ascii="Times New Roman" w:eastAsiaTheme="minorEastAsia" w:hAnsi="Times New Roman"/>
          <w:sz w:val="24"/>
          <w:szCs w:val="24"/>
          <w:lang w:val="en-US" w:eastAsia="zh-CN"/>
        </w:rPr>
        <w:t>eficient</w:t>
      </w:r>
      <w:proofErr w:type="spellEnd"/>
      <w:r w:rsidRPr="00EA1FFE">
        <w:rPr>
          <w:rFonts w:ascii="Times New Roman" w:eastAsiaTheme="minorEastAsia" w:hAnsi="Times New Roman"/>
          <w:sz w:val="24"/>
          <w:szCs w:val="24"/>
          <w:lang w:val="en-US" w:eastAsia="zh-CN"/>
        </w:rPr>
        <w:t xml:space="preserve">, sub forma </w:t>
      </w:r>
      <w:proofErr w:type="spellStart"/>
      <w:r w:rsidRPr="00EA1FFE">
        <w:rPr>
          <w:rFonts w:ascii="Times New Roman" w:eastAsiaTheme="minorEastAsia" w:hAnsi="Times New Roman"/>
          <w:sz w:val="24"/>
          <w:szCs w:val="24"/>
          <w:lang w:val="en-US" w:eastAsia="zh-CN"/>
        </w:rPr>
        <w:t>unui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grup</w:t>
      </w:r>
      <w:proofErr w:type="spellEnd"/>
      <w:r w:rsidRPr="00EA1FFE">
        <w:rPr>
          <w:rFonts w:ascii="Times New Roman" w:eastAsiaTheme="minorEastAsia" w:hAnsi="Times New Roman"/>
          <w:sz w:val="24"/>
          <w:szCs w:val="24"/>
          <w:lang w:val="en-US" w:eastAsia="zh-CN"/>
        </w:rPr>
        <w:t xml:space="preserve"> al </w:t>
      </w:r>
      <w:proofErr w:type="spellStart"/>
      <w:r w:rsidRPr="00EA1FFE">
        <w:rPr>
          <w:rFonts w:ascii="Times New Roman" w:eastAsiaTheme="minorEastAsia" w:hAnsi="Times New Roman"/>
          <w:sz w:val="24"/>
          <w:szCs w:val="24"/>
          <w:lang w:val="en-US" w:eastAsia="zh-CN"/>
        </w:rPr>
        <w:t>organismelor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notificate</w:t>
      </w:r>
      <w:proofErr w:type="spellEnd"/>
      <w:r w:rsidRPr="00EA1FFE">
        <w:rPr>
          <w:rFonts w:ascii="Times New Roman" w:eastAsiaTheme="minorEastAsia" w:hAnsi="Times New Roman"/>
          <w:sz w:val="24"/>
          <w:szCs w:val="24"/>
          <w:lang w:val="en-US" w:eastAsia="zh-CN"/>
        </w:rPr>
        <w:t>.</w:t>
      </w:r>
    </w:p>
    <w:p w14:paraId="6102AF56" w14:textId="24FF6531" w:rsidR="006635CB" w:rsidRPr="00EA1FFE" w:rsidRDefault="006635CB"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Organismele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participă</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activitatea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grupului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respectiv</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mod direct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prin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intermediul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reprezentanți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desemnați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Autorit</w:t>
      </w:r>
      <w:r w:rsidR="001F7AFF" w:rsidRPr="00EA1FFE">
        <w:rPr>
          <w:rFonts w:ascii="Times New Roman" w:eastAsiaTheme="minorEastAsia" w:hAnsi="Times New Roman"/>
          <w:sz w:val="24"/>
          <w:szCs w:val="24"/>
          <w:lang w:val="en-US" w:eastAsia="zh-CN"/>
        </w:rPr>
        <w:t>atea</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notificare</w:t>
      </w:r>
      <w:proofErr w:type="spellEnd"/>
      <w:r w:rsidRPr="00EA1FFE">
        <w:rPr>
          <w:rFonts w:ascii="Times New Roman" w:eastAsiaTheme="minorEastAsia" w:hAnsi="Times New Roman"/>
          <w:sz w:val="24"/>
          <w:szCs w:val="24"/>
          <w:lang w:val="en-US" w:eastAsia="zh-CN"/>
        </w:rPr>
        <w:t xml:space="preserve"> se </w:t>
      </w:r>
      <w:proofErr w:type="spellStart"/>
      <w:r w:rsidRPr="00EA1FFE">
        <w:rPr>
          <w:rFonts w:ascii="Times New Roman" w:eastAsiaTheme="minorEastAsia" w:hAnsi="Times New Roman"/>
          <w:sz w:val="24"/>
          <w:szCs w:val="24"/>
          <w:lang w:val="en-US" w:eastAsia="zh-CN"/>
        </w:rPr>
        <w:t>asigură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organismele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participă</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activitatea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grupului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respectiv</w:t>
      </w:r>
      <w:proofErr w:type="spellEnd"/>
      <w:r w:rsidRPr="00EA1FFE">
        <w:rPr>
          <w:rFonts w:ascii="Times New Roman" w:eastAsiaTheme="minorEastAsia" w:hAnsi="Times New Roman"/>
          <w:sz w:val="24"/>
          <w:szCs w:val="24"/>
          <w:lang w:val="en-US" w:eastAsia="zh-CN"/>
        </w:rPr>
        <w:t>.</w:t>
      </w:r>
    </w:p>
    <w:p w14:paraId="3F0D6AC2" w14:textId="4F6DC6F2" w:rsidR="006635CB" w:rsidRPr="00EA1FFE" w:rsidRDefault="006635CB"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Organismele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aplică</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titlu</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orientare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generală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orice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documente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relevante</w:t>
      </w:r>
      <w:proofErr w:type="spellEnd"/>
      <w:r w:rsidRPr="00EA1FFE">
        <w:rPr>
          <w:rFonts w:ascii="Times New Roman" w:eastAsiaTheme="minorEastAsia" w:hAnsi="Times New Roman"/>
          <w:sz w:val="24"/>
          <w:szCs w:val="24"/>
          <w:lang w:val="en-US" w:eastAsia="zh-CN"/>
        </w:rPr>
        <w:t xml:space="preserve"> elaborate ca </w:t>
      </w:r>
      <w:proofErr w:type="spellStart"/>
      <w:r w:rsidRPr="00EA1FFE">
        <w:rPr>
          <w:rFonts w:ascii="Times New Roman" w:eastAsiaTheme="minorEastAsia" w:hAnsi="Times New Roman"/>
          <w:sz w:val="24"/>
          <w:szCs w:val="24"/>
          <w:lang w:val="en-US" w:eastAsia="zh-CN"/>
        </w:rPr>
        <w:t>rezultat</w:t>
      </w:r>
      <w:proofErr w:type="spellEnd"/>
      <w:r w:rsidRPr="00EA1FFE">
        <w:rPr>
          <w:rFonts w:ascii="Times New Roman" w:eastAsiaTheme="minorEastAsia" w:hAnsi="Times New Roman"/>
          <w:sz w:val="24"/>
          <w:szCs w:val="24"/>
          <w:lang w:val="en-US" w:eastAsia="zh-CN"/>
        </w:rPr>
        <w:t xml:space="preserve"> al </w:t>
      </w:r>
      <w:proofErr w:type="spellStart"/>
      <w:r w:rsidRPr="00EA1FFE">
        <w:rPr>
          <w:rFonts w:ascii="Times New Roman" w:eastAsiaTheme="minorEastAsia" w:hAnsi="Times New Roman"/>
          <w:sz w:val="24"/>
          <w:szCs w:val="24"/>
          <w:lang w:val="en-US" w:eastAsia="zh-CN"/>
        </w:rPr>
        <w:t>activității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grupului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menționat</w:t>
      </w:r>
      <w:proofErr w:type="spellEnd"/>
      <w:r w:rsidRPr="00EA1FFE">
        <w:rPr>
          <w:rFonts w:ascii="Times New Roman" w:eastAsiaTheme="minorEastAsia" w:hAnsi="Times New Roman"/>
          <w:sz w:val="24"/>
          <w:szCs w:val="24"/>
          <w:lang w:val="en-US" w:eastAsia="zh-CN"/>
        </w:rPr>
        <w:t xml:space="preserve"> la </w:t>
      </w:r>
      <w:r w:rsidR="00670937" w:rsidRPr="00EA1FFE">
        <w:rPr>
          <w:rFonts w:ascii="Times New Roman" w:hAnsi="Times New Roman"/>
          <w:sz w:val="24"/>
          <w:szCs w:val="24"/>
          <w:lang w:val="en-US"/>
        </w:rPr>
        <w:t xml:space="preserve">pct. </w:t>
      </w:r>
      <w:r w:rsidRPr="00EA1FFE">
        <w:rPr>
          <w:rFonts w:ascii="Times New Roman" w:eastAsiaTheme="minorEastAsia" w:hAnsi="Times New Roman"/>
          <w:sz w:val="24"/>
          <w:szCs w:val="24"/>
          <w:lang w:val="en-US" w:eastAsia="zh-CN"/>
        </w:rPr>
        <w:t>2</w:t>
      </w:r>
      <w:r w:rsidR="00382DFE" w:rsidRPr="00EA1FFE">
        <w:rPr>
          <w:rFonts w:ascii="Times New Roman" w:eastAsiaTheme="minorEastAsia" w:hAnsi="Times New Roman"/>
          <w:sz w:val="24"/>
          <w:szCs w:val="24"/>
          <w:lang w:val="en-US" w:eastAsia="zh-CN"/>
        </w:rPr>
        <w:t>56</w:t>
      </w:r>
      <w:r w:rsidR="00670937" w:rsidRPr="00EA1FFE">
        <w:rPr>
          <w:rFonts w:ascii="Times New Roman" w:eastAsiaTheme="minorEastAsia" w:hAnsi="Times New Roman"/>
          <w:sz w:val="24"/>
          <w:szCs w:val="24"/>
          <w:lang w:val="en-US" w:eastAsia="zh-CN"/>
        </w:rPr>
        <w:t>-2</w:t>
      </w:r>
      <w:r w:rsidR="00382DFE" w:rsidRPr="00EA1FFE">
        <w:rPr>
          <w:rFonts w:ascii="Times New Roman" w:eastAsiaTheme="minorEastAsia" w:hAnsi="Times New Roman"/>
          <w:sz w:val="24"/>
          <w:szCs w:val="24"/>
          <w:lang w:val="en-US" w:eastAsia="zh-CN"/>
        </w:rPr>
        <w:t>57</w:t>
      </w:r>
      <w:r w:rsidRPr="00EA1FFE">
        <w:rPr>
          <w:rFonts w:ascii="Times New Roman" w:eastAsiaTheme="minorEastAsia" w:hAnsi="Times New Roman"/>
          <w:sz w:val="24"/>
          <w:szCs w:val="24"/>
          <w:lang w:val="en-US" w:eastAsia="zh-CN"/>
        </w:rPr>
        <w:t>.</w:t>
      </w:r>
    </w:p>
    <w:p w14:paraId="11F4542B" w14:textId="1657F5CC" w:rsidR="00BA3500" w:rsidRPr="00EA1FFE" w:rsidRDefault="006635CB"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Coordonarea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cooperarea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cadrul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grupului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menționat</w:t>
      </w:r>
      <w:proofErr w:type="spellEnd"/>
      <w:r w:rsidRPr="00EA1FFE">
        <w:rPr>
          <w:rFonts w:ascii="Times New Roman" w:eastAsiaTheme="minorEastAsia" w:hAnsi="Times New Roman"/>
          <w:sz w:val="24"/>
          <w:szCs w:val="24"/>
          <w:lang w:val="en-US" w:eastAsia="zh-CN"/>
        </w:rPr>
        <w:t xml:space="preserve"> la </w:t>
      </w:r>
      <w:r w:rsidR="00670937" w:rsidRPr="00EA1FFE">
        <w:rPr>
          <w:rFonts w:ascii="Times New Roman" w:hAnsi="Times New Roman"/>
          <w:sz w:val="24"/>
          <w:szCs w:val="24"/>
          <w:lang w:val="en-US"/>
        </w:rPr>
        <w:t xml:space="preserve">pct. </w:t>
      </w:r>
      <w:r w:rsidRPr="00EA1FFE">
        <w:rPr>
          <w:rFonts w:ascii="Times New Roman" w:eastAsiaTheme="minorEastAsia" w:hAnsi="Times New Roman"/>
          <w:sz w:val="24"/>
          <w:szCs w:val="24"/>
          <w:lang w:val="en-US" w:eastAsia="zh-CN"/>
        </w:rPr>
        <w:t>2</w:t>
      </w:r>
      <w:r w:rsidR="00382DFE" w:rsidRPr="00EA1FFE">
        <w:rPr>
          <w:rFonts w:ascii="Times New Roman" w:eastAsiaTheme="minorEastAsia" w:hAnsi="Times New Roman"/>
          <w:sz w:val="24"/>
          <w:szCs w:val="24"/>
          <w:lang w:val="en-US" w:eastAsia="zh-CN"/>
        </w:rPr>
        <w:t>56</w:t>
      </w:r>
      <w:r w:rsidR="00670937" w:rsidRPr="00EA1FFE">
        <w:rPr>
          <w:rFonts w:ascii="Times New Roman" w:eastAsiaTheme="minorEastAsia" w:hAnsi="Times New Roman"/>
          <w:sz w:val="24"/>
          <w:szCs w:val="24"/>
          <w:lang w:val="en-US" w:eastAsia="zh-CN"/>
        </w:rPr>
        <w:t>-2</w:t>
      </w:r>
      <w:r w:rsidR="00382DFE" w:rsidRPr="00EA1FFE">
        <w:rPr>
          <w:rFonts w:ascii="Times New Roman" w:eastAsiaTheme="minorEastAsia" w:hAnsi="Times New Roman"/>
          <w:sz w:val="24"/>
          <w:szCs w:val="24"/>
          <w:lang w:val="en-US" w:eastAsia="zh-CN"/>
        </w:rPr>
        <w:t>57</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vizează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asigurarea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aplicări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armonizate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prezentei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Reglementări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EA1FFE">
        <w:rPr>
          <w:rFonts w:ascii="Times New Roman" w:eastAsiaTheme="minorEastAsia" w:hAnsi="Times New Roman"/>
          <w:sz w:val="24"/>
          <w:szCs w:val="24"/>
          <w:lang w:val="en-US" w:eastAsia="zh-CN"/>
        </w:rPr>
        <w:t>.</w:t>
      </w:r>
    </w:p>
    <w:p w14:paraId="67F17552" w14:textId="77777777" w:rsidR="00EA1FFE" w:rsidRDefault="00EA1FFE"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3508E3CD" w14:textId="77777777" w:rsidR="002474BF" w:rsidRDefault="002474BF"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00108BEC" w14:textId="77777777" w:rsidR="002474BF" w:rsidRDefault="002474BF"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253C4372" w14:textId="77777777" w:rsidR="006635CB" w:rsidRPr="00EA1FFE" w:rsidRDefault="006635CB"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r w:rsidRPr="00EA1FFE">
        <w:rPr>
          <w:rFonts w:ascii="Times New Roman" w:eastAsiaTheme="minorEastAsia" w:hAnsi="Times New Roman"/>
          <w:b/>
          <w:bCs/>
          <w:sz w:val="24"/>
          <w:szCs w:val="24"/>
          <w:lang w:val="en-US" w:eastAsia="zh-CN"/>
        </w:rPr>
        <w:lastRenderedPageBreak/>
        <w:t xml:space="preserve">CAPITOLUL VII </w:t>
      </w:r>
    </w:p>
    <w:p w14:paraId="19C864DD" w14:textId="0133B292" w:rsidR="006635CB" w:rsidRPr="00EA1FFE" w:rsidRDefault="006635CB"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r w:rsidRPr="00EA1FFE">
        <w:rPr>
          <w:rFonts w:ascii="Times New Roman" w:eastAsiaTheme="minorEastAsia" w:hAnsi="Times New Roman"/>
          <w:b/>
          <w:bCs/>
          <w:sz w:val="24"/>
          <w:szCs w:val="24"/>
          <w:lang w:val="en-US" w:eastAsia="zh-CN"/>
        </w:rPr>
        <w:t>PROCEDURI SIMPLIFICATE</w:t>
      </w:r>
    </w:p>
    <w:p w14:paraId="37D2205E" w14:textId="77777777" w:rsidR="006635CB" w:rsidRPr="00EA1FFE" w:rsidRDefault="006635CB"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Secțiunea</w:t>
      </w:r>
      <w:proofErr w:type="spellEnd"/>
      <w:r w:rsidRPr="00EA1FFE">
        <w:rPr>
          <w:rFonts w:ascii="Times New Roman" w:eastAsiaTheme="minorEastAsia" w:hAnsi="Times New Roman"/>
          <w:b/>
          <w:bCs/>
          <w:sz w:val="24"/>
          <w:szCs w:val="24"/>
          <w:lang w:val="en-US" w:eastAsia="zh-CN"/>
        </w:rPr>
        <w:t xml:space="preserve"> a 1-a</w:t>
      </w:r>
    </w:p>
    <w:p w14:paraId="05137FD8" w14:textId="6CB149AF" w:rsidR="006635CB" w:rsidRPr="00EA1FFE" w:rsidRDefault="006635CB"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Înlocuirea</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încercării</w:t>
      </w:r>
      <w:proofErr w:type="spellEnd"/>
      <w:r w:rsidRPr="00EA1FFE">
        <w:rPr>
          <w:rFonts w:ascii="Times New Roman" w:eastAsiaTheme="minorEastAsia" w:hAnsi="Times New Roman"/>
          <w:b/>
          <w:bCs/>
          <w:sz w:val="24"/>
          <w:szCs w:val="24"/>
          <w:lang w:val="en-US" w:eastAsia="zh-CN"/>
        </w:rPr>
        <w:t xml:space="preserve"> de tip </w:t>
      </w:r>
      <w:proofErr w:type="spellStart"/>
      <w:r w:rsidRPr="00EA1FFE">
        <w:rPr>
          <w:rFonts w:ascii="Times New Roman" w:eastAsiaTheme="minorEastAsia" w:hAnsi="Times New Roman"/>
          <w:b/>
          <w:bCs/>
          <w:sz w:val="24"/>
          <w:szCs w:val="24"/>
          <w:lang w:val="en-US" w:eastAsia="zh-CN"/>
        </w:rPr>
        <w:t>și</w:t>
      </w:r>
      <w:proofErr w:type="spellEnd"/>
      <w:r w:rsidRPr="00EA1FFE">
        <w:rPr>
          <w:rFonts w:ascii="Times New Roman" w:eastAsiaTheme="minorEastAsia" w:hAnsi="Times New Roman"/>
          <w:b/>
          <w:bCs/>
          <w:sz w:val="24"/>
          <w:szCs w:val="24"/>
          <w:lang w:val="en-US" w:eastAsia="zh-CN"/>
        </w:rPr>
        <w:t xml:space="preserve"> a </w:t>
      </w:r>
      <w:proofErr w:type="spellStart"/>
      <w:r w:rsidRPr="00EA1FFE">
        <w:rPr>
          <w:rFonts w:ascii="Times New Roman" w:eastAsiaTheme="minorEastAsia" w:hAnsi="Times New Roman"/>
          <w:b/>
          <w:bCs/>
          <w:sz w:val="24"/>
          <w:szCs w:val="24"/>
          <w:lang w:val="en-US" w:eastAsia="zh-CN"/>
        </w:rPr>
        <w:t>calculării</w:t>
      </w:r>
      <w:proofErr w:type="spellEnd"/>
      <w:r w:rsidRPr="00EA1FFE">
        <w:rPr>
          <w:rFonts w:ascii="Times New Roman" w:eastAsiaTheme="minorEastAsia" w:hAnsi="Times New Roman"/>
          <w:b/>
          <w:bCs/>
          <w:sz w:val="24"/>
          <w:szCs w:val="24"/>
          <w:lang w:val="en-US" w:eastAsia="zh-CN"/>
        </w:rPr>
        <w:t xml:space="preserve"> de tip</w:t>
      </w:r>
    </w:p>
    <w:p w14:paraId="78B34215" w14:textId="7C41DC9D" w:rsidR="006635CB" w:rsidRPr="00EA1FFE" w:rsidRDefault="006635CB"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EA1FFE">
        <w:rPr>
          <w:rFonts w:ascii="Times New Roman" w:eastAsiaTheme="minorEastAsia" w:hAnsi="Times New Roman"/>
          <w:sz w:val="24"/>
          <w:szCs w:val="24"/>
          <w:lang w:val="en-US" w:eastAsia="zh-CN"/>
        </w:rPr>
        <w:t xml:space="preserve">Un </w:t>
      </w:r>
      <w:proofErr w:type="spellStart"/>
      <w:r w:rsidRPr="00EA1FFE">
        <w:rPr>
          <w:rFonts w:ascii="Times New Roman" w:eastAsiaTheme="minorEastAsia" w:hAnsi="Times New Roman"/>
          <w:sz w:val="24"/>
          <w:szCs w:val="24"/>
          <w:lang w:val="en-US" w:eastAsia="zh-CN"/>
        </w:rPr>
        <w:t>producător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poate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înlocui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încercarea</w:t>
      </w:r>
      <w:proofErr w:type="spellEnd"/>
      <w:r w:rsidRPr="00EA1FFE">
        <w:rPr>
          <w:rFonts w:ascii="Times New Roman" w:eastAsiaTheme="minorEastAsia" w:hAnsi="Times New Roman"/>
          <w:sz w:val="24"/>
          <w:szCs w:val="24"/>
          <w:lang w:val="en-US" w:eastAsia="zh-CN"/>
        </w:rPr>
        <w:t xml:space="preserve"> de tip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calcularea</w:t>
      </w:r>
      <w:proofErr w:type="spellEnd"/>
      <w:r w:rsidRPr="00EA1FFE">
        <w:rPr>
          <w:rFonts w:ascii="Times New Roman" w:eastAsiaTheme="minorEastAsia" w:hAnsi="Times New Roman"/>
          <w:sz w:val="24"/>
          <w:szCs w:val="24"/>
          <w:lang w:val="en-US" w:eastAsia="zh-CN"/>
        </w:rPr>
        <w:t xml:space="preserve"> de tip cu o </w:t>
      </w:r>
      <w:proofErr w:type="spellStart"/>
      <w:r w:rsidRPr="00EA1FFE">
        <w:rPr>
          <w:rFonts w:ascii="Times New Roman" w:eastAsiaTheme="minorEastAsia" w:hAnsi="Times New Roman"/>
          <w:sz w:val="24"/>
          <w:szCs w:val="24"/>
          <w:lang w:val="en-US" w:eastAsia="zh-CN"/>
        </w:rPr>
        <w:t>secțiune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specifică</w:t>
      </w:r>
      <w:proofErr w:type="spellEnd"/>
      <w:r w:rsidRPr="00EA1FFE">
        <w:rPr>
          <w:rFonts w:ascii="Times New Roman" w:eastAsiaTheme="minorEastAsia" w:hAnsi="Times New Roman"/>
          <w:sz w:val="24"/>
          <w:szCs w:val="24"/>
          <w:lang w:val="en-US" w:eastAsia="zh-CN"/>
        </w:rPr>
        <w:t xml:space="preserve"> din </w:t>
      </w:r>
      <w:proofErr w:type="spellStart"/>
      <w:r w:rsidRPr="00EA1FFE">
        <w:rPr>
          <w:rFonts w:ascii="Times New Roman" w:eastAsiaTheme="minorEastAsia" w:hAnsi="Times New Roman"/>
          <w:sz w:val="24"/>
          <w:szCs w:val="24"/>
          <w:lang w:val="en-US" w:eastAsia="zh-CN"/>
        </w:rPr>
        <w:t>documentația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tehnică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menționată</w:t>
      </w:r>
      <w:proofErr w:type="spellEnd"/>
      <w:r w:rsidRPr="00EA1FFE">
        <w:rPr>
          <w:rFonts w:ascii="Times New Roman" w:eastAsiaTheme="minorEastAsia" w:hAnsi="Times New Roman"/>
          <w:sz w:val="24"/>
          <w:szCs w:val="24"/>
          <w:lang w:val="en-US" w:eastAsia="zh-CN"/>
        </w:rPr>
        <w:t xml:space="preserve"> la </w:t>
      </w:r>
      <w:r w:rsidR="00670937" w:rsidRPr="00EA1FFE">
        <w:rPr>
          <w:rFonts w:ascii="Times New Roman" w:hAnsi="Times New Roman"/>
          <w:sz w:val="24"/>
          <w:szCs w:val="24"/>
          <w:lang w:val="en-US"/>
        </w:rPr>
        <w:t xml:space="preserve">pct. </w:t>
      </w:r>
      <w:r w:rsidRPr="00EA1FFE">
        <w:rPr>
          <w:rFonts w:ascii="Times New Roman" w:eastAsiaTheme="minorEastAsia" w:hAnsi="Times New Roman"/>
          <w:sz w:val="24"/>
          <w:szCs w:val="24"/>
          <w:lang w:val="en-US" w:eastAsia="zh-CN"/>
        </w:rPr>
        <w:t xml:space="preserve">64, cu </w:t>
      </w:r>
      <w:proofErr w:type="spellStart"/>
      <w:r w:rsidRPr="00EA1FFE">
        <w:rPr>
          <w:rFonts w:ascii="Times New Roman" w:eastAsiaTheme="minorEastAsia" w:hAnsi="Times New Roman"/>
          <w:sz w:val="24"/>
          <w:szCs w:val="24"/>
          <w:lang w:val="en-US" w:eastAsia="zh-CN"/>
        </w:rPr>
        <w:t>condiția</w:t>
      </w:r>
      <w:proofErr w:type="spellEnd"/>
      <w:r w:rsidRPr="00EA1FFE">
        <w:rPr>
          <w:rFonts w:ascii="Times New Roman" w:eastAsiaTheme="minorEastAsia" w:hAnsi="Times New Roman"/>
          <w:sz w:val="24"/>
          <w:szCs w:val="24"/>
          <w:lang w:val="en-US" w:eastAsia="zh-CN"/>
        </w:rPr>
        <w:t xml:space="preserve"> ca </w:t>
      </w:r>
      <w:proofErr w:type="spellStart"/>
      <w:r w:rsidRPr="00EA1FFE">
        <w:rPr>
          <w:rFonts w:ascii="Times New Roman" w:eastAsiaTheme="minorEastAsia" w:hAnsi="Times New Roman"/>
          <w:sz w:val="24"/>
          <w:szCs w:val="24"/>
          <w:lang w:val="en-US" w:eastAsia="zh-CN"/>
        </w:rPr>
        <w:t>aceasta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demonstreze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că</w:t>
      </w:r>
      <w:proofErr w:type="spellEnd"/>
      <w:r w:rsidRPr="00EA1FFE">
        <w:rPr>
          <w:rFonts w:ascii="Times New Roman" w:eastAsiaTheme="minorEastAsia" w:hAnsi="Times New Roman"/>
          <w:sz w:val="24"/>
          <w:szCs w:val="24"/>
          <w:lang w:val="en-US" w:eastAsia="zh-CN"/>
        </w:rPr>
        <w:t>:</w:t>
      </w:r>
    </w:p>
    <w:p w14:paraId="0FFB0C0E" w14:textId="5AF70808" w:rsidR="006635CB" w:rsidRPr="00EA1FFE" w:rsidRDefault="006635CB"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mai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multe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dintre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caracteristicile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esențiale</w:t>
      </w:r>
      <w:proofErr w:type="spellEnd"/>
      <w:r w:rsidRPr="00EA1FFE">
        <w:rPr>
          <w:rFonts w:ascii="Times New Roman" w:eastAsiaTheme="minorEastAsia" w:hAnsi="Times New Roman"/>
          <w:sz w:val="24"/>
          <w:szCs w:val="24"/>
          <w:lang w:val="en-US" w:eastAsia="zh-CN"/>
        </w:rPr>
        <w:t xml:space="preserve"> ale </w:t>
      </w:r>
      <w:proofErr w:type="spellStart"/>
      <w:r w:rsidRPr="00EA1FFE">
        <w:rPr>
          <w:rFonts w:ascii="Times New Roman" w:eastAsiaTheme="minorEastAsia" w:hAnsi="Times New Roman"/>
          <w:sz w:val="24"/>
          <w:szCs w:val="24"/>
          <w:lang w:val="en-US" w:eastAsia="zh-CN"/>
        </w:rPr>
        <w:t>produsului</w:t>
      </w:r>
      <w:proofErr w:type="spellEnd"/>
      <w:r w:rsidRPr="00EA1FFE">
        <w:rPr>
          <w:rFonts w:ascii="Times New Roman" w:eastAsiaTheme="minorEastAsia" w:hAnsi="Times New Roman"/>
          <w:sz w:val="24"/>
          <w:szCs w:val="24"/>
          <w:lang w:val="en-US" w:eastAsia="zh-CN"/>
        </w:rPr>
        <w:t xml:space="preserve"> pe care </w:t>
      </w:r>
      <w:proofErr w:type="spellStart"/>
      <w:r w:rsidRPr="00EA1FFE">
        <w:rPr>
          <w:rFonts w:ascii="Times New Roman" w:eastAsiaTheme="minorEastAsia" w:hAnsi="Times New Roman"/>
          <w:sz w:val="24"/>
          <w:szCs w:val="24"/>
          <w:lang w:val="en-US" w:eastAsia="zh-CN"/>
        </w:rPr>
        <w:t>producătorul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îl</w:t>
      </w:r>
      <w:proofErr w:type="spellEnd"/>
      <w:r w:rsidRPr="00EA1FFE">
        <w:rPr>
          <w:rFonts w:ascii="Times New Roman" w:eastAsiaTheme="minorEastAsia" w:hAnsi="Times New Roman"/>
          <w:sz w:val="24"/>
          <w:szCs w:val="24"/>
          <w:lang w:val="en-US" w:eastAsia="zh-CN"/>
        </w:rPr>
        <w:t xml:space="preserve"> introduce pe </w:t>
      </w:r>
      <w:proofErr w:type="spellStart"/>
      <w:r w:rsidRPr="00EA1FFE">
        <w:rPr>
          <w:rFonts w:ascii="Times New Roman" w:eastAsiaTheme="minorEastAsia" w:hAnsi="Times New Roman"/>
          <w:sz w:val="24"/>
          <w:szCs w:val="24"/>
          <w:lang w:val="en-US" w:eastAsia="zh-CN"/>
        </w:rPr>
        <w:t>piață</w:t>
      </w:r>
      <w:proofErr w:type="spellEnd"/>
      <w:r w:rsidRPr="00EA1FFE">
        <w:rPr>
          <w:rFonts w:ascii="Times New Roman" w:eastAsiaTheme="minorEastAsia" w:hAnsi="Times New Roman"/>
          <w:sz w:val="24"/>
          <w:szCs w:val="24"/>
          <w:lang w:val="en-US" w:eastAsia="zh-CN"/>
        </w:rPr>
        <w:t xml:space="preserve">, se </w:t>
      </w:r>
      <w:proofErr w:type="spellStart"/>
      <w:r w:rsidRPr="00EA1FFE">
        <w:rPr>
          <w:rFonts w:ascii="Times New Roman" w:eastAsiaTheme="minorEastAsia" w:hAnsi="Times New Roman"/>
          <w:sz w:val="24"/>
          <w:szCs w:val="24"/>
          <w:lang w:val="en-US" w:eastAsia="zh-CN"/>
        </w:rPr>
        <w:t>consideră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atinge</w:t>
      </w:r>
      <w:proofErr w:type="spellEnd"/>
      <w:r w:rsidRPr="00EA1FFE">
        <w:rPr>
          <w:rFonts w:ascii="Times New Roman" w:eastAsiaTheme="minorEastAsia" w:hAnsi="Times New Roman"/>
          <w:sz w:val="24"/>
          <w:szCs w:val="24"/>
          <w:lang w:val="en-US" w:eastAsia="zh-CN"/>
        </w:rPr>
        <w:t xml:space="preserve"> un </w:t>
      </w:r>
      <w:proofErr w:type="spellStart"/>
      <w:r w:rsidRPr="00EA1FFE">
        <w:rPr>
          <w:rFonts w:ascii="Times New Roman" w:eastAsiaTheme="minorEastAsia" w:hAnsi="Times New Roman"/>
          <w:sz w:val="24"/>
          <w:szCs w:val="24"/>
          <w:lang w:val="en-US" w:eastAsia="zh-CN"/>
        </w:rPr>
        <w:t>anumit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nivel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o </w:t>
      </w:r>
      <w:proofErr w:type="spellStart"/>
      <w:r w:rsidRPr="00EA1FFE">
        <w:rPr>
          <w:rFonts w:ascii="Times New Roman" w:eastAsiaTheme="minorEastAsia" w:hAnsi="Times New Roman"/>
          <w:sz w:val="24"/>
          <w:szCs w:val="24"/>
          <w:lang w:val="en-US" w:eastAsia="zh-CN"/>
        </w:rPr>
        <w:t>anumită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clasă</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performanță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fără</w:t>
      </w:r>
      <w:proofErr w:type="spellEnd"/>
      <w:r w:rsidRPr="00EA1FFE">
        <w:rPr>
          <w:rFonts w:ascii="Times New Roman" w:eastAsiaTheme="minorEastAsia" w:hAnsi="Times New Roman"/>
          <w:sz w:val="24"/>
          <w:szCs w:val="24"/>
          <w:lang w:val="en-US" w:eastAsia="zh-CN"/>
        </w:rPr>
        <w:t xml:space="preserve"> a fi </w:t>
      </w:r>
      <w:proofErr w:type="spellStart"/>
      <w:r w:rsidRPr="00EA1FFE">
        <w:rPr>
          <w:rFonts w:ascii="Times New Roman" w:eastAsiaTheme="minorEastAsia" w:hAnsi="Times New Roman"/>
          <w:sz w:val="24"/>
          <w:szCs w:val="24"/>
          <w:lang w:val="en-US" w:eastAsia="zh-CN"/>
        </w:rPr>
        <w:t>necesară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efectuarea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încercări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unui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calcul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fără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încercări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calcule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suplimentare</w:t>
      </w:r>
      <w:proofErr w:type="spellEnd"/>
      <w:r w:rsidRPr="00EA1FFE">
        <w:rPr>
          <w:rFonts w:ascii="Times New Roman" w:eastAsiaTheme="minorEastAsia" w:hAnsi="Times New Roman"/>
          <w:sz w:val="24"/>
          <w:szCs w:val="24"/>
          <w:lang w:val="en-US" w:eastAsia="zh-CN"/>
        </w:rPr>
        <w:t>;</w:t>
      </w:r>
    </w:p>
    <w:p w14:paraId="78D178D8" w14:textId="4156DCD0" w:rsidR="006635CB" w:rsidRPr="00EA1FFE" w:rsidRDefault="006635CB"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produsul</w:t>
      </w:r>
      <w:proofErr w:type="spellEnd"/>
      <w:r w:rsidRPr="00EA1FFE">
        <w:rPr>
          <w:rFonts w:ascii="Times New Roman" w:eastAsiaTheme="minorEastAsia" w:hAnsi="Times New Roman"/>
          <w:sz w:val="24"/>
          <w:szCs w:val="24"/>
          <w:lang w:val="en-US" w:eastAsia="zh-CN"/>
        </w:rPr>
        <w:t xml:space="preserve"> care face </w:t>
      </w:r>
      <w:proofErr w:type="spellStart"/>
      <w:r w:rsidRPr="00EA1FFE">
        <w:rPr>
          <w:rFonts w:ascii="Times New Roman" w:eastAsiaTheme="minorEastAsia" w:hAnsi="Times New Roman"/>
          <w:sz w:val="24"/>
          <w:szCs w:val="24"/>
          <w:lang w:val="en-US" w:eastAsia="zh-CN"/>
        </w:rPr>
        <w:t>obiectul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specificații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tehnice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armonizate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al </w:t>
      </w:r>
      <w:proofErr w:type="spellStart"/>
      <w:r w:rsidRPr="00EA1FFE">
        <w:rPr>
          <w:rFonts w:ascii="Times New Roman" w:eastAsiaTheme="minorEastAsia" w:hAnsi="Times New Roman"/>
          <w:sz w:val="24"/>
          <w:szCs w:val="24"/>
          <w:lang w:val="en-US" w:eastAsia="zh-CN"/>
        </w:rPr>
        <w:t>unui</w:t>
      </w:r>
      <w:proofErr w:type="spellEnd"/>
      <w:r w:rsidRPr="00EA1FFE">
        <w:rPr>
          <w:rFonts w:ascii="Times New Roman" w:eastAsiaTheme="minorEastAsia" w:hAnsi="Times New Roman"/>
          <w:sz w:val="24"/>
          <w:szCs w:val="24"/>
          <w:lang w:val="en-US" w:eastAsia="zh-CN"/>
        </w:rPr>
        <w:t xml:space="preserve"> document de </w:t>
      </w:r>
      <w:proofErr w:type="spellStart"/>
      <w:r w:rsidRPr="00EA1FFE">
        <w:rPr>
          <w:rFonts w:ascii="Times New Roman" w:eastAsiaTheme="minorEastAsia" w:hAnsi="Times New Roman"/>
          <w:sz w:val="24"/>
          <w:szCs w:val="24"/>
          <w:lang w:val="en-US" w:eastAsia="zh-CN"/>
        </w:rPr>
        <w:t>evaluare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este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introdus</w:t>
      </w:r>
      <w:proofErr w:type="spellEnd"/>
      <w:r w:rsidRPr="00EA1FFE">
        <w:rPr>
          <w:rFonts w:ascii="Times New Roman" w:eastAsiaTheme="minorEastAsia" w:hAnsi="Times New Roman"/>
          <w:sz w:val="24"/>
          <w:szCs w:val="24"/>
          <w:lang w:val="en-US" w:eastAsia="zh-CN"/>
        </w:rPr>
        <w:t xml:space="preserve"> pe </w:t>
      </w:r>
      <w:proofErr w:type="spellStart"/>
      <w:r w:rsidRPr="00EA1FFE">
        <w:rPr>
          <w:rFonts w:ascii="Times New Roman" w:eastAsiaTheme="minorEastAsia" w:hAnsi="Times New Roman"/>
          <w:sz w:val="24"/>
          <w:szCs w:val="24"/>
          <w:lang w:val="en-US" w:eastAsia="zh-CN"/>
        </w:rPr>
        <w:t>piață</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către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producător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reprezintă</w:t>
      </w:r>
      <w:proofErr w:type="spellEnd"/>
      <w:r w:rsidRPr="00EA1FFE">
        <w:rPr>
          <w:rFonts w:ascii="Times New Roman" w:eastAsiaTheme="minorEastAsia" w:hAnsi="Times New Roman"/>
          <w:sz w:val="24"/>
          <w:szCs w:val="24"/>
          <w:lang w:val="en-US" w:eastAsia="zh-CN"/>
        </w:rPr>
        <w:t xml:space="preserve"> un </w:t>
      </w:r>
      <w:proofErr w:type="spellStart"/>
      <w:r w:rsidRPr="00EA1FFE">
        <w:rPr>
          <w:rFonts w:ascii="Times New Roman" w:eastAsiaTheme="minorEastAsia" w:hAnsi="Times New Roman"/>
          <w:sz w:val="24"/>
          <w:szCs w:val="24"/>
          <w:lang w:val="en-US" w:eastAsia="zh-CN"/>
        </w:rPr>
        <w:t>sistem</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fabricat</w:t>
      </w:r>
      <w:proofErr w:type="spellEnd"/>
      <w:r w:rsidRPr="00EA1FFE">
        <w:rPr>
          <w:rFonts w:ascii="Times New Roman" w:eastAsiaTheme="minorEastAsia" w:hAnsi="Times New Roman"/>
          <w:sz w:val="24"/>
          <w:szCs w:val="24"/>
          <w:lang w:val="en-US" w:eastAsia="zh-CN"/>
        </w:rPr>
        <w:t xml:space="preserve"> din </w:t>
      </w:r>
      <w:proofErr w:type="spellStart"/>
      <w:r w:rsidRPr="00EA1FFE">
        <w:rPr>
          <w:rFonts w:ascii="Times New Roman" w:eastAsiaTheme="minorEastAsia" w:hAnsi="Times New Roman"/>
          <w:sz w:val="24"/>
          <w:szCs w:val="24"/>
          <w:lang w:val="en-US" w:eastAsia="zh-CN"/>
        </w:rPr>
        <w:t>componente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asamblate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corespunzător</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către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instrucțiuni</w:t>
      </w:r>
      <w:proofErr w:type="spellEnd"/>
      <w:r w:rsidRPr="00EA1FFE">
        <w:rPr>
          <w:rFonts w:ascii="Times New Roman" w:eastAsiaTheme="minorEastAsia" w:hAnsi="Times New Roman"/>
          <w:sz w:val="24"/>
          <w:szCs w:val="24"/>
          <w:lang w:val="en-US" w:eastAsia="zh-CN"/>
        </w:rPr>
        <w:t xml:space="preserve"> precise. </w:t>
      </w:r>
      <w:proofErr w:type="spellStart"/>
      <w:r w:rsidRPr="00EA1FFE">
        <w:rPr>
          <w:rFonts w:ascii="Times New Roman" w:eastAsiaTheme="minorEastAsia" w:hAnsi="Times New Roman"/>
          <w:sz w:val="24"/>
          <w:szCs w:val="24"/>
          <w:lang w:val="en-US" w:eastAsia="zh-CN"/>
        </w:rPr>
        <w:t>Aceste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instrucțiuni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includ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criterii</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compatibilitate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aplicabile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componentelor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individuale</w:t>
      </w:r>
      <w:proofErr w:type="spellEnd"/>
      <w:r w:rsidRPr="00EA1FFE">
        <w:rPr>
          <w:rFonts w:ascii="Times New Roman" w:eastAsiaTheme="minorEastAsia" w:hAnsi="Times New Roman"/>
          <w:sz w:val="24"/>
          <w:szCs w:val="24"/>
          <w:lang w:val="en-US" w:eastAsia="zh-CN"/>
        </w:rPr>
        <w:t xml:space="preserve">, date de </w:t>
      </w:r>
      <w:proofErr w:type="spellStart"/>
      <w:r w:rsidRPr="00EA1FFE">
        <w:rPr>
          <w:rFonts w:ascii="Times New Roman" w:eastAsiaTheme="minorEastAsia" w:hAnsi="Times New Roman"/>
          <w:sz w:val="24"/>
          <w:szCs w:val="24"/>
          <w:lang w:val="en-US" w:eastAsia="zh-CN"/>
        </w:rPr>
        <w:t>furnizorul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sistemului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al </w:t>
      </w:r>
      <w:proofErr w:type="spellStart"/>
      <w:r w:rsidRPr="00EA1FFE">
        <w:rPr>
          <w:rFonts w:ascii="Times New Roman" w:eastAsiaTheme="minorEastAsia" w:hAnsi="Times New Roman"/>
          <w:sz w:val="24"/>
          <w:szCs w:val="24"/>
          <w:lang w:val="en-US" w:eastAsia="zh-CN"/>
        </w:rPr>
        <w:t>componentelor</w:t>
      </w:r>
      <w:proofErr w:type="spellEnd"/>
      <w:r w:rsidRPr="00EA1FFE">
        <w:rPr>
          <w:rFonts w:ascii="Times New Roman" w:eastAsiaTheme="minorEastAsia" w:hAnsi="Times New Roman"/>
          <w:sz w:val="24"/>
          <w:szCs w:val="24"/>
          <w:lang w:val="en-US" w:eastAsia="zh-CN"/>
        </w:rPr>
        <w:t xml:space="preserve"> respective, care a </w:t>
      </w:r>
      <w:proofErr w:type="spellStart"/>
      <w:r w:rsidRPr="00EA1FFE">
        <w:rPr>
          <w:rFonts w:ascii="Times New Roman" w:eastAsiaTheme="minorEastAsia" w:hAnsi="Times New Roman"/>
          <w:sz w:val="24"/>
          <w:szCs w:val="24"/>
          <w:lang w:val="en-US" w:eastAsia="zh-CN"/>
        </w:rPr>
        <w:t>încercat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deja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câteva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dintre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caracteristicile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esențiale</w:t>
      </w:r>
      <w:proofErr w:type="spellEnd"/>
      <w:r w:rsidRPr="00EA1FFE">
        <w:rPr>
          <w:rFonts w:ascii="Times New Roman" w:eastAsiaTheme="minorEastAsia" w:hAnsi="Times New Roman"/>
          <w:sz w:val="24"/>
          <w:szCs w:val="24"/>
          <w:lang w:val="en-US" w:eastAsia="zh-CN"/>
        </w:rPr>
        <w:t xml:space="preserve"> ale </w:t>
      </w:r>
      <w:proofErr w:type="spellStart"/>
      <w:r w:rsidRPr="00EA1FFE">
        <w:rPr>
          <w:rFonts w:ascii="Times New Roman" w:eastAsiaTheme="minorEastAsia" w:hAnsi="Times New Roman"/>
          <w:sz w:val="24"/>
          <w:szCs w:val="24"/>
          <w:lang w:val="en-US" w:eastAsia="zh-CN"/>
        </w:rPr>
        <w:t>sistemului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ale </w:t>
      </w:r>
      <w:proofErr w:type="spellStart"/>
      <w:r w:rsidRPr="00EA1FFE">
        <w:rPr>
          <w:rFonts w:ascii="Times New Roman" w:eastAsiaTheme="minorEastAsia" w:hAnsi="Times New Roman"/>
          <w:sz w:val="24"/>
          <w:szCs w:val="24"/>
          <w:lang w:val="en-US" w:eastAsia="zh-CN"/>
        </w:rPr>
        <w:t>componentei</w:t>
      </w:r>
      <w:proofErr w:type="spellEnd"/>
      <w:r w:rsidRPr="00EA1FFE">
        <w:rPr>
          <w:rFonts w:ascii="Times New Roman" w:eastAsiaTheme="minorEastAsia" w:hAnsi="Times New Roman"/>
          <w:sz w:val="24"/>
          <w:szCs w:val="24"/>
          <w:lang w:val="en-US" w:eastAsia="zh-CN"/>
        </w:rPr>
        <w:t xml:space="preserve"> respective,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specificația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tehnică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armonizată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relevantă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documentul</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evaluare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Atunci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când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condiții</w:t>
      </w:r>
      <w:proofErr w:type="spellEnd"/>
      <w:r w:rsidRPr="00EA1FFE">
        <w:rPr>
          <w:rFonts w:ascii="Times New Roman" w:eastAsiaTheme="minorEastAsia" w:hAnsi="Times New Roman"/>
          <w:sz w:val="24"/>
          <w:szCs w:val="24"/>
          <w:lang w:val="en-US" w:eastAsia="zh-CN"/>
        </w:rPr>
        <w:t xml:space="preserve"> sunt </w:t>
      </w:r>
      <w:proofErr w:type="spellStart"/>
      <w:r w:rsidRPr="00EA1FFE">
        <w:rPr>
          <w:rFonts w:ascii="Times New Roman" w:eastAsiaTheme="minorEastAsia" w:hAnsi="Times New Roman"/>
          <w:sz w:val="24"/>
          <w:szCs w:val="24"/>
          <w:lang w:val="en-US" w:eastAsia="zh-CN"/>
        </w:rPr>
        <w:t>îndeplinite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producătorul</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verificat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mod special </w:t>
      </w:r>
      <w:proofErr w:type="spellStart"/>
      <w:r w:rsidRPr="00EA1FFE">
        <w:rPr>
          <w:rFonts w:ascii="Times New Roman" w:eastAsiaTheme="minorEastAsia" w:hAnsi="Times New Roman"/>
          <w:sz w:val="24"/>
          <w:szCs w:val="24"/>
          <w:lang w:val="en-US" w:eastAsia="zh-CN"/>
        </w:rPr>
        <w:t>respectarea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criteriilor</w:t>
      </w:r>
      <w:proofErr w:type="spellEnd"/>
      <w:r w:rsidRPr="00EA1FFE">
        <w:rPr>
          <w:rFonts w:ascii="Times New Roman" w:eastAsiaTheme="minorEastAsia" w:hAnsi="Times New Roman"/>
          <w:sz w:val="24"/>
          <w:szCs w:val="24"/>
          <w:lang w:val="en-US" w:eastAsia="zh-CN"/>
        </w:rPr>
        <w:t xml:space="preserve"> precise de </w:t>
      </w:r>
      <w:proofErr w:type="spellStart"/>
      <w:r w:rsidRPr="00EA1FFE">
        <w:rPr>
          <w:rFonts w:ascii="Times New Roman" w:eastAsiaTheme="minorEastAsia" w:hAnsi="Times New Roman"/>
          <w:sz w:val="24"/>
          <w:szCs w:val="24"/>
          <w:lang w:val="en-US" w:eastAsia="zh-CN"/>
        </w:rPr>
        <w:t>compatibilitate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stabilite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furnizor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producătorul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este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îndreptățit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declare </w:t>
      </w:r>
      <w:proofErr w:type="spellStart"/>
      <w:r w:rsidRPr="00EA1FFE">
        <w:rPr>
          <w:rFonts w:ascii="Times New Roman" w:eastAsiaTheme="minorEastAsia" w:hAnsi="Times New Roman"/>
          <w:sz w:val="24"/>
          <w:szCs w:val="24"/>
          <w:lang w:val="en-US" w:eastAsia="zh-CN"/>
        </w:rPr>
        <w:t>performanțele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corespunzătoare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tuturor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unora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dintre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rezultatele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încercării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sistemului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componentei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furnizate</w:t>
      </w:r>
      <w:proofErr w:type="spellEnd"/>
      <w:r w:rsidRPr="00EA1FFE">
        <w:rPr>
          <w:rFonts w:ascii="Times New Roman" w:eastAsiaTheme="minorEastAsia" w:hAnsi="Times New Roman"/>
          <w:sz w:val="24"/>
          <w:szCs w:val="24"/>
          <w:lang w:val="en-US" w:eastAsia="zh-CN"/>
        </w:rPr>
        <w:t xml:space="preserve">; </w:t>
      </w:r>
    </w:p>
    <w:p w14:paraId="1715F720" w14:textId="195A68D1" w:rsidR="006635CB" w:rsidRPr="00EA1FFE" w:rsidRDefault="006635CB"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produsul</w:t>
      </w:r>
      <w:proofErr w:type="spellEnd"/>
      <w:r w:rsidRPr="00EA1FFE">
        <w:rPr>
          <w:rFonts w:ascii="Times New Roman" w:eastAsiaTheme="minorEastAsia" w:hAnsi="Times New Roman"/>
          <w:sz w:val="24"/>
          <w:szCs w:val="24"/>
          <w:lang w:val="en-US" w:eastAsia="zh-CN"/>
        </w:rPr>
        <w:t xml:space="preserve"> care face </w:t>
      </w:r>
      <w:proofErr w:type="spellStart"/>
      <w:r w:rsidRPr="00EA1FFE">
        <w:rPr>
          <w:rFonts w:ascii="Times New Roman" w:eastAsiaTheme="minorEastAsia" w:hAnsi="Times New Roman"/>
          <w:sz w:val="24"/>
          <w:szCs w:val="24"/>
          <w:lang w:val="en-US" w:eastAsia="zh-CN"/>
        </w:rPr>
        <w:t>obiectul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specificații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tehnice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armonizate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al </w:t>
      </w:r>
      <w:proofErr w:type="spellStart"/>
      <w:r w:rsidRPr="00EA1FFE">
        <w:rPr>
          <w:rFonts w:ascii="Times New Roman" w:eastAsiaTheme="minorEastAsia" w:hAnsi="Times New Roman"/>
          <w:sz w:val="24"/>
          <w:szCs w:val="24"/>
          <w:lang w:val="en-US" w:eastAsia="zh-CN"/>
        </w:rPr>
        <w:t>unei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evaluări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tehnice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este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introdus</w:t>
      </w:r>
      <w:proofErr w:type="spellEnd"/>
      <w:r w:rsidRPr="00EA1FFE">
        <w:rPr>
          <w:rFonts w:ascii="Times New Roman" w:eastAsiaTheme="minorEastAsia" w:hAnsi="Times New Roman"/>
          <w:sz w:val="24"/>
          <w:szCs w:val="24"/>
          <w:lang w:val="en-US" w:eastAsia="zh-CN"/>
        </w:rPr>
        <w:t xml:space="preserve"> pe </w:t>
      </w:r>
      <w:proofErr w:type="spellStart"/>
      <w:r w:rsidRPr="00EA1FFE">
        <w:rPr>
          <w:rFonts w:ascii="Times New Roman" w:eastAsiaTheme="minorEastAsia" w:hAnsi="Times New Roman"/>
          <w:sz w:val="24"/>
          <w:szCs w:val="24"/>
          <w:lang w:val="en-US" w:eastAsia="zh-CN"/>
        </w:rPr>
        <w:t>piață</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către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producător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corespunde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w:t>
      </w:r>
      <w:proofErr w:type="spellEnd"/>
      <w:r w:rsidRPr="00EA1FFE">
        <w:rPr>
          <w:rFonts w:ascii="Times New Roman" w:eastAsiaTheme="minorEastAsia" w:hAnsi="Times New Roman"/>
          <w:sz w:val="24"/>
          <w:szCs w:val="24"/>
          <w:lang w:val="en-US" w:eastAsia="zh-CN"/>
        </w:rPr>
        <w:t xml:space="preserve">-tip al </w:t>
      </w:r>
      <w:proofErr w:type="spellStart"/>
      <w:r w:rsidRPr="00EA1FFE">
        <w:rPr>
          <w:rFonts w:ascii="Times New Roman" w:eastAsiaTheme="minorEastAsia" w:hAnsi="Times New Roman"/>
          <w:sz w:val="24"/>
          <w:szCs w:val="24"/>
          <w:lang w:val="en-US" w:eastAsia="zh-CN"/>
        </w:rPr>
        <w:t>unui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fabricat</w:t>
      </w:r>
      <w:proofErr w:type="spellEnd"/>
      <w:r w:rsidRPr="00EA1FFE">
        <w:rPr>
          <w:rFonts w:ascii="Times New Roman" w:eastAsiaTheme="minorEastAsia" w:hAnsi="Times New Roman"/>
          <w:sz w:val="24"/>
          <w:szCs w:val="24"/>
          <w:lang w:val="en-US" w:eastAsia="zh-CN"/>
        </w:rPr>
        <w:t xml:space="preserve"> de un alt </w:t>
      </w:r>
      <w:proofErr w:type="spellStart"/>
      <w:r w:rsidRPr="00EA1FFE">
        <w:rPr>
          <w:rFonts w:ascii="Times New Roman" w:eastAsiaTheme="minorEastAsia" w:hAnsi="Times New Roman"/>
          <w:sz w:val="24"/>
          <w:szCs w:val="24"/>
          <w:lang w:val="en-US" w:eastAsia="zh-CN"/>
        </w:rPr>
        <w:t>producător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fost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deja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supus</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încercărilor</w:t>
      </w:r>
      <w:proofErr w:type="spellEnd"/>
      <w:r w:rsidRPr="00EA1FFE">
        <w:rPr>
          <w:rFonts w:ascii="Times New Roman" w:eastAsiaTheme="minorEastAsia" w:hAnsi="Times New Roman"/>
          <w:sz w:val="24"/>
          <w:szCs w:val="24"/>
          <w:lang w:val="en-US" w:eastAsia="zh-CN"/>
        </w:rPr>
        <w:t xml:space="preserve"> de tip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calculului</w:t>
      </w:r>
      <w:proofErr w:type="spellEnd"/>
      <w:r w:rsidRPr="00EA1FFE">
        <w:rPr>
          <w:rFonts w:ascii="Times New Roman" w:eastAsiaTheme="minorEastAsia" w:hAnsi="Times New Roman"/>
          <w:sz w:val="24"/>
          <w:szCs w:val="24"/>
          <w:lang w:val="en-US" w:eastAsia="zh-CN"/>
        </w:rPr>
        <w:t xml:space="preserve"> de tip.</w:t>
      </w:r>
    </w:p>
    <w:p w14:paraId="40B63575" w14:textId="50B5FFC4" w:rsidR="006635CB" w:rsidRPr="00EA1FFE" w:rsidRDefault="006635CB"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Când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condițiile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prevăzute</w:t>
      </w:r>
      <w:proofErr w:type="spellEnd"/>
      <w:r w:rsidRPr="00EA1FFE">
        <w:rPr>
          <w:rFonts w:ascii="Times New Roman" w:eastAsiaTheme="minorEastAsia" w:hAnsi="Times New Roman"/>
          <w:sz w:val="24"/>
          <w:szCs w:val="24"/>
          <w:lang w:val="en-US" w:eastAsia="zh-CN"/>
        </w:rPr>
        <w:t xml:space="preserve"> la </w:t>
      </w:r>
      <w:r w:rsidR="00670937" w:rsidRPr="00EA1FFE">
        <w:rPr>
          <w:rFonts w:ascii="Times New Roman" w:hAnsi="Times New Roman"/>
          <w:sz w:val="24"/>
          <w:szCs w:val="24"/>
          <w:lang w:val="en-US"/>
        </w:rPr>
        <w:t xml:space="preserve">pct. </w:t>
      </w:r>
      <w:r w:rsidRPr="00EA1FFE">
        <w:rPr>
          <w:rFonts w:ascii="Times New Roman" w:eastAsiaTheme="minorEastAsia" w:hAnsi="Times New Roman"/>
          <w:sz w:val="24"/>
          <w:szCs w:val="24"/>
          <w:lang w:val="en-US" w:eastAsia="zh-CN"/>
        </w:rPr>
        <w:t>26</w:t>
      </w:r>
      <w:r w:rsidR="00382DFE" w:rsidRPr="00EA1FFE">
        <w:rPr>
          <w:rFonts w:ascii="Times New Roman" w:eastAsiaTheme="minorEastAsia" w:hAnsi="Times New Roman"/>
          <w:sz w:val="24"/>
          <w:szCs w:val="24"/>
          <w:lang w:val="en-US" w:eastAsia="zh-CN"/>
        </w:rPr>
        <w:t>0</w:t>
      </w:r>
      <w:r w:rsidRPr="00EA1FFE">
        <w:rPr>
          <w:rFonts w:ascii="Times New Roman" w:eastAsiaTheme="minorEastAsia" w:hAnsi="Times New Roman"/>
          <w:sz w:val="24"/>
          <w:szCs w:val="24"/>
          <w:lang w:val="en-US" w:eastAsia="zh-CN"/>
        </w:rPr>
        <w:t xml:space="preserve">.3 sunt </w:t>
      </w:r>
      <w:proofErr w:type="spellStart"/>
      <w:r w:rsidRPr="00EA1FFE">
        <w:rPr>
          <w:rFonts w:ascii="Times New Roman" w:eastAsiaTheme="minorEastAsia" w:hAnsi="Times New Roman"/>
          <w:sz w:val="24"/>
          <w:szCs w:val="24"/>
          <w:lang w:val="en-US" w:eastAsia="zh-CN"/>
        </w:rPr>
        <w:t>îndeplinite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producătorul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poate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declara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performanța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corespunzătoare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tuturor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unora</w:t>
      </w:r>
      <w:proofErr w:type="spellEnd"/>
      <w:r w:rsidRPr="00EA1FFE">
        <w:rPr>
          <w:rFonts w:ascii="Times New Roman" w:eastAsiaTheme="minorEastAsia" w:hAnsi="Times New Roman"/>
          <w:sz w:val="24"/>
          <w:szCs w:val="24"/>
          <w:lang w:val="en-US" w:eastAsia="zh-CN"/>
        </w:rPr>
        <w:t xml:space="preserve"> din </w:t>
      </w:r>
      <w:proofErr w:type="spellStart"/>
      <w:r w:rsidRPr="00EA1FFE">
        <w:rPr>
          <w:rFonts w:ascii="Times New Roman" w:eastAsiaTheme="minorEastAsia" w:hAnsi="Times New Roman"/>
          <w:sz w:val="24"/>
          <w:szCs w:val="24"/>
          <w:lang w:val="en-US" w:eastAsia="zh-CN"/>
        </w:rPr>
        <w:t>rezultatele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încercării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acestui</w:t>
      </w:r>
      <w:proofErr w:type="spellEnd"/>
      <w:r w:rsidRPr="00EA1FFE">
        <w:rPr>
          <w:rFonts w:ascii="Times New Roman" w:eastAsiaTheme="minorEastAsia" w:hAnsi="Times New Roman"/>
          <w:sz w:val="24"/>
          <w:szCs w:val="24"/>
          <w:lang w:val="en-US" w:eastAsia="zh-CN"/>
        </w:rPr>
        <w:t xml:space="preserve"> alt </w:t>
      </w:r>
      <w:proofErr w:type="spellStart"/>
      <w:r w:rsidRPr="00EA1FFE">
        <w:rPr>
          <w:rFonts w:ascii="Times New Roman" w:eastAsiaTheme="minorEastAsia" w:hAnsi="Times New Roman"/>
          <w:sz w:val="24"/>
          <w:szCs w:val="24"/>
          <w:lang w:val="en-US" w:eastAsia="zh-CN"/>
        </w:rPr>
        <w:t>produs</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Producătorul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această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simplificare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doar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după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w:t>
      </w:r>
      <w:proofErr w:type="spellEnd"/>
      <w:r w:rsidRPr="00EA1FFE">
        <w:rPr>
          <w:rFonts w:ascii="Times New Roman" w:eastAsiaTheme="minorEastAsia" w:hAnsi="Times New Roman"/>
          <w:sz w:val="24"/>
          <w:szCs w:val="24"/>
          <w:lang w:val="en-US" w:eastAsia="zh-CN"/>
        </w:rPr>
        <w:t xml:space="preserve"> </w:t>
      </w:r>
      <w:proofErr w:type="gramStart"/>
      <w:r w:rsidRPr="00EA1FFE">
        <w:rPr>
          <w:rFonts w:ascii="Times New Roman" w:eastAsiaTheme="minorEastAsia" w:hAnsi="Times New Roman"/>
          <w:sz w:val="24"/>
          <w:szCs w:val="24"/>
          <w:lang w:val="en-US" w:eastAsia="zh-CN"/>
        </w:rPr>
        <w:t>a</w:t>
      </w:r>
      <w:proofErr w:type="gram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obținut</w:t>
      </w:r>
      <w:proofErr w:type="spellEnd"/>
      <w:r w:rsidRPr="00EA1FFE">
        <w:rPr>
          <w:rFonts w:ascii="Times New Roman" w:eastAsiaTheme="minorEastAsia" w:hAnsi="Times New Roman"/>
          <w:sz w:val="24"/>
          <w:szCs w:val="24"/>
          <w:lang w:val="en-US" w:eastAsia="zh-CN"/>
        </w:rPr>
        <w:t xml:space="preserve"> o </w:t>
      </w:r>
      <w:proofErr w:type="spellStart"/>
      <w:r w:rsidRPr="00EA1FFE">
        <w:rPr>
          <w:rFonts w:ascii="Times New Roman" w:eastAsiaTheme="minorEastAsia" w:hAnsi="Times New Roman"/>
          <w:sz w:val="24"/>
          <w:szCs w:val="24"/>
          <w:lang w:val="en-US" w:eastAsia="zh-CN"/>
        </w:rPr>
        <w:t>autorizație</w:t>
      </w:r>
      <w:proofErr w:type="spellEnd"/>
      <w:r w:rsidRPr="00EA1FFE">
        <w:rPr>
          <w:rFonts w:ascii="Times New Roman" w:eastAsiaTheme="minorEastAsia" w:hAnsi="Times New Roman"/>
          <w:sz w:val="24"/>
          <w:szCs w:val="24"/>
          <w:lang w:val="en-US" w:eastAsia="zh-CN"/>
        </w:rPr>
        <w:t xml:space="preserve"> de la </w:t>
      </w:r>
      <w:proofErr w:type="spellStart"/>
      <w:r w:rsidRPr="00EA1FFE">
        <w:rPr>
          <w:rFonts w:ascii="Times New Roman" w:eastAsiaTheme="minorEastAsia" w:hAnsi="Times New Roman"/>
          <w:sz w:val="24"/>
          <w:szCs w:val="24"/>
          <w:lang w:val="en-US" w:eastAsia="zh-CN"/>
        </w:rPr>
        <w:t>celălalt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producător</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este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continuare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responsabil</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acuratețea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fiabilitatea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consecvența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rezultatelor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încercării</w:t>
      </w:r>
      <w:proofErr w:type="spellEnd"/>
      <w:r w:rsidRPr="00EA1FFE">
        <w:rPr>
          <w:rFonts w:ascii="Times New Roman" w:eastAsiaTheme="minorEastAsia" w:hAnsi="Times New Roman"/>
          <w:sz w:val="24"/>
          <w:szCs w:val="24"/>
          <w:lang w:val="en-US" w:eastAsia="zh-CN"/>
        </w:rPr>
        <w:t xml:space="preserve"> respective.</w:t>
      </w:r>
    </w:p>
    <w:p w14:paraId="7720C1B4" w14:textId="3B2C54FE" w:rsidR="006635CB" w:rsidRPr="00EA1FFE" w:rsidRDefault="006635CB"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sistemul</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evaluare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verificare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aplicabil</w:t>
      </w:r>
      <w:proofErr w:type="spellEnd"/>
      <w:r w:rsidRPr="00EA1FFE">
        <w:rPr>
          <w:rFonts w:ascii="Times New Roman" w:eastAsiaTheme="minorEastAsia" w:hAnsi="Times New Roman"/>
          <w:sz w:val="24"/>
          <w:szCs w:val="24"/>
          <w:lang w:val="en-US" w:eastAsia="zh-CN"/>
        </w:rPr>
        <w:t xml:space="preserve"> include o </w:t>
      </w:r>
      <w:proofErr w:type="spellStart"/>
      <w:r w:rsidRPr="00EA1FFE">
        <w:rPr>
          <w:rFonts w:ascii="Times New Roman" w:eastAsiaTheme="minorEastAsia" w:hAnsi="Times New Roman"/>
          <w:sz w:val="24"/>
          <w:szCs w:val="24"/>
          <w:lang w:val="en-US" w:eastAsia="zh-CN"/>
        </w:rPr>
        <w:t>evaluare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performanței</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către</w:t>
      </w:r>
      <w:proofErr w:type="spellEnd"/>
      <w:r w:rsidRPr="00EA1FFE">
        <w:rPr>
          <w:rFonts w:ascii="Times New Roman" w:eastAsiaTheme="minorEastAsia" w:hAnsi="Times New Roman"/>
          <w:sz w:val="24"/>
          <w:szCs w:val="24"/>
          <w:lang w:val="en-US" w:eastAsia="zh-CN"/>
        </w:rPr>
        <w:t xml:space="preserve"> un organism </w:t>
      </w:r>
      <w:proofErr w:type="spellStart"/>
      <w:r w:rsidRPr="00EA1FFE">
        <w:rPr>
          <w:rFonts w:ascii="Times New Roman" w:eastAsiaTheme="minorEastAsia" w:hAnsi="Times New Roman"/>
          <w:sz w:val="24"/>
          <w:szCs w:val="24"/>
          <w:lang w:val="en-US" w:eastAsia="zh-CN"/>
        </w:rPr>
        <w:t>recunoscut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astfel</w:t>
      </w:r>
      <w:proofErr w:type="spellEnd"/>
      <w:r w:rsidRPr="00EA1FFE">
        <w:rPr>
          <w:rFonts w:ascii="Times New Roman" w:eastAsiaTheme="minorEastAsia" w:hAnsi="Times New Roman"/>
          <w:sz w:val="24"/>
          <w:szCs w:val="24"/>
          <w:lang w:val="en-US" w:eastAsia="zh-CN"/>
        </w:rPr>
        <w:t xml:space="preserve"> cum se </w:t>
      </w:r>
      <w:proofErr w:type="spellStart"/>
      <w:r w:rsidRPr="00EA1FFE">
        <w:rPr>
          <w:rFonts w:ascii="Times New Roman" w:eastAsiaTheme="minorEastAsia" w:hAnsi="Times New Roman"/>
          <w:sz w:val="24"/>
          <w:szCs w:val="24"/>
          <w:lang w:val="en-US" w:eastAsia="zh-CN"/>
        </w:rPr>
        <w:t>prevede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r w:rsidR="002474BF">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anexa</w:t>
      </w:r>
      <w:proofErr w:type="spellEnd"/>
      <w:r w:rsidRPr="00EA1FFE">
        <w:rPr>
          <w:rFonts w:ascii="Times New Roman" w:eastAsiaTheme="minorEastAsia" w:hAnsi="Times New Roman"/>
          <w:sz w:val="24"/>
          <w:szCs w:val="24"/>
          <w:lang w:val="en-US" w:eastAsia="zh-CN"/>
        </w:rPr>
        <w:t xml:space="preserve"> </w:t>
      </w:r>
      <w:r w:rsidR="0060168E">
        <w:rPr>
          <w:rFonts w:ascii="Times New Roman" w:eastAsiaTheme="minorEastAsia" w:hAnsi="Times New Roman"/>
          <w:sz w:val="24"/>
          <w:szCs w:val="24"/>
          <w:lang w:val="en-US" w:eastAsia="zh-CN"/>
        </w:rPr>
        <w:t>nr.9</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organismul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recunoscut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OET </w:t>
      </w:r>
      <w:proofErr w:type="spellStart"/>
      <w:r w:rsidRPr="00EA1FFE">
        <w:rPr>
          <w:rFonts w:ascii="Times New Roman" w:eastAsiaTheme="minorEastAsia" w:hAnsi="Times New Roman"/>
          <w:sz w:val="24"/>
          <w:szCs w:val="24"/>
          <w:lang w:val="en-US" w:eastAsia="zh-CN"/>
        </w:rPr>
        <w:t>va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certifica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îndeplinirea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corectă</w:t>
      </w:r>
      <w:proofErr w:type="spellEnd"/>
      <w:r w:rsidRPr="00EA1FFE">
        <w:rPr>
          <w:rFonts w:ascii="Times New Roman" w:eastAsiaTheme="minorEastAsia" w:hAnsi="Times New Roman"/>
          <w:sz w:val="24"/>
          <w:szCs w:val="24"/>
          <w:lang w:val="en-US" w:eastAsia="zh-CN"/>
        </w:rPr>
        <w:t xml:space="preserve"> </w:t>
      </w:r>
      <w:proofErr w:type="gramStart"/>
      <w:r w:rsidRPr="00EA1FFE">
        <w:rPr>
          <w:rFonts w:ascii="Times New Roman" w:eastAsiaTheme="minorEastAsia" w:hAnsi="Times New Roman"/>
          <w:sz w:val="24"/>
          <w:szCs w:val="24"/>
          <w:lang w:val="en-US" w:eastAsia="zh-CN"/>
        </w:rPr>
        <w:t>a</w:t>
      </w:r>
      <w:proofErr w:type="gram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obligațiilor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prevăzute</w:t>
      </w:r>
      <w:proofErr w:type="spellEnd"/>
      <w:r w:rsidRPr="00EA1FFE">
        <w:rPr>
          <w:rFonts w:ascii="Times New Roman" w:eastAsiaTheme="minorEastAsia" w:hAnsi="Times New Roman"/>
          <w:sz w:val="24"/>
          <w:szCs w:val="24"/>
          <w:lang w:val="en-US" w:eastAsia="zh-CN"/>
        </w:rPr>
        <w:t xml:space="preserve"> la </w:t>
      </w:r>
      <w:r w:rsidR="002D718A" w:rsidRPr="00EA1FFE">
        <w:rPr>
          <w:rFonts w:ascii="Times New Roman" w:hAnsi="Times New Roman"/>
          <w:sz w:val="24"/>
          <w:szCs w:val="24"/>
          <w:lang w:val="en-US"/>
        </w:rPr>
        <w:t xml:space="preserve">pct. </w:t>
      </w:r>
      <w:r w:rsidRPr="00EA1FFE">
        <w:rPr>
          <w:rFonts w:ascii="Times New Roman" w:eastAsiaTheme="minorEastAsia" w:hAnsi="Times New Roman"/>
          <w:sz w:val="24"/>
          <w:szCs w:val="24"/>
          <w:lang w:val="en-US" w:eastAsia="zh-CN"/>
        </w:rPr>
        <w:t>26</w:t>
      </w:r>
      <w:r w:rsidR="00382DFE" w:rsidRPr="00EA1FFE">
        <w:rPr>
          <w:rFonts w:ascii="Times New Roman" w:eastAsiaTheme="minorEastAsia" w:hAnsi="Times New Roman"/>
          <w:sz w:val="24"/>
          <w:szCs w:val="24"/>
          <w:lang w:val="en-US" w:eastAsia="zh-CN"/>
        </w:rPr>
        <w:t>0</w:t>
      </w:r>
      <w:r w:rsidRPr="00EA1FFE">
        <w:rPr>
          <w:rFonts w:ascii="Times New Roman" w:eastAsiaTheme="minorEastAsia" w:hAnsi="Times New Roman"/>
          <w:sz w:val="24"/>
          <w:szCs w:val="24"/>
          <w:lang w:val="en-US" w:eastAsia="zh-CN"/>
        </w:rPr>
        <w:t>-26</w:t>
      </w:r>
      <w:r w:rsidR="00382DFE" w:rsidRPr="00EA1FFE">
        <w:rPr>
          <w:rFonts w:ascii="Times New Roman" w:eastAsiaTheme="minorEastAsia" w:hAnsi="Times New Roman"/>
          <w:sz w:val="24"/>
          <w:szCs w:val="24"/>
          <w:lang w:val="en-US" w:eastAsia="zh-CN"/>
        </w:rPr>
        <w:t>1</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locul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performanței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prevăzute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anexa</w:t>
      </w:r>
      <w:proofErr w:type="spellEnd"/>
      <w:r w:rsidRPr="00EA1FFE">
        <w:rPr>
          <w:rFonts w:ascii="Times New Roman" w:eastAsiaTheme="minorEastAsia" w:hAnsi="Times New Roman"/>
          <w:sz w:val="24"/>
          <w:szCs w:val="24"/>
          <w:lang w:val="en-US" w:eastAsia="zh-CN"/>
        </w:rPr>
        <w:t xml:space="preserve"> </w:t>
      </w:r>
      <w:r w:rsidR="0060168E">
        <w:rPr>
          <w:rFonts w:ascii="Times New Roman" w:eastAsiaTheme="minorEastAsia" w:hAnsi="Times New Roman"/>
          <w:sz w:val="24"/>
          <w:szCs w:val="24"/>
          <w:lang w:val="en-US" w:eastAsia="zh-CN"/>
        </w:rPr>
        <w:t>nr.9</w:t>
      </w:r>
      <w:r w:rsidRPr="00EA1FFE">
        <w:rPr>
          <w:rFonts w:ascii="Times New Roman" w:eastAsiaTheme="minorEastAsia" w:hAnsi="Times New Roman"/>
          <w:sz w:val="24"/>
          <w:szCs w:val="24"/>
          <w:lang w:val="en-US" w:eastAsia="zh-CN"/>
        </w:rPr>
        <w:t>.</w:t>
      </w:r>
    </w:p>
    <w:p w14:paraId="63AA7EC9" w14:textId="77777777" w:rsidR="00EA1FFE" w:rsidRDefault="00EA1FFE"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48A13B03" w14:textId="77777777" w:rsidR="006635CB" w:rsidRPr="00EA1FFE" w:rsidRDefault="006635CB"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Secțiunea</w:t>
      </w:r>
      <w:proofErr w:type="spellEnd"/>
      <w:r w:rsidRPr="00EA1FFE">
        <w:rPr>
          <w:rFonts w:ascii="Times New Roman" w:eastAsiaTheme="minorEastAsia" w:hAnsi="Times New Roman"/>
          <w:b/>
          <w:bCs/>
          <w:sz w:val="24"/>
          <w:szCs w:val="24"/>
          <w:lang w:val="en-US" w:eastAsia="zh-CN"/>
        </w:rPr>
        <w:t xml:space="preserve"> a 2-a</w:t>
      </w:r>
    </w:p>
    <w:p w14:paraId="0F74DD39" w14:textId="6C61BA21" w:rsidR="006635CB" w:rsidRPr="00EA1FFE" w:rsidRDefault="006635CB"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Utilizarea</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unor</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proceduri</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simplificate</w:t>
      </w:r>
      <w:proofErr w:type="spellEnd"/>
      <w:r w:rsidRPr="00EA1FFE">
        <w:rPr>
          <w:rFonts w:ascii="Times New Roman" w:eastAsiaTheme="minorEastAsia" w:hAnsi="Times New Roman"/>
          <w:b/>
          <w:bCs/>
          <w:sz w:val="24"/>
          <w:szCs w:val="24"/>
          <w:lang w:val="en-US" w:eastAsia="zh-CN"/>
        </w:rPr>
        <w:t xml:space="preserve"> de </w:t>
      </w:r>
      <w:proofErr w:type="spellStart"/>
      <w:r w:rsidRPr="00EA1FFE">
        <w:rPr>
          <w:rFonts w:ascii="Times New Roman" w:eastAsiaTheme="minorEastAsia" w:hAnsi="Times New Roman"/>
          <w:b/>
          <w:bCs/>
          <w:sz w:val="24"/>
          <w:szCs w:val="24"/>
          <w:lang w:val="en-US" w:eastAsia="zh-CN"/>
        </w:rPr>
        <w:t>către</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microîntreprinderi</w:t>
      </w:r>
      <w:proofErr w:type="spellEnd"/>
    </w:p>
    <w:p w14:paraId="6E9262C7" w14:textId="7C73FC49" w:rsidR="006635CB" w:rsidRPr="00EA1FFE" w:rsidRDefault="006635CB"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EA1FFE">
        <w:rPr>
          <w:rFonts w:ascii="Times New Roman" w:eastAsiaTheme="minorEastAsia" w:hAnsi="Times New Roman"/>
          <w:sz w:val="24"/>
          <w:szCs w:val="24"/>
          <w:lang w:val="en-US" w:eastAsia="zh-CN"/>
        </w:rPr>
        <w:t xml:space="preserve">O </w:t>
      </w:r>
      <w:proofErr w:type="spellStart"/>
      <w:r w:rsidRPr="00EA1FFE">
        <w:rPr>
          <w:rFonts w:ascii="Times New Roman" w:eastAsiaTheme="minorEastAsia" w:hAnsi="Times New Roman"/>
          <w:sz w:val="24"/>
          <w:szCs w:val="24"/>
          <w:lang w:val="en-US" w:eastAsia="zh-CN"/>
        </w:rPr>
        <w:t>microîntreprindere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poate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înlocui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încercarea</w:t>
      </w:r>
      <w:proofErr w:type="spellEnd"/>
      <w:r w:rsidRPr="00EA1FFE">
        <w:rPr>
          <w:rFonts w:ascii="Times New Roman" w:eastAsiaTheme="minorEastAsia" w:hAnsi="Times New Roman"/>
          <w:sz w:val="24"/>
          <w:szCs w:val="24"/>
          <w:lang w:val="en-US" w:eastAsia="zh-CN"/>
        </w:rPr>
        <w:t xml:space="preserve"> de tip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calculul</w:t>
      </w:r>
      <w:proofErr w:type="spellEnd"/>
      <w:r w:rsidRPr="00EA1FFE">
        <w:rPr>
          <w:rFonts w:ascii="Times New Roman" w:eastAsiaTheme="minorEastAsia" w:hAnsi="Times New Roman"/>
          <w:sz w:val="24"/>
          <w:szCs w:val="24"/>
          <w:lang w:val="en-US" w:eastAsia="zh-CN"/>
        </w:rPr>
        <w:t xml:space="preserve"> de tip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o </w:t>
      </w:r>
      <w:proofErr w:type="spellStart"/>
      <w:r w:rsidRPr="00EA1FFE">
        <w:rPr>
          <w:rFonts w:ascii="Times New Roman" w:eastAsiaTheme="minorEastAsia" w:hAnsi="Times New Roman"/>
          <w:sz w:val="24"/>
          <w:szCs w:val="24"/>
          <w:lang w:val="en-US" w:eastAsia="zh-CN"/>
        </w:rPr>
        <w:t>caracteristică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esențială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cadrul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sistemului</w:t>
      </w:r>
      <w:proofErr w:type="spellEnd"/>
      <w:r w:rsidRPr="00EA1FFE">
        <w:rPr>
          <w:rFonts w:ascii="Times New Roman" w:eastAsiaTheme="minorEastAsia" w:hAnsi="Times New Roman"/>
          <w:sz w:val="24"/>
          <w:szCs w:val="24"/>
          <w:lang w:val="en-US" w:eastAsia="zh-CN"/>
        </w:rPr>
        <w:t xml:space="preserve"> 3 de </w:t>
      </w:r>
      <w:proofErr w:type="spellStart"/>
      <w:r w:rsidRPr="00EA1FFE">
        <w:rPr>
          <w:rFonts w:ascii="Times New Roman" w:eastAsiaTheme="minorEastAsia" w:hAnsi="Times New Roman"/>
          <w:sz w:val="24"/>
          <w:szCs w:val="24"/>
          <w:lang w:val="en-US" w:eastAsia="zh-CN"/>
        </w:rPr>
        <w:t>evaluare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verificare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constanței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performanței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prevăzut</w:t>
      </w:r>
      <w:proofErr w:type="spellEnd"/>
      <w:r w:rsidRPr="00EA1FFE">
        <w:rPr>
          <w:rFonts w:ascii="Times New Roman" w:eastAsiaTheme="minorEastAsia" w:hAnsi="Times New Roman"/>
          <w:sz w:val="24"/>
          <w:szCs w:val="24"/>
          <w:lang w:val="en-US" w:eastAsia="zh-CN"/>
        </w:rPr>
        <w:t xml:space="preserve"> la pct. 5 din </w:t>
      </w:r>
      <w:proofErr w:type="spellStart"/>
      <w:r w:rsidRPr="00EA1FFE">
        <w:rPr>
          <w:rFonts w:ascii="Times New Roman" w:eastAsiaTheme="minorEastAsia" w:hAnsi="Times New Roman"/>
          <w:sz w:val="24"/>
          <w:szCs w:val="24"/>
          <w:lang w:val="en-US" w:eastAsia="zh-CN"/>
        </w:rPr>
        <w:t>anexa</w:t>
      </w:r>
      <w:proofErr w:type="spellEnd"/>
      <w:r w:rsidRPr="00EA1FFE">
        <w:rPr>
          <w:rFonts w:ascii="Times New Roman" w:eastAsiaTheme="minorEastAsia" w:hAnsi="Times New Roman"/>
          <w:sz w:val="24"/>
          <w:szCs w:val="24"/>
          <w:lang w:val="en-US" w:eastAsia="zh-CN"/>
        </w:rPr>
        <w:t xml:space="preserve"> </w:t>
      </w:r>
      <w:r w:rsidR="0060168E">
        <w:rPr>
          <w:rFonts w:ascii="Times New Roman" w:eastAsiaTheme="minorEastAsia" w:hAnsi="Times New Roman"/>
          <w:sz w:val="24"/>
          <w:szCs w:val="24"/>
          <w:lang w:val="en-US" w:eastAsia="zh-CN"/>
        </w:rPr>
        <w:t>nr.9</w:t>
      </w:r>
      <w:r w:rsidRPr="00EA1FFE">
        <w:rPr>
          <w:rFonts w:ascii="Times New Roman" w:eastAsiaTheme="minorEastAsia" w:hAnsi="Times New Roman"/>
          <w:sz w:val="24"/>
          <w:szCs w:val="24"/>
          <w:lang w:val="en-US" w:eastAsia="zh-CN"/>
        </w:rPr>
        <w:t xml:space="preserve">, cu o </w:t>
      </w:r>
      <w:proofErr w:type="spellStart"/>
      <w:r w:rsidRPr="00EA1FFE">
        <w:rPr>
          <w:rFonts w:ascii="Times New Roman" w:eastAsiaTheme="minorEastAsia" w:hAnsi="Times New Roman"/>
          <w:sz w:val="24"/>
          <w:szCs w:val="24"/>
          <w:lang w:val="en-US" w:eastAsia="zh-CN"/>
        </w:rPr>
        <w:t>secțiune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specifică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inclusă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documentația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tehnică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menționată</w:t>
      </w:r>
      <w:proofErr w:type="spellEnd"/>
      <w:r w:rsidRPr="00EA1FFE">
        <w:rPr>
          <w:rFonts w:ascii="Times New Roman" w:eastAsiaTheme="minorEastAsia" w:hAnsi="Times New Roman"/>
          <w:sz w:val="24"/>
          <w:szCs w:val="24"/>
          <w:lang w:val="en-US" w:eastAsia="zh-CN"/>
        </w:rPr>
        <w:t xml:space="preserve"> la </w:t>
      </w:r>
      <w:r w:rsidR="00C75E32" w:rsidRPr="00EA1FFE">
        <w:rPr>
          <w:rFonts w:ascii="Times New Roman" w:hAnsi="Times New Roman"/>
          <w:sz w:val="24"/>
          <w:szCs w:val="24"/>
          <w:lang w:val="en-US"/>
        </w:rPr>
        <w:t xml:space="preserve">pct. </w:t>
      </w:r>
      <w:r w:rsidRPr="00EA1FFE">
        <w:rPr>
          <w:rFonts w:ascii="Times New Roman" w:eastAsiaTheme="minorEastAsia" w:hAnsi="Times New Roman"/>
          <w:sz w:val="24"/>
          <w:szCs w:val="24"/>
          <w:lang w:val="en-US" w:eastAsia="zh-CN"/>
        </w:rPr>
        <w:t xml:space="preserve">64. </w:t>
      </w:r>
      <w:proofErr w:type="spellStart"/>
      <w:r w:rsidRPr="00EA1FFE">
        <w:rPr>
          <w:rFonts w:ascii="Times New Roman" w:eastAsiaTheme="minorEastAsia" w:hAnsi="Times New Roman"/>
          <w:sz w:val="24"/>
          <w:szCs w:val="24"/>
          <w:lang w:val="en-US" w:eastAsia="zh-CN"/>
        </w:rPr>
        <w:t>Această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secțiune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trebuie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conțină</w:t>
      </w:r>
      <w:proofErr w:type="spellEnd"/>
      <w:r w:rsidRPr="00EA1FFE">
        <w:rPr>
          <w:rFonts w:ascii="Times New Roman" w:eastAsiaTheme="minorEastAsia" w:hAnsi="Times New Roman"/>
          <w:sz w:val="24"/>
          <w:szCs w:val="24"/>
          <w:lang w:val="en-US" w:eastAsia="zh-CN"/>
        </w:rPr>
        <w:t xml:space="preserve"> date </w:t>
      </w:r>
      <w:proofErr w:type="spellStart"/>
      <w:r w:rsidRPr="00EA1FFE">
        <w:rPr>
          <w:rFonts w:ascii="Times New Roman" w:eastAsiaTheme="minorEastAsia" w:hAnsi="Times New Roman"/>
          <w:sz w:val="24"/>
          <w:szCs w:val="24"/>
          <w:lang w:val="en-US" w:eastAsia="zh-CN"/>
        </w:rPr>
        <w:t>echivalente</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evaluarea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necesară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această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caracteristica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esențială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specificațiile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tehnice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armonizate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aplicabile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documentul</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evaluare</w:t>
      </w:r>
      <w:proofErr w:type="spellEnd"/>
      <w:r w:rsidRPr="00EA1FFE">
        <w:rPr>
          <w:rFonts w:ascii="Times New Roman" w:eastAsiaTheme="minorEastAsia" w:hAnsi="Times New Roman"/>
          <w:sz w:val="24"/>
          <w:szCs w:val="24"/>
          <w:lang w:val="en-US" w:eastAsia="zh-CN"/>
        </w:rPr>
        <w:t xml:space="preserve"> relevant.</w:t>
      </w:r>
    </w:p>
    <w:p w14:paraId="3EB4CFD4" w14:textId="08A2705D" w:rsidR="00C215FB" w:rsidRPr="00EA1FFE" w:rsidRDefault="006635CB"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EA1FFE">
        <w:rPr>
          <w:rFonts w:ascii="Times New Roman" w:eastAsiaTheme="minorEastAsia" w:hAnsi="Times New Roman"/>
          <w:sz w:val="24"/>
          <w:szCs w:val="24"/>
          <w:lang w:val="en-US" w:eastAsia="zh-CN"/>
        </w:rPr>
        <w:t xml:space="preserve">Un organism </w:t>
      </w:r>
      <w:proofErr w:type="spellStart"/>
      <w:r w:rsidRPr="00EA1FFE">
        <w:rPr>
          <w:rFonts w:ascii="Times New Roman" w:eastAsiaTheme="minorEastAsia" w:hAnsi="Times New Roman"/>
          <w:sz w:val="24"/>
          <w:szCs w:val="24"/>
          <w:lang w:val="en-US" w:eastAsia="zh-CN"/>
        </w:rPr>
        <w:t>recunoscut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un OET </w:t>
      </w:r>
      <w:proofErr w:type="spellStart"/>
      <w:r w:rsidRPr="00EA1FFE">
        <w:rPr>
          <w:rFonts w:ascii="Times New Roman" w:eastAsiaTheme="minorEastAsia" w:hAnsi="Times New Roman"/>
          <w:sz w:val="24"/>
          <w:szCs w:val="24"/>
          <w:lang w:val="en-US" w:eastAsia="zh-CN"/>
        </w:rPr>
        <w:t>evaluează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certifică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îndeplinirea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corectă</w:t>
      </w:r>
      <w:proofErr w:type="spellEnd"/>
      <w:r w:rsidRPr="00EA1FFE">
        <w:rPr>
          <w:rFonts w:ascii="Times New Roman" w:eastAsiaTheme="minorEastAsia" w:hAnsi="Times New Roman"/>
          <w:sz w:val="24"/>
          <w:szCs w:val="24"/>
          <w:lang w:val="en-US" w:eastAsia="zh-CN"/>
        </w:rPr>
        <w:t xml:space="preserve"> </w:t>
      </w:r>
      <w:proofErr w:type="gramStart"/>
      <w:r w:rsidRPr="00EA1FFE">
        <w:rPr>
          <w:rFonts w:ascii="Times New Roman" w:eastAsiaTheme="minorEastAsia" w:hAnsi="Times New Roman"/>
          <w:sz w:val="24"/>
          <w:szCs w:val="24"/>
          <w:lang w:val="en-US" w:eastAsia="zh-CN"/>
        </w:rPr>
        <w:t>a</w:t>
      </w:r>
      <w:proofErr w:type="gram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obligațiilor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prevăzute</w:t>
      </w:r>
      <w:proofErr w:type="spellEnd"/>
      <w:r w:rsidRPr="00EA1FFE">
        <w:rPr>
          <w:rFonts w:ascii="Times New Roman" w:eastAsiaTheme="minorEastAsia" w:hAnsi="Times New Roman"/>
          <w:sz w:val="24"/>
          <w:szCs w:val="24"/>
          <w:lang w:val="en-US" w:eastAsia="zh-CN"/>
        </w:rPr>
        <w:t xml:space="preserve"> la </w:t>
      </w:r>
      <w:r w:rsidR="00C75E32" w:rsidRPr="00EA1FFE">
        <w:rPr>
          <w:rFonts w:ascii="Times New Roman" w:hAnsi="Times New Roman"/>
          <w:sz w:val="24"/>
          <w:szCs w:val="24"/>
          <w:lang w:val="en-US"/>
        </w:rPr>
        <w:t xml:space="preserve">pct. </w:t>
      </w:r>
      <w:r w:rsidRPr="00EA1FFE">
        <w:rPr>
          <w:rFonts w:ascii="Times New Roman" w:eastAsiaTheme="minorEastAsia" w:hAnsi="Times New Roman"/>
          <w:sz w:val="24"/>
          <w:szCs w:val="24"/>
          <w:lang w:val="en-US" w:eastAsia="zh-CN"/>
        </w:rPr>
        <w:t>26</w:t>
      </w:r>
      <w:r w:rsidR="00382DFE" w:rsidRPr="00EA1FFE">
        <w:rPr>
          <w:rFonts w:ascii="Times New Roman" w:eastAsiaTheme="minorEastAsia" w:hAnsi="Times New Roman"/>
          <w:sz w:val="24"/>
          <w:szCs w:val="24"/>
          <w:lang w:val="en-US" w:eastAsia="zh-CN"/>
        </w:rPr>
        <w:t>3</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înlocuind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astfel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performanței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prevăzută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anexa</w:t>
      </w:r>
      <w:proofErr w:type="spellEnd"/>
      <w:r w:rsidRPr="00EA1FFE">
        <w:rPr>
          <w:rFonts w:ascii="Times New Roman" w:eastAsiaTheme="minorEastAsia" w:hAnsi="Times New Roman"/>
          <w:sz w:val="24"/>
          <w:szCs w:val="24"/>
          <w:lang w:val="en-US" w:eastAsia="zh-CN"/>
        </w:rPr>
        <w:t xml:space="preserve"> </w:t>
      </w:r>
      <w:r w:rsidR="0060168E">
        <w:rPr>
          <w:rFonts w:ascii="Times New Roman" w:eastAsiaTheme="minorEastAsia" w:hAnsi="Times New Roman"/>
          <w:sz w:val="24"/>
          <w:szCs w:val="24"/>
          <w:lang w:val="en-US" w:eastAsia="zh-CN"/>
        </w:rPr>
        <w:t>nr.9</w:t>
      </w:r>
      <w:r w:rsidRPr="00EA1FFE">
        <w:rPr>
          <w:rFonts w:ascii="Times New Roman" w:eastAsiaTheme="minorEastAsia" w:hAnsi="Times New Roman"/>
          <w:sz w:val="24"/>
          <w:szCs w:val="24"/>
          <w:lang w:val="en-US" w:eastAsia="zh-CN"/>
        </w:rPr>
        <w:t>.</w:t>
      </w:r>
    </w:p>
    <w:p w14:paraId="1ECECA40" w14:textId="77777777" w:rsidR="00EA1FFE" w:rsidRDefault="00EA1FFE"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6868B155" w14:textId="77777777" w:rsidR="002474BF" w:rsidRDefault="002474BF"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173E117D" w14:textId="77777777" w:rsidR="002474BF" w:rsidRDefault="002474BF"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61A64017" w14:textId="77777777" w:rsidR="002474BF" w:rsidRDefault="002474BF"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08A7D6F2" w14:textId="77777777" w:rsidR="002474BF" w:rsidRDefault="002474BF"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2AA6973B" w14:textId="2F572F0D" w:rsidR="00C215FB" w:rsidRPr="00EA1FFE" w:rsidRDefault="00C215FB"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lastRenderedPageBreak/>
        <w:t>Secțiunea</w:t>
      </w:r>
      <w:proofErr w:type="spellEnd"/>
      <w:r w:rsidRPr="00EA1FFE">
        <w:rPr>
          <w:rFonts w:ascii="Times New Roman" w:eastAsiaTheme="minorEastAsia" w:hAnsi="Times New Roman"/>
          <w:b/>
          <w:bCs/>
          <w:sz w:val="24"/>
          <w:szCs w:val="24"/>
          <w:lang w:val="en-US" w:eastAsia="zh-CN"/>
        </w:rPr>
        <w:t xml:space="preserve"> a 3-a</w:t>
      </w:r>
    </w:p>
    <w:p w14:paraId="18952E3A" w14:textId="77777777" w:rsidR="007E7199" w:rsidRPr="00EA1FFE" w:rsidRDefault="00C215FB"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Produse</w:t>
      </w:r>
      <w:proofErr w:type="spellEnd"/>
      <w:r w:rsidRPr="00EA1FFE">
        <w:rPr>
          <w:rFonts w:ascii="Times New Roman" w:eastAsiaTheme="minorEastAsia" w:hAnsi="Times New Roman"/>
          <w:b/>
          <w:bCs/>
          <w:sz w:val="24"/>
          <w:szCs w:val="24"/>
          <w:lang w:val="en-US" w:eastAsia="zh-CN"/>
        </w:rPr>
        <w:t xml:space="preserve"> fabricate la </w:t>
      </w:r>
      <w:proofErr w:type="spellStart"/>
      <w:r w:rsidRPr="00EA1FFE">
        <w:rPr>
          <w:rFonts w:ascii="Times New Roman" w:eastAsiaTheme="minorEastAsia" w:hAnsi="Times New Roman"/>
          <w:b/>
          <w:bCs/>
          <w:sz w:val="24"/>
          <w:szCs w:val="24"/>
          <w:lang w:val="en-US" w:eastAsia="zh-CN"/>
        </w:rPr>
        <w:t>comandă</w:t>
      </w:r>
      <w:proofErr w:type="spellEnd"/>
      <w:r w:rsidRPr="00EA1FFE">
        <w:rPr>
          <w:rFonts w:ascii="Times New Roman" w:eastAsiaTheme="minorEastAsia" w:hAnsi="Times New Roman"/>
          <w:b/>
          <w:bCs/>
          <w:sz w:val="24"/>
          <w:szCs w:val="24"/>
          <w:lang w:val="en-US" w:eastAsia="zh-CN"/>
        </w:rPr>
        <w:t xml:space="preserve"> care nu sunt </w:t>
      </w:r>
      <w:proofErr w:type="spellStart"/>
      <w:r w:rsidRPr="00EA1FFE">
        <w:rPr>
          <w:rFonts w:ascii="Times New Roman" w:eastAsiaTheme="minorEastAsia" w:hAnsi="Times New Roman"/>
          <w:b/>
          <w:bCs/>
          <w:sz w:val="24"/>
          <w:szCs w:val="24"/>
          <w:lang w:val="en-US" w:eastAsia="zh-CN"/>
        </w:rPr>
        <w:t>realizate</w:t>
      </w:r>
      <w:proofErr w:type="spellEnd"/>
      <w:r w:rsidRPr="00EA1FFE">
        <w:rPr>
          <w:rFonts w:ascii="Times New Roman" w:eastAsiaTheme="minorEastAsia" w:hAnsi="Times New Roman"/>
          <w:b/>
          <w:bCs/>
          <w:sz w:val="24"/>
          <w:szCs w:val="24"/>
          <w:lang w:val="en-US" w:eastAsia="zh-CN"/>
        </w:rPr>
        <w:t xml:space="preserve"> </w:t>
      </w:r>
    </w:p>
    <w:p w14:paraId="2EAA2BBB" w14:textId="2E1B1B99" w:rsidR="006635CB" w:rsidRPr="00EA1FFE" w:rsidRDefault="00C215FB"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într</w:t>
      </w:r>
      <w:proofErr w:type="spellEnd"/>
      <w:r w:rsidRPr="00EA1FFE">
        <w:rPr>
          <w:rFonts w:ascii="Times New Roman" w:eastAsiaTheme="minorEastAsia" w:hAnsi="Times New Roman"/>
          <w:b/>
          <w:bCs/>
          <w:sz w:val="24"/>
          <w:szCs w:val="24"/>
          <w:lang w:val="en-US" w:eastAsia="zh-CN"/>
        </w:rPr>
        <w:t xml:space="preserve">-un </w:t>
      </w:r>
      <w:proofErr w:type="spellStart"/>
      <w:r w:rsidRPr="00EA1FFE">
        <w:rPr>
          <w:rFonts w:ascii="Times New Roman" w:eastAsiaTheme="minorEastAsia" w:hAnsi="Times New Roman"/>
          <w:b/>
          <w:bCs/>
          <w:sz w:val="24"/>
          <w:szCs w:val="24"/>
          <w:lang w:val="en-US" w:eastAsia="zh-CN"/>
        </w:rPr>
        <w:t>proces</w:t>
      </w:r>
      <w:proofErr w:type="spellEnd"/>
      <w:r w:rsidRPr="00EA1FFE">
        <w:rPr>
          <w:rFonts w:ascii="Times New Roman" w:eastAsiaTheme="minorEastAsia" w:hAnsi="Times New Roman"/>
          <w:b/>
          <w:bCs/>
          <w:sz w:val="24"/>
          <w:szCs w:val="24"/>
          <w:lang w:val="en-US" w:eastAsia="zh-CN"/>
        </w:rPr>
        <w:t xml:space="preserve"> de </w:t>
      </w:r>
      <w:proofErr w:type="spellStart"/>
      <w:r w:rsidRPr="00EA1FFE">
        <w:rPr>
          <w:rFonts w:ascii="Times New Roman" w:eastAsiaTheme="minorEastAsia" w:hAnsi="Times New Roman"/>
          <w:b/>
          <w:bCs/>
          <w:sz w:val="24"/>
          <w:szCs w:val="24"/>
          <w:lang w:val="en-US" w:eastAsia="zh-CN"/>
        </w:rPr>
        <w:t>producție</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în</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serie</w:t>
      </w:r>
      <w:proofErr w:type="spellEnd"/>
    </w:p>
    <w:p w14:paraId="271EDD36" w14:textId="02F9B92C" w:rsidR="00C215FB" w:rsidRPr="00EA1FFE" w:rsidRDefault="00C215FB"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EA1FFE">
        <w:rPr>
          <w:rFonts w:ascii="Times New Roman" w:eastAsiaTheme="minorEastAsia" w:hAnsi="Times New Roman"/>
          <w:sz w:val="24"/>
          <w:szCs w:val="24"/>
          <w:lang w:val="en-US" w:eastAsia="zh-CN"/>
        </w:rPr>
        <w:t xml:space="preserve">Ca </w:t>
      </w:r>
      <w:proofErr w:type="spellStart"/>
      <w:r w:rsidRPr="00EA1FFE">
        <w:rPr>
          <w:rFonts w:ascii="Times New Roman" w:eastAsiaTheme="minorEastAsia" w:hAnsi="Times New Roman"/>
          <w:sz w:val="24"/>
          <w:szCs w:val="24"/>
          <w:lang w:val="en-US" w:eastAsia="zh-CN"/>
        </w:rPr>
        <w:t>alternativă</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exceptarea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prevăzută</w:t>
      </w:r>
      <w:proofErr w:type="spellEnd"/>
      <w:r w:rsidRPr="00EA1FFE">
        <w:rPr>
          <w:rFonts w:ascii="Times New Roman" w:eastAsiaTheme="minorEastAsia" w:hAnsi="Times New Roman"/>
          <w:sz w:val="24"/>
          <w:szCs w:val="24"/>
          <w:lang w:val="en-US" w:eastAsia="zh-CN"/>
        </w:rPr>
        <w:t xml:space="preserve"> la </w:t>
      </w:r>
      <w:proofErr w:type="spellStart"/>
      <w:r w:rsidR="000E28F6" w:rsidRPr="00EA1FFE">
        <w:rPr>
          <w:rFonts w:ascii="Times New Roman" w:eastAsiaTheme="minorEastAsia" w:hAnsi="Times New Roman"/>
          <w:sz w:val="24"/>
          <w:szCs w:val="24"/>
          <w:lang w:val="en-US" w:eastAsia="zh-CN"/>
        </w:rPr>
        <w:t>sub</w:t>
      </w:r>
      <w:r w:rsidR="00C75E32" w:rsidRPr="00EA1FFE">
        <w:rPr>
          <w:rFonts w:ascii="Times New Roman" w:hAnsi="Times New Roman"/>
          <w:sz w:val="24"/>
          <w:szCs w:val="24"/>
          <w:lang w:val="en-US"/>
        </w:rPr>
        <w:t>pct</w:t>
      </w:r>
      <w:proofErr w:type="spellEnd"/>
      <w:r w:rsidR="00C75E32" w:rsidRPr="00EA1FFE">
        <w:rPr>
          <w:rFonts w:ascii="Times New Roman" w:hAnsi="Times New Roman"/>
          <w:sz w:val="24"/>
          <w:szCs w:val="24"/>
          <w:lang w:val="en-US"/>
        </w:rPr>
        <w:t xml:space="preserve">. </w:t>
      </w:r>
      <w:r w:rsidR="00C75E32" w:rsidRPr="00EA1FFE">
        <w:rPr>
          <w:rFonts w:ascii="Times New Roman" w:eastAsiaTheme="minorEastAsia" w:hAnsi="Times New Roman"/>
          <w:sz w:val="24"/>
          <w:szCs w:val="24"/>
          <w:lang w:val="en-US" w:eastAsia="zh-CN"/>
        </w:rPr>
        <w:t>2</w:t>
      </w:r>
      <w:r w:rsidR="00382DFE" w:rsidRPr="00EA1FFE">
        <w:rPr>
          <w:rFonts w:ascii="Times New Roman" w:eastAsiaTheme="minorEastAsia" w:hAnsi="Times New Roman"/>
          <w:sz w:val="24"/>
          <w:szCs w:val="24"/>
          <w:lang w:val="en-US" w:eastAsia="zh-CN"/>
        </w:rPr>
        <w:t>4</w:t>
      </w:r>
      <w:r w:rsidRPr="00EA1FFE">
        <w:rPr>
          <w:rFonts w:ascii="Times New Roman" w:eastAsiaTheme="minorEastAsia" w:hAnsi="Times New Roman"/>
          <w:sz w:val="24"/>
          <w:szCs w:val="24"/>
          <w:lang w:val="en-US" w:eastAsia="zh-CN"/>
        </w:rPr>
        <w:t xml:space="preserve">.1, un </w:t>
      </w:r>
      <w:proofErr w:type="spellStart"/>
      <w:r w:rsidRPr="00EA1FFE">
        <w:rPr>
          <w:rFonts w:ascii="Times New Roman" w:eastAsiaTheme="minorEastAsia" w:hAnsi="Times New Roman"/>
          <w:sz w:val="24"/>
          <w:szCs w:val="24"/>
          <w:lang w:val="en-US" w:eastAsia="zh-CN"/>
        </w:rPr>
        <w:t>producător</w:t>
      </w:r>
      <w:proofErr w:type="spellEnd"/>
      <w:r w:rsidRPr="00EA1FFE">
        <w:rPr>
          <w:rFonts w:ascii="Times New Roman" w:eastAsiaTheme="minorEastAsia" w:hAnsi="Times New Roman"/>
          <w:sz w:val="24"/>
          <w:szCs w:val="24"/>
          <w:lang w:val="en-US" w:eastAsia="zh-CN"/>
        </w:rPr>
        <w:t xml:space="preserve"> al </w:t>
      </w:r>
      <w:proofErr w:type="spellStart"/>
      <w:r w:rsidRPr="00EA1FFE">
        <w:rPr>
          <w:rFonts w:ascii="Times New Roman" w:eastAsiaTheme="minorEastAsia" w:hAnsi="Times New Roman"/>
          <w:sz w:val="24"/>
          <w:szCs w:val="24"/>
          <w:lang w:val="en-US" w:eastAsia="zh-CN"/>
        </w:rPr>
        <w:t>unui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îndeplinește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condițiile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stabilite</w:t>
      </w:r>
      <w:proofErr w:type="spellEnd"/>
      <w:r w:rsidRPr="00EA1FFE">
        <w:rPr>
          <w:rFonts w:ascii="Times New Roman" w:eastAsiaTheme="minorEastAsia" w:hAnsi="Times New Roman"/>
          <w:sz w:val="24"/>
          <w:szCs w:val="24"/>
          <w:lang w:val="en-US" w:eastAsia="zh-CN"/>
        </w:rPr>
        <w:t xml:space="preserve"> la </w:t>
      </w:r>
      <w:proofErr w:type="spellStart"/>
      <w:r w:rsidR="000E28F6" w:rsidRPr="00EA1FFE">
        <w:rPr>
          <w:rFonts w:ascii="Times New Roman" w:eastAsiaTheme="minorEastAsia" w:hAnsi="Times New Roman"/>
          <w:sz w:val="24"/>
          <w:szCs w:val="24"/>
          <w:lang w:val="en-US" w:eastAsia="zh-CN"/>
        </w:rPr>
        <w:t>sub</w:t>
      </w:r>
      <w:r w:rsidR="00C75E32" w:rsidRPr="00EA1FFE">
        <w:rPr>
          <w:rFonts w:ascii="Times New Roman" w:hAnsi="Times New Roman"/>
          <w:sz w:val="24"/>
          <w:szCs w:val="24"/>
          <w:lang w:val="en-US"/>
        </w:rPr>
        <w:t>pct</w:t>
      </w:r>
      <w:proofErr w:type="spellEnd"/>
      <w:r w:rsidR="00C75E32" w:rsidRPr="00EA1FFE">
        <w:rPr>
          <w:rFonts w:ascii="Times New Roman" w:hAnsi="Times New Roman"/>
          <w:sz w:val="24"/>
          <w:szCs w:val="24"/>
          <w:lang w:val="en-US"/>
        </w:rPr>
        <w:t>. 2</w:t>
      </w:r>
      <w:r w:rsidR="00382DFE" w:rsidRPr="00EA1FFE">
        <w:rPr>
          <w:rFonts w:ascii="Times New Roman" w:eastAsiaTheme="minorEastAsia" w:hAnsi="Times New Roman"/>
          <w:sz w:val="24"/>
          <w:szCs w:val="24"/>
          <w:lang w:val="en-US" w:eastAsia="zh-CN"/>
        </w:rPr>
        <w:t>4</w:t>
      </w:r>
      <w:r w:rsidRPr="00EA1FFE">
        <w:rPr>
          <w:rFonts w:ascii="Times New Roman" w:eastAsiaTheme="minorEastAsia" w:hAnsi="Times New Roman"/>
          <w:sz w:val="24"/>
          <w:szCs w:val="24"/>
          <w:lang w:val="en-US" w:eastAsia="zh-CN"/>
        </w:rPr>
        <w:t xml:space="preserve">.1 </w:t>
      </w:r>
      <w:proofErr w:type="spellStart"/>
      <w:r w:rsidRPr="00EA1FFE">
        <w:rPr>
          <w:rFonts w:ascii="Times New Roman" w:eastAsiaTheme="minorEastAsia" w:hAnsi="Times New Roman"/>
          <w:sz w:val="24"/>
          <w:szCs w:val="24"/>
          <w:lang w:val="en-US" w:eastAsia="zh-CN"/>
        </w:rPr>
        <w:t>poate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înlocui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performanței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produsului</w:t>
      </w:r>
      <w:proofErr w:type="spellEnd"/>
      <w:r w:rsidRPr="00EA1FFE">
        <w:rPr>
          <w:rFonts w:ascii="Times New Roman" w:eastAsiaTheme="minorEastAsia" w:hAnsi="Times New Roman"/>
          <w:sz w:val="24"/>
          <w:szCs w:val="24"/>
          <w:lang w:val="en-US" w:eastAsia="zh-CN"/>
        </w:rPr>
        <w:t xml:space="preserve"> cu o </w:t>
      </w:r>
      <w:proofErr w:type="spellStart"/>
      <w:r w:rsidRPr="00EA1FFE">
        <w:rPr>
          <w:rFonts w:ascii="Times New Roman" w:eastAsiaTheme="minorEastAsia" w:hAnsi="Times New Roman"/>
          <w:sz w:val="24"/>
          <w:szCs w:val="24"/>
          <w:lang w:val="en-US" w:eastAsia="zh-CN"/>
        </w:rPr>
        <w:t>secțiune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specifică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inclusă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documentația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tehnică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menționată</w:t>
      </w:r>
      <w:proofErr w:type="spellEnd"/>
      <w:r w:rsidRPr="00EA1FFE">
        <w:rPr>
          <w:rFonts w:ascii="Times New Roman" w:eastAsiaTheme="minorEastAsia" w:hAnsi="Times New Roman"/>
          <w:sz w:val="24"/>
          <w:szCs w:val="24"/>
          <w:lang w:val="en-US" w:eastAsia="zh-CN"/>
        </w:rPr>
        <w:t xml:space="preserve"> la </w:t>
      </w:r>
      <w:r w:rsidR="00C75E32" w:rsidRPr="00EA1FFE">
        <w:rPr>
          <w:rFonts w:ascii="Times New Roman" w:hAnsi="Times New Roman"/>
          <w:sz w:val="24"/>
          <w:szCs w:val="24"/>
          <w:lang w:val="en-US"/>
        </w:rPr>
        <w:t>pct. 64</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Această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secțiune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trebuie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demonstreze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produsului</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cerințele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aplicabile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furnizeze</w:t>
      </w:r>
      <w:proofErr w:type="spellEnd"/>
      <w:r w:rsidRPr="00EA1FFE">
        <w:rPr>
          <w:rFonts w:ascii="Times New Roman" w:eastAsiaTheme="minorEastAsia" w:hAnsi="Times New Roman"/>
          <w:sz w:val="24"/>
          <w:szCs w:val="24"/>
          <w:lang w:val="en-US" w:eastAsia="zh-CN"/>
        </w:rPr>
        <w:t xml:space="preserve"> date </w:t>
      </w:r>
      <w:proofErr w:type="spellStart"/>
      <w:r w:rsidRPr="00EA1FFE">
        <w:rPr>
          <w:rFonts w:ascii="Times New Roman" w:eastAsiaTheme="minorEastAsia" w:hAnsi="Times New Roman"/>
          <w:sz w:val="24"/>
          <w:szCs w:val="24"/>
          <w:lang w:val="en-US" w:eastAsia="zh-CN"/>
        </w:rPr>
        <w:t>echivalente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impuse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prezenta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Reglementare</w:t>
      </w:r>
      <w:proofErr w:type="spellEnd"/>
      <w:r w:rsidR="00ED38C3">
        <w:rPr>
          <w:rFonts w:ascii="Times New Roman" w:eastAsiaTheme="minorEastAsia" w:hAnsi="Times New Roman"/>
          <w:sz w:val="24"/>
          <w:szCs w:val="24"/>
          <w:lang w:val="en-US" w:eastAsia="zh-CN"/>
        </w:rPr>
        <w:t xml:space="preserve"> </w:t>
      </w:r>
      <w:r w:rsidR="00ED38C3">
        <w:rPr>
          <w:rFonts w:ascii="Times New Roman" w:hAnsi="Times New Roman"/>
          <w:sz w:val="24"/>
          <w:szCs w:val="24"/>
          <w:lang w:val="ro-RO"/>
        </w:rPr>
        <w:t>tehnică</w:t>
      </w:r>
      <w:r w:rsidRPr="00EA1FFE">
        <w:rPr>
          <w:rFonts w:ascii="Times New Roman" w:eastAsiaTheme="minorEastAsia" w:hAnsi="Times New Roman"/>
          <w:sz w:val="24"/>
          <w:szCs w:val="24"/>
          <w:lang w:val="en-US" w:eastAsia="zh-CN"/>
        </w:rPr>
        <w:t xml:space="preserve">, precum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specificațiile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tehnice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armonizate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aplicabile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documentul</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evaluare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aplicabil</w:t>
      </w:r>
      <w:proofErr w:type="spellEnd"/>
      <w:r w:rsidRPr="00EA1FFE">
        <w:rPr>
          <w:rFonts w:ascii="Times New Roman" w:eastAsiaTheme="minorEastAsia" w:hAnsi="Times New Roman"/>
          <w:sz w:val="24"/>
          <w:szCs w:val="24"/>
          <w:lang w:val="en-US" w:eastAsia="zh-CN"/>
        </w:rPr>
        <w:t>.</w:t>
      </w:r>
    </w:p>
    <w:p w14:paraId="2691EEFD" w14:textId="2B278EE9" w:rsidR="00C215FB" w:rsidRPr="00EA1FFE" w:rsidRDefault="00C215FB"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sistemul</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evaluare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verificare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aplicabil</w:t>
      </w:r>
      <w:proofErr w:type="spellEnd"/>
      <w:r w:rsidRPr="00EA1FFE">
        <w:rPr>
          <w:rFonts w:ascii="Times New Roman" w:eastAsiaTheme="minorEastAsia" w:hAnsi="Times New Roman"/>
          <w:sz w:val="24"/>
          <w:szCs w:val="24"/>
          <w:lang w:val="en-US" w:eastAsia="zh-CN"/>
        </w:rPr>
        <w:t xml:space="preserve"> include o </w:t>
      </w:r>
      <w:proofErr w:type="spellStart"/>
      <w:r w:rsidRPr="00EA1FFE">
        <w:rPr>
          <w:rFonts w:ascii="Times New Roman" w:eastAsiaTheme="minorEastAsia" w:hAnsi="Times New Roman"/>
          <w:sz w:val="24"/>
          <w:szCs w:val="24"/>
          <w:lang w:val="en-US" w:eastAsia="zh-CN"/>
        </w:rPr>
        <w:t>evaluare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performanței</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către</w:t>
      </w:r>
      <w:proofErr w:type="spellEnd"/>
      <w:r w:rsidRPr="00EA1FFE">
        <w:rPr>
          <w:rFonts w:ascii="Times New Roman" w:eastAsiaTheme="minorEastAsia" w:hAnsi="Times New Roman"/>
          <w:sz w:val="24"/>
          <w:szCs w:val="24"/>
          <w:lang w:val="en-US" w:eastAsia="zh-CN"/>
        </w:rPr>
        <w:t xml:space="preserve"> un organism </w:t>
      </w:r>
      <w:proofErr w:type="spellStart"/>
      <w:r w:rsidRPr="00EA1FFE">
        <w:rPr>
          <w:rFonts w:ascii="Times New Roman" w:eastAsiaTheme="minorEastAsia" w:hAnsi="Times New Roman"/>
          <w:sz w:val="24"/>
          <w:szCs w:val="24"/>
          <w:lang w:val="en-US" w:eastAsia="zh-CN"/>
        </w:rPr>
        <w:t>recunoscut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astfel</w:t>
      </w:r>
      <w:proofErr w:type="spellEnd"/>
      <w:r w:rsidRPr="00EA1FFE">
        <w:rPr>
          <w:rFonts w:ascii="Times New Roman" w:eastAsiaTheme="minorEastAsia" w:hAnsi="Times New Roman"/>
          <w:sz w:val="24"/>
          <w:szCs w:val="24"/>
          <w:lang w:val="en-US" w:eastAsia="zh-CN"/>
        </w:rPr>
        <w:t xml:space="preserve"> cum se </w:t>
      </w:r>
      <w:proofErr w:type="spellStart"/>
      <w:r w:rsidRPr="00EA1FFE">
        <w:rPr>
          <w:rFonts w:ascii="Times New Roman" w:eastAsiaTheme="minorEastAsia" w:hAnsi="Times New Roman"/>
          <w:sz w:val="24"/>
          <w:szCs w:val="24"/>
          <w:lang w:val="en-US" w:eastAsia="zh-CN"/>
        </w:rPr>
        <w:t>prevede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anexa</w:t>
      </w:r>
      <w:proofErr w:type="spellEnd"/>
      <w:r w:rsidRPr="00EA1FFE">
        <w:rPr>
          <w:rFonts w:ascii="Times New Roman" w:eastAsiaTheme="minorEastAsia" w:hAnsi="Times New Roman"/>
          <w:sz w:val="24"/>
          <w:szCs w:val="24"/>
          <w:lang w:val="en-US" w:eastAsia="zh-CN"/>
        </w:rPr>
        <w:t xml:space="preserve"> </w:t>
      </w:r>
      <w:r w:rsidR="0060168E">
        <w:rPr>
          <w:rFonts w:ascii="Times New Roman" w:eastAsiaTheme="minorEastAsia" w:hAnsi="Times New Roman"/>
          <w:sz w:val="24"/>
          <w:szCs w:val="24"/>
          <w:lang w:val="en-US" w:eastAsia="zh-CN"/>
        </w:rPr>
        <w:t>nr.9</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organismul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recunoscut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OET </w:t>
      </w:r>
      <w:proofErr w:type="spellStart"/>
      <w:r w:rsidRPr="00EA1FFE">
        <w:rPr>
          <w:rFonts w:ascii="Times New Roman" w:eastAsiaTheme="minorEastAsia" w:hAnsi="Times New Roman"/>
          <w:sz w:val="24"/>
          <w:szCs w:val="24"/>
          <w:lang w:val="en-US" w:eastAsia="zh-CN"/>
        </w:rPr>
        <w:t>va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certifica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îndeplinirea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corectă</w:t>
      </w:r>
      <w:proofErr w:type="spellEnd"/>
      <w:r w:rsidRPr="00EA1FFE">
        <w:rPr>
          <w:rFonts w:ascii="Times New Roman" w:eastAsiaTheme="minorEastAsia" w:hAnsi="Times New Roman"/>
          <w:sz w:val="24"/>
          <w:szCs w:val="24"/>
          <w:lang w:val="en-US" w:eastAsia="zh-CN"/>
        </w:rPr>
        <w:t xml:space="preserve"> </w:t>
      </w:r>
      <w:proofErr w:type="gramStart"/>
      <w:r w:rsidRPr="00EA1FFE">
        <w:rPr>
          <w:rFonts w:ascii="Times New Roman" w:eastAsiaTheme="minorEastAsia" w:hAnsi="Times New Roman"/>
          <w:sz w:val="24"/>
          <w:szCs w:val="24"/>
          <w:lang w:val="en-US" w:eastAsia="zh-CN"/>
        </w:rPr>
        <w:t>a</w:t>
      </w:r>
      <w:proofErr w:type="gram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obligațiilor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prevăzute</w:t>
      </w:r>
      <w:proofErr w:type="spellEnd"/>
      <w:r w:rsidRPr="00EA1FFE">
        <w:rPr>
          <w:rFonts w:ascii="Times New Roman" w:eastAsiaTheme="minorEastAsia" w:hAnsi="Times New Roman"/>
          <w:sz w:val="24"/>
          <w:szCs w:val="24"/>
          <w:lang w:val="en-US" w:eastAsia="zh-CN"/>
        </w:rPr>
        <w:t xml:space="preserve"> la </w:t>
      </w:r>
      <w:r w:rsidR="00C75E32" w:rsidRPr="00EA1FFE">
        <w:rPr>
          <w:rFonts w:ascii="Times New Roman" w:hAnsi="Times New Roman"/>
          <w:sz w:val="24"/>
          <w:szCs w:val="24"/>
          <w:lang w:val="en-US"/>
        </w:rPr>
        <w:t>pct. 26</w:t>
      </w:r>
      <w:r w:rsidR="00382DFE" w:rsidRPr="00EA1FFE">
        <w:rPr>
          <w:rFonts w:ascii="Times New Roman" w:eastAsiaTheme="minorEastAsia" w:hAnsi="Times New Roman"/>
          <w:sz w:val="24"/>
          <w:szCs w:val="24"/>
          <w:lang w:val="en-US" w:eastAsia="zh-CN"/>
        </w:rPr>
        <w:t>5</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locul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performanței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prevăzute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anexa</w:t>
      </w:r>
      <w:proofErr w:type="spellEnd"/>
      <w:r w:rsidRPr="00EA1FFE">
        <w:rPr>
          <w:rFonts w:ascii="Times New Roman" w:eastAsiaTheme="minorEastAsia" w:hAnsi="Times New Roman"/>
          <w:sz w:val="24"/>
          <w:szCs w:val="24"/>
          <w:lang w:val="en-US" w:eastAsia="zh-CN"/>
        </w:rPr>
        <w:t xml:space="preserve"> </w:t>
      </w:r>
      <w:r w:rsidR="0060168E">
        <w:rPr>
          <w:rFonts w:ascii="Times New Roman" w:eastAsiaTheme="minorEastAsia" w:hAnsi="Times New Roman"/>
          <w:sz w:val="24"/>
          <w:szCs w:val="24"/>
          <w:lang w:val="en-US" w:eastAsia="zh-CN"/>
        </w:rPr>
        <w:t>nr.9</w:t>
      </w:r>
      <w:r w:rsidRPr="00EA1FFE">
        <w:rPr>
          <w:rFonts w:ascii="Times New Roman" w:eastAsiaTheme="minorEastAsia" w:hAnsi="Times New Roman"/>
          <w:sz w:val="24"/>
          <w:szCs w:val="24"/>
          <w:lang w:val="en-US" w:eastAsia="zh-CN"/>
        </w:rPr>
        <w:t>.</w:t>
      </w:r>
    </w:p>
    <w:p w14:paraId="09F674CC" w14:textId="77777777" w:rsidR="00EA1FFE" w:rsidRDefault="00EA1FFE"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3E8E4040" w14:textId="77777777" w:rsidR="00C215FB" w:rsidRPr="00EA1FFE" w:rsidRDefault="00C215FB"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Secțiunea</w:t>
      </w:r>
      <w:proofErr w:type="spellEnd"/>
      <w:r w:rsidRPr="00EA1FFE">
        <w:rPr>
          <w:rFonts w:ascii="Times New Roman" w:eastAsiaTheme="minorEastAsia" w:hAnsi="Times New Roman"/>
          <w:b/>
          <w:bCs/>
          <w:sz w:val="24"/>
          <w:szCs w:val="24"/>
          <w:lang w:val="en-US" w:eastAsia="zh-CN"/>
        </w:rPr>
        <w:t xml:space="preserve"> a 4-a</w:t>
      </w:r>
    </w:p>
    <w:p w14:paraId="60FE7CB8" w14:textId="77777777" w:rsidR="007E7199" w:rsidRPr="00EA1FFE" w:rsidRDefault="00C215FB"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Recunoașterea</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evaluării</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și</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verificării</w:t>
      </w:r>
      <w:proofErr w:type="spellEnd"/>
      <w:r w:rsidRPr="00EA1FFE">
        <w:rPr>
          <w:rFonts w:ascii="Times New Roman" w:eastAsiaTheme="minorEastAsia" w:hAnsi="Times New Roman"/>
          <w:b/>
          <w:bCs/>
          <w:sz w:val="24"/>
          <w:szCs w:val="24"/>
          <w:lang w:val="en-US" w:eastAsia="zh-CN"/>
        </w:rPr>
        <w:t xml:space="preserve"> de </w:t>
      </w:r>
      <w:proofErr w:type="spellStart"/>
      <w:r w:rsidRPr="00EA1FFE">
        <w:rPr>
          <w:rFonts w:ascii="Times New Roman" w:eastAsiaTheme="minorEastAsia" w:hAnsi="Times New Roman"/>
          <w:b/>
          <w:bCs/>
          <w:sz w:val="24"/>
          <w:szCs w:val="24"/>
          <w:lang w:val="en-US" w:eastAsia="zh-CN"/>
        </w:rPr>
        <w:t>către</w:t>
      </w:r>
      <w:proofErr w:type="spellEnd"/>
      <w:r w:rsidRPr="00EA1FFE">
        <w:rPr>
          <w:rFonts w:ascii="Times New Roman" w:eastAsiaTheme="minorEastAsia" w:hAnsi="Times New Roman"/>
          <w:b/>
          <w:bCs/>
          <w:sz w:val="24"/>
          <w:szCs w:val="24"/>
          <w:lang w:val="en-US" w:eastAsia="zh-CN"/>
        </w:rPr>
        <w:t xml:space="preserve"> </w:t>
      </w:r>
    </w:p>
    <w:p w14:paraId="5E586F7F" w14:textId="1E038B44" w:rsidR="00C215FB" w:rsidRPr="00EA1FFE" w:rsidRDefault="00C215FB"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r w:rsidRPr="00EA1FFE">
        <w:rPr>
          <w:rFonts w:ascii="Times New Roman" w:eastAsiaTheme="minorEastAsia" w:hAnsi="Times New Roman"/>
          <w:b/>
          <w:bCs/>
          <w:sz w:val="24"/>
          <w:szCs w:val="24"/>
          <w:lang w:val="en-US" w:eastAsia="zh-CN"/>
        </w:rPr>
        <w:t xml:space="preserve">un alt organism </w:t>
      </w:r>
      <w:proofErr w:type="spellStart"/>
      <w:r w:rsidRPr="00EA1FFE">
        <w:rPr>
          <w:rFonts w:ascii="Times New Roman" w:eastAsiaTheme="minorEastAsia" w:hAnsi="Times New Roman"/>
          <w:b/>
          <w:bCs/>
          <w:sz w:val="24"/>
          <w:szCs w:val="24"/>
          <w:lang w:val="en-US" w:eastAsia="zh-CN"/>
        </w:rPr>
        <w:t>recunoscut</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în</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vederea</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notificării</w:t>
      </w:r>
      <w:proofErr w:type="spellEnd"/>
    </w:p>
    <w:p w14:paraId="35506D97" w14:textId="27A2558A" w:rsidR="00C215FB" w:rsidRPr="00EA1FFE" w:rsidRDefault="00C215FB"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Atunci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când</w:t>
      </w:r>
      <w:proofErr w:type="spellEnd"/>
      <w:r w:rsidRPr="00EA1FFE">
        <w:rPr>
          <w:rFonts w:ascii="Times New Roman" w:eastAsiaTheme="minorEastAsia" w:hAnsi="Times New Roman"/>
          <w:sz w:val="24"/>
          <w:szCs w:val="24"/>
          <w:lang w:val="en-US" w:eastAsia="zh-CN"/>
        </w:rPr>
        <w:t xml:space="preserve"> un organism </w:t>
      </w:r>
      <w:proofErr w:type="spellStart"/>
      <w:r w:rsidRPr="00EA1FFE">
        <w:rPr>
          <w:rFonts w:ascii="Times New Roman" w:eastAsiaTheme="minorEastAsia" w:hAnsi="Times New Roman"/>
          <w:sz w:val="24"/>
          <w:szCs w:val="24"/>
          <w:lang w:val="en-US" w:eastAsia="zh-CN"/>
        </w:rPr>
        <w:t>recunoscut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trebuie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evalueze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verifice</w:t>
      </w:r>
      <w:proofErr w:type="spellEnd"/>
      <w:r w:rsidRPr="00EA1FFE">
        <w:rPr>
          <w:rFonts w:ascii="Times New Roman" w:eastAsiaTheme="minorEastAsia" w:hAnsi="Times New Roman"/>
          <w:sz w:val="24"/>
          <w:szCs w:val="24"/>
          <w:lang w:val="en-US" w:eastAsia="zh-CN"/>
        </w:rPr>
        <w:t xml:space="preserve"> un </w:t>
      </w:r>
      <w:proofErr w:type="spellStart"/>
      <w:r w:rsidRPr="00EA1FFE">
        <w:rPr>
          <w:rFonts w:ascii="Times New Roman" w:eastAsiaTheme="minorEastAsia" w:hAnsi="Times New Roman"/>
          <w:sz w:val="24"/>
          <w:szCs w:val="24"/>
          <w:lang w:val="en-US" w:eastAsia="zh-CN"/>
        </w:rPr>
        <w:t>anumit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anexa</w:t>
      </w:r>
      <w:proofErr w:type="spellEnd"/>
      <w:r w:rsidRPr="00EA1FFE">
        <w:rPr>
          <w:rFonts w:ascii="Times New Roman" w:eastAsiaTheme="minorEastAsia" w:hAnsi="Times New Roman"/>
          <w:sz w:val="24"/>
          <w:szCs w:val="24"/>
          <w:lang w:val="en-US" w:eastAsia="zh-CN"/>
        </w:rPr>
        <w:t xml:space="preserve"> </w:t>
      </w:r>
      <w:r w:rsidR="0060168E">
        <w:rPr>
          <w:rFonts w:ascii="Times New Roman" w:eastAsiaTheme="minorEastAsia" w:hAnsi="Times New Roman"/>
          <w:sz w:val="24"/>
          <w:szCs w:val="24"/>
          <w:lang w:val="en-US" w:eastAsia="zh-CN"/>
        </w:rPr>
        <w:t>nr.9</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poate</w:t>
      </w:r>
      <w:proofErr w:type="spellEnd"/>
      <w:r w:rsidRPr="00EA1FFE">
        <w:rPr>
          <w:rFonts w:ascii="Times New Roman" w:eastAsiaTheme="minorEastAsia" w:hAnsi="Times New Roman"/>
          <w:sz w:val="24"/>
          <w:szCs w:val="24"/>
          <w:lang w:val="en-US" w:eastAsia="zh-CN"/>
        </w:rPr>
        <w:t xml:space="preserve"> decide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nu </w:t>
      </w:r>
      <w:proofErr w:type="spellStart"/>
      <w:r w:rsidRPr="00EA1FFE">
        <w:rPr>
          <w:rFonts w:ascii="Times New Roman" w:eastAsiaTheme="minorEastAsia" w:hAnsi="Times New Roman"/>
          <w:sz w:val="24"/>
          <w:szCs w:val="24"/>
          <w:lang w:val="en-US" w:eastAsia="zh-CN"/>
        </w:rPr>
        <w:t>realizeze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verificarea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recunoscând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schimb</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verificarea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efectuate</w:t>
      </w:r>
      <w:proofErr w:type="spellEnd"/>
      <w:r w:rsidRPr="00EA1FFE">
        <w:rPr>
          <w:rFonts w:ascii="Times New Roman" w:eastAsiaTheme="minorEastAsia" w:hAnsi="Times New Roman"/>
          <w:sz w:val="24"/>
          <w:szCs w:val="24"/>
          <w:lang w:val="en-US" w:eastAsia="zh-CN"/>
        </w:rPr>
        <w:t xml:space="preserve"> de un alt organism </w:t>
      </w:r>
      <w:proofErr w:type="spellStart"/>
      <w:r w:rsidRPr="00EA1FFE">
        <w:rPr>
          <w:rFonts w:ascii="Times New Roman" w:eastAsiaTheme="minorEastAsia" w:hAnsi="Times New Roman"/>
          <w:sz w:val="24"/>
          <w:szCs w:val="24"/>
          <w:lang w:val="en-US" w:eastAsia="zh-CN"/>
        </w:rPr>
        <w:t>recunoscut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același</w:t>
      </w:r>
      <w:proofErr w:type="spellEnd"/>
      <w:r w:rsidRPr="00EA1FFE">
        <w:rPr>
          <w:rFonts w:ascii="Times New Roman" w:eastAsiaTheme="minorEastAsia" w:hAnsi="Times New Roman"/>
          <w:sz w:val="24"/>
          <w:szCs w:val="24"/>
          <w:lang w:val="en-US" w:eastAsia="zh-CN"/>
        </w:rPr>
        <w:t xml:space="preserve"> operator economic, cu </w:t>
      </w:r>
      <w:proofErr w:type="spellStart"/>
      <w:r w:rsidRPr="00EA1FFE">
        <w:rPr>
          <w:rFonts w:ascii="Times New Roman" w:eastAsiaTheme="minorEastAsia" w:hAnsi="Times New Roman"/>
          <w:sz w:val="24"/>
          <w:szCs w:val="24"/>
          <w:lang w:val="en-US" w:eastAsia="zh-CN"/>
        </w:rPr>
        <w:t>condiția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îndeplinirii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următoarelor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cerințe</w:t>
      </w:r>
      <w:proofErr w:type="spellEnd"/>
      <w:r w:rsidRPr="00EA1FFE">
        <w:rPr>
          <w:rFonts w:ascii="Times New Roman" w:eastAsiaTheme="minorEastAsia" w:hAnsi="Times New Roman"/>
          <w:sz w:val="24"/>
          <w:szCs w:val="24"/>
          <w:lang w:val="en-US" w:eastAsia="zh-CN"/>
        </w:rPr>
        <w:t>:</w:t>
      </w:r>
    </w:p>
    <w:p w14:paraId="69890D8C" w14:textId="29EDB76A" w:rsidR="00C215FB" w:rsidRPr="00EA1FFE" w:rsidRDefault="00C215FB"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produsul</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fost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evaluat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verificat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corect</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către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celălalt</w:t>
      </w:r>
      <w:proofErr w:type="spellEnd"/>
      <w:r w:rsidRPr="00EA1FFE">
        <w:rPr>
          <w:rFonts w:ascii="Times New Roman" w:eastAsiaTheme="minorEastAsia" w:hAnsi="Times New Roman"/>
          <w:sz w:val="24"/>
          <w:szCs w:val="24"/>
          <w:lang w:val="en-US" w:eastAsia="zh-CN"/>
        </w:rPr>
        <w:t xml:space="preserve"> organism </w:t>
      </w:r>
      <w:proofErr w:type="spellStart"/>
      <w:r w:rsidRPr="00EA1FFE">
        <w:rPr>
          <w:rFonts w:ascii="Times New Roman" w:eastAsiaTheme="minorEastAsia" w:hAnsi="Times New Roman"/>
          <w:sz w:val="24"/>
          <w:szCs w:val="24"/>
          <w:lang w:val="en-US" w:eastAsia="zh-CN"/>
        </w:rPr>
        <w:t>recunoscut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w:t>
      </w:r>
    </w:p>
    <w:p w14:paraId="49D9AFF1" w14:textId="2DC2BA33" w:rsidR="00C215FB" w:rsidRPr="00EA1FFE" w:rsidRDefault="00C215FB"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operatorul</w:t>
      </w:r>
      <w:proofErr w:type="spellEnd"/>
      <w:r w:rsidRPr="00EA1FFE">
        <w:rPr>
          <w:rFonts w:ascii="Times New Roman" w:eastAsiaTheme="minorEastAsia" w:hAnsi="Times New Roman"/>
          <w:sz w:val="24"/>
          <w:szCs w:val="24"/>
          <w:lang w:val="en-US" w:eastAsia="zh-CN"/>
        </w:rPr>
        <w:t xml:space="preserve"> economic </w:t>
      </w:r>
      <w:proofErr w:type="spellStart"/>
      <w:r w:rsidRPr="00EA1FFE">
        <w:rPr>
          <w:rFonts w:ascii="Times New Roman" w:eastAsiaTheme="minorEastAsia" w:hAnsi="Times New Roman"/>
          <w:sz w:val="24"/>
          <w:szCs w:val="24"/>
          <w:lang w:val="en-US" w:eastAsia="zh-CN"/>
        </w:rPr>
        <w:t>evaluat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verificat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este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acord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comunice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toate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datele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documentele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relevante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organismului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recunoscut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w:t>
      </w:r>
    </w:p>
    <w:p w14:paraId="3F3F8299" w14:textId="14BBD6BA" w:rsidR="00C215FB" w:rsidRPr="00EA1FFE" w:rsidRDefault="00C215FB"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valabilitatea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certificatului</w:t>
      </w:r>
      <w:proofErr w:type="spellEnd"/>
      <w:r w:rsidRPr="00EA1FFE">
        <w:rPr>
          <w:rFonts w:ascii="Times New Roman" w:eastAsiaTheme="minorEastAsia" w:hAnsi="Times New Roman"/>
          <w:sz w:val="24"/>
          <w:szCs w:val="24"/>
          <w:lang w:val="en-US" w:eastAsia="zh-CN"/>
        </w:rPr>
        <w:t xml:space="preserve"> se </w:t>
      </w:r>
      <w:proofErr w:type="spellStart"/>
      <w:r w:rsidRPr="00EA1FFE">
        <w:rPr>
          <w:rFonts w:ascii="Times New Roman" w:eastAsiaTheme="minorEastAsia" w:hAnsi="Times New Roman"/>
          <w:sz w:val="24"/>
          <w:szCs w:val="24"/>
          <w:lang w:val="en-US" w:eastAsia="zh-CN"/>
        </w:rPr>
        <w:t>limitează</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valabilitatea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certificatului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eliberat</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celălalt</w:t>
      </w:r>
      <w:proofErr w:type="spellEnd"/>
      <w:r w:rsidRPr="00EA1FFE">
        <w:rPr>
          <w:rFonts w:ascii="Times New Roman" w:eastAsiaTheme="minorEastAsia" w:hAnsi="Times New Roman"/>
          <w:sz w:val="24"/>
          <w:szCs w:val="24"/>
          <w:lang w:val="en-US" w:eastAsia="zh-CN"/>
        </w:rPr>
        <w:t xml:space="preserve"> organism </w:t>
      </w:r>
      <w:proofErr w:type="spellStart"/>
      <w:r w:rsidRPr="00EA1FFE">
        <w:rPr>
          <w:rFonts w:ascii="Times New Roman" w:eastAsiaTheme="minorEastAsia" w:hAnsi="Times New Roman"/>
          <w:sz w:val="24"/>
          <w:szCs w:val="24"/>
          <w:lang w:val="en-US" w:eastAsia="zh-CN"/>
        </w:rPr>
        <w:t>recunoscut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w:t>
      </w:r>
    </w:p>
    <w:p w14:paraId="0281FD74" w14:textId="19A07903" w:rsidR="00C215FB" w:rsidRPr="00EA1FFE" w:rsidRDefault="00C215FB"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Prevederile</w:t>
      </w:r>
      <w:proofErr w:type="spellEnd"/>
      <w:r w:rsidRPr="00EA1FFE">
        <w:rPr>
          <w:rFonts w:ascii="Times New Roman" w:eastAsiaTheme="minorEastAsia" w:hAnsi="Times New Roman"/>
          <w:sz w:val="24"/>
          <w:szCs w:val="24"/>
          <w:lang w:val="en-US" w:eastAsia="zh-CN"/>
        </w:rPr>
        <w:t xml:space="preserve"> </w:t>
      </w:r>
      <w:r w:rsidR="00EC618D" w:rsidRPr="00EA1FFE">
        <w:rPr>
          <w:rFonts w:ascii="Times New Roman" w:eastAsiaTheme="minorEastAsia" w:hAnsi="Times New Roman"/>
          <w:sz w:val="24"/>
          <w:szCs w:val="24"/>
          <w:lang w:val="en-US" w:eastAsia="zh-CN"/>
        </w:rPr>
        <w:t>pct. 2</w:t>
      </w:r>
      <w:r w:rsidR="008A0BC4" w:rsidRPr="00EA1FFE">
        <w:rPr>
          <w:rFonts w:ascii="Times New Roman" w:eastAsiaTheme="minorEastAsia" w:hAnsi="Times New Roman"/>
          <w:sz w:val="24"/>
          <w:szCs w:val="24"/>
          <w:lang w:val="en-US" w:eastAsia="zh-CN"/>
        </w:rPr>
        <w:t>67</w:t>
      </w:r>
      <w:r w:rsidR="00EC618D" w:rsidRPr="00EA1FFE">
        <w:rPr>
          <w:rFonts w:ascii="Times New Roman" w:eastAsiaTheme="minorEastAsia" w:hAnsi="Times New Roman"/>
          <w:sz w:val="24"/>
          <w:szCs w:val="24"/>
          <w:lang w:val="en-US" w:eastAsia="zh-CN"/>
        </w:rPr>
        <w:t xml:space="preserve"> </w:t>
      </w:r>
      <w:r w:rsidRPr="00EA1FFE">
        <w:rPr>
          <w:rFonts w:ascii="Times New Roman" w:eastAsiaTheme="minorEastAsia" w:hAnsi="Times New Roman"/>
          <w:sz w:val="24"/>
          <w:szCs w:val="24"/>
          <w:lang w:val="en-US" w:eastAsia="zh-CN"/>
        </w:rPr>
        <w:t xml:space="preserve">se </w:t>
      </w:r>
      <w:proofErr w:type="spellStart"/>
      <w:r w:rsidRPr="00EA1FFE">
        <w:rPr>
          <w:rFonts w:ascii="Times New Roman" w:eastAsiaTheme="minorEastAsia" w:hAnsi="Times New Roman"/>
          <w:sz w:val="24"/>
          <w:szCs w:val="24"/>
          <w:lang w:val="en-US" w:eastAsia="zh-CN"/>
        </w:rPr>
        <w:t>aplică</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asemenea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rapoartelor</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validare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evaluărilor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privind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calculul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sustenabilității</w:t>
      </w:r>
      <w:proofErr w:type="spellEnd"/>
      <w:r w:rsidRPr="00EA1FFE">
        <w:rPr>
          <w:rFonts w:ascii="Times New Roman" w:eastAsiaTheme="minorEastAsia" w:hAnsi="Times New Roman"/>
          <w:sz w:val="24"/>
          <w:szCs w:val="24"/>
          <w:lang w:val="en-US" w:eastAsia="zh-CN"/>
        </w:rPr>
        <w:t xml:space="preserve"> din </w:t>
      </w:r>
      <w:proofErr w:type="spellStart"/>
      <w:r w:rsidRPr="00EA1FFE">
        <w:rPr>
          <w:rFonts w:ascii="Times New Roman" w:eastAsiaTheme="minorEastAsia" w:hAnsi="Times New Roman"/>
          <w:sz w:val="24"/>
          <w:szCs w:val="24"/>
          <w:lang w:val="en-US" w:eastAsia="zh-CN"/>
        </w:rPr>
        <w:t>punct</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vedere</w:t>
      </w:r>
      <w:proofErr w:type="spellEnd"/>
      <w:r w:rsidRPr="00EA1FFE">
        <w:rPr>
          <w:rFonts w:ascii="Times New Roman" w:eastAsiaTheme="minorEastAsia" w:hAnsi="Times New Roman"/>
          <w:sz w:val="24"/>
          <w:szCs w:val="24"/>
          <w:lang w:val="en-US" w:eastAsia="zh-CN"/>
        </w:rPr>
        <w:t xml:space="preserve"> al </w:t>
      </w:r>
      <w:proofErr w:type="spellStart"/>
      <w:r w:rsidRPr="00EA1FFE">
        <w:rPr>
          <w:rFonts w:ascii="Times New Roman" w:eastAsiaTheme="minorEastAsia" w:hAnsi="Times New Roman"/>
          <w:sz w:val="24"/>
          <w:szCs w:val="24"/>
          <w:lang w:val="en-US" w:eastAsia="zh-CN"/>
        </w:rPr>
        <w:t>impactului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asupra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mediului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efectuate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w:t>
      </w:r>
      <w:proofErr w:type="spellEnd"/>
      <w:r w:rsidRPr="00EA1FFE">
        <w:rPr>
          <w:rFonts w:ascii="Times New Roman" w:eastAsiaTheme="minorEastAsia" w:hAnsi="Times New Roman"/>
          <w:sz w:val="24"/>
          <w:szCs w:val="24"/>
          <w:lang w:val="en-US" w:eastAsia="zh-CN"/>
        </w:rPr>
        <w:t xml:space="preserve"> cu</w:t>
      </w:r>
      <w:r w:rsidR="000E28F6" w:rsidRPr="00EA1FFE">
        <w:rPr>
          <w:rFonts w:ascii="Times New Roman" w:eastAsiaTheme="minorEastAsia" w:hAnsi="Times New Roman"/>
          <w:sz w:val="24"/>
          <w:szCs w:val="24"/>
          <w:lang w:val="en-US" w:eastAsia="zh-CN"/>
        </w:rPr>
        <w:t xml:space="preserve"> </w:t>
      </w:r>
      <w:proofErr w:type="spellStart"/>
      <w:r w:rsidR="008A0BC4" w:rsidRPr="00EA1FFE">
        <w:rPr>
          <w:rFonts w:ascii="Times New Roman" w:eastAsiaTheme="minorEastAsia" w:hAnsi="Times New Roman"/>
          <w:sz w:val="24"/>
          <w:szCs w:val="24"/>
          <w:lang w:val="en-US" w:eastAsia="zh-CN"/>
        </w:rPr>
        <w:t>legislația</w:t>
      </w:r>
      <w:r w:rsidRPr="00EA1FFE">
        <w:rPr>
          <w:rFonts w:ascii="Times New Roman" w:eastAsiaTheme="minorEastAsia" w:hAnsi="Times New Roman"/>
          <w:sz w:val="24"/>
          <w:szCs w:val="24"/>
          <w:lang w:val="en-US" w:eastAsia="zh-CN"/>
        </w:rPr>
        <w:t>privind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cerinţele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materie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proiectare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ecologică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aplicabile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produselor</w:t>
      </w:r>
      <w:proofErr w:type="spellEnd"/>
      <w:r w:rsidRPr="00EA1FFE">
        <w:rPr>
          <w:rFonts w:ascii="Times New Roman" w:eastAsiaTheme="minorEastAsia" w:hAnsi="Times New Roman"/>
          <w:sz w:val="24"/>
          <w:szCs w:val="24"/>
          <w:lang w:val="en-US" w:eastAsia="zh-CN"/>
        </w:rPr>
        <w:t xml:space="preserve"> </w:t>
      </w:r>
      <w:proofErr w:type="spellStart"/>
      <w:r w:rsidR="008A0BC4" w:rsidRPr="00EA1FFE">
        <w:rPr>
          <w:rFonts w:ascii="Times New Roman" w:eastAsiaTheme="minorEastAsia" w:hAnsi="Times New Roman"/>
          <w:sz w:val="24"/>
          <w:szCs w:val="24"/>
          <w:lang w:val="en-US" w:eastAsia="zh-CN"/>
        </w:rPr>
        <w:t>sustenabile</w:t>
      </w:r>
      <w:proofErr w:type="spellEnd"/>
      <w:r w:rsidRPr="00EA1FFE">
        <w:rPr>
          <w:rFonts w:ascii="Times New Roman" w:eastAsiaTheme="minorEastAsia" w:hAnsi="Times New Roman"/>
          <w:sz w:val="24"/>
          <w:szCs w:val="24"/>
          <w:lang w:val="en-US" w:eastAsia="zh-CN"/>
        </w:rPr>
        <w:t>.</w:t>
      </w:r>
    </w:p>
    <w:p w14:paraId="4FE504C3" w14:textId="19B86142" w:rsidR="00C215FB" w:rsidRPr="00EA1FFE" w:rsidRDefault="00C215FB"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Atunci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când</w:t>
      </w:r>
      <w:proofErr w:type="spellEnd"/>
      <w:r w:rsidRPr="00EA1FFE">
        <w:rPr>
          <w:rFonts w:ascii="Times New Roman" w:eastAsiaTheme="minorEastAsia" w:hAnsi="Times New Roman"/>
          <w:sz w:val="24"/>
          <w:szCs w:val="24"/>
          <w:lang w:val="en-US" w:eastAsia="zh-CN"/>
        </w:rPr>
        <w:t xml:space="preserve"> un organism </w:t>
      </w:r>
      <w:proofErr w:type="spellStart"/>
      <w:r w:rsidRPr="00EA1FFE">
        <w:rPr>
          <w:rFonts w:ascii="Times New Roman" w:eastAsiaTheme="minorEastAsia" w:hAnsi="Times New Roman"/>
          <w:sz w:val="24"/>
          <w:szCs w:val="24"/>
          <w:lang w:val="en-US" w:eastAsia="zh-CN"/>
        </w:rPr>
        <w:t>recunoscut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trebuie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evalueze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verifice</w:t>
      </w:r>
      <w:proofErr w:type="spellEnd"/>
      <w:r w:rsidRPr="00EA1FFE">
        <w:rPr>
          <w:rFonts w:ascii="Times New Roman" w:eastAsiaTheme="minorEastAsia" w:hAnsi="Times New Roman"/>
          <w:sz w:val="24"/>
          <w:szCs w:val="24"/>
          <w:lang w:val="en-US" w:eastAsia="zh-CN"/>
        </w:rPr>
        <w:t xml:space="preserve"> un </w:t>
      </w:r>
      <w:proofErr w:type="spellStart"/>
      <w:r w:rsidRPr="00EA1FFE">
        <w:rPr>
          <w:rFonts w:ascii="Times New Roman" w:eastAsiaTheme="minorEastAsia" w:hAnsi="Times New Roman"/>
          <w:sz w:val="24"/>
          <w:szCs w:val="24"/>
          <w:lang w:val="en-US" w:eastAsia="zh-CN"/>
        </w:rPr>
        <w:t>anumit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anexa</w:t>
      </w:r>
      <w:proofErr w:type="spellEnd"/>
      <w:r w:rsidRPr="00EA1FFE">
        <w:rPr>
          <w:rFonts w:ascii="Times New Roman" w:eastAsiaTheme="minorEastAsia" w:hAnsi="Times New Roman"/>
          <w:sz w:val="24"/>
          <w:szCs w:val="24"/>
          <w:lang w:val="en-US" w:eastAsia="zh-CN"/>
        </w:rPr>
        <w:t xml:space="preserve"> </w:t>
      </w:r>
      <w:r w:rsidR="0060168E">
        <w:rPr>
          <w:rFonts w:ascii="Times New Roman" w:eastAsiaTheme="minorEastAsia" w:hAnsi="Times New Roman"/>
          <w:sz w:val="24"/>
          <w:szCs w:val="24"/>
          <w:lang w:val="en-US" w:eastAsia="zh-CN"/>
        </w:rPr>
        <w:t>nr.9</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poate</w:t>
      </w:r>
      <w:proofErr w:type="spellEnd"/>
      <w:r w:rsidRPr="00EA1FFE">
        <w:rPr>
          <w:rFonts w:ascii="Times New Roman" w:eastAsiaTheme="minorEastAsia" w:hAnsi="Times New Roman"/>
          <w:sz w:val="24"/>
          <w:szCs w:val="24"/>
          <w:lang w:val="en-US" w:eastAsia="zh-CN"/>
        </w:rPr>
        <w:t xml:space="preserve"> decide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nu </w:t>
      </w:r>
      <w:proofErr w:type="spellStart"/>
      <w:r w:rsidRPr="00EA1FFE">
        <w:rPr>
          <w:rFonts w:ascii="Times New Roman" w:eastAsiaTheme="minorEastAsia" w:hAnsi="Times New Roman"/>
          <w:sz w:val="24"/>
          <w:szCs w:val="24"/>
          <w:lang w:val="en-US" w:eastAsia="zh-CN"/>
        </w:rPr>
        <w:t>realizeze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verificarea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pieselor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materialelor</w:t>
      </w:r>
      <w:proofErr w:type="spellEnd"/>
      <w:r w:rsidRPr="00EA1FFE">
        <w:rPr>
          <w:rFonts w:ascii="Times New Roman" w:eastAsiaTheme="minorEastAsia" w:hAnsi="Times New Roman"/>
          <w:sz w:val="24"/>
          <w:szCs w:val="24"/>
          <w:lang w:val="en-US" w:eastAsia="zh-CN"/>
        </w:rPr>
        <w:t xml:space="preserve"> sale, </w:t>
      </w:r>
      <w:proofErr w:type="spellStart"/>
      <w:r w:rsidRPr="00EA1FFE">
        <w:rPr>
          <w:rFonts w:ascii="Times New Roman" w:eastAsiaTheme="minorEastAsia" w:hAnsi="Times New Roman"/>
          <w:sz w:val="24"/>
          <w:szCs w:val="24"/>
          <w:lang w:val="en-US" w:eastAsia="zh-CN"/>
        </w:rPr>
        <w:t>recunoscând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schimb</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rezultatele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verificării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efectuate</w:t>
      </w:r>
      <w:proofErr w:type="spellEnd"/>
      <w:r w:rsidRPr="00EA1FFE">
        <w:rPr>
          <w:rFonts w:ascii="Times New Roman" w:eastAsiaTheme="minorEastAsia" w:hAnsi="Times New Roman"/>
          <w:sz w:val="24"/>
          <w:szCs w:val="24"/>
          <w:lang w:val="en-US" w:eastAsia="zh-CN"/>
        </w:rPr>
        <w:t xml:space="preserve"> de un alt organism </w:t>
      </w:r>
      <w:proofErr w:type="spellStart"/>
      <w:r w:rsidRPr="00EA1FFE">
        <w:rPr>
          <w:rFonts w:ascii="Times New Roman" w:eastAsiaTheme="minorEastAsia" w:hAnsi="Times New Roman"/>
          <w:sz w:val="24"/>
          <w:szCs w:val="24"/>
          <w:lang w:val="en-US" w:eastAsia="zh-CN"/>
        </w:rPr>
        <w:t>recunoscut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condiția</w:t>
      </w:r>
      <w:proofErr w:type="spellEnd"/>
      <w:r w:rsidRPr="00EA1FFE">
        <w:rPr>
          <w:rFonts w:ascii="Times New Roman" w:eastAsiaTheme="minorEastAsia" w:hAnsi="Times New Roman"/>
          <w:sz w:val="24"/>
          <w:szCs w:val="24"/>
          <w:lang w:val="en-US" w:eastAsia="zh-CN"/>
        </w:rPr>
        <w:t xml:space="preserve"> ca:</w:t>
      </w:r>
    </w:p>
    <w:p w14:paraId="1FF47A78" w14:textId="670A5F6B" w:rsidR="00C215FB" w:rsidRPr="00EA1FFE" w:rsidRDefault="00C215FB"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furnizorul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respectivelor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piese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materiale</w:t>
      </w:r>
      <w:proofErr w:type="spellEnd"/>
      <w:r w:rsidRPr="00EA1FFE">
        <w:rPr>
          <w:rFonts w:ascii="Times New Roman" w:eastAsiaTheme="minorEastAsia" w:hAnsi="Times New Roman"/>
          <w:sz w:val="24"/>
          <w:szCs w:val="24"/>
          <w:lang w:val="en-US" w:eastAsia="zh-CN"/>
        </w:rPr>
        <w:t xml:space="preserve"> </w:t>
      </w:r>
      <w:proofErr w:type="gramStart"/>
      <w:r w:rsidRPr="00EA1FFE">
        <w:rPr>
          <w:rFonts w:ascii="Times New Roman" w:eastAsiaTheme="minorEastAsia" w:hAnsi="Times New Roman"/>
          <w:sz w:val="24"/>
          <w:szCs w:val="24"/>
          <w:lang w:val="en-US" w:eastAsia="zh-CN"/>
        </w:rPr>
        <w:t>a</w:t>
      </w:r>
      <w:proofErr w:type="gram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sistemul</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evaluare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verificare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corespunzător</w:t>
      </w:r>
      <w:proofErr w:type="spellEnd"/>
      <w:r w:rsidRPr="00EA1FFE">
        <w:rPr>
          <w:rFonts w:ascii="Times New Roman" w:eastAsiaTheme="minorEastAsia" w:hAnsi="Times New Roman"/>
          <w:sz w:val="24"/>
          <w:szCs w:val="24"/>
          <w:lang w:val="en-US" w:eastAsia="zh-CN"/>
        </w:rPr>
        <w:t xml:space="preserve">; </w:t>
      </w:r>
    </w:p>
    <w:p w14:paraId="010B1EF8" w14:textId="4DB28EDF" w:rsidR="00C215FB" w:rsidRPr="00EA1FFE" w:rsidRDefault="00C215FB"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existe</w:t>
      </w:r>
      <w:proofErr w:type="spellEnd"/>
      <w:r w:rsidRPr="00EA1FFE">
        <w:rPr>
          <w:rFonts w:ascii="Times New Roman" w:eastAsiaTheme="minorEastAsia" w:hAnsi="Times New Roman"/>
          <w:sz w:val="24"/>
          <w:szCs w:val="24"/>
          <w:lang w:val="en-US" w:eastAsia="zh-CN"/>
        </w:rPr>
        <w:t xml:space="preserve"> un </w:t>
      </w:r>
      <w:proofErr w:type="spellStart"/>
      <w:r w:rsidRPr="00EA1FFE">
        <w:rPr>
          <w:rFonts w:ascii="Times New Roman" w:eastAsiaTheme="minorEastAsia" w:hAnsi="Times New Roman"/>
          <w:sz w:val="24"/>
          <w:szCs w:val="24"/>
          <w:lang w:val="en-US" w:eastAsia="zh-CN"/>
        </w:rPr>
        <w:t>acord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între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producătorul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furnizor</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asigure</w:t>
      </w:r>
      <w:proofErr w:type="spellEnd"/>
      <w:r w:rsidRPr="00EA1FFE">
        <w:rPr>
          <w:rFonts w:ascii="Times New Roman" w:eastAsiaTheme="minorEastAsia" w:hAnsi="Times New Roman"/>
          <w:sz w:val="24"/>
          <w:szCs w:val="24"/>
          <w:lang w:val="en-US" w:eastAsia="zh-CN"/>
        </w:rPr>
        <w:t xml:space="preserve"> libera </w:t>
      </w:r>
      <w:proofErr w:type="spellStart"/>
      <w:r w:rsidRPr="00EA1FFE">
        <w:rPr>
          <w:rFonts w:ascii="Times New Roman" w:eastAsiaTheme="minorEastAsia" w:hAnsi="Times New Roman"/>
          <w:sz w:val="24"/>
          <w:szCs w:val="24"/>
          <w:lang w:val="en-US" w:eastAsia="zh-CN"/>
        </w:rPr>
        <w:t>circulație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tuturor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informațiilor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relevante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între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părți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organismele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recunoscute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asigurării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conformității</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prezenta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Reglementare</w:t>
      </w:r>
      <w:proofErr w:type="spellEnd"/>
      <w:r w:rsidR="00ED38C3">
        <w:rPr>
          <w:rFonts w:ascii="Times New Roman" w:eastAsiaTheme="minorEastAsia" w:hAnsi="Times New Roman"/>
          <w:sz w:val="24"/>
          <w:szCs w:val="24"/>
          <w:lang w:val="en-US" w:eastAsia="zh-CN"/>
        </w:rPr>
        <w:t xml:space="preserve"> </w:t>
      </w:r>
      <w:r w:rsidR="00ED38C3">
        <w:rPr>
          <w:rFonts w:ascii="Times New Roman" w:hAnsi="Times New Roman"/>
          <w:sz w:val="24"/>
          <w:szCs w:val="24"/>
          <w:lang w:val="ro-RO"/>
        </w:rPr>
        <w:t>tehnică</w:t>
      </w:r>
      <w:r w:rsidRPr="00EA1FFE">
        <w:rPr>
          <w:rFonts w:ascii="Times New Roman" w:eastAsiaTheme="minorEastAsia" w:hAnsi="Times New Roman"/>
          <w:sz w:val="24"/>
          <w:szCs w:val="24"/>
          <w:lang w:val="en-US" w:eastAsia="zh-CN"/>
        </w:rPr>
        <w:t>.</w:t>
      </w:r>
    </w:p>
    <w:p w14:paraId="5377AF12" w14:textId="1B07A1B1" w:rsidR="00C215FB" w:rsidRPr="00EA1FFE" w:rsidRDefault="00C215FB"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Prevederile</w:t>
      </w:r>
      <w:proofErr w:type="spellEnd"/>
      <w:r w:rsidRPr="00EA1FFE">
        <w:rPr>
          <w:rFonts w:ascii="Times New Roman" w:eastAsiaTheme="minorEastAsia" w:hAnsi="Times New Roman"/>
          <w:sz w:val="24"/>
          <w:szCs w:val="24"/>
          <w:lang w:val="en-US" w:eastAsia="zh-CN"/>
        </w:rPr>
        <w:t xml:space="preserve"> </w:t>
      </w:r>
      <w:r w:rsidR="00EC618D" w:rsidRPr="00EA1FFE">
        <w:rPr>
          <w:rFonts w:ascii="Times New Roman" w:eastAsiaTheme="minorEastAsia" w:hAnsi="Times New Roman"/>
          <w:sz w:val="24"/>
          <w:szCs w:val="24"/>
          <w:lang w:val="en-US" w:eastAsia="zh-CN"/>
        </w:rPr>
        <w:t>pct. 2</w:t>
      </w:r>
      <w:r w:rsidR="008A0BC4" w:rsidRPr="00EA1FFE">
        <w:rPr>
          <w:rFonts w:ascii="Times New Roman" w:eastAsiaTheme="minorEastAsia" w:hAnsi="Times New Roman"/>
          <w:sz w:val="24"/>
          <w:szCs w:val="24"/>
          <w:lang w:val="en-US" w:eastAsia="zh-CN"/>
        </w:rPr>
        <w:t>69</w:t>
      </w:r>
      <w:r w:rsidRPr="00EA1FFE">
        <w:rPr>
          <w:rFonts w:ascii="Times New Roman" w:eastAsiaTheme="minorEastAsia" w:hAnsi="Times New Roman"/>
          <w:sz w:val="24"/>
          <w:szCs w:val="24"/>
          <w:lang w:val="en-US" w:eastAsia="zh-CN"/>
        </w:rPr>
        <w:t xml:space="preserve">se </w:t>
      </w:r>
      <w:proofErr w:type="spellStart"/>
      <w:r w:rsidRPr="00EA1FFE">
        <w:rPr>
          <w:rFonts w:ascii="Times New Roman" w:eastAsiaTheme="minorEastAsia" w:hAnsi="Times New Roman"/>
          <w:sz w:val="24"/>
          <w:szCs w:val="24"/>
          <w:lang w:val="en-US" w:eastAsia="zh-CN"/>
        </w:rPr>
        <w:t>aplică</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asemenea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evaluărilor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privind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calculul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sustenabilității</w:t>
      </w:r>
      <w:proofErr w:type="spellEnd"/>
      <w:r w:rsidRPr="00EA1FFE">
        <w:rPr>
          <w:rFonts w:ascii="Times New Roman" w:eastAsiaTheme="minorEastAsia" w:hAnsi="Times New Roman"/>
          <w:sz w:val="24"/>
          <w:szCs w:val="24"/>
          <w:lang w:val="en-US" w:eastAsia="zh-CN"/>
        </w:rPr>
        <w:t xml:space="preserve"> din </w:t>
      </w:r>
      <w:proofErr w:type="spellStart"/>
      <w:r w:rsidRPr="00EA1FFE">
        <w:rPr>
          <w:rFonts w:ascii="Times New Roman" w:eastAsiaTheme="minorEastAsia" w:hAnsi="Times New Roman"/>
          <w:sz w:val="24"/>
          <w:szCs w:val="24"/>
          <w:lang w:val="en-US" w:eastAsia="zh-CN"/>
        </w:rPr>
        <w:t>punct</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vedere</w:t>
      </w:r>
      <w:proofErr w:type="spellEnd"/>
      <w:r w:rsidRPr="00EA1FFE">
        <w:rPr>
          <w:rFonts w:ascii="Times New Roman" w:eastAsiaTheme="minorEastAsia" w:hAnsi="Times New Roman"/>
          <w:sz w:val="24"/>
          <w:szCs w:val="24"/>
          <w:lang w:val="en-US" w:eastAsia="zh-CN"/>
        </w:rPr>
        <w:t xml:space="preserve"> al </w:t>
      </w:r>
      <w:proofErr w:type="spellStart"/>
      <w:r w:rsidRPr="00EA1FFE">
        <w:rPr>
          <w:rFonts w:ascii="Times New Roman" w:eastAsiaTheme="minorEastAsia" w:hAnsi="Times New Roman"/>
          <w:sz w:val="24"/>
          <w:szCs w:val="24"/>
          <w:lang w:val="en-US" w:eastAsia="zh-CN"/>
        </w:rPr>
        <w:t>impactului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asupra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mediului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efectuate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w:t>
      </w:r>
      <w:proofErr w:type="spellEnd"/>
      <w:r w:rsidRPr="00EA1FFE">
        <w:rPr>
          <w:rFonts w:ascii="Times New Roman" w:eastAsiaTheme="minorEastAsia" w:hAnsi="Times New Roman"/>
          <w:sz w:val="24"/>
          <w:szCs w:val="24"/>
          <w:lang w:val="en-US" w:eastAsia="zh-CN"/>
        </w:rPr>
        <w:t xml:space="preserve"> cu</w:t>
      </w:r>
      <w:r w:rsidR="000E28F6" w:rsidRPr="00EA1FFE">
        <w:rPr>
          <w:rFonts w:ascii="Times New Roman" w:eastAsiaTheme="minorEastAsia" w:hAnsi="Times New Roman"/>
          <w:sz w:val="24"/>
          <w:szCs w:val="24"/>
          <w:lang w:val="en-US" w:eastAsia="zh-CN"/>
        </w:rPr>
        <w:t xml:space="preserve"> </w:t>
      </w:r>
      <w:proofErr w:type="spellStart"/>
      <w:r w:rsidR="008A0BC4" w:rsidRPr="00EA1FFE">
        <w:rPr>
          <w:rFonts w:ascii="Times New Roman" w:eastAsiaTheme="minorEastAsia" w:hAnsi="Times New Roman"/>
          <w:sz w:val="24"/>
          <w:szCs w:val="24"/>
          <w:lang w:val="en-US" w:eastAsia="zh-CN"/>
        </w:rPr>
        <w:t>legislația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privind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cerinţele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materie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proiectare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ecologică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aplicabile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produselor</w:t>
      </w:r>
      <w:r w:rsidR="008A0BC4" w:rsidRPr="00EA1FFE">
        <w:rPr>
          <w:rFonts w:ascii="Times New Roman" w:eastAsiaTheme="minorEastAsia" w:hAnsi="Times New Roman"/>
          <w:sz w:val="24"/>
          <w:szCs w:val="24"/>
          <w:lang w:val="en-US" w:eastAsia="zh-CN"/>
        </w:rPr>
        <w:t>sustenabile</w:t>
      </w:r>
      <w:proofErr w:type="spellEnd"/>
      <w:r w:rsidRPr="00EA1FFE">
        <w:rPr>
          <w:rFonts w:ascii="Times New Roman" w:eastAsiaTheme="minorEastAsia" w:hAnsi="Times New Roman"/>
          <w:sz w:val="24"/>
          <w:szCs w:val="24"/>
          <w:lang w:val="en-US" w:eastAsia="zh-CN"/>
        </w:rPr>
        <w:t>.</w:t>
      </w:r>
    </w:p>
    <w:p w14:paraId="4EEB6444" w14:textId="77777777" w:rsidR="00EA1FFE" w:rsidRDefault="00EA1FFE"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2B6BF770" w14:textId="77777777" w:rsidR="002474BF" w:rsidRDefault="002474BF"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70D7584C" w14:textId="77777777" w:rsidR="002474BF" w:rsidRDefault="002474BF"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4F8F4341" w14:textId="77777777" w:rsidR="002474BF" w:rsidRDefault="002474BF"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096CDEC0" w14:textId="77777777" w:rsidR="002474BF" w:rsidRDefault="002474BF"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0ABBD764" w14:textId="77777777" w:rsidR="002474BF" w:rsidRDefault="002474BF"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6C6C03B4" w14:textId="77777777" w:rsidR="00C215FB" w:rsidRPr="00EA1FFE" w:rsidRDefault="00C215FB"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r w:rsidRPr="00EA1FFE">
        <w:rPr>
          <w:rFonts w:ascii="Times New Roman" w:eastAsiaTheme="minorEastAsia" w:hAnsi="Times New Roman"/>
          <w:b/>
          <w:bCs/>
          <w:sz w:val="24"/>
          <w:szCs w:val="24"/>
          <w:lang w:val="en-US" w:eastAsia="zh-CN"/>
        </w:rPr>
        <w:lastRenderedPageBreak/>
        <w:t>CAPITOLUL VIII</w:t>
      </w:r>
    </w:p>
    <w:p w14:paraId="06D6F313" w14:textId="77777777" w:rsidR="00C215FB" w:rsidRPr="00EA1FFE" w:rsidRDefault="00C215FB"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r w:rsidRPr="00EA1FFE">
        <w:rPr>
          <w:rFonts w:ascii="Times New Roman" w:eastAsiaTheme="minorEastAsia" w:hAnsi="Times New Roman"/>
          <w:b/>
          <w:bCs/>
          <w:sz w:val="24"/>
          <w:szCs w:val="24"/>
          <w:lang w:val="en-US" w:eastAsia="zh-CN"/>
        </w:rPr>
        <w:t>SUPRAVEGHEREA PIEȚEI ȘI PROCEDURILE REFERITOARE LA PROTECȚIE</w:t>
      </w:r>
    </w:p>
    <w:p w14:paraId="7F37DBEB" w14:textId="77777777" w:rsidR="00C215FB" w:rsidRPr="00EA1FFE" w:rsidRDefault="00C215FB"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Secțiunea</w:t>
      </w:r>
      <w:proofErr w:type="spellEnd"/>
      <w:r w:rsidRPr="00EA1FFE">
        <w:rPr>
          <w:rFonts w:ascii="Times New Roman" w:eastAsiaTheme="minorEastAsia" w:hAnsi="Times New Roman"/>
          <w:b/>
          <w:bCs/>
          <w:sz w:val="24"/>
          <w:szCs w:val="24"/>
          <w:lang w:val="en-US" w:eastAsia="zh-CN"/>
        </w:rPr>
        <w:t xml:space="preserve"> a 1-a</w:t>
      </w:r>
    </w:p>
    <w:p w14:paraId="3374131D" w14:textId="1CFCB32B" w:rsidR="00C215FB" w:rsidRPr="00EA1FFE" w:rsidRDefault="00C215FB"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Portalul</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dedicat</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plângerilor</w:t>
      </w:r>
      <w:proofErr w:type="spellEnd"/>
    </w:p>
    <w:p w14:paraId="3A95C8E3" w14:textId="39C8B397" w:rsidR="00C215FB" w:rsidRPr="00EA1FFE" w:rsidRDefault="00C215FB"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Fără</w:t>
      </w:r>
      <w:proofErr w:type="spellEnd"/>
      <w:r w:rsidRPr="00EA1FFE">
        <w:rPr>
          <w:rFonts w:ascii="Times New Roman" w:eastAsiaTheme="minorEastAsia" w:hAnsi="Times New Roman"/>
          <w:sz w:val="24"/>
          <w:szCs w:val="24"/>
          <w:lang w:val="en-US" w:eastAsia="zh-CN"/>
        </w:rPr>
        <w:t xml:space="preserve"> </w:t>
      </w:r>
      <w:proofErr w:type="gramStart"/>
      <w:r w:rsidRPr="00EA1FFE">
        <w:rPr>
          <w:rFonts w:ascii="Times New Roman" w:eastAsiaTheme="minorEastAsia" w:hAnsi="Times New Roman"/>
          <w:sz w:val="24"/>
          <w:szCs w:val="24"/>
          <w:lang w:val="en-US" w:eastAsia="zh-CN"/>
        </w:rPr>
        <w:t>a</w:t>
      </w:r>
      <w:proofErr w:type="gram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aduce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atingere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obligațiilor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revin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operatorilor</w:t>
      </w:r>
      <w:proofErr w:type="spellEnd"/>
      <w:r w:rsidRPr="00EA1FFE">
        <w:rPr>
          <w:rFonts w:ascii="Times New Roman" w:eastAsiaTheme="minorEastAsia" w:hAnsi="Times New Roman"/>
          <w:sz w:val="24"/>
          <w:szCs w:val="24"/>
          <w:lang w:val="en-US" w:eastAsia="zh-CN"/>
        </w:rPr>
        <w:t xml:space="preserve"> economici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temeiul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prezentei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Reglementări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EA1FFE">
        <w:rPr>
          <w:rFonts w:ascii="Times New Roman" w:eastAsiaTheme="minorEastAsia" w:hAnsi="Times New Roman"/>
          <w:sz w:val="24"/>
          <w:szCs w:val="24"/>
          <w:lang w:val="en-US" w:eastAsia="zh-CN"/>
        </w:rPr>
        <w:t xml:space="preserve">, precum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autorităților</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prevăzute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Legea</w:t>
      </w:r>
      <w:proofErr w:type="spellEnd"/>
      <w:r w:rsidRPr="00EA1FFE">
        <w:rPr>
          <w:rFonts w:ascii="Times New Roman" w:eastAsiaTheme="minorEastAsia" w:hAnsi="Times New Roman"/>
          <w:sz w:val="24"/>
          <w:szCs w:val="24"/>
          <w:lang w:val="en-US" w:eastAsia="zh-CN"/>
        </w:rPr>
        <w:t xml:space="preserve"> nr. 162/2023 </w:t>
      </w:r>
      <w:proofErr w:type="spellStart"/>
      <w:r w:rsidRPr="00EA1FFE">
        <w:rPr>
          <w:rFonts w:ascii="Times New Roman" w:eastAsiaTheme="minorEastAsia" w:hAnsi="Times New Roman"/>
          <w:sz w:val="24"/>
          <w:szCs w:val="24"/>
          <w:lang w:val="en-US" w:eastAsia="zh-CN"/>
        </w:rPr>
        <w:t>privind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supravegherea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instituția</w:t>
      </w:r>
      <w:proofErr w:type="spellEnd"/>
      <w:r w:rsidRPr="00EA1FFE">
        <w:rPr>
          <w:rFonts w:ascii="Times New Roman" w:eastAsiaTheme="minorEastAsia" w:hAnsi="Times New Roman"/>
          <w:sz w:val="24"/>
          <w:szCs w:val="24"/>
          <w:lang w:val="en-US" w:eastAsia="zh-CN"/>
        </w:rPr>
        <w:t xml:space="preserve"> din </w:t>
      </w:r>
      <w:proofErr w:type="spellStart"/>
      <w:r w:rsidRPr="00EA1FFE">
        <w:rPr>
          <w:rFonts w:ascii="Times New Roman" w:eastAsiaTheme="minorEastAsia" w:hAnsi="Times New Roman"/>
          <w:sz w:val="24"/>
          <w:szCs w:val="24"/>
          <w:lang w:val="en-US" w:eastAsia="zh-CN"/>
        </w:rPr>
        <w:t>subordinea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autorității</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reglementare</w:t>
      </w:r>
      <w:proofErr w:type="spellEnd"/>
      <w:r w:rsidR="000E28F6" w:rsidRPr="00EA1FFE">
        <w:rPr>
          <w:rFonts w:ascii="Times New Roman" w:eastAsiaTheme="minorEastAsia" w:hAnsi="Times New Roman"/>
          <w:sz w:val="24"/>
          <w:szCs w:val="24"/>
          <w:lang w:val="en-US" w:eastAsia="zh-CN"/>
        </w:rPr>
        <w:t>,</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instituie</w:t>
      </w:r>
      <w:proofErr w:type="spellEnd"/>
      <w:r w:rsidRPr="00EA1FFE">
        <w:rPr>
          <w:rFonts w:ascii="Times New Roman" w:eastAsiaTheme="minorEastAsia" w:hAnsi="Times New Roman"/>
          <w:sz w:val="24"/>
          <w:szCs w:val="24"/>
          <w:lang w:val="en-US" w:eastAsia="zh-CN"/>
        </w:rPr>
        <w:t xml:space="preserve"> un </w:t>
      </w:r>
      <w:proofErr w:type="spellStart"/>
      <w:r w:rsidRPr="00EA1FFE">
        <w:rPr>
          <w:rFonts w:ascii="Times New Roman" w:eastAsiaTheme="minorEastAsia" w:hAnsi="Times New Roman"/>
          <w:sz w:val="24"/>
          <w:szCs w:val="24"/>
          <w:lang w:val="en-US" w:eastAsia="zh-CN"/>
        </w:rPr>
        <w:t>sistem</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permite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oricărei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persoane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fizice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juridice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transmită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plângeri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rapoarte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privind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posibile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neconformități</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dispozițiile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prezentei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Reglementări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EA1FFE">
        <w:rPr>
          <w:rFonts w:ascii="Times New Roman" w:eastAsiaTheme="minorEastAsia" w:hAnsi="Times New Roman"/>
          <w:sz w:val="24"/>
          <w:szCs w:val="24"/>
          <w:lang w:val="en-US" w:eastAsia="zh-CN"/>
        </w:rPr>
        <w:t>.</w:t>
      </w:r>
    </w:p>
    <w:p w14:paraId="2C56DB9D" w14:textId="1E51A880" w:rsidR="00C215FB" w:rsidRPr="00EA1FFE" w:rsidRDefault="00C215FB"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consideră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că</w:t>
      </w:r>
      <w:proofErr w:type="spellEnd"/>
      <w:r w:rsidRPr="00EA1FFE">
        <w:rPr>
          <w:rFonts w:ascii="Times New Roman" w:eastAsiaTheme="minorEastAsia" w:hAnsi="Times New Roman"/>
          <w:sz w:val="24"/>
          <w:szCs w:val="24"/>
          <w:lang w:val="en-US" w:eastAsia="zh-CN"/>
        </w:rPr>
        <w:t xml:space="preserve"> o </w:t>
      </w:r>
      <w:proofErr w:type="spellStart"/>
      <w:r w:rsidRPr="00EA1FFE">
        <w:rPr>
          <w:rFonts w:ascii="Times New Roman" w:eastAsiaTheme="minorEastAsia" w:hAnsi="Times New Roman"/>
          <w:sz w:val="24"/>
          <w:szCs w:val="24"/>
          <w:lang w:val="en-US" w:eastAsia="zh-CN"/>
        </w:rPr>
        <w:t>plângere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un </w:t>
      </w:r>
      <w:proofErr w:type="spellStart"/>
      <w:r w:rsidRPr="00EA1FFE">
        <w:rPr>
          <w:rFonts w:ascii="Times New Roman" w:eastAsiaTheme="minorEastAsia" w:hAnsi="Times New Roman"/>
          <w:sz w:val="24"/>
          <w:szCs w:val="24"/>
          <w:lang w:val="en-US" w:eastAsia="zh-CN"/>
        </w:rPr>
        <w:t>raport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este</w:t>
      </w:r>
      <w:proofErr w:type="spellEnd"/>
      <w:r w:rsidRPr="00EA1FFE">
        <w:rPr>
          <w:rFonts w:ascii="Times New Roman" w:eastAsiaTheme="minorEastAsia" w:hAnsi="Times New Roman"/>
          <w:sz w:val="24"/>
          <w:szCs w:val="24"/>
          <w:lang w:val="en-US" w:eastAsia="zh-CN"/>
        </w:rPr>
        <w:t xml:space="preserve"> relevant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justificat</w:t>
      </w:r>
      <w:proofErr w:type="spellEnd"/>
      <w:r w:rsidRPr="00EA1FFE">
        <w:rPr>
          <w:rFonts w:ascii="Times New Roman" w:eastAsiaTheme="minorEastAsia" w:hAnsi="Times New Roman"/>
          <w:sz w:val="24"/>
          <w:szCs w:val="24"/>
          <w:lang w:val="en-US" w:eastAsia="zh-CN"/>
        </w:rPr>
        <w:t xml:space="preserve">, pe </w:t>
      </w:r>
      <w:proofErr w:type="spellStart"/>
      <w:r w:rsidRPr="00EA1FFE">
        <w:rPr>
          <w:rFonts w:ascii="Times New Roman" w:eastAsiaTheme="minorEastAsia" w:hAnsi="Times New Roman"/>
          <w:sz w:val="24"/>
          <w:szCs w:val="24"/>
          <w:lang w:val="en-US" w:eastAsia="zh-CN"/>
        </w:rPr>
        <w:t>baza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criterii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clar</w:t>
      </w:r>
      <w:proofErr w:type="spellEnd"/>
      <w:r w:rsidRPr="00EA1FFE">
        <w:rPr>
          <w:rFonts w:ascii="Times New Roman" w:eastAsiaTheme="minorEastAsia" w:hAnsi="Times New Roman"/>
          <w:sz w:val="24"/>
          <w:szCs w:val="24"/>
          <w:lang w:val="en-US" w:eastAsia="zh-CN"/>
        </w:rPr>
        <w:t xml:space="preserve"> definite, </w:t>
      </w:r>
      <w:proofErr w:type="spellStart"/>
      <w:r w:rsidRPr="00EA1FFE">
        <w:rPr>
          <w:rFonts w:ascii="Times New Roman" w:eastAsiaTheme="minorEastAsia" w:hAnsi="Times New Roman"/>
          <w:sz w:val="24"/>
          <w:szCs w:val="24"/>
          <w:lang w:val="en-US" w:eastAsia="zh-CN"/>
        </w:rPr>
        <w:t>instituția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menționată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transmite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fără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întârzieri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nejustificate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plângerea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raportul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respectiv</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autorității</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cauză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ca </w:t>
      </w:r>
      <w:proofErr w:type="spellStart"/>
      <w:r w:rsidRPr="00EA1FFE">
        <w:rPr>
          <w:rFonts w:ascii="Times New Roman" w:eastAsiaTheme="minorEastAsia" w:hAnsi="Times New Roman"/>
          <w:sz w:val="24"/>
          <w:szCs w:val="24"/>
          <w:lang w:val="en-US" w:eastAsia="zh-CN"/>
        </w:rPr>
        <w:t>acesta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adopte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măsurile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corespunzătoare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colaborare</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persoana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fizică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juridică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relevantă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articolul</w:t>
      </w:r>
      <w:proofErr w:type="spellEnd"/>
      <w:r w:rsidRPr="00EA1FFE">
        <w:rPr>
          <w:rFonts w:ascii="Times New Roman" w:eastAsiaTheme="minorEastAsia" w:hAnsi="Times New Roman"/>
          <w:sz w:val="24"/>
          <w:szCs w:val="24"/>
          <w:lang w:val="en-US" w:eastAsia="zh-CN"/>
        </w:rPr>
        <w:t xml:space="preserve"> 15 </w:t>
      </w:r>
      <w:proofErr w:type="spellStart"/>
      <w:r w:rsidRPr="00EA1FFE">
        <w:rPr>
          <w:rFonts w:ascii="Times New Roman" w:eastAsiaTheme="minorEastAsia" w:hAnsi="Times New Roman"/>
          <w:sz w:val="24"/>
          <w:szCs w:val="24"/>
          <w:lang w:val="en-US" w:eastAsia="zh-CN"/>
        </w:rPr>
        <w:t>alineatul</w:t>
      </w:r>
      <w:proofErr w:type="spellEnd"/>
      <w:r w:rsidRPr="00EA1FFE">
        <w:rPr>
          <w:rFonts w:ascii="Times New Roman" w:eastAsiaTheme="minorEastAsia" w:hAnsi="Times New Roman"/>
          <w:sz w:val="24"/>
          <w:szCs w:val="24"/>
          <w:lang w:val="en-US" w:eastAsia="zh-CN"/>
        </w:rPr>
        <w:t xml:space="preserve"> (6) </w:t>
      </w:r>
      <w:proofErr w:type="spellStart"/>
      <w:r w:rsidRPr="00EA1FFE">
        <w:rPr>
          <w:rFonts w:ascii="Times New Roman" w:eastAsiaTheme="minorEastAsia" w:hAnsi="Times New Roman"/>
          <w:sz w:val="24"/>
          <w:szCs w:val="24"/>
          <w:lang w:val="en-US" w:eastAsia="zh-CN"/>
        </w:rPr>
        <w:t>litera</w:t>
      </w:r>
      <w:proofErr w:type="spellEnd"/>
      <w:r w:rsidRPr="00EA1FFE">
        <w:rPr>
          <w:rFonts w:ascii="Times New Roman" w:eastAsiaTheme="minorEastAsia" w:hAnsi="Times New Roman"/>
          <w:sz w:val="24"/>
          <w:szCs w:val="24"/>
          <w:lang w:val="en-US" w:eastAsia="zh-CN"/>
        </w:rPr>
        <w:t xml:space="preserve"> (a) din </w:t>
      </w:r>
      <w:proofErr w:type="spellStart"/>
      <w:r w:rsidRPr="00EA1FFE">
        <w:rPr>
          <w:rFonts w:ascii="Times New Roman" w:eastAsiaTheme="minorEastAsia" w:hAnsi="Times New Roman"/>
          <w:sz w:val="24"/>
          <w:szCs w:val="24"/>
          <w:lang w:val="en-US" w:eastAsia="zh-CN"/>
        </w:rPr>
        <w:t>Legea</w:t>
      </w:r>
      <w:proofErr w:type="spellEnd"/>
      <w:r w:rsidRPr="00EA1FFE">
        <w:rPr>
          <w:rFonts w:ascii="Times New Roman" w:eastAsiaTheme="minorEastAsia" w:hAnsi="Times New Roman"/>
          <w:sz w:val="24"/>
          <w:szCs w:val="24"/>
          <w:lang w:val="en-US" w:eastAsia="zh-CN"/>
        </w:rPr>
        <w:t xml:space="preserve"> nr. 162/2023 </w:t>
      </w:r>
      <w:proofErr w:type="spellStart"/>
      <w:r w:rsidRPr="00EA1FFE">
        <w:rPr>
          <w:rFonts w:ascii="Times New Roman" w:eastAsiaTheme="minorEastAsia" w:hAnsi="Times New Roman"/>
          <w:sz w:val="24"/>
          <w:szCs w:val="24"/>
          <w:lang w:val="en-US" w:eastAsia="zh-CN"/>
        </w:rPr>
        <w:t>privind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supravegherea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produselor</w:t>
      </w:r>
      <w:proofErr w:type="spellEnd"/>
      <w:r w:rsidRPr="00EA1FFE">
        <w:rPr>
          <w:rFonts w:ascii="Times New Roman" w:eastAsiaTheme="minorEastAsia" w:hAnsi="Times New Roman"/>
          <w:sz w:val="24"/>
          <w:szCs w:val="24"/>
          <w:lang w:val="en-US" w:eastAsia="zh-CN"/>
        </w:rPr>
        <w:t>.</w:t>
      </w:r>
    </w:p>
    <w:p w14:paraId="66C6ED00" w14:textId="77777777" w:rsidR="00EA1FFE" w:rsidRDefault="00EA1FFE"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123F66B2" w14:textId="77777777" w:rsidR="00C215FB" w:rsidRPr="00EA1FFE" w:rsidRDefault="00C215FB"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Secțiunea</w:t>
      </w:r>
      <w:proofErr w:type="spellEnd"/>
      <w:r w:rsidRPr="00EA1FFE">
        <w:rPr>
          <w:rFonts w:ascii="Times New Roman" w:eastAsiaTheme="minorEastAsia" w:hAnsi="Times New Roman"/>
          <w:b/>
          <w:bCs/>
          <w:sz w:val="24"/>
          <w:szCs w:val="24"/>
          <w:lang w:val="en-US" w:eastAsia="zh-CN"/>
        </w:rPr>
        <w:t xml:space="preserve"> a 2-a</w:t>
      </w:r>
    </w:p>
    <w:p w14:paraId="10A2F241" w14:textId="255377F5" w:rsidR="00C215FB" w:rsidRPr="00EA1FFE" w:rsidRDefault="00C215FB"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Autoritățile</w:t>
      </w:r>
      <w:proofErr w:type="spellEnd"/>
      <w:r w:rsidRPr="00EA1FFE">
        <w:rPr>
          <w:rFonts w:ascii="Times New Roman" w:eastAsiaTheme="minorEastAsia" w:hAnsi="Times New Roman"/>
          <w:b/>
          <w:bCs/>
          <w:sz w:val="24"/>
          <w:szCs w:val="24"/>
          <w:lang w:val="en-US" w:eastAsia="zh-CN"/>
        </w:rPr>
        <w:t xml:space="preserve"> de </w:t>
      </w:r>
      <w:proofErr w:type="spellStart"/>
      <w:r w:rsidRPr="00EA1FFE">
        <w:rPr>
          <w:rFonts w:ascii="Times New Roman" w:eastAsiaTheme="minorEastAsia" w:hAnsi="Times New Roman"/>
          <w:b/>
          <w:bCs/>
          <w:sz w:val="24"/>
          <w:szCs w:val="24"/>
          <w:lang w:val="en-US" w:eastAsia="zh-CN"/>
        </w:rPr>
        <w:t>supraveghere</w:t>
      </w:r>
      <w:proofErr w:type="spellEnd"/>
      <w:r w:rsidRPr="00EA1FFE">
        <w:rPr>
          <w:rFonts w:ascii="Times New Roman" w:eastAsiaTheme="minorEastAsia" w:hAnsi="Times New Roman"/>
          <w:b/>
          <w:bCs/>
          <w:sz w:val="24"/>
          <w:szCs w:val="24"/>
          <w:lang w:val="en-US" w:eastAsia="zh-CN"/>
        </w:rPr>
        <w:t xml:space="preserve"> a </w:t>
      </w:r>
      <w:proofErr w:type="spellStart"/>
      <w:r w:rsidRPr="00EA1FFE">
        <w:rPr>
          <w:rFonts w:ascii="Times New Roman" w:eastAsiaTheme="minorEastAsia" w:hAnsi="Times New Roman"/>
          <w:b/>
          <w:bCs/>
          <w:sz w:val="24"/>
          <w:szCs w:val="24"/>
          <w:lang w:val="en-US" w:eastAsia="zh-CN"/>
        </w:rPr>
        <w:t>pieței</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și</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biroul</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unic</w:t>
      </w:r>
      <w:proofErr w:type="spellEnd"/>
      <w:r w:rsidRPr="00EA1FFE">
        <w:rPr>
          <w:rFonts w:ascii="Times New Roman" w:eastAsiaTheme="minorEastAsia" w:hAnsi="Times New Roman"/>
          <w:b/>
          <w:bCs/>
          <w:sz w:val="24"/>
          <w:szCs w:val="24"/>
          <w:lang w:val="en-US" w:eastAsia="zh-CN"/>
        </w:rPr>
        <w:t xml:space="preserve"> de </w:t>
      </w:r>
      <w:proofErr w:type="spellStart"/>
      <w:r w:rsidRPr="00EA1FFE">
        <w:rPr>
          <w:rFonts w:ascii="Times New Roman" w:eastAsiaTheme="minorEastAsia" w:hAnsi="Times New Roman"/>
          <w:b/>
          <w:bCs/>
          <w:sz w:val="24"/>
          <w:szCs w:val="24"/>
          <w:lang w:val="en-US" w:eastAsia="zh-CN"/>
        </w:rPr>
        <w:t>legătură</w:t>
      </w:r>
      <w:proofErr w:type="spellEnd"/>
    </w:p>
    <w:p w14:paraId="5127F0D7" w14:textId="063B861C" w:rsidR="00C215FB" w:rsidRPr="00EA1FFE" w:rsidRDefault="00C215FB"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Desemnarea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autorităților</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dispun</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competențele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cunoștințele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specifice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necesare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atât</w:t>
      </w:r>
      <w:proofErr w:type="spellEnd"/>
      <w:r w:rsidRPr="00EA1FFE">
        <w:rPr>
          <w:rFonts w:ascii="Times New Roman" w:eastAsiaTheme="minorEastAsia" w:hAnsi="Times New Roman"/>
          <w:sz w:val="24"/>
          <w:szCs w:val="24"/>
          <w:lang w:val="en-US" w:eastAsia="zh-CN"/>
        </w:rPr>
        <w:t xml:space="preserve"> din </w:t>
      </w:r>
      <w:proofErr w:type="spellStart"/>
      <w:r w:rsidRPr="00EA1FFE">
        <w:rPr>
          <w:rFonts w:ascii="Times New Roman" w:eastAsiaTheme="minorEastAsia" w:hAnsi="Times New Roman"/>
          <w:sz w:val="24"/>
          <w:szCs w:val="24"/>
          <w:lang w:val="en-US" w:eastAsia="zh-CN"/>
        </w:rPr>
        <w:t>punct</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vedere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tehnic</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cât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juridic se </w:t>
      </w:r>
      <w:proofErr w:type="spellStart"/>
      <w:r w:rsidRPr="00EA1FFE">
        <w:rPr>
          <w:rFonts w:ascii="Times New Roman" w:eastAsiaTheme="minorEastAsia" w:hAnsi="Times New Roman"/>
          <w:sz w:val="24"/>
          <w:szCs w:val="24"/>
          <w:lang w:val="en-US" w:eastAsia="zh-CN"/>
        </w:rPr>
        <w:t>efectueză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articolul</w:t>
      </w:r>
      <w:proofErr w:type="spellEnd"/>
      <w:r w:rsidRPr="00EA1FFE">
        <w:rPr>
          <w:rFonts w:ascii="Times New Roman" w:eastAsiaTheme="minorEastAsia" w:hAnsi="Times New Roman"/>
          <w:sz w:val="24"/>
          <w:szCs w:val="24"/>
          <w:lang w:val="en-US" w:eastAsia="zh-CN"/>
        </w:rPr>
        <w:t xml:space="preserve"> 13 din </w:t>
      </w:r>
      <w:proofErr w:type="spellStart"/>
      <w:r w:rsidRPr="00EA1FFE">
        <w:rPr>
          <w:rFonts w:ascii="Times New Roman" w:eastAsiaTheme="minorEastAsia" w:hAnsi="Times New Roman"/>
          <w:sz w:val="24"/>
          <w:szCs w:val="24"/>
          <w:lang w:val="en-US" w:eastAsia="zh-CN"/>
        </w:rPr>
        <w:t>Legea</w:t>
      </w:r>
      <w:proofErr w:type="spellEnd"/>
      <w:r w:rsidRPr="00EA1FFE">
        <w:rPr>
          <w:rFonts w:ascii="Times New Roman" w:eastAsiaTheme="minorEastAsia" w:hAnsi="Times New Roman"/>
          <w:sz w:val="24"/>
          <w:szCs w:val="24"/>
          <w:lang w:val="en-US" w:eastAsia="zh-CN"/>
        </w:rPr>
        <w:t xml:space="preserve"> 162/2023 </w:t>
      </w:r>
      <w:proofErr w:type="spellStart"/>
      <w:r w:rsidRPr="00EA1FFE">
        <w:rPr>
          <w:rFonts w:ascii="Times New Roman" w:eastAsiaTheme="minorEastAsia" w:hAnsi="Times New Roman"/>
          <w:sz w:val="24"/>
          <w:szCs w:val="24"/>
          <w:lang w:val="en-US" w:eastAsia="zh-CN"/>
        </w:rPr>
        <w:t>privind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supravegherea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produselor</w:t>
      </w:r>
      <w:proofErr w:type="spellEnd"/>
      <w:r w:rsidRPr="00EA1FFE">
        <w:rPr>
          <w:rFonts w:ascii="Times New Roman" w:eastAsiaTheme="minorEastAsia" w:hAnsi="Times New Roman"/>
          <w:sz w:val="24"/>
          <w:szCs w:val="24"/>
          <w:lang w:val="en-US" w:eastAsia="zh-CN"/>
        </w:rPr>
        <w:t>.</w:t>
      </w:r>
    </w:p>
    <w:p w14:paraId="044F4878" w14:textId="2AB89F3C" w:rsidR="00C215FB" w:rsidRPr="00EA1FFE" w:rsidRDefault="00C215FB"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Autoritatea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competentă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desemnează</w:t>
      </w:r>
      <w:proofErr w:type="spellEnd"/>
      <w:r w:rsidRPr="00EA1FFE">
        <w:rPr>
          <w:rFonts w:ascii="Times New Roman" w:eastAsiaTheme="minorEastAsia" w:hAnsi="Times New Roman"/>
          <w:sz w:val="24"/>
          <w:szCs w:val="24"/>
          <w:lang w:val="en-US" w:eastAsia="zh-CN"/>
        </w:rPr>
        <w:t xml:space="preserve"> un </w:t>
      </w:r>
      <w:proofErr w:type="spellStart"/>
      <w:r w:rsidRPr="00EA1FFE">
        <w:rPr>
          <w:rFonts w:ascii="Times New Roman" w:eastAsiaTheme="minorEastAsia" w:hAnsi="Times New Roman"/>
          <w:sz w:val="24"/>
          <w:szCs w:val="24"/>
          <w:lang w:val="en-US" w:eastAsia="zh-CN"/>
        </w:rPr>
        <w:t>birou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unic</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legătură</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acționeze</w:t>
      </w:r>
      <w:proofErr w:type="spellEnd"/>
      <w:r w:rsidRPr="00EA1FFE">
        <w:rPr>
          <w:rFonts w:ascii="Times New Roman" w:eastAsiaTheme="minorEastAsia" w:hAnsi="Times New Roman"/>
          <w:sz w:val="24"/>
          <w:szCs w:val="24"/>
          <w:lang w:val="en-US" w:eastAsia="zh-CN"/>
        </w:rPr>
        <w:t xml:space="preserve"> ca </w:t>
      </w:r>
      <w:proofErr w:type="spellStart"/>
      <w:r w:rsidRPr="00EA1FFE">
        <w:rPr>
          <w:rFonts w:ascii="Times New Roman" w:eastAsiaTheme="minorEastAsia" w:hAnsi="Times New Roman"/>
          <w:sz w:val="24"/>
          <w:szCs w:val="24"/>
          <w:lang w:val="en-US" w:eastAsia="zh-CN"/>
        </w:rPr>
        <w:t>punct</w:t>
      </w:r>
      <w:proofErr w:type="spellEnd"/>
      <w:r w:rsidRPr="00EA1FFE">
        <w:rPr>
          <w:rFonts w:ascii="Times New Roman" w:eastAsiaTheme="minorEastAsia" w:hAnsi="Times New Roman"/>
          <w:sz w:val="24"/>
          <w:szCs w:val="24"/>
          <w:lang w:val="en-US" w:eastAsia="zh-CN"/>
        </w:rPr>
        <w:t xml:space="preserve"> central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contactele</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autoritățile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din </w:t>
      </w:r>
      <w:proofErr w:type="spellStart"/>
      <w:r w:rsidRPr="00EA1FFE">
        <w:rPr>
          <w:rFonts w:ascii="Times New Roman" w:eastAsiaTheme="minorEastAsia" w:hAnsi="Times New Roman"/>
          <w:sz w:val="24"/>
          <w:szCs w:val="24"/>
          <w:lang w:val="en-US" w:eastAsia="zh-CN"/>
        </w:rPr>
        <w:t>alte</w:t>
      </w:r>
      <w:proofErr w:type="spellEnd"/>
      <w:r w:rsidRPr="00EA1FFE">
        <w:rPr>
          <w:rFonts w:ascii="Times New Roman" w:eastAsiaTheme="minorEastAsia" w:hAnsi="Times New Roman"/>
          <w:sz w:val="24"/>
          <w:szCs w:val="24"/>
          <w:lang w:val="en-US" w:eastAsia="zh-CN"/>
        </w:rPr>
        <w:t xml:space="preserve"> state conform </w:t>
      </w:r>
      <w:proofErr w:type="spellStart"/>
      <w:r w:rsidRPr="00EA1FFE">
        <w:rPr>
          <w:rFonts w:ascii="Times New Roman" w:eastAsiaTheme="minorEastAsia" w:hAnsi="Times New Roman"/>
          <w:sz w:val="24"/>
          <w:szCs w:val="24"/>
          <w:lang w:val="en-US" w:eastAsia="zh-CN"/>
        </w:rPr>
        <w:t>articolelor</w:t>
      </w:r>
      <w:proofErr w:type="spellEnd"/>
      <w:r w:rsidRPr="00EA1FFE">
        <w:rPr>
          <w:rFonts w:ascii="Times New Roman" w:eastAsiaTheme="minorEastAsia" w:hAnsi="Times New Roman"/>
          <w:sz w:val="24"/>
          <w:szCs w:val="24"/>
          <w:lang w:val="en-US" w:eastAsia="zh-CN"/>
        </w:rPr>
        <w:t xml:space="preserve"> 14, 25-26 din </w:t>
      </w:r>
      <w:proofErr w:type="spellStart"/>
      <w:r w:rsidRPr="00EA1FFE">
        <w:rPr>
          <w:rFonts w:ascii="Times New Roman" w:eastAsiaTheme="minorEastAsia" w:hAnsi="Times New Roman"/>
          <w:sz w:val="24"/>
          <w:szCs w:val="24"/>
          <w:lang w:val="en-US" w:eastAsia="zh-CN"/>
        </w:rPr>
        <w:t>Legea</w:t>
      </w:r>
      <w:proofErr w:type="spellEnd"/>
      <w:r w:rsidRPr="00EA1FFE">
        <w:rPr>
          <w:rFonts w:ascii="Times New Roman" w:eastAsiaTheme="minorEastAsia" w:hAnsi="Times New Roman"/>
          <w:sz w:val="24"/>
          <w:szCs w:val="24"/>
          <w:lang w:val="en-US" w:eastAsia="zh-CN"/>
        </w:rPr>
        <w:t xml:space="preserve"> nr. 162/2023 </w:t>
      </w:r>
      <w:proofErr w:type="spellStart"/>
      <w:r w:rsidRPr="00EA1FFE">
        <w:rPr>
          <w:rFonts w:ascii="Times New Roman" w:eastAsiaTheme="minorEastAsia" w:hAnsi="Times New Roman"/>
          <w:sz w:val="24"/>
          <w:szCs w:val="24"/>
          <w:lang w:val="en-US" w:eastAsia="zh-CN"/>
        </w:rPr>
        <w:t>privind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supravegherea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produselor</w:t>
      </w:r>
      <w:proofErr w:type="spellEnd"/>
      <w:r w:rsidRPr="00EA1FFE">
        <w:rPr>
          <w:rFonts w:ascii="Times New Roman" w:eastAsiaTheme="minorEastAsia" w:hAnsi="Times New Roman"/>
          <w:sz w:val="24"/>
          <w:szCs w:val="24"/>
          <w:lang w:val="en-US" w:eastAsia="zh-CN"/>
        </w:rPr>
        <w:t>.</w:t>
      </w:r>
    </w:p>
    <w:p w14:paraId="233AFA5F" w14:textId="3BBF5A87" w:rsidR="00C215FB" w:rsidRPr="00EA1FFE" w:rsidRDefault="00C215FB"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Autoritățile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desemnate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w:t>
      </w:r>
      <w:proofErr w:type="spellEnd"/>
      <w:r w:rsidRPr="00EA1FFE">
        <w:rPr>
          <w:rFonts w:ascii="Times New Roman" w:eastAsiaTheme="minorEastAsia" w:hAnsi="Times New Roman"/>
          <w:sz w:val="24"/>
          <w:szCs w:val="24"/>
          <w:lang w:val="en-US" w:eastAsia="zh-CN"/>
        </w:rPr>
        <w:t xml:space="preserve"> cu </w:t>
      </w:r>
      <w:r w:rsidR="00C75E32" w:rsidRPr="00EA1FFE">
        <w:rPr>
          <w:rFonts w:ascii="Times New Roman" w:hAnsi="Times New Roman"/>
          <w:sz w:val="24"/>
          <w:szCs w:val="24"/>
          <w:lang w:val="en-US"/>
        </w:rPr>
        <w:t xml:space="preserve">pct. </w:t>
      </w:r>
      <w:r w:rsidRPr="00EA1FFE">
        <w:rPr>
          <w:rFonts w:ascii="Times New Roman" w:eastAsiaTheme="minorEastAsia" w:hAnsi="Times New Roman"/>
          <w:sz w:val="24"/>
          <w:szCs w:val="24"/>
          <w:lang w:val="en-US" w:eastAsia="zh-CN"/>
        </w:rPr>
        <w:t>27</w:t>
      </w:r>
      <w:r w:rsidR="008A0BC4" w:rsidRPr="00EA1FFE">
        <w:rPr>
          <w:rFonts w:ascii="Times New Roman" w:eastAsiaTheme="minorEastAsia" w:hAnsi="Times New Roman"/>
          <w:sz w:val="24"/>
          <w:szCs w:val="24"/>
          <w:lang w:val="en-US" w:eastAsia="zh-CN"/>
        </w:rPr>
        <w:t>3</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dispun</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toate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competențele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prevăzute</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articolul</w:t>
      </w:r>
      <w:proofErr w:type="spellEnd"/>
      <w:r w:rsidRPr="00EA1FFE">
        <w:rPr>
          <w:rFonts w:ascii="Times New Roman" w:eastAsiaTheme="minorEastAsia" w:hAnsi="Times New Roman"/>
          <w:sz w:val="24"/>
          <w:szCs w:val="24"/>
          <w:lang w:val="en-US" w:eastAsia="zh-CN"/>
        </w:rPr>
        <w:t xml:space="preserve"> 16 din </w:t>
      </w:r>
      <w:proofErr w:type="spellStart"/>
      <w:r w:rsidRPr="00EA1FFE">
        <w:rPr>
          <w:rFonts w:ascii="Times New Roman" w:eastAsiaTheme="minorEastAsia" w:hAnsi="Times New Roman"/>
          <w:sz w:val="24"/>
          <w:szCs w:val="24"/>
          <w:lang w:val="en-US" w:eastAsia="zh-CN"/>
        </w:rPr>
        <w:t>Legea</w:t>
      </w:r>
      <w:proofErr w:type="spellEnd"/>
      <w:r w:rsidRPr="00EA1FFE">
        <w:rPr>
          <w:rFonts w:ascii="Times New Roman" w:eastAsiaTheme="minorEastAsia" w:hAnsi="Times New Roman"/>
          <w:sz w:val="24"/>
          <w:szCs w:val="24"/>
          <w:lang w:val="en-US" w:eastAsia="zh-CN"/>
        </w:rPr>
        <w:t xml:space="preserve"> nr. 162/2023 </w:t>
      </w:r>
      <w:proofErr w:type="spellStart"/>
      <w:r w:rsidRPr="00EA1FFE">
        <w:rPr>
          <w:rFonts w:ascii="Times New Roman" w:eastAsiaTheme="minorEastAsia" w:hAnsi="Times New Roman"/>
          <w:sz w:val="24"/>
          <w:szCs w:val="24"/>
          <w:lang w:val="en-US" w:eastAsia="zh-CN"/>
        </w:rPr>
        <w:t>privind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supravegherea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contextul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prezentei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Reglementări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competențe</w:t>
      </w:r>
      <w:proofErr w:type="spellEnd"/>
      <w:r w:rsidRPr="00EA1FFE">
        <w:rPr>
          <w:rFonts w:ascii="Times New Roman" w:eastAsiaTheme="minorEastAsia" w:hAnsi="Times New Roman"/>
          <w:sz w:val="24"/>
          <w:szCs w:val="24"/>
          <w:lang w:val="en-US" w:eastAsia="zh-CN"/>
        </w:rPr>
        <w:t xml:space="preserve"> se </w:t>
      </w:r>
      <w:proofErr w:type="spellStart"/>
      <w:r w:rsidRPr="00EA1FFE">
        <w:rPr>
          <w:rFonts w:ascii="Times New Roman" w:eastAsiaTheme="minorEastAsia" w:hAnsi="Times New Roman"/>
          <w:sz w:val="24"/>
          <w:szCs w:val="24"/>
          <w:lang w:val="en-US" w:eastAsia="zh-CN"/>
        </w:rPr>
        <w:t>extind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asupra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tuturor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operatorilor</w:t>
      </w:r>
      <w:proofErr w:type="spellEnd"/>
      <w:r w:rsidRPr="00EA1FFE">
        <w:rPr>
          <w:rFonts w:ascii="Times New Roman" w:eastAsiaTheme="minorEastAsia" w:hAnsi="Times New Roman"/>
          <w:sz w:val="24"/>
          <w:szCs w:val="24"/>
          <w:lang w:val="en-US" w:eastAsia="zh-CN"/>
        </w:rPr>
        <w:t xml:space="preserve"> economici care </w:t>
      </w:r>
      <w:proofErr w:type="spellStart"/>
      <w:r w:rsidRPr="00EA1FFE">
        <w:rPr>
          <w:rFonts w:ascii="Times New Roman" w:eastAsiaTheme="minorEastAsia" w:hAnsi="Times New Roman"/>
          <w:sz w:val="24"/>
          <w:szCs w:val="24"/>
          <w:lang w:val="en-US" w:eastAsia="zh-CN"/>
        </w:rPr>
        <w:t>intră</w:t>
      </w:r>
      <w:proofErr w:type="spellEnd"/>
      <w:r w:rsidRPr="00EA1FFE">
        <w:rPr>
          <w:rFonts w:ascii="Times New Roman" w:eastAsiaTheme="minorEastAsia" w:hAnsi="Times New Roman"/>
          <w:sz w:val="24"/>
          <w:szCs w:val="24"/>
          <w:lang w:val="en-US" w:eastAsia="zh-CN"/>
        </w:rPr>
        <w:t xml:space="preserve"> sub </w:t>
      </w:r>
      <w:proofErr w:type="spellStart"/>
      <w:r w:rsidRPr="00EA1FFE">
        <w:rPr>
          <w:rFonts w:ascii="Times New Roman" w:eastAsiaTheme="minorEastAsia" w:hAnsi="Times New Roman"/>
          <w:sz w:val="24"/>
          <w:szCs w:val="24"/>
          <w:lang w:val="en-US" w:eastAsia="zh-CN"/>
        </w:rPr>
        <w:t>incidența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prezentei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Reglementări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EA1FFE">
        <w:rPr>
          <w:rFonts w:ascii="Times New Roman" w:eastAsiaTheme="minorEastAsia" w:hAnsi="Times New Roman"/>
          <w:sz w:val="24"/>
          <w:szCs w:val="24"/>
          <w:lang w:val="en-US" w:eastAsia="zh-CN"/>
        </w:rPr>
        <w:t>.</w:t>
      </w:r>
    </w:p>
    <w:p w14:paraId="0B8ACAD2" w14:textId="47878236" w:rsidR="00C215FB" w:rsidRPr="00EA1FFE" w:rsidRDefault="00C215FB"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scopul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supravegherii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al </w:t>
      </w:r>
      <w:proofErr w:type="spellStart"/>
      <w:r w:rsidRPr="00EA1FFE">
        <w:rPr>
          <w:rFonts w:ascii="Times New Roman" w:eastAsiaTheme="minorEastAsia" w:hAnsi="Times New Roman"/>
          <w:sz w:val="24"/>
          <w:szCs w:val="24"/>
          <w:lang w:val="en-US" w:eastAsia="zh-CN"/>
        </w:rPr>
        <w:t>investigării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al </w:t>
      </w:r>
      <w:proofErr w:type="spellStart"/>
      <w:r w:rsidRPr="00EA1FFE">
        <w:rPr>
          <w:rFonts w:ascii="Times New Roman" w:eastAsiaTheme="minorEastAsia" w:hAnsi="Times New Roman"/>
          <w:sz w:val="24"/>
          <w:szCs w:val="24"/>
          <w:lang w:val="en-US" w:eastAsia="zh-CN"/>
        </w:rPr>
        <w:t>asigurării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respectării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legislației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autoritățile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au </w:t>
      </w:r>
      <w:proofErr w:type="spellStart"/>
      <w:r w:rsidRPr="00EA1FFE">
        <w:rPr>
          <w:rFonts w:ascii="Times New Roman" w:eastAsiaTheme="minorEastAsia" w:hAnsi="Times New Roman"/>
          <w:sz w:val="24"/>
          <w:szCs w:val="24"/>
          <w:lang w:val="en-US" w:eastAsia="zh-CN"/>
        </w:rPr>
        <w:t>competența</w:t>
      </w:r>
      <w:proofErr w:type="spellEnd"/>
      <w:r w:rsidRPr="00EA1FFE">
        <w:rPr>
          <w:rFonts w:ascii="Times New Roman" w:eastAsiaTheme="minorEastAsia" w:hAnsi="Times New Roman"/>
          <w:sz w:val="24"/>
          <w:szCs w:val="24"/>
          <w:lang w:val="en-US" w:eastAsia="zh-CN"/>
        </w:rPr>
        <w:t xml:space="preserve"> de a </w:t>
      </w:r>
      <w:proofErr w:type="spellStart"/>
      <w:r w:rsidRPr="00EA1FFE">
        <w:rPr>
          <w:rFonts w:ascii="Times New Roman" w:eastAsiaTheme="minorEastAsia" w:hAnsi="Times New Roman"/>
          <w:sz w:val="24"/>
          <w:szCs w:val="24"/>
          <w:lang w:val="en-US" w:eastAsia="zh-CN"/>
        </w:rPr>
        <w:t>solicita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informații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relevante</w:t>
      </w:r>
      <w:proofErr w:type="spellEnd"/>
      <w:r w:rsidRPr="00EA1FFE">
        <w:rPr>
          <w:rFonts w:ascii="Times New Roman" w:eastAsiaTheme="minorEastAsia" w:hAnsi="Times New Roman"/>
          <w:sz w:val="24"/>
          <w:szCs w:val="24"/>
          <w:lang w:val="en-US" w:eastAsia="zh-CN"/>
        </w:rPr>
        <w:t xml:space="preserve"> de la </w:t>
      </w:r>
      <w:proofErr w:type="spellStart"/>
      <w:r w:rsidRPr="00EA1FFE">
        <w:rPr>
          <w:rFonts w:ascii="Times New Roman" w:eastAsiaTheme="minorEastAsia" w:hAnsi="Times New Roman"/>
          <w:sz w:val="24"/>
          <w:szCs w:val="24"/>
          <w:lang w:val="en-US" w:eastAsia="zh-CN"/>
        </w:rPr>
        <w:t>alte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autorități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organisme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măsura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aceste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informații</w:t>
      </w:r>
      <w:proofErr w:type="spellEnd"/>
      <w:r w:rsidRPr="00EA1FFE">
        <w:rPr>
          <w:rFonts w:ascii="Times New Roman" w:eastAsiaTheme="minorEastAsia" w:hAnsi="Times New Roman"/>
          <w:sz w:val="24"/>
          <w:szCs w:val="24"/>
          <w:lang w:val="en-US" w:eastAsia="zh-CN"/>
        </w:rPr>
        <w:t xml:space="preserve"> se </w:t>
      </w:r>
      <w:proofErr w:type="spellStart"/>
      <w:r w:rsidRPr="00EA1FFE">
        <w:rPr>
          <w:rFonts w:ascii="Times New Roman" w:eastAsiaTheme="minorEastAsia" w:hAnsi="Times New Roman"/>
          <w:sz w:val="24"/>
          <w:szCs w:val="24"/>
          <w:lang w:val="en-US" w:eastAsia="zh-CN"/>
        </w:rPr>
        <w:t>află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posesia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acestora</w:t>
      </w:r>
      <w:proofErr w:type="spellEnd"/>
      <w:r w:rsidRPr="00EA1FFE">
        <w:rPr>
          <w:rFonts w:ascii="Times New Roman" w:eastAsiaTheme="minorEastAsia" w:hAnsi="Times New Roman"/>
          <w:sz w:val="24"/>
          <w:szCs w:val="24"/>
          <w:lang w:val="en-US" w:eastAsia="zh-CN"/>
        </w:rPr>
        <w:t>.</w:t>
      </w:r>
    </w:p>
    <w:p w14:paraId="787F0B0A" w14:textId="77777777" w:rsidR="00EA1FFE" w:rsidRDefault="00EA1FFE"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46E692B5" w14:textId="77777777" w:rsidR="00C215FB" w:rsidRPr="00EA1FFE" w:rsidRDefault="00C215FB"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Secțiunea</w:t>
      </w:r>
      <w:proofErr w:type="spellEnd"/>
      <w:r w:rsidRPr="00EA1FFE">
        <w:rPr>
          <w:rFonts w:ascii="Times New Roman" w:eastAsiaTheme="minorEastAsia" w:hAnsi="Times New Roman"/>
          <w:b/>
          <w:bCs/>
          <w:sz w:val="24"/>
          <w:szCs w:val="24"/>
          <w:lang w:val="en-US" w:eastAsia="zh-CN"/>
        </w:rPr>
        <w:t xml:space="preserve"> a 3-a</w:t>
      </w:r>
    </w:p>
    <w:p w14:paraId="71F3F65B" w14:textId="16970F0F" w:rsidR="00C215FB" w:rsidRPr="00EA1FFE" w:rsidRDefault="00C215FB"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Procedura</w:t>
      </w:r>
      <w:proofErr w:type="spellEnd"/>
      <w:r w:rsidRPr="00EA1FFE">
        <w:rPr>
          <w:rFonts w:ascii="Times New Roman" w:eastAsiaTheme="minorEastAsia" w:hAnsi="Times New Roman"/>
          <w:b/>
          <w:bCs/>
          <w:sz w:val="24"/>
          <w:szCs w:val="24"/>
          <w:lang w:val="en-US" w:eastAsia="zh-CN"/>
        </w:rPr>
        <w:t xml:space="preserve"> de </w:t>
      </w:r>
      <w:proofErr w:type="spellStart"/>
      <w:r w:rsidRPr="00EA1FFE">
        <w:rPr>
          <w:rFonts w:ascii="Times New Roman" w:eastAsiaTheme="minorEastAsia" w:hAnsi="Times New Roman"/>
          <w:b/>
          <w:bCs/>
          <w:sz w:val="24"/>
          <w:szCs w:val="24"/>
          <w:lang w:val="en-US" w:eastAsia="zh-CN"/>
        </w:rPr>
        <w:t>tratare</w:t>
      </w:r>
      <w:proofErr w:type="spellEnd"/>
      <w:r w:rsidRPr="00EA1FFE">
        <w:rPr>
          <w:rFonts w:ascii="Times New Roman" w:eastAsiaTheme="minorEastAsia" w:hAnsi="Times New Roman"/>
          <w:b/>
          <w:bCs/>
          <w:sz w:val="24"/>
          <w:szCs w:val="24"/>
          <w:lang w:val="en-US" w:eastAsia="zh-CN"/>
        </w:rPr>
        <w:t xml:space="preserve"> a </w:t>
      </w:r>
      <w:proofErr w:type="spellStart"/>
      <w:r w:rsidRPr="00EA1FFE">
        <w:rPr>
          <w:rFonts w:ascii="Times New Roman" w:eastAsiaTheme="minorEastAsia" w:hAnsi="Times New Roman"/>
          <w:b/>
          <w:bCs/>
          <w:sz w:val="24"/>
          <w:szCs w:val="24"/>
          <w:lang w:val="en-US" w:eastAsia="zh-CN"/>
        </w:rPr>
        <w:t>neconformității</w:t>
      </w:r>
      <w:proofErr w:type="spellEnd"/>
    </w:p>
    <w:p w14:paraId="44576563" w14:textId="21E6DDA9" w:rsidR="00EB1EA3" w:rsidRPr="00EA1FFE" w:rsidRDefault="00EB1EA3"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care o </w:t>
      </w:r>
      <w:proofErr w:type="spellStart"/>
      <w:r w:rsidRPr="00EA1FFE">
        <w:rPr>
          <w:rFonts w:ascii="Times New Roman" w:eastAsiaTheme="minorEastAsia" w:hAnsi="Times New Roman"/>
          <w:sz w:val="24"/>
          <w:szCs w:val="24"/>
          <w:lang w:val="en-US" w:eastAsia="zh-CN"/>
        </w:rPr>
        <w:t>autoritate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are motive </w:t>
      </w:r>
      <w:proofErr w:type="spellStart"/>
      <w:r w:rsidRPr="00EA1FFE">
        <w:rPr>
          <w:rFonts w:ascii="Times New Roman" w:eastAsiaTheme="minorEastAsia" w:hAnsi="Times New Roman"/>
          <w:sz w:val="24"/>
          <w:szCs w:val="24"/>
          <w:lang w:val="en-US" w:eastAsia="zh-CN"/>
        </w:rPr>
        <w:t>întemeiate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considere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anumite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produse</w:t>
      </w:r>
      <w:proofErr w:type="spellEnd"/>
      <w:r w:rsidRPr="00EA1FFE">
        <w:rPr>
          <w:rFonts w:ascii="Times New Roman" w:eastAsiaTheme="minorEastAsia" w:hAnsi="Times New Roman"/>
          <w:sz w:val="24"/>
          <w:szCs w:val="24"/>
          <w:lang w:val="en-US" w:eastAsia="zh-CN"/>
        </w:rPr>
        <w:t xml:space="preserve"> care fac </w:t>
      </w:r>
      <w:proofErr w:type="spellStart"/>
      <w:r w:rsidRPr="00EA1FFE">
        <w:rPr>
          <w:rFonts w:ascii="Times New Roman" w:eastAsiaTheme="minorEastAsia" w:hAnsi="Times New Roman"/>
          <w:sz w:val="24"/>
          <w:szCs w:val="24"/>
          <w:lang w:val="en-US" w:eastAsia="zh-CN"/>
        </w:rPr>
        <w:t>obiectul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specificații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tehnice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armonizate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care a </w:t>
      </w:r>
      <w:proofErr w:type="spellStart"/>
      <w:r w:rsidRPr="00EA1FFE">
        <w:rPr>
          <w:rFonts w:ascii="Times New Roman" w:eastAsiaTheme="minorEastAsia" w:hAnsi="Times New Roman"/>
          <w:sz w:val="24"/>
          <w:szCs w:val="24"/>
          <w:lang w:val="en-US" w:eastAsia="zh-CN"/>
        </w:rPr>
        <w:t>fost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emisă</w:t>
      </w:r>
      <w:proofErr w:type="spellEnd"/>
      <w:r w:rsidRPr="00EA1FFE">
        <w:rPr>
          <w:rFonts w:ascii="Times New Roman" w:eastAsiaTheme="minorEastAsia" w:hAnsi="Times New Roman"/>
          <w:sz w:val="24"/>
          <w:szCs w:val="24"/>
          <w:lang w:val="en-US" w:eastAsia="zh-CN"/>
        </w:rPr>
        <w:t xml:space="preserve"> o </w:t>
      </w:r>
      <w:proofErr w:type="spellStart"/>
      <w:r w:rsidRPr="00EA1FFE">
        <w:rPr>
          <w:rFonts w:ascii="Times New Roman" w:eastAsiaTheme="minorEastAsia" w:hAnsi="Times New Roman"/>
          <w:sz w:val="24"/>
          <w:szCs w:val="24"/>
          <w:lang w:val="en-US" w:eastAsia="zh-CN"/>
        </w:rPr>
        <w:t>evaluare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tehnică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producătorul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acestora</w:t>
      </w:r>
      <w:proofErr w:type="spellEnd"/>
      <w:r w:rsidRPr="00EA1FFE">
        <w:rPr>
          <w:rFonts w:ascii="Times New Roman" w:eastAsiaTheme="minorEastAsia" w:hAnsi="Times New Roman"/>
          <w:sz w:val="24"/>
          <w:szCs w:val="24"/>
          <w:lang w:val="en-US" w:eastAsia="zh-CN"/>
        </w:rPr>
        <w:t xml:space="preserve">, nu </w:t>
      </w:r>
      <w:proofErr w:type="spellStart"/>
      <w:r w:rsidRPr="00EA1FFE">
        <w:rPr>
          <w:rFonts w:ascii="Times New Roman" w:eastAsiaTheme="minorEastAsia" w:hAnsi="Times New Roman"/>
          <w:sz w:val="24"/>
          <w:szCs w:val="24"/>
          <w:lang w:val="en-US" w:eastAsia="zh-CN"/>
        </w:rPr>
        <w:t>respectă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cerințele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aplicabile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aceasta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efectuează</w:t>
      </w:r>
      <w:proofErr w:type="spellEnd"/>
      <w:r w:rsidRPr="00EA1FFE">
        <w:rPr>
          <w:rFonts w:ascii="Times New Roman" w:eastAsiaTheme="minorEastAsia" w:hAnsi="Times New Roman"/>
          <w:sz w:val="24"/>
          <w:szCs w:val="24"/>
          <w:lang w:val="en-US" w:eastAsia="zh-CN"/>
        </w:rPr>
        <w:t xml:space="preserve"> o </w:t>
      </w:r>
      <w:proofErr w:type="spellStart"/>
      <w:r w:rsidRPr="00EA1FFE">
        <w:rPr>
          <w:rFonts w:ascii="Times New Roman" w:eastAsiaTheme="minorEastAsia" w:hAnsi="Times New Roman"/>
          <w:sz w:val="24"/>
          <w:szCs w:val="24"/>
          <w:lang w:val="en-US" w:eastAsia="zh-CN"/>
        </w:rPr>
        <w:t>evaluare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produselor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producătorului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cauză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cerințele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aferente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stabilite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prezenta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Reglementare</w:t>
      </w:r>
      <w:proofErr w:type="spellEnd"/>
      <w:r w:rsidR="00ED38C3">
        <w:rPr>
          <w:rFonts w:ascii="Times New Roman" w:eastAsiaTheme="minorEastAsia" w:hAnsi="Times New Roman"/>
          <w:sz w:val="24"/>
          <w:szCs w:val="24"/>
          <w:lang w:val="en-US" w:eastAsia="zh-CN"/>
        </w:rPr>
        <w:t xml:space="preserve"> </w:t>
      </w:r>
      <w:r w:rsidR="00ED38C3">
        <w:rPr>
          <w:rFonts w:ascii="Times New Roman" w:hAnsi="Times New Roman"/>
          <w:sz w:val="24"/>
          <w:szCs w:val="24"/>
          <w:lang w:val="ro-RO"/>
        </w:rPr>
        <w:t>tehnică</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Operatorii</w:t>
      </w:r>
      <w:proofErr w:type="spellEnd"/>
      <w:r w:rsidRPr="00EA1FFE">
        <w:rPr>
          <w:rFonts w:ascii="Times New Roman" w:eastAsiaTheme="minorEastAsia" w:hAnsi="Times New Roman"/>
          <w:sz w:val="24"/>
          <w:szCs w:val="24"/>
          <w:lang w:val="en-US" w:eastAsia="zh-CN"/>
        </w:rPr>
        <w:t xml:space="preserve"> economici </w:t>
      </w:r>
      <w:proofErr w:type="spellStart"/>
      <w:r w:rsidRPr="00EA1FFE">
        <w:rPr>
          <w:rFonts w:ascii="Times New Roman" w:eastAsiaTheme="minorEastAsia" w:hAnsi="Times New Roman"/>
          <w:sz w:val="24"/>
          <w:szCs w:val="24"/>
          <w:lang w:val="en-US" w:eastAsia="zh-CN"/>
        </w:rPr>
        <w:t>relevanți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cooperează</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autoritățile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după</w:t>
      </w:r>
      <w:proofErr w:type="spellEnd"/>
      <w:r w:rsidRPr="00EA1FFE">
        <w:rPr>
          <w:rFonts w:ascii="Times New Roman" w:eastAsiaTheme="minorEastAsia" w:hAnsi="Times New Roman"/>
          <w:sz w:val="24"/>
          <w:szCs w:val="24"/>
          <w:lang w:val="en-US" w:eastAsia="zh-CN"/>
        </w:rPr>
        <w:t xml:space="preserve"> cum </w:t>
      </w:r>
      <w:proofErr w:type="spellStart"/>
      <w:r w:rsidRPr="00EA1FFE">
        <w:rPr>
          <w:rFonts w:ascii="Times New Roman" w:eastAsiaTheme="minorEastAsia" w:hAnsi="Times New Roman"/>
          <w:sz w:val="24"/>
          <w:szCs w:val="24"/>
          <w:lang w:val="en-US" w:eastAsia="zh-CN"/>
        </w:rPr>
        <w:t>este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necesar</w:t>
      </w:r>
      <w:proofErr w:type="spellEnd"/>
      <w:r w:rsidRPr="00EA1FFE">
        <w:rPr>
          <w:rFonts w:ascii="Times New Roman" w:eastAsiaTheme="minorEastAsia" w:hAnsi="Times New Roman"/>
          <w:sz w:val="24"/>
          <w:szCs w:val="24"/>
          <w:lang w:val="en-US" w:eastAsia="zh-CN"/>
        </w:rPr>
        <w:t>.</w:t>
      </w:r>
    </w:p>
    <w:p w14:paraId="67D96200" w14:textId="7E9A1B97" w:rsidR="00EB1EA3" w:rsidRPr="00EA1FFE" w:rsidRDefault="00EB1EA3"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care, pe </w:t>
      </w:r>
      <w:proofErr w:type="spellStart"/>
      <w:r w:rsidRPr="00EA1FFE">
        <w:rPr>
          <w:rFonts w:ascii="Times New Roman" w:eastAsiaTheme="minorEastAsia" w:hAnsi="Times New Roman"/>
          <w:sz w:val="24"/>
          <w:szCs w:val="24"/>
          <w:lang w:val="en-US" w:eastAsia="zh-CN"/>
        </w:rPr>
        <w:t>parcursul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efectuate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autoritatea</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constată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producătorul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acestora</w:t>
      </w:r>
      <w:proofErr w:type="spellEnd"/>
      <w:r w:rsidRPr="00EA1FFE">
        <w:rPr>
          <w:rFonts w:ascii="Times New Roman" w:eastAsiaTheme="minorEastAsia" w:hAnsi="Times New Roman"/>
          <w:sz w:val="24"/>
          <w:szCs w:val="24"/>
          <w:lang w:val="en-US" w:eastAsia="zh-CN"/>
        </w:rPr>
        <w:t xml:space="preserve"> nu </w:t>
      </w:r>
      <w:proofErr w:type="spellStart"/>
      <w:r w:rsidRPr="00EA1FFE">
        <w:rPr>
          <w:rFonts w:ascii="Times New Roman" w:eastAsiaTheme="minorEastAsia" w:hAnsi="Times New Roman"/>
          <w:sz w:val="24"/>
          <w:szCs w:val="24"/>
          <w:lang w:val="en-US" w:eastAsia="zh-CN"/>
        </w:rPr>
        <w:t>respectă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cerințele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obligațiile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prevăzute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prezenta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Reglementare</w:t>
      </w:r>
      <w:proofErr w:type="spellEnd"/>
      <w:r w:rsidR="00ED38C3">
        <w:rPr>
          <w:rFonts w:ascii="Times New Roman" w:eastAsiaTheme="minorEastAsia" w:hAnsi="Times New Roman"/>
          <w:sz w:val="24"/>
          <w:szCs w:val="24"/>
          <w:lang w:val="en-US" w:eastAsia="zh-CN"/>
        </w:rPr>
        <w:t xml:space="preserve"> </w:t>
      </w:r>
      <w:r w:rsidR="00ED38C3">
        <w:rPr>
          <w:rFonts w:ascii="Times New Roman" w:hAnsi="Times New Roman"/>
          <w:sz w:val="24"/>
          <w:szCs w:val="24"/>
          <w:lang w:val="ro-RO"/>
        </w:rPr>
        <w:t>tehnică</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aceasta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solicită</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îndată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operatorul</w:t>
      </w:r>
      <w:proofErr w:type="spellEnd"/>
      <w:r w:rsidRPr="00EA1FFE">
        <w:rPr>
          <w:rFonts w:ascii="Times New Roman" w:eastAsiaTheme="minorEastAsia" w:hAnsi="Times New Roman"/>
          <w:sz w:val="24"/>
          <w:szCs w:val="24"/>
          <w:lang w:val="en-US" w:eastAsia="zh-CN"/>
        </w:rPr>
        <w:t xml:space="preserve"> economic relevant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întreprindă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măsuri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corective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adecvate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proporționale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articolul</w:t>
      </w:r>
      <w:proofErr w:type="spellEnd"/>
      <w:r w:rsidRPr="00EA1FFE">
        <w:rPr>
          <w:rFonts w:ascii="Times New Roman" w:eastAsiaTheme="minorEastAsia" w:hAnsi="Times New Roman"/>
          <w:sz w:val="24"/>
          <w:szCs w:val="24"/>
          <w:lang w:val="en-US" w:eastAsia="zh-CN"/>
        </w:rPr>
        <w:t xml:space="preserve"> 17 </w:t>
      </w:r>
      <w:proofErr w:type="spellStart"/>
      <w:r w:rsidRPr="00EA1FFE">
        <w:rPr>
          <w:rFonts w:ascii="Times New Roman" w:eastAsiaTheme="minorEastAsia" w:hAnsi="Times New Roman"/>
          <w:sz w:val="24"/>
          <w:szCs w:val="24"/>
          <w:lang w:val="en-US" w:eastAsia="zh-CN"/>
        </w:rPr>
        <w:t>alineatele</w:t>
      </w:r>
      <w:proofErr w:type="spellEnd"/>
      <w:r w:rsidRPr="00EA1FFE">
        <w:rPr>
          <w:rFonts w:ascii="Times New Roman" w:eastAsiaTheme="minorEastAsia" w:hAnsi="Times New Roman"/>
          <w:sz w:val="24"/>
          <w:szCs w:val="24"/>
          <w:lang w:val="en-US" w:eastAsia="zh-CN"/>
        </w:rPr>
        <w:t xml:space="preserve"> (2), (3) din </w:t>
      </w:r>
      <w:proofErr w:type="spellStart"/>
      <w:r w:rsidRPr="00EA1FFE">
        <w:rPr>
          <w:rFonts w:ascii="Times New Roman" w:eastAsiaTheme="minorEastAsia" w:hAnsi="Times New Roman"/>
          <w:sz w:val="24"/>
          <w:szCs w:val="24"/>
          <w:lang w:val="en-US" w:eastAsia="zh-CN"/>
        </w:rPr>
        <w:t>Legea</w:t>
      </w:r>
      <w:proofErr w:type="spellEnd"/>
      <w:r w:rsidRPr="00EA1FFE">
        <w:rPr>
          <w:rFonts w:ascii="Times New Roman" w:eastAsiaTheme="minorEastAsia" w:hAnsi="Times New Roman"/>
          <w:sz w:val="24"/>
          <w:szCs w:val="24"/>
          <w:lang w:val="en-US" w:eastAsia="zh-CN"/>
        </w:rPr>
        <w:t xml:space="preserve"> nr. 162/2023 </w:t>
      </w:r>
      <w:proofErr w:type="spellStart"/>
      <w:r w:rsidRPr="00EA1FFE">
        <w:rPr>
          <w:rFonts w:ascii="Times New Roman" w:eastAsiaTheme="minorEastAsia" w:hAnsi="Times New Roman"/>
          <w:sz w:val="24"/>
          <w:szCs w:val="24"/>
          <w:lang w:val="en-US" w:eastAsia="zh-CN"/>
        </w:rPr>
        <w:t>privind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supravegherea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stopa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neconformitatea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Dacă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lucru</w:t>
      </w:r>
      <w:proofErr w:type="spellEnd"/>
      <w:r w:rsidRPr="00EA1FFE">
        <w:rPr>
          <w:rFonts w:ascii="Times New Roman" w:eastAsiaTheme="minorEastAsia" w:hAnsi="Times New Roman"/>
          <w:sz w:val="24"/>
          <w:szCs w:val="24"/>
          <w:lang w:val="en-US" w:eastAsia="zh-CN"/>
        </w:rPr>
        <w:t xml:space="preserve"> nu </w:t>
      </w:r>
      <w:proofErr w:type="spellStart"/>
      <w:r w:rsidRPr="00EA1FFE">
        <w:rPr>
          <w:rFonts w:ascii="Times New Roman" w:eastAsiaTheme="minorEastAsia" w:hAnsi="Times New Roman"/>
          <w:sz w:val="24"/>
          <w:szCs w:val="24"/>
          <w:lang w:val="en-US" w:eastAsia="zh-CN"/>
        </w:rPr>
        <w:t>este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posibil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autoritatea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poate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solicita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retragerea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lastRenderedPageBreak/>
        <w:t>produselor</w:t>
      </w:r>
      <w:proofErr w:type="spellEnd"/>
      <w:r w:rsidRPr="00EA1FFE">
        <w:rPr>
          <w:rFonts w:ascii="Times New Roman" w:eastAsiaTheme="minorEastAsia" w:hAnsi="Times New Roman"/>
          <w:sz w:val="24"/>
          <w:szCs w:val="24"/>
          <w:lang w:val="en-US" w:eastAsia="zh-CN"/>
        </w:rPr>
        <w:t xml:space="preserve"> de pe </w:t>
      </w:r>
      <w:proofErr w:type="spellStart"/>
      <w:r w:rsidRPr="00EA1FFE">
        <w:rPr>
          <w:rFonts w:ascii="Times New Roman" w:eastAsiaTheme="minorEastAsia" w:hAnsi="Times New Roman"/>
          <w:sz w:val="24"/>
          <w:szCs w:val="24"/>
          <w:lang w:val="en-US" w:eastAsia="zh-CN"/>
        </w:rPr>
        <w:t>piață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rechemarea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acestora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într</w:t>
      </w:r>
      <w:proofErr w:type="spellEnd"/>
      <w:r w:rsidRPr="00EA1FFE">
        <w:rPr>
          <w:rFonts w:ascii="Times New Roman" w:eastAsiaTheme="minorEastAsia" w:hAnsi="Times New Roman"/>
          <w:sz w:val="24"/>
          <w:szCs w:val="24"/>
          <w:lang w:val="en-US" w:eastAsia="zh-CN"/>
        </w:rPr>
        <w:t xml:space="preserve">-un termen </w:t>
      </w:r>
      <w:proofErr w:type="spellStart"/>
      <w:r w:rsidRPr="00EA1FFE">
        <w:rPr>
          <w:rFonts w:ascii="Times New Roman" w:eastAsiaTheme="minorEastAsia" w:hAnsi="Times New Roman"/>
          <w:sz w:val="24"/>
          <w:szCs w:val="24"/>
          <w:lang w:val="en-US" w:eastAsia="zh-CN"/>
        </w:rPr>
        <w:t>rezonabil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stabilit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funcție</w:t>
      </w:r>
      <w:proofErr w:type="spellEnd"/>
      <w:r w:rsidRPr="00EA1FFE">
        <w:rPr>
          <w:rFonts w:ascii="Times New Roman" w:eastAsiaTheme="minorEastAsia" w:hAnsi="Times New Roman"/>
          <w:sz w:val="24"/>
          <w:szCs w:val="24"/>
          <w:lang w:val="en-US" w:eastAsia="zh-CN"/>
        </w:rPr>
        <w:t xml:space="preserve"> de natura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gravitatea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neconformității</w:t>
      </w:r>
      <w:proofErr w:type="spellEnd"/>
      <w:r w:rsidRPr="00EA1FFE">
        <w:rPr>
          <w:rFonts w:ascii="Times New Roman" w:eastAsiaTheme="minorEastAsia" w:hAnsi="Times New Roman"/>
          <w:sz w:val="24"/>
          <w:szCs w:val="24"/>
          <w:lang w:val="en-US" w:eastAsia="zh-CN"/>
        </w:rPr>
        <w:t>.</w:t>
      </w:r>
    </w:p>
    <w:p w14:paraId="19918E71" w14:textId="0C0E6AEB" w:rsidR="00EB1EA3" w:rsidRPr="00EA1FFE" w:rsidRDefault="00EB1EA3"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care sunt implicate </w:t>
      </w:r>
      <w:proofErr w:type="spellStart"/>
      <w:r w:rsidRPr="00EA1FFE">
        <w:rPr>
          <w:rFonts w:ascii="Times New Roman" w:eastAsiaTheme="minorEastAsia" w:hAnsi="Times New Roman"/>
          <w:sz w:val="24"/>
          <w:szCs w:val="24"/>
          <w:lang w:val="en-US" w:eastAsia="zh-CN"/>
        </w:rPr>
        <w:t>organisme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recunoscute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autoritatea</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le </w:t>
      </w:r>
      <w:proofErr w:type="spellStart"/>
      <w:r w:rsidRPr="00EA1FFE">
        <w:rPr>
          <w:rFonts w:ascii="Times New Roman" w:eastAsiaTheme="minorEastAsia" w:hAnsi="Times New Roman"/>
          <w:sz w:val="24"/>
          <w:szCs w:val="24"/>
          <w:lang w:val="en-US" w:eastAsia="zh-CN"/>
        </w:rPr>
        <w:t>informează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mod </w:t>
      </w:r>
      <w:proofErr w:type="spellStart"/>
      <w:r w:rsidRPr="00EA1FFE">
        <w:rPr>
          <w:rFonts w:ascii="Times New Roman" w:eastAsiaTheme="minorEastAsia" w:hAnsi="Times New Roman"/>
          <w:sz w:val="24"/>
          <w:szCs w:val="24"/>
          <w:lang w:val="en-US" w:eastAsia="zh-CN"/>
        </w:rPr>
        <w:t>corespunzător</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privire</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constatări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măsurile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adoptate</w:t>
      </w:r>
      <w:proofErr w:type="spellEnd"/>
      <w:r w:rsidRPr="00EA1FFE">
        <w:rPr>
          <w:rFonts w:ascii="Times New Roman" w:eastAsiaTheme="minorEastAsia" w:hAnsi="Times New Roman"/>
          <w:sz w:val="24"/>
          <w:szCs w:val="24"/>
          <w:lang w:val="en-US" w:eastAsia="zh-CN"/>
        </w:rPr>
        <w:t>.</w:t>
      </w:r>
    </w:p>
    <w:p w14:paraId="001242DF" w14:textId="0C42E909" w:rsidR="00EB1EA3" w:rsidRPr="00EA1FFE" w:rsidRDefault="00EB1EA3"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autoritatea</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consideră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neconformitatea</w:t>
      </w:r>
      <w:proofErr w:type="spellEnd"/>
      <w:r w:rsidRPr="00EA1FFE">
        <w:rPr>
          <w:rFonts w:ascii="Times New Roman" w:eastAsiaTheme="minorEastAsia" w:hAnsi="Times New Roman"/>
          <w:sz w:val="24"/>
          <w:szCs w:val="24"/>
          <w:lang w:val="en-US" w:eastAsia="zh-CN"/>
        </w:rPr>
        <w:t xml:space="preserve"> nu </w:t>
      </w:r>
      <w:proofErr w:type="spellStart"/>
      <w:r w:rsidRPr="00EA1FFE">
        <w:rPr>
          <w:rFonts w:ascii="Times New Roman" w:eastAsiaTheme="minorEastAsia" w:hAnsi="Times New Roman"/>
          <w:sz w:val="24"/>
          <w:szCs w:val="24"/>
          <w:lang w:val="en-US" w:eastAsia="zh-CN"/>
        </w:rPr>
        <w:t>este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limitată</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teritoriul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țării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aceasta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informează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prin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intermediul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biroului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unic</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legătură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celelalte</w:t>
      </w:r>
      <w:proofErr w:type="spellEnd"/>
      <w:r w:rsidRPr="00EA1FFE">
        <w:rPr>
          <w:rFonts w:ascii="Times New Roman" w:eastAsiaTheme="minorEastAsia" w:hAnsi="Times New Roman"/>
          <w:sz w:val="24"/>
          <w:szCs w:val="24"/>
          <w:lang w:val="en-US" w:eastAsia="zh-CN"/>
        </w:rPr>
        <w:t xml:space="preserve"> state cu </w:t>
      </w:r>
      <w:proofErr w:type="spellStart"/>
      <w:r w:rsidRPr="00EA1FFE">
        <w:rPr>
          <w:rFonts w:ascii="Times New Roman" w:eastAsiaTheme="minorEastAsia" w:hAnsi="Times New Roman"/>
          <w:sz w:val="24"/>
          <w:szCs w:val="24"/>
          <w:lang w:val="en-US" w:eastAsia="zh-CN"/>
        </w:rPr>
        <w:t>privire</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rezultatele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efectuate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acțiunile</w:t>
      </w:r>
      <w:proofErr w:type="spellEnd"/>
      <w:r w:rsidRPr="00EA1FFE">
        <w:rPr>
          <w:rFonts w:ascii="Times New Roman" w:eastAsiaTheme="minorEastAsia" w:hAnsi="Times New Roman"/>
          <w:sz w:val="24"/>
          <w:szCs w:val="24"/>
          <w:lang w:val="en-US" w:eastAsia="zh-CN"/>
        </w:rPr>
        <w:t xml:space="preserve"> pe care le-a </w:t>
      </w:r>
      <w:proofErr w:type="spellStart"/>
      <w:r w:rsidRPr="00EA1FFE">
        <w:rPr>
          <w:rFonts w:ascii="Times New Roman" w:eastAsiaTheme="minorEastAsia" w:hAnsi="Times New Roman"/>
          <w:sz w:val="24"/>
          <w:szCs w:val="24"/>
          <w:lang w:val="en-US" w:eastAsia="zh-CN"/>
        </w:rPr>
        <w:t>solicitat</w:t>
      </w:r>
      <w:proofErr w:type="spellEnd"/>
      <w:r w:rsidRPr="00EA1FFE">
        <w:rPr>
          <w:rFonts w:ascii="Times New Roman" w:eastAsiaTheme="minorEastAsia" w:hAnsi="Times New Roman"/>
          <w:sz w:val="24"/>
          <w:szCs w:val="24"/>
          <w:lang w:val="en-US" w:eastAsia="zh-CN"/>
        </w:rPr>
        <w:t xml:space="preserve"> din </w:t>
      </w:r>
      <w:proofErr w:type="spellStart"/>
      <w:r w:rsidRPr="00EA1FFE">
        <w:rPr>
          <w:rFonts w:ascii="Times New Roman" w:eastAsiaTheme="minorEastAsia" w:hAnsi="Times New Roman"/>
          <w:sz w:val="24"/>
          <w:szCs w:val="24"/>
          <w:lang w:val="en-US" w:eastAsia="zh-CN"/>
        </w:rPr>
        <w:t>partea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operatorului</w:t>
      </w:r>
      <w:proofErr w:type="spellEnd"/>
      <w:r w:rsidRPr="00EA1FFE">
        <w:rPr>
          <w:rFonts w:ascii="Times New Roman" w:eastAsiaTheme="minorEastAsia" w:hAnsi="Times New Roman"/>
          <w:sz w:val="24"/>
          <w:szCs w:val="24"/>
          <w:lang w:val="en-US" w:eastAsia="zh-CN"/>
        </w:rPr>
        <w:t xml:space="preserve"> economic.</w:t>
      </w:r>
    </w:p>
    <w:p w14:paraId="579C12DE" w14:textId="43909A30" w:rsidR="00EB1EA3" w:rsidRPr="00EA1FFE" w:rsidRDefault="00EB1EA3"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Operatorul</w:t>
      </w:r>
      <w:proofErr w:type="spellEnd"/>
      <w:r w:rsidRPr="00EA1FFE">
        <w:rPr>
          <w:rFonts w:ascii="Times New Roman" w:eastAsiaTheme="minorEastAsia" w:hAnsi="Times New Roman"/>
          <w:sz w:val="24"/>
          <w:szCs w:val="24"/>
          <w:lang w:val="en-US" w:eastAsia="zh-CN"/>
        </w:rPr>
        <w:t xml:space="preserve"> economic se </w:t>
      </w:r>
      <w:proofErr w:type="spellStart"/>
      <w:r w:rsidRPr="00EA1FFE">
        <w:rPr>
          <w:rFonts w:ascii="Times New Roman" w:eastAsiaTheme="minorEastAsia" w:hAnsi="Times New Roman"/>
          <w:sz w:val="24"/>
          <w:szCs w:val="24"/>
          <w:lang w:val="en-US" w:eastAsia="zh-CN"/>
        </w:rPr>
        <w:t>asigură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că</w:t>
      </w:r>
      <w:proofErr w:type="spellEnd"/>
      <w:r w:rsidRPr="00EA1FFE">
        <w:rPr>
          <w:rFonts w:ascii="Times New Roman" w:eastAsiaTheme="minorEastAsia" w:hAnsi="Times New Roman"/>
          <w:sz w:val="24"/>
          <w:szCs w:val="24"/>
          <w:lang w:val="en-US" w:eastAsia="zh-CN"/>
        </w:rPr>
        <w:t xml:space="preserve"> sunt </w:t>
      </w:r>
      <w:proofErr w:type="spellStart"/>
      <w:r w:rsidRPr="00EA1FFE">
        <w:rPr>
          <w:rFonts w:ascii="Times New Roman" w:eastAsiaTheme="minorEastAsia" w:hAnsi="Times New Roman"/>
          <w:sz w:val="24"/>
          <w:szCs w:val="24"/>
          <w:lang w:val="en-US" w:eastAsia="zh-CN"/>
        </w:rPr>
        <w:t>întreprinse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toate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măsurile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corective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adecvate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toate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vizate</w:t>
      </w:r>
      <w:proofErr w:type="spellEnd"/>
      <w:r w:rsidRPr="00EA1FFE">
        <w:rPr>
          <w:rFonts w:ascii="Times New Roman" w:eastAsiaTheme="minorEastAsia" w:hAnsi="Times New Roman"/>
          <w:sz w:val="24"/>
          <w:szCs w:val="24"/>
          <w:lang w:val="en-US" w:eastAsia="zh-CN"/>
        </w:rPr>
        <w:t xml:space="preserve"> pe care le-a pus la </w:t>
      </w:r>
      <w:proofErr w:type="spellStart"/>
      <w:r w:rsidRPr="00EA1FFE">
        <w:rPr>
          <w:rFonts w:ascii="Times New Roman" w:eastAsiaTheme="minorEastAsia" w:hAnsi="Times New Roman"/>
          <w:sz w:val="24"/>
          <w:szCs w:val="24"/>
          <w:lang w:val="en-US" w:eastAsia="zh-CN"/>
        </w:rPr>
        <w:t>dispoziție</w:t>
      </w:r>
      <w:proofErr w:type="spellEnd"/>
      <w:r w:rsidRPr="00EA1FFE">
        <w:rPr>
          <w:rFonts w:ascii="Times New Roman" w:eastAsiaTheme="minorEastAsia" w:hAnsi="Times New Roman"/>
          <w:sz w:val="24"/>
          <w:szCs w:val="24"/>
          <w:lang w:val="en-US" w:eastAsia="zh-CN"/>
        </w:rPr>
        <w:t xml:space="preserve"> pe </w:t>
      </w:r>
      <w:proofErr w:type="spellStart"/>
      <w:r w:rsidRPr="00EA1FFE">
        <w:rPr>
          <w:rFonts w:ascii="Times New Roman" w:eastAsiaTheme="minorEastAsia" w:hAnsi="Times New Roman"/>
          <w:sz w:val="24"/>
          <w:szCs w:val="24"/>
          <w:lang w:val="en-US" w:eastAsia="zh-CN"/>
        </w:rPr>
        <w:t>piață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afara </w:t>
      </w:r>
      <w:proofErr w:type="spellStart"/>
      <w:r w:rsidRPr="00EA1FFE">
        <w:rPr>
          <w:rFonts w:ascii="Times New Roman" w:eastAsiaTheme="minorEastAsia" w:hAnsi="Times New Roman"/>
          <w:sz w:val="24"/>
          <w:szCs w:val="24"/>
          <w:lang w:val="en-US" w:eastAsia="zh-CN"/>
        </w:rPr>
        <w:t>țării</w:t>
      </w:r>
      <w:proofErr w:type="spellEnd"/>
      <w:r w:rsidRPr="00EA1FFE">
        <w:rPr>
          <w:rFonts w:ascii="Times New Roman" w:eastAsiaTheme="minorEastAsia" w:hAnsi="Times New Roman"/>
          <w:sz w:val="24"/>
          <w:szCs w:val="24"/>
          <w:lang w:val="en-US" w:eastAsia="zh-CN"/>
        </w:rPr>
        <w:t>.</w:t>
      </w:r>
    </w:p>
    <w:p w14:paraId="198CAEC9" w14:textId="4CFB4CA6" w:rsidR="00EB1EA3" w:rsidRPr="00EA1FFE" w:rsidRDefault="00EB1EA3"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operatorul</w:t>
      </w:r>
      <w:proofErr w:type="spellEnd"/>
      <w:r w:rsidRPr="00EA1FFE">
        <w:rPr>
          <w:rFonts w:ascii="Times New Roman" w:eastAsiaTheme="minorEastAsia" w:hAnsi="Times New Roman"/>
          <w:sz w:val="24"/>
          <w:szCs w:val="24"/>
          <w:lang w:val="en-US" w:eastAsia="zh-CN"/>
        </w:rPr>
        <w:t xml:space="preserve"> economic relevant nu </w:t>
      </w:r>
      <w:proofErr w:type="spellStart"/>
      <w:r w:rsidRPr="00EA1FFE">
        <w:rPr>
          <w:rFonts w:ascii="Times New Roman" w:eastAsiaTheme="minorEastAsia" w:hAnsi="Times New Roman"/>
          <w:sz w:val="24"/>
          <w:szCs w:val="24"/>
          <w:lang w:val="en-US" w:eastAsia="zh-CN"/>
        </w:rPr>
        <w:t>întreprinde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măsurile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corective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menționate</w:t>
      </w:r>
      <w:proofErr w:type="spellEnd"/>
      <w:r w:rsidRPr="00EA1FFE">
        <w:rPr>
          <w:rFonts w:ascii="Times New Roman" w:eastAsiaTheme="minorEastAsia" w:hAnsi="Times New Roman"/>
          <w:sz w:val="24"/>
          <w:szCs w:val="24"/>
          <w:lang w:val="en-US" w:eastAsia="zh-CN"/>
        </w:rPr>
        <w:t xml:space="preserve"> la </w:t>
      </w:r>
      <w:r w:rsidR="00C75E32" w:rsidRPr="00EA1FFE">
        <w:rPr>
          <w:rFonts w:ascii="Times New Roman" w:hAnsi="Times New Roman"/>
          <w:sz w:val="24"/>
          <w:szCs w:val="24"/>
          <w:lang w:val="en-US"/>
        </w:rPr>
        <w:t xml:space="preserve">pct. </w:t>
      </w:r>
      <w:r w:rsidRPr="00EA1FFE">
        <w:rPr>
          <w:rFonts w:ascii="Times New Roman" w:eastAsiaTheme="minorEastAsia" w:hAnsi="Times New Roman"/>
          <w:sz w:val="24"/>
          <w:szCs w:val="24"/>
          <w:lang w:val="en-US" w:eastAsia="zh-CN"/>
        </w:rPr>
        <w:t>2</w:t>
      </w:r>
      <w:r w:rsidR="00302899" w:rsidRPr="00EA1FFE">
        <w:rPr>
          <w:rFonts w:ascii="Times New Roman" w:eastAsiaTheme="minorEastAsia" w:hAnsi="Times New Roman"/>
          <w:sz w:val="24"/>
          <w:szCs w:val="24"/>
          <w:lang w:val="en-US" w:eastAsia="zh-CN"/>
        </w:rPr>
        <w:t>78</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termenul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prevăzut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același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punct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neconformitatea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persistă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autoritatea</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se </w:t>
      </w:r>
      <w:proofErr w:type="spellStart"/>
      <w:r w:rsidRPr="00EA1FFE">
        <w:rPr>
          <w:rFonts w:ascii="Times New Roman" w:eastAsiaTheme="minorEastAsia" w:hAnsi="Times New Roman"/>
          <w:sz w:val="24"/>
          <w:szCs w:val="24"/>
          <w:lang w:val="en-US" w:eastAsia="zh-CN"/>
        </w:rPr>
        <w:t>asigură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cauză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este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retras</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rechemat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punerea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acestuia</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dispoziție</w:t>
      </w:r>
      <w:proofErr w:type="spellEnd"/>
      <w:r w:rsidRPr="00EA1FFE">
        <w:rPr>
          <w:rFonts w:ascii="Times New Roman" w:eastAsiaTheme="minorEastAsia" w:hAnsi="Times New Roman"/>
          <w:sz w:val="24"/>
          <w:szCs w:val="24"/>
          <w:lang w:val="en-US" w:eastAsia="zh-CN"/>
        </w:rPr>
        <w:t xml:space="preserve"> pe </w:t>
      </w:r>
      <w:proofErr w:type="spellStart"/>
      <w:r w:rsidRPr="00EA1FFE">
        <w:rPr>
          <w:rFonts w:ascii="Times New Roman" w:eastAsiaTheme="minorEastAsia" w:hAnsi="Times New Roman"/>
          <w:sz w:val="24"/>
          <w:szCs w:val="24"/>
          <w:lang w:val="en-US" w:eastAsia="zh-CN"/>
        </w:rPr>
        <w:t>piață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este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interzisă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restricționată</w:t>
      </w:r>
      <w:proofErr w:type="spellEnd"/>
      <w:r w:rsidRPr="00EA1FFE">
        <w:rPr>
          <w:rFonts w:ascii="Times New Roman" w:eastAsiaTheme="minorEastAsia" w:hAnsi="Times New Roman"/>
          <w:sz w:val="24"/>
          <w:szCs w:val="24"/>
          <w:lang w:val="en-US" w:eastAsia="zh-CN"/>
        </w:rPr>
        <w:t xml:space="preserve">. </w:t>
      </w:r>
    </w:p>
    <w:p w14:paraId="1512074D" w14:textId="5687AC5F" w:rsidR="00EB1EA3" w:rsidRPr="00EA1FFE" w:rsidRDefault="00EB1EA3"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Autoritatea</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informează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fără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întârziere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publicul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prin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intermediul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biroului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unic</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legătură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celelalte</w:t>
      </w:r>
      <w:proofErr w:type="spellEnd"/>
      <w:r w:rsidRPr="00EA1FFE">
        <w:rPr>
          <w:rFonts w:ascii="Times New Roman" w:eastAsiaTheme="minorEastAsia" w:hAnsi="Times New Roman"/>
          <w:sz w:val="24"/>
          <w:szCs w:val="24"/>
          <w:lang w:val="en-US" w:eastAsia="zh-CN"/>
        </w:rPr>
        <w:t xml:space="preserve"> state cu </w:t>
      </w:r>
      <w:proofErr w:type="spellStart"/>
      <w:r w:rsidRPr="00EA1FFE">
        <w:rPr>
          <w:rFonts w:ascii="Times New Roman" w:eastAsiaTheme="minorEastAsia" w:hAnsi="Times New Roman"/>
          <w:sz w:val="24"/>
          <w:szCs w:val="24"/>
          <w:lang w:val="en-US" w:eastAsia="zh-CN"/>
        </w:rPr>
        <w:t>privire</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măsurile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adoptate</w:t>
      </w:r>
      <w:proofErr w:type="spellEnd"/>
      <w:r w:rsidRPr="00EA1FFE">
        <w:rPr>
          <w:rFonts w:ascii="Times New Roman" w:eastAsiaTheme="minorEastAsia" w:hAnsi="Times New Roman"/>
          <w:sz w:val="24"/>
          <w:szCs w:val="24"/>
          <w:lang w:val="en-US" w:eastAsia="zh-CN"/>
        </w:rPr>
        <w:t>.</w:t>
      </w:r>
    </w:p>
    <w:p w14:paraId="1F1BD7A6" w14:textId="5FB85EAF" w:rsidR="00EB1EA3" w:rsidRPr="00EA1FFE" w:rsidRDefault="00EB1EA3"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Informațiile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menționate</w:t>
      </w:r>
      <w:proofErr w:type="spellEnd"/>
      <w:r w:rsidRPr="00EA1FFE">
        <w:rPr>
          <w:rFonts w:ascii="Times New Roman" w:eastAsiaTheme="minorEastAsia" w:hAnsi="Times New Roman"/>
          <w:sz w:val="24"/>
          <w:szCs w:val="24"/>
          <w:lang w:val="en-US" w:eastAsia="zh-CN"/>
        </w:rPr>
        <w:t xml:space="preserve"> la </w:t>
      </w:r>
      <w:r w:rsidR="00C75E32" w:rsidRPr="00EA1FFE">
        <w:rPr>
          <w:rFonts w:ascii="Times New Roman" w:hAnsi="Times New Roman"/>
          <w:sz w:val="24"/>
          <w:szCs w:val="24"/>
          <w:lang w:val="en-US"/>
        </w:rPr>
        <w:t>pct. 28</w:t>
      </w:r>
      <w:r w:rsidR="00302899" w:rsidRPr="00EA1FFE">
        <w:rPr>
          <w:rFonts w:ascii="Times New Roman" w:eastAsiaTheme="minorEastAsia" w:hAnsi="Times New Roman"/>
          <w:sz w:val="24"/>
          <w:szCs w:val="24"/>
          <w:lang w:val="en-US" w:eastAsia="zh-CN"/>
        </w:rPr>
        <w:t>3</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includ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toate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detaliile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disponibile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special </w:t>
      </w:r>
      <w:proofErr w:type="spellStart"/>
      <w:r w:rsidRPr="00EA1FFE">
        <w:rPr>
          <w:rFonts w:ascii="Times New Roman" w:eastAsiaTheme="minorEastAsia" w:hAnsi="Times New Roman"/>
          <w:sz w:val="24"/>
          <w:szCs w:val="24"/>
          <w:lang w:val="en-US" w:eastAsia="zh-CN"/>
        </w:rPr>
        <w:t>datele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necesare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identificarea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neconforme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originea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acestora</w:t>
      </w:r>
      <w:proofErr w:type="spellEnd"/>
      <w:r w:rsidRPr="00EA1FFE">
        <w:rPr>
          <w:rFonts w:ascii="Times New Roman" w:eastAsiaTheme="minorEastAsia" w:hAnsi="Times New Roman"/>
          <w:sz w:val="24"/>
          <w:szCs w:val="24"/>
          <w:lang w:val="en-US" w:eastAsia="zh-CN"/>
        </w:rPr>
        <w:t xml:space="preserve">, natura </w:t>
      </w:r>
      <w:proofErr w:type="spellStart"/>
      <w:r w:rsidRPr="00EA1FFE">
        <w:rPr>
          <w:rFonts w:ascii="Times New Roman" w:eastAsiaTheme="minorEastAsia" w:hAnsi="Times New Roman"/>
          <w:sz w:val="24"/>
          <w:szCs w:val="24"/>
          <w:lang w:val="en-US" w:eastAsia="zh-CN"/>
        </w:rPr>
        <w:t>neconformității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constatate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riscul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implicat</w:t>
      </w:r>
      <w:proofErr w:type="spellEnd"/>
      <w:r w:rsidRPr="00EA1FFE">
        <w:rPr>
          <w:rFonts w:ascii="Times New Roman" w:eastAsiaTheme="minorEastAsia" w:hAnsi="Times New Roman"/>
          <w:sz w:val="24"/>
          <w:szCs w:val="24"/>
          <w:lang w:val="en-US" w:eastAsia="zh-CN"/>
        </w:rPr>
        <w:t xml:space="preserve">, precum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natura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durata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măsurilor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naționale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luate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împreună</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punctul</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vedere</w:t>
      </w:r>
      <w:proofErr w:type="spellEnd"/>
      <w:r w:rsidRPr="00EA1FFE">
        <w:rPr>
          <w:rFonts w:ascii="Times New Roman" w:eastAsiaTheme="minorEastAsia" w:hAnsi="Times New Roman"/>
          <w:sz w:val="24"/>
          <w:szCs w:val="24"/>
          <w:lang w:val="en-US" w:eastAsia="zh-CN"/>
        </w:rPr>
        <w:t xml:space="preserve"> al </w:t>
      </w:r>
      <w:proofErr w:type="spellStart"/>
      <w:r w:rsidRPr="00EA1FFE">
        <w:rPr>
          <w:rFonts w:ascii="Times New Roman" w:eastAsiaTheme="minorEastAsia" w:hAnsi="Times New Roman"/>
          <w:sz w:val="24"/>
          <w:szCs w:val="24"/>
          <w:lang w:val="en-US" w:eastAsia="zh-CN"/>
        </w:rPr>
        <w:t>operatorului</w:t>
      </w:r>
      <w:proofErr w:type="spellEnd"/>
      <w:r w:rsidRPr="00EA1FFE">
        <w:rPr>
          <w:rFonts w:ascii="Times New Roman" w:eastAsiaTheme="minorEastAsia" w:hAnsi="Times New Roman"/>
          <w:sz w:val="24"/>
          <w:szCs w:val="24"/>
          <w:lang w:val="en-US" w:eastAsia="zh-CN"/>
        </w:rPr>
        <w:t xml:space="preserve"> economic relevant.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mod special, </w:t>
      </w:r>
      <w:proofErr w:type="spellStart"/>
      <w:r w:rsidRPr="00EA1FFE">
        <w:rPr>
          <w:rFonts w:ascii="Times New Roman" w:eastAsiaTheme="minorEastAsia" w:hAnsi="Times New Roman"/>
          <w:sz w:val="24"/>
          <w:szCs w:val="24"/>
          <w:lang w:val="en-US" w:eastAsia="zh-CN"/>
        </w:rPr>
        <w:t>autoritățile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indică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dacă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neconformitatea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este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determinată</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unul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mai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multe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dintre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următoarele</w:t>
      </w:r>
      <w:proofErr w:type="spellEnd"/>
      <w:r w:rsidRPr="00EA1FFE">
        <w:rPr>
          <w:rFonts w:ascii="Times New Roman" w:eastAsiaTheme="minorEastAsia" w:hAnsi="Times New Roman"/>
          <w:sz w:val="24"/>
          <w:szCs w:val="24"/>
          <w:lang w:val="en-US" w:eastAsia="zh-CN"/>
        </w:rPr>
        <w:t xml:space="preserve"> motive:</w:t>
      </w:r>
    </w:p>
    <w:p w14:paraId="0A2CCE1B" w14:textId="724E8DC2" w:rsidR="00EB1EA3" w:rsidRPr="00EA1FFE" w:rsidRDefault="00EB1EA3"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produsele</w:t>
      </w:r>
      <w:proofErr w:type="spellEnd"/>
      <w:r w:rsidRPr="00EA1FFE">
        <w:rPr>
          <w:rFonts w:ascii="Times New Roman" w:eastAsiaTheme="minorEastAsia" w:hAnsi="Times New Roman"/>
          <w:sz w:val="24"/>
          <w:szCs w:val="24"/>
          <w:lang w:val="en-US" w:eastAsia="zh-CN"/>
        </w:rPr>
        <w:t xml:space="preserve"> nu </w:t>
      </w:r>
      <w:proofErr w:type="spellStart"/>
      <w:r w:rsidRPr="00EA1FFE">
        <w:rPr>
          <w:rFonts w:ascii="Times New Roman" w:eastAsiaTheme="minorEastAsia" w:hAnsi="Times New Roman"/>
          <w:sz w:val="24"/>
          <w:szCs w:val="24"/>
          <w:lang w:val="en-US" w:eastAsia="zh-CN"/>
        </w:rPr>
        <w:t>îndeplinesc</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performanțele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declarate</w:t>
      </w:r>
      <w:proofErr w:type="spellEnd"/>
      <w:r w:rsidRPr="00EA1FFE">
        <w:rPr>
          <w:rFonts w:ascii="Times New Roman" w:eastAsiaTheme="minorEastAsia" w:hAnsi="Times New Roman"/>
          <w:sz w:val="24"/>
          <w:szCs w:val="24"/>
          <w:lang w:val="en-US" w:eastAsia="zh-CN"/>
        </w:rPr>
        <w:t>;</w:t>
      </w:r>
    </w:p>
    <w:p w14:paraId="73EB8A44" w14:textId="5AB81B8C" w:rsidR="00EB1EA3" w:rsidRPr="00EA1FFE" w:rsidRDefault="00EB1EA3"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produsele</w:t>
      </w:r>
      <w:proofErr w:type="spellEnd"/>
      <w:r w:rsidRPr="00EA1FFE">
        <w:rPr>
          <w:rFonts w:ascii="Times New Roman" w:eastAsiaTheme="minorEastAsia" w:hAnsi="Times New Roman"/>
          <w:sz w:val="24"/>
          <w:szCs w:val="24"/>
          <w:lang w:val="en-US" w:eastAsia="zh-CN"/>
        </w:rPr>
        <w:t xml:space="preserve"> nu </w:t>
      </w:r>
      <w:proofErr w:type="spellStart"/>
      <w:r w:rsidRPr="00EA1FFE">
        <w:rPr>
          <w:rFonts w:ascii="Times New Roman" w:eastAsiaTheme="minorEastAsia" w:hAnsi="Times New Roman"/>
          <w:sz w:val="24"/>
          <w:szCs w:val="24"/>
          <w:lang w:val="en-US" w:eastAsia="zh-CN"/>
        </w:rPr>
        <w:t>respectă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cerințele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referitoare</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produse</w:t>
      </w:r>
      <w:proofErr w:type="spellEnd"/>
      <w:r w:rsidRPr="00EA1FFE">
        <w:rPr>
          <w:rFonts w:ascii="Times New Roman" w:eastAsiaTheme="minorEastAsia" w:hAnsi="Times New Roman"/>
          <w:sz w:val="24"/>
          <w:szCs w:val="24"/>
          <w:lang w:val="en-US" w:eastAsia="zh-CN"/>
        </w:rPr>
        <w:t>;</w:t>
      </w:r>
    </w:p>
    <w:p w14:paraId="2E245634" w14:textId="34FFD095" w:rsidR="00EB1EA3" w:rsidRPr="00EA1FFE" w:rsidRDefault="00EB1EA3"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producătorul</w:t>
      </w:r>
      <w:proofErr w:type="spellEnd"/>
      <w:r w:rsidRPr="00EA1FFE">
        <w:rPr>
          <w:rFonts w:ascii="Times New Roman" w:eastAsiaTheme="minorEastAsia" w:hAnsi="Times New Roman"/>
          <w:sz w:val="24"/>
          <w:szCs w:val="24"/>
          <w:lang w:val="en-US" w:eastAsia="zh-CN"/>
        </w:rPr>
        <w:t xml:space="preserve"> nu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-a </w:t>
      </w:r>
      <w:proofErr w:type="spellStart"/>
      <w:r w:rsidRPr="00EA1FFE">
        <w:rPr>
          <w:rFonts w:ascii="Times New Roman" w:eastAsiaTheme="minorEastAsia" w:hAnsi="Times New Roman"/>
          <w:sz w:val="24"/>
          <w:szCs w:val="24"/>
          <w:lang w:val="en-US" w:eastAsia="zh-CN"/>
        </w:rPr>
        <w:t>îndeplinit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obligațiile</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îi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revin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temeiul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prezentei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Reglementări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EA1FFE">
        <w:rPr>
          <w:rFonts w:ascii="Times New Roman" w:eastAsiaTheme="minorEastAsia" w:hAnsi="Times New Roman"/>
          <w:sz w:val="24"/>
          <w:szCs w:val="24"/>
          <w:lang w:val="en-US" w:eastAsia="zh-CN"/>
        </w:rPr>
        <w:t xml:space="preserve">; </w:t>
      </w:r>
    </w:p>
    <w:p w14:paraId="0BC7A57F" w14:textId="3F154C5F" w:rsidR="00EB1EA3" w:rsidRPr="00EA1FFE" w:rsidRDefault="00EB1EA3"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există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deficiențe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specificațiile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tehnice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armonizate</w:t>
      </w:r>
      <w:proofErr w:type="spellEnd"/>
      <w:r w:rsidR="00302899" w:rsidRPr="00EA1FFE">
        <w:rPr>
          <w:rFonts w:ascii="Times New Roman" w:eastAsiaTheme="minorEastAsia" w:hAnsi="Times New Roman"/>
          <w:sz w:val="24"/>
          <w:szCs w:val="24"/>
          <w:lang w:val="en-US" w:eastAsia="zh-CN"/>
        </w:rPr>
        <w:t xml:space="preserve"> </w:t>
      </w:r>
      <w:proofErr w:type="spellStart"/>
      <w:r w:rsidR="00302899"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documentul</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evaluare</w:t>
      </w:r>
      <w:proofErr w:type="spellEnd"/>
      <w:r w:rsidRPr="00EA1FFE">
        <w:rPr>
          <w:rFonts w:ascii="Times New Roman" w:eastAsiaTheme="minorEastAsia" w:hAnsi="Times New Roman"/>
          <w:sz w:val="24"/>
          <w:szCs w:val="24"/>
          <w:lang w:val="en-US" w:eastAsia="zh-CN"/>
        </w:rPr>
        <w:t>;</w:t>
      </w:r>
    </w:p>
    <w:p w14:paraId="38C40017" w14:textId="1A35B01F" w:rsidR="00EB1EA3" w:rsidRPr="00EA1FFE" w:rsidRDefault="00EB1EA3"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Statele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membre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altele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decât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statul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membru</w:t>
      </w:r>
      <w:proofErr w:type="spellEnd"/>
      <w:r w:rsidRPr="00EA1FFE">
        <w:rPr>
          <w:rFonts w:ascii="Times New Roman" w:eastAsiaTheme="minorEastAsia" w:hAnsi="Times New Roman"/>
          <w:sz w:val="24"/>
          <w:szCs w:val="24"/>
          <w:lang w:val="en-US" w:eastAsia="zh-CN"/>
        </w:rPr>
        <w:t xml:space="preserve"> care </w:t>
      </w:r>
      <w:proofErr w:type="gramStart"/>
      <w:r w:rsidRPr="00EA1FFE">
        <w:rPr>
          <w:rFonts w:ascii="Times New Roman" w:eastAsiaTheme="minorEastAsia" w:hAnsi="Times New Roman"/>
          <w:sz w:val="24"/>
          <w:szCs w:val="24"/>
          <w:lang w:val="en-US" w:eastAsia="zh-CN"/>
        </w:rPr>
        <w:t>a</w:t>
      </w:r>
      <w:proofErr w:type="gram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inițiat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procedura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informează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fără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întârziere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Comisia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celelalte</w:t>
      </w:r>
      <w:proofErr w:type="spellEnd"/>
      <w:r w:rsidRPr="00EA1FFE">
        <w:rPr>
          <w:rFonts w:ascii="Times New Roman" w:eastAsiaTheme="minorEastAsia" w:hAnsi="Times New Roman"/>
          <w:sz w:val="24"/>
          <w:szCs w:val="24"/>
          <w:lang w:val="en-US" w:eastAsia="zh-CN"/>
        </w:rPr>
        <w:t xml:space="preserve"> state </w:t>
      </w:r>
      <w:proofErr w:type="spellStart"/>
      <w:r w:rsidRPr="00EA1FFE">
        <w:rPr>
          <w:rFonts w:ascii="Times New Roman" w:eastAsiaTheme="minorEastAsia" w:hAnsi="Times New Roman"/>
          <w:sz w:val="24"/>
          <w:szCs w:val="24"/>
          <w:lang w:val="en-US" w:eastAsia="zh-CN"/>
        </w:rPr>
        <w:t>membre</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privire</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măsurile</w:t>
      </w:r>
      <w:proofErr w:type="spellEnd"/>
      <w:r w:rsidRPr="00EA1FFE">
        <w:rPr>
          <w:rFonts w:ascii="Times New Roman" w:eastAsiaTheme="minorEastAsia" w:hAnsi="Times New Roman"/>
          <w:sz w:val="24"/>
          <w:szCs w:val="24"/>
          <w:lang w:val="en-US" w:eastAsia="zh-CN"/>
        </w:rPr>
        <w:t xml:space="preserve"> pe care le-au </w:t>
      </w:r>
      <w:proofErr w:type="spellStart"/>
      <w:r w:rsidRPr="00EA1FFE">
        <w:rPr>
          <w:rFonts w:ascii="Times New Roman" w:eastAsiaTheme="minorEastAsia" w:hAnsi="Times New Roman"/>
          <w:sz w:val="24"/>
          <w:szCs w:val="24"/>
          <w:lang w:val="en-US" w:eastAsia="zh-CN"/>
        </w:rPr>
        <w:t>adoptat</w:t>
      </w:r>
      <w:proofErr w:type="spellEnd"/>
      <w:r w:rsidRPr="00EA1FFE">
        <w:rPr>
          <w:rFonts w:ascii="Times New Roman" w:eastAsiaTheme="minorEastAsia" w:hAnsi="Times New Roman"/>
          <w:sz w:val="24"/>
          <w:szCs w:val="24"/>
          <w:lang w:val="en-US" w:eastAsia="zh-CN"/>
        </w:rPr>
        <w:t xml:space="preserve">, precum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privire</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orice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alte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informații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suplimentare</w:t>
      </w:r>
      <w:proofErr w:type="spellEnd"/>
      <w:r w:rsidRPr="00EA1FFE">
        <w:rPr>
          <w:rFonts w:ascii="Times New Roman" w:eastAsiaTheme="minorEastAsia" w:hAnsi="Times New Roman"/>
          <w:sz w:val="24"/>
          <w:szCs w:val="24"/>
          <w:lang w:val="en-US" w:eastAsia="zh-CN"/>
        </w:rPr>
        <w:t xml:space="preserve"> de care </w:t>
      </w:r>
      <w:proofErr w:type="spellStart"/>
      <w:r w:rsidRPr="00EA1FFE">
        <w:rPr>
          <w:rFonts w:ascii="Times New Roman" w:eastAsiaTheme="minorEastAsia" w:hAnsi="Times New Roman"/>
          <w:sz w:val="24"/>
          <w:szCs w:val="24"/>
          <w:lang w:val="en-US" w:eastAsia="zh-CN"/>
        </w:rPr>
        <w:t>dispun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legătură</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neconformitatea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cauză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acestea</w:t>
      </w:r>
      <w:proofErr w:type="spellEnd"/>
      <w:r w:rsidRPr="00EA1FFE">
        <w:rPr>
          <w:rFonts w:ascii="Times New Roman" w:eastAsiaTheme="minorEastAsia" w:hAnsi="Times New Roman"/>
          <w:sz w:val="24"/>
          <w:szCs w:val="24"/>
          <w:lang w:val="en-US" w:eastAsia="zh-CN"/>
        </w:rPr>
        <w:t xml:space="preserve"> nu sunt de </w:t>
      </w:r>
      <w:proofErr w:type="spellStart"/>
      <w:r w:rsidRPr="00EA1FFE">
        <w:rPr>
          <w:rFonts w:ascii="Times New Roman" w:eastAsiaTheme="minorEastAsia" w:hAnsi="Times New Roman"/>
          <w:sz w:val="24"/>
          <w:szCs w:val="24"/>
          <w:lang w:val="en-US" w:eastAsia="zh-CN"/>
        </w:rPr>
        <w:t>acord</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măsura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națională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notificată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comunică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obiecțiile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mod </w:t>
      </w:r>
      <w:proofErr w:type="spellStart"/>
      <w:r w:rsidRPr="00EA1FFE">
        <w:rPr>
          <w:rFonts w:ascii="Times New Roman" w:eastAsiaTheme="minorEastAsia" w:hAnsi="Times New Roman"/>
          <w:sz w:val="24"/>
          <w:szCs w:val="24"/>
          <w:lang w:val="en-US" w:eastAsia="zh-CN"/>
        </w:rPr>
        <w:t>corespunzător</w:t>
      </w:r>
      <w:proofErr w:type="spellEnd"/>
      <w:r w:rsidRPr="00EA1FFE">
        <w:rPr>
          <w:rFonts w:ascii="Times New Roman" w:eastAsiaTheme="minorEastAsia" w:hAnsi="Times New Roman"/>
          <w:sz w:val="24"/>
          <w:szCs w:val="24"/>
          <w:lang w:val="en-US" w:eastAsia="zh-CN"/>
        </w:rPr>
        <w:t>.</w:t>
      </w:r>
    </w:p>
    <w:p w14:paraId="52444CF1" w14:textId="6C8E8970" w:rsidR="00EB1EA3" w:rsidRPr="00EA1FFE" w:rsidRDefault="00EB1EA3"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termen de </w:t>
      </w:r>
      <w:proofErr w:type="spellStart"/>
      <w:r w:rsidRPr="00EA1FFE">
        <w:rPr>
          <w:rFonts w:ascii="Times New Roman" w:eastAsiaTheme="minorEastAsia" w:hAnsi="Times New Roman"/>
          <w:sz w:val="24"/>
          <w:szCs w:val="24"/>
          <w:lang w:val="en-US" w:eastAsia="zh-CN"/>
        </w:rPr>
        <w:t>două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luni</w:t>
      </w:r>
      <w:proofErr w:type="spellEnd"/>
      <w:r w:rsidRPr="00EA1FFE">
        <w:rPr>
          <w:rFonts w:ascii="Times New Roman" w:eastAsiaTheme="minorEastAsia" w:hAnsi="Times New Roman"/>
          <w:sz w:val="24"/>
          <w:szCs w:val="24"/>
          <w:lang w:val="en-US" w:eastAsia="zh-CN"/>
        </w:rPr>
        <w:t xml:space="preserve"> de la </w:t>
      </w:r>
      <w:proofErr w:type="spellStart"/>
      <w:r w:rsidRPr="00EA1FFE">
        <w:rPr>
          <w:rFonts w:ascii="Times New Roman" w:eastAsiaTheme="minorEastAsia" w:hAnsi="Times New Roman"/>
          <w:sz w:val="24"/>
          <w:szCs w:val="24"/>
          <w:lang w:val="en-US" w:eastAsia="zh-CN"/>
        </w:rPr>
        <w:t>primirea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informațiilor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menționate</w:t>
      </w:r>
      <w:proofErr w:type="spellEnd"/>
      <w:r w:rsidRPr="00EA1FFE">
        <w:rPr>
          <w:rFonts w:ascii="Times New Roman" w:eastAsiaTheme="minorEastAsia" w:hAnsi="Times New Roman"/>
          <w:sz w:val="24"/>
          <w:szCs w:val="24"/>
          <w:lang w:val="en-US" w:eastAsia="zh-CN"/>
        </w:rPr>
        <w:t xml:space="preserve"> la </w:t>
      </w:r>
      <w:r w:rsidR="00C75E32" w:rsidRPr="00EA1FFE">
        <w:rPr>
          <w:rFonts w:ascii="Times New Roman" w:hAnsi="Times New Roman"/>
          <w:sz w:val="24"/>
          <w:szCs w:val="24"/>
          <w:lang w:val="en-US"/>
        </w:rPr>
        <w:t>pct. 28</w:t>
      </w:r>
      <w:r w:rsidR="00302899" w:rsidRPr="00EA1FFE">
        <w:rPr>
          <w:rFonts w:ascii="Times New Roman" w:hAnsi="Times New Roman"/>
          <w:sz w:val="24"/>
          <w:szCs w:val="24"/>
          <w:lang w:val="en-US"/>
        </w:rPr>
        <w:t>2</w:t>
      </w:r>
      <w:r w:rsidRPr="00EA1FFE">
        <w:rPr>
          <w:rFonts w:ascii="Times New Roman" w:eastAsiaTheme="minorEastAsia" w:hAnsi="Times New Roman"/>
          <w:sz w:val="24"/>
          <w:szCs w:val="24"/>
          <w:lang w:val="en-US" w:eastAsia="zh-CN"/>
        </w:rPr>
        <w:t>-</w:t>
      </w:r>
      <w:r w:rsidR="00C75E32" w:rsidRPr="00EA1FFE">
        <w:rPr>
          <w:rFonts w:ascii="Times New Roman" w:eastAsiaTheme="minorEastAsia" w:hAnsi="Times New Roman"/>
          <w:sz w:val="24"/>
          <w:szCs w:val="24"/>
          <w:lang w:val="en-US" w:eastAsia="zh-CN"/>
        </w:rPr>
        <w:t>28</w:t>
      </w:r>
      <w:r w:rsidR="00302899" w:rsidRPr="00EA1FFE">
        <w:rPr>
          <w:rFonts w:ascii="Times New Roman" w:eastAsiaTheme="minorEastAsia" w:hAnsi="Times New Roman"/>
          <w:sz w:val="24"/>
          <w:szCs w:val="24"/>
          <w:lang w:val="en-US" w:eastAsia="zh-CN"/>
        </w:rPr>
        <w:t>3</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niciun</w:t>
      </w:r>
      <w:proofErr w:type="spellEnd"/>
      <w:r w:rsidRPr="00EA1FFE">
        <w:rPr>
          <w:rFonts w:ascii="Times New Roman" w:eastAsiaTheme="minorEastAsia" w:hAnsi="Times New Roman"/>
          <w:sz w:val="24"/>
          <w:szCs w:val="24"/>
          <w:lang w:val="en-US" w:eastAsia="zh-CN"/>
        </w:rPr>
        <w:t xml:space="preserve"> stat nu a </w:t>
      </w:r>
      <w:proofErr w:type="spellStart"/>
      <w:r w:rsidRPr="00EA1FFE">
        <w:rPr>
          <w:rFonts w:ascii="Times New Roman" w:eastAsiaTheme="minorEastAsia" w:hAnsi="Times New Roman"/>
          <w:sz w:val="24"/>
          <w:szCs w:val="24"/>
          <w:lang w:val="en-US" w:eastAsia="zh-CN"/>
        </w:rPr>
        <w:t>formulat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nici</w:t>
      </w:r>
      <w:proofErr w:type="spellEnd"/>
      <w:r w:rsidRPr="00EA1FFE">
        <w:rPr>
          <w:rFonts w:ascii="Times New Roman" w:eastAsiaTheme="minorEastAsia" w:hAnsi="Times New Roman"/>
          <w:sz w:val="24"/>
          <w:szCs w:val="24"/>
          <w:lang w:val="en-US" w:eastAsia="zh-CN"/>
        </w:rPr>
        <w:t xml:space="preserve"> o </w:t>
      </w:r>
      <w:proofErr w:type="spellStart"/>
      <w:r w:rsidRPr="00EA1FFE">
        <w:rPr>
          <w:rFonts w:ascii="Times New Roman" w:eastAsiaTheme="minorEastAsia" w:hAnsi="Times New Roman"/>
          <w:sz w:val="24"/>
          <w:szCs w:val="24"/>
          <w:lang w:val="en-US" w:eastAsia="zh-CN"/>
        </w:rPr>
        <w:t>obiecție</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privire</w:t>
      </w:r>
      <w:proofErr w:type="spellEnd"/>
      <w:r w:rsidRPr="00EA1FFE">
        <w:rPr>
          <w:rFonts w:ascii="Times New Roman" w:eastAsiaTheme="minorEastAsia" w:hAnsi="Times New Roman"/>
          <w:sz w:val="24"/>
          <w:szCs w:val="24"/>
          <w:lang w:val="en-US" w:eastAsia="zh-CN"/>
        </w:rPr>
        <w:t xml:space="preserve"> la o </w:t>
      </w:r>
      <w:proofErr w:type="spellStart"/>
      <w:r w:rsidRPr="00EA1FFE">
        <w:rPr>
          <w:rFonts w:ascii="Times New Roman" w:eastAsiaTheme="minorEastAsia" w:hAnsi="Times New Roman"/>
          <w:sz w:val="24"/>
          <w:szCs w:val="24"/>
          <w:lang w:val="en-US" w:eastAsia="zh-CN"/>
        </w:rPr>
        <w:t>măsură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provizorie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luată</w:t>
      </w:r>
      <w:proofErr w:type="spellEnd"/>
      <w:r w:rsidRPr="00EA1FFE">
        <w:rPr>
          <w:rFonts w:ascii="Times New Roman" w:eastAsiaTheme="minorEastAsia" w:hAnsi="Times New Roman"/>
          <w:sz w:val="24"/>
          <w:szCs w:val="24"/>
          <w:lang w:val="en-US" w:eastAsia="zh-CN"/>
        </w:rPr>
        <w:t xml:space="preserve"> de un stat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legătură</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produsul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cauză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respectiva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măsură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este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considerată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justificată</w:t>
      </w:r>
      <w:proofErr w:type="spellEnd"/>
      <w:r w:rsidRPr="00EA1FFE">
        <w:rPr>
          <w:rFonts w:ascii="Times New Roman" w:eastAsiaTheme="minorEastAsia" w:hAnsi="Times New Roman"/>
          <w:sz w:val="24"/>
          <w:szCs w:val="24"/>
          <w:lang w:val="en-US" w:eastAsia="zh-CN"/>
        </w:rPr>
        <w:t>.</w:t>
      </w:r>
    </w:p>
    <w:p w14:paraId="1E8AE07E" w14:textId="0233E1BC" w:rsidR="00C215FB" w:rsidRPr="00EA1FFE" w:rsidRDefault="00EB1EA3"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Statele</w:t>
      </w:r>
      <w:proofErr w:type="spellEnd"/>
      <w:r w:rsidRPr="00EA1FFE">
        <w:rPr>
          <w:rFonts w:ascii="Times New Roman" w:eastAsiaTheme="minorEastAsia" w:hAnsi="Times New Roman"/>
          <w:sz w:val="24"/>
          <w:szCs w:val="24"/>
          <w:lang w:val="en-US" w:eastAsia="zh-CN"/>
        </w:rPr>
        <w:t xml:space="preserve"> </w:t>
      </w:r>
      <w:r w:rsidR="00302899" w:rsidRPr="00EA1FFE">
        <w:rPr>
          <w:rFonts w:ascii="Times New Roman" w:eastAsiaTheme="minorEastAsia" w:hAnsi="Times New Roman"/>
          <w:sz w:val="24"/>
          <w:szCs w:val="24"/>
          <w:lang w:val="en-US" w:eastAsia="zh-CN"/>
        </w:rPr>
        <w:t xml:space="preserve">member </w:t>
      </w:r>
      <w:r w:rsidRPr="00EA1FFE">
        <w:rPr>
          <w:rFonts w:ascii="Times New Roman" w:eastAsiaTheme="minorEastAsia" w:hAnsi="Times New Roman"/>
          <w:sz w:val="24"/>
          <w:szCs w:val="24"/>
          <w:lang w:val="en-US" w:eastAsia="zh-CN"/>
        </w:rPr>
        <w:t xml:space="preserve">se </w:t>
      </w:r>
      <w:proofErr w:type="spellStart"/>
      <w:r w:rsidRPr="00EA1FFE">
        <w:rPr>
          <w:rFonts w:ascii="Times New Roman" w:eastAsiaTheme="minorEastAsia" w:hAnsi="Times New Roman"/>
          <w:sz w:val="24"/>
          <w:szCs w:val="24"/>
          <w:lang w:val="en-US" w:eastAsia="zh-CN"/>
        </w:rPr>
        <w:t>asigură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că</w:t>
      </w:r>
      <w:proofErr w:type="spellEnd"/>
      <w:r w:rsidRPr="00EA1FFE">
        <w:rPr>
          <w:rFonts w:ascii="Times New Roman" w:eastAsiaTheme="minorEastAsia" w:hAnsi="Times New Roman"/>
          <w:sz w:val="24"/>
          <w:szCs w:val="24"/>
          <w:lang w:val="en-US" w:eastAsia="zh-CN"/>
        </w:rPr>
        <w:t xml:space="preserve"> sunt </w:t>
      </w:r>
      <w:proofErr w:type="spellStart"/>
      <w:r w:rsidRPr="00EA1FFE">
        <w:rPr>
          <w:rFonts w:ascii="Times New Roman" w:eastAsiaTheme="minorEastAsia" w:hAnsi="Times New Roman"/>
          <w:sz w:val="24"/>
          <w:szCs w:val="24"/>
          <w:lang w:val="en-US" w:eastAsia="zh-CN"/>
        </w:rPr>
        <w:t>luate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fără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întârziere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măsuri</w:t>
      </w:r>
      <w:proofErr w:type="spellEnd"/>
      <w:r w:rsidRPr="00EA1FFE">
        <w:rPr>
          <w:rFonts w:ascii="Times New Roman" w:eastAsiaTheme="minorEastAsia" w:hAnsi="Times New Roman"/>
          <w:sz w:val="24"/>
          <w:szCs w:val="24"/>
          <w:lang w:val="en-US" w:eastAsia="zh-CN"/>
        </w:rPr>
        <w:t xml:space="preserve"> restrictive </w:t>
      </w:r>
      <w:proofErr w:type="spellStart"/>
      <w:r w:rsidRPr="00EA1FFE">
        <w:rPr>
          <w:rFonts w:ascii="Times New Roman" w:eastAsiaTheme="minorEastAsia" w:hAnsi="Times New Roman"/>
          <w:sz w:val="24"/>
          <w:szCs w:val="24"/>
          <w:lang w:val="en-US" w:eastAsia="zh-CN"/>
        </w:rPr>
        <w:t>adecvate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referitoare</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produsul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producătorul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cauză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inclusiv</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după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retragerea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produselor</w:t>
      </w:r>
      <w:proofErr w:type="spellEnd"/>
      <w:r w:rsidRPr="00EA1FFE">
        <w:rPr>
          <w:rFonts w:ascii="Times New Roman" w:eastAsiaTheme="minorEastAsia" w:hAnsi="Times New Roman"/>
          <w:sz w:val="24"/>
          <w:szCs w:val="24"/>
          <w:lang w:val="en-US" w:eastAsia="zh-CN"/>
        </w:rPr>
        <w:t xml:space="preserve"> de pe </w:t>
      </w:r>
      <w:proofErr w:type="spellStart"/>
      <w:r w:rsidRPr="00EA1FFE">
        <w:rPr>
          <w:rFonts w:ascii="Times New Roman" w:eastAsiaTheme="minorEastAsia" w:hAnsi="Times New Roman"/>
          <w:sz w:val="24"/>
          <w:szCs w:val="24"/>
          <w:lang w:val="en-US" w:eastAsia="zh-CN"/>
        </w:rPr>
        <w:t>piață</w:t>
      </w:r>
      <w:proofErr w:type="spellEnd"/>
      <w:r w:rsidRPr="00EA1FFE">
        <w:rPr>
          <w:rFonts w:ascii="Times New Roman" w:eastAsiaTheme="minorEastAsia" w:hAnsi="Times New Roman"/>
          <w:sz w:val="24"/>
          <w:szCs w:val="24"/>
          <w:lang w:val="en-US" w:eastAsia="zh-CN"/>
        </w:rPr>
        <w:t>.</w:t>
      </w:r>
    </w:p>
    <w:p w14:paraId="42E1032A" w14:textId="77777777" w:rsidR="00EA1FFE" w:rsidRDefault="00EA1FFE"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2ADEBD5A" w14:textId="7873D2D9" w:rsidR="00EB1EA3" w:rsidRPr="00EA1FFE" w:rsidRDefault="00EB1EA3"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Secțiunea</w:t>
      </w:r>
      <w:proofErr w:type="spellEnd"/>
      <w:r w:rsidRPr="00EA1FFE">
        <w:rPr>
          <w:rFonts w:ascii="Times New Roman" w:eastAsiaTheme="minorEastAsia" w:hAnsi="Times New Roman"/>
          <w:b/>
          <w:bCs/>
          <w:sz w:val="24"/>
          <w:szCs w:val="24"/>
          <w:lang w:val="en-US" w:eastAsia="zh-CN"/>
        </w:rPr>
        <w:t xml:space="preserve"> a 4-a</w:t>
      </w:r>
    </w:p>
    <w:p w14:paraId="2221F7DA" w14:textId="217121D2" w:rsidR="00EB1EA3" w:rsidRPr="00EA1FFE" w:rsidRDefault="00EB1EA3"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Produse</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conforme</w:t>
      </w:r>
      <w:proofErr w:type="spellEnd"/>
      <w:r w:rsidRPr="00EA1FFE">
        <w:rPr>
          <w:rFonts w:ascii="Times New Roman" w:eastAsiaTheme="minorEastAsia" w:hAnsi="Times New Roman"/>
          <w:b/>
          <w:bCs/>
          <w:sz w:val="24"/>
          <w:szCs w:val="24"/>
          <w:lang w:val="en-US" w:eastAsia="zh-CN"/>
        </w:rPr>
        <w:t xml:space="preserve"> care </w:t>
      </w:r>
      <w:proofErr w:type="spellStart"/>
      <w:r w:rsidRPr="00EA1FFE">
        <w:rPr>
          <w:rFonts w:ascii="Times New Roman" w:eastAsiaTheme="minorEastAsia" w:hAnsi="Times New Roman"/>
          <w:b/>
          <w:bCs/>
          <w:sz w:val="24"/>
          <w:szCs w:val="24"/>
          <w:lang w:val="en-US" w:eastAsia="zh-CN"/>
        </w:rPr>
        <w:t>prezintă</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totuși</w:t>
      </w:r>
      <w:proofErr w:type="spellEnd"/>
      <w:r w:rsidRPr="00EA1FFE">
        <w:rPr>
          <w:rFonts w:ascii="Times New Roman" w:eastAsiaTheme="minorEastAsia" w:hAnsi="Times New Roman"/>
          <w:b/>
          <w:bCs/>
          <w:sz w:val="24"/>
          <w:szCs w:val="24"/>
          <w:lang w:val="en-US" w:eastAsia="zh-CN"/>
        </w:rPr>
        <w:t xml:space="preserve"> un </w:t>
      </w:r>
      <w:proofErr w:type="spellStart"/>
      <w:r w:rsidRPr="00EA1FFE">
        <w:rPr>
          <w:rFonts w:ascii="Times New Roman" w:eastAsiaTheme="minorEastAsia" w:hAnsi="Times New Roman"/>
          <w:b/>
          <w:bCs/>
          <w:sz w:val="24"/>
          <w:szCs w:val="24"/>
          <w:lang w:val="en-US" w:eastAsia="zh-CN"/>
        </w:rPr>
        <w:t>risc</w:t>
      </w:r>
      <w:proofErr w:type="spellEnd"/>
    </w:p>
    <w:p w14:paraId="78DC96A3" w14:textId="593FA2B2" w:rsidR="00CC5346" w:rsidRPr="00EA1FFE" w:rsidRDefault="00CC5346"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care  </w:t>
      </w:r>
      <w:proofErr w:type="spellStart"/>
      <w:r w:rsidRPr="00EA1FFE">
        <w:rPr>
          <w:rFonts w:ascii="Times New Roman" w:eastAsiaTheme="minorEastAsia" w:hAnsi="Times New Roman"/>
          <w:sz w:val="24"/>
          <w:szCs w:val="24"/>
          <w:lang w:val="en-US" w:eastAsia="zh-CN"/>
        </w:rPr>
        <w:t>autoritatea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națională</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constată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urma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efectuate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temeiul</w:t>
      </w:r>
      <w:proofErr w:type="spellEnd"/>
      <w:r w:rsidRPr="00EA1FFE">
        <w:rPr>
          <w:rFonts w:ascii="Times New Roman" w:eastAsiaTheme="minorEastAsia" w:hAnsi="Times New Roman"/>
          <w:sz w:val="24"/>
          <w:szCs w:val="24"/>
          <w:lang w:val="en-US" w:eastAsia="zh-CN"/>
        </w:rPr>
        <w:t xml:space="preserve"> </w:t>
      </w:r>
      <w:r w:rsidR="00C75E32" w:rsidRPr="00EA1FFE">
        <w:rPr>
          <w:rFonts w:ascii="Times New Roman" w:hAnsi="Times New Roman"/>
          <w:sz w:val="24"/>
          <w:szCs w:val="24"/>
          <w:lang w:val="en-US"/>
        </w:rPr>
        <w:t xml:space="preserve">pct. </w:t>
      </w:r>
      <w:r w:rsidRPr="00EA1FFE">
        <w:rPr>
          <w:rFonts w:ascii="Times New Roman" w:eastAsiaTheme="minorEastAsia" w:hAnsi="Times New Roman"/>
          <w:sz w:val="24"/>
          <w:szCs w:val="24"/>
          <w:lang w:val="en-US" w:eastAsia="zh-CN"/>
        </w:rPr>
        <w:t>2</w:t>
      </w:r>
      <w:r w:rsidR="00302899" w:rsidRPr="00EA1FFE">
        <w:rPr>
          <w:rFonts w:ascii="Times New Roman" w:eastAsiaTheme="minorEastAsia" w:hAnsi="Times New Roman"/>
          <w:sz w:val="24"/>
          <w:szCs w:val="24"/>
          <w:lang w:val="en-US" w:eastAsia="zh-CN"/>
        </w:rPr>
        <w:t>77</w:t>
      </w:r>
      <w:r w:rsidRPr="00EA1FFE">
        <w:rPr>
          <w:rFonts w:ascii="Times New Roman" w:eastAsiaTheme="minorEastAsia" w:hAnsi="Times New Roman"/>
          <w:sz w:val="24"/>
          <w:szCs w:val="24"/>
          <w:lang w:val="en-US" w:eastAsia="zh-CN"/>
        </w:rPr>
        <w:t>-2</w:t>
      </w:r>
      <w:r w:rsidR="00302899" w:rsidRPr="00EA1FFE">
        <w:rPr>
          <w:rFonts w:ascii="Times New Roman" w:eastAsiaTheme="minorEastAsia" w:hAnsi="Times New Roman"/>
          <w:sz w:val="24"/>
          <w:szCs w:val="24"/>
          <w:lang w:val="en-US" w:eastAsia="zh-CN"/>
        </w:rPr>
        <w:t>79</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că</w:t>
      </w:r>
      <w:proofErr w:type="spellEnd"/>
      <w:r w:rsidRPr="00EA1FFE">
        <w:rPr>
          <w:rFonts w:ascii="Times New Roman" w:eastAsiaTheme="minorEastAsia" w:hAnsi="Times New Roman"/>
          <w:sz w:val="24"/>
          <w:szCs w:val="24"/>
          <w:lang w:val="en-US" w:eastAsia="zh-CN"/>
        </w:rPr>
        <w:t xml:space="preserve"> un </w:t>
      </w:r>
      <w:proofErr w:type="spellStart"/>
      <w:r w:rsidRPr="00EA1FFE">
        <w:rPr>
          <w:rFonts w:ascii="Times New Roman" w:eastAsiaTheme="minorEastAsia" w:hAnsi="Times New Roman"/>
          <w:sz w:val="24"/>
          <w:szCs w:val="24"/>
          <w:lang w:val="en-US" w:eastAsia="zh-CN"/>
        </w:rPr>
        <w:t>produs</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respectă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prevederile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prezentei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Reglementări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dar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prezintă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totuși</w:t>
      </w:r>
      <w:proofErr w:type="spellEnd"/>
      <w:r w:rsidRPr="00EA1FFE">
        <w:rPr>
          <w:rFonts w:ascii="Times New Roman" w:eastAsiaTheme="minorEastAsia" w:hAnsi="Times New Roman"/>
          <w:sz w:val="24"/>
          <w:szCs w:val="24"/>
          <w:lang w:val="en-US" w:eastAsia="zh-CN"/>
        </w:rPr>
        <w:t xml:space="preserve"> un </w:t>
      </w:r>
      <w:proofErr w:type="spellStart"/>
      <w:r w:rsidRPr="00EA1FFE">
        <w:rPr>
          <w:rFonts w:ascii="Times New Roman" w:eastAsiaTheme="minorEastAsia" w:hAnsi="Times New Roman"/>
          <w:sz w:val="24"/>
          <w:szCs w:val="24"/>
          <w:lang w:val="en-US" w:eastAsia="zh-CN"/>
        </w:rPr>
        <w:t>risc</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sănătatea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siguranța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persoanelor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mediu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alte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aspecte</w:t>
      </w:r>
      <w:proofErr w:type="spellEnd"/>
      <w:r w:rsidRPr="00EA1FFE">
        <w:rPr>
          <w:rFonts w:ascii="Times New Roman" w:eastAsiaTheme="minorEastAsia" w:hAnsi="Times New Roman"/>
          <w:sz w:val="24"/>
          <w:szCs w:val="24"/>
          <w:lang w:val="en-US" w:eastAsia="zh-CN"/>
        </w:rPr>
        <w:t xml:space="preserve"> legate de </w:t>
      </w:r>
      <w:proofErr w:type="spellStart"/>
      <w:r w:rsidRPr="00EA1FFE">
        <w:rPr>
          <w:rFonts w:ascii="Times New Roman" w:eastAsiaTheme="minorEastAsia" w:hAnsi="Times New Roman"/>
          <w:sz w:val="24"/>
          <w:szCs w:val="24"/>
          <w:lang w:val="en-US" w:eastAsia="zh-CN"/>
        </w:rPr>
        <w:t>protecția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interesului</w:t>
      </w:r>
      <w:proofErr w:type="spellEnd"/>
      <w:r w:rsidRPr="00EA1FFE">
        <w:rPr>
          <w:rFonts w:ascii="Times New Roman" w:eastAsiaTheme="minorEastAsia" w:hAnsi="Times New Roman"/>
          <w:sz w:val="24"/>
          <w:szCs w:val="24"/>
          <w:lang w:val="en-US" w:eastAsia="zh-CN"/>
        </w:rPr>
        <w:t xml:space="preserve"> public, </w:t>
      </w:r>
      <w:proofErr w:type="spellStart"/>
      <w:r w:rsidRPr="00EA1FFE">
        <w:rPr>
          <w:rFonts w:ascii="Times New Roman" w:eastAsiaTheme="minorEastAsia" w:hAnsi="Times New Roman"/>
          <w:sz w:val="24"/>
          <w:szCs w:val="24"/>
          <w:lang w:val="en-US" w:eastAsia="zh-CN"/>
        </w:rPr>
        <w:t>această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autoritate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solicită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operatorului</w:t>
      </w:r>
      <w:proofErr w:type="spellEnd"/>
      <w:r w:rsidRPr="00EA1FFE">
        <w:rPr>
          <w:rFonts w:ascii="Times New Roman" w:eastAsiaTheme="minorEastAsia" w:hAnsi="Times New Roman"/>
          <w:sz w:val="24"/>
          <w:szCs w:val="24"/>
          <w:lang w:val="en-US" w:eastAsia="zh-CN"/>
        </w:rPr>
        <w:t xml:space="preserve"> economic relevant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întreprindă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măsuri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corespunzătoare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a se </w:t>
      </w:r>
      <w:proofErr w:type="spellStart"/>
      <w:r w:rsidRPr="00EA1FFE">
        <w:rPr>
          <w:rFonts w:ascii="Times New Roman" w:eastAsiaTheme="minorEastAsia" w:hAnsi="Times New Roman"/>
          <w:sz w:val="24"/>
          <w:szCs w:val="24"/>
          <w:lang w:val="en-US" w:eastAsia="zh-CN"/>
        </w:rPr>
        <w:t>asigura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cauză</w:t>
      </w:r>
      <w:proofErr w:type="spellEnd"/>
      <w:r w:rsidRPr="00EA1FFE">
        <w:rPr>
          <w:rFonts w:ascii="Times New Roman" w:eastAsiaTheme="minorEastAsia" w:hAnsi="Times New Roman"/>
          <w:sz w:val="24"/>
          <w:szCs w:val="24"/>
          <w:lang w:val="en-US" w:eastAsia="zh-CN"/>
        </w:rPr>
        <w:t xml:space="preserve"> nu </w:t>
      </w:r>
      <w:proofErr w:type="spellStart"/>
      <w:r w:rsidRPr="00EA1FFE">
        <w:rPr>
          <w:rFonts w:ascii="Times New Roman" w:eastAsiaTheme="minorEastAsia" w:hAnsi="Times New Roman"/>
          <w:sz w:val="24"/>
          <w:szCs w:val="24"/>
          <w:lang w:val="en-US" w:eastAsia="zh-CN"/>
        </w:rPr>
        <w:t>mai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prezintă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riscul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identificat</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momentul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introducerii</w:t>
      </w:r>
      <w:proofErr w:type="spellEnd"/>
      <w:r w:rsidRPr="00EA1FFE">
        <w:rPr>
          <w:rFonts w:ascii="Times New Roman" w:eastAsiaTheme="minorEastAsia" w:hAnsi="Times New Roman"/>
          <w:sz w:val="24"/>
          <w:szCs w:val="24"/>
          <w:lang w:val="en-US" w:eastAsia="zh-CN"/>
        </w:rPr>
        <w:t xml:space="preserve"> pe </w:t>
      </w:r>
      <w:proofErr w:type="spellStart"/>
      <w:r w:rsidRPr="00EA1FFE">
        <w:rPr>
          <w:rFonts w:ascii="Times New Roman" w:eastAsiaTheme="minorEastAsia" w:hAnsi="Times New Roman"/>
          <w:sz w:val="24"/>
          <w:szCs w:val="24"/>
          <w:lang w:val="en-US" w:eastAsia="zh-CN"/>
        </w:rPr>
        <w:t>piață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le </w:t>
      </w:r>
      <w:proofErr w:type="spellStart"/>
      <w:r w:rsidRPr="00EA1FFE">
        <w:rPr>
          <w:rFonts w:ascii="Times New Roman" w:eastAsiaTheme="minorEastAsia" w:hAnsi="Times New Roman"/>
          <w:sz w:val="24"/>
          <w:szCs w:val="24"/>
          <w:lang w:val="en-US" w:eastAsia="zh-CN"/>
        </w:rPr>
        <w:t>retragă</w:t>
      </w:r>
      <w:proofErr w:type="spellEnd"/>
      <w:r w:rsidRPr="00EA1FFE">
        <w:rPr>
          <w:rFonts w:ascii="Times New Roman" w:eastAsiaTheme="minorEastAsia" w:hAnsi="Times New Roman"/>
          <w:sz w:val="24"/>
          <w:szCs w:val="24"/>
          <w:lang w:val="en-US" w:eastAsia="zh-CN"/>
        </w:rPr>
        <w:t xml:space="preserve"> de pe </w:t>
      </w:r>
      <w:proofErr w:type="spellStart"/>
      <w:r w:rsidRPr="00EA1FFE">
        <w:rPr>
          <w:rFonts w:ascii="Times New Roman" w:eastAsiaTheme="minorEastAsia" w:hAnsi="Times New Roman"/>
          <w:sz w:val="24"/>
          <w:szCs w:val="24"/>
          <w:lang w:val="en-US" w:eastAsia="zh-CN"/>
        </w:rPr>
        <w:t>piață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le </w:t>
      </w:r>
      <w:proofErr w:type="spellStart"/>
      <w:r w:rsidRPr="00EA1FFE">
        <w:rPr>
          <w:rFonts w:ascii="Times New Roman" w:eastAsiaTheme="minorEastAsia" w:hAnsi="Times New Roman"/>
          <w:sz w:val="24"/>
          <w:szCs w:val="24"/>
          <w:lang w:val="en-US" w:eastAsia="zh-CN"/>
        </w:rPr>
        <w:t>recheme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într</w:t>
      </w:r>
      <w:proofErr w:type="spellEnd"/>
      <w:r w:rsidRPr="00EA1FFE">
        <w:rPr>
          <w:rFonts w:ascii="Times New Roman" w:eastAsiaTheme="minorEastAsia" w:hAnsi="Times New Roman"/>
          <w:sz w:val="24"/>
          <w:szCs w:val="24"/>
          <w:lang w:val="en-US" w:eastAsia="zh-CN"/>
        </w:rPr>
        <w:t xml:space="preserve">-un termen </w:t>
      </w:r>
      <w:proofErr w:type="spellStart"/>
      <w:r w:rsidRPr="00EA1FFE">
        <w:rPr>
          <w:rFonts w:ascii="Times New Roman" w:eastAsiaTheme="minorEastAsia" w:hAnsi="Times New Roman"/>
          <w:sz w:val="24"/>
          <w:szCs w:val="24"/>
          <w:lang w:val="en-US" w:eastAsia="zh-CN"/>
        </w:rPr>
        <w:t>rezonabil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proporțional</w:t>
      </w:r>
      <w:proofErr w:type="spellEnd"/>
      <w:r w:rsidRPr="00EA1FFE">
        <w:rPr>
          <w:rFonts w:ascii="Times New Roman" w:eastAsiaTheme="minorEastAsia" w:hAnsi="Times New Roman"/>
          <w:sz w:val="24"/>
          <w:szCs w:val="24"/>
          <w:lang w:val="en-US" w:eastAsia="zh-CN"/>
        </w:rPr>
        <w:t xml:space="preserve"> cu natura </w:t>
      </w:r>
      <w:proofErr w:type="spellStart"/>
      <w:r w:rsidRPr="00EA1FFE">
        <w:rPr>
          <w:rFonts w:ascii="Times New Roman" w:eastAsiaTheme="minorEastAsia" w:hAnsi="Times New Roman"/>
          <w:sz w:val="24"/>
          <w:szCs w:val="24"/>
          <w:lang w:val="en-US" w:eastAsia="zh-CN"/>
        </w:rPr>
        <w:t>riscului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stabilit</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autoritatea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cauză</w:t>
      </w:r>
      <w:proofErr w:type="spellEnd"/>
      <w:r w:rsidRPr="00EA1FFE">
        <w:rPr>
          <w:rFonts w:ascii="Times New Roman" w:eastAsiaTheme="minorEastAsia" w:hAnsi="Times New Roman"/>
          <w:sz w:val="24"/>
          <w:szCs w:val="24"/>
          <w:lang w:val="en-US" w:eastAsia="zh-CN"/>
        </w:rPr>
        <w:t>.</w:t>
      </w:r>
    </w:p>
    <w:p w14:paraId="418BE9D8" w14:textId="00FE81A7" w:rsidR="00CC5346" w:rsidRPr="00EA1FFE" w:rsidRDefault="00CC5346"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lastRenderedPageBreak/>
        <w:t>Operatorul</w:t>
      </w:r>
      <w:proofErr w:type="spellEnd"/>
      <w:r w:rsidRPr="00EA1FFE">
        <w:rPr>
          <w:rFonts w:ascii="Times New Roman" w:eastAsiaTheme="minorEastAsia" w:hAnsi="Times New Roman"/>
          <w:sz w:val="24"/>
          <w:szCs w:val="24"/>
          <w:lang w:val="en-US" w:eastAsia="zh-CN"/>
        </w:rPr>
        <w:t xml:space="preserve"> economic se </w:t>
      </w:r>
      <w:proofErr w:type="spellStart"/>
      <w:r w:rsidRPr="00EA1FFE">
        <w:rPr>
          <w:rFonts w:ascii="Times New Roman" w:eastAsiaTheme="minorEastAsia" w:hAnsi="Times New Roman"/>
          <w:sz w:val="24"/>
          <w:szCs w:val="24"/>
          <w:lang w:val="en-US" w:eastAsia="zh-CN"/>
        </w:rPr>
        <w:t>asigură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toate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acțiunile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corective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necesare</w:t>
      </w:r>
      <w:proofErr w:type="spellEnd"/>
      <w:r w:rsidRPr="00EA1FFE">
        <w:rPr>
          <w:rFonts w:ascii="Times New Roman" w:eastAsiaTheme="minorEastAsia" w:hAnsi="Times New Roman"/>
          <w:sz w:val="24"/>
          <w:szCs w:val="24"/>
          <w:lang w:val="en-US" w:eastAsia="zh-CN"/>
        </w:rPr>
        <w:t xml:space="preserve"> sunt </w:t>
      </w:r>
      <w:proofErr w:type="spellStart"/>
      <w:r w:rsidRPr="00EA1FFE">
        <w:rPr>
          <w:rFonts w:ascii="Times New Roman" w:eastAsiaTheme="minorEastAsia" w:hAnsi="Times New Roman"/>
          <w:sz w:val="24"/>
          <w:szCs w:val="24"/>
          <w:lang w:val="en-US" w:eastAsia="zh-CN"/>
        </w:rPr>
        <w:t>aplicate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toate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vizate</w:t>
      </w:r>
      <w:proofErr w:type="spellEnd"/>
      <w:r w:rsidRPr="00EA1FFE">
        <w:rPr>
          <w:rFonts w:ascii="Times New Roman" w:eastAsiaTheme="minorEastAsia" w:hAnsi="Times New Roman"/>
          <w:sz w:val="24"/>
          <w:szCs w:val="24"/>
          <w:lang w:val="en-US" w:eastAsia="zh-CN"/>
        </w:rPr>
        <w:t xml:space="preserve"> pe care </w:t>
      </w:r>
      <w:proofErr w:type="spellStart"/>
      <w:r w:rsidRPr="00EA1FFE">
        <w:rPr>
          <w:rFonts w:ascii="Times New Roman" w:eastAsiaTheme="minorEastAsia" w:hAnsi="Times New Roman"/>
          <w:sz w:val="24"/>
          <w:szCs w:val="24"/>
          <w:lang w:val="en-US" w:eastAsia="zh-CN"/>
        </w:rPr>
        <w:t>acesta</w:t>
      </w:r>
      <w:proofErr w:type="spellEnd"/>
      <w:r w:rsidRPr="00EA1FFE">
        <w:rPr>
          <w:rFonts w:ascii="Times New Roman" w:eastAsiaTheme="minorEastAsia" w:hAnsi="Times New Roman"/>
          <w:sz w:val="24"/>
          <w:szCs w:val="24"/>
          <w:lang w:val="en-US" w:eastAsia="zh-CN"/>
        </w:rPr>
        <w:t xml:space="preserve"> le-a pus la </w:t>
      </w:r>
      <w:proofErr w:type="spellStart"/>
      <w:r w:rsidRPr="00EA1FFE">
        <w:rPr>
          <w:rFonts w:ascii="Times New Roman" w:eastAsiaTheme="minorEastAsia" w:hAnsi="Times New Roman"/>
          <w:sz w:val="24"/>
          <w:szCs w:val="24"/>
          <w:lang w:val="en-US" w:eastAsia="zh-CN"/>
        </w:rPr>
        <w:t>dispoziție</w:t>
      </w:r>
      <w:proofErr w:type="spellEnd"/>
      <w:r w:rsidRPr="00EA1FFE">
        <w:rPr>
          <w:rFonts w:ascii="Times New Roman" w:eastAsiaTheme="minorEastAsia" w:hAnsi="Times New Roman"/>
          <w:sz w:val="24"/>
          <w:szCs w:val="24"/>
          <w:lang w:val="en-US" w:eastAsia="zh-CN"/>
        </w:rPr>
        <w:t xml:space="preserve"> pe </w:t>
      </w:r>
      <w:proofErr w:type="spellStart"/>
      <w:r w:rsidRPr="00EA1FFE">
        <w:rPr>
          <w:rFonts w:ascii="Times New Roman" w:eastAsiaTheme="minorEastAsia" w:hAnsi="Times New Roman"/>
          <w:sz w:val="24"/>
          <w:szCs w:val="24"/>
          <w:lang w:val="en-US" w:eastAsia="zh-CN"/>
        </w:rPr>
        <w:t>piață</w:t>
      </w:r>
      <w:proofErr w:type="spellEnd"/>
      <w:r w:rsidRPr="00EA1FFE">
        <w:rPr>
          <w:rFonts w:ascii="Times New Roman" w:eastAsiaTheme="minorEastAsia" w:hAnsi="Times New Roman"/>
          <w:sz w:val="24"/>
          <w:szCs w:val="24"/>
          <w:lang w:val="en-US" w:eastAsia="zh-CN"/>
        </w:rPr>
        <w:t>.</w:t>
      </w:r>
    </w:p>
    <w:p w14:paraId="2F96DC69" w14:textId="3005AB94" w:rsidR="00CC5346" w:rsidRPr="00EA1FFE" w:rsidRDefault="00CC5346"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Autoritatea</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informează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fără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întârziere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prin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intermediul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biroului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unic</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legătură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Comisia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celelalte</w:t>
      </w:r>
      <w:proofErr w:type="spellEnd"/>
      <w:r w:rsidRPr="00EA1FFE">
        <w:rPr>
          <w:rFonts w:ascii="Times New Roman" w:eastAsiaTheme="minorEastAsia" w:hAnsi="Times New Roman"/>
          <w:sz w:val="24"/>
          <w:szCs w:val="24"/>
          <w:lang w:val="en-US" w:eastAsia="zh-CN"/>
        </w:rPr>
        <w:t xml:space="preserve"> state </w:t>
      </w:r>
      <w:proofErr w:type="spellStart"/>
      <w:r w:rsidRPr="00EA1FFE">
        <w:rPr>
          <w:rFonts w:ascii="Times New Roman" w:eastAsiaTheme="minorEastAsia" w:hAnsi="Times New Roman"/>
          <w:sz w:val="24"/>
          <w:szCs w:val="24"/>
          <w:lang w:val="en-US" w:eastAsia="zh-CN"/>
        </w:rPr>
        <w:t>membre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Informațiile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transmise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includ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toate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detaliile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relevante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disponibile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special </w:t>
      </w:r>
      <w:proofErr w:type="spellStart"/>
      <w:r w:rsidRPr="00EA1FFE">
        <w:rPr>
          <w:rFonts w:ascii="Times New Roman" w:eastAsiaTheme="minorEastAsia" w:hAnsi="Times New Roman"/>
          <w:sz w:val="24"/>
          <w:szCs w:val="24"/>
          <w:lang w:val="en-US" w:eastAsia="zh-CN"/>
        </w:rPr>
        <w:t>datele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necesare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identificarea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respectiv</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originea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acestuia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lanțul</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distribuție</w:t>
      </w:r>
      <w:proofErr w:type="spellEnd"/>
      <w:r w:rsidRPr="00EA1FFE">
        <w:rPr>
          <w:rFonts w:ascii="Times New Roman" w:eastAsiaTheme="minorEastAsia" w:hAnsi="Times New Roman"/>
          <w:sz w:val="24"/>
          <w:szCs w:val="24"/>
          <w:lang w:val="en-US" w:eastAsia="zh-CN"/>
        </w:rPr>
        <w:t xml:space="preserve">, natura </w:t>
      </w:r>
      <w:proofErr w:type="spellStart"/>
      <w:r w:rsidRPr="00EA1FFE">
        <w:rPr>
          <w:rFonts w:ascii="Times New Roman" w:eastAsiaTheme="minorEastAsia" w:hAnsi="Times New Roman"/>
          <w:sz w:val="24"/>
          <w:szCs w:val="24"/>
          <w:lang w:val="en-US" w:eastAsia="zh-CN"/>
        </w:rPr>
        <w:t>riscului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implicat</w:t>
      </w:r>
      <w:proofErr w:type="spellEnd"/>
      <w:r w:rsidRPr="00EA1FFE">
        <w:rPr>
          <w:rFonts w:ascii="Times New Roman" w:eastAsiaTheme="minorEastAsia" w:hAnsi="Times New Roman"/>
          <w:sz w:val="24"/>
          <w:szCs w:val="24"/>
          <w:lang w:val="en-US" w:eastAsia="zh-CN"/>
        </w:rPr>
        <w:t xml:space="preserve">, precum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natura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durata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măsurilor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naționale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luate</w:t>
      </w:r>
      <w:proofErr w:type="spellEnd"/>
      <w:r w:rsidRPr="00EA1FFE">
        <w:rPr>
          <w:rFonts w:ascii="Times New Roman" w:eastAsiaTheme="minorEastAsia" w:hAnsi="Times New Roman"/>
          <w:sz w:val="24"/>
          <w:szCs w:val="24"/>
          <w:lang w:val="en-US" w:eastAsia="zh-CN"/>
        </w:rPr>
        <w:t>.</w:t>
      </w:r>
    </w:p>
    <w:p w14:paraId="499272EC" w14:textId="3F67C68D" w:rsidR="00CC5346" w:rsidRPr="00EA1FFE" w:rsidRDefault="00CC5346"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Comisia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consultă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fără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întârziere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statele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membre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operatorii</w:t>
      </w:r>
      <w:proofErr w:type="spellEnd"/>
      <w:r w:rsidRPr="00EA1FFE">
        <w:rPr>
          <w:rFonts w:ascii="Times New Roman" w:eastAsiaTheme="minorEastAsia" w:hAnsi="Times New Roman"/>
          <w:sz w:val="24"/>
          <w:szCs w:val="24"/>
          <w:lang w:val="en-US" w:eastAsia="zh-CN"/>
        </w:rPr>
        <w:t xml:space="preserve"> economici </w:t>
      </w:r>
      <w:proofErr w:type="spellStart"/>
      <w:r w:rsidRPr="00EA1FFE">
        <w:rPr>
          <w:rFonts w:ascii="Times New Roman" w:eastAsiaTheme="minorEastAsia" w:hAnsi="Times New Roman"/>
          <w:sz w:val="24"/>
          <w:szCs w:val="24"/>
          <w:lang w:val="en-US" w:eastAsia="zh-CN"/>
        </w:rPr>
        <w:t>relevanți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evaluând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măsurile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naționale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luate</w:t>
      </w:r>
      <w:proofErr w:type="spellEnd"/>
      <w:r w:rsidRPr="00EA1FFE">
        <w:rPr>
          <w:rFonts w:ascii="Times New Roman" w:eastAsiaTheme="minorEastAsia" w:hAnsi="Times New Roman"/>
          <w:sz w:val="24"/>
          <w:szCs w:val="24"/>
          <w:lang w:val="en-US" w:eastAsia="zh-CN"/>
        </w:rPr>
        <w:t xml:space="preserve">. Pe </w:t>
      </w:r>
      <w:proofErr w:type="spellStart"/>
      <w:r w:rsidRPr="00EA1FFE">
        <w:rPr>
          <w:rFonts w:ascii="Times New Roman" w:eastAsiaTheme="minorEastAsia" w:hAnsi="Times New Roman"/>
          <w:sz w:val="24"/>
          <w:szCs w:val="24"/>
          <w:lang w:val="en-US" w:eastAsia="zh-CN"/>
        </w:rPr>
        <w:t>baza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rezultatelor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evaluări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Comisia</w:t>
      </w:r>
      <w:proofErr w:type="spellEnd"/>
      <w:r w:rsidRPr="00EA1FFE">
        <w:rPr>
          <w:rFonts w:ascii="Times New Roman" w:eastAsiaTheme="minorEastAsia" w:hAnsi="Times New Roman"/>
          <w:sz w:val="24"/>
          <w:szCs w:val="24"/>
          <w:lang w:val="en-US" w:eastAsia="zh-CN"/>
        </w:rPr>
        <w:t xml:space="preserve"> decide </w:t>
      </w:r>
      <w:proofErr w:type="spellStart"/>
      <w:r w:rsidRPr="00EA1FFE">
        <w:rPr>
          <w:rFonts w:ascii="Times New Roman" w:eastAsiaTheme="minorEastAsia" w:hAnsi="Times New Roman"/>
          <w:sz w:val="24"/>
          <w:szCs w:val="24"/>
          <w:lang w:val="en-US" w:eastAsia="zh-CN"/>
        </w:rPr>
        <w:t>dacă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măsurile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naționale</w:t>
      </w:r>
      <w:proofErr w:type="spellEnd"/>
      <w:r w:rsidRPr="00EA1FFE">
        <w:rPr>
          <w:rFonts w:ascii="Times New Roman" w:eastAsiaTheme="minorEastAsia" w:hAnsi="Times New Roman"/>
          <w:sz w:val="24"/>
          <w:szCs w:val="24"/>
          <w:lang w:val="en-US" w:eastAsia="zh-CN"/>
        </w:rPr>
        <w:t xml:space="preserve"> sunt </w:t>
      </w:r>
      <w:proofErr w:type="spellStart"/>
      <w:r w:rsidRPr="00EA1FFE">
        <w:rPr>
          <w:rFonts w:ascii="Times New Roman" w:eastAsiaTheme="minorEastAsia" w:hAnsi="Times New Roman"/>
          <w:sz w:val="24"/>
          <w:szCs w:val="24"/>
          <w:lang w:val="en-US" w:eastAsia="zh-CN"/>
        </w:rPr>
        <w:t>justificate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nu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după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autoritățile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măsurile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necesare</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privire</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produsul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neconform</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introduc</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informațiile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relevante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sistemul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informațional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național</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informare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comunicare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supravegherea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w:t>
      </w:r>
    </w:p>
    <w:p w14:paraId="124FAC37" w14:textId="598DDEEA" w:rsidR="00CC5346" w:rsidRPr="00EA1FFE" w:rsidRDefault="00CC5346"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EA1FFE">
        <w:rPr>
          <w:rFonts w:ascii="Times New Roman" w:eastAsiaTheme="minorEastAsia" w:hAnsi="Times New Roman"/>
          <w:sz w:val="24"/>
          <w:szCs w:val="24"/>
          <w:lang w:val="en-US" w:eastAsia="zh-CN"/>
        </w:rPr>
        <w:t xml:space="preserve">Actele de </w:t>
      </w:r>
      <w:proofErr w:type="spellStart"/>
      <w:r w:rsidRPr="00EA1FFE">
        <w:rPr>
          <w:rFonts w:ascii="Times New Roman" w:eastAsiaTheme="minorEastAsia" w:hAnsi="Times New Roman"/>
          <w:sz w:val="24"/>
          <w:szCs w:val="24"/>
          <w:lang w:val="en-US" w:eastAsia="zh-CN"/>
        </w:rPr>
        <w:t>punere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aplicare</w:t>
      </w:r>
      <w:proofErr w:type="spellEnd"/>
      <w:r w:rsidRPr="00EA1FFE">
        <w:rPr>
          <w:rFonts w:ascii="Times New Roman" w:eastAsiaTheme="minorEastAsia" w:hAnsi="Times New Roman"/>
          <w:sz w:val="24"/>
          <w:szCs w:val="24"/>
          <w:lang w:val="en-US" w:eastAsia="zh-CN"/>
        </w:rPr>
        <w:t xml:space="preserve"> respective se </w:t>
      </w:r>
      <w:proofErr w:type="spellStart"/>
      <w:r w:rsidRPr="00EA1FFE">
        <w:rPr>
          <w:rFonts w:ascii="Times New Roman" w:eastAsiaTheme="minorEastAsia" w:hAnsi="Times New Roman"/>
          <w:sz w:val="24"/>
          <w:szCs w:val="24"/>
          <w:lang w:val="en-US" w:eastAsia="zh-CN"/>
        </w:rPr>
        <w:t>adoptă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procedura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prevăzută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Legea</w:t>
      </w:r>
      <w:proofErr w:type="spellEnd"/>
      <w:r w:rsidRPr="00EA1FFE">
        <w:rPr>
          <w:rFonts w:ascii="Times New Roman" w:eastAsiaTheme="minorEastAsia" w:hAnsi="Times New Roman"/>
          <w:sz w:val="24"/>
          <w:szCs w:val="24"/>
          <w:lang w:val="en-US" w:eastAsia="zh-CN"/>
        </w:rPr>
        <w:t xml:space="preserve"> nr. 100/2017 cu privier la </w:t>
      </w:r>
      <w:proofErr w:type="spellStart"/>
      <w:r w:rsidRPr="00EA1FFE">
        <w:rPr>
          <w:rFonts w:ascii="Times New Roman" w:eastAsiaTheme="minorEastAsia" w:hAnsi="Times New Roman"/>
          <w:sz w:val="24"/>
          <w:szCs w:val="24"/>
          <w:lang w:val="en-US" w:eastAsia="zh-CN"/>
        </w:rPr>
        <w:t>actele</w:t>
      </w:r>
      <w:proofErr w:type="spellEnd"/>
      <w:r w:rsidRPr="00EA1FFE">
        <w:rPr>
          <w:rFonts w:ascii="Times New Roman" w:eastAsiaTheme="minorEastAsia" w:hAnsi="Times New Roman"/>
          <w:sz w:val="24"/>
          <w:szCs w:val="24"/>
          <w:lang w:val="en-US" w:eastAsia="zh-CN"/>
        </w:rPr>
        <w:t xml:space="preserve"> normative.</w:t>
      </w:r>
    </w:p>
    <w:p w14:paraId="7408FC59" w14:textId="0909CAAB" w:rsidR="00EB1EA3" w:rsidRPr="00EA1FFE" w:rsidRDefault="00CC5346"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Comisia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transmite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decizia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tuturor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statelor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membre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o </w:t>
      </w:r>
      <w:proofErr w:type="spellStart"/>
      <w:r w:rsidRPr="00EA1FFE">
        <w:rPr>
          <w:rFonts w:ascii="Times New Roman" w:eastAsiaTheme="minorEastAsia" w:hAnsi="Times New Roman"/>
          <w:sz w:val="24"/>
          <w:szCs w:val="24"/>
          <w:lang w:val="en-US" w:eastAsia="zh-CN"/>
        </w:rPr>
        <w:t>comunică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fără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întârziere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acestora</w:t>
      </w:r>
      <w:proofErr w:type="spellEnd"/>
      <w:r w:rsidRPr="00EA1FFE">
        <w:rPr>
          <w:rFonts w:ascii="Times New Roman" w:eastAsiaTheme="minorEastAsia" w:hAnsi="Times New Roman"/>
          <w:sz w:val="24"/>
          <w:szCs w:val="24"/>
          <w:lang w:val="en-US" w:eastAsia="zh-CN"/>
        </w:rPr>
        <w:t xml:space="preserve">, precum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operatorului</w:t>
      </w:r>
      <w:proofErr w:type="spellEnd"/>
      <w:r w:rsidRPr="00EA1FFE">
        <w:rPr>
          <w:rFonts w:ascii="Times New Roman" w:eastAsiaTheme="minorEastAsia" w:hAnsi="Times New Roman"/>
          <w:sz w:val="24"/>
          <w:szCs w:val="24"/>
          <w:lang w:val="en-US" w:eastAsia="zh-CN"/>
        </w:rPr>
        <w:t xml:space="preserve"> economic relevant.</w:t>
      </w:r>
    </w:p>
    <w:p w14:paraId="00D0967F" w14:textId="77777777" w:rsidR="00EA1FFE" w:rsidRDefault="00EA1FFE"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2A2E6A2F" w14:textId="77777777" w:rsidR="00CC5346" w:rsidRPr="00EA1FFE" w:rsidRDefault="00CC5346"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Secțiunea</w:t>
      </w:r>
      <w:proofErr w:type="spellEnd"/>
      <w:r w:rsidRPr="00EA1FFE">
        <w:rPr>
          <w:rFonts w:ascii="Times New Roman" w:eastAsiaTheme="minorEastAsia" w:hAnsi="Times New Roman"/>
          <w:b/>
          <w:bCs/>
          <w:sz w:val="24"/>
          <w:szCs w:val="24"/>
          <w:lang w:val="en-US" w:eastAsia="zh-CN"/>
        </w:rPr>
        <w:t xml:space="preserve"> a 5-a</w:t>
      </w:r>
    </w:p>
    <w:p w14:paraId="7EC6431E" w14:textId="1CD64379" w:rsidR="00CC5346" w:rsidRPr="00EA1FFE" w:rsidRDefault="00CC5346"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Coordonarea</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și</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sprijinirea</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supravegherii</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pieței</w:t>
      </w:r>
      <w:proofErr w:type="spellEnd"/>
    </w:p>
    <w:p w14:paraId="74ED166E" w14:textId="131ECBE2" w:rsidR="00CC5346" w:rsidRPr="00EA1FFE" w:rsidRDefault="00CC5346"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Autoritățile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temeiul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articolului</w:t>
      </w:r>
      <w:proofErr w:type="spellEnd"/>
      <w:r w:rsidRPr="00EA1FFE">
        <w:rPr>
          <w:rFonts w:ascii="Times New Roman" w:eastAsiaTheme="minorEastAsia" w:hAnsi="Times New Roman"/>
          <w:sz w:val="24"/>
          <w:szCs w:val="24"/>
          <w:lang w:val="en-US" w:eastAsia="zh-CN"/>
        </w:rPr>
        <w:t xml:space="preserve"> 15 </w:t>
      </w:r>
      <w:proofErr w:type="spellStart"/>
      <w:r w:rsidRPr="00EA1FFE">
        <w:rPr>
          <w:rFonts w:ascii="Times New Roman" w:eastAsiaTheme="minorEastAsia" w:hAnsi="Times New Roman"/>
          <w:sz w:val="24"/>
          <w:szCs w:val="24"/>
          <w:lang w:val="en-US" w:eastAsia="zh-CN"/>
        </w:rPr>
        <w:t>aliniatul</w:t>
      </w:r>
      <w:proofErr w:type="spellEnd"/>
      <w:r w:rsidRPr="00EA1FFE">
        <w:rPr>
          <w:rFonts w:ascii="Times New Roman" w:eastAsiaTheme="minorEastAsia" w:hAnsi="Times New Roman"/>
          <w:sz w:val="24"/>
          <w:szCs w:val="24"/>
          <w:lang w:val="en-US" w:eastAsia="zh-CN"/>
        </w:rPr>
        <w:t xml:space="preserve"> (7) din </w:t>
      </w:r>
      <w:proofErr w:type="spellStart"/>
      <w:r w:rsidRPr="00EA1FFE">
        <w:rPr>
          <w:rFonts w:ascii="Times New Roman" w:eastAsiaTheme="minorEastAsia" w:hAnsi="Times New Roman"/>
          <w:sz w:val="24"/>
          <w:szCs w:val="24"/>
          <w:lang w:val="en-US" w:eastAsia="zh-CN"/>
        </w:rPr>
        <w:t>Legea</w:t>
      </w:r>
      <w:proofErr w:type="spellEnd"/>
      <w:r w:rsidRPr="00EA1FFE">
        <w:rPr>
          <w:rFonts w:ascii="Times New Roman" w:eastAsiaTheme="minorEastAsia" w:hAnsi="Times New Roman"/>
          <w:sz w:val="24"/>
          <w:szCs w:val="24"/>
          <w:lang w:val="en-US" w:eastAsia="zh-CN"/>
        </w:rPr>
        <w:t xml:space="preserve"> 162/2023 </w:t>
      </w:r>
      <w:proofErr w:type="spellStart"/>
      <w:r w:rsidRPr="00EA1FFE">
        <w:rPr>
          <w:rFonts w:ascii="Times New Roman" w:eastAsiaTheme="minorEastAsia" w:hAnsi="Times New Roman"/>
          <w:sz w:val="24"/>
          <w:szCs w:val="24"/>
          <w:lang w:val="en-US" w:eastAsia="zh-CN"/>
        </w:rPr>
        <w:t>privind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supravegherea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produselor</w:t>
      </w:r>
      <w:proofErr w:type="spellEnd"/>
      <w:r w:rsidRPr="00EA1FFE">
        <w:rPr>
          <w:rFonts w:ascii="Times New Roman" w:eastAsiaTheme="minorEastAsia" w:hAnsi="Times New Roman"/>
          <w:sz w:val="24"/>
          <w:szCs w:val="24"/>
          <w:lang w:val="en-US" w:eastAsia="zh-CN"/>
        </w:rPr>
        <w:t xml:space="preserve"> pot </w:t>
      </w:r>
      <w:proofErr w:type="spellStart"/>
      <w:r w:rsidRPr="00EA1FFE">
        <w:rPr>
          <w:rFonts w:ascii="Times New Roman" w:eastAsiaTheme="minorEastAsia" w:hAnsi="Times New Roman"/>
          <w:sz w:val="24"/>
          <w:szCs w:val="24"/>
          <w:lang w:val="en-US" w:eastAsia="zh-CN"/>
        </w:rPr>
        <w:t>participa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Grupul</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Cooperare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Administrativă</w:t>
      </w:r>
      <w:proofErr w:type="spellEnd"/>
      <w:r w:rsidRPr="00EA1FFE">
        <w:rPr>
          <w:rFonts w:ascii="Times New Roman" w:eastAsiaTheme="minorEastAsia" w:hAnsi="Times New Roman"/>
          <w:sz w:val="24"/>
          <w:szCs w:val="24"/>
          <w:lang w:val="en-US" w:eastAsia="zh-CN"/>
        </w:rPr>
        <w:t xml:space="preserve"> (ADCO), </w:t>
      </w:r>
      <w:proofErr w:type="spellStart"/>
      <w:r w:rsidRPr="00EA1FFE">
        <w:rPr>
          <w:rFonts w:ascii="Times New Roman" w:eastAsiaTheme="minorEastAsia" w:hAnsi="Times New Roman"/>
          <w:sz w:val="24"/>
          <w:szCs w:val="24"/>
          <w:lang w:val="en-US" w:eastAsia="zh-CN"/>
        </w:rPr>
        <w:t>instituit</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uniformă</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legislației</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armonizare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Uniunii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format din </w:t>
      </w:r>
      <w:proofErr w:type="spellStart"/>
      <w:r w:rsidRPr="00EA1FFE">
        <w:rPr>
          <w:rFonts w:ascii="Times New Roman" w:eastAsiaTheme="minorEastAsia" w:hAnsi="Times New Roman"/>
          <w:sz w:val="24"/>
          <w:szCs w:val="24"/>
          <w:lang w:val="en-US" w:eastAsia="zh-CN"/>
        </w:rPr>
        <w:t>reprezentanți</w:t>
      </w:r>
      <w:proofErr w:type="spellEnd"/>
      <w:r w:rsidRPr="00EA1FFE">
        <w:rPr>
          <w:rFonts w:ascii="Times New Roman" w:eastAsiaTheme="minorEastAsia" w:hAnsi="Times New Roman"/>
          <w:sz w:val="24"/>
          <w:szCs w:val="24"/>
          <w:lang w:val="en-US" w:eastAsia="zh-CN"/>
        </w:rPr>
        <w:t xml:space="preserve"> ai </w:t>
      </w:r>
      <w:proofErr w:type="spellStart"/>
      <w:r w:rsidRPr="00EA1FFE">
        <w:rPr>
          <w:rFonts w:ascii="Times New Roman" w:eastAsiaTheme="minorEastAsia" w:hAnsi="Times New Roman"/>
          <w:sz w:val="24"/>
          <w:szCs w:val="24"/>
          <w:lang w:val="en-US" w:eastAsia="zh-CN"/>
        </w:rPr>
        <w:t>autorităților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naționale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precum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după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w:t>
      </w:r>
      <w:proofErr w:type="spellEnd"/>
      <w:r w:rsidRPr="00EA1FFE">
        <w:rPr>
          <w:rFonts w:ascii="Times New Roman" w:eastAsiaTheme="minorEastAsia" w:hAnsi="Times New Roman"/>
          <w:sz w:val="24"/>
          <w:szCs w:val="24"/>
          <w:lang w:val="en-US" w:eastAsia="zh-CN"/>
        </w:rPr>
        <w:t xml:space="preserve">, din </w:t>
      </w:r>
      <w:proofErr w:type="spellStart"/>
      <w:r w:rsidRPr="00EA1FFE">
        <w:rPr>
          <w:rFonts w:ascii="Times New Roman" w:eastAsiaTheme="minorEastAsia" w:hAnsi="Times New Roman"/>
          <w:sz w:val="24"/>
          <w:szCs w:val="24"/>
          <w:lang w:val="en-US" w:eastAsia="zh-CN"/>
        </w:rPr>
        <w:t>reprezentanți</w:t>
      </w:r>
      <w:proofErr w:type="spellEnd"/>
      <w:r w:rsidRPr="00EA1FFE">
        <w:rPr>
          <w:rFonts w:ascii="Times New Roman" w:eastAsiaTheme="minorEastAsia" w:hAnsi="Times New Roman"/>
          <w:sz w:val="24"/>
          <w:szCs w:val="24"/>
          <w:lang w:val="en-US" w:eastAsia="zh-CN"/>
        </w:rPr>
        <w:t xml:space="preserve"> ai </w:t>
      </w:r>
      <w:proofErr w:type="spellStart"/>
      <w:r w:rsidRPr="00EA1FFE">
        <w:rPr>
          <w:rFonts w:ascii="Times New Roman" w:eastAsiaTheme="minorEastAsia" w:hAnsi="Times New Roman"/>
          <w:sz w:val="24"/>
          <w:szCs w:val="24"/>
          <w:lang w:val="en-US" w:eastAsia="zh-CN"/>
        </w:rPr>
        <w:t>birourilor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unice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legătură</w:t>
      </w:r>
      <w:proofErr w:type="spellEnd"/>
      <w:r w:rsidRPr="00EA1FFE">
        <w:rPr>
          <w:rFonts w:ascii="Times New Roman" w:eastAsiaTheme="minorEastAsia" w:hAnsi="Times New Roman"/>
          <w:sz w:val="24"/>
          <w:szCs w:val="24"/>
          <w:lang w:val="en-US" w:eastAsia="zh-CN"/>
        </w:rPr>
        <w:t xml:space="preserve">, se </w:t>
      </w:r>
      <w:proofErr w:type="spellStart"/>
      <w:r w:rsidRPr="00EA1FFE">
        <w:rPr>
          <w:rFonts w:ascii="Times New Roman" w:eastAsiaTheme="minorEastAsia" w:hAnsi="Times New Roman"/>
          <w:sz w:val="24"/>
          <w:szCs w:val="24"/>
          <w:lang w:val="en-US" w:eastAsia="zh-CN"/>
        </w:rPr>
        <w:t>reunește</w:t>
      </w:r>
      <w:proofErr w:type="spellEnd"/>
      <w:r w:rsidRPr="00EA1FFE">
        <w:rPr>
          <w:rFonts w:ascii="Times New Roman" w:eastAsiaTheme="minorEastAsia" w:hAnsi="Times New Roman"/>
          <w:sz w:val="24"/>
          <w:szCs w:val="24"/>
          <w:lang w:val="en-US" w:eastAsia="zh-CN"/>
        </w:rPr>
        <w:t xml:space="preserve"> periodic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atunci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când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este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necesar</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solicitarea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motivată</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Comisiei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a cel </w:t>
      </w:r>
      <w:proofErr w:type="spellStart"/>
      <w:r w:rsidRPr="00EA1FFE">
        <w:rPr>
          <w:rFonts w:ascii="Times New Roman" w:eastAsiaTheme="minorEastAsia" w:hAnsi="Times New Roman"/>
          <w:sz w:val="24"/>
          <w:szCs w:val="24"/>
          <w:lang w:val="en-US" w:eastAsia="zh-CN"/>
        </w:rPr>
        <w:t>puțin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două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autorități</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participante</w:t>
      </w:r>
      <w:proofErr w:type="spellEnd"/>
      <w:r w:rsidRPr="00EA1FFE">
        <w:rPr>
          <w:rFonts w:ascii="Times New Roman" w:eastAsiaTheme="minorEastAsia" w:hAnsi="Times New Roman"/>
          <w:sz w:val="24"/>
          <w:szCs w:val="24"/>
          <w:lang w:val="en-US" w:eastAsia="zh-CN"/>
        </w:rPr>
        <w:t>.</w:t>
      </w:r>
    </w:p>
    <w:p w14:paraId="46825D3E" w14:textId="437CB4B0" w:rsidR="00CC5346" w:rsidRPr="00EA1FFE" w:rsidRDefault="00CC5346"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contextul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îndeplinirii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sarcinilor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prevăzute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Legea</w:t>
      </w:r>
      <w:proofErr w:type="spellEnd"/>
      <w:r w:rsidRPr="00EA1FFE">
        <w:rPr>
          <w:rFonts w:ascii="Times New Roman" w:eastAsiaTheme="minorEastAsia" w:hAnsi="Times New Roman"/>
          <w:sz w:val="24"/>
          <w:szCs w:val="24"/>
          <w:lang w:val="en-US" w:eastAsia="zh-CN"/>
        </w:rPr>
        <w:t xml:space="preserve"> 162/2023 </w:t>
      </w:r>
      <w:proofErr w:type="spellStart"/>
      <w:r w:rsidRPr="00EA1FFE">
        <w:rPr>
          <w:rFonts w:ascii="Times New Roman" w:eastAsiaTheme="minorEastAsia" w:hAnsi="Times New Roman"/>
          <w:sz w:val="24"/>
          <w:szCs w:val="24"/>
          <w:lang w:val="en-US" w:eastAsia="zh-CN"/>
        </w:rPr>
        <w:t>privind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supravegherea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conformitatea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produselor</w:t>
      </w:r>
      <w:proofErr w:type="spellEnd"/>
      <w:r w:rsidRPr="00EA1FFE">
        <w:rPr>
          <w:rFonts w:ascii="Times New Roman" w:eastAsiaTheme="minorEastAsia" w:hAnsi="Times New Roman"/>
          <w:sz w:val="24"/>
          <w:szCs w:val="24"/>
          <w:lang w:val="en-US" w:eastAsia="zh-CN"/>
        </w:rPr>
        <w:t xml:space="preserve">, ADCO </w:t>
      </w:r>
      <w:proofErr w:type="spellStart"/>
      <w:r w:rsidRPr="00EA1FFE">
        <w:rPr>
          <w:rFonts w:ascii="Times New Roman" w:eastAsiaTheme="minorEastAsia" w:hAnsi="Times New Roman"/>
          <w:sz w:val="24"/>
          <w:szCs w:val="24"/>
          <w:lang w:val="en-US" w:eastAsia="zh-CN"/>
        </w:rPr>
        <w:t>sprijină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punerea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prezentei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Reglementări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anume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prin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identificarea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priorităților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comune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supravegherea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w:t>
      </w:r>
    </w:p>
    <w:p w14:paraId="123FE0ED" w14:textId="42DFEFED" w:rsidR="00CC5346" w:rsidRPr="00EA1FFE" w:rsidRDefault="00CC5346"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EA1FFE">
        <w:rPr>
          <w:rFonts w:ascii="Times New Roman" w:eastAsiaTheme="minorEastAsia" w:hAnsi="Times New Roman"/>
          <w:sz w:val="24"/>
          <w:szCs w:val="24"/>
          <w:lang w:val="en-US" w:eastAsia="zh-CN"/>
        </w:rPr>
        <w:t xml:space="preserve">Pe </w:t>
      </w:r>
      <w:proofErr w:type="spellStart"/>
      <w:r w:rsidRPr="00EA1FFE">
        <w:rPr>
          <w:rFonts w:ascii="Times New Roman" w:eastAsiaTheme="minorEastAsia" w:hAnsi="Times New Roman"/>
          <w:sz w:val="24"/>
          <w:szCs w:val="24"/>
          <w:lang w:val="en-US" w:eastAsia="zh-CN"/>
        </w:rPr>
        <w:t>baza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priorităților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identificate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consultare</w:t>
      </w:r>
      <w:proofErr w:type="spellEnd"/>
      <w:r w:rsidRPr="00EA1FFE">
        <w:rPr>
          <w:rFonts w:ascii="Times New Roman" w:eastAsiaTheme="minorEastAsia" w:hAnsi="Times New Roman"/>
          <w:sz w:val="24"/>
          <w:szCs w:val="24"/>
          <w:lang w:val="en-US" w:eastAsia="zh-CN"/>
        </w:rPr>
        <w:t xml:space="preserve"> cu ADCO, </w:t>
      </w:r>
      <w:proofErr w:type="spellStart"/>
      <w:r w:rsidRPr="00EA1FFE">
        <w:rPr>
          <w:rFonts w:ascii="Times New Roman" w:eastAsiaTheme="minorEastAsia" w:hAnsi="Times New Roman"/>
          <w:sz w:val="24"/>
          <w:szCs w:val="24"/>
          <w:lang w:val="en-US" w:eastAsia="zh-CN"/>
        </w:rPr>
        <w:t>autoritățile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w:t>
      </w:r>
    </w:p>
    <w:p w14:paraId="37A4AFED" w14:textId="7598C6B1" w:rsidR="00CC5346" w:rsidRPr="00EA1FFE" w:rsidRDefault="00CC5346"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organizează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proiecte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comune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testare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domenii</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interes</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comun</w:t>
      </w:r>
      <w:proofErr w:type="spellEnd"/>
      <w:r w:rsidRPr="00EA1FFE">
        <w:rPr>
          <w:rFonts w:ascii="Times New Roman" w:eastAsiaTheme="minorEastAsia" w:hAnsi="Times New Roman"/>
          <w:sz w:val="24"/>
          <w:szCs w:val="24"/>
          <w:lang w:val="en-US" w:eastAsia="zh-CN"/>
        </w:rPr>
        <w:t>;</w:t>
      </w:r>
    </w:p>
    <w:p w14:paraId="43FDEA0B" w14:textId="61146F52" w:rsidR="00CC5346" w:rsidRPr="00EA1FFE" w:rsidRDefault="00CC5346"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organizează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investiții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comune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capacitățile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inclusiv</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echipamente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instrumente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informatice</w:t>
      </w:r>
      <w:proofErr w:type="spellEnd"/>
      <w:r w:rsidRPr="00EA1FFE">
        <w:rPr>
          <w:rFonts w:ascii="Times New Roman" w:eastAsiaTheme="minorEastAsia" w:hAnsi="Times New Roman"/>
          <w:sz w:val="24"/>
          <w:szCs w:val="24"/>
          <w:lang w:val="en-US" w:eastAsia="zh-CN"/>
        </w:rPr>
        <w:t xml:space="preserve">; </w:t>
      </w:r>
    </w:p>
    <w:p w14:paraId="7F0884C1" w14:textId="259F221A" w:rsidR="00CC5346" w:rsidRPr="00EA1FFE" w:rsidRDefault="00CC5346"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organizează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programe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comune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formare</w:t>
      </w:r>
      <w:proofErr w:type="spellEnd"/>
      <w:r w:rsidRPr="00EA1FFE">
        <w:rPr>
          <w:rFonts w:ascii="Times New Roman" w:eastAsiaTheme="minorEastAsia" w:hAnsi="Times New Roman"/>
          <w:sz w:val="24"/>
          <w:szCs w:val="24"/>
          <w:lang w:val="en-US" w:eastAsia="zh-CN"/>
        </w:rPr>
        <w:t xml:space="preserve"> destinate </w:t>
      </w:r>
      <w:proofErr w:type="spellStart"/>
      <w:r w:rsidRPr="00EA1FFE">
        <w:rPr>
          <w:rFonts w:ascii="Times New Roman" w:eastAsiaTheme="minorEastAsia" w:hAnsi="Times New Roman"/>
          <w:sz w:val="24"/>
          <w:szCs w:val="24"/>
          <w:lang w:val="en-US" w:eastAsia="zh-CN"/>
        </w:rPr>
        <w:t>personalului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autorităților</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al </w:t>
      </w:r>
      <w:proofErr w:type="spellStart"/>
      <w:r w:rsidRPr="00EA1FFE">
        <w:rPr>
          <w:rFonts w:ascii="Times New Roman" w:eastAsiaTheme="minorEastAsia" w:hAnsi="Times New Roman"/>
          <w:sz w:val="24"/>
          <w:szCs w:val="24"/>
          <w:lang w:val="en-US" w:eastAsia="zh-CN"/>
        </w:rPr>
        <w:t>autorităților</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notificare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al </w:t>
      </w:r>
      <w:proofErr w:type="spellStart"/>
      <w:r w:rsidRPr="00EA1FFE">
        <w:rPr>
          <w:rFonts w:ascii="Times New Roman" w:eastAsiaTheme="minorEastAsia" w:hAnsi="Times New Roman"/>
          <w:sz w:val="24"/>
          <w:szCs w:val="24"/>
          <w:lang w:val="en-US" w:eastAsia="zh-CN"/>
        </w:rPr>
        <w:t>organismelor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recunoscute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vederea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notificării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inclusiv</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privind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interpretarea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corectă</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prezentei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Reglementări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EA1FFE">
        <w:rPr>
          <w:rFonts w:ascii="Times New Roman" w:eastAsiaTheme="minorEastAsia" w:hAnsi="Times New Roman"/>
          <w:sz w:val="24"/>
          <w:szCs w:val="24"/>
          <w:lang w:val="en-US" w:eastAsia="zh-CN"/>
        </w:rPr>
        <w:t xml:space="preserve">, precum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metodele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tehnicile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relevante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verificarea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conformității</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acesta</w:t>
      </w:r>
      <w:proofErr w:type="spellEnd"/>
      <w:r w:rsidRPr="00EA1FFE">
        <w:rPr>
          <w:rFonts w:ascii="Times New Roman" w:eastAsiaTheme="minorEastAsia" w:hAnsi="Times New Roman"/>
          <w:sz w:val="24"/>
          <w:szCs w:val="24"/>
          <w:lang w:val="en-US" w:eastAsia="zh-CN"/>
        </w:rPr>
        <w:t>;</w:t>
      </w:r>
    </w:p>
    <w:p w14:paraId="04D9DB60" w14:textId="4A581E60" w:rsidR="00CC5346" w:rsidRPr="00EA1FFE" w:rsidRDefault="00CC5346" w:rsidP="00EA1FF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elaborează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orientări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privind</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asigurarea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respectării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prezentei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Reglementări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inclusiv</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cerințelor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prevăzute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specificațiile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tehnice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armonizate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adoptate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temeiul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Reglementări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EA1FFE">
        <w:rPr>
          <w:rFonts w:ascii="Times New Roman" w:eastAsiaTheme="minorEastAsia" w:hAnsi="Times New Roman"/>
          <w:sz w:val="24"/>
          <w:szCs w:val="24"/>
          <w:lang w:val="en-US" w:eastAsia="zh-CN"/>
        </w:rPr>
        <w:t xml:space="preserve">, precum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practici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metodologii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comune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o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eficace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w:t>
      </w:r>
    </w:p>
    <w:p w14:paraId="02CC0C90" w14:textId="71661490" w:rsidR="00CC5346" w:rsidRPr="00EA1FFE" w:rsidRDefault="00CC5346"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Uniunea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finanțează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după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acțiunile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menționate</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subp</w:t>
      </w:r>
      <w:r w:rsidR="00C75E32" w:rsidRPr="00EA1FFE">
        <w:rPr>
          <w:rFonts w:ascii="Times New Roman" w:eastAsiaTheme="minorEastAsia" w:hAnsi="Times New Roman"/>
          <w:sz w:val="24"/>
          <w:szCs w:val="24"/>
          <w:lang w:val="en-US" w:eastAsia="zh-CN"/>
        </w:rPr>
        <w:t>ct</w:t>
      </w:r>
      <w:proofErr w:type="spellEnd"/>
      <w:r w:rsidR="00C75E32" w:rsidRPr="00EA1FFE">
        <w:rPr>
          <w:rFonts w:ascii="Times New Roman" w:eastAsiaTheme="minorEastAsia" w:hAnsi="Times New Roman"/>
          <w:sz w:val="24"/>
          <w:szCs w:val="24"/>
          <w:lang w:val="en-US" w:eastAsia="zh-CN"/>
        </w:rPr>
        <w:t>.</w:t>
      </w:r>
      <w:r w:rsidRPr="00EA1FFE">
        <w:rPr>
          <w:rFonts w:ascii="Times New Roman" w:eastAsiaTheme="minorEastAsia" w:hAnsi="Times New Roman"/>
          <w:sz w:val="24"/>
          <w:szCs w:val="24"/>
          <w:lang w:val="en-US" w:eastAsia="zh-CN"/>
        </w:rPr>
        <w:t xml:space="preserve"> </w:t>
      </w:r>
      <w:r w:rsidR="00302899" w:rsidRPr="00EA1FFE">
        <w:rPr>
          <w:rFonts w:ascii="Times New Roman" w:eastAsiaTheme="minorEastAsia" w:hAnsi="Times New Roman"/>
          <w:sz w:val="24"/>
          <w:szCs w:val="24"/>
          <w:lang w:val="en-US" w:eastAsia="zh-CN"/>
        </w:rPr>
        <w:t>296</w:t>
      </w:r>
      <w:r w:rsidRPr="00EA1FFE">
        <w:rPr>
          <w:rFonts w:ascii="Times New Roman" w:eastAsiaTheme="minorEastAsia" w:hAnsi="Times New Roman"/>
          <w:sz w:val="24"/>
          <w:szCs w:val="24"/>
          <w:lang w:val="en-US" w:eastAsia="zh-CN"/>
        </w:rPr>
        <w:t>.1.-</w:t>
      </w:r>
      <w:r w:rsidR="00302899" w:rsidRPr="00EA1FFE">
        <w:rPr>
          <w:rFonts w:ascii="Times New Roman" w:eastAsiaTheme="minorEastAsia" w:hAnsi="Times New Roman"/>
          <w:sz w:val="24"/>
          <w:szCs w:val="24"/>
          <w:lang w:val="en-US" w:eastAsia="zh-CN"/>
        </w:rPr>
        <w:t>296</w:t>
      </w:r>
      <w:r w:rsidRPr="00EA1FFE">
        <w:rPr>
          <w:rFonts w:ascii="Times New Roman" w:eastAsiaTheme="minorEastAsia" w:hAnsi="Times New Roman"/>
          <w:sz w:val="24"/>
          <w:szCs w:val="24"/>
          <w:lang w:val="en-US" w:eastAsia="zh-CN"/>
        </w:rPr>
        <w:t>.3.</w:t>
      </w:r>
    </w:p>
    <w:p w14:paraId="5CB40C8F" w14:textId="06C6E9E1" w:rsidR="00CC5346" w:rsidRPr="00EA1FFE" w:rsidRDefault="00CC5346"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Comisia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furnizează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sprijin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tehnic</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logistic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a se </w:t>
      </w:r>
      <w:proofErr w:type="spellStart"/>
      <w:r w:rsidRPr="00EA1FFE">
        <w:rPr>
          <w:rFonts w:ascii="Times New Roman" w:eastAsiaTheme="minorEastAsia" w:hAnsi="Times New Roman"/>
          <w:sz w:val="24"/>
          <w:szCs w:val="24"/>
          <w:lang w:val="en-US" w:eastAsia="zh-CN"/>
        </w:rPr>
        <w:t>asigura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că</w:t>
      </w:r>
      <w:proofErr w:type="spellEnd"/>
      <w:r w:rsidRPr="00EA1FFE">
        <w:rPr>
          <w:rFonts w:ascii="Times New Roman" w:eastAsiaTheme="minorEastAsia" w:hAnsi="Times New Roman"/>
          <w:sz w:val="24"/>
          <w:szCs w:val="24"/>
          <w:lang w:val="en-US" w:eastAsia="zh-CN"/>
        </w:rPr>
        <w:t xml:space="preserve"> ADCO </w:t>
      </w:r>
      <w:proofErr w:type="spellStart"/>
      <w:r w:rsidRPr="00EA1FFE">
        <w:rPr>
          <w:rFonts w:ascii="Times New Roman" w:eastAsiaTheme="minorEastAsia" w:hAnsi="Times New Roman"/>
          <w:sz w:val="24"/>
          <w:szCs w:val="24"/>
          <w:lang w:val="en-US" w:eastAsia="zh-CN"/>
        </w:rPr>
        <w:t>își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îndeplinește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sarcinile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prevăzute</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prezenta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secțiune</w:t>
      </w:r>
      <w:proofErr w:type="spellEnd"/>
      <w:r w:rsidRPr="00EA1FFE">
        <w:rPr>
          <w:rFonts w:ascii="Times New Roman" w:eastAsiaTheme="minorEastAsia" w:hAnsi="Times New Roman"/>
          <w:sz w:val="24"/>
          <w:szCs w:val="24"/>
          <w:lang w:val="en-US" w:eastAsia="zh-CN"/>
        </w:rPr>
        <w:t>.</w:t>
      </w:r>
    </w:p>
    <w:p w14:paraId="5D2A3A23" w14:textId="77777777" w:rsidR="00EA1FFE" w:rsidRDefault="00EA1FFE"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20F703D0" w14:textId="77777777" w:rsidR="00CC5346" w:rsidRPr="00EA1FFE" w:rsidRDefault="00CC5346"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Secțiunea</w:t>
      </w:r>
      <w:proofErr w:type="spellEnd"/>
      <w:r w:rsidRPr="00EA1FFE">
        <w:rPr>
          <w:rFonts w:ascii="Times New Roman" w:eastAsiaTheme="minorEastAsia" w:hAnsi="Times New Roman"/>
          <w:b/>
          <w:bCs/>
          <w:sz w:val="24"/>
          <w:szCs w:val="24"/>
          <w:lang w:val="en-US" w:eastAsia="zh-CN"/>
        </w:rPr>
        <w:t xml:space="preserve"> a 6-a</w:t>
      </w:r>
    </w:p>
    <w:p w14:paraId="16F768F4" w14:textId="3F5A17D5" w:rsidR="00CC5346" w:rsidRPr="00EA1FFE" w:rsidRDefault="00CC5346"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Recuperarea</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costurilor</w:t>
      </w:r>
      <w:proofErr w:type="spellEnd"/>
    </w:p>
    <w:p w14:paraId="079EA96B" w14:textId="6AD26A12" w:rsidR="00CC5346" w:rsidRPr="00EA1FFE" w:rsidRDefault="00CC5346"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cazul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care se </w:t>
      </w:r>
      <w:proofErr w:type="spellStart"/>
      <w:r w:rsidRPr="00EA1FFE">
        <w:rPr>
          <w:rFonts w:ascii="Times New Roman" w:eastAsiaTheme="minorEastAsia" w:hAnsi="Times New Roman"/>
          <w:sz w:val="24"/>
          <w:szCs w:val="24"/>
          <w:lang w:val="en-US" w:eastAsia="zh-CN"/>
        </w:rPr>
        <w:t>constată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că</w:t>
      </w:r>
      <w:proofErr w:type="spellEnd"/>
      <w:r w:rsidRPr="00EA1FFE">
        <w:rPr>
          <w:rFonts w:ascii="Times New Roman" w:eastAsiaTheme="minorEastAsia" w:hAnsi="Times New Roman"/>
          <w:sz w:val="24"/>
          <w:szCs w:val="24"/>
          <w:lang w:val="en-US" w:eastAsia="zh-CN"/>
        </w:rPr>
        <w:t xml:space="preserve"> un </w:t>
      </w:r>
      <w:proofErr w:type="spellStart"/>
      <w:r w:rsidRPr="00EA1FFE">
        <w:rPr>
          <w:rFonts w:ascii="Times New Roman" w:eastAsiaTheme="minorEastAsia" w:hAnsi="Times New Roman"/>
          <w:sz w:val="24"/>
          <w:szCs w:val="24"/>
          <w:lang w:val="en-US" w:eastAsia="zh-CN"/>
        </w:rPr>
        <w:t>produs</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este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neconform</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autoritățile</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supraveghere</w:t>
      </w:r>
      <w:proofErr w:type="spellEnd"/>
      <w:r w:rsidRPr="00EA1FFE">
        <w:rPr>
          <w:rFonts w:ascii="Times New Roman" w:eastAsiaTheme="minorEastAsia" w:hAnsi="Times New Roman"/>
          <w:sz w:val="24"/>
          <w:szCs w:val="24"/>
          <w:lang w:val="en-US" w:eastAsia="zh-CN"/>
        </w:rPr>
        <w:t xml:space="preserve"> a </w:t>
      </w:r>
      <w:proofErr w:type="spellStart"/>
      <w:r w:rsidRPr="00EA1FFE">
        <w:rPr>
          <w:rFonts w:ascii="Times New Roman" w:eastAsiaTheme="minorEastAsia" w:hAnsi="Times New Roman"/>
          <w:sz w:val="24"/>
          <w:szCs w:val="24"/>
          <w:lang w:val="en-US" w:eastAsia="zh-CN"/>
        </w:rPr>
        <w:t>pieței</w:t>
      </w:r>
      <w:proofErr w:type="spellEnd"/>
      <w:r w:rsidRPr="00EA1FFE">
        <w:rPr>
          <w:rFonts w:ascii="Times New Roman" w:eastAsiaTheme="minorEastAsia" w:hAnsi="Times New Roman"/>
          <w:sz w:val="24"/>
          <w:szCs w:val="24"/>
          <w:lang w:val="en-US" w:eastAsia="zh-CN"/>
        </w:rPr>
        <w:t xml:space="preserve"> au </w:t>
      </w:r>
      <w:proofErr w:type="spellStart"/>
      <w:r w:rsidRPr="00EA1FFE">
        <w:rPr>
          <w:rFonts w:ascii="Times New Roman" w:eastAsiaTheme="minorEastAsia" w:hAnsi="Times New Roman"/>
          <w:sz w:val="24"/>
          <w:szCs w:val="24"/>
          <w:lang w:val="en-US" w:eastAsia="zh-CN"/>
        </w:rPr>
        <w:t>dreptul</w:t>
      </w:r>
      <w:proofErr w:type="spellEnd"/>
      <w:r w:rsidRPr="00EA1FFE">
        <w:rPr>
          <w:rFonts w:ascii="Times New Roman" w:eastAsiaTheme="minorEastAsia" w:hAnsi="Times New Roman"/>
          <w:sz w:val="24"/>
          <w:szCs w:val="24"/>
          <w:lang w:val="en-US" w:eastAsia="zh-CN"/>
        </w:rPr>
        <w:t xml:space="preserve"> de a </w:t>
      </w:r>
      <w:proofErr w:type="spellStart"/>
      <w:r w:rsidRPr="00EA1FFE">
        <w:rPr>
          <w:rFonts w:ascii="Times New Roman" w:eastAsiaTheme="minorEastAsia" w:hAnsi="Times New Roman"/>
          <w:sz w:val="24"/>
          <w:szCs w:val="24"/>
          <w:lang w:val="en-US" w:eastAsia="zh-CN"/>
        </w:rPr>
        <w:t>recupera</w:t>
      </w:r>
      <w:proofErr w:type="spellEnd"/>
      <w:r w:rsidRPr="00EA1FFE">
        <w:rPr>
          <w:rFonts w:ascii="Times New Roman" w:eastAsiaTheme="minorEastAsia" w:hAnsi="Times New Roman"/>
          <w:sz w:val="24"/>
          <w:szCs w:val="24"/>
          <w:lang w:val="en-US" w:eastAsia="zh-CN"/>
        </w:rPr>
        <w:t xml:space="preserve"> de la </w:t>
      </w:r>
      <w:proofErr w:type="spellStart"/>
      <w:r w:rsidRPr="00EA1FFE">
        <w:rPr>
          <w:rFonts w:ascii="Times New Roman" w:eastAsiaTheme="minorEastAsia" w:hAnsi="Times New Roman"/>
          <w:sz w:val="24"/>
          <w:szCs w:val="24"/>
          <w:lang w:val="en-US" w:eastAsia="zh-CN"/>
        </w:rPr>
        <w:t>operatorii</w:t>
      </w:r>
      <w:proofErr w:type="spellEnd"/>
      <w:r w:rsidRPr="00EA1FFE">
        <w:rPr>
          <w:rFonts w:ascii="Times New Roman" w:eastAsiaTheme="minorEastAsia" w:hAnsi="Times New Roman"/>
          <w:sz w:val="24"/>
          <w:szCs w:val="24"/>
          <w:lang w:val="en-US" w:eastAsia="zh-CN"/>
        </w:rPr>
        <w:t xml:space="preserve"> economici care au </w:t>
      </w:r>
      <w:proofErr w:type="spellStart"/>
      <w:r w:rsidRPr="00EA1FFE">
        <w:rPr>
          <w:rFonts w:ascii="Times New Roman" w:eastAsiaTheme="minorEastAsia" w:hAnsi="Times New Roman"/>
          <w:sz w:val="24"/>
          <w:szCs w:val="24"/>
          <w:lang w:val="en-US" w:eastAsia="zh-CN"/>
        </w:rPr>
        <w:t>introdus</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au </w:t>
      </w:r>
      <w:r w:rsidRPr="00EA1FFE">
        <w:rPr>
          <w:rFonts w:ascii="Times New Roman" w:eastAsiaTheme="minorEastAsia" w:hAnsi="Times New Roman"/>
          <w:sz w:val="24"/>
          <w:szCs w:val="24"/>
          <w:lang w:val="en-US" w:eastAsia="zh-CN"/>
        </w:rPr>
        <w:lastRenderedPageBreak/>
        <w:t xml:space="preserve">pus la </w:t>
      </w:r>
      <w:proofErr w:type="spellStart"/>
      <w:r w:rsidRPr="00EA1FFE">
        <w:rPr>
          <w:rFonts w:ascii="Times New Roman" w:eastAsiaTheme="minorEastAsia" w:hAnsi="Times New Roman"/>
          <w:sz w:val="24"/>
          <w:szCs w:val="24"/>
          <w:lang w:val="en-US" w:eastAsia="zh-CN"/>
        </w:rPr>
        <w:t>dispoziție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produsul</w:t>
      </w:r>
      <w:proofErr w:type="spellEnd"/>
      <w:r w:rsidRPr="00EA1FFE">
        <w:rPr>
          <w:rFonts w:ascii="Times New Roman" w:eastAsiaTheme="minorEastAsia" w:hAnsi="Times New Roman"/>
          <w:sz w:val="24"/>
          <w:szCs w:val="24"/>
          <w:lang w:val="en-US" w:eastAsia="zh-CN"/>
        </w:rPr>
        <w:t xml:space="preserve"> pe </w:t>
      </w:r>
      <w:proofErr w:type="spellStart"/>
      <w:r w:rsidRPr="00EA1FFE">
        <w:rPr>
          <w:rFonts w:ascii="Times New Roman" w:eastAsiaTheme="minorEastAsia" w:hAnsi="Times New Roman"/>
          <w:sz w:val="24"/>
          <w:szCs w:val="24"/>
          <w:lang w:val="en-US" w:eastAsia="zh-CN"/>
        </w:rPr>
        <w:t>piață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costurile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aferente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inspecției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documentației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încercărilor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fizice</w:t>
      </w:r>
      <w:proofErr w:type="spellEnd"/>
      <w:r w:rsidRPr="00EA1FFE">
        <w:rPr>
          <w:rFonts w:ascii="Times New Roman" w:eastAsiaTheme="minorEastAsia" w:hAnsi="Times New Roman"/>
          <w:sz w:val="24"/>
          <w:szCs w:val="24"/>
          <w:lang w:val="en-US" w:eastAsia="zh-CN"/>
        </w:rPr>
        <w:t xml:space="preserve"> ale </w:t>
      </w:r>
      <w:proofErr w:type="spellStart"/>
      <w:r w:rsidRPr="00EA1FFE">
        <w:rPr>
          <w:rFonts w:ascii="Times New Roman" w:eastAsiaTheme="minorEastAsia" w:hAnsi="Times New Roman"/>
          <w:sz w:val="24"/>
          <w:szCs w:val="24"/>
          <w:lang w:val="en-US" w:eastAsia="zh-CN"/>
        </w:rPr>
        <w:t>produsului</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condiția</w:t>
      </w:r>
      <w:proofErr w:type="spellEnd"/>
      <w:r w:rsidRPr="00EA1FFE">
        <w:rPr>
          <w:rFonts w:ascii="Times New Roman" w:eastAsiaTheme="minorEastAsia" w:hAnsi="Times New Roman"/>
          <w:sz w:val="24"/>
          <w:szCs w:val="24"/>
          <w:lang w:val="en-US" w:eastAsia="zh-CN"/>
        </w:rPr>
        <w:t xml:space="preserve"> ca </w:t>
      </w:r>
      <w:proofErr w:type="spellStart"/>
      <w:r w:rsidRPr="00EA1FFE">
        <w:rPr>
          <w:rFonts w:ascii="Times New Roman" w:eastAsiaTheme="minorEastAsia" w:hAnsi="Times New Roman"/>
          <w:sz w:val="24"/>
          <w:szCs w:val="24"/>
          <w:lang w:val="en-US" w:eastAsia="zh-CN"/>
        </w:rPr>
        <w:t>aceste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costuri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să</w:t>
      </w:r>
      <w:proofErr w:type="spellEnd"/>
      <w:r w:rsidRPr="00EA1FFE">
        <w:rPr>
          <w:rFonts w:ascii="Times New Roman" w:eastAsiaTheme="minorEastAsia" w:hAnsi="Times New Roman"/>
          <w:sz w:val="24"/>
          <w:szCs w:val="24"/>
          <w:lang w:val="en-US" w:eastAsia="zh-CN"/>
        </w:rPr>
        <w:t xml:space="preserve"> fie </w:t>
      </w:r>
      <w:proofErr w:type="spellStart"/>
      <w:r w:rsidRPr="00EA1FFE">
        <w:rPr>
          <w:rFonts w:ascii="Times New Roman" w:eastAsiaTheme="minorEastAsia" w:hAnsi="Times New Roman"/>
          <w:sz w:val="24"/>
          <w:szCs w:val="24"/>
          <w:lang w:val="en-US" w:eastAsia="zh-CN"/>
        </w:rPr>
        <w:t>însoțite</w:t>
      </w:r>
      <w:proofErr w:type="spellEnd"/>
      <w:r w:rsidRPr="00EA1FFE">
        <w:rPr>
          <w:rFonts w:ascii="Times New Roman" w:eastAsiaTheme="minorEastAsia" w:hAnsi="Times New Roman"/>
          <w:sz w:val="24"/>
          <w:szCs w:val="24"/>
          <w:lang w:val="en-US" w:eastAsia="zh-CN"/>
        </w:rPr>
        <w:t xml:space="preserve"> de o </w:t>
      </w:r>
      <w:proofErr w:type="spellStart"/>
      <w:r w:rsidRPr="00EA1FFE">
        <w:rPr>
          <w:rFonts w:ascii="Times New Roman" w:eastAsiaTheme="minorEastAsia" w:hAnsi="Times New Roman"/>
          <w:sz w:val="24"/>
          <w:szCs w:val="24"/>
          <w:lang w:val="en-US" w:eastAsia="zh-CN"/>
        </w:rPr>
        <w:t>justificare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corespunzătoare</w:t>
      </w:r>
      <w:proofErr w:type="spellEnd"/>
      <w:r w:rsidRPr="00EA1FFE">
        <w:rPr>
          <w:rFonts w:ascii="Times New Roman" w:eastAsiaTheme="minorEastAsia" w:hAnsi="Times New Roman"/>
          <w:sz w:val="24"/>
          <w:szCs w:val="24"/>
          <w:lang w:val="en-US" w:eastAsia="zh-CN"/>
        </w:rPr>
        <w:t>.</w:t>
      </w:r>
    </w:p>
    <w:p w14:paraId="38052CCE" w14:textId="77777777" w:rsidR="00EA1FFE" w:rsidRDefault="00EA1FFE"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3D83A910" w14:textId="77777777" w:rsidR="00CC5346" w:rsidRPr="00EA1FFE" w:rsidRDefault="00CC5346"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r w:rsidRPr="00EA1FFE">
        <w:rPr>
          <w:rFonts w:ascii="Times New Roman" w:eastAsiaTheme="minorEastAsia" w:hAnsi="Times New Roman"/>
          <w:b/>
          <w:bCs/>
          <w:sz w:val="24"/>
          <w:szCs w:val="24"/>
          <w:lang w:val="en-US" w:eastAsia="zh-CN"/>
        </w:rPr>
        <w:t>CAPITOLUL IX</w:t>
      </w:r>
    </w:p>
    <w:p w14:paraId="153E3BA0" w14:textId="7EF99536" w:rsidR="00CC5346" w:rsidRPr="00EA1FFE" w:rsidRDefault="00CC5346"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r w:rsidRPr="00EA1FFE">
        <w:rPr>
          <w:rFonts w:ascii="Times New Roman" w:eastAsiaTheme="minorEastAsia" w:hAnsi="Times New Roman"/>
          <w:b/>
          <w:bCs/>
          <w:sz w:val="24"/>
          <w:szCs w:val="24"/>
          <w:lang w:val="en-US" w:eastAsia="zh-CN"/>
        </w:rPr>
        <w:t>INFORMARE ȘI COOPERARE ADMINISTRATIVĂ</w:t>
      </w:r>
    </w:p>
    <w:p w14:paraId="519C3CA7" w14:textId="77777777" w:rsidR="00CC5346" w:rsidRPr="00EA1FFE" w:rsidRDefault="00CC5346"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Secțiunea</w:t>
      </w:r>
      <w:proofErr w:type="spellEnd"/>
      <w:r w:rsidRPr="00EA1FFE">
        <w:rPr>
          <w:rFonts w:ascii="Times New Roman" w:eastAsiaTheme="minorEastAsia" w:hAnsi="Times New Roman"/>
          <w:b/>
          <w:bCs/>
          <w:sz w:val="24"/>
          <w:szCs w:val="24"/>
          <w:lang w:val="en-US" w:eastAsia="zh-CN"/>
        </w:rPr>
        <w:t xml:space="preserve"> a 1-a</w:t>
      </w:r>
    </w:p>
    <w:p w14:paraId="28359386" w14:textId="051311CB" w:rsidR="0049457A" w:rsidRPr="00EA1FFE" w:rsidRDefault="0049457A" w:rsidP="00EA1FF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EA1FFE">
        <w:rPr>
          <w:rFonts w:ascii="Times New Roman" w:eastAsiaTheme="minorEastAsia" w:hAnsi="Times New Roman"/>
          <w:b/>
          <w:bCs/>
          <w:sz w:val="24"/>
          <w:szCs w:val="24"/>
          <w:lang w:val="en-US" w:eastAsia="zh-CN"/>
        </w:rPr>
        <w:t>Sisteme</w:t>
      </w:r>
      <w:proofErr w:type="spellEnd"/>
      <w:r w:rsidRPr="00EA1FFE">
        <w:rPr>
          <w:rFonts w:ascii="Times New Roman" w:eastAsiaTheme="minorEastAsia" w:hAnsi="Times New Roman"/>
          <w:b/>
          <w:bCs/>
          <w:sz w:val="24"/>
          <w:szCs w:val="24"/>
          <w:lang w:val="en-US" w:eastAsia="zh-CN"/>
        </w:rPr>
        <w:t xml:space="preserve"> de </w:t>
      </w:r>
      <w:proofErr w:type="spellStart"/>
      <w:r w:rsidRPr="00EA1FFE">
        <w:rPr>
          <w:rFonts w:ascii="Times New Roman" w:eastAsiaTheme="minorEastAsia" w:hAnsi="Times New Roman"/>
          <w:b/>
          <w:bCs/>
          <w:sz w:val="24"/>
          <w:szCs w:val="24"/>
          <w:lang w:val="en-US" w:eastAsia="zh-CN"/>
        </w:rPr>
        <w:t>informare</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pentru</w:t>
      </w:r>
      <w:proofErr w:type="spellEnd"/>
      <w:r w:rsidRPr="00EA1FFE">
        <w:rPr>
          <w:rFonts w:ascii="Times New Roman" w:eastAsiaTheme="minorEastAsia" w:hAnsi="Times New Roman"/>
          <w:b/>
          <w:bCs/>
          <w:sz w:val="24"/>
          <w:szCs w:val="24"/>
          <w:lang w:val="en-US" w:eastAsia="zh-CN"/>
        </w:rPr>
        <w:t xml:space="preserve"> un </w:t>
      </w:r>
      <w:proofErr w:type="spellStart"/>
      <w:r w:rsidRPr="00EA1FFE">
        <w:rPr>
          <w:rFonts w:ascii="Times New Roman" w:eastAsiaTheme="minorEastAsia" w:hAnsi="Times New Roman"/>
          <w:b/>
          <w:bCs/>
          <w:sz w:val="24"/>
          <w:szCs w:val="24"/>
          <w:lang w:val="en-US" w:eastAsia="zh-CN"/>
        </w:rPr>
        <w:t>proces</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decizional</w:t>
      </w:r>
      <w:proofErr w:type="spellEnd"/>
      <w:r w:rsidRPr="00EA1FFE">
        <w:rPr>
          <w:rFonts w:ascii="Times New Roman" w:eastAsiaTheme="minorEastAsia" w:hAnsi="Times New Roman"/>
          <w:b/>
          <w:bCs/>
          <w:sz w:val="24"/>
          <w:szCs w:val="24"/>
          <w:lang w:val="en-US" w:eastAsia="zh-CN"/>
        </w:rPr>
        <w:t xml:space="preserve"> </w:t>
      </w:r>
      <w:proofErr w:type="spellStart"/>
      <w:r w:rsidRPr="00EA1FFE">
        <w:rPr>
          <w:rFonts w:ascii="Times New Roman" w:eastAsiaTheme="minorEastAsia" w:hAnsi="Times New Roman"/>
          <w:b/>
          <w:bCs/>
          <w:sz w:val="24"/>
          <w:szCs w:val="24"/>
          <w:lang w:val="en-US" w:eastAsia="zh-CN"/>
        </w:rPr>
        <w:t>armonizat</w:t>
      </w:r>
      <w:proofErr w:type="spellEnd"/>
    </w:p>
    <w:p w14:paraId="3CD47054" w14:textId="626CAF34" w:rsidR="00302899" w:rsidRPr="00EA1FFE" w:rsidRDefault="0049457A" w:rsidP="00EA1FF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EA1FFE">
        <w:rPr>
          <w:rFonts w:ascii="Times New Roman" w:eastAsiaTheme="minorEastAsia" w:hAnsi="Times New Roman"/>
          <w:sz w:val="24"/>
          <w:szCs w:val="24"/>
          <w:lang w:val="en-US" w:eastAsia="zh-CN"/>
        </w:rPr>
        <w:t>Comisia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stabilește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întreține</w:t>
      </w:r>
      <w:proofErr w:type="spellEnd"/>
      <w:r w:rsidRPr="00EA1FFE">
        <w:rPr>
          <w:rFonts w:ascii="Times New Roman" w:eastAsiaTheme="minorEastAsia" w:hAnsi="Times New Roman"/>
          <w:sz w:val="24"/>
          <w:szCs w:val="24"/>
          <w:lang w:val="en-US" w:eastAsia="zh-CN"/>
        </w:rPr>
        <w:t xml:space="preserve"> un </w:t>
      </w:r>
      <w:proofErr w:type="spellStart"/>
      <w:r w:rsidRPr="00EA1FFE">
        <w:rPr>
          <w:rFonts w:ascii="Times New Roman" w:eastAsiaTheme="minorEastAsia" w:hAnsi="Times New Roman"/>
          <w:sz w:val="24"/>
          <w:szCs w:val="24"/>
          <w:lang w:val="en-US" w:eastAsia="zh-CN"/>
        </w:rPr>
        <w:t>sistem</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informare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comunicare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pentru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colectarea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prelucrarea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și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stocarea</w:t>
      </w:r>
      <w:proofErr w:type="spellEnd"/>
      <w:r w:rsidRPr="00EA1FFE">
        <w:rPr>
          <w:rFonts w:ascii="Times New Roman" w:eastAsiaTheme="minorEastAsia" w:hAnsi="Times New Roman"/>
          <w:sz w:val="24"/>
          <w:szCs w:val="24"/>
          <w:lang w:val="en-US" w:eastAsia="zh-CN"/>
        </w:rPr>
        <w:t xml:space="preserve"> de </w:t>
      </w:r>
      <w:proofErr w:type="spellStart"/>
      <w:r w:rsidRPr="00EA1FFE">
        <w:rPr>
          <w:rFonts w:ascii="Times New Roman" w:eastAsiaTheme="minorEastAsia" w:hAnsi="Times New Roman"/>
          <w:sz w:val="24"/>
          <w:szCs w:val="24"/>
          <w:lang w:val="en-US" w:eastAsia="zh-CN"/>
        </w:rPr>
        <w:t>informații</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într</w:t>
      </w:r>
      <w:proofErr w:type="spellEnd"/>
      <w:r w:rsidRPr="00EA1FFE">
        <w:rPr>
          <w:rFonts w:ascii="Times New Roman" w:eastAsiaTheme="minorEastAsia" w:hAnsi="Times New Roman"/>
          <w:sz w:val="24"/>
          <w:szCs w:val="24"/>
          <w:lang w:val="en-US" w:eastAsia="zh-CN"/>
        </w:rPr>
        <w:t xml:space="preserve">-o </w:t>
      </w:r>
      <w:proofErr w:type="spellStart"/>
      <w:r w:rsidRPr="00EA1FFE">
        <w:rPr>
          <w:rFonts w:ascii="Times New Roman" w:eastAsiaTheme="minorEastAsia" w:hAnsi="Times New Roman"/>
          <w:sz w:val="24"/>
          <w:szCs w:val="24"/>
          <w:lang w:val="en-US" w:eastAsia="zh-CN"/>
        </w:rPr>
        <w:t>formă</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structurată</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privire</w:t>
      </w:r>
      <w:proofErr w:type="spellEnd"/>
      <w:r w:rsidRPr="00EA1FFE">
        <w:rPr>
          <w:rFonts w:ascii="Times New Roman" w:eastAsiaTheme="minorEastAsia" w:hAnsi="Times New Roman"/>
          <w:sz w:val="24"/>
          <w:szCs w:val="24"/>
          <w:lang w:val="en-US" w:eastAsia="zh-CN"/>
        </w:rPr>
        <w:t xml:space="preserve"> la </w:t>
      </w:r>
      <w:proofErr w:type="spellStart"/>
      <w:r w:rsidRPr="00EA1FFE">
        <w:rPr>
          <w:rFonts w:ascii="Times New Roman" w:eastAsiaTheme="minorEastAsia" w:hAnsi="Times New Roman"/>
          <w:sz w:val="24"/>
          <w:szCs w:val="24"/>
          <w:lang w:val="en-US" w:eastAsia="zh-CN"/>
        </w:rPr>
        <w:t>aspecte</w:t>
      </w:r>
      <w:proofErr w:type="spellEnd"/>
      <w:r w:rsidRPr="00EA1FFE">
        <w:rPr>
          <w:rFonts w:ascii="Times New Roman" w:eastAsiaTheme="minorEastAsia" w:hAnsi="Times New Roman"/>
          <w:sz w:val="24"/>
          <w:szCs w:val="24"/>
          <w:lang w:val="en-US" w:eastAsia="zh-CN"/>
        </w:rPr>
        <w:t xml:space="preserve"> legate de </w:t>
      </w:r>
      <w:proofErr w:type="spellStart"/>
      <w:r w:rsidRPr="00EA1FFE">
        <w:rPr>
          <w:rFonts w:ascii="Times New Roman" w:eastAsiaTheme="minorEastAsia" w:hAnsi="Times New Roman"/>
          <w:sz w:val="24"/>
          <w:szCs w:val="24"/>
          <w:lang w:val="en-US" w:eastAsia="zh-CN"/>
        </w:rPr>
        <w:t>interpretarea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normelor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stabilite</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prezenta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Reglementare</w:t>
      </w:r>
      <w:proofErr w:type="spellEnd"/>
      <w:r w:rsidRPr="00EA1FFE">
        <w:rPr>
          <w:rFonts w:ascii="Times New Roman" w:eastAsiaTheme="minorEastAsia" w:hAnsi="Times New Roman"/>
          <w:sz w:val="24"/>
          <w:szCs w:val="24"/>
          <w:lang w:val="en-US" w:eastAsia="zh-CN"/>
        </w:rPr>
        <w:t xml:space="preserve"> </w:t>
      </w:r>
      <w:r w:rsidR="00ED38C3">
        <w:rPr>
          <w:rFonts w:ascii="Times New Roman" w:hAnsi="Times New Roman"/>
          <w:sz w:val="24"/>
          <w:szCs w:val="24"/>
          <w:lang w:val="ro-RO"/>
        </w:rPr>
        <w:t>tehnică</w:t>
      </w:r>
      <w:r w:rsidR="00ED38C3"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sau</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în</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temeiul</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acesteia</w:t>
      </w:r>
      <w:proofErr w:type="spellEnd"/>
      <w:r w:rsidRPr="00EA1FFE">
        <w:rPr>
          <w:rFonts w:ascii="Times New Roman" w:eastAsiaTheme="minorEastAsia" w:hAnsi="Times New Roman"/>
          <w:sz w:val="24"/>
          <w:szCs w:val="24"/>
          <w:lang w:val="en-US" w:eastAsia="zh-CN"/>
        </w:rPr>
        <w:t xml:space="preserve">, cu </w:t>
      </w:r>
      <w:proofErr w:type="spellStart"/>
      <w:r w:rsidRPr="00EA1FFE">
        <w:rPr>
          <w:rFonts w:ascii="Times New Roman" w:eastAsiaTheme="minorEastAsia" w:hAnsi="Times New Roman"/>
          <w:sz w:val="24"/>
          <w:szCs w:val="24"/>
          <w:lang w:val="en-US" w:eastAsia="zh-CN"/>
        </w:rPr>
        <w:t>scopul</w:t>
      </w:r>
      <w:proofErr w:type="spellEnd"/>
      <w:r w:rsidRPr="00EA1FFE">
        <w:rPr>
          <w:rFonts w:ascii="Times New Roman" w:eastAsiaTheme="minorEastAsia" w:hAnsi="Times New Roman"/>
          <w:sz w:val="24"/>
          <w:szCs w:val="24"/>
          <w:lang w:val="en-US" w:eastAsia="zh-CN"/>
        </w:rPr>
        <w:t xml:space="preserve"> de </w:t>
      </w:r>
      <w:proofErr w:type="gramStart"/>
      <w:r w:rsidRPr="00EA1FFE">
        <w:rPr>
          <w:rFonts w:ascii="Times New Roman" w:eastAsiaTheme="minorEastAsia" w:hAnsi="Times New Roman"/>
          <w:sz w:val="24"/>
          <w:szCs w:val="24"/>
          <w:lang w:val="en-US" w:eastAsia="zh-CN"/>
        </w:rPr>
        <w:t>a</w:t>
      </w:r>
      <w:proofErr w:type="gram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asigura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aplicarea</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armonizată</w:t>
      </w:r>
      <w:proofErr w:type="spellEnd"/>
      <w:r w:rsidRPr="00EA1FFE">
        <w:rPr>
          <w:rFonts w:ascii="Times New Roman" w:eastAsiaTheme="minorEastAsia" w:hAnsi="Times New Roman"/>
          <w:sz w:val="24"/>
          <w:szCs w:val="24"/>
          <w:lang w:val="en-US" w:eastAsia="zh-CN"/>
        </w:rPr>
        <w:t xml:space="preserve"> </w:t>
      </w:r>
      <w:proofErr w:type="gramStart"/>
      <w:r w:rsidRPr="00EA1FFE">
        <w:rPr>
          <w:rFonts w:ascii="Times New Roman" w:eastAsiaTheme="minorEastAsia" w:hAnsi="Times New Roman"/>
          <w:sz w:val="24"/>
          <w:szCs w:val="24"/>
          <w:lang w:val="en-US" w:eastAsia="zh-CN"/>
        </w:rPr>
        <w:t>a</w:t>
      </w:r>
      <w:proofErr w:type="gram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acestor</w:t>
      </w:r>
      <w:proofErr w:type="spellEnd"/>
      <w:r w:rsidRPr="00EA1FFE">
        <w:rPr>
          <w:rFonts w:ascii="Times New Roman" w:eastAsiaTheme="minorEastAsia" w:hAnsi="Times New Roman"/>
          <w:sz w:val="24"/>
          <w:szCs w:val="24"/>
          <w:lang w:val="en-US" w:eastAsia="zh-CN"/>
        </w:rPr>
        <w:t xml:space="preserve"> </w:t>
      </w:r>
      <w:proofErr w:type="spellStart"/>
      <w:r w:rsidRPr="00EA1FFE">
        <w:rPr>
          <w:rFonts w:ascii="Times New Roman" w:eastAsiaTheme="minorEastAsia" w:hAnsi="Times New Roman"/>
          <w:sz w:val="24"/>
          <w:szCs w:val="24"/>
          <w:lang w:val="en-US" w:eastAsia="zh-CN"/>
        </w:rPr>
        <w:t>norme</w:t>
      </w:r>
      <w:proofErr w:type="spellEnd"/>
      <w:r w:rsidRPr="00EA1FFE">
        <w:rPr>
          <w:rFonts w:ascii="Times New Roman" w:eastAsiaTheme="minorEastAsia" w:hAnsi="Times New Roman"/>
          <w:sz w:val="24"/>
          <w:szCs w:val="24"/>
          <w:lang w:val="en-US" w:eastAsia="zh-CN"/>
        </w:rPr>
        <w:t>.</w:t>
      </w:r>
    </w:p>
    <w:p w14:paraId="21B357CA" w14:textId="6342CD46" w:rsidR="0049457A" w:rsidRPr="00A8783E" w:rsidRDefault="0049457A"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A8783E">
        <w:rPr>
          <w:rFonts w:ascii="Times New Roman" w:eastAsiaTheme="minorEastAsia" w:hAnsi="Times New Roman"/>
          <w:sz w:val="24"/>
          <w:szCs w:val="24"/>
          <w:lang w:val="en-US" w:eastAsia="zh-CN"/>
        </w:rPr>
        <w:t xml:space="preserve">Pe </w:t>
      </w:r>
      <w:proofErr w:type="spellStart"/>
      <w:r w:rsidRPr="00A8783E">
        <w:rPr>
          <w:rFonts w:ascii="Times New Roman" w:eastAsiaTheme="minorEastAsia" w:hAnsi="Times New Roman"/>
          <w:sz w:val="24"/>
          <w:szCs w:val="24"/>
          <w:lang w:val="en-US" w:eastAsia="zh-CN"/>
        </w:rPr>
        <w:t>lângă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Comisie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statele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membre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autoritățile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supraveghere</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pieței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birourile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unice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legătură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desemnate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conformitate</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articolul</w:t>
      </w:r>
      <w:proofErr w:type="spellEnd"/>
      <w:r w:rsidRPr="00A8783E">
        <w:rPr>
          <w:rFonts w:ascii="Times New Roman" w:eastAsiaTheme="minorEastAsia" w:hAnsi="Times New Roman"/>
          <w:sz w:val="24"/>
          <w:szCs w:val="24"/>
          <w:lang w:val="en-US" w:eastAsia="zh-CN"/>
        </w:rPr>
        <w:t xml:space="preserve"> 14 </w:t>
      </w:r>
      <w:proofErr w:type="spellStart"/>
      <w:r w:rsidRPr="00A8783E">
        <w:rPr>
          <w:rFonts w:ascii="Times New Roman" w:eastAsiaTheme="minorEastAsia" w:hAnsi="Times New Roman"/>
          <w:sz w:val="24"/>
          <w:szCs w:val="24"/>
          <w:lang w:val="en-US" w:eastAsia="zh-CN"/>
        </w:rPr>
        <w:t>alineatul</w:t>
      </w:r>
      <w:proofErr w:type="spellEnd"/>
      <w:r w:rsidRPr="00A8783E">
        <w:rPr>
          <w:rFonts w:ascii="Times New Roman" w:eastAsiaTheme="minorEastAsia" w:hAnsi="Times New Roman"/>
          <w:sz w:val="24"/>
          <w:szCs w:val="24"/>
          <w:lang w:val="en-US" w:eastAsia="zh-CN"/>
        </w:rPr>
        <w:t xml:space="preserve"> (1) din </w:t>
      </w:r>
      <w:proofErr w:type="spellStart"/>
      <w:r w:rsidRPr="00A8783E">
        <w:rPr>
          <w:rFonts w:ascii="Times New Roman" w:eastAsiaTheme="minorEastAsia" w:hAnsi="Times New Roman"/>
          <w:sz w:val="24"/>
          <w:szCs w:val="24"/>
          <w:lang w:val="en-US" w:eastAsia="zh-CN"/>
        </w:rPr>
        <w:t>Legea</w:t>
      </w:r>
      <w:proofErr w:type="spellEnd"/>
      <w:r w:rsidRPr="00A8783E">
        <w:rPr>
          <w:rFonts w:ascii="Times New Roman" w:eastAsiaTheme="minorEastAsia" w:hAnsi="Times New Roman"/>
          <w:sz w:val="24"/>
          <w:szCs w:val="24"/>
          <w:lang w:val="en-US" w:eastAsia="zh-CN"/>
        </w:rPr>
        <w:t xml:space="preserve"> nr. 162/2023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supravegherea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pieței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conformitatea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autoritățile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desemnate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temeiul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articolului</w:t>
      </w:r>
      <w:proofErr w:type="spellEnd"/>
      <w:r w:rsidRPr="00A8783E">
        <w:rPr>
          <w:rFonts w:ascii="Times New Roman" w:eastAsiaTheme="minorEastAsia" w:hAnsi="Times New Roman"/>
          <w:sz w:val="24"/>
          <w:szCs w:val="24"/>
          <w:lang w:val="en-US" w:eastAsia="zh-CN"/>
        </w:rPr>
        <w:t xml:space="preserve"> 27 </w:t>
      </w:r>
      <w:proofErr w:type="spellStart"/>
      <w:r w:rsidRPr="00A8783E">
        <w:rPr>
          <w:rFonts w:ascii="Times New Roman" w:eastAsiaTheme="minorEastAsia" w:hAnsi="Times New Roman"/>
          <w:sz w:val="24"/>
          <w:szCs w:val="24"/>
          <w:lang w:val="en-US" w:eastAsia="zh-CN"/>
        </w:rPr>
        <w:t>alineatul</w:t>
      </w:r>
      <w:proofErr w:type="spellEnd"/>
      <w:r w:rsidRPr="00A8783E">
        <w:rPr>
          <w:rFonts w:ascii="Times New Roman" w:eastAsiaTheme="minorEastAsia" w:hAnsi="Times New Roman"/>
          <w:sz w:val="24"/>
          <w:szCs w:val="24"/>
          <w:lang w:val="en-US" w:eastAsia="zh-CN"/>
        </w:rPr>
        <w:t xml:space="preserve"> (1) din </w:t>
      </w:r>
      <w:proofErr w:type="spellStart"/>
      <w:r w:rsidRPr="00A8783E">
        <w:rPr>
          <w:rFonts w:ascii="Times New Roman" w:eastAsiaTheme="minorEastAsia" w:hAnsi="Times New Roman"/>
          <w:sz w:val="24"/>
          <w:szCs w:val="24"/>
          <w:lang w:val="en-US" w:eastAsia="zh-CN"/>
        </w:rPr>
        <w:t>Legea</w:t>
      </w:r>
      <w:proofErr w:type="spellEnd"/>
      <w:r w:rsidRPr="00A8783E">
        <w:rPr>
          <w:rFonts w:ascii="Times New Roman" w:eastAsiaTheme="minorEastAsia" w:hAnsi="Times New Roman"/>
          <w:sz w:val="24"/>
          <w:szCs w:val="24"/>
          <w:lang w:val="en-US" w:eastAsia="zh-CN"/>
        </w:rPr>
        <w:t xml:space="preserve"> nr. 162/2023, </w:t>
      </w:r>
      <w:proofErr w:type="spellStart"/>
      <w:r w:rsidRPr="00A8783E">
        <w:rPr>
          <w:rFonts w:ascii="Times New Roman" w:eastAsiaTheme="minorEastAsia" w:hAnsi="Times New Roman"/>
          <w:sz w:val="24"/>
          <w:szCs w:val="24"/>
          <w:lang w:val="en-US" w:eastAsia="zh-CN"/>
        </w:rPr>
        <w:t>autoritățile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notificare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reprezentanții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grupului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organismelor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notificate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organizația</w:t>
      </w:r>
      <w:proofErr w:type="spellEnd"/>
      <w:r w:rsidRPr="00A8783E">
        <w:rPr>
          <w:rFonts w:ascii="Times New Roman" w:eastAsiaTheme="minorEastAsia" w:hAnsi="Times New Roman"/>
          <w:sz w:val="24"/>
          <w:szCs w:val="24"/>
          <w:lang w:val="en-US" w:eastAsia="zh-CN"/>
        </w:rPr>
        <w:t xml:space="preserve"> OET-</w:t>
      </w:r>
      <w:proofErr w:type="spellStart"/>
      <w:r w:rsidRPr="00A8783E">
        <w:rPr>
          <w:rFonts w:ascii="Times New Roman" w:eastAsiaTheme="minorEastAsia" w:hAnsi="Times New Roman"/>
          <w:sz w:val="24"/>
          <w:szCs w:val="24"/>
          <w:lang w:val="en-US" w:eastAsia="zh-CN"/>
        </w:rPr>
        <w:t>urilor</w:t>
      </w:r>
      <w:proofErr w:type="spellEnd"/>
      <w:r w:rsidRPr="00A8783E">
        <w:rPr>
          <w:rFonts w:ascii="Times New Roman" w:eastAsiaTheme="minorEastAsia" w:hAnsi="Times New Roman"/>
          <w:sz w:val="24"/>
          <w:szCs w:val="24"/>
          <w:lang w:val="en-US" w:eastAsia="zh-CN"/>
        </w:rPr>
        <w:t xml:space="preserve">, precum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punctele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despre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construcții</w:t>
      </w:r>
      <w:proofErr w:type="spellEnd"/>
      <w:r w:rsidRPr="00A8783E">
        <w:rPr>
          <w:rFonts w:ascii="Times New Roman" w:eastAsiaTheme="minorEastAsia" w:hAnsi="Times New Roman"/>
          <w:sz w:val="24"/>
          <w:szCs w:val="24"/>
          <w:lang w:val="en-US" w:eastAsia="zh-CN"/>
        </w:rPr>
        <w:t xml:space="preserve"> pot </w:t>
      </w:r>
      <w:proofErr w:type="spellStart"/>
      <w:r w:rsidRPr="00A8783E">
        <w:rPr>
          <w:rFonts w:ascii="Times New Roman" w:eastAsiaTheme="minorEastAsia" w:hAnsi="Times New Roman"/>
          <w:sz w:val="24"/>
          <w:szCs w:val="24"/>
          <w:lang w:val="en-US" w:eastAsia="zh-CN"/>
        </w:rPr>
        <w:t>accesa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sistemul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comunicare</w:t>
      </w:r>
      <w:proofErr w:type="spellEnd"/>
      <w:r w:rsidRPr="00A8783E">
        <w:rPr>
          <w:rFonts w:ascii="Times New Roman" w:eastAsiaTheme="minorEastAsia" w:hAnsi="Times New Roman"/>
          <w:sz w:val="24"/>
          <w:szCs w:val="24"/>
          <w:lang w:val="en-US" w:eastAsia="zh-CN"/>
        </w:rPr>
        <w:t>.</w:t>
      </w:r>
    </w:p>
    <w:p w14:paraId="588B3A2E" w14:textId="5D5E2E7C" w:rsidR="0049457A" w:rsidRPr="00A8783E" w:rsidRDefault="0049457A"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Organismele</w:t>
      </w:r>
      <w:proofErr w:type="spellEnd"/>
      <w:r w:rsidRPr="00A8783E">
        <w:rPr>
          <w:rFonts w:ascii="Times New Roman" w:eastAsiaTheme="minorEastAsia" w:hAnsi="Times New Roman"/>
          <w:sz w:val="24"/>
          <w:szCs w:val="24"/>
          <w:lang w:val="en-US" w:eastAsia="zh-CN"/>
        </w:rPr>
        <w:t xml:space="preserve"> enumerate la </w:t>
      </w:r>
      <w:r w:rsidR="00C75E32" w:rsidRPr="00A8783E">
        <w:rPr>
          <w:rFonts w:ascii="Times New Roman" w:hAnsi="Times New Roman"/>
          <w:sz w:val="24"/>
          <w:szCs w:val="24"/>
          <w:lang w:val="en-US"/>
        </w:rPr>
        <w:t xml:space="preserve">pct. </w:t>
      </w:r>
      <w:r w:rsidRPr="00A8783E">
        <w:rPr>
          <w:rFonts w:ascii="Times New Roman" w:eastAsiaTheme="minorEastAsia" w:hAnsi="Times New Roman"/>
          <w:sz w:val="24"/>
          <w:szCs w:val="24"/>
          <w:lang w:val="en-US" w:eastAsia="zh-CN"/>
        </w:rPr>
        <w:t>30</w:t>
      </w:r>
      <w:r w:rsidR="00302899" w:rsidRPr="00A8783E">
        <w:rPr>
          <w:rFonts w:ascii="Times New Roman" w:eastAsiaTheme="minorEastAsia" w:hAnsi="Times New Roman"/>
          <w:sz w:val="24"/>
          <w:szCs w:val="24"/>
          <w:lang w:val="en-US" w:eastAsia="zh-CN"/>
        </w:rPr>
        <w:t>0-301</w:t>
      </w:r>
      <w:r w:rsidRPr="00A8783E">
        <w:rPr>
          <w:rFonts w:ascii="Times New Roman" w:eastAsiaTheme="minorEastAsia" w:hAnsi="Times New Roman"/>
          <w:sz w:val="24"/>
          <w:szCs w:val="24"/>
          <w:lang w:val="en-US" w:eastAsia="zh-CN"/>
        </w:rPr>
        <w:t xml:space="preserve"> pot </w:t>
      </w:r>
      <w:proofErr w:type="spellStart"/>
      <w:r w:rsidRPr="00A8783E">
        <w:rPr>
          <w:rFonts w:ascii="Times New Roman" w:eastAsiaTheme="minorEastAsia" w:hAnsi="Times New Roman"/>
          <w:sz w:val="24"/>
          <w:szCs w:val="24"/>
          <w:lang w:val="en-US" w:eastAsia="zh-CN"/>
        </w:rPr>
        <w:t>utiliza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sistemul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comunicare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ridica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orice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problemă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gramStart"/>
      <w:r w:rsidRPr="00A8783E">
        <w:rPr>
          <w:rFonts w:ascii="Times New Roman" w:eastAsiaTheme="minorEastAsia" w:hAnsi="Times New Roman"/>
          <w:sz w:val="24"/>
          <w:szCs w:val="24"/>
          <w:lang w:val="en-US" w:eastAsia="zh-CN"/>
        </w:rPr>
        <w:t>a</w:t>
      </w:r>
      <w:proofErr w:type="gram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aborda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orice</w:t>
      </w:r>
      <w:proofErr w:type="spellEnd"/>
      <w:r w:rsidRPr="00A8783E">
        <w:rPr>
          <w:rFonts w:ascii="Times New Roman" w:eastAsiaTheme="minorEastAsia" w:hAnsi="Times New Roman"/>
          <w:sz w:val="24"/>
          <w:szCs w:val="24"/>
          <w:lang w:val="en-US" w:eastAsia="zh-CN"/>
        </w:rPr>
        <w:t xml:space="preserve"> aspect </w:t>
      </w:r>
      <w:proofErr w:type="spellStart"/>
      <w:r w:rsidRPr="00A8783E">
        <w:rPr>
          <w:rFonts w:ascii="Times New Roman" w:eastAsiaTheme="minorEastAsia" w:hAnsi="Times New Roman"/>
          <w:sz w:val="24"/>
          <w:szCs w:val="24"/>
          <w:lang w:val="en-US" w:eastAsia="zh-CN"/>
        </w:rPr>
        <w:t>legat</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interpretarea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aplicarea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normelor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prevăzute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prezent</w:t>
      </w:r>
      <w:r w:rsidR="004273B0" w:rsidRPr="00A8783E">
        <w:rPr>
          <w:rFonts w:ascii="Times New Roman" w:eastAsiaTheme="minorEastAsia" w:hAnsi="Times New Roman"/>
          <w:sz w:val="24"/>
          <w:szCs w:val="24"/>
          <w:lang w:val="en-US" w:eastAsia="zh-CN"/>
        </w:rPr>
        <w:t>a</w:t>
      </w:r>
      <w:proofErr w:type="spellEnd"/>
      <w:r w:rsidRPr="00A8783E">
        <w:rPr>
          <w:rFonts w:ascii="Times New Roman" w:eastAsiaTheme="minorEastAsia" w:hAnsi="Times New Roman"/>
          <w:sz w:val="24"/>
          <w:szCs w:val="24"/>
          <w:lang w:val="en-US" w:eastAsia="zh-CN"/>
        </w:rPr>
        <w:t xml:space="preserve"> </w:t>
      </w:r>
      <w:proofErr w:type="spellStart"/>
      <w:r w:rsidR="004273B0" w:rsidRPr="00A8783E">
        <w:rPr>
          <w:rFonts w:ascii="Times New Roman" w:eastAsiaTheme="minorEastAsia" w:hAnsi="Times New Roman"/>
          <w:sz w:val="24"/>
          <w:szCs w:val="24"/>
          <w:lang w:val="en-US" w:eastAsia="zh-CN"/>
        </w:rPr>
        <w:t>R</w:t>
      </w:r>
      <w:r w:rsidRPr="00A8783E">
        <w:rPr>
          <w:rFonts w:ascii="Times New Roman" w:eastAsiaTheme="minorEastAsia" w:hAnsi="Times New Roman"/>
          <w:sz w:val="24"/>
          <w:szCs w:val="24"/>
          <w:lang w:val="en-US" w:eastAsia="zh-CN"/>
        </w:rPr>
        <w:t>eg</w:t>
      </w:r>
      <w:r w:rsidR="004273B0" w:rsidRPr="00A8783E">
        <w:rPr>
          <w:rFonts w:ascii="Times New Roman" w:eastAsiaTheme="minorEastAsia" w:hAnsi="Times New Roman"/>
          <w:sz w:val="24"/>
          <w:szCs w:val="24"/>
          <w:lang w:val="en-US" w:eastAsia="zh-CN"/>
        </w:rPr>
        <w:t>le</w:t>
      </w:r>
      <w:r w:rsidRPr="00A8783E">
        <w:rPr>
          <w:rFonts w:ascii="Times New Roman" w:eastAsiaTheme="minorEastAsia" w:hAnsi="Times New Roman"/>
          <w:sz w:val="24"/>
          <w:szCs w:val="24"/>
          <w:lang w:val="en-US" w:eastAsia="zh-CN"/>
        </w:rPr>
        <w:t>ment</w:t>
      </w:r>
      <w:r w:rsidR="004273B0" w:rsidRPr="00A8783E">
        <w:rPr>
          <w:rFonts w:ascii="Times New Roman" w:eastAsiaTheme="minorEastAsia" w:hAnsi="Times New Roman"/>
          <w:sz w:val="24"/>
          <w:szCs w:val="24"/>
          <w:lang w:val="en-US" w:eastAsia="zh-CN"/>
        </w:rPr>
        <w:t>are</w:t>
      </w:r>
      <w:proofErr w:type="spellEnd"/>
      <w:r w:rsidRPr="00A8783E">
        <w:rPr>
          <w:rFonts w:ascii="Times New Roman" w:eastAsiaTheme="minorEastAsia" w:hAnsi="Times New Roman"/>
          <w:sz w:val="24"/>
          <w:szCs w:val="24"/>
          <w:lang w:val="en-US" w:eastAsia="zh-CN"/>
        </w:rPr>
        <w:t xml:space="preserve"> </w:t>
      </w:r>
      <w:r w:rsidR="00ED38C3">
        <w:rPr>
          <w:rFonts w:ascii="Times New Roman" w:hAnsi="Times New Roman"/>
          <w:sz w:val="24"/>
          <w:szCs w:val="24"/>
          <w:lang w:val="ro-RO"/>
        </w:rPr>
        <w:t>tehnică</w:t>
      </w:r>
      <w:r w:rsidR="00ED38C3"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temeiul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acest</w:t>
      </w:r>
      <w:r w:rsidR="00D81B82" w:rsidRPr="00A8783E">
        <w:rPr>
          <w:rFonts w:ascii="Times New Roman" w:eastAsiaTheme="minorEastAsia" w:hAnsi="Times New Roman"/>
          <w:sz w:val="24"/>
          <w:szCs w:val="24"/>
          <w:lang w:val="en-US" w:eastAsia="zh-CN"/>
        </w:rPr>
        <w:t>e</w:t>
      </w:r>
      <w:r w:rsidRPr="00A8783E">
        <w:rPr>
          <w:rFonts w:ascii="Times New Roman" w:eastAsiaTheme="minorEastAsia" w:hAnsi="Times New Roman"/>
          <w:sz w:val="24"/>
          <w:szCs w:val="24"/>
          <w:lang w:val="en-US" w:eastAsia="zh-CN"/>
        </w:rPr>
        <w:t>ia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inclusiv</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relația</w:t>
      </w:r>
      <w:proofErr w:type="spellEnd"/>
      <w:r w:rsidRPr="00A8783E">
        <w:rPr>
          <w:rFonts w:ascii="Times New Roman" w:eastAsiaTheme="minorEastAsia" w:hAnsi="Times New Roman"/>
          <w:sz w:val="24"/>
          <w:szCs w:val="24"/>
          <w:lang w:val="en-US" w:eastAsia="zh-CN"/>
        </w:rPr>
        <w:t xml:space="preserve"> lor cu </w:t>
      </w:r>
      <w:proofErr w:type="spellStart"/>
      <w:r w:rsidRPr="00A8783E">
        <w:rPr>
          <w:rFonts w:ascii="Times New Roman" w:eastAsiaTheme="minorEastAsia" w:hAnsi="Times New Roman"/>
          <w:sz w:val="24"/>
          <w:szCs w:val="24"/>
          <w:lang w:val="en-US" w:eastAsia="zh-CN"/>
        </w:rPr>
        <w:t>alte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dispoziții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drept</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Uniunii</w:t>
      </w:r>
      <w:proofErr w:type="spellEnd"/>
      <w:r w:rsidRPr="00A8783E">
        <w:rPr>
          <w:rFonts w:ascii="Times New Roman" w:eastAsiaTheme="minorEastAsia" w:hAnsi="Times New Roman"/>
          <w:sz w:val="24"/>
          <w:szCs w:val="24"/>
          <w:lang w:val="en-US" w:eastAsia="zh-CN"/>
        </w:rPr>
        <w:t>.</w:t>
      </w:r>
    </w:p>
    <w:p w14:paraId="1350B2EF" w14:textId="6F45646F" w:rsidR="0049457A" w:rsidRPr="00A8783E" w:rsidRDefault="0049457A"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sensul</w:t>
      </w:r>
      <w:proofErr w:type="spellEnd"/>
      <w:r w:rsidRPr="00A8783E">
        <w:rPr>
          <w:rFonts w:ascii="Times New Roman" w:eastAsiaTheme="minorEastAsia" w:hAnsi="Times New Roman"/>
          <w:sz w:val="24"/>
          <w:szCs w:val="24"/>
          <w:lang w:val="en-US" w:eastAsia="zh-CN"/>
        </w:rPr>
        <w:t xml:space="preserve"> </w:t>
      </w:r>
      <w:r w:rsidR="006F78C6" w:rsidRPr="00A8783E">
        <w:rPr>
          <w:rFonts w:ascii="Times New Roman" w:hAnsi="Times New Roman"/>
          <w:sz w:val="24"/>
          <w:szCs w:val="24"/>
          <w:lang w:val="en-US"/>
        </w:rPr>
        <w:t xml:space="preserve">pct. </w:t>
      </w:r>
      <w:r w:rsidRPr="00A8783E">
        <w:rPr>
          <w:rFonts w:ascii="Times New Roman" w:eastAsiaTheme="minorEastAsia" w:hAnsi="Times New Roman"/>
          <w:sz w:val="24"/>
          <w:szCs w:val="24"/>
          <w:lang w:val="en-US" w:eastAsia="zh-CN"/>
        </w:rPr>
        <w:t>30</w:t>
      </w:r>
      <w:r w:rsidR="00302899" w:rsidRPr="00A8783E">
        <w:rPr>
          <w:rFonts w:ascii="Times New Roman" w:eastAsiaTheme="minorEastAsia" w:hAnsi="Times New Roman"/>
          <w:sz w:val="24"/>
          <w:szCs w:val="24"/>
          <w:lang w:val="en-US" w:eastAsia="zh-CN"/>
        </w:rPr>
        <w:t>2</w:t>
      </w:r>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organismele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menționate</w:t>
      </w:r>
      <w:proofErr w:type="spellEnd"/>
      <w:r w:rsidRPr="00A8783E">
        <w:rPr>
          <w:rFonts w:ascii="Times New Roman" w:eastAsiaTheme="minorEastAsia" w:hAnsi="Times New Roman"/>
          <w:sz w:val="24"/>
          <w:szCs w:val="24"/>
          <w:lang w:val="en-US" w:eastAsia="zh-CN"/>
        </w:rPr>
        <w:t xml:space="preserve"> la </w:t>
      </w:r>
      <w:r w:rsidR="006F78C6" w:rsidRPr="00A8783E">
        <w:rPr>
          <w:rFonts w:ascii="Times New Roman" w:hAnsi="Times New Roman"/>
          <w:sz w:val="24"/>
          <w:szCs w:val="24"/>
          <w:lang w:val="en-US"/>
        </w:rPr>
        <w:t xml:space="preserve">pct. </w:t>
      </w:r>
      <w:r w:rsidRPr="00A8783E">
        <w:rPr>
          <w:rFonts w:ascii="Times New Roman" w:eastAsiaTheme="minorEastAsia" w:hAnsi="Times New Roman"/>
          <w:sz w:val="24"/>
          <w:szCs w:val="24"/>
          <w:lang w:val="en-US" w:eastAsia="zh-CN"/>
        </w:rPr>
        <w:t>30</w:t>
      </w:r>
      <w:r w:rsidR="00302899" w:rsidRPr="00A8783E">
        <w:rPr>
          <w:rFonts w:ascii="Times New Roman" w:eastAsiaTheme="minorEastAsia" w:hAnsi="Times New Roman"/>
          <w:sz w:val="24"/>
          <w:szCs w:val="24"/>
          <w:lang w:val="en-US" w:eastAsia="zh-CN"/>
        </w:rPr>
        <w:t>0-301</w:t>
      </w:r>
      <w:r w:rsidRPr="00A8783E">
        <w:rPr>
          <w:rFonts w:ascii="Times New Roman" w:eastAsiaTheme="minorEastAsia" w:hAnsi="Times New Roman"/>
          <w:sz w:val="24"/>
          <w:szCs w:val="24"/>
          <w:lang w:val="en-US" w:eastAsia="zh-CN"/>
        </w:rPr>
        <w:t xml:space="preserve"> pot </w:t>
      </w:r>
      <w:proofErr w:type="spellStart"/>
      <w:r w:rsidRPr="00A8783E">
        <w:rPr>
          <w:rFonts w:ascii="Times New Roman" w:eastAsiaTheme="minorEastAsia" w:hAnsi="Times New Roman"/>
          <w:sz w:val="24"/>
          <w:szCs w:val="24"/>
          <w:lang w:val="en-US" w:eastAsia="zh-CN"/>
        </w:rPr>
        <w:t>adresa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întrebări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ridica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probleme</w:t>
      </w:r>
      <w:proofErr w:type="spellEnd"/>
      <w:r w:rsidRPr="00A8783E">
        <w:rPr>
          <w:rFonts w:ascii="Times New Roman" w:eastAsiaTheme="minorEastAsia" w:hAnsi="Times New Roman"/>
          <w:sz w:val="24"/>
          <w:szCs w:val="24"/>
          <w:lang w:val="en-US" w:eastAsia="zh-CN"/>
        </w:rPr>
        <w:t xml:space="preserve"> legate de </w:t>
      </w:r>
      <w:proofErr w:type="spellStart"/>
      <w:r w:rsidRPr="00A8783E">
        <w:rPr>
          <w:rFonts w:ascii="Times New Roman" w:eastAsiaTheme="minorEastAsia" w:hAnsi="Times New Roman"/>
          <w:sz w:val="24"/>
          <w:szCs w:val="24"/>
          <w:lang w:val="en-US" w:eastAsia="zh-CN"/>
        </w:rPr>
        <w:t>următoarele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aspecte</w:t>
      </w:r>
      <w:proofErr w:type="spellEnd"/>
      <w:r w:rsidRPr="00A8783E">
        <w:rPr>
          <w:rFonts w:ascii="Times New Roman" w:eastAsiaTheme="minorEastAsia" w:hAnsi="Times New Roman"/>
          <w:sz w:val="24"/>
          <w:szCs w:val="24"/>
          <w:lang w:val="en-US" w:eastAsia="zh-CN"/>
        </w:rPr>
        <w:t xml:space="preserve">: </w:t>
      </w:r>
    </w:p>
    <w:p w14:paraId="19ED43A8" w14:textId="2F83289B" w:rsidR="0049457A" w:rsidRPr="00A8783E" w:rsidRDefault="0049457A"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aplicarea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interpretarea</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către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orice</w:t>
      </w:r>
      <w:proofErr w:type="spellEnd"/>
      <w:r w:rsidRPr="00A8783E">
        <w:rPr>
          <w:rFonts w:ascii="Times New Roman" w:eastAsiaTheme="minorEastAsia" w:hAnsi="Times New Roman"/>
          <w:sz w:val="24"/>
          <w:szCs w:val="24"/>
          <w:lang w:val="en-US" w:eastAsia="zh-CN"/>
        </w:rPr>
        <w:t xml:space="preserve"> alt organism a </w:t>
      </w:r>
      <w:proofErr w:type="spellStart"/>
      <w:r w:rsidRPr="00A8783E">
        <w:rPr>
          <w:rFonts w:ascii="Times New Roman" w:eastAsiaTheme="minorEastAsia" w:hAnsi="Times New Roman"/>
          <w:sz w:val="24"/>
          <w:szCs w:val="24"/>
          <w:lang w:val="en-US" w:eastAsia="zh-CN"/>
        </w:rPr>
        <w:t>normelor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stabilite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prezenta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Rerlementare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temeiul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acesteia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într</w:t>
      </w:r>
      <w:proofErr w:type="spellEnd"/>
      <w:r w:rsidRPr="00A8783E">
        <w:rPr>
          <w:rFonts w:ascii="Times New Roman" w:eastAsiaTheme="minorEastAsia" w:hAnsi="Times New Roman"/>
          <w:sz w:val="24"/>
          <w:szCs w:val="24"/>
          <w:lang w:val="en-US" w:eastAsia="zh-CN"/>
        </w:rPr>
        <w:t xml:space="preserve">-un mod care </w:t>
      </w:r>
      <w:proofErr w:type="spellStart"/>
      <w:r w:rsidRPr="00A8783E">
        <w:rPr>
          <w:rFonts w:ascii="Times New Roman" w:eastAsiaTheme="minorEastAsia" w:hAnsi="Times New Roman"/>
          <w:sz w:val="24"/>
          <w:szCs w:val="24"/>
          <w:lang w:val="en-US" w:eastAsia="zh-CN"/>
        </w:rPr>
        <w:t>diferă</w:t>
      </w:r>
      <w:proofErr w:type="spellEnd"/>
      <w:r w:rsidRPr="00A8783E">
        <w:rPr>
          <w:rFonts w:ascii="Times New Roman" w:eastAsiaTheme="minorEastAsia" w:hAnsi="Times New Roman"/>
          <w:sz w:val="24"/>
          <w:szCs w:val="24"/>
          <w:lang w:val="en-US" w:eastAsia="zh-CN"/>
        </w:rPr>
        <w:t xml:space="preserve"> de propria lor </w:t>
      </w:r>
      <w:proofErr w:type="spellStart"/>
      <w:r w:rsidRPr="00A8783E">
        <w:rPr>
          <w:rFonts w:ascii="Times New Roman" w:eastAsiaTheme="minorEastAsia" w:hAnsi="Times New Roman"/>
          <w:sz w:val="24"/>
          <w:szCs w:val="24"/>
          <w:lang w:val="en-US" w:eastAsia="zh-CN"/>
        </w:rPr>
        <w:t>practică</w:t>
      </w:r>
      <w:proofErr w:type="spellEnd"/>
      <w:r w:rsidRPr="00A8783E">
        <w:rPr>
          <w:rFonts w:ascii="Times New Roman" w:eastAsiaTheme="minorEastAsia" w:hAnsi="Times New Roman"/>
          <w:sz w:val="24"/>
          <w:szCs w:val="24"/>
          <w:lang w:val="en-US" w:eastAsia="zh-CN"/>
        </w:rPr>
        <w:t xml:space="preserve">; </w:t>
      </w:r>
    </w:p>
    <w:p w14:paraId="3E494CC9" w14:textId="72F72407" w:rsidR="0049457A" w:rsidRPr="00A8783E" w:rsidRDefault="0049457A"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întrebări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probleme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abordate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intermediul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sistemului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comunicare</w:t>
      </w:r>
      <w:proofErr w:type="spellEnd"/>
      <w:r w:rsidRPr="00A8783E">
        <w:rPr>
          <w:rFonts w:ascii="Times New Roman" w:eastAsiaTheme="minorEastAsia" w:hAnsi="Times New Roman"/>
          <w:sz w:val="24"/>
          <w:szCs w:val="24"/>
          <w:lang w:val="en-US" w:eastAsia="zh-CN"/>
        </w:rPr>
        <w:t xml:space="preserve"> legate de </w:t>
      </w:r>
      <w:proofErr w:type="spellStart"/>
      <w:r w:rsidRPr="00A8783E">
        <w:rPr>
          <w:rFonts w:ascii="Times New Roman" w:eastAsiaTheme="minorEastAsia" w:hAnsi="Times New Roman"/>
          <w:sz w:val="24"/>
          <w:szCs w:val="24"/>
          <w:lang w:val="en-US" w:eastAsia="zh-CN"/>
        </w:rPr>
        <w:t>situația</w:t>
      </w:r>
      <w:proofErr w:type="spellEnd"/>
      <w:r w:rsidRPr="00A8783E">
        <w:rPr>
          <w:rFonts w:ascii="Times New Roman" w:eastAsiaTheme="minorEastAsia" w:hAnsi="Times New Roman"/>
          <w:sz w:val="24"/>
          <w:szCs w:val="24"/>
          <w:lang w:val="en-US" w:eastAsia="zh-CN"/>
        </w:rPr>
        <w:t xml:space="preserve"> cu care se </w:t>
      </w:r>
      <w:proofErr w:type="spellStart"/>
      <w:r w:rsidRPr="00A8783E">
        <w:rPr>
          <w:rFonts w:ascii="Times New Roman" w:eastAsiaTheme="minorEastAsia" w:hAnsi="Times New Roman"/>
          <w:sz w:val="24"/>
          <w:szCs w:val="24"/>
          <w:lang w:val="en-US" w:eastAsia="zh-CN"/>
        </w:rPr>
        <w:t>confruntă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de propria lor </w:t>
      </w:r>
      <w:proofErr w:type="spellStart"/>
      <w:r w:rsidRPr="00A8783E">
        <w:rPr>
          <w:rFonts w:ascii="Times New Roman" w:eastAsiaTheme="minorEastAsia" w:hAnsi="Times New Roman"/>
          <w:sz w:val="24"/>
          <w:szCs w:val="24"/>
          <w:lang w:val="en-US" w:eastAsia="zh-CN"/>
        </w:rPr>
        <w:t>practică</w:t>
      </w:r>
      <w:proofErr w:type="spellEnd"/>
      <w:r w:rsidRPr="00A8783E">
        <w:rPr>
          <w:rFonts w:ascii="Times New Roman" w:eastAsiaTheme="minorEastAsia" w:hAnsi="Times New Roman"/>
          <w:sz w:val="24"/>
          <w:szCs w:val="24"/>
          <w:lang w:val="en-US" w:eastAsia="zh-CN"/>
        </w:rPr>
        <w:t xml:space="preserve">; </w:t>
      </w:r>
    </w:p>
    <w:p w14:paraId="1D13A32C" w14:textId="3C082933" w:rsidR="0049457A" w:rsidRPr="00A8783E" w:rsidRDefault="0049457A"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situații</w:t>
      </w:r>
      <w:proofErr w:type="spellEnd"/>
      <w:r w:rsidRPr="00A8783E">
        <w:rPr>
          <w:rFonts w:ascii="Times New Roman" w:eastAsiaTheme="minorEastAsia" w:hAnsi="Times New Roman"/>
          <w:sz w:val="24"/>
          <w:szCs w:val="24"/>
          <w:lang w:val="en-US" w:eastAsia="zh-CN"/>
        </w:rPr>
        <w:t xml:space="preserve"> care nu sunt </w:t>
      </w:r>
      <w:proofErr w:type="spellStart"/>
      <w:r w:rsidRPr="00A8783E">
        <w:rPr>
          <w:rFonts w:ascii="Times New Roman" w:eastAsiaTheme="minorEastAsia" w:hAnsi="Times New Roman"/>
          <w:sz w:val="24"/>
          <w:szCs w:val="24"/>
          <w:lang w:val="en-US" w:eastAsia="zh-CN"/>
        </w:rPr>
        <w:t>prevăzute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normele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stabilite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prezenta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Rerlementare</w:t>
      </w:r>
      <w:proofErr w:type="spellEnd"/>
      <w:r w:rsidR="002474BF">
        <w:rPr>
          <w:rFonts w:ascii="Times New Roman" w:eastAsiaTheme="minorEastAsia" w:hAnsi="Times New Roman"/>
          <w:sz w:val="24"/>
          <w:szCs w:val="24"/>
          <w:lang w:val="en-US" w:eastAsia="zh-CN"/>
        </w:rPr>
        <w:t xml:space="preserve"> </w:t>
      </w:r>
      <w:proofErr w:type="spellStart"/>
      <w:r w:rsidR="002474BF">
        <w:rPr>
          <w:rFonts w:ascii="Times New Roman" w:eastAsiaTheme="minorEastAsia" w:hAnsi="Times New Roman"/>
          <w:sz w:val="24"/>
          <w:szCs w:val="24"/>
          <w:lang w:val="en-US" w:eastAsia="zh-CN"/>
        </w:rPr>
        <w:t>tehnică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temeiul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acest</w:t>
      </w:r>
      <w:r w:rsidR="00183940" w:rsidRPr="00A8783E">
        <w:rPr>
          <w:rFonts w:ascii="Times New Roman" w:eastAsiaTheme="minorEastAsia" w:hAnsi="Times New Roman"/>
          <w:sz w:val="24"/>
          <w:szCs w:val="24"/>
          <w:lang w:val="en-US" w:eastAsia="zh-CN"/>
        </w:rPr>
        <w:t>e</w:t>
      </w:r>
      <w:r w:rsidRPr="00A8783E">
        <w:rPr>
          <w:rFonts w:ascii="Times New Roman" w:eastAsiaTheme="minorEastAsia" w:hAnsi="Times New Roman"/>
          <w:sz w:val="24"/>
          <w:szCs w:val="24"/>
          <w:lang w:val="en-US" w:eastAsia="zh-CN"/>
        </w:rPr>
        <w:t>ia</w:t>
      </w:r>
      <w:proofErr w:type="spellEnd"/>
      <w:r w:rsidR="00302899" w:rsidRPr="00A8783E">
        <w:rPr>
          <w:rFonts w:ascii="Times New Roman" w:eastAsiaTheme="minorEastAsia" w:hAnsi="Times New Roman"/>
          <w:sz w:val="24"/>
          <w:szCs w:val="24"/>
          <w:lang w:val="en-US" w:eastAsia="zh-CN"/>
        </w:rPr>
        <w:t xml:space="preserve">, </w:t>
      </w:r>
      <w:proofErr w:type="spellStart"/>
      <w:r w:rsidR="00302899" w:rsidRPr="00A8783E">
        <w:rPr>
          <w:rFonts w:ascii="Times New Roman" w:eastAsiaTheme="minorEastAsia" w:hAnsi="Times New Roman"/>
          <w:sz w:val="24"/>
          <w:szCs w:val="24"/>
          <w:lang w:val="en-US" w:eastAsia="zh-CN"/>
        </w:rPr>
        <w:t>dar</w:t>
      </w:r>
      <w:proofErr w:type="spellEnd"/>
      <w:r w:rsidR="00302899" w:rsidRPr="00A8783E">
        <w:rPr>
          <w:rFonts w:ascii="Times New Roman" w:eastAsiaTheme="minorEastAsia" w:hAnsi="Times New Roman"/>
          <w:sz w:val="24"/>
          <w:szCs w:val="24"/>
          <w:lang w:val="en-US" w:eastAsia="zh-CN"/>
        </w:rPr>
        <w:t xml:space="preserve"> </w:t>
      </w:r>
      <w:proofErr w:type="spellStart"/>
      <w:r w:rsidR="00302899" w:rsidRPr="00A8783E">
        <w:rPr>
          <w:rFonts w:ascii="Times New Roman" w:eastAsiaTheme="minorEastAsia" w:hAnsi="Times New Roman"/>
          <w:sz w:val="24"/>
          <w:szCs w:val="24"/>
          <w:lang w:val="en-US" w:eastAsia="zh-CN"/>
        </w:rPr>
        <w:t>fără</w:t>
      </w:r>
      <w:proofErr w:type="spellEnd"/>
      <w:r w:rsidR="00302899" w:rsidRPr="00A8783E">
        <w:rPr>
          <w:rFonts w:ascii="Times New Roman" w:eastAsiaTheme="minorEastAsia" w:hAnsi="Times New Roman"/>
          <w:sz w:val="24"/>
          <w:szCs w:val="24"/>
          <w:lang w:val="en-US" w:eastAsia="zh-CN"/>
        </w:rPr>
        <w:t xml:space="preserve"> a se </w:t>
      </w:r>
      <w:proofErr w:type="spellStart"/>
      <w:r w:rsidR="00302899" w:rsidRPr="00A8783E">
        <w:rPr>
          <w:rFonts w:ascii="Times New Roman" w:eastAsiaTheme="minorEastAsia" w:hAnsi="Times New Roman"/>
          <w:sz w:val="24"/>
          <w:szCs w:val="24"/>
          <w:lang w:val="en-US" w:eastAsia="zh-CN"/>
        </w:rPr>
        <w:t>limita</w:t>
      </w:r>
      <w:proofErr w:type="spellEnd"/>
      <w:r w:rsidR="00302899" w:rsidRPr="00A8783E">
        <w:rPr>
          <w:rFonts w:ascii="Times New Roman" w:eastAsiaTheme="minorEastAsia" w:hAnsi="Times New Roman"/>
          <w:sz w:val="24"/>
          <w:szCs w:val="24"/>
          <w:lang w:val="en-US" w:eastAsia="zh-CN"/>
        </w:rPr>
        <w:t xml:space="preserve"> la </w:t>
      </w:r>
      <w:proofErr w:type="spellStart"/>
      <w:r w:rsidR="00302899" w:rsidRPr="00A8783E">
        <w:rPr>
          <w:rFonts w:ascii="Times New Roman" w:eastAsiaTheme="minorEastAsia" w:hAnsi="Times New Roman"/>
          <w:sz w:val="24"/>
          <w:szCs w:val="24"/>
          <w:lang w:val="en-US" w:eastAsia="zh-CN"/>
        </w:rPr>
        <w:t>situațiile</w:t>
      </w:r>
      <w:proofErr w:type="spellEnd"/>
      <w:r w:rsidR="00302899" w:rsidRPr="00A8783E">
        <w:rPr>
          <w:rFonts w:ascii="Times New Roman" w:eastAsiaTheme="minorEastAsia" w:hAnsi="Times New Roman"/>
          <w:sz w:val="24"/>
          <w:szCs w:val="24"/>
          <w:lang w:val="en-US" w:eastAsia="zh-CN"/>
        </w:rPr>
        <w:t xml:space="preserve"> generate de </w:t>
      </w:r>
      <w:proofErr w:type="spellStart"/>
      <w:r w:rsidR="00302899" w:rsidRPr="00A8783E">
        <w:rPr>
          <w:rFonts w:ascii="Times New Roman" w:eastAsiaTheme="minorEastAsia" w:hAnsi="Times New Roman"/>
          <w:sz w:val="24"/>
          <w:szCs w:val="24"/>
          <w:lang w:val="en-US" w:eastAsia="zh-CN"/>
        </w:rPr>
        <w:t>apariția</w:t>
      </w:r>
      <w:proofErr w:type="spellEnd"/>
      <w:r w:rsidR="00302899" w:rsidRPr="00A8783E">
        <w:rPr>
          <w:rFonts w:ascii="Times New Roman" w:eastAsiaTheme="minorEastAsia" w:hAnsi="Times New Roman"/>
          <w:sz w:val="24"/>
          <w:szCs w:val="24"/>
          <w:lang w:val="en-US" w:eastAsia="zh-CN"/>
        </w:rPr>
        <w:t xml:space="preserve"> de </w:t>
      </w:r>
      <w:proofErr w:type="spellStart"/>
      <w:r w:rsidR="00302899" w:rsidRPr="00A8783E">
        <w:rPr>
          <w:rFonts w:ascii="Times New Roman" w:eastAsiaTheme="minorEastAsia" w:hAnsi="Times New Roman"/>
          <w:sz w:val="24"/>
          <w:szCs w:val="24"/>
          <w:lang w:val="en-US" w:eastAsia="zh-CN"/>
        </w:rPr>
        <w:t>produse</w:t>
      </w:r>
      <w:proofErr w:type="spellEnd"/>
      <w:r w:rsidR="00302899" w:rsidRPr="00A8783E">
        <w:rPr>
          <w:rFonts w:ascii="Times New Roman" w:eastAsiaTheme="minorEastAsia" w:hAnsi="Times New Roman"/>
          <w:sz w:val="24"/>
          <w:szCs w:val="24"/>
          <w:lang w:val="en-US" w:eastAsia="zh-CN"/>
        </w:rPr>
        <w:t xml:space="preserve"> </w:t>
      </w:r>
      <w:proofErr w:type="spellStart"/>
      <w:r w:rsidR="00302899" w:rsidRPr="00A8783E">
        <w:rPr>
          <w:rFonts w:ascii="Times New Roman" w:eastAsiaTheme="minorEastAsia" w:hAnsi="Times New Roman"/>
          <w:sz w:val="24"/>
          <w:szCs w:val="24"/>
          <w:lang w:val="en-US" w:eastAsia="zh-CN"/>
        </w:rPr>
        <w:t>sau</w:t>
      </w:r>
      <w:proofErr w:type="spellEnd"/>
      <w:r w:rsidR="00302899" w:rsidRPr="00A8783E">
        <w:rPr>
          <w:rFonts w:ascii="Times New Roman" w:eastAsiaTheme="minorEastAsia" w:hAnsi="Times New Roman"/>
          <w:sz w:val="24"/>
          <w:szCs w:val="24"/>
          <w:lang w:val="en-US" w:eastAsia="zh-CN"/>
        </w:rPr>
        <w:t xml:space="preserve"> </w:t>
      </w:r>
      <w:proofErr w:type="spellStart"/>
      <w:r w:rsidR="00302899" w:rsidRPr="00A8783E">
        <w:rPr>
          <w:rFonts w:ascii="Times New Roman" w:eastAsiaTheme="minorEastAsia" w:hAnsi="Times New Roman"/>
          <w:sz w:val="24"/>
          <w:szCs w:val="24"/>
          <w:lang w:val="en-US" w:eastAsia="zh-CN"/>
        </w:rPr>
        <w:t>modele</w:t>
      </w:r>
      <w:proofErr w:type="spellEnd"/>
      <w:r w:rsidR="00302899" w:rsidRPr="00A8783E">
        <w:rPr>
          <w:rFonts w:ascii="Times New Roman" w:eastAsiaTheme="minorEastAsia" w:hAnsi="Times New Roman"/>
          <w:sz w:val="24"/>
          <w:szCs w:val="24"/>
          <w:lang w:val="en-US" w:eastAsia="zh-CN"/>
        </w:rPr>
        <w:t xml:space="preserve"> de </w:t>
      </w:r>
      <w:proofErr w:type="spellStart"/>
      <w:r w:rsidR="00302899" w:rsidRPr="00A8783E">
        <w:rPr>
          <w:rFonts w:ascii="Times New Roman" w:eastAsiaTheme="minorEastAsia" w:hAnsi="Times New Roman"/>
          <w:sz w:val="24"/>
          <w:szCs w:val="24"/>
          <w:lang w:val="en-US" w:eastAsia="zh-CN"/>
        </w:rPr>
        <w:t>afaceri</w:t>
      </w:r>
      <w:proofErr w:type="spellEnd"/>
      <w:r w:rsidR="00302899" w:rsidRPr="00A8783E">
        <w:rPr>
          <w:rFonts w:ascii="Times New Roman" w:eastAsiaTheme="minorEastAsia" w:hAnsi="Times New Roman"/>
          <w:sz w:val="24"/>
          <w:szCs w:val="24"/>
          <w:lang w:val="en-US" w:eastAsia="zh-CN"/>
        </w:rPr>
        <w:t xml:space="preserve"> </w:t>
      </w:r>
      <w:proofErr w:type="spellStart"/>
      <w:r w:rsidR="00302899" w:rsidRPr="00A8783E">
        <w:rPr>
          <w:rFonts w:ascii="Times New Roman" w:eastAsiaTheme="minorEastAsia" w:hAnsi="Times New Roman"/>
          <w:sz w:val="24"/>
          <w:szCs w:val="24"/>
          <w:lang w:val="en-US" w:eastAsia="zh-CN"/>
        </w:rPr>
        <w:t>noi</w:t>
      </w:r>
      <w:proofErr w:type="spellEnd"/>
      <w:r w:rsidRPr="00A8783E">
        <w:rPr>
          <w:rFonts w:ascii="Times New Roman" w:eastAsiaTheme="minorEastAsia" w:hAnsi="Times New Roman"/>
          <w:sz w:val="24"/>
          <w:szCs w:val="24"/>
          <w:lang w:val="en-US" w:eastAsia="zh-CN"/>
        </w:rPr>
        <w:t xml:space="preserve">; </w:t>
      </w:r>
    </w:p>
    <w:p w14:paraId="7ECA93CC" w14:textId="246F4259" w:rsidR="0049457A" w:rsidRPr="00A8783E" w:rsidRDefault="0049457A"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dacă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normele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prevăzute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prezenta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Rerlementare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temeiul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acest</w:t>
      </w:r>
      <w:r w:rsidR="00183940" w:rsidRPr="00A8783E">
        <w:rPr>
          <w:rFonts w:ascii="Times New Roman" w:eastAsiaTheme="minorEastAsia" w:hAnsi="Times New Roman"/>
          <w:sz w:val="24"/>
          <w:szCs w:val="24"/>
          <w:lang w:val="en-US" w:eastAsia="zh-CN"/>
        </w:rPr>
        <w:t>e</w:t>
      </w:r>
      <w:r w:rsidRPr="00A8783E">
        <w:rPr>
          <w:rFonts w:ascii="Times New Roman" w:eastAsiaTheme="minorEastAsia" w:hAnsi="Times New Roman"/>
          <w:sz w:val="24"/>
          <w:szCs w:val="24"/>
          <w:lang w:val="en-US" w:eastAsia="zh-CN"/>
        </w:rPr>
        <w:t>ia</w:t>
      </w:r>
      <w:proofErr w:type="spellEnd"/>
      <w:r w:rsidRPr="00A8783E">
        <w:rPr>
          <w:rFonts w:ascii="Times New Roman" w:eastAsiaTheme="minorEastAsia" w:hAnsi="Times New Roman"/>
          <w:sz w:val="24"/>
          <w:szCs w:val="24"/>
          <w:lang w:val="en-US" w:eastAsia="zh-CN"/>
        </w:rPr>
        <w:t xml:space="preserve"> se </w:t>
      </w:r>
      <w:proofErr w:type="spellStart"/>
      <w:r w:rsidRPr="00A8783E">
        <w:rPr>
          <w:rFonts w:ascii="Times New Roman" w:eastAsiaTheme="minorEastAsia" w:hAnsi="Times New Roman"/>
          <w:sz w:val="24"/>
          <w:szCs w:val="24"/>
          <w:lang w:val="en-US" w:eastAsia="zh-CN"/>
        </w:rPr>
        <w:t>aplică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unei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situații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căreia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w:t>
      </w:r>
      <w:proofErr w:type="spellEnd"/>
      <w:r w:rsidRPr="00A8783E">
        <w:rPr>
          <w:rFonts w:ascii="Times New Roman" w:eastAsiaTheme="minorEastAsia" w:hAnsi="Times New Roman"/>
          <w:sz w:val="24"/>
          <w:szCs w:val="24"/>
          <w:lang w:val="en-US" w:eastAsia="zh-CN"/>
        </w:rPr>
        <w:t xml:space="preserve"> se </w:t>
      </w:r>
      <w:proofErr w:type="spellStart"/>
      <w:r w:rsidRPr="00A8783E">
        <w:rPr>
          <w:rFonts w:ascii="Times New Roman" w:eastAsiaTheme="minorEastAsia" w:hAnsi="Times New Roman"/>
          <w:sz w:val="24"/>
          <w:szCs w:val="24"/>
          <w:lang w:val="en-US" w:eastAsia="zh-CN"/>
        </w:rPr>
        <w:t>aplică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alte</w:t>
      </w:r>
      <w:proofErr w:type="spellEnd"/>
      <w:r w:rsidRPr="00A8783E">
        <w:rPr>
          <w:rFonts w:ascii="Times New Roman" w:eastAsiaTheme="minorEastAsia" w:hAnsi="Times New Roman"/>
          <w:sz w:val="24"/>
          <w:szCs w:val="24"/>
          <w:lang w:val="en-US" w:eastAsia="zh-CN"/>
        </w:rPr>
        <w:t xml:space="preserve"> </w:t>
      </w:r>
      <w:proofErr w:type="spellStart"/>
      <w:r w:rsidR="00302899" w:rsidRPr="00A8783E">
        <w:rPr>
          <w:rFonts w:ascii="Times New Roman" w:eastAsiaTheme="minorEastAsia" w:hAnsi="Times New Roman"/>
          <w:sz w:val="24"/>
          <w:szCs w:val="24"/>
          <w:lang w:val="en-US" w:eastAsia="zh-CN"/>
        </w:rPr>
        <w:t>prevederi</w:t>
      </w:r>
      <w:proofErr w:type="spellEnd"/>
      <w:r w:rsidR="00302899" w:rsidRPr="00A8783E">
        <w:rPr>
          <w:rFonts w:ascii="Times New Roman" w:eastAsiaTheme="minorEastAsia" w:hAnsi="Times New Roman"/>
          <w:sz w:val="24"/>
          <w:szCs w:val="24"/>
          <w:lang w:val="en-US" w:eastAsia="zh-CN"/>
        </w:rPr>
        <w:t xml:space="preserve"> din </w:t>
      </w:r>
      <w:proofErr w:type="spellStart"/>
      <w:r w:rsidR="00302899" w:rsidRPr="00A8783E">
        <w:rPr>
          <w:rFonts w:ascii="Times New Roman" w:eastAsiaTheme="minorEastAsia" w:hAnsi="Times New Roman"/>
          <w:sz w:val="24"/>
          <w:szCs w:val="24"/>
          <w:lang w:val="en-US" w:eastAsia="zh-CN"/>
        </w:rPr>
        <w:t>legislația</w:t>
      </w:r>
      <w:proofErr w:type="spellEnd"/>
      <w:r w:rsidR="00302899" w:rsidRPr="00A8783E">
        <w:rPr>
          <w:rFonts w:ascii="Times New Roman" w:eastAsiaTheme="minorEastAsia" w:hAnsi="Times New Roman"/>
          <w:sz w:val="24"/>
          <w:szCs w:val="24"/>
          <w:lang w:val="en-US" w:eastAsia="zh-CN"/>
        </w:rPr>
        <w:t xml:space="preserve"> </w:t>
      </w:r>
      <w:proofErr w:type="spellStart"/>
      <w:r w:rsidR="00302899" w:rsidRPr="00A8783E">
        <w:rPr>
          <w:rFonts w:ascii="Times New Roman" w:eastAsiaTheme="minorEastAsia" w:hAnsi="Times New Roman"/>
          <w:sz w:val="24"/>
          <w:szCs w:val="24"/>
          <w:lang w:val="en-US" w:eastAsia="zh-CN"/>
        </w:rPr>
        <w:t>națională</w:t>
      </w:r>
      <w:proofErr w:type="spellEnd"/>
      <w:r w:rsidR="00D04FAE" w:rsidRPr="00A8783E">
        <w:rPr>
          <w:rFonts w:ascii="Times New Roman" w:eastAsiaTheme="minorEastAsia" w:hAnsi="Times New Roman"/>
          <w:sz w:val="24"/>
          <w:szCs w:val="24"/>
          <w:lang w:val="en-US" w:eastAsia="zh-CN"/>
        </w:rPr>
        <w:t>,</w:t>
      </w:r>
      <w:r w:rsidR="00302899" w:rsidRPr="00A8783E" w:rsidDel="00302899">
        <w:rPr>
          <w:rFonts w:ascii="Times New Roman" w:eastAsiaTheme="minorEastAsia" w:hAnsi="Times New Roman"/>
          <w:sz w:val="24"/>
          <w:szCs w:val="24"/>
          <w:lang w:val="en-US" w:eastAsia="zh-CN"/>
        </w:rPr>
        <w:t xml:space="preserve"> </w:t>
      </w:r>
      <w:r w:rsidR="00D04FAE" w:rsidRPr="00A8783E">
        <w:rPr>
          <w:rFonts w:ascii="Times New Roman" w:eastAsiaTheme="minorEastAsia" w:hAnsi="Times New Roman"/>
          <w:sz w:val="24"/>
          <w:szCs w:val="24"/>
          <w:lang w:val="en-US" w:eastAsia="zh-CN"/>
        </w:rPr>
        <w:t xml:space="preserve">care </w:t>
      </w:r>
      <w:proofErr w:type="spellStart"/>
      <w:r w:rsidR="00D04FAE" w:rsidRPr="00A8783E">
        <w:rPr>
          <w:rFonts w:ascii="Times New Roman" w:eastAsiaTheme="minorEastAsia" w:hAnsi="Times New Roman"/>
          <w:sz w:val="24"/>
          <w:szCs w:val="24"/>
          <w:lang w:val="en-US" w:eastAsia="zh-CN"/>
        </w:rPr>
        <w:t>dintre</w:t>
      </w:r>
      <w:proofErr w:type="spellEnd"/>
      <w:r w:rsidR="00D04FAE" w:rsidRPr="00A8783E">
        <w:rPr>
          <w:rFonts w:ascii="Times New Roman" w:eastAsiaTheme="minorEastAsia" w:hAnsi="Times New Roman"/>
          <w:sz w:val="24"/>
          <w:szCs w:val="24"/>
          <w:lang w:val="en-US" w:eastAsia="zh-CN"/>
        </w:rPr>
        <w:t xml:space="preserve"> </w:t>
      </w:r>
      <w:proofErr w:type="spellStart"/>
      <w:r w:rsidR="00D04FAE" w:rsidRPr="00A8783E">
        <w:rPr>
          <w:rFonts w:ascii="Times New Roman" w:eastAsiaTheme="minorEastAsia" w:hAnsi="Times New Roman"/>
          <w:sz w:val="24"/>
          <w:szCs w:val="24"/>
          <w:lang w:val="en-US" w:eastAsia="zh-CN"/>
        </w:rPr>
        <w:t>aceste</w:t>
      </w:r>
      <w:proofErr w:type="spellEnd"/>
      <w:r w:rsidR="00D04FAE" w:rsidRPr="00A8783E">
        <w:rPr>
          <w:rFonts w:ascii="Times New Roman" w:eastAsiaTheme="minorEastAsia" w:hAnsi="Times New Roman"/>
          <w:sz w:val="24"/>
          <w:szCs w:val="24"/>
          <w:lang w:val="en-US" w:eastAsia="zh-CN"/>
        </w:rPr>
        <w:t xml:space="preserve"> </w:t>
      </w:r>
      <w:proofErr w:type="spellStart"/>
      <w:r w:rsidR="00D04FAE" w:rsidRPr="00A8783E">
        <w:rPr>
          <w:rFonts w:ascii="Times New Roman" w:eastAsiaTheme="minorEastAsia" w:hAnsi="Times New Roman"/>
          <w:sz w:val="24"/>
          <w:szCs w:val="24"/>
          <w:lang w:val="en-US" w:eastAsia="zh-CN"/>
        </w:rPr>
        <w:t>norme</w:t>
      </w:r>
      <w:r w:rsidRPr="00A8783E">
        <w:rPr>
          <w:rFonts w:ascii="Times New Roman" w:eastAsiaTheme="minorEastAsia" w:hAnsi="Times New Roman"/>
          <w:sz w:val="24"/>
          <w:szCs w:val="24"/>
          <w:lang w:val="en-US" w:eastAsia="zh-CN"/>
        </w:rPr>
        <w:t>prevalează</w:t>
      </w:r>
      <w:proofErr w:type="spellEnd"/>
      <w:r w:rsidRPr="00A8783E">
        <w:rPr>
          <w:rFonts w:ascii="Times New Roman" w:eastAsiaTheme="minorEastAsia" w:hAnsi="Times New Roman"/>
          <w:sz w:val="24"/>
          <w:szCs w:val="24"/>
          <w:lang w:val="en-US" w:eastAsia="zh-CN"/>
        </w:rPr>
        <w:t>.</w:t>
      </w:r>
    </w:p>
    <w:p w14:paraId="5183DBC3" w14:textId="77777777" w:rsidR="0049457A" w:rsidRPr="00A8783E" w:rsidRDefault="0049457A"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Atunci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când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ridică</w:t>
      </w:r>
      <w:proofErr w:type="spellEnd"/>
      <w:r w:rsidRPr="00A8783E">
        <w:rPr>
          <w:rFonts w:ascii="Times New Roman" w:eastAsiaTheme="minorEastAsia" w:hAnsi="Times New Roman"/>
          <w:sz w:val="24"/>
          <w:szCs w:val="24"/>
          <w:lang w:val="en-US" w:eastAsia="zh-CN"/>
        </w:rPr>
        <w:t xml:space="preserve"> o </w:t>
      </w:r>
      <w:proofErr w:type="spellStart"/>
      <w:r w:rsidRPr="00A8783E">
        <w:rPr>
          <w:rFonts w:ascii="Times New Roman" w:eastAsiaTheme="minorEastAsia" w:hAnsi="Times New Roman"/>
          <w:sz w:val="24"/>
          <w:szCs w:val="24"/>
          <w:lang w:val="en-US" w:eastAsia="zh-CN"/>
        </w:rPr>
        <w:t>problemă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abordează</w:t>
      </w:r>
      <w:proofErr w:type="spellEnd"/>
      <w:r w:rsidRPr="00A8783E">
        <w:rPr>
          <w:rFonts w:ascii="Times New Roman" w:eastAsiaTheme="minorEastAsia" w:hAnsi="Times New Roman"/>
          <w:sz w:val="24"/>
          <w:szCs w:val="24"/>
          <w:lang w:val="en-US" w:eastAsia="zh-CN"/>
        </w:rPr>
        <w:t xml:space="preserve"> un aspect, </w:t>
      </w:r>
      <w:proofErr w:type="spellStart"/>
      <w:r w:rsidRPr="00A8783E">
        <w:rPr>
          <w:rFonts w:ascii="Times New Roman" w:eastAsiaTheme="minorEastAsia" w:hAnsi="Times New Roman"/>
          <w:sz w:val="24"/>
          <w:szCs w:val="24"/>
          <w:lang w:val="en-US" w:eastAsia="zh-CN"/>
        </w:rPr>
        <w:t>organismul</w:t>
      </w:r>
      <w:proofErr w:type="spellEnd"/>
      <w:r w:rsidRPr="00A8783E">
        <w:rPr>
          <w:rFonts w:ascii="Times New Roman" w:eastAsiaTheme="minorEastAsia" w:hAnsi="Times New Roman"/>
          <w:sz w:val="24"/>
          <w:szCs w:val="24"/>
          <w:lang w:val="en-US" w:eastAsia="zh-CN"/>
        </w:rPr>
        <w:t xml:space="preserve"> relevant introduce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sistemul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comunicare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informații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
    <w:p w14:paraId="4A92A2CD" w14:textId="4541A1AD" w:rsidR="0049457A" w:rsidRPr="00A8783E" w:rsidRDefault="0049457A"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orice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decizie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luată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legătură</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întrebarea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ridicată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aspectul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abordat</w:t>
      </w:r>
      <w:proofErr w:type="spellEnd"/>
      <w:r w:rsidRPr="00A8783E">
        <w:rPr>
          <w:rFonts w:ascii="Times New Roman" w:eastAsiaTheme="minorEastAsia" w:hAnsi="Times New Roman"/>
          <w:sz w:val="24"/>
          <w:szCs w:val="24"/>
          <w:lang w:val="en-US" w:eastAsia="zh-CN"/>
        </w:rPr>
        <w:t xml:space="preserve">; </w:t>
      </w:r>
    </w:p>
    <w:p w14:paraId="767C7FF1" w14:textId="01C0401C" w:rsidR="0049457A" w:rsidRPr="00A8783E" w:rsidRDefault="0049457A"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raționamentul</w:t>
      </w:r>
      <w:proofErr w:type="spellEnd"/>
      <w:r w:rsidRPr="00A8783E">
        <w:rPr>
          <w:rFonts w:ascii="Times New Roman" w:eastAsiaTheme="minorEastAsia" w:hAnsi="Times New Roman"/>
          <w:sz w:val="24"/>
          <w:szCs w:val="24"/>
          <w:lang w:val="en-US" w:eastAsia="zh-CN"/>
        </w:rPr>
        <w:t xml:space="preserve"> care </w:t>
      </w:r>
      <w:proofErr w:type="spellStart"/>
      <w:r w:rsidRPr="00A8783E">
        <w:rPr>
          <w:rFonts w:ascii="Times New Roman" w:eastAsiaTheme="minorEastAsia" w:hAnsi="Times New Roman"/>
          <w:sz w:val="24"/>
          <w:szCs w:val="24"/>
          <w:lang w:val="en-US" w:eastAsia="zh-CN"/>
        </w:rPr>
        <w:t>stă</w:t>
      </w:r>
      <w:proofErr w:type="spellEnd"/>
      <w:r w:rsidRPr="00A8783E">
        <w:rPr>
          <w:rFonts w:ascii="Times New Roman" w:eastAsiaTheme="minorEastAsia" w:hAnsi="Times New Roman"/>
          <w:sz w:val="24"/>
          <w:szCs w:val="24"/>
          <w:lang w:val="en-US" w:eastAsia="zh-CN"/>
        </w:rPr>
        <w:t xml:space="preserve"> la </w:t>
      </w:r>
      <w:proofErr w:type="spellStart"/>
      <w:r w:rsidRPr="00A8783E">
        <w:rPr>
          <w:rFonts w:ascii="Times New Roman" w:eastAsiaTheme="minorEastAsia" w:hAnsi="Times New Roman"/>
          <w:sz w:val="24"/>
          <w:szCs w:val="24"/>
          <w:lang w:val="en-US" w:eastAsia="zh-CN"/>
        </w:rPr>
        <w:t>baza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abordării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adoptate</w:t>
      </w:r>
      <w:proofErr w:type="spellEnd"/>
      <w:r w:rsidRPr="00A8783E">
        <w:rPr>
          <w:rFonts w:ascii="Times New Roman" w:eastAsiaTheme="minorEastAsia" w:hAnsi="Times New Roman"/>
          <w:sz w:val="24"/>
          <w:szCs w:val="24"/>
          <w:lang w:val="en-US" w:eastAsia="zh-CN"/>
        </w:rPr>
        <w:t xml:space="preserve">; </w:t>
      </w:r>
    </w:p>
    <w:p w14:paraId="22E4F621" w14:textId="203A4A23" w:rsidR="0049457A" w:rsidRPr="00A8783E" w:rsidRDefault="0049457A"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orice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abordare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alternativă</w:t>
      </w:r>
      <w:proofErr w:type="spellEnd"/>
      <w:r w:rsidRPr="00A8783E">
        <w:rPr>
          <w:rFonts w:ascii="Times New Roman" w:eastAsiaTheme="minorEastAsia" w:hAnsi="Times New Roman"/>
          <w:sz w:val="24"/>
          <w:szCs w:val="24"/>
          <w:lang w:val="en-US" w:eastAsia="zh-CN"/>
        </w:rPr>
        <w:t xml:space="preserve"> pe care </w:t>
      </w:r>
      <w:proofErr w:type="gramStart"/>
      <w:r w:rsidRPr="00A8783E">
        <w:rPr>
          <w:rFonts w:ascii="Times New Roman" w:eastAsiaTheme="minorEastAsia" w:hAnsi="Times New Roman"/>
          <w:sz w:val="24"/>
          <w:szCs w:val="24"/>
          <w:lang w:val="en-US" w:eastAsia="zh-CN"/>
        </w:rPr>
        <w:t>a</w:t>
      </w:r>
      <w:proofErr w:type="gram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identificat</w:t>
      </w:r>
      <w:proofErr w:type="spellEnd"/>
      <w:r w:rsidRPr="00A8783E">
        <w:rPr>
          <w:rFonts w:ascii="Times New Roman" w:eastAsiaTheme="minorEastAsia" w:hAnsi="Times New Roman"/>
          <w:sz w:val="24"/>
          <w:szCs w:val="24"/>
          <w:lang w:val="en-US" w:eastAsia="zh-CN"/>
        </w:rPr>
        <w:t xml:space="preserve">-o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raționamentul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său</w:t>
      </w:r>
      <w:proofErr w:type="spellEnd"/>
      <w:r w:rsidRPr="00A8783E">
        <w:rPr>
          <w:rFonts w:ascii="Times New Roman" w:eastAsiaTheme="minorEastAsia" w:hAnsi="Times New Roman"/>
          <w:sz w:val="24"/>
          <w:szCs w:val="24"/>
          <w:lang w:val="en-US" w:eastAsia="zh-CN"/>
        </w:rPr>
        <w:t>.</w:t>
      </w:r>
    </w:p>
    <w:p w14:paraId="6B2741A5" w14:textId="7CE2F2A8" w:rsidR="0049457A" w:rsidRPr="00A8783E" w:rsidRDefault="00D04FAE"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Autoritatea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competentă</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stabile</w:t>
      </w:r>
      <w:r w:rsidRPr="00A8783E">
        <w:rPr>
          <w:rFonts w:ascii="Times New Roman" w:eastAsiaTheme="minorEastAsia" w:hAnsi="Times New Roman"/>
          <w:sz w:val="24"/>
          <w:szCs w:val="24"/>
          <w:lang w:val="en-US" w:eastAsia="zh-CN"/>
        </w:rPr>
        <w:t>ște</w:t>
      </w:r>
      <w:proofErr w:type="spellEnd"/>
      <w:r w:rsidR="0049457A" w:rsidRPr="00A8783E">
        <w:rPr>
          <w:rFonts w:ascii="Times New Roman" w:eastAsiaTheme="minorEastAsia" w:hAnsi="Times New Roman"/>
          <w:sz w:val="24"/>
          <w:szCs w:val="24"/>
          <w:lang w:val="en-US" w:eastAsia="zh-CN"/>
        </w:rPr>
        <w:t xml:space="preserve"> un </w:t>
      </w:r>
      <w:proofErr w:type="spellStart"/>
      <w:r w:rsidR="0049457A" w:rsidRPr="00A8783E">
        <w:rPr>
          <w:rFonts w:ascii="Times New Roman" w:eastAsiaTheme="minorEastAsia" w:hAnsi="Times New Roman"/>
          <w:sz w:val="24"/>
          <w:szCs w:val="24"/>
          <w:lang w:val="en-US" w:eastAsia="zh-CN"/>
        </w:rPr>
        <w:t>sistem</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național</w:t>
      </w:r>
      <w:proofErr w:type="spellEnd"/>
      <w:r w:rsidR="0049457A" w:rsidRPr="00A8783E">
        <w:rPr>
          <w:rFonts w:ascii="Times New Roman" w:eastAsiaTheme="minorEastAsia" w:hAnsi="Times New Roman"/>
          <w:sz w:val="24"/>
          <w:szCs w:val="24"/>
          <w:lang w:val="en-US" w:eastAsia="zh-CN"/>
        </w:rPr>
        <w:t xml:space="preserve"> de </w:t>
      </w:r>
      <w:proofErr w:type="spellStart"/>
      <w:r w:rsidR="0049457A" w:rsidRPr="00A8783E">
        <w:rPr>
          <w:rFonts w:ascii="Times New Roman" w:eastAsiaTheme="minorEastAsia" w:hAnsi="Times New Roman"/>
          <w:sz w:val="24"/>
          <w:szCs w:val="24"/>
          <w:lang w:val="en-US" w:eastAsia="zh-CN"/>
        </w:rPr>
        <w:t>informare</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sau</w:t>
      </w:r>
      <w:proofErr w:type="spellEnd"/>
      <w:r w:rsidR="0049457A" w:rsidRPr="00A8783E">
        <w:rPr>
          <w:rFonts w:ascii="Times New Roman" w:eastAsiaTheme="minorEastAsia" w:hAnsi="Times New Roman"/>
          <w:sz w:val="24"/>
          <w:szCs w:val="24"/>
          <w:lang w:val="en-US" w:eastAsia="zh-CN"/>
        </w:rPr>
        <w:t xml:space="preserve"> un </w:t>
      </w:r>
      <w:proofErr w:type="spellStart"/>
      <w:r w:rsidR="0049457A" w:rsidRPr="00A8783E">
        <w:rPr>
          <w:rFonts w:ascii="Times New Roman" w:eastAsiaTheme="minorEastAsia" w:hAnsi="Times New Roman"/>
          <w:sz w:val="24"/>
          <w:szCs w:val="24"/>
          <w:lang w:val="en-US" w:eastAsia="zh-CN"/>
        </w:rPr>
        <w:t>serviciu</w:t>
      </w:r>
      <w:proofErr w:type="spellEnd"/>
      <w:r w:rsidR="0049457A" w:rsidRPr="00A8783E">
        <w:rPr>
          <w:rFonts w:ascii="Times New Roman" w:eastAsiaTheme="minorEastAsia" w:hAnsi="Times New Roman"/>
          <w:sz w:val="24"/>
          <w:szCs w:val="24"/>
          <w:lang w:val="en-US" w:eastAsia="zh-CN"/>
        </w:rPr>
        <w:t xml:space="preserve"> de </w:t>
      </w:r>
      <w:proofErr w:type="spellStart"/>
      <w:r w:rsidR="0049457A" w:rsidRPr="00A8783E">
        <w:rPr>
          <w:rFonts w:ascii="Times New Roman" w:eastAsiaTheme="minorEastAsia" w:hAnsi="Times New Roman"/>
          <w:sz w:val="24"/>
          <w:szCs w:val="24"/>
          <w:lang w:val="en-US" w:eastAsia="zh-CN"/>
        </w:rPr>
        <w:t>comunicare</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prin</w:t>
      </w:r>
      <w:proofErr w:type="spellEnd"/>
      <w:r w:rsidR="0049457A" w:rsidRPr="00A8783E">
        <w:rPr>
          <w:rFonts w:ascii="Times New Roman" w:eastAsiaTheme="minorEastAsia" w:hAnsi="Times New Roman"/>
          <w:sz w:val="24"/>
          <w:szCs w:val="24"/>
          <w:lang w:val="en-US" w:eastAsia="zh-CN"/>
        </w:rPr>
        <w:t xml:space="preserve"> e-mail </w:t>
      </w:r>
      <w:proofErr w:type="spellStart"/>
      <w:r w:rsidR="0049457A" w:rsidRPr="00A8783E">
        <w:rPr>
          <w:rFonts w:ascii="Times New Roman" w:eastAsiaTheme="minorEastAsia" w:hAnsi="Times New Roman"/>
          <w:sz w:val="24"/>
          <w:szCs w:val="24"/>
          <w:lang w:val="en-US" w:eastAsia="zh-CN"/>
        </w:rPr>
        <w:t>pentru</w:t>
      </w:r>
      <w:proofErr w:type="spellEnd"/>
      <w:r w:rsidR="0049457A" w:rsidRPr="00A8783E">
        <w:rPr>
          <w:rFonts w:ascii="Times New Roman" w:eastAsiaTheme="minorEastAsia" w:hAnsi="Times New Roman"/>
          <w:sz w:val="24"/>
          <w:szCs w:val="24"/>
          <w:lang w:val="en-US" w:eastAsia="zh-CN"/>
        </w:rPr>
        <w:t xml:space="preserve"> a-</w:t>
      </w:r>
      <w:proofErr w:type="spellStart"/>
      <w:r w:rsidR="0049457A" w:rsidRPr="00A8783E">
        <w:rPr>
          <w:rFonts w:ascii="Times New Roman" w:eastAsiaTheme="minorEastAsia" w:hAnsi="Times New Roman"/>
          <w:sz w:val="24"/>
          <w:szCs w:val="24"/>
          <w:lang w:val="en-US" w:eastAsia="zh-CN"/>
        </w:rPr>
        <w:t>și</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informa</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autoritățile</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naționale</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competente</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operatorii</w:t>
      </w:r>
      <w:proofErr w:type="spellEnd"/>
      <w:r w:rsidR="0049457A" w:rsidRPr="00A8783E">
        <w:rPr>
          <w:rFonts w:ascii="Times New Roman" w:eastAsiaTheme="minorEastAsia" w:hAnsi="Times New Roman"/>
          <w:sz w:val="24"/>
          <w:szCs w:val="24"/>
          <w:lang w:val="en-US" w:eastAsia="zh-CN"/>
        </w:rPr>
        <w:t xml:space="preserve"> economici care </w:t>
      </w:r>
      <w:proofErr w:type="spellStart"/>
      <w:r w:rsidR="0049457A" w:rsidRPr="00A8783E">
        <w:rPr>
          <w:rFonts w:ascii="Times New Roman" w:eastAsiaTheme="minorEastAsia" w:hAnsi="Times New Roman"/>
          <w:sz w:val="24"/>
          <w:szCs w:val="24"/>
          <w:lang w:val="en-US" w:eastAsia="zh-CN"/>
        </w:rPr>
        <w:t>își</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desfășoară</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activitatea</w:t>
      </w:r>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Republica Moldova</w:t>
      </w:r>
      <w:r w:rsidR="0049457A" w:rsidRPr="00A8783E">
        <w:rPr>
          <w:rFonts w:ascii="Times New Roman" w:eastAsiaTheme="minorEastAsia" w:hAnsi="Times New Roman"/>
          <w:sz w:val="24"/>
          <w:szCs w:val="24"/>
          <w:lang w:val="en-US" w:eastAsia="zh-CN"/>
        </w:rPr>
        <w:t>, OET</w:t>
      </w:r>
      <w:r w:rsidRPr="00A8783E">
        <w:rPr>
          <w:rFonts w:ascii="Times New Roman" w:eastAsiaTheme="minorEastAsia" w:hAnsi="Times New Roman"/>
          <w:sz w:val="24"/>
          <w:szCs w:val="24"/>
          <w:lang w:val="en-US" w:eastAsia="zh-CN"/>
        </w:rPr>
        <w:t>-urile</w:t>
      </w:r>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și</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organismele</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notificate</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având</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locul</w:t>
      </w:r>
      <w:proofErr w:type="spellEnd"/>
      <w:r w:rsidR="0049457A" w:rsidRPr="00A8783E">
        <w:rPr>
          <w:rFonts w:ascii="Times New Roman" w:eastAsiaTheme="minorEastAsia" w:hAnsi="Times New Roman"/>
          <w:sz w:val="24"/>
          <w:szCs w:val="24"/>
          <w:lang w:val="en-US" w:eastAsia="zh-CN"/>
        </w:rPr>
        <w:t xml:space="preserve"> de </w:t>
      </w:r>
      <w:proofErr w:type="spellStart"/>
      <w:r w:rsidR="0049457A" w:rsidRPr="00A8783E">
        <w:rPr>
          <w:rFonts w:ascii="Times New Roman" w:eastAsiaTheme="minorEastAsia" w:hAnsi="Times New Roman"/>
          <w:sz w:val="24"/>
          <w:szCs w:val="24"/>
          <w:lang w:val="en-US" w:eastAsia="zh-CN"/>
        </w:rPr>
        <w:t>desfășurare</w:t>
      </w:r>
      <w:proofErr w:type="spellEnd"/>
      <w:r w:rsidR="0049457A" w:rsidRPr="00A8783E">
        <w:rPr>
          <w:rFonts w:ascii="Times New Roman" w:eastAsiaTheme="minorEastAsia" w:hAnsi="Times New Roman"/>
          <w:sz w:val="24"/>
          <w:szCs w:val="24"/>
          <w:lang w:val="en-US" w:eastAsia="zh-CN"/>
        </w:rPr>
        <w:t xml:space="preserve"> a </w:t>
      </w:r>
      <w:proofErr w:type="spellStart"/>
      <w:r w:rsidR="0049457A" w:rsidRPr="00A8783E">
        <w:rPr>
          <w:rFonts w:ascii="Times New Roman" w:eastAsiaTheme="minorEastAsia" w:hAnsi="Times New Roman"/>
          <w:sz w:val="24"/>
          <w:szCs w:val="24"/>
          <w:lang w:val="en-US" w:eastAsia="zh-CN"/>
        </w:rPr>
        <w:t>activității</w:t>
      </w:r>
      <w:proofErr w:type="spellEnd"/>
      <w:r w:rsidR="0049457A" w:rsidRPr="00A8783E">
        <w:rPr>
          <w:rFonts w:ascii="Times New Roman" w:eastAsiaTheme="minorEastAsia" w:hAnsi="Times New Roman"/>
          <w:sz w:val="24"/>
          <w:szCs w:val="24"/>
          <w:lang w:val="en-US" w:eastAsia="zh-CN"/>
        </w:rPr>
        <w:t xml:space="preserve"> pe </w:t>
      </w:r>
      <w:proofErr w:type="spellStart"/>
      <w:r w:rsidR="0049457A" w:rsidRPr="00A8783E">
        <w:rPr>
          <w:rFonts w:ascii="Times New Roman" w:eastAsiaTheme="minorEastAsia" w:hAnsi="Times New Roman"/>
          <w:sz w:val="24"/>
          <w:szCs w:val="24"/>
          <w:lang w:val="en-US" w:eastAsia="zh-CN"/>
        </w:rPr>
        <w:t>teritoriul</w:t>
      </w:r>
      <w:proofErr w:type="spellEnd"/>
      <w:r w:rsidR="0049457A"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acesteia</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și</w:t>
      </w:r>
      <w:proofErr w:type="spellEnd"/>
      <w:r w:rsidR="0049457A" w:rsidRPr="00A8783E">
        <w:rPr>
          <w:rFonts w:ascii="Times New Roman" w:eastAsiaTheme="minorEastAsia" w:hAnsi="Times New Roman"/>
          <w:sz w:val="24"/>
          <w:szCs w:val="24"/>
          <w:lang w:val="en-US" w:eastAsia="zh-CN"/>
        </w:rPr>
        <w:t xml:space="preserve">, la </w:t>
      </w:r>
      <w:proofErr w:type="spellStart"/>
      <w:r w:rsidR="0049457A" w:rsidRPr="00A8783E">
        <w:rPr>
          <w:rFonts w:ascii="Times New Roman" w:eastAsiaTheme="minorEastAsia" w:hAnsi="Times New Roman"/>
          <w:sz w:val="24"/>
          <w:szCs w:val="24"/>
          <w:lang w:val="en-US" w:eastAsia="zh-CN"/>
        </w:rPr>
        <w:t>cerere</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alte</w:t>
      </w:r>
      <w:proofErr w:type="spellEnd"/>
      <w:r w:rsidR="0049457A" w:rsidRPr="00A8783E">
        <w:rPr>
          <w:rFonts w:ascii="Times New Roman" w:eastAsiaTheme="minorEastAsia" w:hAnsi="Times New Roman"/>
          <w:sz w:val="24"/>
          <w:szCs w:val="24"/>
          <w:lang w:val="en-US" w:eastAsia="zh-CN"/>
        </w:rPr>
        <w:t xml:space="preserve"> OET</w:t>
      </w:r>
      <w:r w:rsidRPr="00A8783E">
        <w:rPr>
          <w:rFonts w:ascii="Times New Roman" w:eastAsiaTheme="minorEastAsia" w:hAnsi="Times New Roman"/>
          <w:sz w:val="24"/>
          <w:szCs w:val="24"/>
          <w:lang w:val="en-US" w:eastAsia="zh-CN"/>
        </w:rPr>
        <w:t>-</w:t>
      </w:r>
      <w:proofErr w:type="spellStart"/>
      <w:r w:rsidRPr="00A8783E">
        <w:rPr>
          <w:rFonts w:ascii="Times New Roman" w:eastAsiaTheme="minorEastAsia" w:hAnsi="Times New Roman"/>
          <w:sz w:val="24"/>
          <w:szCs w:val="24"/>
          <w:lang w:val="en-US" w:eastAsia="zh-CN"/>
        </w:rPr>
        <w:t>uri</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și</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organisme</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notificate</w:t>
      </w:r>
      <w:proofErr w:type="spellEnd"/>
      <w:r w:rsidR="0049457A" w:rsidRPr="00A8783E">
        <w:rPr>
          <w:rFonts w:ascii="Times New Roman" w:eastAsiaTheme="minorEastAsia" w:hAnsi="Times New Roman"/>
          <w:sz w:val="24"/>
          <w:szCs w:val="24"/>
          <w:lang w:val="en-US" w:eastAsia="zh-CN"/>
        </w:rPr>
        <w:t xml:space="preserve">, cu </w:t>
      </w:r>
      <w:proofErr w:type="spellStart"/>
      <w:r w:rsidR="0049457A" w:rsidRPr="00A8783E">
        <w:rPr>
          <w:rFonts w:ascii="Times New Roman" w:eastAsiaTheme="minorEastAsia" w:hAnsi="Times New Roman"/>
          <w:sz w:val="24"/>
          <w:szCs w:val="24"/>
          <w:lang w:val="en-US" w:eastAsia="zh-CN"/>
        </w:rPr>
        <w:t>privire</w:t>
      </w:r>
      <w:proofErr w:type="spellEnd"/>
      <w:r w:rsidR="0049457A" w:rsidRPr="00A8783E">
        <w:rPr>
          <w:rFonts w:ascii="Times New Roman" w:eastAsiaTheme="minorEastAsia" w:hAnsi="Times New Roman"/>
          <w:sz w:val="24"/>
          <w:szCs w:val="24"/>
          <w:lang w:val="en-US" w:eastAsia="zh-CN"/>
        </w:rPr>
        <w:t xml:space="preserve"> la </w:t>
      </w:r>
      <w:proofErr w:type="spellStart"/>
      <w:r w:rsidR="0049457A" w:rsidRPr="00A8783E">
        <w:rPr>
          <w:rFonts w:ascii="Times New Roman" w:eastAsiaTheme="minorEastAsia" w:hAnsi="Times New Roman"/>
          <w:sz w:val="24"/>
          <w:szCs w:val="24"/>
          <w:lang w:val="en-US" w:eastAsia="zh-CN"/>
        </w:rPr>
        <w:t>toate</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aspectele</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relevante</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pentru</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interpretarea</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sau</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aplicarea</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corectă</w:t>
      </w:r>
      <w:proofErr w:type="spellEnd"/>
      <w:r w:rsidR="0049457A" w:rsidRPr="00A8783E">
        <w:rPr>
          <w:rFonts w:ascii="Times New Roman" w:eastAsiaTheme="minorEastAsia" w:hAnsi="Times New Roman"/>
          <w:sz w:val="24"/>
          <w:szCs w:val="24"/>
          <w:lang w:val="en-US" w:eastAsia="zh-CN"/>
        </w:rPr>
        <w:t xml:space="preserve"> a </w:t>
      </w:r>
      <w:proofErr w:type="spellStart"/>
      <w:r w:rsidR="0049457A" w:rsidRPr="00A8783E">
        <w:rPr>
          <w:rFonts w:ascii="Times New Roman" w:eastAsiaTheme="minorEastAsia" w:hAnsi="Times New Roman"/>
          <w:sz w:val="24"/>
          <w:szCs w:val="24"/>
          <w:lang w:val="en-US" w:eastAsia="zh-CN"/>
        </w:rPr>
        <w:t>normelor</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stabilite</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în</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prezent</w:t>
      </w:r>
      <w:r w:rsidR="00D81B82" w:rsidRPr="00A8783E">
        <w:rPr>
          <w:rFonts w:ascii="Times New Roman" w:eastAsiaTheme="minorEastAsia" w:hAnsi="Times New Roman"/>
          <w:sz w:val="24"/>
          <w:szCs w:val="24"/>
          <w:lang w:val="en-US" w:eastAsia="zh-CN"/>
        </w:rPr>
        <w:t>a</w:t>
      </w:r>
      <w:proofErr w:type="spellEnd"/>
      <w:r w:rsidR="0049457A" w:rsidRPr="00A8783E">
        <w:rPr>
          <w:rFonts w:ascii="Times New Roman" w:eastAsiaTheme="minorEastAsia" w:hAnsi="Times New Roman"/>
          <w:sz w:val="24"/>
          <w:szCs w:val="24"/>
          <w:lang w:val="en-US" w:eastAsia="zh-CN"/>
        </w:rPr>
        <w:t xml:space="preserve"> </w:t>
      </w:r>
      <w:proofErr w:type="spellStart"/>
      <w:r w:rsidR="00D81B82" w:rsidRPr="00A8783E">
        <w:rPr>
          <w:rFonts w:ascii="Times New Roman" w:eastAsiaTheme="minorEastAsia" w:hAnsi="Times New Roman"/>
          <w:sz w:val="24"/>
          <w:szCs w:val="24"/>
          <w:lang w:val="en-US" w:eastAsia="zh-CN"/>
        </w:rPr>
        <w:t>R</w:t>
      </w:r>
      <w:r w:rsidR="0049457A" w:rsidRPr="00A8783E">
        <w:rPr>
          <w:rFonts w:ascii="Times New Roman" w:eastAsiaTheme="minorEastAsia" w:hAnsi="Times New Roman"/>
          <w:sz w:val="24"/>
          <w:szCs w:val="24"/>
          <w:lang w:val="en-US" w:eastAsia="zh-CN"/>
        </w:rPr>
        <w:t>eg</w:t>
      </w:r>
      <w:r w:rsidR="003672A1" w:rsidRPr="00A8783E">
        <w:rPr>
          <w:rFonts w:ascii="Times New Roman" w:eastAsiaTheme="minorEastAsia" w:hAnsi="Times New Roman"/>
          <w:sz w:val="24"/>
          <w:szCs w:val="24"/>
          <w:lang w:val="en-US" w:eastAsia="zh-CN"/>
        </w:rPr>
        <w:t>le</w:t>
      </w:r>
      <w:r w:rsidR="0049457A" w:rsidRPr="00A8783E">
        <w:rPr>
          <w:rFonts w:ascii="Times New Roman" w:eastAsiaTheme="minorEastAsia" w:hAnsi="Times New Roman"/>
          <w:sz w:val="24"/>
          <w:szCs w:val="24"/>
          <w:lang w:val="en-US" w:eastAsia="zh-CN"/>
        </w:rPr>
        <w:t>ment</w:t>
      </w:r>
      <w:r w:rsidR="003672A1" w:rsidRPr="00A8783E">
        <w:rPr>
          <w:rFonts w:ascii="Times New Roman" w:eastAsiaTheme="minorEastAsia" w:hAnsi="Times New Roman"/>
          <w:sz w:val="24"/>
          <w:szCs w:val="24"/>
          <w:lang w:val="en-US" w:eastAsia="zh-CN"/>
        </w:rPr>
        <w:t>are</w:t>
      </w:r>
      <w:proofErr w:type="spellEnd"/>
      <w:r w:rsidR="0049457A" w:rsidRPr="00A8783E">
        <w:rPr>
          <w:rFonts w:ascii="Times New Roman" w:eastAsiaTheme="minorEastAsia" w:hAnsi="Times New Roman"/>
          <w:sz w:val="24"/>
          <w:szCs w:val="24"/>
          <w:lang w:val="en-US" w:eastAsia="zh-CN"/>
        </w:rPr>
        <w:t xml:space="preserve"> </w:t>
      </w:r>
      <w:r w:rsidR="00ED38C3">
        <w:rPr>
          <w:rFonts w:ascii="Times New Roman" w:hAnsi="Times New Roman"/>
          <w:sz w:val="24"/>
          <w:szCs w:val="24"/>
          <w:lang w:val="ro-RO"/>
        </w:rPr>
        <w:t>tehnică</w:t>
      </w:r>
      <w:r w:rsidR="00ED38C3"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sau</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în</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temeiul</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acest</w:t>
      </w:r>
      <w:r w:rsidR="00B26A5F" w:rsidRPr="00A8783E">
        <w:rPr>
          <w:rFonts w:ascii="Times New Roman" w:eastAsiaTheme="minorEastAsia" w:hAnsi="Times New Roman"/>
          <w:sz w:val="24"/>
          <w:szCs w:val="24"/>
          <w:lang w:val="en-US" w:eastAsia="zh-CN"/>
        </w:rPr>
        <w:t>e</w:t>
      </w:r>
      <w:r w:rsidR="0049457A" w:rsidRPr="00A8783E">
        <w:rPr>
          <w:rFonts w:ascii="Times New Roman" w:eastAsiaTheme="minorEastAsia" w:hAnsi="Times New Roman"/>
          <w:sz w:val="24"/>
          <w:szCs w:val="24"/>
          <w:lang w:val="en-US" w:eastAsia="zh-CN"/>
        </w:rPr>
        <w:t>ia</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În</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acest</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sens</w:t>
      </w:r>
      <w:proofErr w:type="spellEnd"/>
      <w:r w:rsidR="0049457A"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autoritatea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competentă</w:t>
      </w:r>
      <w:r w:rsidR="0049457A" w:rsidRPr="00A8783E">
        <w:rPr>
          <w:rFonts w:ascii="Times New Roman" w:eastAsiaTheme="minorEastAsia" w:hAnsi="Times New Roman"/>
          <w:sz w:val="24"/>
          <w:szCs w:val="24"/>
          <w:lang w:val="en-US" w:eastAsia="zh-CN"/>
        </w:rPr>
        <w:t>ia</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în</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considerare</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informațiile</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disponibile</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în</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sistemul</w:t>
      </w:r>
      <w:proofErr w:type="spellEnd"/>
      <w:r w:rsidR="0049457A" w:rsidRPr="00A8783E">
        <w:rPr>
          <w:rFonts w:ascii="Times New Roman" w:eastAsiaTheme="minorEastAsia" w:hAnsi="Times New Roman"/>
          <w:sz w:val="24"/>
          <w:szCs w:val="24"/>
          <w:lang w:val="en-US" w:eastAsia="zh-CN"/>
        </w:rPr>
        <w:t xml:space="preserve"> de </w:t>
      </w:r>
      <w:proofErr w:type="spellStart"/>
      <w:r w:rsidR="0049457A" w:rsidRPr="00A8783E">
        <w:rPr>
          <w:rFonts w:ascii="Times New Roman" w:eastAsiaTheme="minorEastAsia" w:hAnsi="Times New Roman"/>
          <w:sz w:val="24"/>
          <w:szCs w:val="24"/>
          <w:lang w:val="en-US" w:eastAsia="zh-CN"/>
        </w:rPr>
        <w:t>informare</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și</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comunicare</w:t>
      </w:r>
      <w:proofErr w:type="spellEnd"/>
      <w:r w:rsidR="0049457A" w:rsidRPr="00A8783E">
        <w:rPr>
          <w:rFonts w:ascii="Times New Roman" w:eastAsiaTheme="minorEastAsia" w:hAnsi="Times New Roman"/>
          <w:sz w:val="24"/>
          <w:szCs w:val="24"/>
          <w:lang w:val="en-US" w:eastAsia="zh-CN"/>
        </w:rPr>
        <w:t xml:space="preserve"> </w:t>
      </w:r>
      <w:proofErr w:type="spellStart"/>
      <w:r w:rsidR="0049457A" w:rsidRPr="00A8783E">
        <w:rPr>
          <w:rFonts w:ascii="Times New Roman" w:eastAsiaTheme="minorEastAsia" w:hAnsi="Times New Roman"/>
          <w:sz w:val="24"/>
          <w:szCs w:val="24"/>
          <w:lang w:val="en-US" w:eastAsia="zh-CN"/>
        </w:rPr>
        <w:t>menționat</w:t>
      </w:r>
      <w:proofErr w:type="spellEnd"/>
      <w:r w:rsidR="0049457A" w:rsidRPr="00A8783E">
        <w:rPr>
          <w:rFonts w:ascii="Times New Roman" w:eastAsiaTheme="minorEastAsia" w:hAnsi="Times New Roman"/>
          <w:sz w:val="24"/>
          <w:szCs w:val="24"/>
          <w:lang w:val="en-US" w:eastAsia="zh-CN"/>
        </w:rPr>
        <w:t xml:space="preserve"> la </w:t>
      </w:r>
      <w:r w:rsidR="006F78C6" w:rsidRPr="00A8783E">
        <w:rPr>
          <w:rFonts w:ascii="Times New Roman" w:hAnsi="Times New Roman"/>
          <w:sz w:val="24"/>
          <w:szCs w:val="24"/>
          <w:lang w:val="en-US"/>
        </w:rPr>
        <w:t xml:space="preserve">pct. </w:t>
      </w:r>
      <w:r w:rsidR="0049457A" w:rsidRPr="00A8783E">
        <w:rPr>
          <w:rFonts w:ascii="Times New Roman" w:eastAsiaTheme="minorEastAsia" w:hAnsi="Times New Roman"/>
          <w:sz w:val="24"/>
          <w:szCs w:val="24"/>
          <w:lang w:val="en-US" w:eastAsia="zh-CN"/>
        </w:rPr>
        <w:t>30</w:t>
      </w:r>
      <w:r w:rsidRPr="00A8783E">
        <w:rPr>
          <w:rFonts w:ascii="Times New Roman" w:eastAsiaTheme="minorEastAsia" w:hAnsi="Times New Roman"/>
          <w:sz w:val="24"/>
          <w:szCs w:val="24"/>
          <w:lang w:val="en-US" w:eastAsia="zh-CN"/>
        </w:rPr>
        <w:t>0-301</w:t>
      </w:r>
      <w:r w:rsidR="0049457A" w:rsidRPr="00A8783E">
        <w:rPr>
          <w:rFonts w:ascii="Times New Roman" w:eastAsiaTheme="minorEastAsia" w:hAnsi="Times New Roman"/>
          <w:sz w:val="24"/>
          <w:szCs w:val="24"/>
          <w:lang w:val="en-US" w:eastAsia="zh-CN"/>
        </w:rPr>
        <w:t>.</w:t>
      </w:r>
    </w:p>
    <w:p w14:paraId="05BBDB17" w14:textId="365E54F6" w:rsidR="0049457A" w:rsidRPr="00A8783E" w:rsidRDefault="0049457A"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Autoritățile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naționale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competente</w:t>
      </w:r>
      <w:proofErr w:type="spellEnd"/>
      <w:r w:rsidRPr="00A8783E">
        <w:rPr>
          <w:rFonts w:ascii="Times New Roman" w:eastAsiaTheme="minorEastAsia" w:hAnsi="Times New Roman"/>
          <w:sz w:val="24"/>
          <w:szCs w:val="24"/>
          <w:lang w:val="en-US" w:eastAsia="zh-CN"/>
        </w:rPr>
        <w:t>, OET</w:t>
      </w:r>
      <w:r w:rsidR="00D04FAE" w:rsidRPr="00A8783E">
        <w:rPr>
          <w:rFonts w:ascii="Times New Roman" w:eastAsiaTheme="minorEastAsia" w:hAnsi="Times New Roman"/>
          <w:sz w:val="24"/>
          <w:szCs w:val="24"/>
          <w:lang w:val="en-US" w:eastAsia="zh-CN"/>
        </w:rPr>
        <w:t>-urile</w:t>
      </w:r>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organismele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notificate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având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locul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desfășurare</w:t>
      </w:r>
      <w:proofErr w:type="spellEnd"/>
      <w:r w:rsidRPr="00A8783E">
        <w:rPr>
          <w:rFonts w:ascii="Times New Roman" w:eastAsiaTheme="minorEastAsia" w:hAnsi="Times New Roman"/>
          <w:sz w:val="24"/>
          <w:szCs w:val="24"/>
          <w:lang w:val="en-US" w:eastAsia="zh-CN"/>
        </w:rPr>
        <w:t xml:space="preserve"> </w:t>
      </w:r>
      <w:proofErr w:type="gramStart"/>
      <w:r w:rsidRPr="00A8783E">
        <w:rPr>
          <w:rFonts w:ascii="Times New Roman" w:eastAsiaTheme="minorEastAsia" w:hAnsi="Times New Roman"/>
          <w:sz w:val="24"/>
          <w:szCs w:val="24"/>
          <w:lang w:val="en-US" w:eastAsia="zh-CN"/>
        </w:rPr>
        <w:t>a</w:t>
      </w:r>
      <w:proofErr w:type="gram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activității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r w:rsidR="00D04FAE" w:rsidRPr="00A8783E">
        <w:rPr>
          <w:rFonts w:ascii="Times New Roman" w:eastAsiaTheme="minorEastAsia" w:hAnsi="Times New Roman"/>
          <w:sz w:val="24"/>
          <w:szCs w:val="24"/>
          <w:lang w:val="en-US" w:eastAsia="zh-CN"/>
        </w:rPr>
        <w:t xml:space="preserve">Republica </w:t>
      </w:r>
      <w:proofErr w:type="spellStart"/>
      <w:r w:rsidR="00D04FAE" w:rsidRPr="00A8783E">
        <w:rPr>
          <w:rFonts w:ascii="Times New Roman" w:eastAsiaTheme="minorEastAsia" w:hAnsi="Times New Roman"/>
          <w:sz w:val="24"/>
          <w:szCs w:val="24"/>
          <w:lang w:val="en-US" w:eastAsia="zh-CN"/>
        </w:rPr>
        <w:t>Moldova</w:t>
      </w:r>
      <w:r w:rsidRPr="00A8783E">
        <w:rPr>
          <w:rFonts w:ascii="Times New Roman" w:eastAsiaTheme="minorEastAsia" w:hAnsi="Times New Roman"/>
          <w:sz w:val="24"/>
          <w:szCs w:val="24"/>
          <w:lang w:val="en-US" w:eastAsia="zh-CN"/>
        </w:rPr>
        <w:t>se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înregistrează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sistem</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serviciul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comunicare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prin</w:t>
      </w:r>
      <w:proofErr w:type="spellEnd"/>
      <w:r w:rsidRPr="00A8783E">
        <w:rPr>
          <w:rFonts w:ascii="Times New Roman" w:eastAsiaTheme="minorEastAsia" w:hAnsi="Times New Roman"/>
          <w:sz w:val="24"/>
          <w:szCs w:val="24"/>
          <w:lang w:val="en-US" w:eastAsia="zh-CN"/>
        </w:rPr>
        <w:t xml:space="preserve"> e-mail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țin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seama</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toate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informațiile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transmise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intermediul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acestora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Operatorii</w:t>
      </w:r>
      <w:proofErr w:type="spellEnd"/>
      <w:r w:rsidRPr="00A8783E">
        <w:rPr>
          <w:rFonts w:ascii="Times New Roman" w:eastAsiaTheme="minorEastAsia" w:hAnsi="Times New Roman"/>
          <w:sz w:val="24"/>
          <w:szCs w:val="24"/>
          <w:lang w:val="en-US" w:eastAsia="zh-CN"/>
        </w:rPr>
        <w:t xml:space="preserve"> economici se pot </w:t>
      </w:r>
      <w:proofErr w:type="spellStart"/>
      <w:r w:rsidRPr="00A8783E">
        <w:rPr>
          <w:rFonts w:ascii="Times New Roman" w:eastAsiaTheme="minorEastAsia" w:hAnsi="Times New Roman"/>
          <w:sz w:val="24"/>
          <w:szCs w:val="24"/>
          <w:lang w:val="en-US" w:eastAsia="zh-CN"/>
        </w:rPr>
        <w:t>înregistra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sistem</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serviciul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comunicare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prin</w:t>
      </w:r>
      <w:proofErr w:type="spellEnd"/>
      <w:r w:rsidRPr="00A8783E">
        <w:rPr>
          <w:rFonts w:ascii="Times New Roman" w:eastAsiaTheme="minorEastAsia" w:hAnsi="Times New Roman"/>
          <w:sz w:val="24"/>
          <w:szCs w:val="24"/>
          <w:lang w:val="en-US" w:eastAsia="zh-CN"/>
        </w:rPr>
        <w:t xml:space="preserve"> e-mail. </w:t>
      </w:r>
      <w:proofErr w:type="spellStart"/>
      <w:r w:rsidR="00D04FAE" w:rsidRPr="00A8783E">
        <w:rPr>
          <w:rFonts w:ascii="Times New Roman" w:eastAsiaTheme="minorEastAsia" w:hAnsi="Times New Roman"/>
          <w:sz w:val="24"/>
          <w:szCs w:val="24"/>
          <w:lang w:val="en-US" w:eastAsia="zh-CN"/>
        </w:rPr>
        <w:lastRenderedPageBreak/>
        <w:t>Autoritatea</w:t>
      </w:r>
      <w:proofErr w:type="spellEnd"/>
      <w:r w:rsidR="00D04FAE" w:rsidRPr="00A8783E">
        <w:rPr>
          <w:rFonts w:ascii="Times New Roman" w:eastAsiaTheme="minorEastAsia" w:hAnsi="Times New Roman"/>
          <w:sz w:val="24"/>
          <w:szCs w:val="24"/>
          <w:lang w:val="en-US" w:eastAsia="zh-CN"/>
        </w:rPr>
        <w:t xml:space="preserve"> </w:t>
      </w:r>
      <w:proofErr w:type="spellStart"/>
      <w:r w:rsidR="00D04FAE" w:rsidRPr="00A8783E">
        <w:rPr>
          <w:rFonts w:ascii="Times New Roman" w:eastAsiaTheme="minorEastAsia" w:hAnsi="Times New Roman"/>
          <w:sz w:val="24"/>
          <w:szCs w:val="24"/>
          <w:lang w:val="en-US" w:eastAsia="zh-CN"/>
        </w:rPr>
        <w:t>competentă</w:t>
      </w:r>
      <w:r w:rsidRPr="00A8783E">
        <w:rPr>
          <w:rFonts w:ascii="Times New Roman" w:eastAsiaTheme="minorEastAsia" w:hAnsi="Times New Roman"/>
          <w:sz w:val="24"/>
          <w:szCs w:val="24"/>
          <w:lang w:val="en-US" w:eastAsia="zh-CN"/>
        </w:rPr>
        <w:t>ia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măsurile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corespunzătoare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gramStart"/>
      <w:r w:rsidRPr="00A8783E">
        <w:rPr>
          <w:rFonts w:ascii="Times New Roman" w:eastAsiaTheme="minorEastAsia" w:hAnsi="Times New Roman"/>
          <w:sz w:val="24"/>
          <w:szCs w:val="24"/>
          <w:lang w:val="en-US" w:eastAsia="zh-CN"/>
        </w:rPr>
        <w:t>a</w:t>
      </w:r>
      <w:proofErr w:type="gram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aduce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sistemul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serviciul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comunicare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prin</w:t>
      </w:r>
      <w:proofErr w:type="spellEnd"/>
      <w:r w:rsidRPr="00A8783E">
        <w:rPr>
          <w:rFonts w:ascii="Times New Roman" w:eastAsiaTheme="minorEastAsia" w:hAnsi="Times New Roman"/>
          <w:sz w:val="24"/>
          <w:szCs w:val="24"/>
          <w:lang w:val="en-US" w:eastAsia="zh-CN"/>
        </w:rPr>
        <w:t xml:space="preserve"> e-mail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atenția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operatorilor</w:t>
      </w:r>
      <w:proofErr w:type="spellEnd"/>
      <w:r w:rsidRPr="00A8783E">
        <w:rPr>
          <w:rFonts w:ascii="Times New Roman" w:eastAsiaTheme="minorEastAsia" w:hAnsi="Times New Roman"/>
          <w:sz w:val="24"/>
          <w:szCs w:val="24"/>
          <w:lang w:val="en-US" w:eastAsia="zh-CN"/>
        </w:rPr>
        <w:t xml:space="preserve"> economici.</w:t>
      </w:r>
    </w:p>
    <w:p w14:paraId="4014D4AD" w14:textId="1821C92A" w:rsidR="0049457A" w:rsidRPr="00A8783E" w:rsidRDefault="0049457A"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Sistemul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național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serviciul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comunicare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prin</w:t>
      </w:r>
      <w:proofErr w:type="spellEnd"/>
      <w:r w:rsidRPr="00A8783E">
        <w:rPr>
          <w:rFonts w:ascii="Times New Roman" w:eastAsiaTheme="minorEastAsia" w:hAnsi="Times New Roman"/>
          <w:sz w:val="24"/>
          <w:szCs w:val="24"/>
          <w:lang w:val="en-US" w:eastAsia="zh-CN"/>
        </w:rPr>
        <w:t xml:space="preserve"> e-mail </w:t>
      </w:r>
      <w:proofErr w:type="spellStart"/>
      <w:r w:rsidRPr="00A8783E">
        <w:rPr>
          <w:rFonts w:ascii="Times New Roman" w:eastAsiaTheme="minorEastAsia" w:hAnsi="Times New Roman"/>
          <w:sz w:val="24"/>
          <w:szCs w:val="24"/>
          <w:lang w:val="en-US" w:eastAsia="zh-CN"/>
        </w:rPr>
        <w:t>poate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primi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plângeri</w:t>
      </w:r>
      <w:proofErr w:type="spellEnd"/>
      <w:r w:rsidRPr="00A8783E">
        <w:rPr>
          <w:rFonts w:ascii="Times New Roman" w:eastAsiaTheme="minorEastAsia" w:hAnsi="Times New Roman"/>
          <w:sz w:val="24"/>
          <w:szCs w:val="24"/>
          <w:lang w:val="en-US" w:eastAsia="zh-CN"/>
        </w:rPr>
        <w:t xml:space="preserve"> de la </w:t>
      </w:r>
      <w:proofErr w:type="spellStart"/>
      <w:r w:rsidRPr="00A8783E">
        <w:rPr>
          <w:rFonts w:ascii="Times New Roman" w:eastAsiaTheme="minorEastAsia" w:hAnsi="Times New Roman"/>
          <w:sz w:val="24"/>
          <w:szCs w:val="24"/>
          <w:lang w:val="en-US" w:eastAsia="zh-CN"/>
        </w:rPr>
        <w:t>orice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persoană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fizică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juridică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inclusiv</w:t>
      </w:r>
      <w:proofErr w:type="spellEnd"/>
      <w:r w:rsidRPr="00A8783E">
        <w:rPr>
          <w:rFonts w:ascii="Times New Roman" w:eastAsiaTheme="minorEastAsia" w:hAnsi="Times New Roman"/>
          <w:sz w:val="24"/>
          <w:szCs w:val="24"/>
          <w:lang w:val="en-US" w:eastAsia="zh-CN"/>
        </w:rPr>
        <w:t xml:space="preserve"> OET</w:t>
      </w:r>
      <w:r w:rsidR="00D04FAE" w:rsidRPr="00A8783E">
        <w:rPr>
          <w:rFonts w:ascii="Times New Roman" w:eastAsiaTheme="minorEastAsia" w:hAnsi="Times New Roman"/>
          <w:sz w:val="24"/>
          <w:szCs w:val="24"/>
          <w:lang w:val="en-US" w:eastAsia="zh-CN"/>
        </w:rPr>
        <w:t>-</w:t>
      </w:r>
      <w:proofErr w:type="spellStart"/>
      <w:r w:rsidR="00D04FAE" w:rsidRPr="00A8783E">
        <w:rPr>
          <w:rFonts w:ascii="Times New Roman" w:eastAsiaTheme="minorEastAsia" w:hAnsi="Times New Roman"/>
          <w:sz w:val="24"/>
          <w:szCs w:val="24"/>
          <w:lang w:val="en-US" w:eastAsia="zh-CN"/>
        </w:rPr>
        <w:t>uri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organisme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notificate</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privire</w:t>
      </w:r>
      <w:proofErr w:type="spellEnd"/>
      <w:r w:rsidRPr="00A8783E">
        <w:rPr>
          <w:rFonts w:ascii="Times New Roman" w:eastAsiaTheme="minorEastAsia" w:hAnsi="Times New Roman"/>
          <w:sz w:val="24"/>
          <w:szCs w:val="24"/>
          <w:lang w:val="en-US" w:eastAsia="zh-CN"/>
        </w:rPr>
        <w:t xml:space="preserve"> la </w:t>
      </w:r>
      <w:proofErr w:type="spellStart"/>
      <w:r w:rsidRPr="00A8783E">
        <w:rPr>
          <w:rFonts w:ascii="Times New Roman" w:eastAsiaTheme="minorEastAsia" w:hAnsi="Times New Roman"/>
          <w:sz w:val="24"/>
          <w:szCs w:val="24"/>
          <w:lang w:val="en-US" w:eastAsia="zh-CN"/>
        </w:rPr>
        <w:t>aplicarea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neuniformă</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normelor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stabilite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prezenta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Reglementare</w:t>
      </w:r>
      <w:proofErr w:type="spellEnd"/>
      <w:r w:rsidRPr="00A8783E">
        <w:rPr>
          <w:rFonts w:ascii="Times New Roman" w:eastAsiaTheme="minorEastAsia" w:hAnsi="Times New Roman"/>
          <w:sz w:val="24"/>
          <w:szCs w:val="24"/>
          <w:lang w:val="en-US" w:eastAsia="zh-CN"/>
        </w:rPr>
        <w:t xml:space="preserve"> </w:t>
      </w:r>
      <w:r w:rsidR="00ED38C3">
        <w:rPr>
          <w:rFonts w:ascii="Times New Roman" w:hAnsi="Times New Roman"/>
          <w:sz w:val="24"/>
          <w:szCs w:val="24"/>
          <w:lang w:val="ro-RO"/>
        </w:rPr>
        <w:t>tehnică</w:t>
      </w:r>
      <w:r w:rsidR="00ED38C3"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temeiul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acesteia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Dacă</w:t>
      </w:r>
      <w:proofErr w:type="spellEnd"/>
      <w:r w:rsidRPr="00A8783E">
        <w:rPr>
          <w:rFonts w:ascii="Times New Roman" w:eastAsiaTheme="minorEastAsia" w:hAnsi="Times New Roman"/>
          <w:sz w:val="24"/>
          <w:szCs w:val="24"/>
          <w:lang w:val="en-US" w:eastAsia="zh-CN"/>
        </w:rPr>
        <w:t xml:space="preserve"> se </w:t>
      </w:r>
      <w:proofErr w:type="spellStart"/>
      <w:r w:rsidRPr="00A8783E">
        <w:rPr>
          <w:rFonts w:ascii="Times New Roman" w:eastAsiaTheme="minorEastAsia" w:hAnsi="Times New Roman"/>
          <w:sz w:val="24"/>
          <w:szCs w:val="24"/>
          <w:lang w:val="en-US" w:eastAsia="zh-CN"/>
        </w:rPr>
        <w:t>consideră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oportun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punctul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unic</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legătură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transmite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astfel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plângeri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omologilor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săi</w:t>
      </w:r>
      <w:proofErr w:type="spellEnd"/>
      <w:r w:rsidRPr="00A8783E">
        <w:rPr>
          <w:rFonts w:ascii="Times New Roman" w:eastAsiaTheme="minorEastAsia" w:hAnsi="Times New Roman"/>
          <w:sz w:val="24"/>
          <w:szCs w:val="24"/>
          <w:lang w:val="en-US" w:eastAsia="zh-CN"/>
        </w:rPr>
        <w:t xml:space="preserve"> din </w:t>
      </w:r>
      <w:proofErr w:type="spellStart"/>
      <w:r w:rsidRPr="00A8783E">
        <w:rPr>
          <w:rFonts w:ascii="Times New Roman" w:eastAsiaTheme="minorEastAsia" w:hAnsi="Times New Roman"/>
          <w:sz w:val="24"/>
          <w:szCs w:val="24"/>
          <w:lang w:val="en-US" w:eastAsia="zh-CN"/>
        </w:rPr>
        <w:t>alte</w:t>
      </w:r>
      <w:proofErr w:type="spellEnd"/>
      <w:r w:rsidRPr="00A8783E">
        <w:rPr>
          <w:rFonts w:ascii="Times New Roman" w:eastAsiaTheme="minorEastAsia" w:hAnsi="Times New Roman"/>
          <w:sz w:val="24"/>
          <w:szCs w:val="24"/>
          <w:lang w:val="en-US" w:eastAsia="zh-CN"/>
        </w:rPr>
        <w:t xml:space="preserve"> state </w:t>
      </w:r>
      <w:proofErr w:type="spellStart"/>
      <w:r w:rsidRPr="00A8783E">
        <w:rPr>
          <w:rFonts w:ascii="Times New Roman" w:eastAsiaTheme="minorEastAsia" w:hAnsi="Times New Roman"/>
          <w:sz w:val="24"/>
          <w:szCs w:val="24"/>
          <w:lang w:val="en-US" w:eastAsia="zh-CN"/>
        </w:rPr>
        <w:t>membre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Comisiei</w:t>
      </w:r>
      <w:proofErr w:type="spellEnd"/>
      <w:r w:rsidRPr="00A8783E">
        <w:rPr>
          <w:rFonts w:ascii="Times New Roman" w:eastAsiaTheme="minorEastAsia" w:hAnsi="Times New Roman"/>
          <w:sz w:val="24"/>
          <w:szCs w:val="24"/>
          <w:lang w:val="en-US" w:eastAsia="zh-CN"/>
        </w:rPr>
        <w:t>.</w:t>
      </w:r>
    </w:p>
    <w:p w14:paraId="11211239" w14:textId="77777777" w:rsidR="00A8783E" w:rsidRDefault="00A8783E"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3D2CAD5A" w14:textId="445E71A6" w:rsidR="00D864EB" w:rsidRPr="00A8783E" w:rsidRDefault="00D864EB"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A8783E">
        <w:rPr>
          <w:rFonts w:ascii="Times New Roman" w:eastAsiaTheme="minorEastAsia" w:hAnsi="Times New Roman"/>
          <w:b/>
          <w:bCs/>
          <w:sz w:val="24"/>
          <w:szCs w:val="24"/>
          <w:lang w:val="en-US" w:eastAsia="zh-CN"/>
        </w:rPr>
        <w:t>Secțiunea</w:t>
      </w:r>
      <w:proofErr w:type="spellEnd"/>
      <w:r w:rsidRPr="00A8783E">
        <w:rPr>
          <w:rFonts w:ascii="Times New Roman" w:eastAsiaTheme="minorEastAsia" w:hAnsi="Times New Roman"/>
          <w:b/>
          <w:bCs/>
          <w:sz w:val="24"/>
          <w:szCs w:val="24"/>
          <w:lang w:val="en-US" w:eastAsia="zh-CN"/>
        </w:rPr>
        <w:t xml:space="preserve"> a 2-a</w:t>
      </w:r>
    </w:p>
    <w:p w14:paraId="76559E06" w14:textId="71CFB5F2" w:rsidR="00CC5346" w:rsidRPr="00A8783E" w:rsidRDefault="00CC5346"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A8783E">
        <w:rPr>
          <w:rFonts w:ascii="Times New Roman" w:eastAsiaTheme="minorEastAsia" w:hAnsi="Times New Roman"/>
          <w:b/>
          <w:bCs/>
          <w:sz w:val="24"/>
          <w:szCs w:val="24"/>
          <w:lang w:val="en-US" w:eastAsia="zh-CN"/>
        </w:rPr>
        <w:t>Punctele</w:t>
      </w:r>
      <w:proofErr w:type="spellEnd"/>
      <w:r w:rsidRPr="00A8783E">
        <w:rPr>
          <w:rFonts w:ascii="Times New Roman" w:eastAsiaTheme="minorEastAsia" w:hAnsi="Times New Roman"/>
          <w:b/>
          <w:bCs/>
          <w:sz w:val="24"/>
          <w:szCs w:val="24"/>
          <w:lang w:val="en-US" w:eastAsia="zh-CN"/>
        </w:rPr>
        <w:t xml:space="preserve"> de </w:t>
      </w:r>
      <w:proofErr w:type="spellStart"/>
      <w:r w:rsidRPr="00A8783E">
        <w:rPr>
          <w:rFonts w:ascii="Times New Roman" w:eastAsiaTheme="minorEastAsia" w:hAnsi="Times New Roman"/>
          <w:b/>
          <w:bCs/>
          <w:sz w:val="24"/>
          <w:szCs w:val="24"/>
          <w:lang w:val="en-US" w:eastAsia="zh-CN"/>
        </w:rPr>
        <w:t>informare</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despre</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produse</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pentru</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construcții</w:t>
      </w:r>
      <w:proofErr w:type="spellEnd"/>
    </w:p>
    <w:p w14:paraId="20110EAB" w14:textId="07D2405F" w:rsidR="00CC5346" w:rsidRPr="00A8783E" w:rsidRDefault="00CC5346"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Operatorii</w:t>
      </w:r>
      <w:proofErr w:type="spellEnd"/>
      <w:r w:rsidRPr="00A8783E">
        <w:rPr>
          <w:rFonts w:ascii="Times New Roman" w:eastAsiaTheme="minorEastAsia" w:hAnsi="Times New Roman"/>
          <w:sz w:val="24"/>
          <w:szCs w:val="24"/>
          <w:lang w:val="en-US" w:eastAsia="zh-CN"/>
        </w:rPr>
        <w:t xml:space="preserve"> economici sunt </w:t>
      </w:r>
      <w:proofErr w:type="spellStart"/>
      <w:r w:rsidRPr="00A8783E">
        <w:rPr>
          <w:rFonts w:ascii="Times New Roman" w:eastAsiaTheme="minorEastAsia" w:hAnsi="Times New Roman"/>
          <w:sz w:val="24"/>
          <w:szCs w:val="24"/>
          <w:lang w:val="en-US" w:eastAsia="zh-CN"/>
        </w:rPr>
        <w:t>susținuți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intermediul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punctului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Desemnarea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punctului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informare</w:t>
      </w:r>
      <w:proofErr w:type="spellEnd"/>
      <w:r w:rsidRPr="00A8783E">
        <w:rPr>
          <w:rFonts w:ascii="Times New Roman" w:eastAsiaTheme="minorEastAsia" w:hAnsi="Times New Roman"/>
          <w:sz w:val="24"/>
          <w:szCs w:val="24"/>
          <w:lang w:val="en-US" w:eastAsia="zh-CN"/>
        </w:rPr>
        <w:t xml:space="preserve"> se face </w:t>
      </w:r>
      <w:proofErr w:type="spellStart"/>
      <w:r w:rsidRPr="00A8783E">
        <w:rPr>
          <w:rFonts w:ascii="Times New Roman" w:eastAsiaTheme="minorEastAsia" w:hAnsi="Times New Roman"/>
          <w:sz w:val="24"/>
          <w:szCs w:val="24"/>
          <w:lang w:val="en-US" w:eastAsia="zh-CN"/>
        </w:rPr>
        <w:t>luându</w:t>
      </w:r>
      <w:proofErr w:type="spellEnd"/>
      <w:r w:rsidRPr="00A8783E">
        <w:rPr>
          <w:rFonts w:ascii="Times New Roman" w:eastAsiaTheme="minorEastAsia" w:hAnsi="Times New Roman"/>
          <w:sz w:val="24"/>
          <w:szCs w:val="24"/>
          <w:lang w:val="en-US" w:eastAsia="zh-CN"/>
        </w:rPr>
        <w:t xml:space="preserve">-se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vedere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competența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resursele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adecvate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îndeplinirea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corespunzătoare</w:t>
      </w:r>
      <w:proofErr w:type="spellEnd"/>
      <w:r w:rsidRPr="00A8783E">
        <w:rPr>
          <w:rFonts w:ascii="Times New Roman" w:eastAsiaTheme="minorEastAsia" w:hAnsi="Times New Roman"/>
          <w:sz w:val="24"/>
          <w:szCs w:val="24"/>
          <w:lang w:val="en-US" w:eastAsia="zh-CN"/>
        </w:rPr>
        <w:t xml:space="preserve"> </w:t>
      </w:r>
      <w:proofErr w:type="gramStart"/>
      <w:r w:rsidRPr="00A8783E">
        <w:rPr>
          <w:rFonts w:ascii="Times New Roman" w:eastAsiaTheme="minorEastAsia" w:hAnsi="Times New Roman"/>
          <w:sz w:val="24"/>
          <w:szCs w:val="24"/>
          <w:lang w:val="en-US" w:eastAsia="zh-CN"/>
        </w:rPr>
        <w:t>a</w:t>
      </w:r>
      <w:proofErr w:type="gram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atribuțiilor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w:t>
      </w:r>
      <w:proofErr w:type="spellEnd"/>
      <w:r w:rsidRPr="00A8783E">
        <w:rPr>
          <w:rFonts w:ascii="Times New Roman" w:eastAsiaTheme="minorEastAsia" w:hAnsi="Times New Roman"/>
          <w:sz w:val="24"/>
          <w:szCs w:val="24"/>
          <w:lang w:val="en-US" w:eastAsia="zh-CN"/>
        </w:rPr>
        <w:t xml:space="preserve"> le </w:t>
      </w:r>
      <w:proofErr w:type="spellStart"/>
      <w:r w:rsidRPr="00A8783E">
        <w:rPr>
          <w:rFonts w:ascii="Times New Roman" w:eastAsiaTheme="minorEastAsia" w:hAnsi="Times New Roman"/>
          <w:sz w:val="24"/>
          <w:szCs w:val="24"/>
          <w:lang w:val="en-US" w:eastAsia="zh-CN"/>
        </w:rPr>
        <w:t>revin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w:t>
      </w:r>
      <w:r w:rsidR="00D04FAE" w:rsidRPr="00A8783E">
        <w:rPr>
          <w:rFonts w:ascii="Times New Roman" w:eastAsiaTheme="minorEastAsia" w:hAnsi="Times New Roman"/>
          <w:sz w:val="24"/>
          <w:szCs w:val="24"/>
          <w:lang w:val="en-US" w:eastAsia="zh-CN"/>
        </w:rPr>
        <w:t>utoritatea</w:t>
      </w:r>
      <w:proofErr w:type="spellEnd"/>
      <w:r w:rsidR="00D04FAE" w:rsidRPr="00A8783E">
        <w:rPr>
          <w:rFonts w:ascii="Times New Roman" w:eastAsiaTheme="minorEastAsia" w:hAnsi="Times New Roman"/>
          <w:sz w:val="24"/>
          <w:szCs w:val="24"/>
          <w:lang w:val="en-US" w:eastAsia="zh-CN"/>
        </w:rPr>
        <w:t xml:space="preserve"> </w:t>
      </w:r>
      <w:proofErr w:type="spellStart"/>
      <w:r w:rsidR="00D04FAE" w:rsidRPr="00A8783E">
        <w:rPr>
          <w:rFonts w:ascii="Times New Roman" w:eastAsiaTheme="minorEastAsia" w:hAnsi="Times New Roman"/>
          <w:sz w:val="24"/>
          <w:szCs w:val="24"/>
          <w:lang w:val="en-US" w:eastAsia="zh-CN"/>
        </w:rPr>
        <w:t>competentă</w:t>
      </w:r>
      <w:proofErr w:type="spellEnd"/>
      <w:r w:rsidRPr="00A8783E">
        <w:rPr>
          <w:rFonts w:ascii="Times New Roman" w:eastAsiaTheme="minorEastAsia" w:hAnsi="Times New Roman"/>
          <w:sz w:val="24"/>
          <w:szCs w:val="24"/>
          <w:lang w:val="en-US" w:eastAsia="zh-CN"/>
        </w:rPr>
        <w:t xml:space="preserve"> se </w:t>
      </w:r>
      <w:proofErr w:type="spellStart"/>
      <w:r w:rsidRPr="00A8783E">
        <w:rPr>
          <w:rFonts w:ascii="Times New Roman" w:eastAsiaTheme="minorEastAsia" w:hAnsi="Times New Roman"/>
          <w:sz w:val="24"/>
          <w:szCs w:val="24"/>
          <w:lang w:val="en-US" w:eastAsia="zh-CN"/>
        </w:rPr>
        <w:t>asigură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punct</w:t>
      </w:r>
      <w:r w:rsidR="00D04FAE" w:rsidRPr="00A8783E">
        <w:rPr>
          <w:rFonts w:ascii="Times New Roman" w:eastAsiaTheme="minorEastAsia" w:hAnsi="Times New Roman"/>
          <w:sz w:val="24"/>
          <w:szCs w:val="24"/>
          <w:lang w:val="en-US" w:eastAsia="zh-CN"/>
        </w:rPr>
        <w:t>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despre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furnizează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servicii</w:t>
      </w:r>
      <w:proofErr w:type="spellEnd"/>
      <w:r w:rsidR="00D04FAE" w:rsidRPr="00A8783E">
        <w:rPr>
          <w:sz w:val="24"/>
          <w:szCs w:val="24"/>
          <w:lang w:val="en-US"/>
        </w:rPr>
        <w:t xml:space="preserve"> </w:t>
      </w:r>
      <w:proofErr w:type="spellStart"/>
      <w:r w:rsidR="00D04FAE" w:rsidRPr="00A8783E">
        <w:rPr>
          <w:rFonts w:ascii="Times New Roman" w:eastAsiaTheme="minorEastAsia" w:hAnsi="Times New Roman"/>
          <w:sz w:val="24"/>
          <w:szCs w:val="24"/>
          <w:lang w:val="en-US" w:eastAsia="zh-CN"/>
        </w:rPr>
        <w:t>în</w:t>
      </w:r>
      <w:proofErr w:type="spellEnd"/>
      <w:r w:rsidR="00D04FAE" w:rsidRPr="00A8783E">
        <w:rPr>
          <w:rFonts w:ascii="Times New Roman" w:eastAsiaTheme="minorEastAsia" w:hAnsi="Times New Roman"/>
          <w:sz w:val="24"/>
          <w:szCs w:val="24"/>
          <w:lang w:val="en-US" w:eastAsia="zh-CN"/>
        </w:rPr>
        <w:t xml:space="preserve"> </w:t>
      </w:r>
      <w:proofErr w:type="spellStart"/>
      <w:r w:rsidR="00D04FAE" w:rsidRPr="00A8783E">
        <w:rPr>
          <w:rFonts w:ascii="Times New Roman" w:eastAsiaTheme="minorEastAsia" w:hAnsi="Times New Roman"/>
          <w:sz w:val="24"/>
          <w:szCs w:val="24"/>
          <w:lang w:val="en-US" w:eastAsia="zh-CN"/>
        </w:rPr>
        <w:t>conformitate</w:t>
      </w:r>
      <w:proofErr w:type="spellEnd"/>
      <w:r w:rsidR="00D04FAE" w:rsidRPr="00A8783E">
        <w:rPr>
          <w:rFonts w:ascii="Times New Roman" w:eastAsiaTheme="minorEastAsia" w:hAnsi="Times New Roman"/>
          <w:sz w:val="24"/>
          <w:szCs w:val="24"/>
          <w:lang w:val="en-US" w:eastAsia="zh-CN"/>
        </w:rPr>
        <w:t xml:space="preserve"> cu </w:t>
      </w:r>
      <w:proofErr w:type="spellStart"/>
      <w:r w:rsidR="00D04FAE" w:rsidRPr="00A8783E">
        <w:rPr>
          <w:rFonts w:ascii="Times New Roman" w:eastAsiaTheme="minorEastAsia" w:hAnsi="Times New Roman"/>
          <w:sz w:val="24"/>
          <w:szCs w:val="24"/>
          <w:lang w:val="en-US" w:eastAsia="zh-CN"/>
        </w:rPr>
        <w:t>legislația</w:t>
      </w:r>
      <w:proofErr w:type="spellEnd"/>
      <w:r w:rsidR="00D04FAE" w:rsidRPr="00A8783E">
        <w:rPr>
          <w:rFonts w:ascii="Times New Roman" w:eastAsiaTheme="minorEastAsia" w:hAnsi="Times New Roman"/>
          <w:sz w:val="24"/>
          <w:szCs w:val="24"/>
          <w:lang w:val="en-US" w:eastAsia="zh-CN"/>
        </w:rPr>
        <w:t xml:space="preserve"> </w:t>
      </w:r>
      <w:proofErr w:type="spellStart"/>
      <w:r w:rsidR="00D04FAE" w:rsidRPr="00A8783E">
        <w:rPr>
          <w:rFonts w:ascii="Times New Roman" w:eastAsiaTheme="minorEastAsia" w:hAnsi="Times New Roman"/>
          <w:sz w:val="24"/>
          <w:szCs w:val="24"/>
          <w:lang w:val="en-US" w:eastAsia="zh-CN"/>
        </w:rPr>
        <w:t>privind</w:t>
      </w:r>
      <w:proofErr w:type="spellEnd"/>
      <w:r w:rsidR="00D04FAE" w:rsidRPr="00A8783E">
        <w:rPr>
          <w:rFonts w:ascii="Times New Roman" w:eastAsiaTheme="minorEastAsia" w:hAnsi="Times New Roman"/>
          <w:sz w:val="24"/>
          <w:szCs w:val="24"/>
          <w:lang w:val="en-US" w:eastAsia="zh-CN"/>
        </w:rPr>
        <w:t xml:space="preserve"> </w:t>
      </w:r>
      <w:proofErr w:type="spellStart"/>
      <w:r w:rsidR="00D04FAE" w:rsidRPr="00A8783E">
        <w:rPr>
          <w:rFonts w:ascii="Times New Roman" w:eastAsiaTheme="minorEastAsia" w:hAnsi="Times New Roman"/>
          <w:sz w:val="24"/>
          <w:szCs w:val="24"/>
          <w:lang w:val="en-US" w:eastAsia="zh-CN"/>
        </w:rPr>
        <w:t>guvernanța</w:t>
      </w:r>
      <w:proofErr w:type="spellEnd"/>
      <w:r w:rsidR="00D04FAE" w:rsidRPr="00A8783E">
        <w:rPr>
          <w:rFonts w:ascii="Times New Roman" w:eastAsiaTheme="minorEastAsia" w:hAnsi="Times New Roman"/>
          <w:sz w:val="24"/>
          <w:szCs w:val="24"/>
          <w:lang w:val="en-US" w:eastAsia="zh-CN"/>
        </w:rPr>
        <w:t xml:space="preserve"> </w:t>
      </w:r>
      <w:proofErr w:type="spellStart"/>
      <w:r w:rsidR="00D04FAE" w:rsidRPr="00A8783E">
        <w:rPr>
          <w:rFonts w:ascii="Times New Roman" w:eastAsiaTheme="minorEastAsia" w:hAnsi="Times New Roman"/>
          <w:sz w:val="24"/>
          <w:szCs w:val="24"/>
          <w:lang w:val="en-US" w:eastAsia="zh-CN"/>
        </w:rPr>
        <w:t>datelor</w:t>
      </w:r>
      <w:proofErr w:type="spellEnd"/>
      <w:r w:rsidR="00D04FAE" w:rsidRPr="00A8783E">
        <w:rPr>
          <w:rFonts w:ascii="Times New Roman" w:eastAsiaTheme="minorEastAsia" w:hAnsi="Times New Roman"/>
          <w:sz w:val="24"/>
          <w:szCs w:val="24"/>
          <w:lang w:val="en-US" w:eastAsia="zh-CN"/>
        </w:rPr>
        <w:t xml:space="preserve"> </w:t>
      </w:r>
      <w:proofErr w:type="spellStart"/>
      <w:r w:rsidR="00D04FAE" w:rsidRPr="00A8783E">
        <w:rPr>
          <w:rFonts w:ascii="Times New Roman" w:eastAsiaTheme="minorEastAsia" w:hAnsi="Times New Roman"/>
          <w:sz w:val="24"/>
          <w:szCs w:val="24"/>
          <w:lang w:val="en-US" w:eastAsia="zh-CN"/>
        </w:rPr>
        <w:t>și</w:t>
      </w:r>
      <w:proofErr w:type="spellEnd"/>
      <w:r w:rsidR="00D04FAE" w:rsidRPr="00A8783E">
        <w:rPr>
          <w:rFonts w:ascii="Times New Roman" w:eastAsiaTheme="minorEastAsia" w:hAnsi="Times New Roman"/>
          <w:sz w:val="24"/>
          <w:szCs w:val="24"/>
          <w:lang w:val="en-US" w:eastAsia="zh-CN"/>
        </w:rPr>
        <w:t xml:space="preserve"> </w:t>
      </w:r>
      <w:proofErr w:type="spellStart"/>
      <w:r w:rsidR="00D04FAE" w:rsidRPr="00A8783E">
        <w:rPr>
          <w:rFonts w:ascii="Times New Roman" w:eastAsiaTheme="minorEastAsia" w:hAnsi="Times New Roman"/>
          <w:sz w:val="24"/>
          <w:szCs w:val="24"/>
          <w:lang w:val="en-US" w:eastAsia="zh-CN"/>
        </w:rPr>
        <w:t>că</w:t>
      </w:r>
      <w:proofErr w:type="spellEnd"/>
      <w:r w:rsidR="00D04FAE" w:rsidRPr="00A8783E">
        <w:rPr>
          <w:rFonts w:ascii="Times New Roman" w:eastAsiaTheme="minorEastAsia" w:hAnsi="Times New Roman"/>
          <w:sz w:val="24"/>
          <w:szCs w:val="24"/>
          <w:lang w:val="en-US" w:eastAsia="zh-CN"/>
        </w:rPr>
        <w:t xml:space="preserve"> se </w:t>
      </w:r>
      <w:proofErr w:type="spellStart"/>
      <w:r w:rsidR="00D04FAE" w:rsidRPr="00A8783E">
        <w:rPr>
          <w:rFonts w:ascii="Times New Roman" w:eastAsiaTheme="minorEastAsia" w:hAnsi="Times New Roman"/>
          <w:sz w:val="24"/>
          <w:szCs w:val="24"/>
          <w:lang w:val="en-US" w:eastAsia="zh-CN"/>
        </w:rPr>
        <w:t>coordonează</w:t>
      </w:r>
      <w:proofErr w:type="spellEnd"/>
      <w:r w:rsidR="00D04FAE" w:rsidRPr="00A8783E">
        <w:rPr>
          <w:rFonts w:ascii="Times New Roman" w:eastAsiaTheme="minorEastAsia" w:hAnsi="Times New Roman"/>
          <w:sz w:val="24"/>
          <w:szCs w:val="24"/>
          <w:lang w:val="en-US" w:eastAsia="zh-CN"/>
        </w:rPr>
        <w:t xml:space="preserve"> cu </w:t>
      </w:r>
      <w:proofErr w:type="spellStart"/>
      <w:r w:rsidR="00D04FAE" w:rsidRPr="00A8783E">
        <w:rPr>
          <w:rFonts w:ascii="Times New Roman" w:eastAsiaTheme="minorEastAsia" w:hAnsi="Times New Roman"/>
          <w:sz w:val="24"/>
          <w:szCs w:val="24"/>
          <w:lang w:val="en-US" w:eastAsia="zh-CN"/>
        </w:rPr>
        <w:t>punctele</w:t>
      </w:r>
      <w:proofErr w:type="spellEnd"/>
      <w:r w:rsidR="00D04FAE" w:rsidRPr="00A8783E">
        <w:rPr>
          <w:rFonts w:ascii="Times New Roman" w:eastAsiaTheme="minorEastAsia" w:hAnsi="Times New Roman"/>
          <w:sz w:val="24"/>
          <w:szCs w:val="24"/>
          <w:lang w:val="en-US" w:eastAsia="zh-CN"/>
        </w:rPr>
        <w:t xml:space="preserve"> de </w:t>
      </w:r>
      <w:proofErr w:type="spellStart"/>
      <w:r w:rsidR="00D04FAE" w:rsidRPr="00A8783E">
        <w:rPr>
          <w:rFonts w:ascii="Times New Roman" w:eastAsiaTheme="minorEastAsia" w:hAnsi="Times New Roman"/>
          <w:sz w:val="24"/>
          <w:szCs w:val="24"/>
          <w:lang w:val="en-US" w:eastAsia="zh-CN"/>
        </w:rPr>
        <w:t>informare</w:t>
      </w:r>
      <w:proofErr w:type="spellEnd"/>
      <w:r w:rsidR="00D04FAE" w:rsidRPr="00A8783E">
        <w:rPr>
          <w:rFonts w:ascii="Times New Roman" w:eastAsiaTheme="minorEastAsia" w:hAnsi="Times New Roman"/>
          <w:sz w:val="24"/>
          <w:szCs w:val="24"/>
          <w:lang w:val="en-US" w:eastAsia="zh-CN"/>
        </w:rPr>
        <w:t xml:space="preserve"> </w:t>
      </w:r>
      <w:proofErr w:type="spellStart"/>
      <w:r w:rsidR="00D04FAE" w:rsidRPr="00A8783E">
        <w:rPr>
          <w:rFonts w:ascii="Times New Roman" w:eastAsiaTheme="minorEastAsia" w:hAnsi="Times New Roman"/>
          <w:sz w:val="24"/>
          <w:szCs w:val="24"/>
          <w:lang w:val="en-US" w:eastAsia="zh-CN"/>
        </w:rPr>
        <w:t>despre</w:t>
      </w:r>
      <w:proofErr w:type="spellEnd"/>
      <w:r w:rsidR="00D04FAE" w:rsidRPr="00A8783E">
        <w:rPr>
          <w:rFonts w:ascii="Times New Roman" w:eastAsiaTheme="minorEastAsia" w:hAnsi="Times New Roman"/>
          <w:sz w:val="24"/>
          <w:szCs w:val="24"/>
          <w:lang w:val="en-US" w:eastAsia="zh-CN"/>
        </w:rPr>
        <w:t xml:space="preserve"> </w:t>
      </w:r>
      <w:proofErr w:type="spellStart"/>
      <w:r w:rsidR="00D04FAE" w:rsidRPr="00A8783E">
        <w:rPr>
          <w:rFonts w:ascii="Times New Roman" w:eastAsiaTheme="minorEastAsia" w:hAnsi="Times New Roman"/>
          <w:sz w:val="24"/>
          <w:szCs w:val="24"/>
          <w:lang w:val="en-US" w:eastAsia="zh-CN"/>
        </w:rPr>
        <w:t>produse</w:t>
      </w:r>
      <w:proofErr w:type="spellEnd"/>
      <w:r w:rsidR="00D04FAE" w:rsidRPr="00A8783E">
        <w:rPr>
          <w:rFonts w:ascii="Times New Roman" w:eastAsiaTheme="minorEastAsia" w:hAnsi="Times New Roman"/>
          <w:sz w:val="24"/>
          <w:szCs w:val="24"/>
          <w:lang w:val="en-US" w:eastAsia="zh-CN"/>
        </w:rPr>
        <w:t xml:space="preserve"> </w:t>
      </w:r>
      <w:proofErr w:type="spellStart"/>
      <w:r w:rsidR="00D04FAE" w:rsidRPr="00A8783E">
        <w:rPr>
          <w:rFonts w:ascii="Times New Roman" w:eastAsiaTheme="minorEastAsia" w:hAnsi="Times New Roman"/>
          <w:sz w:val="24"/>
          <w:szCs w:val="24"/>
          <w:lang w:val="en-US" w:eastAsia="zh-CN"/>
        </w:rPr>
        <w:t>pentru</w:t>
      </w:r>
      <w:proofErr w:type="spellEnd"/>
      <w:r w:rsidR="00D04FAE" w:rsidRPr="00A8783E">
        <w:rPr>
          <w:rFonts w:ascii="Times New Roman" w:eastAsiaTheme="minorEastAsia" w:hAnsi="Times New Roman"/>
          <w:sz w:val="24"/>
          <w:szCs w:val="24"/>
          <w:lang w:val="en-US" w:eastAsia="zh-CN"/>
        </w:rPr>
        <w:t xml:space="preserve"> </w:t>
      </w:r>
      <w:proofErr w:type="spellStart"/>
      <w:r w:rsidR="00D04FAE" w:rsidRPr="00A8783E">
        <w:rPr>
          <w:rFonts w:ascii="Times New Roman" w:eastAsiaTheme="minorEastAsia" w:hAnsi="Times New Roman"/>
          <w:sz w:val="24"/>
          <w:szCs w:val="24"/>
          <w:lang w:val="en-US" w:eastAsia="zh-CN"/>
        </w:rPr>
        <w:t>recunoașterea</w:t>
      </w:r>
      <w:proofErr w:type="spellEnd"/>
      <w:r w:rsidR="00D04FAE" w:rsidRPr="00A8783E">
        <w:rPr>
          <w:rFonts w:ascii="Times New Roman" w:eastAsiaTheme="minorEastAsia" w:hAnsi="Times New Roman"/>
          <w:sz w:val="24"/>
          <w:szCs w:val="24"/>
          <w:lang w:val="en-US" w:eastAsia="zh-CN"/>
        </w:rPr>
        <w:t xml:space="preserve"> </w:t>
      </w:r>
      <w:proofErr w:type="spellStart"/>
      <w:r w:rsidR="00D04FAE" w:rsidRPr="00A8783E">
        <w:rPr>
          <w:rFonts w:ascii="Times New Roman" w:eastAsiaTheme="minorEastAsia" w:hAnsi="Times New Roman"/>
          <w:sz w:val="24"/>
          <w:szCs w:val="24"/>
          <w:lang w:val="en-US" w:eastAsia="zh-CN"/>
        </w:rPr>
        <w:t>reciprocă</w:t>
      </w:r>
      <w:proofErr w:type="spellEnd"/>
      <w:r w:rsidRPr="00A8783E">
        <w:rPr>
          <w:rFonts w:ascii="Times New Roman" w:eastAsiaTheme="minorEastAsia" w:hAnsi="Times New Roman"/>
          <w:sz w:val="24"/>
          <w:szCs w:val="24"/>
          <w:lang w:val="en-US" w:eastAsia="zh-CN"/>
        </w:rPr>
        <w:t xml:space="preserve"> </w:t>
      </w:r>
      <w:r w:rsidR="003672A1" w:rsidRPr="00A8783E">
        <w:rPr>
          <w:rFonts w:ascii="Times New Roman" w:eastAsiaTheme="minorEastAsia" w:hAnsi="Times New Roman"/>
          <w:sz w:val="24"/>
          <w:szCs w:val="24"/>
          <w:lang w:val="en-US" w:eastAsia="zh-CN"/>
        </w:rPr>
        <w:t xml:space="preserve">conform </w:t>
      </w:r>
      <w:proofErr w:type="spellStart"/>
      <w:r w:rsidR="00E96BB5" w:rsidRPr="00A8783E">
        <w:rPr>
          <w:rFonts w:ascii="Times New Roman" w:eastAsiaTheme="minorEastAsia" w:hAnsi="Times New Roman"/>
          <w:sz w:val="24"/>
          <w:szCs w:val="24"/>
          <w:lang w:val="en-US" w:eastAsia="zh-CN"/>
        </w:rPr>
        <w:t>Legii</w:t>
      </w:r>
      <w:proofErr w:type="spellEnd"/>
      <w:r w:rsidR="00E96BB5" w:rsidRPr="00A8783E">
        <w:rPr>
          <w:rFonts w:ascii="Times New Roman" w:eastAsiaTheme="minorEastAsia" w:hAnsi="Times New Roman"/>
          <w:sz w:val="24"/>
          <w:szCs w:val="24"/>
          <w:lang w:val="en-US" w:eastAsia="zh-CN"/>
        </w:rPr>
        <w:t xml:space="preserve"> nr. 123/2025 </w:t>
      </w:r>
      <w:proofErr w:type="spellStart"/>
      <w:r w:rsidR="00E96BB5" w:rsidRPr="00A8783E">
        <w:rPr>
          <w:rFonts w:ascii="Times New Roman" w:eastAsiaTheme="minorEastAsia" w:hAnsi="Times New Roman"/>
          <w:sz w:val="24"/>
          <w:szCs w:val="24"/>
          <w:lang w:val="en-US" w:eastAsia="zh-CN"/>
        </w:rPr>
        <w:t>privind</w:t>
      </w:r>
      <w:proofErr w:type="spellEnd"/>
      <w:r w:rsidR="00E96BB5" w:rsidRPr="00A8783E">
        <w:rPr>
          <w:rFonts w:ascii="Times New Roman" w:eastAsiaTheme="minorEastAsia" w:hAnsi="Times New Roman"/>
          <w:sz w:val="24"/>
          <w:szCs w:val="24"/>
          <w:lang w:val="en-US" w:eastAsia="zh-CN"/>
        </w:rPr>
        <w:t xml:space="preserve"> </w:t>
      </w:r>
      <w:proofErr w:type="spellStart"/>
      <w:r w:rsidR="00E96BB5" w:rsidRPr="00A8783E">
        <w:rPr>
          <w:rFonts w:ascii="Times New Roman" w:eastAsiaTheme="minorEastAsia" w:hAnsi="Times New Roman"/>
          <w:sz w:val="24"/>
          <w:szCs w:val="24"/>
          <w:lang w:val="en-US" w:eastAsia="zh-CN"/>
        </w:rPr>
        <w:t>principiul</w:t>
      </w:r>
      <w:proofErr w:type="spellEnd"/>
      <w:r w:rsidR="00E96BB5" w:rsidRPr="00A8783E">
        <w:rPr>
          <w:rFonts w:ascii="Times New Roman" w:eastAsiaTheme="minorEastAsia" w:hAnsi="Times New Roman"/>
          <w:sz w:val="24"/>
          <w:szCs w:val="24"/>
          <w:lang w:val="en-US" w:eastAsia="zh-CN"/>
        </w:rPr>
        <w:t xml:space="preserve"> </w:t>
      </w:r>
      <w:proofErr w:type="spellStart"/>
      <w:r w:rsidR="00E96BB5" w:rsidRPr="00A8783E">
        <w:rPr>
          <w:rFonts w:ascii="Times New Roman" w:eastAsiaTheme="minorEastAsia" w:hAnsi="Times New Roman"/>
          <w:sz w:val="24"/>
          <w:szCs w:val="24"/>
          <w:lang w:val="en-US" w:eastAsia="zh-CN"/>
        </w:rPr>
        <w:t>recunoașterii</w:t>
      </w:r>
      <w:proofErr w:type="spellEnd"/>
      <w:r w:rsidR="00E96BB5" w:rsidRPr="00A8783E">
        <w:rPr>
          <w:rFonts w:ascii="Times New Roman" w:eastAsiaTheme="minorEastAsia" w:hAnsi="Times New Roman"/>
          <w:sz w:val="24"/>
          <w:szCs w:val="24"/>
          <w:lang w:val="en-US" w:eastAsia="zh-CN"/>
        </w:rPr>
        <w:t xml:space="preserve"> </w:t>
      </w:r>
      <w:proofErr w:type="spellStart"/>
      <w:r w:rsidR="00E96BB5" w:rsidRPr="00A8783E">
        <w:rPr>
          <w:rFonts w:ascii="Times New Roman" w:eastAsiaTheme="minorEastAsia" w:hAnsi="Times New Roman"/>
          <w:sz w:val="24"/>
          <w:szCs w:val="24"/>
          <w:lang w:val="en-US" w:eastAsia="zh-CN"/>
        </w:rPr>
        <w:t>reciproce</w:t>
      </w:r>
      <w:proofErr w:type="spellEnd"/>
      <w:r w:rsidR="00E96BB5" w:rsidRPr="00A8783E">
        <w:rPr>
          <w:rFonts w:ascii="Times New Roman" w:eastAsiaTheme="minorEastAsia" w:hAnsi="Times New Roman"/>
          <w:sz w:val="24"/>
          <w:szCs w:val="24"/>
          <w:lang w:val="en-US" w:eastAsia="zh-CN"/>
        </w:rPr>
        <w:t xml:space="preserve"> a </w:t>
      </w:r>
      <w:proofErr w:type="spellStart"/>
      <w:r w:rsidR="00E96BB5" w:rsidRPr="00A8783E">
        <w:rPr>
          <w:rFonts w:ascii="Times New Roman" w:eastAsiaTheme="minorEastAsia" w:hAnsi="Times New Roman"/>
          <w:sz w:val="24"/>
          <w:szCs w:val="24"/>
          <w:lang w:val="en-US" w:eastAsia="zh-CN"/>
        </w:rPr>
        <w:t>mărfurilor</w:t>
      </w:r>
      <w:proofErr w:type="spellEnd"/>
      <w:r w:rsidR="00E96BB5" w:rsidRPr="00A8783E">
        <w:rPr>
          <w:rFonts w:ascii="Times New Roman" w:eastAsiaTheme="minorEastAsia" w:hAnsi="Times New Roman"/>
          <w:sz w:val="24"/>
          <w:szCs w:val="24"/>
          <w:lang w:val="en-US" w:eastAsia="zh-CN"/>
        </w:rPr>
        <w:t xml:space="preserve"> </w:t>
      </w:r>
      <w:proofErr w:type="spellStart"/>
      <w:r w:rsidR="00E96BB5" w:rsidRPr="00A8783E">
        <w:rPr>
          <w:rFonts w:ascii="Times New Roman" w:eastAsiaTheme="minorEastAsia" w:hAnsi="Times New Roman"/>
          <w:sz w:val="24"/>
          <w:szCs w:val="24"/>
          <w:lang w:val="en-US" w:eastAsia="zh-CN"/>
        </w:rPr>
        <w:t>comercializate</w:t>
      </w:r>
      <w:proofErr w:type="spellEnd"/>
      <w:r w:rsidR="00E96BB5" w:rsidRPr="00A8783E">
        <w:rPr>
          <w:rFonts w:ascii="Times New Roman" w:eastAsiaTheme="minorEastAsia" w:hAnsi="Times New Roman"/>
          <w:sz w:val="24"/>
          <w:szCs w:val="24"/>
          <w:lang w:val="en-US" w:eastAsia="zh-CN"/>
        </w:rPr>
        <w:t xml:space="preserve"> </w:t>
      </w:r>
      <w:proofErr w:type="spellStart"/>
      <w:r w:rsidR="00E96BB5" w:rsidRPr="00A8783E">
        <w:rPr>
          <w:rFonts w:ascii="Times New Roman" w:eastAsiaTheme="minorEastAsia" w:hAnsi="Times New Roman"/>
          <w:sz w:val="24"/>
          <w:szCs w:val="24"/>
          <w:lang w:val="en-US" w:eastAsia="zh-CN"/>
        </w:rPr>
        <w:t>în</w:t>
      </w:r>
      <w:proofErr w:type="spellEnd"/>
      <w:r w:rsidR="00E96BB5" w:rsidRPr="00A8783E">
        <w:rPr>
          <w:rFonts w:ascii="Times New Roman" w:eastAsiaTheme="minorEastAsia" w:hAnsi="Times New Roman"/>
          <w:sz w:val="24"/>
          <w:szCs w:val="24"/>
          <w:lang w:val="en-US" w:eastAsia="zh-CN"/>
        </w:rPr>
        <w:t xml:space="preserve"> mod legal </w:t>
      </w:r>
      <w:proofErr w:type="spellStart"/>
      <w:r w:rsidR="00E96BB5" w:rsidRPr="00A8783E">
        <w:rPr>
          <w:rFonts w:ascii="Times New Roman" w:eastAsiaTheme="minorEastAsia" w:hAnsi="Times New Roman"/>
          <w:sz w:val="24"/>
          <w:szCs w:val="24"/>
          <w:lang w:val="en-US" w:eastAsia="zh-CN"/>
        </w:rPr>
        <w:t>în</w:t>
      </w:r>
      <w:proofErr w:type="spellEnd"/>
      <w:r w:rsidR="00E96BB5" w:rsidRPr="00A8783E">
        <w:rPr>
          <w:rFonts w:ascii="Times New Roman" w:eastAsiaTheme="minorEastAsia" w:hAnsi="Times New Roman"/>
          <w:sz w:val="24"/>
          <w:szCs w:val="24"/>
          <w:lang w:val="en-US" w:eastAsia="zh-CN"/>
        </w:rPr>
        <w:t xml:space="preserve"> </w:t>
      </w:r>
      <w:proofErr w:type="spellStart"/>
      <w:r w:rsidR="00E96BB5" w:rsidRPr="00A8783E">
        <w:rPr>
          <w:rFonts w:ascii="Times New Roman" w:eastAsiaTheme="minorEastAsia" w:hAnsi="Times New Roman"/>
          <w:sz w:val="24"/>
          <w:szCs w:val="24"/>
          <w:lang w:val="en-US" w:eastAsia="zh-CN"/>
        </w:rPr>
        <w:t>statele</w:t>
      </w:r>
      <w:proofErr w:type="spellEnd"/>
      <w:r w:rsidR="00E96BB5" w:rsidRPr="00A8783E">
        <w:rPr>
          <w:rFonts w:ascii="Times New Roman" w:eastAsiaTheme="minorEastAsia" w:hAnsi="Times New Roman"/>
          <w:sz w:val="24"/>
          <w:szCs w:val="24"/>
          <w:lang w:val="en-US" w:eastAsia="zh-CN"/>
        </w:rPr>
        <w:t xml:space="preserve"> </w:t>
      </w:r>
      <w:proofErr w:type="spellStart"/>
      <w:r w:rsidR="00E96BB5" w:rsidRPr="00A8783E">
        <w:rPr>
          <w:rFonts w:ascii="Times New Roman" w:eastAsiaTheme="minorEastAsia" w:hAnsi="Times New Roman"/>
          <w:sz w:val="24"/>
          <w:szCs w:val="24"/>
          <w:lang w:val="en-US" w:eastAsia="zh-CN"/>
        </w:rPr>
        <w:t>membre</w:t>
      </w:r>
      <w:proofErr w:type="spellEnd"/>
      <w:r w:rsidR="00E96BB5" w:rsidRPr="00A8783E">
        <w:rPr>
          <w:rFonts w:ascii="Times New Roman" w:eastAsiaTheme="minorEastAsia" w:hAnsi="Times New Roman"/>
          <w:sz w:val="24"/>
          <w:szCs w:val="24"/>
          <w:lang w:val="en-US" w:eastAsia="zh-CN"/>
        </w:rPr>
        <w:t xml:space="preserve"> ale </w:t>
      </w:r>
      <w:proofErr w:type="spellStart"/>
      <w:r w:rsidR="00E96BB5" w:rsidRPr="00A8783E">
        <w:rPr>
          <w:rFonts w:ascii="Times New Roman" w:eastAsiaTheme="minorEastAsia" w:hAnsi="Times New Roman"/>
          <w:sz w:val="24"/>
          <w:szCs w:val="24"/>
          <w:lang w:val="en-US" w:eastAsia="zh-CN"/>
        </w:rPr>
        <w:t>Uniunii</w:t>
      </w:r>
      <w:proofErr w:type="spellEnd"/>
      <w:r w:rsidR="00E96BB5" w:rsidRPr="00A8783E">
        <w:rPr>
          <w:rFonts w:ascii="Times New Roman" w:eastAsiaTheme="minorEastAsia" w:hAnsi="Times New Roman"/>
          <w:sz w:val="24"/>
          <w:szCs w:val="24"/>
          <w:lang w:val="en-US" w:eastAsia="zh-CN"/>
        </w:rPr>
        <w:t xml:space="preserve"> </w:t>
      </w:r>
      <w:proofErr w:type="spellStart"/>
      <w:r w:rsidR="00E96BB5" w:rsidRPr="00A8783E">
        <w:rPr>
          <w:rFonts w:ascii="Times New Roman" w:eastAsiaTheme="minorEastAsia" w:hAnsi="Times New Roman"/>
          <w:sz w:val="24"/>
          <w:szCs w:val="24"/>
          <w:lang w:val="en-US" w:eastAsia="zh-CN"/>
        </w:rPr>
        <w:t>Europene</w:t>
      </w:r>
      <w:proofErr w:type="spellEnd"/>
      <w:r w:rsidR="00E96BB5" w:rsidRPr="00A8783E">
        <w:rPr>
          <w:rFonts w:ascii="Times New Roman" w:eastAsiaTheme="minorEastAsia" w:hAnsi="Times New Roman"/>
          <w:sz w:val="24"/>
          <w:szCs w:val="24"/>
          <w:lang w:val="en-US" w:eastAsia="zh-CN"/>
        </w:rPr>
        <w:t>.</w:t>
      </w:r>
    </w:p>
    <w:p w14:paraId="496C7A02" w14:textId="1A4FFAD7" w:rsidR="00CC5346" w:rsidRPr="00A8783E" w:rsidRDefault="00CC5346"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Punctul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despre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furnizează</w:t>
      </w:r>
      <w:proofErr w:type="spellEnd"/>
      <w:r w:rsidRPr="00A8783E">
        <w:rPr>
          <w:rFonts w:ascii="Times New Roman" w:eastAsiaTheme="minorEastAsia" w:hAnsi="Times New Roman"/>
          <w:sz w:val="24"/>
          <w:szCs w:val="24"/>
          <w:lang w:val="en-US" w:eastAsia="zh-CN"/>
        </w:rPr>
        <w:t xml:space="preserve">, la </w:t>
      </w:r>
      <w:proofErr w:type="spellStart"/>
      <w:r w:rsidRPr="00A8783E">
        <w:rPr>
          <w:rFonts w:ascii="Times New Roman" w:eastAsiaTheme="minorEastAsia" w:hAnsi="Times New Roman"/>
          <w:sz w:val="24"/>
          <w:szCs w:val="24"/>
          <w:lang w:val="en-US" w:eastAsia="zh-CN"/>
        </w:rPr>
        <w:t>cererea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unui</w:t>
      </w:r>
      <w:proofErr w:type="spellEnd"/>
      <w:r w:rsidRPr="00A8783E">
        <w:rPr>
          <w:rFonts w:ascii="Times New Roman" w:eastAsiaTheme="minorEastAsia" w:hAnsi="Times New Roman"/>
          <w:sz w:val="24"/>
          <w:szCs w:val="24"/>
          <w:lang w:val="en-US" w:eastAsia="zh-CN"/>
        </w:rPr>
        <w:t xml:space="preserve"> operator economic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unei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autorități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competente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dintr</w:t>
      </w:r>
      <w:proofErr w:type="spellEnd"/>
      <w:r w:rsidRPr="00A8783E">
        <w:rPr>
          <w:rFonts w:ascii="Times New Roman" w:eastAsiaTheme="minorEastAsia" w:hAnsi="Times New Roman"/>
          <w:sz w:val="24"/>
          <w:szCs w:val="24"/>
          <w:lang w:val="en-US" w:eastAsia="zh-CN"/>
        </w:rPr>
        <w:t xml:space="preserve">-un stat </w:t>
      </w:r>
      <w:proofErr w:type="spellStart"/>
      <w:r w:rsidRPr="00A8783E">
        <w:rPr>
          <w:rFonts w:ascii="Times New Roman" w:eastAsiaTheme="minorEastAsia" w:hAnsi="Times New Roman"/>
          <w:sz w:val="24"/>
          <w:szCs w:val="24"/>
          <w:lang w:val="en-US" w:eastAsia="zh-CN"/>
        </w:rPr>
        <w:t>membru</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Uniunii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Europene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orice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informații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relevante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construcții</w:t>
      </w:r>
      <w:proofErr w:type="spellEnd"/>
      <w:r w:rsidRPr="00A8783E">
        <w:rPr>
          <w:rFonts w:ascii="Times New Roman" w:eastAsiaTheme="minorEastAsia" w:hAnsi="Times New Roman"/>
          <w:sz w:val="24"/>
          <w:szCs w:val="24"/>
          <w:lang w:val="en-US" w:eastAsia="zh-CN"/>
        </w:rPr>
        <w:t xml:space="preserve">, cum </w:t>
      </w:r>
      <w:proofErr w:type="spellStart"/>
      <w:r w:rsidRPr="00A8783E">
        <w:rPr>
          <w:rFonts w:ascii="Times New Roman" w:eastAsiaTheme="minorEastAsia" w:hAnsi="Times New Roman"/>
          <w:sz w:val="24"/>
          <w:szCs w:val="24"/>
          <w:lang w:val="en-US" w:eastAsia="zh-CN"/>
        </w:rPr>
        <w:t>ar</w:t>
      </w:r>
      <w:proofErr w:type="spellEnd"/>
      <w:r w:rsidRPr="00A8783E">
        <w:rPr>
          <w:rFonts w:ascii="Times New Roman" w:eastAsiaTheme="minorEastAsia" w:hAnsi="Times New Roman"/>
          <w:sz w:val="24"/>
          <w:szCs w:val="24"/>
          <w:lang w:val="en-US" w:eastAsia="zh-CN"/>
        </w:rPr>
        <w:t xml:space="preserve"> fi:</w:t>
      </w:r>
    </w:p>
    <w:p w14:paraId="619167EE" w14:textId="15FD5058" w:rsidR="00CC5346" w:rsidRPr="00A8783E" w:rsidRDefault="00CC5346"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copii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formă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electronică</w:t>
      </w:r>
      <w:proofErr w:type="spellEnd"/>
      <w:r w:rsidRPr="00A8783E">
        <w:rPr>
          <w:rFonts w:ascii="Times New Roman" w:eastAsiaTheme="minorEastAsia" w:hAnsi="Times New Roman"/>
          <w:sz w:val="24"/>
          <w:szCs w:val="24"/>
          <w:lang w:val="en-US" w:eastAsia="zh-CN"/>
        </w:rPr>
        <w:t xml:space="preserve"> ale </w:t>
      </w:r>
      <w:proofErr w:type="spellStart"/>
      <w:r w:rsidRPr="00A8783E">
        <w:rPr>
          <w:rFonts w:ascii="Times New Roman" w:eastAsiaTheme="minorEastAsia" w:hAnsi="Times New Roman"/>
          <w:sz w:val="24"/>
          <w:szCs w:val="24"/>
          <w:lang w:val="en-US" w:eastAsia="zh-CN"/>
        </w:rPr>
        <w:t>normelor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tehnice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naționale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ale </w:t>
      </w:r>
      <w:proofErr w:type="spellStart"/>
      <w:r w:rsidRPr="00A8783E">
        <w:rPr>
          <w:rFonts w:ascii="Times New Roman" w:eastAsiaTheme="minorEastAsia" w:hAnsi="Times New Roman"/>
          <w:sz w:val="24"/>
          <w:szCs w:val="24"/>
          <w:lang w:val="en-US" w:eastAsia="zh-CN"/>
        </w:rPr>
        <w:t>procedurilor</w:t>
      </w:r>
      <w:proofErr w:type="spellEnd"/>
      <w:r w:rsidRPr="00A8783E">
        <w:rPr>
          <w:rFonts w:ascii="Times New Roman" w:eastAsiaTheme="minorEastAsia" w:hAnsi="Times New Roman"/>
          <w:sz w:val="24"/>
          <w:szCs w:val="24"/>
          <w:lang w:val="en-US" w:eastAsia="zh-CN"/>
        </w:rPr>
        <w:t xml:space="preserve"> administrative </w:t>
      </w:r>
      <w:proofErr w:type="spellStart"/>
      <w:r w:rsidRPr="00A8783E">
        <w:rPr>
          <w:rFonts w:ascii="Times New Roman" w:eastAsiaTheme="minorEastAsia" w:hAnsi="Times New Roman"/>
          <w:sz w:val="24"/>
          <w:szCs w:val="24"/>
          <w:lang w:val="en-US" w:eastAsia="zh-CN"/>
        </w:rPr>
        <w:t>naționale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aplicabile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unor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mărfuri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specifice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mărfurilor</w:t>
      </w:r>
      <w:proofErr w:type="spellEnd"/>
      <w:r w:rsidRPr="00A8783E">
        <w:rPr>
          <w:rFonts w:ascii="Times New Roman" w:eastAsiaTheme="minorEastAsia" w:hAnsi="Times New Roman"/>
          <w:sz w:val="24"/>
          <w:szCs w:val="24"/>
          <w:lang w:val="en-US" w:eastAsia="zh-CN"/>
        </w:rPr>
        <w:t xml:space="preserve"> de un </w:t>
      </w:r>
      <w:proofErr w:type="spellStart"/>
      <w:r w:rsidRPr="00A8783E">
        <w:rPr>
          <w:rFonts w:ascii="Times New Roman" w:eastAsiaTheme="minorEastAsia" w:hAnsi="Times New Roman"/>
          <w:sz w:val="24"/>
          <w:szCs w:val="24"/>
          <w:lang w:val="en-US" w:eastAsia="zh-CN"/>
        </w:rPr>
        <w:t>anumit</w:t>
      </w:r>
      <w:proofErr w:type="spellEnd"/>
      <w:r w:rsidRPr="00A8783E">
        <w:rPr>
          <w:rFonts w:ascii="Times New Roman" w:eastAsiaTheme="minorEastAsia" w:hAnsi="Times New Roman"/>
          <w:sz w:val="24"/>
          <w:szCs w:val="24"/>
          <w:lang w:val="en-US" w:eastAsia="zh-CN"/>
        </w:rPr>
        <w:t xml:space="preserve"> tip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asigură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accesul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regim</w:t>
      </w:r>
      <w:proofErr w:type="spellEnd"/>
      <w:r w:rsidRPr="00A8783E">
        <w:rPr>
          <w:rFonts w:ascii="Times New Roman" w:eastAsiaTheme="minorEastAsia" w:hAnsi="Times New Roman"/>
          <w:sz w:val="24"/>
          <w:szCs w:val="24"/>
          <w:lang w:val="en-US" w:eastAsia="zh-CN"/>
        </w:rPr>
        <w:t xml:space="preserve"> online la </w:t>
      </w:r>
      <w:proofErr w:type="spellStart"/>
      <w:r w:rsidRPr="00A8783E">
        <w:rPr>
          <w:rFonts w:ascii="Times New Roman" w:eastAsiaTheme="minorEastAsia" w:hAnsi="Times New Roman"/>
          <w:sz w:val="24"/>
          <w:szCs w:val="24"/>
          <w:lang w:val="en-US" w:eastAsia="zh-CN"/>
        </w:rPr>
        <w:t>normele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procedurile</w:t>
      </w:r>
      <w:proofErr w:type="spellEnd"/>
      <w:r w:rsidRPr="00A8783E">
        <w:rPr>
          <w:rFonts w:ascii="Times New Roman" w:eastAsiaTheme="minorEastAsia" w:hAnsi="Times New Roman"/>
          <w:sz w:val="24"/>
          <w:szCs w:val="24"/>
          <w:lang w:val="en-US" w:eastAsia="zh-CN"/>
        </w:rPr>
        <w:t xml:space="preserve"> respective; </w:t>
      </w:r>
    </w:p>
    <w:p w14:paraId="224D010F" w14:textId="37EB6A73" w:rsidR="00CC5346" w:rsidRPr="00A8783E" w:rsidRDefault="00CC5346"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informații</w:t>
      </w:r>
      <w:proofErr w:type="spellEnd"/>
      <w:r w:rsidRPr="00A8783E">
        <w:rPr>
          <w:rFonts w:ascii="Times New Roman" w:eastAsiaTheme="minorEastAsia" w:hAnsi="Times New Roman"/>
          <w:sz w:val="24"/>
          <w:szCs w:val="24"/>
          <w:lang w:val="en-US" w:eastAsia="zh-CN"/>
        </w:rPr>
        <w:t xml:space="preserve"> care </w:t>
      </w:r>
      <w:proofErr w:type="spellStart"/>
      <w:r w:rsidRPr="00A8783E">
        <w:rPr>
          <w:rFonts w:ascii="Times New Roman" w:eastAsiaTheme="minorEastAsia" w:hAnsi="Times New Roman"/>
          <w:sz w:val="24"/>
          <w:szCs w:val="24"/>
          <w:lang w:val="en-US" w:eastAsia="zh-CN"/>
        </w:rPr>
        <w:t>precizează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dacă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mărfurile</w:t>
      </w:r>
      <w:proofErr w:type="spellEnd"/>
      <w:r w:rsidRPr="00A8783E">
        <w:rPr>
          <w:rFonts w:ascii="Times New Roman" w:eastAsiaTheme="minorEastAsia" w:hAnsi="Times New Roman"/>
          <w:sz w:val="24"/>
          <w:szCs w:val="24"/>
          <w:lang w:val="en-US" w:eastAsia="zh-CN"/>
        </w:rPr>
        <w:t xml:space="preserve"> respective fac </w:t>
      </w:r>
      <w:proofErr w:type="spellStart"/>
      <w:r w:rsidRPr="00A8783E">
        <w:rPr>
          <w:rFonts w:ascii="Times New Roman" w:eastAsiaTheme="minorEastAsia" w:hAnsi="Times New Roman"/>
          <w:sz w:val="24"/>
          <w:szCs w:val="24"/>
          <w:lang w:val="en-US" w:eastAsia="zh-CN"/>
        </w:rPr>
        <w:t>obiectul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autorizării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prealabile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conformitate</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legislația</w:t>
      </w:r>
      <w:proofErr w:type="spellEnd"/>
      <w:r w:rsidRPr="00A8783E">
        <w:rPr>
          <w:rFonts w:ascii="Times New Roman" w:eastAsiaTheme="minorEastAsia" w:hAnsi="Times New Roman"/>
          <w:sz w:val="24"/>
          <w:szCs w:val="24"/>
          <w:lang w:val="en-US" w:eastAsia="zh-CN"/>
        </w:rPr>
        <w:t>;</w:t>
      </w:r>
    </w:p>
    <w:p w14:paraId="62617A71" w14:textId="77777777" w:rsidR="00D864EB" w:rsidRPr="00A8783E" w:rsidRDefault="00CC5346"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normele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aplicabile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încorporării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asamblării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instalării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produselor</w:t>
      </w:r>
      <w:proofErr w:type="spellEnd"/>
      <w:r w:rsidRPr="00A8783E">
        <w:rPr>
          <w:rFonts w:ascii="Times New Roman" w:eastAsiaTheme="minorEastAsia" w:hAnsi="Times New Roman"/>
          <w:sz w:val="24"/>
          <w:szCs w:val="24"/>
          <w:lang w:val="en-US" w:eastAsia="zh-CN"/>
        </w:rPr>
        <w:t xml:space="preserve"> pe </w:t>
      </w:r>
      <w:proofErr w:type="spellStart"/>
      <w:r w:rsidRPr="00A8783E">
        <w:rPr>
          <w:rFonts w:ascii="Times New Roman" w:eastAsiaTheme="minorEastAsia" w:hAnsi="Times New Roman"/>
          <w:sz w:val="24"/>
          <w:szCs w:val="24"/>
          <w:lang w:val="en-US" w:eastAsia="zh-CN"/>
        </w:rPr>
        <w:t>teritoriul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național</w:t>
      </w:r>
      <w:proofErr w:type="spellEnd"/>
      <w:r w:rsidRPr="00A8783E">
        <w:rPr>
          <w:rFonts w:ascii="Times New Roman" w:eastAsiaTheme="minorEastAsia" w:hAnsi="Times New Roman"/>
          <w:sz w:val="24"/>
          <w:szCs w:val="24"/>
          <w:lang w:val="en-US" w:eastAsia="zh-CN"/>
        </w:rPr>
        <w:t>.</w:t>
      </w:r>
      <w:r w:rsidR="000F0A7F" w:rsidRPr="00A8783E">
        <w:rPr>
          <w:rFonts w:ascii="Times New Roman" w:eastAsiaTheme="minorEastAsia" w:hAnsi="Times New Roman"/>
          <w:sz w:val="24"/>
          <w:szCs w:val="24"/>
          <w:lang w:val="en-US" w:eastAsia="zh-CN"/>
        </w:rPr>
        <w:t xml:space="preserve"> </w:t>
      </w:r>
    </w:p>
    <w:p w14:paraId="338B516B" w14:textId="049E647C" w:rsidR="00CC5346" w:rsidRPr="00A8783E" w:rsidRDefault="00CC5346"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A8783E">
        <w:rPr>
          <w:rFonts w:ascii="Times New Roman" w:eastAsiaTheme="minorEastAsia" w:hAnsi="Times New Roman"/>
          <w:sz w:val="24"/>
          <w:szCs w:val="24"/>
          <w:lang w:val="en-US" w:eastAsia="zh-CN"/>
        </w:rPr>
        <w:t xml:space="preserve">De </w:t>
      </w:r>
      <w:proofErr w:type="spellStart"/>
      <w:r w:rsidRPr="00A8783E">
        <w:rPr>
          <w:rFonts w:ascii="Times New Roman" w:eastAsiaTheme="minorEastAsia" w:hAnsi="Times New Roman"/>
          <w:sz w:val="24"/>
          <w:szCs w:val="24"/>
          <w:lang w:val="en-US" w:eastAsia="zh-CN"/>
        </w:rPr>
        <w:t>asemenea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punctul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despre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furnizează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informații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dispozițiile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menționate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prevăzute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prezenta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Reglementare</w:t>
      </w:r>
      <w:proofErr w:type="spellEnd"/>
      <w:r w:rsidRPr="00A8783E">
        <w:rPr>
          <w:rFonts w:ascii="Times New Roman" w:eastAsiaTheme="minorEastAsia" w:hAnsi="Times New Roman"/>
          <w:sz w:val="24"/>
          <w:szCs w:val="24"/>
          <w:lang w:val="en-US" w:eastAsia="zh-CN"/>
        </w:rPr>
        <w:t xml:space="preserve"> </w:t>
      </w:r>
      <w:r w:rsidR="00ED38C3">
        <w:rPr>
          <w:rFonts w:ascii="Times New Roman" w:hAnsi="Times New Roman"/>
          <w:sz w:val="24"/>
          <w:szCs w:val="24"/>
          <w:lang w:val="ro-RO"/>
        </w:rPr>
        <w:t>tehnică</w:t>
      </w:r>
      <w:r w:rsidR="00ED38C3"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actele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adoptate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temeiul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acesteia</w:t>
      </w:r>
      <w:proofErr w:type="spellEnd"/>
      <w:r w:rsidRPr="00A8783E">
        <w:rPr>
          <w:rFonts w:ascii="Times New Roman" w:eastAsiaTheme="minorEastAsia" w:hAnsi="Times New Roman"/>
          <w:sz w:val="24"/>
          <w:szCs w:val="24"/>
          <w:lang w:val="en-US" w:eastAsia="zh-CN"/>
        </w:rPr>
        <w:t>.</w:t>
      </w:r>
    </w:p>
    <w:p w14:paraId="02BF5050" w14:textId="7BE86373" w:rsidR="00CC5346" w:rsidRPr="00A8783E" w:rsidRDefault="00CC5346"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Punctul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despre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oferă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răspuns</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gratuit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termen de 15 </w:t>
      </w:r>
      <w:proofErr w:type="spellStart"/>
      <w:r w:rsidRPr="00A8783E">
        <w:rPr>
          <w:rFonts w:ascii="Times New Roman" w:eastAsiaTheme="minorEastAsia" w:hAnsi="Times New Roman"/>
          <w:sz w:val="24"/>
          <w:szCs w:val="24"/>
          <w:lang w:val="en-US" w:eastAsia="zh-CN"/>
        </w:rPr>
        <w:t>zile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lucrătoare</w:t>
      </w:r>
      <w:proofErr w:type="spellEnd"/>
      <w:r w:rsidRPr="00A8783E">
        <w:rPr>
          <w:rFonts w:ascii="Times New Roman" w:eastAsiaTheme="minorEastAsia" w:hAnsi="Times New Roman"/>
          <w:sz w:val="24"/>
          <w:szCs w:val="24"/>
          <w:lang w:val="en-US" w:eastAsia="zh-CN"/>
        </w:rPr>
        <w:t xml:space="preserve"> de la data </w:t>
      </w:r>
      <w:proofErr w:type="spellStart"/>
      <w:r w:rsidRPr="00A8783E">
        <w:rPr>
          <w:rFonts w:ascii="Times New Roman" w:eastAsiaTheme="minorEastAsia" w:hAnsi="Times New Roman"/>
          <w:sz w:val="24"/>
          <w:szCs w:val="24"/>
          <w:lang w:val="en-US" w:eastAsia="zh-CN"/>
        </w:rPr>
        <w:t>recepționării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cererii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menționate</w:t>
      </w:r>
      <w:proofErr w:type="spellEnd"/>
      <w:r w:rsidRPr="00A8783E">
        <w:rPr>
          <w:rFonts w:ascii="Times New Roman" w:eastAsiaTheme="minorEastAsia" w:hAnsi="Times New Roman"/>
          <w:sz w:val="24"/>
          <w:szCs w:val="24"/>
          <w:lang w:val="en-US" w:eastAsia="zh-CN"/>
        </w:rPr>
        <w:t xml:space="preserve"> la </w:t>
      </w:r>
      <w:r w:rsidR="00B47932" w:rsidRPr="00A8783E">
        <w:rPr>
          <w:rFonts w:ascii="Times New Roman" w:eastAsiaTheme="minorEastAsia" w:hAnsi="Times New Roman"/>
          <w:sz w:val="24"/>
          <w:szCs w:val="24"/>
          <w:lang w:val="en-US" w:eastAsia="zh-CN"/>
        </w:rPr>
        <w:t>pct.</w:t>
      </w:r>
      <w:r w:rsidRPr="00A8783E">
        <w:rPr>
          <w:rFonts w:ascii="Times New Roman" w:eastAsiaTheme="minorEastAsia" w:hAnsi="Times New Roman"/>
          <w:sz w:val="24"/>
          <w:szCs w:val="24"/>
          <w:lang w:val="en-US" w:eastAsia="zh-CN"/>
        </w:rPr>
        <w:t xml:space="preserve"> 3</w:t>
      </w:r>
      <w:r w:rsidR="00E96BB5" w:rsidRPr="00A8783E">
        <w:rPr>
          <w:rFonts w:ascii="Times New Roman" w:eastAsiaTheme="minorEastAsia" w:hAnsi="Times New Roman"/>
          <w:sz w:val="24"/>
          <w:szCs w:val="24"/>
          <w:lang w:val="en-US" w:eastAsia="zh-CN"/>
        </w:rPr>
        <w:t>09</w:t>
      </w:r>
      <w:r w:rsidR="00B47932" w:rsidRPr="00A8783E">
        <w:rPr>
          <w:rFonts w:ascii="Times New Roman" w:eastAsiaTheme="minorEastAsia" w:hAnsi="Times New Roman"/>
          <w:sz w:val="24"/>
          <w:szCs w:val="24"/>
          <w:lang w:val="en-US" w:eastAsia="zh-CN"/>
        </w:rPr>
        <w:t>-31</w:t>
      </w:r>
      <w:r w:rsidR="00E96BB5" w:rsidRPr="00A8783E">
        <w:rPr>
          <w:rFonts w:ascii="Times New Roman" w:eastAsiaTheme="minorEastAsia" w:hAnsi="Times New Roman"/>
          <w:sz w:val="24"/>
          <w:szCs w:val="24"/>
          <w:lang w:val="en-US" w:eastAsia="zh-CN"/>
        </w:rPr>
        <w:t>0</w:t>
      </w:r>
      <w:r w:rsidRPr="00A8783E">
        <w:rPr>
          <w:rFonts w:ascii="Times New Roman" w:eastAsiaTheme="minorEastAsia" w:hAnsi="Times New Roman"/>
          <w:sz w:val="24"/>
          <w:szCs w:val="24"/>
          <w:lang w:val="en-US" w:eastAsia="zh-CN"/>
        </w:rPr>
        <w:t>.</w:t>
      </w:r>
    </w:p>
    <w:p w14:paraId="0078C9C2" w14:textId="2E598373" w:rsidR="00CC5346" w:rsidRPr="00A8783E" w:rsidRDefault="00CC5346"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Punctele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despre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trebuie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să</w:t>
      </w:r>
      <w:proofErr w:type="spellEnd"/>
      <w:r w:rsidRPr="00A8783E">
        <w:rPr>
          <w:rFonts w:ascii="Times New Roman" w:eastAsiaTheme="minorEastAsia" w:hAnsi="Times New Roman"/>
          <w:sz w:val="24"/>
          <w:szCs w:val="24"/>
          <w:lang w:val="en-US" w:eastAsia="zh-CN"/>
        </w:rPr>
        <w:t xml:space="preserve"> fie </w:t>
      </w:r>
      <w:proofErr w:type="spellStart"/>
      <w:r w:rsidRPr="00A8783E">
        <w:rPr>
          <w:rFonts w:ascii="Times New Roman" w:eastAsiaTheme="minorEastAsia" w:hAnsi="Times New Roman"/>
          <w:sz w:val="24"/>
          <w:szCs w:val="24"/>
          <w:lang w:val="en-US" w:eastAsia="zh-CN"/>
        </w:rPr>
        <w:t>organizate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astfel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încât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îndeplinească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funcțiile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mod </w:t>
      </w:r>
      <w:proofErr w:type="spellStart"/>
      <w:r w:rsidRPr="00A8783E">
        <w:rPr>
          <w:rFonts w:ascii="Times New Roman" w:eastAsiaTheme="minorEastAsia" w:hAnsi="Times New Roman"/>
          <w:sz w:val="24"/>
          <w:szCs w:val="24"/>
          <w:lang w:val="en-US" w:eastAsia="zh-CN"/>
        </w:rPr>
        <w:t>imparțial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evitând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orice</w:t>
      </w:r>
      <w:proofErr w:type="spellEnd"/>
      <w:r w:rsidRPr="00A8783E">
        <w:rPr>
          <w:rFonts w:ascii="Times New Roman" w:eastAsiaTheme="minorEastAsia" w:hAnsi="Times New Roman"/>
          <w:sz w:val="24"/>
          <w:szCs w:val="24"/>
          <w:lang w:val="en-US" w:eastAsia="zh-CN"/>
        </w:rPr>
        <w:t xml:space="preserve"> conflict de </w:t>
      </w:r>
      <w:proofErr w:type="spellStart"/>
      <w:r w:rsidRPr="00A8783E">
        <w:rPr>
          <w:rFonts w:ascii="Times New Roman" w:eastAsiaTheme="minorEastAsia" w:hAnsi="Times New Roman"/>
          <w:sz w:val="24"/>
          <w:szCs w:val="24"/>
          <w:lang w:val="en-US" w:eastAsia="zh-CN"/>
        </w:rPr>
        <w:t>interese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special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privește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procedurile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obținerea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marcajului</w:t>
      </w:r>
      <w:proofErr w:type="spellEnd"/>
      <w:r w:rsidRPr="00A8783E">
        <w:rPr>
          <w:rFonts w:ascii="Times New Roman" w:eastAsiaTheme="minorEastAsia" w:hAnsi="Times New Roman"/>
          <w:sz w:val="24"/>
          <w:szCs w:val="24"/>
          <w:lang w:val="en-US" w:eastAsia="zh-CN"/>
        </w:rPr>
        <w:t xml:space="preserve"> SM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CE.</w:t>
      </w:r>
    </w:p>
    <w:p w14:paraId="34E0CFE7" w14:textId="2685BB13" w:rsidR="00CC5346" w:rsidRPr="00A8783E" w:rsidRDefault="00CC5346"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A8783E">
        <w:rPr>
          <w:rFonts w:ascii="Times New Roman" w:eastAsiaTheme="minorEastAsia" w:hAnsi="Times New Roman"/>
          <w:sz w:val="24"/>
          <w:szCs w:val="24"/>
          <w:lang w:val="en-US" w:eastAsia="zh-CN"/>
        </w:rPr>
        <w:t>P</w:t>
      </w:r>
      <w:r w:rsidR="00B47932" w:rsidRPr="00A8783E">
        <w:rPr>
          <w:rFonts w:ascii="Times New Roman" w:eastAsiaTheme="minorEastAsia" w:hAnsi="Times New Roman"/>
          <w:sz w:val="24"/>
          <w:szCs w:val="24"/>
          <w:lang w:val="en-US" w:eastAsia="zh-CN"/>
        </w:rPr>
        <w:t>ct.</w:t>
      </w:r>
      <w:r w:rsidRPr="00A8783E">
        <w:rPr>
          <w:rFonts w:ascii="Times New Roman" w:eastAsiaTheme="minorEastAsia" w:hAnsi="Times New Roman"/>
          <w:sz w:val="24"/>
          <w:szCs w:val="24"/>
          <w:lang w:val="en-US" w:eastAsia="zh-CN"/>
        </w:rPr>
        <w:t xml:space="preserve"> 3</w:t>
      </w:r>
      <w:r w:rsidR="00E96BB5" w:rsidRPr="00A8783E">
        <w:rPr>
          <w:rFonts w:ascii="Times New Roman" w:eastAsiaTheme="minorEastAsia" w:hAnsi="Times New Roman"/>
          <w:sz w:val="24"/>
          <w:szCs w:val="24"/>
          <w:lang w:val="en-US" w:eastAsia="zh-CN"/>
        </w:rPr>
        <w:t>08</w:t>
      </w:r>
      <w:r w:rsidRPr="00A8783E">
        <w:rPr>
          <w:rFonts w:ascii="Times New Roman" w:eastAsiaTheme="minorEastAsia" w:hAnsi="Times New Roman"/>
          <w:sz w:val="24"/>
          <w:szCs w:val="24"/>
          <w:lang w:val="en-US" w:eastAsia="zh-CN"/>
        </w:rPr>
        <w:t>-3</w:t>
      </w:r>
      <w:r w:rsidR="00D864EB" w:rsidRPr="00A8783E">
        <w:rPr>
          <w:rFonts w:ascii="Times New Roman" w:eastAsiaTheme="minorEastAsia" w:hAnsi="Times New Roman"/>
          <w:sz w:val="24"/>
          <w:szCs w:val="24"/>
          <w:lang w:val="en-US" w:eastAsia="zh-CN"/>
        </w:rPr>
        <w:t>1</w:t>
      </w:r>
      <w:r w:rsidR="00E96BB5" w:rsidRPr="00A8783E">
        <w:rPr>
          <w:rFonts w:ascii="Times New Roman" w:eastAsiaTheme="minorEastAsia" w:hAnsi="Times New Roman"/>
          <w:sz w:val="24"/>
          <w:szCs w:val="24"/>
          <w:lang w:val="en-US" w:eastAsia="zh-CN"/>
        </w:rPr>
        <w:t>2</w:t>
      </w:r>
      <w:r w:rsidRPr="00A8783E">
        <w:rPr>
          <w:rFonts w:ascii="Times New Roman" w:eastAsiaTheme="minorEastAsia" w:hAnsi="Times New Roman"/>
          <w:sz w:val="24"/>
          <w:szCs w:val="24"/>
          <w:lang w:val="en-US" w:eastAsia="zh-CN"/>
        </w:rPr>
        <w:t xml:space="preserve"> se </w:t>
      </w:r>
      <w:proofErr w:type="spellStart"/>
      <w:r w:rsidRPr="00A8783E">
        <w:rPr>
          <w:rFonts w:ascii="Times New Roman" w:eastAsiaTheme="minorEastAsia" w:hAnsi="Times New Roman"/>
          <w:sz w:val="24"/>
          <w:szCs w:val="24"/>
          <w:lang w:val="en-US" w:eastAsia="zh-CN"/>
        </w:rPr>
        <w:t>aplică</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asemenea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produselor</w:t>
      </w:r>
      <w:proofErr w:type="spellEnd"/>
      <w:r w:rsidRPr="00A8783E">
        <w:rPr>
          <w:rFonts w:ascii="Times New Roman" w:eastAsiaTheme="minorEastAsia" w:hAnsi="Times New Roman"/>
          <w:sz w:val="24"/>
          <w:szCs w:val="24"/>
          <w:lang w:val="en-US" w:eastAsia="zh-CN"/>
        </w:rPr>
        <w:t xml:space="preserve"> care nu au </w:t>
      </w:r>
      <w:proofErr w:type="spellStart"/>
      <w:r w:rsidRPr="00A8783E">
        <w:rPr>
          <w:rFonts w:ascii="Times New Roman" w:eastAsiaTheme="minorEastAsia" w:hAnsi="Times New Roman"/>
          <w:sz w:val="24"/>
          <w:szCs w:val="24"/>
          <w:lang w:val="en-US" w:eastAsia="zh-CN"/>
        </w:rPr>
        <w:t>făcut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obiectul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unor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specificații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tehnice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armonizate</w:t>
      </w:r>
      <w:proofErr w:type="spellEnd"/>
      <w:r w:rsidRPr="00A8783E">
        <w:rPr>
          <w:rFonts w:ascii="Times New Roman" w:eastAsiaTheme="minorEastAsia" w:hAnsi="Times New Roman"/>
          <w:sz w:val="24"/>
          <w:szCs w:val="24"/>
          <w:lang w:val="en-US" w:eastAsia="zh-CN"/>
        </w:rPr>
        <w:t>.</w:t>
      </w:r>
    </w:p>
    <w:p w14:paraId="09E5172C" w14:textId="381DE6BB" w:rsidR="00CC5346" w:rsidRPr="00A8783E" w:rsidRDefault="00CC5346"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Autoritatea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națională</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coordonare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ține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actualizează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lista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punctelor</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despre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o </w:t>
      </w:r>
      <w:proofErr w:type="spellStart"/>
      <w:r w:rsidRPr="00A8783E">
        <w:rPr>
          <w:rFonts w:ascii="Times New Roman" w:eastAsiaTheme="minorEastAsia" w:hAnsi="Times New Roman"/>
          <w:sz w:val="24"/>
          <w:szCs w:val="24"/>
          <w:lang w:val="en-US" w:eastAsia="zh-CN"/>
        </w:rPr>
        <w:t>transmite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către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Comisia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Europeană</w:t>
      </w:r>
      <w:proofErr w:type="spellEnd"/>
      <w:r w:rsidRPr="00A8783E">
        <w:rPr>
          <w:rFonts w:ascii="Times New Roman" w:eastAsiaTheme="minorEastAsia" w:hAnsi="Times New Roman"/>
          <w:sz w:val="24"/>
          <w:szCs w:val="24"/>
          <w:lang w:val="en-US" w:eastAsia="zh-CN"/>
        </w:rPr>
        <w:t>.</w:t>
      </w:r>
    </w:p>
    <w:p w14:paraId="591EDDA3" w14:textId="77777777" w:rsidR="00A8783E" w:rsidRDefault="00A8783E"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202DAD89" w14:textId="456A2578" w:rsidR="000F0A7F" w:rsidRPr="00A8783E" w:rsidRDefault="000F0A7F"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A8783E">
        <w:rPr>
          <w:rFonts w:ascii="Times New Roman" w:eastAsiaTheme="minorEastAsia" w:hAnsi="Times New Roman"/>
          <w:b/>
          <w:bCs/>
          <w:sz w:val="24"/>
          <w:szCs w:val="24"/>
          <w:lang w:val="en-US" w:eastAsia="zh-CN"/>
        </w:rPr>
        <w:t>Secțiunea</w:t>
      </w:r>
      <w:proofErr w:type="spellEnd"/>
      <w:r w:rsidRPr="00A8783E">
        <w:rPr>
          <w:rFonts w:ascii="Times New Roman" w:eastAsiaTheme="minorEastAsia" w:hAnsi="Times New Roman"/>
          <w:b/>
          <w:bCs/>
          <w:sz w:val="24"/>
          <w:szCs w:val="24"/>
          <w:lang w:val="en-US" w:eastAsia="zh-CN"/>
        </w:rPr>
        <w:t xml:space="preserve"> a </w:t>
      </w:r>
      <w:r w:rsidR="00D864EB" w:rsidRPr="00A8783E">
        <w:rPr>
          <w:rFonts w:ascii="Times New Roman" w:eastAsiaTheme="minorEastAsia" w:hAnsi="Times New Roman"/>
          <w:b/>
          <w:bCs/>
          <w:sz w:val="24"/>
          <w:szCs w:val="24"/>
          <w:lang w:val="en-US" w:eastAsia="zh-CN"/>
        </w:rPr>
        <w:t>3</w:t>
      </w:r>
      <w:r w:rsidRPr="00A8783E">
        <w:rPr>
          <w:rFonts w:ascii="Times New Roman" w:eastAsiaTheme="minorEastAsia" w:hAnsi="Times New Roman"/>
          <w:b/>
          <w:bCs/>
          <w:sz w:val="24"/>
          <w:szCs w:val="24"/>
          <w:lang w:val="en-US" w:eastAsia="zh-CN"/>
        </w:rPr>
        <w:t>-a</w:t>
      </w:r>
    </w:p>
    <w:p w14:paraId="6BA917BF" w14:textId="13671C31" w:rsidR="000F0A7F" w:rsidRPr="00A8783E" w:rsidRDefault="000F0A7F"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A8783E">
        <w:rPr>
          <w:rFonts w:ascii="Times New Roman" w:eastAsiaTheme="minorEastAsia" w:hAnsi="Times New Roman"/>
          <w:b/>
          <w:bCs/>
          <w:sz w:val="24"/>
          <w:szCs w:val="24"/>
          <w:lang w:val="en-US" w:eastAsia="zh-CN"/>
        </w:rPr>
        <w:t>Programe</w:t>
      </w:r>
      <w:proofErr w:type="spellEnd"/>
      <w:r w:rsidRPr="00A8783E">
        <w:rPr>
          <w:rFonts w:ascii="Times New Roman" w:eastAsiaTheme="minorEastAsia" w:hAnsi="Times New Roman"/>
          <w:b/>
          <w:bCs/>
          <w:sz w:val="24"/>
          <w:szCs w:val="24"/>
          <w:lang w:val="en-US" w:eastAsia="zh-CN"/>
        </w:rPr>
        <w:t xml:space="preserve"> de </w:t>
      </w:r>
      <w:proofErr w:type="spellStart"/>
      <w:r w:rsidRPr="00A8783E">
        <w:rPr>
          <w:rFonts w:ascii="Times New Roman" w:eastAsiaTheme="minorEastAsia" w:hAnsi="Times New Roman"/>
          <w:b/>
          <w:bCs/>
          <w:sz w:val="24"/>
          <w:szCs w:val="24"/>
          <w:lang w:val="en-US" w:eastAsia="zh-CN"/>
        </w:rPr>
        <w:t>formare</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și</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schimbul</w:t>
      </w:r>
      <w:proofErr w:type="spellEnd"/>
      <w:r w:rsidRPr="00A8783E">
        <w:rPr>
          <w:rFonts w:ascii="Times New Roman" w:eastAsiaTheme="minorEastAsia" w:hAnsi="Times New Roman"/>
          <w:b/>
          <w:bCs/>
          <w:sz w:val="24"/>
          <w:szCs w:val="24"/>
          <w:lang w:val="en-US" w:eastAsia="zh-CN"/>
        </w:rPr>
        <w:t xml:space="preserve"> de personal</w:t>
      </w:r>
    </w:p>
    <w:p w14:paraId="0F5E6D6B" w14:textId="2EA4BAB5" w:rsidR="000F0A7F" w:rsidRPr="00A8783E" w:rsidRDefault="000F0A7F"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Autoritățile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supraveghere</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pieței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punctele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despre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autoritățile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desemnare</w:t>
      </w:r>
      <w:proofErr w:type="spellEnd"/>
      <w:r w:rsidRPr="00A8783E">
        <w:rPr>
          <w:rFonts w:ascii="Times New Roman" w:eastAsiaTheme="minorEastAsia" w:hAnsi="Times New Roman"/>
          <w:sz w:val="24"/>
          <w:szCs w:val="24"/>
          <w:lang w:val="en-US" w:eastAsia="zh-CN"/>
        </w:rPr>
        <w:t>, OET-</w:t>
      </w:r>
      <w:r w:rsidR="00E96BB5" w:rsidRPr="00A8783E">
        <w:rPr>
          <w:rFonts w:ascii="Times New Roman" w:eastAsiaTheme="minorEastAsia" w:hAnsi="Times New Roman"/>
          <w:sz w:val="24"/>
          <w:szCs w:val="24"/>
          <w:lang w:val="en-US" w:eastAsia="zh-CN"/>
        </w:rPr>
        <w:t>uri</w:t>
      </w:r>
      <w:r w:rsidRPr="00A8783E">
        <w:rPr>
          <w:rFonts w:ascii="Times New Roman" w:eastAsiaTheme="minorEastAsia" w:hAnsi="Times New Roman"/>
          <w:sz w:val="24"/>
          <w:szCs w:val="24"/>
          <w:lang w:val="en-US" w:eastAsia="zh-CN"/>
        </w:rPr>
        <w:t xml:space="preserve">le, </w:t>
      </w:r>
      <w:proofErr w:type="spellStart"/>
      <w:r w:rsidRPr="00A8783E">
        <w:rPr>
          <w:rFonts w:ascii="Times New Roman" w:eastAsiaTheme="minorEastAsia" w:hAnsi="Times New Roman"/>
          <w:sz w:val="24"/>
          <w:szCs w:val="24"/>
          <w:lang w:val="en-US" w:eastAsia="zh-CN"/>
        </w:rPr>
        <w:t>autoritățile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notificare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organismele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recunoscute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vederea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notificării</w:t>
      </w:r>
      <w:proofErr w:type="spellEnd"/>
      <w:r w:rsidRPr="00A8783E">
        <w:rPr>
          <w:rFonts w:ascii="Times New Roman" w:eastAsiaTheme="minorEastAsia" w:hAnsi="Times New Roman"/>
          <w:sz w:val="24"/>
          <w:szCs w:val="24"/>
          <w:lang w:val="en-US" w:eastAsia="zh-CN"/>
        </w:rPr>
        <w:t xml:space="preserve"> se </w:t>
      </w:r>
      <w:proofErr w:type="spellStart"/>
      <w:r w:rsidRPr="00A8783E">
        <w:rPr>
          <w:rFonts w:ascii="Times New Roman" w:eastAsiaTheme="minorEastAsia" w:hAnsi="Times New Roman"/>
          <w:sz w:val="24"/>
          <w:szCs w:val="24"/>
          <w:lang w:val="en-US" w:eastAsia="zh-CN"/>
        </w:rPr>
        <w:t>asigură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personalul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propriu</w:t>
      </w:r>
      <w:proofErr w:type="spellEnd"/>
      <w:r w:rsidRPr="00A8783E">
        <w:rPr>
          <w:rFonts w:ascii="Times New Roman" w:eastAsiaTheme="minorEastAsia" w:hAnsi="Times New Roman"/>
          <w:sz w:val="24"/>
          <w:szCs w:val="24"/>
          <w:lang w:val="en-US" w:eastAsia="zh-CN"/>
        </w:rPr>
        <w:t>:</w:t>
      </w:r>
    </w:p>
    <w:p w14:paraId="54C3F558" w14:textId="5E573D8B" w:rsidR="000F0A7F" w:rsidRPr="00A8783E" w:rsidRDefault="000F0A7F"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este</w:t>
      </w:r>
      <w:proofErr w:type="spellEnd"/>
      <w:r w:rsidRPr="00A8783E">
        <w:rPr>
          <w:rFonts w:ascii="Times New Roman" w:eastAsiaTheme="minorEastAsia" w:hAnsi="Times New Roman"/>
          <w:sz w:val="24"/>
          <w:szCs w:val="24"/>
          <w:lang w:val="en-US" w:eastAsia="zh-CN"/>
        </w:rPr>
        <w:t xml:space="preserve"> permanent </w:t>
      </w:r>
      <w:proofErr w:type="spellStart"/>
      <w:r w:rsidRPr="00A8783E">
        <w:rPr>
          <w:rFonts w:ascii="Times New Roman" w:eastAsiaTheme="minorEastAsia" w:hAnsi="Times New Roman"/>
          <w:sz w:val="24"/>
          <w:szCs w:val="24"/>
          <w:lang w:val="en-US" w:eastAsia="zh-CN"/>
        </w:rPr>
        <w:t>informat</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privire</w:t>
      </w:r>
      <w:proofErr w:type="spellEnd"/>
      <w:r w:rsidRPr="00A8783E">
        <w:rPr>
          <w:rFonts w:ascii="Times New Roman" w:eastAsiaTheme="minorEastAsia" w:hAnsi="Times New Roman"/>
          <w:sz w:val="24"/>
          <w:szCs w:val="24"/>
          <w:lang w:val="en-US" w:eastAsia="zh-CN"/>
        </w:rPr>
        <w:t xml:space="preserve"> la </w:t>
      </w:r>
      <w:proofErr w:type="spellStart"/>
      <w:r w:rsidRPr="00A8783E">
        <w:rPr>
          <w:rFonts w:ascii="Times New Roman" w:eastAsiaTheme="minorEastAsia" w:hAnsi="Times New Roman"/>
          <w:sz w:val="24"/>
          <w:szCs w:val="24"/>
          <w:lang w:val="en-US" w:eastAsia="zh-CN"/>
        </w:rPr>
        <w:t>evoluțiile</w:t>
      </w:r>
      <w:proofErr w:type="spellEnd"/>
      <w:r w:rsidRPr="00A8783E">
        <w:rPr>
          <w:rFonts w:ascii="Times New Roman" w:eastAsiaTheme="minorEastAsia" w:hAnsi="Times New Roman"/>
          <w:sz w:val="24"/>
          <w:szCs w:val="24"/>
          <w:lang w:val="en-US" w:eastAsia="zh-CN"/>
        </w:rPr>
        <w:t xml:space="preserve"> din </w:t>
      </w:r>
      <w:proofErr w:type="spellStart"/>
      <w:r w:rsidRPr="00A8783E">
        <w:rPr>
          <w:rFonts w:ascii="Times New Roman" w:eastAsiaTheme="minorEastAsia" w:hAnsi="Times New Roman"/>
          <w:sz w:val="24"/>
          <w:szCs w:val="24"/>
          <w:lang w:val="en-US" w:eastAsia="zh-CN"/>
        </w:rPr>
        <w:t>domeniul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său</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competență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beneficiază</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programe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periodice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formare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continuă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acest</w:t>
      </w:r>
      <w:proofErr w:type="spellEnd"/>
      <w:r w:rsidRPr="00A8783E">
        <w:rPr>
          <w:rFonts w:ascii="Times New Roman" w:eastAsiaTheme="minorEastAsia" w:hAnsi="Times New Roman"/>
          <w:sz w:val="24"/>
          <w:szCs w:val="24"/>
          <w:lang w:val="en-US" w:eastAsia="zh-CN"/>
        </w:rPr>
        <w:t xml:space="preserve"> scop; </w:t>
      </w:r>
    </w:p>
    <w:p w14:paraId="7CA82421" w14:textId="10B60FB4" w:rsidR="000F0A7F" w:rsidRPr="00A8783E" w:rsidRDefault="000F0A7F"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participă</w:t>
      </w:r>
      <w:proofErr w:type="spellEnd"/>
      <w:r w:rsidRPr="00A8783E">
        <w:rPr>
          <w:rFonts w:ascii="Times New Roman" w:eastAsiaTheme="minorEastAsia" w:hAnsi="Times New Roman"/>
          <w:sz w:val="24"/>
          <w:szCs w:val="24"/>
          <w:lang w:val="en-US" w:eastAsia="zh-CN"/>
        </w:rPr>
        <w:t xml:space="preserve"> periodic la </w:t>
      </w:r>
      <w:proofErr w:type="spellStart"/>
      <w:r w:rsidRPr="00A8783E">
        <w:rPr>
          <w:rFonts w:ascii="Times New Roman" w:eastAsiaTheme="minorEastAsia" w:hAnsi="Times New Roman"/>
          <w:sz w:val="24"/>
          <w:szCs w:val="24"/>
          <w:lang w:val="en-US" w:eastAsia="zh-CN"/>
        </w:rPr>
        <w:t>sesiuni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instruire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interpretarea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aplicarea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armonizată</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normelor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prevăzute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prezenta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Reglementare</w:t>
      </w:r>
      <w:proofErr w:type="spellEnd"/>
      <w:r w:rsidRPr="00A8783E">
        <w:rPr>
          <w:rFonts w:ascii="Times New Roman" w:eastAsiaTheme="minorEastAsia" w:hAnsi="Times New Roman"/>
          <w:sz w:val="24"/>
          <w:szCs w:val="24"/>
          <w:lang w:val="en-US" w:eastAsia="zh-CN"/>
        </w:rPr>
        <w:t xml:space="preserve"> </w:t>
      </w:r>
      <w:r w:rsidR="00ED38C3">
        <w:rPr>
          <w:rFonts w:ascii="Times New Roman" w:hAnsi="Times New Roman"/>
          <w:sz w:val="24"/>
          <w:szCs w:val="24"/>
          <w:lang w:val="ro-RO"/>
        </w:rPr>
        <w:t>tehnică</w:t>
      </w:r>
      <w:r w:rsidR="00ED38C3"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adoptate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baza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acesteia</w:t>
      </w:r>
      <w:proofErr w:type="spellEnd"/>
      <w:r w:rsidRPr="00A8783E">
        <w:rPr>
          <w:rFonts w:ascii="Times New Roman" w:eastAsiaTheme="minorEastAsia" w:hAnsi="Times New Roman"/>
          <w:sz w:val="24"/>
          <w:szCs w:val="24"/>
          <w:lang w:val="en-US" w:eastAsia="zh-CN"/>
        </w:rPr>
        <w:t>.</w:t>
      </w:r>
    </w:p>
    <w:p w14:paraId="597F0D28" w14:textId="73668FAE" w:rsidR="000F0A7F" w:rsidRPr="00A8783E" w:rsidRDefault="000F0A7F"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lastRenderedPageBreak/>
        <w:t>Comisia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organizează</w:t>
      </w:r>
      <w:proofErr w:type="spellEnd"/>
      <w:r w:rsidRPr="00A8783E">
        <w:rPr>
          <w:rFonts w:ascii="Times New Roman" w:eastAsiaTheme="minorEastAsia" w:hAnsi="Times New Roman"/>
          <w:sz w:val="24"/>
          <w:szCs w:val="24"/>
          <w:lang w:val="en-US" w:eastAsia="zh-CN"/>
        </w:rPr>
        <w:t xml:space="preserve"> periodic, cel </w:t>
      </w:r>
      <w:proofErr w:type="spellStart"/>
      <w:r w:rsidRPr="00A8783E">
        <w:rPr>
          <w:rFonts w:ascii="Times New Roman" w:eastAsiaTheme="minorEastAsia" w:hAnsi="Times New Roman"/>
          <w:sz w:val="24"/>
          <w:szCs w:val="24"/>
          <w:lang w:val="en-US" w:eastAsia="zh-CN"/>
        </w:rPr>
        <w:t>puțin</w:t>
      </w:r>
      <w:proofErr w:type="spellEnd"/>
      <w:r w:rsidRPr="00A8783E">
        <w:rPr>
          <w:rFonts w:ascii="Times New Roman" w:eastAsiaTheme="minorEastAsia" w:hAnsi="Times New Roman"/>
          <w:sz w:val="24"/>
          <w:szCs w:val="24"/>
          <w:lang w:val="en-US" w:eastAsia="zh-CN"/>
        </w:rPr>
        <w:t xml:space="preserve"> o </w:t>
      </w:r>
      <w:proofErr w:type="spellStart"/>
      <w:r w:rsidRPr="00A8783E">
        <w:rPr>
          <w:rFonts w:ascii="Times New Roman" w:eastAsiaTheme="minorEastAsia" w:hAnsi="Times New Roman"/>
          <w:sz w:val="24"/>
          <w:szCs w:val="24"/>
          <w:lang w:val="en-US" w:eastAsia="zh-CN"/>
        </w:rPr>
        <w:t>dată</w:t>
      </w:r>
      <w:proofErr w:type="spellEnd"/>
      <w:r w:rsidRPr="00A8783E">
        <w:rPr>
          <w:rFonts w:ascii="Times New Roman" w:eastAsiaTheme="minorEastAsia" w:hAnsi="Times New Roman"/>
          <w:sz w:val="24"/>
          <w:szCs w:val="24"/>
          <w:lang w:val="en-US" w:eastAsia="zh-CN"/>
        </w:rPr>
        <w:t xml:space="preserve"> pe an, </w:t>
      </w:r>
      <w:proofErr w:type="spellStart"/>
      <w:r w:rsidRPr="00A8783E">
        <w:rPr>
          <w:rFonts w:ascii="Times New Roman" w:eastAsiaTheme="minorEastAsia" w:hAnsi="Times New Roman"/>
          <w:sz w:val="24"/>
          <w:szCs w:val="24"/>
          <w:lang w:val="en-US" w:eastAsia="zh-CN"/>
        </w:rPr>
        <w:t>sesiuni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comune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formare</w:t>
      </w:r>
      <w:proofErr w:type="spellEnd"/>
      <w:r w:rsidRPr="00A8783E">
        <w:rPr>
          <w:rFonts w:ascii="Times New Roman" w:eastAsiaTheme="minorEastAsia" w:hAnsi="Times New Roman"/>
          <w:sz w:val="24"/>
          <w:szCs w:val="24"/>
          <w:lang w:val="en-US" w:eastAsia="zh-CN"/>
        </w:rPr>
        <w:t xml:space="preserve"> destinate </w:t>
      </w:r>
      <w:proofErr w:type="spellStart"/>
      <w:r w:rsidRPr="00A8783E">
        <w:rPr>
          <w:rFonts w:ascii="Times New Roman" w:eastAsiaTheme="minorEastAsia" w:hAnsi="Times New Roman"/>
          <w:sz w:val="24"/>
          <w:szCs w:val="24"/>
          <w:lang w:val="en-US" w:eastAsia="zh-CN"/>
        </w:rPr>
        <w:t>personalului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autorităților</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supraveghere</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pieței</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punctelor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naționale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construcții</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autorităților</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desemnare</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autorităților</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notificare</w:t>
      </w:r>
      <w:proofErr w:type="spellEnd"/>
      <w:r w:rsidRPr="00A8783E">
        <w:rPr>
          <w:rFonts w:ascii="Times New Roman" w:eastAsiaTheme="minorEastAsia" w:hAnsi="Times New Roman"/>
          <w:sz w:val="24"/>
          <w:szCs w:val="24"/>
          <w:lang w:val="en-US" w:eastAsia="zh-CN"/>
        </w:rPr>
        <w:t xml:space="preserve">, precum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organismelor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recunoscute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vederea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notificării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Aceste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sesiuni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formare</w:t>
      </w:r>
      <w:proofErr w:type="spellEnd"/>
      <w:r w:rsidRPr="00A8783E">
        <w:rPr>
          <w:rFonts w:ascii="Times New Roman" w:eastAsiaTheme="minorEastAsia" w:hAnsi="Times New Roman"/>
          <w:sz w:val="24"/>
          <w:szCs w:val="24"/>
          <w:lang w:val="en-US" w:eastAsia="zh-CN"/>
        </w:rPr>
        <w:t xml:space="preserve"> sunt </w:t>
      </w:r>
      <w:proofErr w:type="spellStart"/>
      <w:r w:rsidRPr="00A8783E">
        <w:rPr>
          <w:rFonts w:ascii="Times New Roman" w:eastAsiaTheme="minorEastAsia" w:hAnsi="Times New Roman"/>
          <w:sz w:val="24"/>
          <w:szCs w:val="24"/>
          <w:lang w:val="en-US" w:eastAsia="zh-CN"/>
        </w:rPr>
        <w:t>organizate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cooperare</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statele</w:t>
      </w:r>
      <w:proofErr w:type="spellEnd"/>
      <w:r w:rsidRPr="00A8783E">
        <w:rPr>
          <w:rFonts w:ascii="Times New Roman" w:eastAsiaTheme="minorEastAsia" w:hAnsi="Times New Roman"/>
          <w:sz w:val="24"/>
          <w:szCs w:val="24"/>
          <w:lang w:val="en-US" w:eastAsia="zh-CN"/>
        </w:rPr>
        <w:t xml:space="preserve"> </w:t>
      </w:r>
      <w:r w:rsidR="00E96BB5" w:rsidRPr="00A8783E">
        <w:rPr>
          <w:rFonts w:ascii="Times New Roman" w:eastAsiaTheme="minorEastAsia" w:hAnsi="Times New Roman"/>
          <w:sz w:val="24"/>
          <w:szCs w:val="24"/>
          <w:lang w:val="en-US" w:eastAsia="zh-CN"/>
        </w:rPr>
        <w:t xml:space="preserve">member ale </w:t>
      </w:r>
      <w:proofErr w:type="spellStart"/>
      <w:r w:rsidR="00E96BB5" w:rsidRPr="00A8783E">
        <w:rPr>
          <w:rFonts w:ascii="Times New Roman" w:eastAsiaTheme="minorEastAsia" w:hAnsi="Times New Roman"/>
          <w:sz w:val="24"/>
          <w:szCs w:val="24"/>
          <w:lang w:val="en-US" w:eastAsia="zh-CN"/>
        </w:rPr>
        <w:t>Uniunii</w:t>
      </w:r>
      <w:proofErr w:type="spellEnd"/>
      <w:r w:rsidR="00E96BB5" w:rsidRPr="00A8783E">
        <w:rPr>
          <w:rFonts w:ascii="Times New Roman" w:eastAsiaTheme="minorEastAsia" w:hAnsi="Times New Roman"/>
          <w:sz w:val="24"/>
          <w:szCs w:val="24"/>
          <w:lang w:val="en-US" w:eastAsia="zh-CN"/>
        </w:rPr>
        <w:t xml:space="preserve"> </w:t>
      </w:r>
      <w:proofErr w:type="spellStart"/>
      <w:r w:rsidR="00E96BB5" w:rsidRPr="00A8783E">
        <w:rPr>
          <w:rFonts w:ascii="Times New Roman" w:eastAsiaTheme="minorEastAsia" w:hAnsi="Times New Roman"/>
          <w:sz w:val="24"/>
          <w:szCs w:val="24"/>
          <w:lang w:val="en-US" w:eastAsia="zh-CN"/>
        </w:rPr>
        <w:t>Europene</w:t>
      </w:r>
      <w:proofErr w:type="spellEnd"/>
      <w:r w:rsidRPr="00A8783E">
        <w:rPr>
          <w:rFonts w:ascii="Times New Roman" w:eastAsiaTheme="minorEastAsia" w:hAnsi="Times New Roman"/>
          <w:sz w:val="24"/>
          <w:szCs w:val="24"/>
          <w:lang w:val="en-US" w:eastAsia="zh-CN"/>
        </w:rPr>
        <w:t>.</w:t>
      </w:r>
    </w:p>
    <w:p w14:paraId="2ADECDC0" w14:textId="4FF40503" w:rsidR="000F0A7F" w:rsidRPr="00A8783E" w:rsidRDefault="000F0A7F"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Evenimentele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formare</w:t>
      </w:r>
      <w:proofErr w:type="spellEnd"/>
      <w:r w:rsidRPr="00A8783E">
        <w:rPr>
          <w:rFonts w:ascii="Times New Roman" w:eastAsiaTheme="minorEastAsia" w:hAnsi="Times New Roman"/>
          <w:sz w:val="24"/>
          <w:szCs w:val="24"/>
          <w:lang w:val="en-US" w:eastAsia="zh-CN"/>
        </w:rPr>
        <w:t xml:space="preserve"> sunt </w:t>
      </w:r>
      <w:proofErr w:type="spellStart"/>
      <w:r w:rsidRPr="00A8783E">
        <w:rPr>
          <w:rFonts w:ascii="Times New Roman" w:eastAsiaTheme="minorEastAsia" w:hAnsi="Times New Roman"/>
          <w:sz w:val="24"/>
          <w:szCs w:val="24"/>
          <w:lang w:val="en-US" w:eastAsia="zh-CN"/>
        </w:rPr>
        <w:t>deschise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participării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personalului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autorităților</w:t>
      </w:r>
      <w:proofErr w:type="spellEnd"/>
      <w:r w:rsidRPr="00A8783E">
        <w:rPr>
          <w:rFonts w:ascii="Times New Roman" w:eastAsiaTheme="minorEastAsia" w:hAnsi="Times New Roman"/>
          <w:sz w:val="24"/>
          <w:szCs w:val="24"/>
          <w:lang w:val="en-US" w:eastAsia="zh-CN"/>
        </w:rPr>
        <w:t xml:space="preserve"> </w:t>
      </w:r>
      <w:proofErr w:type="spellStart"/>
      <w:r w:rsidR="00E96BB5" w:rsidRPr="00A8783E">
        <w:rPr>
          <w:rFonts w:ascii="Times New Roman" w:eastAsiaTheme="minorEastAsia" w:hAnsi="Times New Roman"/>
          <w:sz w:val="24"/>
          <w:szCs w:val="24"/>
          <w:lang w:val="en-US" w:eastAsia="zh-CN"/>
        </w:rPr>
        <w:t>menționate</w:t>
      </w:r>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articolul</w:t>
      </w:r>
      <w:proofErr w:type="spellEnd"/>
      <w:r w:rsidRPr="00A8783E">
        <w:rPr>
          <w:rFonts w:ascii="Times New Roman" w:eastAsiaTheme="minorEastAsia" w:hAnsi="Times New Roman"/>
          <w:sz w:val="24"/>
          <w:szCs w:val="24"/>
          <w:lang w:val="en-US" w:eastAsia="zh-CN"/>
        </w:rPr>
        <w:t xml:space="preserve"> 27 </w:t>
      </w:r>
      <w:proofErr w:type="spellStart"/>
      <w:r w:rsidRPr="00A8783E">
        <w:rPr>
          <w:rFonts w:ascii="Times New Roman" w:eastAsiaTheme="minorEastAsia" w:hAnsi="Times New Roman"/>
          <w:sz w:val="24"/>
          <w:szCs w:val="24"/>
          <w:lang w:val="en-US" w:eastAsia="zh-CN"/>
        </w:rPr>
        <w:t>alineatul</w:t>
      </w:r>
      <w:proofErr w:type="spellEnd"/>
      <w:r w:rsidRPr="00A8783E">
        <w:rPr>
          <w:rFonts w:ascii="Times New Roman" w:eastAsiaTheme="minorEastAsia" w:hAnsi="Times New Roman"/>
          <w:sz w:val="24"/>
          <w:szCs w:val="24"/>
          <w:lang w:val="en-US" w:eastAsia="zh-CN"/>
        </w:rPr>
        <w:t xml:space="preserve"> (1) din </w:t>
      </w:r>
      <w:proofErr w:type="spellStart"/>
      <w:r w:rsidRPr="00A8783E">
        <w:rPr>
          <w:rFonts w:ascii="Times New Roman" w:eastAsiaTheme="minorEastAsia" w:hAnsi="Times New Roman"/>
          <w:sz w:val="24"/>
          <w:szCs w:val="24"/>
          <w:lang w:val="en-US" w:eastAsia="zh-CN"/>
        </w:rPr>
        <w:t>Legea</w:t>
      </w:r>
      <w:proofErr w:type="spellEnd"/>
      <w:r w:rsidRPr="00A8783E">
        <w:rPr>
          <w:rFonts w:ascii="Times New Roman" w:eastAsiaTheme="minorEastAsia" w:hAnsi="Times New Roman"/>
          <w:sz w:val="24"/>
          <w:szCs w:val="24"/>
          <w:lang w:val="en-US" w:eastAsia="zh-CN"/>
        </w:rPr>
        <w:t xml:space="preserve"> nr. 162/2023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supravegherea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pieței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conformitatea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produselor</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birourilor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unice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legătură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desemnate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conformitate</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articolul</w:t>
      </w:r>
      <w:proofErr w:type="spellEnd"/>
      <w:r w:rsidRPr="00A8783E">
        <w:rPr>
          <w:rFonts w:ascii="Times New Roman" w:eastAsiaTheme="minorEastAsia" w:hAnsi="Times New Roman"/>
          <w:sz w:val="24"/>
          <w:szCs w:val="24"/>
          <w:lang w:val="en-US" w:eastAsia="zh-CN"/>
        </w:rPr>
        <w:t xml:space="preserve"> 14 </w:t>
      </w:r>
      <w:proofErr w:type="spellStart"/>
      <w:r w:rsidRPr="00A8783E">
        <w:rPr>
          <w:rFonts w:ascii="Times New Roman" w:eastAsiaTheme="minorEastAsia" w:hAnsi="Times New Roman"/>
          <w:sz w:val="24"/>
          <w:szCs w:val="24"/>
          <w:lang w:val="en-US" w:eastAsia="zh-CN"/>
        </w:rPr>
        <w:t>alineatul</w:t>
      </w:r>
      <w:proofErr w:type="spellEnd"/>
      <w:r w:rsidRPr="00A8783E">
        <w:rPr>
          <w:rFonts w:ascii="Times New Roman" w:eastAsiaTheme="minorEastAsia" w:hAnsi="Times New Roman"/>
          <w:sz w:val="24"/>
          <w:szCs w:val="24"/>
          <w:lang w:val="en-US" w:eastAsia="zh-CN"/>
        </w:rPr>
        <w:t xml:space="preserve"> (1) din </w:t>
      </w:r>
      <w:proofErr w:type="spellStart"/>
      <w:r w:rsidRPr="00A8783E">
        <w:rPr>
          <w:rFonts w:ascii="Times New Roman" w:eastAsiaTheme="minorEastAsia" w:hAnsi="Times New Roman"/>
          <w:sz w:val="24"/>
          <w:szCs w:val="24"/>
          <w:lang w:val="en-US" w:eastAsia="zh-CN"/>
        </w:rPr>
        <w:t>legea</w:t>
      </w:r>
      <w:proofErr w:type="spellEnd"/>
      <w:r w:rsidRPr="00A8783E">
        <w:rPr>
          <w:rFonts w:ascii="Times New Roman" w:eastAsiaTheme="minorEastAsia" w:hAnsi="Times New Roman"/>
          <w:sz w:val="24"/>
          <w:szCs w:val="24"/>
          <w:lang w:val="en-US" w:eastAsia="zh-CN"/>
        </w:rPr>
        <w:t xml:space="preserve"> </w:t>
      </w:r>
      <w:proofErr w:type="spellStart"/>
      <w:r w:rsidR="00D864EB" w:rsidRPr="00A8783E">
        <w:rPr>
          <w:rFonts w:ascii="Times New Roman" w:eastAsiaTheme="minorEastAsia" w:hAnsi="Times New Roman"/>
          <w:sz w:val="24"/>
          <w:szCs w:val="24"/>
          <w:lang w:val="en-US" w:eastAsia="zh-CN"/>
        </w:rPr>
        <w:t>Legea</w:t>
      </w:r>
      <w:proofErr w:type="spellEnd"/>
      <w:r w:rsidR="00D864EB" w:rsidRPr="00A8783E">
        <w:rPr>
          <w:rFonts w:ascii="Times New Roman" w:eastAsiaTheme="minorEastAsia" w:hAnsi="Times New Roman"/>
          <w:sz w:val="24"/>
          <w:szCs w:val="24"/>
          <w:lang w:val="en-US" w:eastAsia="zh-CN"/>
        </w:rPr>
        <w:t xml:space="preserve"> nr. 162/2023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după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caz</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altor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autorități</w:t>
      </w:r>
      <w:proofErr w:type="spellEnd"/>
      <w:r w:rsidRPr="00A8783E">
        <w:rPr>
          <w:rFonts w:ascii="Times New Roman" w:eastAsiaTheme="minorEastAsia" w:hAnsi="Times New Roman"/>
          <w:sz w:val="24"/>
          <w:szCs w:val="24"/>
          <w:lang w:val="en-US" w:eastAsia="zh-CN"/>
        </w:rPr>
        <w:t xml:space="preserve"> din </w:t>
      </w:r>
      <w:proofErr w:type="spellStart"/>
      <w:r w:rsidRPr="00A8783E">
        <w:rPr>
          <w:rFonts w:ascii="Times New Roman" w:eastAsiaTheme="minorEastAsia" w:hAnsi="Times New Roman"/>
          <w:sz w:val="24"/>
          <w:szCs w:val="24"/>
          <w:lang w:val="en-US" w:eastAsia="zh-CN"/>
        </w:rPr>
        <w:t>alte</w:t>
      </w:r>
      <w:proofErr w:type="spellEnd"/>
      <w:r w:rsidRPr="00A8783E">
        <w:rPr>
          <w:rFonts w:ascii="Times New Roman" w:eastAsiaTheme="minorEastAsia" w:hAnsi="Times New Roman"/>
          <w:sz w:val="24"/>
          <w:szCs w:val="24"/>
          <w:lang w:val="en-US" w:eastAsia="zh-CN"/>
        </w:rPr>
        <w:t xml:space="preserve"> state implicate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punerea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aplicare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asigurare</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respectării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prezentei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Reglementări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A8783E">
        <w:rPr>
          <w:rFonts w:ascii="Times New Roman" w:eastAsiaTheme="minorEastAsia" w:hAnsi="Times New Roman"/>
          <w:sz w:val="24"/>
          <w:szCs w:val="24"/>
          <w:lang w:val="en-US" w:eastAsia="zh-CN"/>
        </w:rPr>
        <w:t>.</w:t>
      </w:r>
    </w:p>
    <w:p w14:paraId="1029960D" w14:textId="77777777" w:rsidR="00A8783E" w:rsidRDefault="00A8783E"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0F1F2979" w14:textId="66EF28DA" w:rsidR="000F0A7F" w:rsidRPr="00A8783E" w:rsidRDefault="000F0A7F"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r w:rsidRPr="00A8783E">
        <w:rPr>
          <w:rFonts w:ascii="Times New Roman" w:eastAsiaTheme="minorEastAsia" w:hAnsi="Times New Roman"/>
          <w:b/>
          <w:bCs/>
          <w:sz w:val="24"/>
          <w:szCs w:val="24"/>
          <w:lang w:val="en-US" w:eastAsia="zh-CN"/>
        </w:rPr>
        <w:t>CAPITOLUL X</w:t>
      </w:r>
    </w:p>
    <w:p w14:paraId="013D9F68" w14:textId="4B018C55" w:rsidR="000F0A7F" w:rsidRPr="00A8783E" w:rsidRDefault="000F0A7F"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r w:rsidRPr="00A8783E">
        <w:rPr>
          <w:rFonts w:ascii="Times New Roman" w:eastAsiaTheme="minorEastAsia" w:hAnsi="Times New Roman"/>
          <w:b/>
          <w:bCs/>
          <w:sz w:val="24"/>
          <w:szCs w:val="24"/>
          <w:lang w:val="en-US" w:eastAsia="zh-CN"/>
        </w:rPr>
        <w:t>COOPERARE INTERNAȚIONALĂ</w:t>
      </w:r>
    </w:p>
    <w:p w14:paraId="3EC1FE9C" w14:textId="3D26921C" w:rsidR="000F0A7F" w:rsidRPr="00A8783E" w:rsidRDefault="000F0A7F"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A8783E">
        <w:rPr>
          <w:rFonts w:ascii="Times New Roman" w:eastAsiaTheme="minorEastAsia" w:hAnsi="Times New Roman"/>
          <w:b/>
          <w:bCs/>
          <w:sz w:val="24"/>
          <w:szCs w:val="24"/>
          <w:lang w:val="en-US" w:eastAsia="zh-CN"/>
        </w:rPr>
        <w:t>Cooperare</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internațională</w:t>
      </w:r>
      <w:proofErr w:type="spellEnd"/>
    </w:p>
    <w:p w14:paraId="488A8D7F" w14:textId="121A3F30" w:rsidR="00D46801" w:rsidRPr="00A8783E" w:rsidRDefault="00D46801"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scopul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protecției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sănătății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siguranței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consumatorilor</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mediului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înconjurător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securității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publice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autoritatea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competentă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poate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colabora</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autorități</w:t>
      </w:r>
      <w:proofErr w:type="spellEnd"/>
      <w:r w:rsidRPr="00A8783E">
        <w:rPr>
          <w:rFonts w:ascii="Times New Roman" w:eastAsiaTheme="minorEastAsia" w:hAnsi="Times New Roman"/>
          <w:sz w:val="24"/>
          <w:szCs w:val="24"/>
          <w:lang w:val="en-US" w:eastAsia="zh-CN"/>
        </w:rPr>
        <w:t xml:space="preserve"> din state </w:t>
      </w:r>
      <w:proofErr w:type="spellStart"/>
      <w:r w:rsidRPr="00A8783E">
        <w:rPr>
          <w:rFonts w:ascii="Times New Roman" w:eastAsiaTheme="minorEastAsia" w:hAnsi="Times New Roman"/>
          <w:sz w:val="24"/>
          <w:szCs w:val="24"/>
          <w:lang w:val="en-US" w:eastAsia="zh-CN"/>
        </w:rPr>
        <w:t>terțe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organizații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internaționale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scopul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aplicării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prezentei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Reglementări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Această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cooperare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poate</w:t>
      </w:r>
      <w:proofErr w:type="spellEnd"/>
      <w:r w:rsidRPr="00A8783E">
        <w:rPr>
          <w:rFonts w:ascii="Times New Roman" w:eastAsiaTheme="minorEastAsia" w:hAnsi="Times New Roman"/>
          <w:sz w:val="24"/>
          <w:szCs w:val="24"/>
          <w:lang w:val="en-US" w:eastAsia="zh-CN"/>
        </w:rPr>
        <w:t xml:space="preserve"> include: </w:t>
      </w:r>
    </w:p>
    <w:p w14:paraId="06631B34" w14:textId="4D982E93" w:rsidR="00D46801" w:rsidRPr="00A8783E" w:rsidRDefault="00D46801"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schimbul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activitățile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asigurare</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respectării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legislației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măsurile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referitoare</w:t>
      </w:r>
      <w:proofErr w:type="spellEnd"/>
      <w:r w:rsidRPr="00A8783E">
        <w:rPr>
          <w:rFonts w:ascii="Times New Roman" w:eastAsiaTheme="minorEastAsia" w:hAnsi="Times New Roman"/>
          <w:sz w:val="24"/>
          <w:szCs w:val="24"/>
          <w:lang w:val="en-US" w:eastAsia="zh-CN"/>
        </w:rPr>
        <w:t xml:space="preserve"> la </w:t>
      </w:r>
      <w:proofErr w:type="spellStart"/>
      <w:r w:rsidRPr="00A8783E">
        <w:rPr>
          <w:rFonts w:ascii="Times New Roman" w:eastAsiaTheme="minorEastAsia" w:hAnsi="Times New Roman"/>
          <w:sz w:val="24"/>
          <w:szCs w:val="24"/>
          <w:lang w:val="en-US" w:eastAsia="zh-CN"/>
        </w:rPr>
        <w:t>siguranță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protecția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mediului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inclusiv</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activitățile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supraveghere</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pieței</w:t>
      </w:r>
      <w:proofErr w:type="spellEnd"/>
      <w:r w:rsidRPr="00A8783E">
        <w:rPr>
          <w:rFonts w:ascii="Times New Roman" w:eastAsiaTheme="minorEastAsia" w:hAnsi="Times New Roman"/>
          <w:sz w:val="24"/>
          <w:szCs w:val="24"/>
          <w:lang w:val="en-US" w:eastAsia="zh-CN"/>
        </w:rPr>
        <w:t xml:space="preserve">; </w:t>
      </w:r>
    </w:p>
    <w:p w14:paraId="23175A1B" w14:textId="6920D5EB" w:rsidR="00D46801" w:rsidRPr="00A8783E" w:rsidRDefault="00D46801"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schimbul</w:t>
      </w:r>
      <w:proofErr w:type="spellEnd"/>
      <w:r w:rsidRPr="00A8783E">
        <w:rPr>
          <w:rFonts w:ascii="Times New Roman" w:eastAsiaTheme="minorEastAsia" w:hAnsi="Times New Roman"/>
          <w:sz w:val="24"/>
          <w:szCs w:val="24"/>
          <w:lang w:val="en-US" w:eastAsia="zh-CN"/>
        </w:rPr>
        <w:t xml:space="preserve"> de date ale </w:t>
      </w:r>
      <w:proofErr w:type="spellStart"/>
      <w:r w:rsidRPr="00A8783E">
        <w:rPr>
          <w:rFonts w:ascii="Times New Roman" w:eastAsiaTheme="minorEastAsia" w:hAnsi="Times New Roman"/>
          <w:sz w:val="24"/>
          <w:szCs w:val="24"/>
          <w:lang w:val="en-US" w:eastAsia="zh-CN"/>
        </w:rPr>
        <w:t>operatorilor</w:t>
      </w:r>
      <w:proofErr w:type="spellEnd"/>
      <w:r w:rsidRPr="00A8783E">
        <w:rPr>
          <w:rFonts w:ascii="Times New Roman" w:eastAsiaTheme="minorEastAsia" w:hAnsi="Times New Roman"/>
          <w:sz w:val="24"/>
          <w:szCs w:val="24"/>
          <w:lang w:val="en-US" w:eastAsia="zh-CN"/>
        </w:rPr>
        <w:t xml:space="preserve"> economici; </w:t>
      </w:r>
    </w:p>
    <w:p w14:paraId="51E88AD6" w14:textId="56BAB015" w:rsidR="00D46801" w:rsidRPr="00A8783E" w:rsidRDefault="00D46801"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schimbul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metodele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evaluare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încercare</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produselor</w:t>
      </w:r>
      <w:proofErr w:type="spellEnd"/>
      <w:r w:rsidRPr="00A8783E">
        <w:rPr>
          <w:rFonts w:ascii="Times New Roman" w:eastAsiaTheme="minorEastAsia" w:hAnsi="Times New Roman"/>
          <w:sz w:val="24"/>
          <w:szCs w:val="24"/>
          <w:lang w:val="en-US" w:eastAsia="zh-CN"/>
        </w:rPr>
        <w:t xml:space="preserve">; </w:t>
      </w:r>
    </w:p>
    <w:p w14:paraId="61230317" w14:textId="2A85FD02" w:rsidR="00D46801" w:rsidRPr="00A8783E" w:rsidRDefault="00D46801"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schimbul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rechemările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cererile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întreprindere</w:t>
      </w:r>
      <w:proofErr w:type="spellEnd"/>
      <w:r w:rsidRPr="00A8783E">
        <w:rPr>
          <w:rFonts w:ascii="Times New Roman" w:eastAsiaTheme="minorEastAsia" w:hAnsi="Times New Roman"/>
          <w:sz w:val="24"/>
          <w:szCs w:val="24"/>
          <w:lang w:val="en-US" w:eastAsia="zh-CN"/>
        </w:rPr>
        <w:t xml:space="preserve"> </w:t>
      </w:r>
      <w:proofErr w:type="gramStart"/>
      <w:r w:rsidRPr="00A8783E">
        <w:rPr>
          <w:rFonts w:ascii="Times New Roman" w:eastAsiaTheme="minorEastAsia" w:hAnsi="Times New Roman"/>
          <w:sz w:val="24"/>
          <w:szCs w:val="24"/>
          <w:lang w:val="en-US" w:eastAsia="zh-CN"/>
        </w:rPr>
        <w:t>a</w:t>
      </w:r>
      <w:proofErr w:type="gram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acțiunilor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corective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alte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acțiuni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similare</w:t>
      </w:r>
      <w:proofErr w:type="spellEnd"/>
      <w:r w:rsidRPr="00A8783E">
        <w:rPr>
          <w:rFonts w:ascii="Times New Roman" w:eastAsiaTheme="minorEastAsia" w:hAnsi="Times New Roman"/>
          <w:sz w:val="24"/>
          <w:szCs w:val="24"/>
          <w:lang w:val="en-US" w:eastAsia="zh-CN"/>
        </w:rPr>
        <w:t xml:space="preserve">; </w:t>
      </w:r>
    </w:p>
    <w:p w14:paraId="173A70E9" w14:textId="0EF3317D" w:rsidR="00D46801" w:rsidRPr="00A8783E" w:rsidRDefault="00D46801"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cooperarea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domeniul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științific</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tehnic</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reglementare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vederea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îmbunătățirii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siguranței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produselor</w:t>
      </w:r>
      <w:proofErr w:type="spellEnd"/>
      <w:r w:rsidRPr="00A8783E">
        <w:rPr>
          <w:rFonts w:ascii="Times New Roman" w:eastAsiaTheme="minorEastAsia" w:hAnsi="Times New Roman"/>
          <w:sz w:val="24"/>
          <w:szCs w:val="24"/>
          <w:lang w:val="en-US" w:eastAsia="zh-CN"/>
        </w:rPr>
        <w:t xml:space="preserve">, precum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protecției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mediului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consumatorilor</w:t>
      </w:r>
      <w:proofErr w:type="spellEnd"/>
      <w:r w:rsidRPr="00A8783E">
        <w:rPr>
          <w:rFonts w:ascii="Times New Roman" w:eastAsiaTheme="minorEastAsia" w:hAnsi="Times New Roman"/>
          <w:sz w:val="24"/>
          <w:szCs w:val="24"/>
          <w:lang w:val="en-US" w:eastAsia="zh-CN"/>
        </w:rPr>
        <w:t xml:space="preserve">; </w:t>
      </w:r>
    </w:p>
    <w:p w14:paraId="380A4F2C" w14:textId="7312E192" w:rsidR="00D46801" w:rsidRPr="00A8783E" w:rsidRDefault="00D46801"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schimbul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aspecte</w:t>
      </w:r>
      <w:proofErr w:type="spellEnd"/>
      <w:r w:rsidRPr="00A8783E">
        <w:rPr>
          <w:rFonts w:ascii="Times New Roman" w:eastAsiaTheme="minorEastAsia" w:hAnsi="Times New Roman"/>
          <w:sz w:val="24"/>
          <w:szCs w:val="24"/>
          <w:lang w:val="en-US" w:eastAsia="zh-CN"/>
        </w:rPr>
        <w:t xml:space="preserve"> nou-</w:t>
      </w:r>
      <w:proofErr w:type="spellStart"/>
      <w:r w:rsidRPr="00A8783E">
        <w:rPr>
          <w:rFonts w:ascii="Times New Roman" w:eastAsiaTheme="minorEastAsia" w:hAnsi="Times New Roman"/>
          <w:sz w:val="24"/>
          <w:szCs w:val="24"/>
          <w:lang w:val="en-US" w:eastAsia="zh-CN"/>
        </w:rPr>
        <w:t>apărute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relevanță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considerabilă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mediu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sănătate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siguranță</w:t>
      </w:r>
      <w:proofErr w:type="spellEnd"/>
      <w:r w:rsidRPr="00A8783E">
        <w:rPr>
          <w:rFonts w:ascii="Times New Roman" w:eastAsiaTheme="minorEastAsia" w:hAnsi="Times New Roman"/>
          <w:sz w:val="24"/>
          <w:szCs w:val="24"/>
          <w:lang w:val="en-US" w:eastAsia="zh-CN"/>
        </w:rPr>
        <w:t xml:space="preserve">; </w:t>
      </w:r>
    </w:p>
    <w:p w14:paraId="5BE19CFF" w14:textId="77777777" w:rsidR="00832D3B" w:rsidRPr="00A8783E" w:rsidRDefault="00D46801"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schimbul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activități</w:t>
      </w:r>
      <w:proofErr w:type="spellEnd"/>
      <w:r w:rsidRPr="00A8783E">
        <w:rPr>
          <w:rFonts w:ascii="Times New Roman" w:eastAsiaTheme="minorEastAsia" w:hAnsi="Times New Roman"/>
          <w:sz w:val="24"/>
          <w:szCs w:val="24"/>
          <w:lang w:val="en-US" w:eastAsia="zh-CN"/>
        </w:rPr>
        <w:t xml:space="preserve"> legate de </w:t>
      </w:r>
      <w:proofErr w:type="spellStart"/>
      <w:r w:rsidRPr="00A8783E">
        <w:rPr>
          <w:rFonts w:ascii="Times New Roman" w:eastAsiaTheme="minorEastAsia" w:hAnsi="Times New Roman"/>
          <w:sz w:val="24"/>
          <w:szCs w:val="24"/>
          <w:lang w:val="en-US" w:eastAsia="zh-CN"/>
        </w:rPr>
        <w:t>standardizare</w:t>
      </w:r>
      <w:proofErr w:type="spellEnd"/>
      <w:r w:rsidRPr="00A8783E">
        <w:rPr>
          <w:rFonts w:ascii="Times New Roman" w:eastAsiaTheme="minorEastAsia" w:hAnsi="Times New Roman"/>
          <w:sz w:val="24"/>
          <w:szCs w:val="24"/>
          <w:lang w:val="en-US" w:eastAsia="zh-CN"/>
        </w:rPr>
        <w:t xml:space="preserve">; </w:t>
      </w:r>
    </w:p>
    <w:p w14:paraId="7E8C0B1F" w14:textId="462A4DFD" w:rsidR="00D46801" w:rsidRPr="00A8783E" w:rsidRDefault="00D46801"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schimburi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funcționari</w:t>
      </w:r>
      <w:proofErr w:type="spellEnd"/>
      <w:r w:rsidRPr="00A8783E">
        <w:rPr>
          <w:rFonts w:ascii="Times New Roman" w:eastAsiaTheme="minorEastAsia" w:hAnsi="Times New Roman"/>
          <w:sz w:val="24"/>
          <w:szCs w:val="24"/>
          <w:lang w:val="en-US" w:eastAsia="zh-CN"/>
        </w:rPr>
        <w:t xml:space="preserve">. </w:t>
      </w:r>
    </w:p>
    <w:p w14:paraId="5D9390AE" w14:textId="5A1F6FFC" w:rsidR="00D46801" w:rsidRPr="00A8783E" w:rsidRDefault="00D46801"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Schimbul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prevăzut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temeiul</w:t>
      </w:r>
      <w:proofErr w:type="spellEnd"/>
      <w:r w:rsidRPr="00A8783E">
        <w:rPr>
          <w:rFonts w:ascii="Times New Roman" w:eastAsiaTheme="minorEastAsia" w:hAnsi="Times New Roman"/>
          <w:sz w:val="24"/>
          <w:szCs w:val="24"/>
          <w:lang w:val="en-US" w:eastAsia="zh-CN"/>
        </w:rPr>
        <w:t xml:space="preserve"> pct</w:t>
      </w:r>
      <w:r w:rsidR="0032635F" w:rsidRPr="00A8783E">
        <w:rPr>
          <w:rFonts w:ascii="Times New Roman" w:eastAsiaTheme="minorEastAsia" w:hAnsi="Times New Roman"/>
          <w:sz w:val="24"/>
          <w:szCs w:val="24"/>
          <w:lang w:val="en-US" w:eastAsia="zh-CN"/>
        </w:rPr>
        <w:t>. 318</w:t>
      </w:r>
      <w:r w:rsidRPr="00A8783E">
        <w:rPr>
          <w:rFonts w:ascii="Times New Roman" w:eastAsiaTheme="minorEastAsia" w:hAnsi="Times New Roman"/>
          <w:sz w:val="24"/>
          <w:szCs w:val="24"/>
          <w:lang w:val="en-US" w:eastAsia="zh-CN"/>
        </w:rPr>
        <w:t xml:space="preserve">, se </w:t>
      </w:r>
      <w:proofErr w:type="spellStart"/>
      <w:r w:rsidRPr="00A8783E">
        <w:rPr>
          <w:rFonts w:ascii="Times New Roman" w:eastAsiaTheme="minorEastAsia" w:hAnsi="Times New Roman"/>
          <w:sz w:val="24"/>
          <w:szCs w:val="24"/>
          <w:lang w:val="en-US" w:eastAsia="zh-CN"/>
        </w:rPr>
        <w:t>realizează</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respectarea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normelor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confidențialitatea</w:t>
      </w:r>
      <w:proofErr w:type="spellEnd"/>
      <w:r w:rsidRPr="00A8783E">
        <w:rPr>
          <w:rFonts w:ascii="Times New Roman" w:eastAsiaTheme="minorEastAsia" w:hAnsi="Times New Roman"/>
          <w:sz w:val="24"/>
          <w:szCs w:val="24"/>
          <w:lang w:val="en-US" w:eastAsia="zh-CN"/>
        </w:rPr>
        <w:t xml:space="preserve">, precum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legislației</w:t>
      </w:r>
      <w:r w:rsidR="0032635F" w:rsidRPr="00A8783E">
        <w:rPr>
          <w:rFonts w:ascii="Times New Roman" w:eastAsiaTheme="minorEastAsia" w:hAnsi="Times New Roman"/>
          <w:sz w:val="24"/>
          <w:szCs w:val="24"/>
          <w:lang w:val="en-US" w:eastAsia="zh-CN"/>
        </w:rPr>
        <w:t>naționale</w:t>
      </w:r>
      <w:proofErr w:type="spellEnd"/>
      <w:r w:rsidRPr="00A8783E">
        <w:rPr>
          <w:rFonts w:ascii="Times New Roman" w:eastAsiaTheme="minorEastAsia" w:hAnsi="Times New Roman"/>
          <w:sz w:val="24"/>
          <w:szCs w:val="24"/>
          <w:lang w:val="en-US" w:eastAsia="zh-CN"/>
        </w:rPr>
        <w:t>.</w:t>
      </w:r>
    </w:p>
    <w:p w14:paraId="01225D20" w14:textId="48D552FB" w:rsidR="00D46801" w:rsidRPr="00A8783E" w:rsidRDefault="00D46801"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Schimbul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menționat</w:t>
      </w:r>
      <w:proofErr w:type="spellEnd"/>
      <w:r w:rsidRPr="00A8783E">
        <w:rPr>
          <w:rFonts w:ascii="Times New Roman" w:eastAsiaTheme="minorEastAsia" w:hAnsi="Times New Roman"/>
          <w:sz w:val="24"/>
          <w:szCs w:val="24"/>
          <w:lang w:val="en-US" w:eastAsia="zh-CN"/>
        </w:rPr>
        <w:t xml:space="preserve"> la </w:t>
      </w:r>
      <w:r w:rsidR="00EF5E6F" w:rsidRPr="00A8783E">
        <w:rPr>
          <w:rFonts w:ascii="Times New Roman" w:eastAsiaTheme="minorEastAsia" w:hAnsi="Times New Roman"/>
          <w:sz w:val="24"/>
          <w:szCs w:val="24"/>
          <w:lang w:val="en-US" w:eastAsia="zh-CN"/>
        </w:rPr>
        <w:t xml:space="preserve">pct. </w:t>
      </w:r>
      <w:r w:rsidRPr="00A8783E">
        <w:rPr>
          <w:rFonts w:ascii="Times New Roman" w:eastAsiaTheme="minorEastAsia" w:hAnsi="Times New Roman"/>
          <w:sz w:val="24"/>
          <w:szCs w:val="24"/>
          <w:lang w:val="en-US" w:eastAsia="zh-CN"/>
        </w:rPr>
        <w:t>3</w:t>
      </w:r>
      <w:r w:rsidR="0032635F" w:rsidRPr="00A8783E">
        <w:rPr>
          <w:rFonts w:ascii="Times New Roman" w:eastAsiaTheme="minorEastAsia" w:hAnsi="Times New Roman"/>
          <w:sz w:val="24"/>
          <w:szCs w:val="24"/>
          <w:lang w:val="en-US" w:eastAsia="zh-CN"/>
        </w:rPr>
        <w:t>18</w:t>
      </w:r>
      <w:r w:rsidR="00EF5E6F" w:rsidRPr="00A8783E">
        <w:rPr>
          <w:rFonts w:ascii="Times New Roman" w:eastAsiaTheme="minorEastAsia" w:hAnsi="Times New Roman"/>
          <w:sz w:val="24"/>
          <w:szCs w:val="24"/>
          <w:lang w:val="en-US" w:eastAsia="zh-CN"/>
        </w:rPr>
        <w:t>-3</w:t>
      </w:r>
      <w:r w:rsidR="0032635F" w:rsidRPr="00A8783E">
        <w:rPr>
          <w:rFonts w:ascii="Times New Roman" w:eastAsiaTheme="minorEastAsia" w:hAnsi="Times New Roman"/>
          <w:sz w:val="24"/>
          <w:szCs w:val="24"/>
          <w:lang w:val="en-US" w:eastAsia="zh-CN"/>
        </w:rPr>
        <w:t>19</w:t>
      </w:r>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poate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avea</w:t>
      </w:r>
      <w:proofErr w:type="spellEnd"/>
      <w:r w:rsidRPr="00A8783E">
        <w:rPr>
          <w:rFonts w:ascii="Times New Roman" w:eastAsiaTheme="minorEastAsia" w:hAnsi="Times New Roman"/>
          <w:sz w:val="24"/>
          <w:szCs w:val="24"/>
          <w:lang w:val="en-US" w:eastAsia="zh-CN"/>
        </w:rPr>
        <w:t xml:space="preserve"> loc sub </w:t>
      </w:r>
      <w:proofErr w:type="spellStart"/>
      <w:r w:rsidRPr="00A8783E">
        <w:rPr>
          <w:rFonts w:ascii="Times New Roman" w:eastAsiaTheme="minorEastAsia" w:hAnsi="Times New Roman"/>
          <w:sz w:val="24"/>
          <w:szCs w:val="24"/>
          <w:lang w:val="en-US" w:eastAsia="zh-CN"/>
        </w:rPr>
        <w:t>următoarele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forme</w:t>
      </w:r>
      <w:proofErr w:type="spellEnd"/>
      <w:r w:rsidRPr="00A8783E">
        <w:rPr>
          <w:rFonts w:ascii="Times New Roman" w:eastAsiaTheme="minorEastAsia" w:hAnsi="Times New Roman"/>
          <w:sz w:val="24"/>
          <w:szCs w:val="24"/>
          <w:lang w:val="en-US" w:eastAsia="zh-CN"/>
        </w:rPr>
        <w:t>:</w:t>
      </w:r>
    </w:p>
    <w:p w14:paraId="1E5B360C" w14:textId="1929A838" w:rsidR="00D46801" w:rsidRPr="00A8783E" w:rsidRDefault="00D46801"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schimb</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nesistematic</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realizat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cazuri</w:t>
      </w:r>
      <w:proofErr w:type="spellEnd"/>
      <w:r w:rsidRPr="00A8783E">
        <w:rPr>
          <w:rFonts w:ascii="Times New Roman" w:eastAsiaTheme="minorEastAsia" w:hAnsi="Times New Roman"/>
          <w:sz w:val="24"/>
          <w:szCs w:val="24"/>
          <w:lang w:val="en-US" w:eastAsia="zh-CN"/>
        </w:rPr>
        <w:t xml:space="preserve"> bine </w:t>
      </w:r>
      <w:proofErr w:type="spellStart"/>
      <w:r w:rsidRPr="00A8783E">
        <w:rPr>
          <w:rFonts w:ascii="Times New Roman" w:eastAsiaTheme="minorEastAsia" w:hAnsi="Times New Roman"/>
          <w:sz w:val="24"/>
          <w:szCs w:val="24"/>
          <w:lang w:val="en-US" w:eastAsia="zh-CN"/>
        </w:rPr>
        <w:t>justificate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specifice</w:t>
      </w:r>
      <w:proofErr w:type="spellEnd"/>
      <w:r w:rsidRPr="00A8783E">
        <w:rPr>
          <w:rFonts w:ascii="Times New Roman" w:eastAsiaTheme="minorEastAsia" w:hAnsi="Times New Roman"/>
          <w:sz w:val="24"/>
          <w:szCs w:val="24"/>
          <w:lang w:val="en-US" w:eastAsia="zh-CN"/>
        </w:rPr>
        <w:t>;</w:t>
      </w:r>
    </w:p>
    <w:p w14:paraId="2C351E4A" w14:textId="793D969D" w:rsidR="00D46801" w:rsidRPr="00A8783E" w:rsidRDefault="00D46801"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schimb</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sistematic</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desfășurat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baza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unui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acord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administrativ</w:t>
      </w:r>
      <w:proofErr w:type="spellEnd"/>
      <w:r w:rsidRPr="00A8783E">
        <w:rPr>
          <w:rFonts w:ascii="Times New Roman" w:eastAsiaTheme="minorEastAsia" w:hAnsi="Times New Roman"/>
          <w:sz w:val="24"/>
          <w:szCs w:val="24"/>
          <w:lang w:val="en-US" w:eastAsia="zh-CN"/>
        </w:rPr>
        <w:t xml:space="preserve"> care </w:t>
      </w:r>
      <w:proofErr w:type="spellStart"/>
      <w:r w:rsidRPr="00A8783E">
        <w:rPr>
          <w:rFonts w:ascii="Times New Roman" w:eastAsiaTheme="minorEastAsia" w:hAnsi="Times New Roman"/>
          <w:sz w:val="24"/>
          <w:szCs w:val="24"/>
          <w:lang w:val="en-US" w:eastAsia="zh-CN"/>
        </w:rPr>
        <w:t>stabilește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tipul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urmează</w:t>
      </w:r>
      <w:proofErr w:type="spellEnd"/>
      <w:r w:rsidRPr="00A8783E">
        <w:rPr>
          <w:rFonts w:ascii="Times New Roman" w:eastAsiaTheme="minorEastAsia" w:hAnsi="Times New Roman"/>
          <w:sz w:val="24"/>
          <w:szCs w:val="24"/>
          <w:lang w:val="en-US" w:eastAsia="zh-CN"/>
        </w:rPr>
        <w:t xml:space="preserve"> a fi </w:t>
      </w:r>
      <w:proofErr w:type="spellStart"/>
      <w:r w:rsidRPr="00A8783E">
        <w:rPr>
          <w:rFonts w:ascii="Times New Roman" w:eastAsiaTheme="minorEastAsia" w:hAnsi="Times New Roman"/>
          <w:sz w:val="24"/>
          <w:szCs w:val="24"/>
          <w:lang w:val="en-US" w:eastAsia="zh-CN"/>
        </w:rPr>
        <w:t>schimbate</w:t>
      </w:r>
      <w:proofErr w:type="spellEnd"/>
      <w:r w:rsidRPr="00A8783E">
        <w:rPr>
          <w:rFonts w:ascii="Times New Roman" w:eastAsiaTheme="minorEastAsia" w:hAnsi="Times New Roman"/>
          <w:sz w:val="24"/>
          <w:szCs w:val="24"/>
          <w:lang w:val="en-US" w:eastAsia="zh-CN"/>
        </w:rPr>
        <w:t xml:space="preserve">, precum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modalitățile</w:t>
      </w:r>
      <w:proofErr w:type="spellEnd"/>
      <w:r w:rsidRPr="00A8783E">
        <w:rPr>
          <w:rFonts w:ascii="Times New Roman" w:eastAsiaTheme="minorEastAsia" w:hAnsi="Times New Roman"/>
          <w:sz w:val="24"/>
          <w:szCs w:val="24"/>
          <w:lang w:val="en-US" w:eastAsia="zh-CN"/>
        </w:rPr>
        <w:t xml:space="preserve"> concrete de </w:t>
      </w:r>
      <w:proofErr w:type="spellStart"/>
      <w:r w:rsidRPr="00A8783E">
        <w:rPr>
          <w:rFonts w:ascii="Times New Roman" w:eastAsiaTheme="minorEastAsia" w:hAnsi="Times New Roman"/>
          <w:sz w:val="24"/>
          <w:szCs w:val="24"/>
          <w:lang w:val="en-US" w:eastAsia="zh-CN"/>
        </w:rPr>
        <w:t>efectuare</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schimbului</w:t>
      </w:r>
      <w:proofErr w:type="spellEnd"/>
      <w:r w:rsidRPr="00A8783E">
        <w:rPr>
          <w:rFonts w:ascii="Times New Roman" w:eastAsiaTheme="minorEastAsia" w:hAnsi="Times New Roman"/>
          <w:sz w:val="24"/>
          <w:szCs w:val="24"/>
          <w:lang w:val="en-US" w:eastAsia="zh-CN"/>
        </w:rPr>
        <w:t>.</w:t>
      </w:r>
    </w:p>
    <w:p w14:paraId="3C33CF8D" w14:textId="4088261A" w:rsidR="000F0A7F" w:rsidRPr="00A8783E" w:rsidRDefault="00D46801"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Autoritatea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competentă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informează</w:t>
      </w:r>
      <w:proofErr w:type="spellEnd"/>
      <w:r w:rsidRPr="00A8783E">
        <w:rPr>
          <w:rFonts w:ascii="Times New Roman" w:eastAsiaTheme="minorEastAsia" w:hAnsi="Times New Roman"/>
          <w:sz w:val="24"/>
          <w:szCs w:val="24"/>
          <w:lang w:val="en-US" w:eastAsia="zh-CN"/>
        </w:rPr>
        <w:t xml:space="preserve"> periodic </w:t>
      </w:r>
      <w:proofErr w:type="spellStart"/>
      <w:r w:rsidR="0032635F" w:rsidRPr="00A8783E">
        <w:rPr>
          <w:rFonts w:ascii="Times New Roman" w:eastAsiaTheme="minorEastAsia" w:hAnsi="Times New Roman"/>
          <w:sz w:val="24"/>
          <w:szCs w:val="24"/>
          <w:lang w:val="en-US" w:eastAsia="zh-CN"/>
        </w:rPr>
        <w:t>autoritățile</w:t>
      </w:r>
      <w:proofErr w:type="spellEnd"/>
      <w:r w:rsidR="0032635F" w:rsidRPr="00A8783E">
        <w:rPr>
          <w:rFonts w:ascii="Times New Roman" w:eastAsiaTheme="minorEastAsia" w:hAnsi="Times New Roman"/>
          <w:sz w:val="24"/>
          <w:szCs w:val="24"/>
          <w:lang w:val="en-US" w:eastAsia="zh-CN"/>
        </w:rPr>
        <w:t xml:space="preserve"> de </w:t>
      </w:r>
      <w:proofErr w:type="spellStart"/>
      <w:r w:rsidR="0032635F" w:rsidRPr="00A8783E">
        <w:rPr>
          <w:rFonts w:ascii="Times New Roman" w:eastAsiaTheme="minorEastAsia" w:hAnsi="Times New Roman"/>
          <w:sz w:val="24"/>
          <w:szCs w:val="24"/>
          <w:lang w:val="en-US" w:eastAsia="zh-CN"/>
        </w:rPr>
        <w:t>supraveghere</w:t>
      </w:r>
      <w:proofErr w:type="spellEnd"/>
      <w:r w:rsidR="0032635F" w:rsidRPr="00A8783E">
        <w:rPr>
          <w:rFonts w:ascii="Times New Roman" w:eastAsiaTheme="minorEastAsia" w:hAnsi="Times New Roman"/>
          <w:sz w:val="24"/>
          <w:szCs w:val="24"/>
          <w:lang w:val="en-US" w:eastAsia="zh-CN"/>
        </w:rPr>
        <w:t xml:space="preserve"> a </w:t>
      </w:r>
      <w:proofErr w:type="spellStart"/>
      <w:r w:rsidR="0032635F" w:rsidRPr="00A8783E">
        <w:rPr>
          <w:rFonts w:ascii="Times New Roman" w:eastAsiaTheme="minorEastAsia" w:hAnsi="Times New Roman"/>
          <w:sz w:val="24"/>
          <w:szCs w:val="24"/>
          <w:lang w:val="en-US" w:eastAsia="zh-CN"/>
        </w:rPr>
        <w:t>pieței</w:t>
      </w:r>
      <w:proofErr w:type="spellEnd"/>
      <w:r w:rsidR="0032635F" w:rsidRPr="00A8783E">
        <w:rPr>
          <w:rFonts w:ascii="Times New Roman" w:eastAsiaTheme="minorEastAsia" w:hAnsi="Times New Roman"/>
          <w:sz w:val="24"/>
          <w:szCs w:val="24"/>
          <w:lang w:val="en-US" w:eastAsia="zh-CN"/>
        </w:rPr>
        <w:t xml:space="preserve">, </w:t>
      </w:r>
      <w:proofErr w:type="spellStart"/>
      <w:r w:rsidR="0032635F" w:rsidRPr="00A8783E">
        <w:rPr>
          <w:rFonts w:ascii="Times New Roman" w:eastAsiaTheme="minorEastAsia" w:hAnsi="Times New Roman"/>
          <w:sz w:val="24"/>
          <w:szCs w:val="24"/>
          <w:lang w:val="en-US" w:eastAsia="zh-CN"/>
        </w:rPr>
        <w:t>punctele</w:t>
      </w:r>
      <w:proofErr w:type="spellEnd"/>
      <w:r w:rsidR="0032635F" w:rsidRPr="00A8783E">
        <w:rPr>
          <w:rFonts w:ascii="Times New Roman" w:eastAsiaTheme="minorEastAsia" w:hAnsi="Times New Roman"/>
          <w:sz w:val="24"/>
          <w:szCs w:val="24"/>
          <w:lang w:val="en-US" w:eastAsia="zh-CN"/>
        </w:rPr>
        <w:t xml:space="preserve"> de </w:t>
      </w:r>
      <w:proofErr w:type="spellStart"/>
      <w:r w:rsidR="0032635F" w:rsidRPr="00A8783E">
        <w:rPr>
          <w:rFonts w:ascii="Times New Roman" w:eastAsiaTheme="minorEastAsia" w:hAnsi="Times New Roman"/>
          <w:sz w:val="24"/>
          <w:szCs w:val="24"/>
          <w:lang w:val="en-US" w:eastAsia="zh-CN"/>
        </w:rPr>
        <w:t>informare</w:t>
      </w:r>
      <w:proofErr w:type="spellEnd"/>
      <w:r w:rsidR="0032635F" w:rsidRPr="00A8783E">
        <w:rPr>
          <w:rFonts w:ascii="Times New Roman" w:eastAsiaTheme="minorEastAsia" w:hAnsi="Times New Roman"/>
          <w:sz w:val="24"/>
          <w:szCs w:val="24"/>
          <w:lang w:val="en-US" w:eastAsia="zh-CN"/>
        </w:rPr>
        <w:t xml:space="preserve"> </w:t>
      </w:r>
      <w:proofErr w:type="spellStart"/>
      <w:r w:rsidR="0032635F" w:rsidRPr="00A8783E">
        <w:rPr>
          <w:rFonts w:ascii="Times New Roman" w:eastAsiaTheme="minorEastAsia" w:hAnsi="Times New Roman"/>
          <w:sz w:val="24"/>
          <w:szCs w:val="24"/>
          <w:lang w:val="en-US" w:eastAsia="zh-CN"/>
        </w:rPr>
        <w:t>despre</w:t>
      </w:r>
      <w:proofErr w:type="spellEnd"/>
      <w:r w:rsidR="0032635F" w:rsidRPr="00A8783E">
        <w:rPr>
          <w:rFonts w:ascii="Times New Roman" w:eastAsiaTheme="minorEastAsia" w:hAnsi="Times New Roman"/>
          <w:sz w:val="24"/>
          <w:szCs w:val="24"/>
          <w:lang w:val="en-US" w:eastAsia="zh-CN"/>
        </w:rPr>
        <w:t xml:space="preserve"> </w:t>
      </w:r>
      <w:proofErr w:type="spellStart"/>
      <w:r w:rsidR="0032635F" w:rsidRPr="00A8783E">
        <w:rPr>
          <w:rFonts w:ascii="Times New Roman" w:eastAsiaTheme="minorEastAsia" w:hAnsi="Times New Roman"/>
          <w:sz w:val="24"/>
          <w:szCs w:val="24"/>
          <w:lang w:val="en-US" w:eastAsia="zh-CN"/>
        </w:rPr>
        <w:t>produsele</w:t>
      </w:r>
      <w:proofErr w:type="spellEnd"/>
      <w:r w:rsidR="0032635F" w:rsidRPr="00A8783E">
        <w:rPr>
          <w:rFonts w:ascii="Times New Roman" w:eastAsiaTheme="minorEastAsia" w:hAnsi="Times New Roman"/>
          <w:sz w:val="24"/>
          <w:szCs w:val="24"/>
          <w:lang w:val="en-US" w:eastAsia="zh-CN"/>
        </w:rPr>
        <w:t xml:space="preserve"> </w:t>
      </w:r>
      <w:proofErr w:type="spellStart"/>
      <w:r w:rsidR="0032635F" w:rsidRPr="00A8783E">
        <w:rPr>
          <w:rFonts w:ascii="Times New Roman" w:eastAsiaTheme="minorEastAsia" w:hAnsi="Times New Roman"/>
          <w:sz w:val="24"/>
          <w:szCs w:val="24"/>
          <w:lang w:val="en-US" w:eastAsia="zh-CN"/>
        </w:rPr>
        <w:t>pentru</w:t>
      </w:r>
      <w:proofErr w:type="spellEnd"/>
      <w:r w:rsidR="0032635F" w:rsidRPr="00A8783E">
        <w:rPr>
          <w:rFonts w:ascii="Times New Roman" w:eastAsiaTheme="minorEastAsia" w:hAnsi="Times New Roman"/>
          <w:sz w:val="24"/>
          <w:szCs w:val="24"/>
          <w:lang w:val="en-US" w:eastAsia="zh-CN"/>
        </w:rPr>
        <w:t xml:space="preserve"> </w:t>
      </w:r>
      <w:proofErr w:type="spellStart"/>
      <w:r w:rsidR="0032635F" w:rsidRPr="00A8783E">
        <w:rPr>
          <w:rFonts w:ascii="Times New Roman" w:eastAsiaTheme="minorEastAsia" w:hAnsi="Times New Roman"/>
          <w:sz w:val="24"/>
          <w:szCs w:val="24"/>
          <w:lang w:val="en-US" w:eastAsia="zh-CN"/>
        </w:rPr>
        <w:t>construcții</w:t>
      </w:r>
      <w:proofErr w:type="spellEnd"/>
      <w:r w:rsidR="0032635F" w:rsidRPr="00A8783E">
        <w:rPr>
          <w:rFonts w:ascii="Times New Roman" w:eastAsiaTheme="minorEastAsia" w:hAnsi="Times New Roman"/>
          <w:sz w:val="24"/>
          <w:szCs w:val="24"/>
          <w:lang w:val="en-US" w:eastAsia="zh-CN"/>
        </w:rPr>
        <w:t xml:space="preserve">, </w:t>
      </w:r>
      <w:proofErr w:type="spellStart"/>
      <w:r w:rsidR="0032635F" w:rsidRPr="00A8783E">
        <w:rPr>
          <w:rFonts w:ascii="Times New Roman" w:eastAsiaTheme="minorEastAsia" w:hAnsi="Times New Roman"/>
          <w:sz w:val="24"/>
          <w:szCs w:val="24"/>
          <w:lang w:val="en-US" w:eastAsia="zh-CN"/>
        </w:rPr>
        <w:t>autoritățile</w:t>
      </w:r>
      <w:proofErr w:type="spellEnd"/>
      <w:r w:rsidR="0032635F" w:rsidRPr="00A8783E">
        <w:rPr>
          <w:rFonts w:ascii="Times New Roman" w:eastAsiaTheme="minorEastAsia" w:hAnsi="Times New Roman"/>
          <w:sz w:val="24"/>
          <w:szCs w:val="24"/>
          <w:lang w:val="en-US" w:eastAsia="zh-CN"/>
        </w:rPr>
        <w:t xml:space="preserve"> de </w:t>
      </w:r>
      <w:proofErr w:type="spellStart"/>
      <w:r w:rsidR="0032635F" w:rsidRPr="00A8783E">
        <w:rPr>
          <w:rFonts w:ascii="Times New Roman" w:eastAsiaTheme="minorEastAsia" w:hAnsi="Times New Roman"/>
          <w:sz w:val="24"/>
          <w:szCs w:val="24"/>
          <w:lang w:val="en-US" w:eastAsia="zh-CN"/>
        </w:rPr>
        <w:t>desemnare</w:t>
      </w:r>
      <w:proofErr w:type="spellEnd"/>
      <w:r w:rsidR="0032635F" w:rsidRPr="00A8783E">
        <w:rPr>
          <w:rFonts w:ascii="Times New Roman" w:eastAsiaTheme="minorEastAsia" w:hAnsi="Times New Roman"/>
          <w:sz w:val="24"/>
          <w:szCs w:val="24"/>
          <w:lang w:val="en-US" w:eastAsia="zh-CN"/>
        </w:rPr>
        <w:t xml:space="preserve">, OET-urile, </w:t>
      </w:r>
      <w:proofErr w:type="spellStart"/>
      <w:r w:rsidR="0032635F" w:rsidRPr="00A8783E">
        <w:rPr>
          <w:rFonts w:ascii="Times New Roman" w:eastAsiaTheme="minorEastAsia" w:hAnsi="Times New Roman"/>
          <w:sz w:val="24"/>
          <w:szCs w:val="24"/>
          <w:lang w:val="en-US" w:eastAsia="zh-CN"/>
        </w:rPr>
        <w:t>autoritățile</w:t>
      </w:r>
      <w:proofErr w:type="spellEnd"/>
      <w:r w:rsidR="0032635F" w:rsidRPr="00A8783E">
        <w:rPr>
          <w:rFonts w:ascii="Times New Roman" w:eastAsiaTheme="minorEastAsia" w:hAnsi="Times New Roman"/>
          <w:sz w:val="24"/>
          <w:szCs w:val="24"/>
          <w:lang w:val="en-US" w:eastAsia="zh-CN"/>
        </w:rPr>
        <w:t xml:space="preserve"> de </w:t>
      </w:r>
      <w:proofErr w:type="spellStart"/>
      <w:r w:rsidR="0032635F" w:rsidRPr="00A8783E">
        <w:rPr>
          <w:rFonts w:ascii="Times New Roman" w:eastAsiaTheme="minorEastAsia" w:hAnsi="Times New Roman"/>
          <w:sz w:val="24"/>
          <w:szCs w:val="24"/>
          <w:lang w:val="en-US" w:eastAsia="zh-CN"/>
        </w:rPr>
        <w:t>notificare</w:t>
      </w:r>
      <w:proofErr w:type="spellEnd"/>
      <w:r w:rsidR="0032635F" w:rsidRPr="00A8783E">
        <w:rPr>
          <w:rFonts w:ascii="Times New Roman" w:eastAsiaTheme="minorEastAsia" w:hAnsi="Times New Roman"/>
          <w:sz w:val="24"/>
          <w:szCs w:val="24"/>
          <w:lang w:val="en-US" w:eastAsia="zh-CN"/>
        </w:rPr>
        <w:t xml:space="preserve"> </w:t>
      </w:r>
      <w:proofErr w:type="spellStart"/>
      <w:r w:rsidR="0032635F" w:rsidRPr="00A8783E">
        <w:rPr>
          <w:rFonts w:ascii="Times New Roman" w:eastAsiaTheme="minorEastAsia" w:hAnsi="Times New Roman"/>
          <w:sz w:val="24"/>
          <w:szCs w:val="24"/>
          <w:lang w:val="en-US" w:eastAsia="zh-CN"/>
        </w:rPr>
        <w:t>și</w:t>
      </w:r>
      <w:proofErr w:type="spellEnd"/>
      <w:r w:rsidR="0032635F" w:rsidRPr="00A8783E">
        <w:rPr>
          <w:rFonts w:ascii="Times New Roman" w:eastAsiaTheme="minorEastAsia" w:hAnsi="Times New Roman"/>
          <w:sz w:val="24"/>
          <w:szCs w:val="24"/>
          <w:lang w:val="en-US" w:eastAsia="zh-CN"/>
        </w:rPr>
        <w:t xml:space="preserve"> </w:t>
      </w:r>
      <w:proofErr w:type="spellStart"/>
      <w:r w:rsidR="0032635F" w:rsidRPr="00A8783E">
        <w:rPr>
          <w:rFonts w:ascii="Times New Roman" w:eastAsiaTheme="minorEastAsia" w:hAnsi="Times New Roman"/>
          <w:sz w:val="24"/>
          <w:szCs w:val="24"/>
          <w:lang w:val="en-US" w:eastAsia="zh-CN"/>
        </w:rPr>
        <w:t>organismele</w:t>
      </w:r>
      <w:proofErr w:type="spellEnd"/>
      <w:r w:rsidR="0032635F" w:rsidRPr="00A8783E">
        <w:rPr>
          <w:rFonts w:ascii="Times New Roman" w:eastAsiaTheme="minorEastAsia" w:hAnsi="Times New Roman"/>
          <w:sz w:val="24"/>
          <w:szCs w:val="24"/>
          <w:lang w:val="en-US" w:eastAsia="zh-CN"/>
        </w:rPr>
        <w:t xml:space="preserve"> </w:t>
      </w:r>
      <w:proofErr w:type="spellStart"/>
      <w:r w:rsidR="0032635F" w:rsidRPr="00A8783E">
        <w:rPr>
          <w:rFonts w:ascii="Times New Roman" w:eastAsiaTheme="minorEastAsia" w:hAnsi="Times New Roman"/>
          <w:sz w:val="24"/>
          <w:szCs w:val="24"/>
          <w:lang w:val="en-US" w:eastAsia="zh-CN"/>
        </w:rPr>
        <w:t>recunoscute</w:t>
      </w:r>
      <w:proofErr w:type="spellEnd"/>
      <w:r w:rsidR="0032635F" w:rsidRPr="00A8783E">
        <w:rPr>
          <w:rFonts w:ascii="Times New Roman" w:eastAsiaTheme="minorEastAsia" w:hAnsi="Times New Roman"/>
          <w:sz w:val="24"/>
          <w:szCs w:val="24"/>
          <w:lang w:val="en-US" w:eastAsia="zh-CN"/>
        </w:rPr>
        <w:t xml:space="preserve"> </w:t>
      </w:r>
      <w:proofErr w:type="spellStart"/>
      <w:r w:rsidR="0032635F" w:rsidRPr="00A8783E">
        <w:rPr>
          <w:rFonts w:ascii="Times New Roman" w:eastAsiaTheme="minorEastAsia" w:hAnsi="Times New Roman"/>
          <w:sz w:val="24"/>
          <w:szCs w:val="24"/>
          <w:lang w:val="en-US" w:eastAsia="zh-CN"/>
        </w:rPr>
        <w:t>în</w:t>
      </w:r>
      <w:proofErr w:type="spellEnd"/>
      <w:r w:rsidR="0032635F" w:rsidRPr="00A8783E">
        <w:rPr>
          <w:rFonts w:ascii="Times New Roman" w:eastAsiaTheme="minorEastAsia" w:hAnsi="Times New Roman"/>
          <w:sz w:val="24"/>
          <w:szCs w:val="24"/>
          <w:lang w:val="en-US" w:eastAsia="zh-CN"/>
        </w:rPr>
        <w:t xml:space="preserve"> </w:t>
      </w:r>
      <w:proofErr w:type="spellStart"/>
      <w:r w:rsidR="0032635F" w:rsidRPr="00A8783E">
        <w:rPr>
          <w:rFonts w:ascii="Times New Roman" w:eastAsiaTheme="minorEastAsia" w:hAnsi="Times New Roman"/>
          <w:sz w:val="24"/>
          <w:szCs w:val="24"/>
          <w:lang w:val="en-US" w:eastAsia="zh-CN"/>
        </w:rPr>
        <w:t>vederea</w:t>
      </w:r>
      <w:proofErr w:type="spellEnd"/>
      <w:r w:rsidR="0032635F" w:rsidRPr="00A8783E">
        <w:rPr>
          <w:rFonts w:ascii="Times New Roman" w:eastAsiaTheme="minorEastAsia" w:hAnsi="Times New Roman"/>
          <w:sz w:val="24"/>
          <w:szCs w:val="24"/>
          <w:lang w:val="en-US" w:eastAsia="zh-CN"/>
        </w:rPr>
        <w:t xml:space="preserve"> </w:t>
      </w:r>
      <w:proofErr w:type="spellStart"/>
      <w:r w:rsidR="0032635F" w:rsidRPr="00A8783E">
        <w:rPr>
          <w:rFonts w:ascii="Times New Roman" w:eastAsiaTheme="minorEastAsia" w:hAnsi="Times New Roman"/>
          <w:sz w:val="24"/>
          <w:szCs w:val="24"/>
          <w:lang w:val="en-US" w:eastAsia="zh-CN"/>
        </w:rPr>
        <w:t>notificării</w:t>
      </w:r>
      <w:proofErr w:type="spellEnd"/>
      <w:r w:rsidR="0032635F" w:rsidRPr="00A8783E">
        <w:rPr>
          <w:rFonts w:ascii="Times New Roman" w:eastAsiaTheme="minorEastAsia" w:hAnsi="Times New Roman"/>
          <w:sz w:val="24"/>
          <w:szCs w:val="24"/>
          <w:lang w:val="en-US" w:eastAsia="zh-CN"/>
        </w:rPr>
        <w:t xml:space="preserve"> </w:t>
      </w:r>
      <w:r w:rsidRPr="00A8783E">
        <w:rPr>
          <w:rFonts w:ascii="Times New Roman" w:eastAsiaTheme="minorEastAsia" w:hAnsi="Times New Roman"/>
          <w:sz w:val="24"/>
          <w:szCs w:val="24"/>
          <w:lang w:val="en-US" w:eastAsia="zh-CN"/>
        </w:rPr>
        <w:t xml:space="preserve">cu </w:t>
      </w:r>
      <w:proofErr w:type="spellStart"/>
      <w:r w:rsidRPr="00A8783E">
        <w:rPr>
          <w:rFonts w:ascii="Times New Roman" w:eastAsiaTheme="minorEastAsia" w:hAnsi="Times New Roman"/>
          <w:sz w:val="24"/>
          <w:szCs w:val="24"/>
          <w:lang w:val="en-US" w:eastAsia="zh-CN"/>
        </w:rPr>
        <w:t>privire</w:t>
      </w:r>
      <w:proofErr w:type="spellEnd"/>
      <w:r w:rsidRPr="00A8783E">
        <w:rPr>
          <w:rFonts w:ascii="Times New Roman" w:eastAsiaTheme="minorEastAsia" w:hAnsi="Times New Roman"/>
          <w:sz w:val="24"/>
          <w:szCs w:val="24"/>
          <w:lang w:val="en-US" w:eastAsia="zh-CN"/>
        </w:rPr>
        <w:t xml:space="preserve"> la </w:t>
      </w:r>
      <w:proofErr w:type="spellStart"/>
      <w:r w:rsidRPr="00A8783E">
        <w:rPr>
          <w:rFonts w:ascii="Times New Roman" w:eastAsiaTheme="minorEastAsia" w:hAnsi="Times New Roman"/>
          <w:sz w:val="24"/>
          <w:szCs w:val="24"/>
          <w:lang w:val="en-US" w:eastAsia="zh-CN"/>
        </w:rPr>
        <w:t>activitățile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cooperare</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țări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terțe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organizații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internaționale</w:t>
      </w:r>
      <w:proofErr w:type="spellEnd"/>
      <w:r w:rsidRPr="00A8783E">
        <w:rPr>
          <w:rFonts w:ascii="Times New Roman" w:eastAsiaTheme="minorEastAsia" w:hAnsi="Times New Roman"/>
          <w:sz w:val="24"/>
          <w:szCs w:val="24"/>
          <w:lang w:val="en-US" w:eastAsia="zh-CN"/>
        </w:rPr>
        <w:t xml:space="preserve"> pe care le </w:t>
      </w:r>
      <w:proofErr w:type="spellStart"/>
      <w:r w:rsidRPr="00A8783E">
        <w:rPr>
          <w:rFonts w:ascii="Times New Roman" w:eastAsiaTheme="minorEastAsia" w:hAnsi="Times New Roman"/>
          <w:sz w:val="24"/>
          <w:szCs w:val="24"/>
          <w:lang w:val="en-US" w:eastAsia="zh-CN"/>
        </w:rPr>
        <w:t>desfășoară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temeiul</w:t>
      </w:r>
      <w:proofErr w:type="spellEnd"/>
      <w:r w:rsidRPr="00A8783E">
        <w:rPr>
          <w:rFonts w:ascii="Times New Roman" w:eastAsiaTheme="minorEastAsia" w:hAnsi="Times New Roman"/>
          <w:sz w:val="24"/>
          <w:szCs w:val="24"/>
          <w:lang w:val="en-US" w:eastAsia="zh-CN"/>
        </w:rPr>
        <w:t xml:space="preserve"> </w:t>
      </w:r>
      <w:r w:rsidR="00EF5E6F" w:rsidRPr="00A8783E">
        <w:rPr>
          <w:rFonts w:ascii="Times New Roman" w:eastAsiaTheme="minorEastAsia" w:hAnsi="Times New Roman"/>
          <w:sz w:val="24"/>
          <w:szCs w:val="24"/>
          <w:lang w:val="en-US" w:eastAsia="zh-CN"/>
        </w:rPr>
        <w:t>pct. 32</w:t>
      </w:r>
      <w:r w:rsidR="0032635F" w:rsidRPr="00A8783E">
        <w:rPr>
          <w:rFonts w:ascii="Times New Roman" w:eastAsiaTheme="minorEastAsia" w:hAnsi="Times New Roman"/>
          <w:sz w:val="24"/>
          <w:szCs w:val="24"/>
          <w:lang w:val="en-US" w:eastAsia="zh-CN"/>
        </w:rPr>
        <w:t>0</w:t>
      </w:r>
      <w:r w:rsidRPr="00A8783E">
        <w:rPr>
          <w:rFonts w:ascii="Times New Roman" w:eastAsiaTheme="minorEastAsia" w:hAnsi="Times New Roman"/>
          <w:sz w:val="24"/>
          <w:szCs w:val="24"/>
          <w:lang w:val="en-US" w:eastAsia="zh-CN"/>
        </w:rPr>
        <w:t>.</w:t>
      </w:r>
    </w:p>
    <w:p w14:paraId="06BC93FF" w14:textId="422A99B9" w:rsidR="00A2047B" w:rsidRPr="00A8783E" w:rsidRDefault="0032635F"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Autoritatea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competentă</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poate</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adopta</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acte</w:t>
      </w:r>
      <w:proofErr w:type="spellEnd"/>
      <w:r w:rsidR="00A2047B" w:rsidRPr="00A8783E">
        <w:rPr>
          <w:rFonts w:ascii="Times New Roman" w:eastAsiaTheme="minorEastAsia" w:hAnsi="Times New Roman"/>
          <w:sz w:val="24"/>
          <w:szCs w:val="24"/>
          <w:lang w:val="en-US" w:eastAsia="zh-CN"/>
        </w:rPr>
        <w:t xml:space="preserve"> de </w:t>
      </w:r>
      <w:proofErr w:type="spellStart"/>
      <w:r w:rsidR="00A2047B" w:rsidRPr="00A8783E">
        <w:rPr>
          <w:rFonts w:ascii="Times New Roman" w:eastAsiaTheme="minorEastAsia" w:hAnsi="Times New Roman"/>
          <w:sz w:val="24"/>
          <w:szCs w:val="24"/>
          <w:lang w:val="en-US" w:eastAsia="zh-CN"/>
        </w:rPr>
        <w:t>punere</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în</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aplicare</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prin</w:t>
      </w:r>
      <w:proofErr w:type="spellEnd"/>
      <w:r w:rsidR="00A2047B" w:rsidRPr="00A8783E">
        <w:rPr>
          <w:rFonts w:ascii="Times New Roman" w:eastAsiaTheme="minorEastAsia" w:hAnsi="Times New Roman"/>
          <w:sz w:val="24"/>
          <w:szCs w:val="24"/>
          <w:lang w:val="en-US" w:eastAsia="zh-CN"/>
        </w:rPr>
        <w:t xml:space="preserve"> care </w:t>
      </w:r>
      <w:proofErr w:type="spellStart"/>
      <w:r w:rsidR="00A2047B" w:rsidRPr="00A8783E">
        <w:rPr>
          <w:rFonts w:ascii="Times New Roman" w:eastAsiaTheme="minorEastAsia" w:hAnsi="Times New Roman"/>
          <w:sz w:val="24"/>
          <w:szCs w:val="24"/>
          <w:lang w:val="en-US" w:eastAsia="zh-CN"/>
        </w:rPr>
        <w:t>să</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acorde</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autorităților</w:t>
      </w:r>
      <w:proofErr w:type="spellEnd"/>
      <w:r w:rsidR="00A2047B" w:rsidRPr="00A8783E">
        <w:rPr>
          <w:rFonts w:ascii="Times New Roman" w:eastAsiaTheme="minorEastAsia" w:hAnsi="Times New Roman"/>
          <w:sz w:val="24"/>
          <w:szCs w:val="24"/>
          <w:lang w:val="en-US" w:eastAsia="zh-CN"/>
        </w:rPr>
        <w:t xml:space="preserve"> din </w:t>
      </w:r>
      <w:proofErr w:type="spellStart"/>
      <w:r w:rsidR="00A2047B" w:rsidRPr="00A8783E">
        <w:rPr>
          <w:rFonts w:ascii="Times New Roman" w:eastAsiaTheme="minorEastAsia" w:hAnsi="Times New Roman"/>
          <w:sz w:val="24"/>
          <w:szCs w:val="24"/>
          <w:lang w:val="en-US" w:eastAsia="zh-CN"/>
        </w:rPr>
        <w:t>anumite</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țări</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terțe</w:t>
      </w:r>
      <w:proofErr w:type="spellEnd"/>
      <w:r w:rsidR="00A2047B" w:rsidRPr="00A8783E">
        <w:rPr>
          <w:rFonts w:ascii="Times New Roman" w:eastAsiaTheme="minorEastAsia" w:hAnsi="Times New Roman"/>
          <w:sz w:val="24"/>
          <w:szCs w:val="24"/>
          <w:lang w:val="en-US" w:eastAsia="zh-CN"/>
        </w:rPr>
        <w:t xml:space="preserve">, care </w:t>
      </w:r>
      <w:proofErr w:type="spellStart"/>
      <w:r w:rsidR="00A2047B" w:rsidRPr="00A8783E">
        <w:rPr>
          <w:rFonts w:ascii="Times New Roman" w:eastAsiaTheme="minorEastAsia" w:hAnsi="Times New Roman"/>
          <w:sz w:val="24"/>
          <w:szCs w:val="24"/>
          <w:lang w:val="en-US" w:eastAsia="zh-CN"/>
        </w:rPr>
        <w:t>aplică</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în</w:t>
      </w:r>
      <w:proofErr w:type="spellEnd"/>
      <w:r w:rsidR="00A2047B" w:rsidRPr="00A8783E">
        <w:rPr>
          <w:rFonts w:ascii="Times New Roman" w:eastAsiaTheme="minorEastAsia" w:hAnsi="Times New Roman"/>
          <w:sz w:val="24"/>
          <w:szCs w:val="24"/>
          <w:lang w:val="en-US" w:eastAsia="zh-CN"/>
        </w:rPr>
        <w:t xml:space="preserve"> mod </w:t>
      </w:r>
      <w:proofErr w:type="spellStart"/>
      <w:r w:rsidR="00A2047B" w:rsidRPr="00A8783E">
        <w:rPr>
          <w:rFonts w:ascii="Times New Roman" w:eastAsiaTheme="minorEastAsia" w:hAnsi="Times New Roman"/>
          <w:sz w:val="24"/>
          <w:szCs w:val="24"/>
          <w:lang w:val="en-US" w:eastAsia="zh-CN"/>
        </w:rPr>
        <w:t>voluntar</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prezent</w:t>
      </w:r>
      <w:r w:rsidR="00967175" w:rsidRPr="00A8783E">
        <w:rPr>
          <w:rFonts w:ascii="Times New Roman" w:eastAsiaTheme="minorEastAsia" w:hAnsi="Times New Roman"/>
          <w:sz w:val="24"/>
          <w:szCs w:val="24"/>
          <w:lang w:val="en-US" w:eastAsia="zh-CN"/>
        </w:rPr>
        <w:t>a</w:t>
      </w:r>
      <w:proofErr w:type="spellEnd"/>
      <w:r w:rsidR="00A2047B" w:rsidRPr="00A8783E">
        <w:rPr>
          <w:rFonts w:ascii="Times New Roman" w:eastAsiaTheme="minorEastAsia" w:hAnsi="Times New Roman"/>
          <w:sz w:val="24"/>
          <w:szCs w:val="24"/>
          <w:lang w:val="en-US" w:eastAsia="zh-CN"/>
        </w:rPr>
        <w:t xml:space="preserve"> </w:t>
      </w:r>
      <w:proofErr w:type="spellStart"/>
      <w:r w:rsidR="00967175" w:rsidRPr="00A8783E">
        <w:rPr>
          <w:rFonts w:ascii="Times New Roman" w:eastAsiaTheme="minorEastAsia" w:hAnsi="Times New Roman"/>
          <w:sz w:val="24"/>
          <w:szCs w:val="24"/>
          <w:lang w:val="en-US" w:eastAsia="zh-CN"/>
        </w:rPr>
        <w:t>Reglemetare</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sau</w:t>
      </w:r>
      <w:proofErr w:type="spellEnd"/>
      <w:r w:rsidR="00A2047B" w:rsidRPr="00A8783E">
        <w:rPr>
          <w:rFonts w:ascii="Times New Roman" w:eastAsiaTheme="minorEastAsia" w:hAnsi="Times New Roman"/>
          <w:sz w:val="24"/>
          <w:szCs w:val="24"/>
          <w:lang w:val="en-US" w:eastAsia="zh-CN"/>
        </w:rPr>
        <w:t xml:space="preserve"> care </w:t>
      </w:r>
      <w:proofErr w:type="spellStart"/>
      <w:r w:rsidR="00A2047B" w:rsidRPr="00A8783E">
        <w:rPr>
          <w:rFonts w:ascii="Times New Roman" w:eastAsiaTheme="minorEastAsia" w:hAnsi="Times New Roman"/>
          <w:sz w:val="24"/>
          <w:szCs w:val="24"/>
          <w:lang w:val="en-US" w:eastAsia="zh-CN"/>
        </w:rPr>
        <w:t>dispun</w:t>
      </w:r>
      <w:proofErr w:type="spellEnd"/>
      <w:r w:rsidR="00A2047B" w:rsidRPr="00A8783E">
        <w:rPr>
          <w:rFonts w:ascii="Times New Roman" w:eastAsiaTheme="minorEastAsia" w:hAnsi="Times New Roman"/>
          <w:sz w:val="24"/>
          <w:szCs w:val="24"/>
          <w:lang w:val="en-US" w:eastAsia="zh-CN"/>
        </w:rPr>
        <w:t xml:space="preserve"> de </w:t>
      </w:r>
      <w:proofErr w:type="spellStart"/>
      <w:r w:rsidR="00A2047B" w:rsidRPr="00A8783E">
        <w:rPr>
          <w:rFonts w:ascii="Times New Roman" w:eastAsiaTheme="minorEastAsia" w:hAnsi="Times New Roman"/>
          <w:sz w:val="24"/>
          <w:szCs w:val="24"/>
          <w:lang w:val="en-US" w:eastAsia="zh-CN"/>
        </w:rPr>
        <w:t>sisteme</w:t>
      </w:r>
      <w:proofErr w:type="spellEnd"/>
      <w:r w:rsidR="00A2047B" w:rsidRPr="00A8783E">
        <w:rPr>
          <w:rFonts w:ascii="Times New Roman" w:eastAsiaTheme="minorEastAsia" w:hAnsi="Times New Roman"/>
          <w:sz w:val="24"/>
          <w:szCs w:val="24"/>
          <w:lang w:val="en-US" w:eastAsia="zh-CN"/>
        </w:rPr>
        <w:t xml:space="preserve"> de </w:t>
      </w:r>
      <w:proofErr w:type="spellStart"/>
      <w:r w:rsidR="00A2047B" w:rsidRPr="00A8783E">
        <w:rPr>
          <w:rFonts w:ascii="Times New Roman" w:eastAsiaTheme="minorEastAsia" w:hAnsi="Times New Roman"/>
          <w:sz w:val="24"/>
          <w:szCs w:val="24"/>
          <w:lang w:val="en-US" w:eastAsia="zh-CN"/>
        </w:rPr>
        <w:t>reglementare</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pentru</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produse</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pentru</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construcții</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similare</w:t>
      </w:r>
      <w:proofErr w:type="spellEnd"/>
      <w:r w:rsidR="00A2047B" w:rsidRPr="00A8783E">
        <w:rPr>
          <w:rFonts w:ascii="Times New Roman" w:eastAsiaTheme="minorEastAsia" w:hAnsi="Times New Roman"/>
          <w:sz w:val="24"/>
          <w:szCs w:val="24"/>
          <w:lang w:val="en-US" w:eastAsia="zh-CN"/>
        </w:rPr>
        <w:t xml:space="preserve"> cu </w:t>
      </w:r>
      <w:proofErr w:type="spellStart"/>
      <w:r w:rsidR="00832D3B" w:rsidRPr="00A8783E">
        <w:rPr>
          <w:rFonts w:ascii="Times New Roman" w:eastAsiaTheme="minorEastAsia" w:hAnsi="Times New Roman"/>
          <w:sz w:val="24"/>
          <w:szCs w:val="24"/>
          <w:lang w:val="en-US" w:eastAsia="zh-CN"/>
        </w:rPr>
        <w:t>prezenta</w:t>
      </w:r>
      <w:proofErr w:type="spellEnd"/>
      <w:r w:rsidR="00832D3B" w:rsidRPr="00A8783E">
        <w:rPr>
          <w:rFonts w:ascii="Times New Roman" w:eastAsiaTheme="minorEastAsia" w:hAnsi="Times New Roman"/>
          <w:sz w:val="24"/>
          <w:szCs w:val="24"/>
          <w:lang w:val="en-US" w:eastAsia="zh-CN"/>
        </w:rPr>
        <w:t xml:space="preserve"> </w:t>
      </w:r>
      <w:proofErr w:type="spellStart"/>
      <w:r w:rsidR="00832D3B" w:rsidRPr="00A8783E">
        <w:rPr>
          <w:rFonts w:ascii="Times New Roman" w:eastAsiaTheme="minorEastAsia" w:hAnsi="Times New Roman"/>
          <w:sz w:val="24"/>
          <w:szCs w:val="24"/>
          <w:lang w:val="en-US" w:eastAsia="zh-CN"/>
        </w:rPr>
        <w:t>Reglemetare</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accesul</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sau</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dreptul</w:t>
      </w:r>
      <w:proofErr w:type="spellEnd"/>
      <w:r w:rsidR="00A2047B" w:rsidRPr="00A8783E">
        <w:rPr>
          <w:rFonts w:ascii="Times New Roman" w:eastAsiaTheme="minorEastAsia" w:hAnsi="Times New Roman"/>
          <w:sz w:val="24"/>
          <w:szCs w:val="24"/>
          <w:lang w:val="en-US" w:eastAsia="zh-CN"/>
        </w:rPr>
        <w:t xml:space="preserve"> de a </w:t>
      </w:r>
      <w:proofErr w:type="spellStart"/>
      <w:r w:rsidR="00A2047B" w:rsidRPr="00A8783E">
        <w:rPr>
          <w:rFonts w:ascii="Times New Roman" w:eastAsiaTheme="minorEastAsia" w:hAnsi="Times New Roman"/>
          <w:sz w:val="24"/>
          <w:szCs w:val="24"/>
          <w:lang w:val="en-US" w:eastAsia="zh-CN"/>
        </w:rPr>
        <w:t>participa</w:t>
      </w:r>
      <w:proofErr w:type="spellEnd"/>
      <w:r w:rsidR="00A2047B" w:rsidRPr="00A8783E">
        <w:rPr>
          <w:rFonts w:ascii="Times New Roman" w:eastAsiaTheme="minorEastAsia" w:hAnsi="Times New Roman"/>
          <w:sz w:val="24"/>
          <w:szCs w:val="24"/>
          <w:lang w:val="en-US" w:eastAsia="zh-CN"/>
        </w:rPr>
        <w:t xml:space="preserve"> pe </w:t>
      </w:r>
      <w:proofErr w:type="spellStart"/>
      <w:r w:rsidR="00A2047B" w:rsidRPr="00A8783E">
        <w:rPr>
          <w:rFonts w:ascii="Times New Roman" w:eastAsiaTheme="minorEastAsia" w:hAnsi="Times New Roman"/>
          <w:sz w:val="24"/>
          <w:szCs w:val="24"/>
          <w:lang w:val="en-US" w:eastAsia="zh-CN"/>
        </w:rPr>
        <w:t>deplin</w:t>
      </w:r>
      <w:proofErr w:type="spellEnd"/>
      <w:r w:rsidR="00A2047B" w:rsidRPr="00A8783E">
        <w:rPr>
          <w:rFonts w:ascii="Times New Roman" w:eastAsiaTheme="minorEastAsia" w:hAnsi="Times New Roman"/>
          <w:sz w:val="24"/>
          <w:szCs w:val="24"/>
          <w:lang w:val="en-US" w:eastAsia="zh-CN"/>
        </w:rPr>
        <w:t xml:space="preserve"> la </w:t>
      </w:r>
      <w:proofErr w:type="spellStart"/>
      <w:r w:rsidR="00A2047B" w:rsidRPr="00A8783E">
        <w:rPr>
          <w:rFonts w:ascii="Times New Roman" w:eastAsiaTheme="minorEastAsia" w:hAnsi="Times New Roman"/>
          <w:sz w:val="24"/>
          <w:szCs w:val="24"/>
          <w:lang w:val="en-US" w:eastAsia="zh-CN"/>
        </w:rPr>
        <w:t>una</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sau</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mai</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multe</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dintre</w:t>
      </w:r>
      <w:proofErr w:type="spellEnd"/>
      <w:r w:rsidR="00A2047B" w:rsidRPr="00A8783E">
        <w:rPr>
          <w:rFonts w:ascii="Times New Roman" w:eastAsiaTheme="minorEastAsia" w:hAnsi="Times New Roman"/>
          <w:sz w:val="24"/>
          <w:szCs w:val="24"/>
          <w:lang w:val="en-US" w:eastAsia="zh-CN"/>
        </w:rPr>
        <w:t xml:space="preserve"> </w:t>
      </w:r>
      <w:proofErr w:type="spellStart"/>
      <w:r w:rsidR="00A2047B" w:rsidRPr="00A8783E">
        <w:rPr>
          <w:rFonts w:ascii="Times New Roman" w:eastAsiaTheme="minorEastAsia" w:hAnsi="Times New Roman"/>
          <w:sz w:val="24"/>
          <w:szCs w:val="24"/>
          <w:lang w:val="en-US" w:eastAsia="zh-CN"/>
        </w:rPr>
        <w:t>următoarele</w:t>
      </w:r>
      <w:proofErr w:type="spellEnd"/>
      <w:r w:rsidR="00A2047B" w:rsidRPr="00A8783E">
        <w:rPr>
          <w:rFonts w:ascii="Times New Roman" w:eastAsiaTheme="minorEastAsia" w:hAnsi="Times New Roman"/>
          <w:sz w:val="24"/>
          <w:szCs w:val="24"/>
          <w:lang w:val="en-US" w:eastAsia="zh-CN"/>
        </w:rPr>
        <w:t xml:space="preserve">: </w:t>
      </w:r>
    </w:p>
    <w:p w14:paraId="025F7D4B" w14:textId="20215728" w:rsidR="00A2047B" w:rsidRPr="00A8783E" w:rsidRDefault="00A2047B"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sistemul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comunicare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stabilit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conformitate</w:t>
      </w:r>
      <w:proofErr w:type="spellEnd"/>
      <w:r w:rsidRPr="00A8783E">
        <w:rPr>
          <w:rFonts w:ascii="Times New Roman" w:eastAsiaTheme="minorEastAsia" w:hAnsi="Times New Roman"/>
          <w:sz w:val="24"/>
          <w:szCs w:val="24"/>
          <w:lang w:val="en-US" w:eastAsia="zh-CN"/>
        </w:rPr>
        <w:t xml:space="preserve"> cu </w:t>
      </w:r>
      <w:r w:rsidR="00EF5E6F" w:rsidRPr="00A8783E">
        <w:rPr>
          <w:rFonts w:ascii="Times New Roman" w:eastAsiaTheme="minorEastAsia" w:hAnsi="Times New Roman"/>
          <w:sz w:val="24"/>
          <w:szCs w:val="24"/>
          <w:lang w:val="en-US" w:eastAsia="zh-CN"/>
        </w:rPr>
        <w:t xml:space="preserve">pct. </w:t>
      </w:r>
      <w:r w:rsidRPr="00A8783E">
        <w:rPr>
          <w:rFonts w:ascii="Times New Roman" w:eastAsiaTheme="minorEastAsia" w:hAnsi="Times New Roman"/>
          <w:sz w:val="24"/>
          <w:szCs w:val="24"/>
          <w:lang w:val="en-US" w:eastAsia="zh-CN"/>
        </w:rPr>
        <w:t>30</w:t>
      </w:r>
      <w:r w:rsidR="0032635F" w:rsidRPr="00A8783E">
        <w:rPr>
          <w:rFonts w:ascii="Times New Roman" w:eastAsiaTheme="minorEastAsia" w:hAnsi="Times New Roman"/>
          <w:sz w:val="24"/>
          <w:szCs w:val="24"/>
          <w:lang w:val="en-US" w:eastAsia="zh-CN"/>
        </w:rPr>
        <w:t>0-301</w:t>
      </w:r>
      <w:r w:rsidRPr="00A8783E">
        <w:rPr>
          <w:rFonts w:ascii="Times New Roman" w:eastAsiaTheme="minorEastAsia" w:hAnsi="Times New Roman"/>
          <w:sz w:val="24"/>
          <w:szCs w:val="24"/>
          <w:lang w:val="en-US" w:eastAsia="zh-CN"/>
        </w:rPr>
        <w:t>;</w:t>
      </w:r>
    </w:p>
    <w:p w14:paraId="2CE14664" w14:textId="3A1953E7" w:rsidR="00A2047B" w:rsidRPr="00A8783E" w:rsidRDefault="00A2047B"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activitățile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formare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organizate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conformitate</w:t>
      </w:r>
      <w:proofErr w:type="spellEnd"/>
      <w:r w:rsidRPr="00A8783E">
        <w:rPr>
          <w:rFonts w:ascii="Times New Roman" w:eastAsiaTheme="minorEastAsia" w:hAnsi="Times New Roman"/>
          <w:sz w:val="24"/>
          <w:szCs w:val="24"/>
          <w:lang w:val="en-US" w:eastAsia="zh-CN"/>
        </w:rPr>
        <w:t xml:space="preserve"> cu </w:t>
      </w:r>
      <w:r w:rsidR="00EF5E6F" w:rsidRPr="00A8783E">
        <w:rPr>
          <w:rFonts w:ascii="Times New Roman" w:eastAsiaTheme="minorEastAsia" w:hAnsi="Times New Roman"/>
          <w:sz w:val="24"/>
          <w:szCs w:val="24"/>
          <w:lang w:val="en-US" w:eastAsia="zh-CN"/>
        </w:rPr>
        <w:t xml:space="preserve">pct. </w:t>
      </w:r>
      <w:r w:rsidRPr="00A8783E">
        <w:rPr>
          <w:rFonts w:ascii="Times New Roman" w:eastAsiaTheme="minorEastAsia" w:hAnsi="Times New Roman"/>
          <w:sz w:val="24"/>
          <w:szCs w:val="24"/>
          <w:lang w:val="en-US" w:eastAsia="zh-CN"/>
        </w:rPr>
        <w:t>31</w:t>
      </w:r>
      <w:r w:rsidR="0032635F" w:rsidRPr="00A8783E">
        <w:rPr>
          <w:rFonts w:ascii="Times New Roman" w:eastAsiaTheme="minorEastAsia" w:hAnsi="Times New Roman"/>
          <w:sz w:val="24"/>
          <w:szCs w:val="24"/>
          <w:lang w:val="en-US" w:eastAsia="zh-CN"/>
        </w:rPr>
        <w:t>6</w:t>
      </w:r>
      <w:r w:rsidRPr="00A8783E">
        <w:rPr>
          <w:rFonts w:ascii="Times New Roman" w:eastAsiaTheme="minorEastAsia" w:hAnsi="Times New Roman"/>
          <w:sz w:val="24"/>
          <w:szCs w:val="24"/>
          <w:lang w:val="en-US" w:eastAsia="zh-CN"/>
        </w:rPr>
        <w:t>-3</w:t>
      </w:r>
      <w:r w:rsidR="0032635F" w:rsidRPr="00A8783E">
        <w:rPr>
          <w:rFonts w:ascii="Times New Roman" w:eastAsiaTheme="minorEastAsia" w:hAnsi="Times New Roman"/>
          <w:sz w:val="24"/>
          <w:szCs w:val="24"/>
          <w:lang w:val="en-US" w:eastAsia="zh-CN"/>
        </w:rPr>
        <w:t>17</w:t>
      </w:r>
      <w:r w:rsidRPr="00A8783E">
        <w:rPr>
          <w:rFonts w:ascii="Times New Roman" w:eastAsiaTheme="minorEastAsia" w:hAnsi="Times New Roman"/>
          <w:sz w:val="24"/>
          <w:szCs w:val="24"/>
          <w:lang w:val="en-US" w:eastAsia="zh-CN"/>
        </w:rPr>
        <w:t>.</w:t>
      </w:r>
    </w:p>
    <w:p w14:paraId="0E9D36BD" w14:textId="1A740E38" w:rsidR="00A2047B" w:rsidRPr="00A8783E" w:rsidRDefault="00A2047B"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Accesul</w:t>
      </w:r>
      <w:proofErr w:type="spellEnd"/>
      <w:r w:rsidRPr="00A8783E">
        <w:rPr>
          <w:rFonts w:ascii="Times New Roman" w:eastAsiaTheme="minorEastAsia" w:hAnsi="Times New Roman"/>
          <w:sz w:val="24"/>
          <w:szCs w:val="24"/>
          <w:lang w:val="en-US" w:eastAsia="zh-CN"/>
        </w:rPr>
        <w:t xml:space="preserve"> la </w:t>
      </w:r>
      <w:proofErr w:type="spellStart"/>
      <w:r w:rsidRPr="00A8783E">
        <w:rPr>
          <w:rFonts w:ascii="Times New Roman" w:eastAsiaTheme="minorEastAsia" w:hAnsi="Times New Roman"/>
          <w:sz w:val="24"/>
          <w:szCs w:val="24"/>
          <w:lang w:val="en-US" w:eastAsia="zh-CN"/>
        </w:rPr>
        <w:t>sistemele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activitățile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menționate</w:t>
      </w:r>
      <w:proofErr w:type="spellEnd"/>
      <w:r w:rsidRPr="00A8783E">
        <w:rPr>
          <w:rFonts w:ascii="Times New Roman" w:eastAsiaTheme="minorEastAsia" w:hAnsi="Times New Roman"/>
          <w:sz w:val="24"/>
          <w:szCs w:val="24"/>
          <w:lang w:val="en-US" w:eastAsia="zh-CN"/>
        </w:rPr>
        <w:t xml:space="preserve"> la </w:t>
      </w:r>
      <w:r w:rsidR="00EF5E6F" w:rsidRPr="00A8783E">
        <w:rPr>
          <w:rFonts w:ascii="Times New Roman" w:eastAsiaTheme="minorEastAsia" w:hAnsi="Times New Roman"/>
          <w:sz w:val="24"/>
          <w:szCs w:val="24"/>
          <w:lang w:val="en-US" w:eastAsia="zh-CN"/>
        </w:rPr>
        <w:t>pct. 3</w:t>
      </w:r>
      <w:r w:rsidR="0032635F" w:rsidRPr="00A8783E">
        <w:rPr>
          <w:rFonts w:ascii="Times New Roman" w:eastAsiaTheme="minorEastAsia" w:hAnsi="Times New Roman"/>
          <w:sz w:val="24"/>
          <w:szCs w:val="24"/>
          <w:lang w:val="en-US" w:eastAsia="zh-CN"/>
        </w:rPr>
        <w:t>18</w:t>
      </w:r>
      <w:r w:rsidR="00EF5E6F" w:rsidRPr="00A8783E">
        <w:rPr>
          <w:rFonts w:ascii="Times New Roman" w:eastAsiaTheme="minorEastAsia" w:hAnsi="Times New Roman"/>
          <w:sz w:val="24"/>
          <w:szCs w:val="24"/>
          <w:lang w:val="en-US" w:eastAsia="zh-CN"/>
        </w:rPr>
        <w:t>-3</w:t>
      </w:r>
      <w:r w:rsidR="0032635F" w:rsidRPr="00A8783E">
        <w:rPr>
          <w:rFonts w:ascii="Times New Roman" w:eastAsiaTheme="minorEastAsia" w:hAnsi="Times New Roman"/>
          <w:sz w:val="24"/>
          <w:szCs w:val="24"/>
          <w:lang w:val="en-US" w:eastAsia="zh-CN"/>
        </w:rPr>
        <w:t>19</w:t>
      </w:r>
      <w:r w:rsidR="00EF5E6F" w:rsidRPr="00A8783E">
        <w:rPr>
          <w:rFonts w:ascii="Times New Roman" w:eastAsiaTheme="minorEastAsia" w:hAnsi="Times New Roman"/>
          <w:sz w:val="24"/>
          <w:szCs w:val="24"/>
          <w:lang w:val="en-US" w:eastAsia="zh-CN"/>
        </w:rPr>
        <w:t xml:space="preserve"> </w:t>
      </w:r>
      <w:r w:rsidRPr="00A8783E">
        <w:rPr>
          <w:rFonts w:ascii="Times New Roman" w:eastAsiaTheme="minorEastAsia" w:hAnsi="Times New Roman"/>
          <w:sz w:val="24"/>
          <w:szCs w:val="24"/>
          <w:lang w:val="en-US" w:eastAsia="zh-CN"/>
        </w:rPr>
        <w:t xml:space="preserve">se </w:t>
      </w:r>
      <w:proofErr w:type="spellStart"/>
      <w:r w:rsidRPr="00A8783E">
        <w:rPr>
          <w:rFonts w:ascii="Times New Roman" w:eastAsiaTheme="minorEastAsia" w:hAnsi="Times New Roman"/>
          <w:sz w:val="24"/>
          <w:szCs w:val="24"/>
          <w:lang w:val="en-US" w:eastAsia="zh-CN"/>
        </w:rPr>
        <w:t>acordă</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condiția</w:t>
      </w:r>
      <w:proofErr w:type="spellEnd"/>
      <w:r w:rsidRPr="00A8783E">
        <w:rPr>
          <w:rFonts w:ascii="Times New Roman" w:eastAsiaTheme="minorEastAsia" w:hAnsi="Times New Roman"/>
          <w:sz w:val="24"/>
          <w:szCs w:val="24"/>
          <w:lang w:val="en-US" w:eastAsia="zh-CN"/>
        </w:rPr>
        <w:t xml:space="preserve"> ca </w:t>
      </w:r>
      <w:proofErr w:type="spellStart"/>
      <w:r w:rsidRPr="00A8783E">
        <w:rPr>
          <w:rFonts w:ascii="Times New Roman" w:eastAsiaTheme="minorEastAsia" w:hAnsi="Times New Roman"/>
          <w:sz w:val="24"/>
          <w:szCs w:val="24"/>
          <w:lang w:val="en-US" w:eastAsia="zh-CN"/>
        </w:rPr>
        <w:t>țara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terță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cauză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să</w:t>
      </w:r>
      <w:proofErr w:type="spellEnd"/>
      <w:r w:rsidRPr="00A8783E">
        <w:rPr>
          <w:rFonts w:ascii="Times New Roman" w:eastAsiaTheme="minorEastAsia" w:hAnsi="Times New Roman"/>
          <w:sz w:val="24"/>
          <w:szCs w:val="24"/>
          <w:lang w:val="en-US" w:eastAsia="zh-CN"/>
        </w:rPr>
        <w:t xml:space="preserve"> se </w:t>
      </w:r>
      <w:proofErr w:type="spellStart"/>
      <w:r w:rsidRPr="00A8783E">
        <w:rPr>
          <w:rFonts w:ascii="Times New Roman" w:eastAsiaTheme="minorEastAsia" w:hAnsi="Times New Roman"/>
          <w:sz w:val="24"/>
          <w:szCs w:val="24"/>
          <w:lang w:val="en-US" w:eastAsia="zh-CN"/>
        </w:rPr>
        <w:t>angajeze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acționeze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împotriva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operatorilor</w:t>
      </w:r>
      <w:proofErr w:type="spellEnd"/>
      <w:r w:rsidRPr="00A8783E">
        <w:rPr>
          <w:rFonts w:ascii="Times New Roman" w:eastAsiaTheme="minorEastAsia" w:hAnsi="Times New Roman"/>
          <w:sz w:val="24"/>
          <w:szCs w:val="24"/>
          <w:lang w:val="en-US" w:eastAsia="zh-CN"/>
        </w:rPr>
        <w:t xml:space="preserve"> economici care </w:t>
      </w:r>
      <w:proofErr w:type="spellStart"/>
      <w:r w:rsidRPr="00A8783E">
        <w:rPr>
          <w:rFonts w:ascii="Times New Roman" w:eastAsiaTheme="minorEastAsia" w:hAnsi="Times New Roman"/>
          <w:sz w:val="24"/>
          <w:szCs w:val="24"/>
          <w:lang w:val="en-US" w:eastAsia="zh-CN"/>
        </w:rPr>
        <w:t>încalcă</w:t>
      </w:r>
      <w:proofErr w:type="spellEnd"/>
      <w:r w:rsidRPr="00A8783E">
        <w:rPr>
          <w:rFonts w:ascii="Times New Roman" w:eastAsiaTheme="minorEastAsia" w:hAnsi="Times New Roman"/>
          <w:sz w:val="24"/>
          <w:szCs w:val="24"/>
          <w:lang w:val="en-US" w:eastAsia="zh-CN"/>
        </w:rPr>
        <w:t xml:space="preserve"> </w:t>
      </w:r>
      <w:proofErr w:type="spellStart"/>
      <w:r w:rsidR="00832D3B" w:rsidRPr="00A8783E">
        <w:rPr>
          <w:rFonts w:ascii="Times New Roman" w:eastAsiaTheme="minorEastAsia" w:hAnsi="Times New Roman"/>
          <w:sz w:val="24"/>
          <w:szCs w:val="24"/>
          <w:lang w:val="en-US" w:eastAsia="zh-CN"/>
        </w:rPr>
        <w:t>prezenta</w:t>
      </w:r>
      <w:proofErr w:type="spellEnd"/>
      <w:r w:rsidR="00832D3B" w:rsidRPr="00A8783E">
        <w:rPr>
          <w:rFonts w:ascii="Times New Roman" w:eastAsiaTheme="minorEastAsia" w:hAnsi="Times New Roman"/>
          <w:sz w:val="24"/>
          <w:szCs w:val="24"/>
          <w:lang w:val="en-US" w:eastAsia="zh-CN"/>
        </w:rPr>
        <w:t xml:space="preserve"> </w:t>
      </w:r>
      <w:proofErr w:type="spellStart"/>
      <w:r w:rsidR="00832D3B" w:rsidRPr="00A8783E">
        <w:rPr>
          <w:rFonts w:ascii="Times New Roman" w:eastAsiaTheme="minorEastAsia" w:hAnsi="Times New Roman"/>
          <w:sz w:val="24"/>
          <w:szCs w:val="24"/>
          <w:lang w:val="en-US" w:eastAsia="zh-CN"/>
        </w:rPr>
        <w:t>Reglemetare</w:t>
      </w:r>
      <w:proofErr w:type="spellEnd"/>
      <w:r w:rsidR="00832D3B" w:rsidRPr="00A8783E">
        <w:rPr>
          <w:rFonts w:ascii="Times New Roman" w:eastAsiaTheme="minorEastAsia" w:hAnsi="Times New Roman"/>
          <w:sz w:val="24"/>
          <w:szCs w:val="24"/>
          <w:lang w:val="en-US" w:eastAsia="zh-CN"/>
        </w:rPr>
        <w:t xml:space="preserve"> </w:t>
      </w:r>
      <w:r w:rsidRPr="00A8783E">
        <w:rPr>
          <w:rFonts w:ascii="Times New Roman" w:eastAsiaTheme="minorEastAsia" w:hAnsi="Times New Roman"/>
          <w:sz w:val="24"/>
          <w:szCs w:val="24"/>
          <w:lang w:val="en-US" w:eastAsia="zh-CN"/>
        </w:rPr>
        <w:t xml:space="preserve">de pe </w:t>
      </w:r>
      <w:proofErr w:type="spellStart"/>
      <w:r w:rsidRPr="00A8783E">
        <w:rPr>
          <w:rFonts w:ascii="Times New Roman" w:eastAsiaTheme="minorEastAsia" w:hAnsi="Times New Roman"/>
          <w:sz w:val="24"/>
          <w:szCs w:val="24"/>
          <w:lang w:val="en-US" w:eastAsia="zh-CN"/>
        </w:rPr>
        <w:t>teritoriul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său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asigure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confidențialitatea</w:t>
      </w:r>
      <w:proofErr w:type="spellEnd"/>
      <w:r w:rsidRPr="00A8783E">
        <w:rPr>
          <w:rFonts w:ascii="Times New Roman" w:eastAsiaTheme="minorEastAsia" w:hAnsi="Times New Roman"/>
          <w:sz w:val="24"/>
          <w:szCs w:val="24"/>
          <w:lang w:val="en-US" w:eastAsia="zh-CN"/>
        </w:rPr>
        <w:t>.</w:t>
      </w:r>
    </w:p>
    <w:p w14:paraId="04B53682" w14:textId="312CA766" w:rsidR="007D4AEF" w:rsidRPr="00A8783E" w:rsidRDefault="007D4AEF"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lastRenderedPageBreak/>
        <w:t>Participarea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deplină</w:t>
      </w:r>
      <w:proofErr w:type="spellEnd"/>
      <w:r w:rsidRPr="00A8783E">
        <w:rPr>
          <w:rFonts w:ascii="Times New Roman" w:eastAsiaTheme="minorEastAsia" w:hAnsi="Times New Roman"/>
          <w:sz w:val="24"/>
          <w:szCs w:val="24"/>
          <w:lang w:val="en-US" w:eastAsia="zh-CN"/>
        </w:rPr>
        <w:t xml:space="preserve"> la </w:t>
      </w:r>
      <w:proofErr w:type="spellStart"/>
      <w:r w:rsidRPr="00A8783E">
        <w:rPr>
          <w:rFonts w:ascii="Times New Roman" w:eastAsiaTheme="minorEastAsia" w:hAnsi="Times New Roman"/>
          <w:sz w:val="24"/>
          <w:szCs w:val="24"/>
          <w:lang w:val="en-US" w:eastAsia="zh-CN"/>
        </w:rPr>
        <w:t>sistemele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prevăzute</w:t>
      </w:r>
      <w:proofErr w:type="spellEnd"/>
      <w:r w:rsidRPr="00A8783E">
        <w:rPr>
          <w:rFonts w:ascii="Times New Roman" w:eastAsiaTheme="minorEastAsia" w:hAnsi="Times New Roman"/>
          <w:sz w:val="24"/>
          <w:szCs w:val="24"/>
          <w:lang w:val="en-US" w:eastAsia="zh-CN"/>
        </w:rPr>
        <w:t xml:space="preserve"> la </w:t>
      </w:r>
      <w:r w:rsidR="00EF5E6F" w:rsidRPr="00A8783E">
        <w:rPr>
          <w:rFonts w:ascii="Times New Roman" w:eastAsiaTheme="minorEastAsia" w:hAnsi="Times New Roman"/>
          <w:sz w:val="24"/>
          <w:szCs w:val="24"/>
          <w:lang w:val="en-US" w:eastAsia="zh-CN"/>
        </w:rPr>
        <w:t xml:space="preserve">pct. </w:t>
      </w:r>
      <w:r w:rsidRPr="00A8783E">
        <w:rPr>
          <w:rFonts w:ascii="Times New Roman" w:eastAsiaTheme="minorEastAsia" w:hAnsi="Times New Roman"/>
          <w:sz w:val="24"/>
          <w:szCs w:val="24"/>
          <w:lang w:val="en-US" w:eastAsia="zh-CN"/>
        </w:rPr>
        <w:t>30</w:t>
      </w:r>
      <w:r w:rsidR="0032635F" w:rsidRPr="00A8783E">
        <w:rPr>
          <w:rFonts w:ascii="Times New Roman" w:eastAsiaTheme="minorEastAsia" w:hAnsi="Times New Roman"/>
          <w:sz w:val="24"/>
          <w:szCs w:val="24"/>
          <w:lang w:val="en-US" w:eastAsia="zh-CN"/>
        </w:rPr>
        <w:t>0</w:t>
      </w:r>
      <w:r w:rsidRPr="00A8783E">
        <w:rPr>
          <w:rFonts w:ascii="Times New Roman" w:eastAsiaTheme="minorEastAsia" w:hAnsi="Times New Roman"/>
          <w:sz w:val="24"/>
          <w:szCs w:val="24"/>
          <w:lang w:val="en-US" w:eastAsia="zh-CN"/>
        </w:rPr>
        <w:t>-3</w:t>
      </w:r>
      <w:r w:rsidR="0032635F" w:rsidRPr="00A8783E">
        <w:rPr>
          <w:rFonts w:ascii="Times New Roman" w:eastAsiaTheme="minorEastAsia" w:hAnsi="Times New Roman"/>
          <w:sz w:val="24"/>
          <w:szCs w:val="24"/>
          <w:lang w:val="en-US" w:eastAsia="zh-CN"/>
        </w:rPr>
        <w:t>07</w:t>
      </w:r>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poate</w:t>
      </w:r>
      <w:proofErr w:type="spellEnd"/>
      <w:r w:rsidRPr="00A8783E">
        <w:rPr>
          <w:rFonts w:ascii="Times New Roman" w:eastAsiaTheme="minorEastAsia" w:hAnsi="Times New Roman"/>
          <w:sz w:val="24"/>
          <w:szCs w:val="24"/>
          <w:lang w:val="en-US" w:eastAsia="zh-CN"/>
        </w:rPr>
        <w:t xml:space="preserve"> fi </w:t>
      </w:r>
      <w:proofErr w:type="spellStart"/>
      <w:r w:rsidRPr="00A8783E">
        <w:rPr>
          <w:rFonts w:ascii="Times New Roman" w:eastAsiaTheme="minorEastAsia" w:hAnsi="Times New Roman"/>
          <w:sz w:val="24"/>
          <w:szCs w:val="24"/>
          <w:lang w:val="en-US" w:eastAsia="zh-CN"/>
        </w:rPr>
        <w:t>acordată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numai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cazul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care </w:t>
      </w:r>
      <w:proofErr w:type="spellStart"/>
      <w:r w:rsidRPr="00A8783E">
        <w:rPr>
          <w:rFonts w:ascii="Times New Roman" w:eastAsiaTheme="minorEastAsia" w:hAnsi="Times New Roman"/>
          <w:sz w:val="24"/>
          <w:szCs w:val="24"/>
          <w:lang w:val="en-US" w:eastAsia="zh-CN"/>
        </w:rPr>
        <w:t>acordurile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încheiate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între</w:t>
      </w:r>
      <w:proofErr w:type="spellEnd"/>
      <w:r w:rsidRPr="00A8783E">
        <w:rPr>
          <w:rFonts w:ascii="Times New Roman" w:eastAsiaTheme="minorEastAsia" w:hAnsi="Times New Roman"/>
          <w:sz w:val="24"/>
          <w:szCs w:val="24"/>
          <w:lang w:val="en-US" w:eastAsia="zh-CN"/>
        </w:rPr>
        <w:t xml:space="preserve"> </w:t>
      </w:r>
      <w:r w:rsidR="0032635F" w:rsidRPr="00A8783E">
        <w:rPr>
          <w:rFonts w:ascii="Times New Roman" w:eastAsiaTheme="minorEastAsia" w:hAnsi="Times New Roman"/>
          <w:sz w:val="24"/>
          <w:szCs w:val="24"/>
          <w:lang w:val="en-US" w:eastAsia="zh-CN"/>
        </w:rPr>
        <w:t>Republica Moldova</w:t>
      </w:r>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țările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terțe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prevăd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mod </w:t>
      </w:r>
      <w:proofErr w:type="spellStart"/>
      <w:r w:rsidRPr="00A8783E">
        <w:rPr>
          <w:rFonts w:ascii="Times New Roman" w:eastAsiaTheme="minorEastAsia" w:hAnsi="Times New Roman"/>
          <w:sz w:val="24"/>
          <w:szCs w:val="24"/>
          <w:lang w:val="en-US" w:eastAsia="zh-CN"/>
        </w:rPr>
        <w:t>expres</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această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posibilitate</w:t>
      </w:r>
      <w:proofErr w:type="spellEnd"/>
      <w:r w:rsidRPr="00A8783E">
        <w:rPr>
          <w:rFonts w:ascii="Times New Roman" w:eastAsiaTheme="minorEastAsia" w:hAnsi="Times New Roman"/>
          <w:sz w:val="24"/>
          <w:szCs w:val="24"/>
          <w:lang w:val="en-US" w:eastAsia="zh-CN"/>
        </w:rPr>
        <w:t xml:space="preserve">. O </w:t>
      </w:r>
      <w:proofErr w:type="spellStart"/>
      <w:r w:rsidRPr="00A8783E">
        <w:rPr>
          <w:rFonts w:ascii="Times New Roman" w:eastAsiaTheme="minorEastAsia" w:hAnsi="Times New Roman"/>
          <w:sz w:val="24"/>
          <w:szCs w:val="24"/>
          <w:lang w:val="en-US" w:eastAsia="zh-CN"/>
        </w:rPr>
        <w:t>astfel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participare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poate</w:t>
      </w:r>
      <w:proofErr w:type="spellEnd"/>
      <w:r w:rsidRPr="00A8783E">
        <w:rPr>
          <w:rFonts w:ascii="Times New Roman" w:eastAsiaTheme="minorEastAsia" w:hAnsi="Times New Roman"/>
          <w:sz w:val="24"/>
          <w:szCs w:val="24"/>
          <w:lang w:val="en-US" w:eastAsia="zh-CN"/>
        </w:rPr>
        <w:t xml:space="preserve"> fi </w:t>
      </w:r>
      <w:proofErr w:type="spellStart"/>
      <w:r w:rsidRPr="00A8783E">
        <w:rPr>
          <w:rFonts w:ascii="Times New Roman" w:eastAsiaTheme="minorEastAsia" w:hAnsi="Times New Roman"/>
          <w:sz w:val="24"/>
          <w:szCs w:val="24"/>
          <w:lang w:val="en-US" w:eastAsia="zh-CN"/>
        </w:rPr>
        <w:t>acordată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țărilor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terțe</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condiția</w:t>
      </w:r>
      <w:proofErr w:type="spellEnd"/>
      <w:r w:rsidRPr="00A8783E">
        <w:rPr>
          <w:rFonts w:ascii="Times New Roman" w:eastAsiaTheme="minorEastAsia" w:hAnsi="Times New Roman"/>
          <w:sz w:val="24"/>
          <w:szCs w:val="24"/>
          <w:lang w:val="en-US" w:eastAsia="zh-CN"/>
        </w:rPr>
        <w:t xml:space="preserve"> ca </w:t>
      </w:r>
      <w:proofErr w:type="spellStart"/>
      <w:r w:rsidRPr="00A8783E">
        <w:rPr>
          <w:rFonts w:ascii="Times New Roman" w:eastAsiaTheme="minorEastAsia" w:hAnsi="Times New Roman"/>
          <w:sz w:val="24"/>
          <w:szCs w:val="24"/>
          <w:lang w:val="en-US" w:eastAsia="zh-CN"/>
        </w:rPr>
        <w:t>legislația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acestora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să</w:t>
      </w:r>
      <w:proofErr w:type="spellEnd"/>
      <w:r w:rsidRPr="00A8783E">
        <w:rPr>
          <w:rFonts w:ascii="Times New Roman" w:eastAsiaTheme="minorEastAsia" w:hAnsi="Times New Roman"/>
          <w:sz w:val="24"/>
          <w:szCs w:val="24"/>
          <w:lang w:val="en-US" w:eastAsia="zh-CN"/>
        </w:rPr>
        <w:t xml:space="preserve"> fie </w:t>
      </w:r>
      <w:proofErr w:type="spellStart"/>
      <w:r w:rsidRPr="00A8783E">
        <w:rPr>
          <w:rFonts w:ascii="Times New Roman" w:eastAsiaTheme="minorEastAsia" w:hAnsi="Times New Roman"/>
          <w:sz w:val="24"/>
          <w:szCs w:val="24"/>
          <w:lang w:val="en-US" w:eastAsia="zh-CN"/>
        </w:rPr>
        <w:t>aliniată</w:t>
      </w:r>
      <w:proofErr w:type="spellEnd"/>
      <w:r w:rsidRPr="00A8783E">
        <w:rPr>
          <w:rFonts w:ascii="Times New Roman" w:eastAsiaTheme="minorEastAsia" w:hAnsi="Times New Roman"/>
          <w:sz w:val="24"/>
          <w:szCs w:val="24"/>
          <w:lang w:val="en-US" w:eastAsia="zh-CN"/>
        </w:rPr>
        <w:t xml:space="preserve"> la </w:t>
      </w:r>
      <w:proofErr w:type="spellStart"/>
      <w:r w:rsidRPr="00A8783E">
        <w:rPr>
          <w:rFonts w:ascii="Times New Roman" w:eastAsiaTheme="minorEastAsia" w:hAnsi="Times New Roman"/>
          <w:sz w:val="24"/>
          <w:szCs w:val="24"/>
          <w:lang w:val="en-US" w:eastAsia="zh-CN"/>
        </w:rPr>
        <w:t>dispozițiile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prezentei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Reglementări</w:t>
      </w:r>
      <w:proofErr w:type="spellEnd"/>
      <w:r w:rsidR="0097351F">
        <w:rPr>
          <w:rFonts w:ascii="Times New Roman" w:eastAsiaTheme="minorEastAsia" w:hAnsi="Times New Roman"/>
          <w:sz w:val="24"/>
          <w:szCs w:val="24"/>
          <w:lang w:val="en-US" w:eastAsia="zh-CN"/>
        </w:rPr>
        <w:t xml:space="preserve"> </w:t>
      </w:r>
      <w:r w:rsidR="0097351F">
        <w:rPr>
          <w:rFonts w:ascii="Times New Roman" w:hAnsi="Times New Roman"/>
          <w:sz w:val="24"/>
          <w:szCs w:val="24"/>
          <w:lang w:val="ro-RO"/>
        </w:rPr>
        <w:t>tehnice</w:t>
      </w:r>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ca </w:t>
      </w:r>
      <w:proofErr w:type="spellStart"/>
      <w:r w:rsidRPr="00A8783E">
        <w:rPr>
          <w:rFonts w:ascii="Times New Roman" w:eastAsiaTheme="minorEastAsia" w:hAnsi="Times New Roman"/>
          <w:sz w:val="24"/>
          <w:szCs w:val="24"/>
          <w:lang w:val="en-US" w:eastAsia="zh-CN"/>
        </w:rPr>
        <w:t>autoritățile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naționale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competente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recunoască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certificatele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eliberate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organismele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notificate</w:t>
      </w:r>
      <w:proofErr w:type="spellEnd"/>
      <w:r w:rsidRPr="00A8783E">
        <w:rPr>
          <w:rFonts w:ascii="Times New Roman" w:eastAsiaTheme="minorEastAsia" w:hAnsi="Times New Roman"/>
          <w:sz w:val="24"/>
          <w:szCs w:val="24"/>
          <w:lang w:val="en-US" w:eastAsia="zh-CN"/>
        </w:rPr>
        <w:t xml:space="preserve">, precum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evaluările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tehnice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emise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conformitate</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prezenta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Reglementare</w:t>
      </w:r>
      <w:proofErr w:type="spellEnd"/>
      <w:r w:rsidR="0097351F">
        <w:rPr>
          <w:rFonts w:ascii="Times New Roman" w:eastAsiaTheme="minorEastAsia" w:hAnsi="Times New Roman"/>
          <w:sz w:val="24"/>
          <w:szCs w:val="24"/>
          <w:lang w:val="en-US" w:eastAsia="zh-CN"/>
        </w:rPr>
        <w:t xml:space="preserve"> </w:t>
      </w:r>
      <w:r w:rsidR="0097351F">
        <w:rPr>
          <w:rFonts w:ascii="Times New Roman" w:hAnsi="Times New Roman"/>
          <w:sz w:val="24"/>
          <w:szCs w:val="24"/>
          <w:lang w:val="ro-RO"/>
        </w:rPr>
        <w:t>tehnică</w:t>
      </w:r>
      <w:r w:rsidRPr="00A8783E">
        <w:rPr>
          <w:rFonts w:ascii="Times New Roman" w:eastAsiaTheme="minorEastAsia" w:hAnsi="Times New Roman"/>
          <w:sz w:val="24"/>
          <w:szCs w:val="24"/>
          <w:lang w:val="en-US" w:eastAsia="zh-CN"/>
        </w:rPr>
        <w:t>.</w:t>
      </w:r>
    </w:p>
    <w:p w14:paraId="7A5CA48F" w14:textId="7DA52A93" w:rsidR="007D4AEF" w:rsidRPr="00A8783E" w:rsidRDefault="0032635F"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A8783E">
        <w:rPr>
          <w:rFonts w:ascii="Times New Roman" w:eastAsiaTheme="minorEastAsia" w:hAnsi="Times New Roman"/>
          <w:sz w:val="24"/>
          <w:szCs w:val="24"/>
          <w:lang w:val="en-US" w:eastAsia="zh-CN"/>
        </w:rPr>
        <w:t xml:space="preserve">O </w:t>
      </w:r>
      <w:proofErr w:type="spellStart"/>
      <w:r w:rsidRPr="00A8783E">
        <w:rPr>
          <w:rFonts w:ascii="Times New Roman" w:eastAsiaTheme="minorEastAsia" w:hAnsi="Times New Roman"/>
          <w:sz w:val="24"/>
          <w:szCs w:val="24"/>
          <w:lang w:val="en-US" w:eastAsia="zh-CN"/>
        </w:rPr>
        <w:t>astfel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participare</w:t>
      </w:r>
      <w:proofErr w:type="spellEnd"/>
      <w:r w:rsidR="007D4AEF" w:rsidRPr="00A8783E">
        <w:rPr>
          <w:rFonts w:ascii="Times New Roman" w:eastAsiaTheme="minorEastAsia" w:hAnsi="Times New Roman"/>
          <w:sz w:val="24"/>
          <w:szCs w:val="24"/>
          <w:lang w:val="en-US" w:eastAsia="zh-CN"/>
        </w:rPr>
        <w:t xml:space="preserve"> </w:t>
      </w:r>
      <w:proofErr w:type="spellStart"/>
      <w:r w:rsidR="007D4AEF" w:rsidRPr="00A8783E">
        <w:rPr>
          <w:rFonts w:ascii="Times New Roman" w:eastAsiaTheme="minorEastAsia" w:hAnsi="Times New Roman"/>
          <w:sz w:val="24"/>
          <w:szCs w:val="24"/>
          <w:lang w:val="en-US" w:eastAsia="zh-CN"/>
        </w:rPr>
        <w:t>este</w:t>
      </w:r>
      <w:proofErr w:type="spellEnd"/>
      <w:r w:rsidR="007D4AEF" w:rsidRPr="00A8783E">
        <w:rPr>
          <w:rFonts w:ascii="Times New Roman" w:eastAsiaTheme="minorEastAsia" w:hAnsi="Times New Roman"/>
          <w:sz w:val="24"/>
          <w:szCs w:val="24"/>
          <w:lang w:val="en-US" w:eastAsia="zh-CN"/>
        </w:rPr>
        <w:t xml:space="preserve">, de </w:t>
      </w:r>
      <w:proofErr w:type="spellStart"/>
      <w:r w:rsidR="007D4AEF" w:rsidRPr="00A8783E">
        <w:rPr>
          <w:rFonts w:ascii="Times New Roman" w:eastAsiaTheme="minorEastAsia" w:hAnsi="Times New Roman"/>
          <w:sz w:val="24"/>
          <w:szCs w:val="24"/>
          <w:lang w:val="en-US" w:eastAsia="zh-CN"/>
        </w:rPr>
        <w:t>asemenea</w:t>
      </w:r>
      <w:proofErr w:type="spellEnd"/>
      <w:r w:rsidR="007D4AEF" w:rsidRPr="00A8783E">
        <w:rPr>
          <w:rFonts w:ascii="Times New Roman" w:eastAsiaTheme="minorEastAsia" w:hAnsi="Times New Roman"/>
          <w:sz w:val="24"/>
          <w:szCs w:val="24"/>
          <w:lang w:val="en-US" w:eastAsia="zh-CN"/>
        </w:rPr>
        <w:t xml:space="preserve">, </w:t>
      </w:r>
      <w:proofErr w:type="spellStart"/>
      <w:r w:rsidR="007D4AEF" w:rsidRPr="00A8783E">
        <w:rPr>
          <w:rFonts w:ascii="Times New Roman" w:eastAsiaTheme="minorEastAsia" w:hAnsi="Times New Roman"/>
          <w:sz w:val="24"/>
          <w:szCs w:val="24"/>
          <w:lang w:val="en-US" w:eastAsia="zh-CN"/>
        </w:rPr>
        <w:t>condiționată</w:t>
      </w:r>
      <w:proofErr w:type="spellEnd"/>
      <w:r w:rsidR="007D4AEF" w:rsidRPr="00A8783E">
        <w:rPr>
          <w:rFonts w:ascii="Times New Roman" w:eastAsiaTheme="minorEastAsia" w:hAnsi="Times New Roman"/>
          <w:sz w:val="24"/>
          <w:szCs w:val="24"/>
          <w:lang w:val="en-US" w:eastAsia="zh-CN"/>
        </w:rPr>
        <w:t xml:space="preserve"> de </w:t>
      </w:r>
      <w:proofErr w:type="spellStart"/>
      <w:r w:rsidR="007D4AEF" w:rsidRPr="00A8783E">
        <w:rPr>
          <w:rFonts w:ascii="Times New Roman" w:eastAsiaTheme="minorEastAsia" w:hAnsi="Times New Roman"/>
          <w:sz w:val="24"/>
          <w:szCs w:val="24"/>
          <w:lang w:val="en-US" w:eastAsia="zh-CN"/>
        </w:rPr>
        <w:t>îndeplinirea</w:t>
      </w:r>
      <w:proofErr w:type="spellEnd"/>
      <w:r w:rsidR="007D4AEF" w:rsidRPr="00A8783E">
        <w:rPr>
          <w:rFonts w:ascii="Times New Roman" w:eastAsiaTheme="minorEastAsia" w:hAnsi="Times New Roman"/>
          <w:sz w:val="24"/>
          <w:szCs w:val="24"/>
          <w:lang w:val="en-US" w:eastAsia="zh-CN"/>
        </w:rPr>
        <w:t xml:space="preserve"> </w:t>
      </w:r>
      <w:proofErr w:type="spellStart"/>
      <w:r w:rsidR="007D4AEF" w:rsidRPr="00A8783E">
        <w:rPr>
          <w:rFonts w:ascii="Times New Roman" w:eastAsiaTheme="minorEastAsia" w:hAnsi="Times New Roman"/>
          <w:sz w:val="24"/>
          <w:szCs w:val="24"/>
          <w:lang w:val="en-US" w:eastAsia="zh-CN"/>
        </w:rPr>
        <w:t>acelorași</w:t>
      </w:r>
      <w:proofErr w:type="spellEnd"/>
      <w:r w:rsidR="007D4AEF" w:rsidRPr="00A8783E">
        <w:rPr>
          <w:rFonts w:ascii="Times New Roman" w:eastAsiaTheme="minorEastAsia" w:hAnsi="Times New Roman"/>
          <w:sz w:val="24"/>
          <w:szCs w:val="24"/>
          <w:lang w:val="en-US" w:eastAsia="zh-CN"/>
        </w:rPr>
        <w:t xml:space="preserve"> </w:t>
      </w:r>
      <w:proofErr w:type="spellStart"/>
      <w:r w:rsidR="007D4AEF" w:rsidRPr="00A8783E">
        <w:rPr>
          <w:rFonts w:ascii="Times New Roman" w:eastAsiaTheme="minorEastAsia" w:hAnsi="Times New Roman"/>
          <w:sz w:val="24"/>
          <w:szCs w:val="24"/>
          <w:lang w:val="en-US" w:eastAsia="zh-CN"/>
        </w:rPr>
        <w:t>obligații</w:t>
      </w:r>
      <w:proofErr w:type="spellEnd"/>
      <w:r w:rsidR="007D4AEF" w:rsidRPr="00A8783E">
        <w:rPr>
          <w:rFonts w:ascii="Times New Roman" w:eastAsiaTheme="minorEastAsia" w:hAnsi="Times New Roman"/>
          <w:sz w:val="24"/>
          <w:szCs w:val="24"/>
          <w:lang w:val="en-US" w:eastAsia="zh-CN"/>
        </w:rPr>
        <w:t xml:space="preserve"> care </w:t>
      </w:r>
      <w:proofErr w:type="spellStart"/>
      <w:r w:rsidR="007D4AEF" w:rsidRPr="00A8783E">
        <w:rPr>
          <w:rFonts w:ascii="Times New Roman" w:eastAsiaTheme="minorEastAsia" w:hAnsi="Times New Roman"/>
          <w:sz w:val="24"/>
          <w:szCs w:val="24"/>
          <w:lang w:val="en-US" w:eastAsia="zh-CN"/>
        </w:rPr>
        <w:t>revin</w:t>
      </w:r>
      <w:proofErr w:type="spellEnd"/>
      <w:r w:rsidR="007D4AEF"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Republicii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Moldova</w:t>
      </w:r>
      <w:r w:rsidR="007D4AEF" w:rsidRPr="00A8783E">
        <w:rPr>
          <w:rFonts w:ascii="Times New Roman" w:eastAsiaTheme="minorEastAsia" w:hAnsi="Times New Roman"/>
          <w:sz w:val="24"/>
          <w:szCs w:val="24"/>
          <w:lang w:val="en-US" w:eastAsia="zh-CN"/>
        </w:rPr>
        <w:t>în</w:t>
      </w:r>
      <w:proofErr w:type="spellEnd"/>
      <w:r w:rsidR="007D4AEF" w:rsidRPr="00A8783E">
        <w:rPr>
          <w:rFonts w:ascii="Times New Roman" w:eastAsiaTheme="minorEastAsia" w:hAnsi="Times New Roman"/>
          <w:sz w:val="24"/>
          <w:szCs w:val="24"/>
          <w:lang w:val="en-US" w:eastAsia="zh-CN"/>
        </w:rPr>
        <w:t xml:space="preserve"> </w:t>
      </w:r>
      <w:proofErr w:type="spellStart"/>
      <w:r w:rsidR="007D4AEF" w:rsidRPr="00A8783E">
        <w:rPr>
          <w:rFonts w:ascii="Times New Roman" w:eastAsiaTheme="minorEastAsia" w:hAnsi="Times New Roman"/>
          <w:sz w:val="24"/>
          <w:szCs w:val="24"/>
          <w:lang w:val="en-US" w:eastAsia="zh-CN"/>
        </w:rPr>
        <w:t>temeiul</w:t>
      </w:r>
      <w:proofErr w:type="spellEnd"/>
      <w:r w:rsidR="007D4AEF" w:rsidRPr="00A8783E">
        <w:rPr>
          <w:rFonts w:ascii="Times New Roman" w:eastAsiaTheme="minorEastAsia" w:hAnsi="Times New Roman"/>
          <w:sz w:val="24"/>
          <w:szCs w:val="24"/>
          <w:lang w:val="en-US" w:eastAsia="zh-CN"/>
        </w:rPr>
        <w:t xml:space="preserve"> </w:t>
      </w:r>
      <w:proofErr w:type="spellStart"/>
      <w:r w:rsidR="007D4AEF" w:rsidRPr="00A8783E">
        <w:rPr>
          <w:rFonts w:ascii="Times New Roman" w:eastAsiaTheme="minorEastAsia" w:hAnsi="Times New Roman"/>
          <w:sz w:val="24"/>
          <w:szCs w:val="24"/>
          <w:lang w:val="en-US" w:eastAsia="zh-CN"/>
        </w:rPr>
        <w:t>prezentei</w:t>
      </w:r>
      <w:proofErr w:type="spellEnd"/>
      <w:r w:rsidR="007D4AEF" w:rsidRPr="00A8783E">
        <w:rPr>
          <w:rFonts w:ascii="Times New Roman" w:eastAsiaTheme="minorEastAsia" w:hAnsi="Times New Roman"/>
          <w:sz w:val="24"/>
          <w:szCs w:val="24"/>
          <w:lang w:val="en-US" w:eastAsia="zh-CN"/>
        </w:rPr>
        <w:t xml:space="preserve"> </w:t>
      </w:r>
      <w:proofErr w:type="spellStart"/>
      <w:r w:rsidR="007D4AEF" w:rsidRPr="00A8783E">
        <w:rPr>
          <w:rFonts w:ascii="Times New Roman" w:eastAsiaTheme="minorEastAsia" w:hAnsi="Times New Roman"/>
          <w:sz w:val="24"/>
          <w:szCs w:val="24"/>
          <w:lang w:val="en-US" w:eastAsia="zh-CN"/>
        </w:rPr>
        <w:t>Reglementări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007D4AEF" w:rsidRPr="00A8783E">
        <w:rPr>
          <w:rFonts w:ascii="Times New Roman" w:eastAsiaTheme="minorEastAsia" w:hAnsi="Times New Roman"/>
          <w:sz w:val="24"/>
          <w:szCs w:val="24"/>
          <w:lang w:val="en-US" w:eastAsia="zh-CN"/>
        </w:rPr>
        <w:t xml:space="preserve">, </w:t>
      </w:r>
      <w:proofErr w:type="spellStart"/>
      <w:r w:rsidR="007D4AEF" w:rsidRPr="00A8783E">
        <w:rPr>
          <w:rFonts w:ascii="Times New Roman" w:eastAsiaTheme="minorEastAsia" w:hAnsi="Times New Roman"/>
          <w:sz w:val="24"/>
          <w:szCs w:val="24"/>
          <w:lang w:val="en-US" w:eastAsia="zh-CN"/>
        </w:rPr>
        <w:t>inclusiv</w:t>
      </w:r>
      <w:proofErr w:type="spellEnd"/>
      <w:r w:rsidR="007D4AEF" w:rsidRPr="00A8783E">
        <w:rPr>
          <w:rFonts w:ascii="Times New Roman" w:eastAsiaTheme="minorEastAsia" w:hAnsi="Times New Roman"/>
          <w:sz w:val="24"/>
          <w:szCs w:val="24"/>
          <w:lang w:val="en-US" w:eastAsia="zh-CN"/>
        </w:rPr>
        <w:t xml:space="preserve"> </w:t>
      </w:r>
      <w:proofErr w:type="gramStart"/>
      <w:r w:rsidR="007D4AEF" w:rsidRPr="00A8783E">
        <w:rPr>
          <w:rFonts w:ascii="Times New Roman" w:eastAsiaTheme="minorEastAsia" w:hAnsi="Times New Roman"/>
          <w:sz w:val="24"/>
          <w:szCs w:val="24"/>
          <w:lang w:val="en-US" w:eastAsia="zh-CN"/>
        </w:rPr>
        <w:t>a</w:t>
      </w:r>
      <w:proofErr w:type="gramEnd"/>
      <w:r w:rsidR="007D4AEF" w:rsidRPr="00A8783E">
        <w:rPr>
          <w:rFonts w:ascii="Times New Roman" w:eastAsiaTheme="minorEastAsia" w:hAnsi="Times New Roman"/>
          <w:sz w:val="24"/>
          <w:szCs w:val="24"/>
          <w:lang w:val="en-US" w:eastAsia="zh-CN"/>
        </w:rPr>
        <w:t xml:space="preserve"> </w:t>
      </w:r>
      <w:proofErr w:type="spellStart"/>
      <w:r w:rsidR="007D4AEF" w:rsidRPr="00A8783E">
        <w:rPr>
          <w:rFonts w:ascii="Times New Roman" w:eastAsiaTheme="minorEastAsia" w:hAnsi="Times New Roman"/>
          <w:sz w:val="24"/>
          <w:szCs w:val="24"/>
          <w:lang w:val="en-US" w:eastAsia="zh-CN"/>
        </w:rPr>
        <w:t>obligațiilor</w:t>
      </w:r>
      <w:proofErr w:type="spellEnd"/>
      <w:r w:rsidR="007D4AEF" w:rsidRPr="00A8783E">
        <w:rPr>
          <w:rFonts w:ascii="Times New Roman" w:eastAsiaTheme="minorEastAsia" w:hAnsi="Times New Roman"/>
          <w:sz w:val="24"/>
          <w:szCs w:val="24"/>
          <w:lang w:val="en-US" w:eastAsia="zh-CN"/>
        </w:rPr>
        <w:t xml:space="preserve"> </w:t>
      </w:r>
      <w:proofErr w:type="spellStart"/>
      <w:r w:rsidR="007D4AEF" w:rsidRPr="00A8783E">
        <w:rPr>
          <w:rFonts w:ascii="Times New Roman" w:eastAsiaTheme="minorEastAsia" w:hAnsi="Times New Roman"/>
          <w:sz w:val="24"/>
          <w:szCs w:val="24"/>
          <w:lang w:val="en-US" w:eastAsia="zh-CN"/>
        </w:rPr>
        <w:t>privind</w:t>
      </w:r>
      <w:proofErr w:type="spellEnd"/>
      <w:r w:rsidR="007D4AEF" w:rsidRPr="00A8783E">
        <w:rPr>
          <w:rFonts w:ascii="Times New Roman" w:eastAsiaTheme="minorEastAsia" w:hAnsi="Times New Roman"/>
          <w:sz w:val="24"/>
          <w:szCs w:val="24"/>
          <w:lang w:val="en-US" w:eastAsia="zh-CN"/>
        </w:rPr>
        <w:t xml:space="preserve"> </w:t>
      </w:r>
      <w:proofErr w:type="spellStart"/>
      <w:r w:rsidR="007D4AEF" w:rsidRPr="00A8783E">
        <w:rPr>
          <w:rFonts w:ascii="Times New Roman" w:eastAsiaTheme="minorEastAsia" w:hAnsi="Times New Roman"/>
          <w:sz w:val="24"/>
          <w:szCs w:val="24"/>
          <w:lang w:val="en-US" w:eastAsia="zh-CN"/>
        </w:rPr>
        <w:t>notificarea</w:t>
      </w:r>
      <w:proofErr w:type="spellEnd"/>
      <w:r w:rsidR="007D4AEF" w:rsidRPr="00A8783E">
        <w:rPr>
          <w:rFonts w:ascii="Times New Roman" w:eastAsiaTheme="minorEastAsia" w:hAnsi="Times New Roman"/>
          <w:sz w:val="24"/>
          <w:szCs w:val="24"/>
          <w:lang w:val="en-US" w:eastAsia="zh-CN"/>
        </w:rPr>
        <w:t xml:space="preserve"> </w:t>
      </w:r>
      <w:proofErr w:type="spellStart"/>
      <w:r w:rsidR="007D4AEF" w:rsidRPr="00A8783E">
        <w:rPr>
          <w:rFonts w:ascii="Times New Roman" w:eastAsiaTheme="minorEastAsia" w:hAnsi="Times New Roman"/>
          <w:sz w:val="24"/>
          <w:szCs w:val="24"/>
          <w:lang w:val="en-US" w:eastAsia="zh-CN"/>
        </w:rPr>
        <w:t>și</w:t>
      </w:r>
      <w:proofErr w:type="spellEnd"/>
      <w:r w:rsidR="007D4AEF" w:rsidRPr="00A8783E">
        <w:rPr>
          <w:rFonts w:ascii="Times New Roman" w:eastAsiaTheme="minorEastAsia" w:hAnsi="Times New Roman"/>
          <w:sz w:val="24"/>
          <w:szCs w:val="24"/>
          <w:lang w:val="en-US" w:eastAsia="zh-CN"/>
        </w:rPr>
        <w:t xml:space="preserve"> </w:t>
      </w:r>
      <w:proofErr w:type="spellStart"/>
      <w:r w:rsidR="007D4AEF" w:rsidRPr="00A8783E">
        <w:rPr>
          <w:rFonts w:ascii="Times New Roman" w:eastAsiaTheme="minorEastAsia" w:hAnsi="Times New Roman"/>
          <w:sz w:val="24"/>
          <w:szCs w:val="24"/>
          <w:lang w:val="en-US" w:eastAsia="zh-CN"/>
        </w:rPr>
        <w:t>monitorizarea</w:t>
      </w:r>
      <w:proofErr w:type="spellEnd"/>
      <w:r w:rsidR="007D4AEF" w:rsidRPr="00A8783E">
        <w:rPr>
          <w:rFonts w:ascii="Times New Roman" w:eastAsiaTheme="minorEastAsia" w:hAnsi="Times New Roman"/>
          <w:sz w:val="24"/>
          <w:szCs w:val="24"/>
          <w:lang w:val="en-US" w:eastAsia="zh-CN"/>
        </w:rPr>
        <w:t>.</w:t>
      </w:r>
    </w:p>
    <w:p w14:paraId="5558F4B5" w14:textId="2D721155" w:rsidR="0032635F" w:rsidRPr="00A8783E" w:rsidRDefault="0032635F"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A8783E">
        <w:rPr>
          <w:rFonts w:ascii="Times New Roman" w:eastAsiaTheme="minorEastAsia" w:hAnsi="Times New Roman"/>
          <w:sz w:val="24"/>
          <w:szCs w:val="24"/>
          <w:lang w:val="en-US" w:eastAsia="zh-CN"/>
        </w:rPr>
        <w:t xml:space="preserve">Actele de </w:t>
      </w:r>
      <w:proofErr w:type="spellStart"/>
      <w:r w:rsidRPr="00A8783E">
        <w:rPr>
          <w:rFonts w:ascii="Times New Roman" w:eastAsiaTheme="minorEastAsia" w:hAnsi="Times New Roman"/>
          <w:sz w:val="24"/>
          <w:szCs w:val="24"/>
          <w:lang w:val="en-US" w:eastAsia="zh-CN"/>
        </w:rPr>
        <w:t>punere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aplicare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menționate</w:t>
      </w:r>
      <w:proofErr w:type="spellEnd"/>
      <w:r w:rsidRPr="00A8783E">
        <w:rPr>
          <w:rFonts w:ascii="Times New Roman" w:eastAsiaTheme="minorEastAsia" w:hAnsi="Times New Roman"/>
          <w:sz w:val="24"/>
          <w:szCs w:val="24"/>
          <w:lang w:val="en-US" w:eastAsia="zh-CN"/>
        </w:rPr>
        <w:t xml:space="preserve"> la pct. 32</w:t>
      </w:r>
      <w:r w:rsidR="008D5418" w:rsidRPr="00A8783E">
        <w:rPr>
          <w:rFonts w:ascii="Times New Roman" w:eastAsiaTheme="minorEastAsia" w:hAnsi="Times New Roman"/>
          <w:sz w:val="24"/>
          <w:szCs w:val="24"/>
          <w:lang w:val="en-US" w:eastAsia="zh-CN"/>
        </w:rPr>
        <w:t>2</w:t>
      </w:r>
      <w:r w:rsidRPr="00A8783E">
        <w:rPr>
          <w:rFonts w:ascii="Times New Roman" w:eastAsiaTheme="minorEastAsia" w:hAnsi="Times New Roman"/>
          <w:sz w:val="24"/>
          <w:szCs w:val="24"/>
          <w:lang w:val="en-US" w:eastAsia="zh-CN"/>
        </w:rPr>
        <w:t xml:space="preserve"> se </w:t>
      </w:r>
      <w:proofErr w:type="spellStart"/>
      <w:r w:rsidRPr="00A8783E">
        <w:rPr>
          <w:rFonts w:ascii="Times New Roman" w:eastAsiaTheme="minorEastAsia" w:hAnsi="Times New Roman"/>
          <w:sz w:val="24"/>
          <w:szCs w:val="24"/>
          <w:lang w:val="en-US" w:eastAsia="zh-CN"/>
        </w:rPr>
        <w:t>adoptă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conformitate</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Legea</w:t>
      </w:r>
      <w:proofErr w:type="spellEnd"/>
      <w:r w:rsidRPr="00A8783E">
        <w:rPr>
          <w:rFonts w:ascii="Times New Roman" w:eastAsiaTheme="minorEastAsia" w:hAnsi="Times New Roman"/>
          <w:sz w:val="24"/>
          <w:szCs w:val="24"/>
          <w:lang w:val="en-US" w:eastAsia="zh-CN"/>
        </w:rPr>
        <w:t xml:space="preserve"> nr. 100/2017 cu </w:t>
      </w:r>
      <w:proofErr w:type="spellStart"/>
      <w:r w:rsidRPr="00A8783E">
        <w:rPr>
          <w:rFonts w:ascii="Times New Roman" w:eastAsiaTheme="minorEastAsia" w:hAnsi="Times New Roman"/>
          <w:sz w:val="24"/>
          <w:szCs w:val="24"/>
          <w:lang w:val="en-US" w:eastAsia="zh-CN"/>
        </w:rPr>
        <w:t>privire</w:t>
      </w:r>
      <w:proofErr w:type="spellEnd"/>
      <w:r w:rsidRPr="00A8783E">
        <w:rPr>
          <w:rFonts w:ascii="Times New Roman" w:eastAsiaTheme="minorEastAsia" w:hAnsi="Times New Roman"/>
          <w:sz w:val="24"/>
          <w:szCs w:val="24"/>
          <w:lang w:val="en-US" w:eastAsia="zh-CN"/>
        </w:rPr>
        <w:t xml:space="preserve"> la </w:t>
      </w:r>
      <w:proofErr w:type="spellStart"/>
      <w:r w:rsidRPr="00A8783E">
        <w:rPr>
          <w:rFonts w:ascii="Times New Roman" w:eastAsiaTheme="minorEastAsia" w:hAnsi="Times New Roman"/>
          <w:sz w:val="24"/>
          <w:szCs w:val="24"/>
          <w:lang w:val="en-US" w:eastAsia="zh-CN"/>
        </w:rPr>
        <w:t>actele</w:t>
      </w:r>
      <w:proofErr w:type="spellEnd"/>
      <w:r w:rsidRPr="00A8783E">
        <w:rPr>
          <w:rFonts w:ascii="Times New Roman" w:eastAsiaTheme="minorEastAsia" w:hAnsi="Times New Roman"/>
          <w:sz w:val="24"/>
          <w:szCs w:val="24"/>
          <w:lang w:val="en-US" w:eastAsia="zh-CN"/>
        </w:rPr>
        <w:t xml:space="preserve"> normative.</w:t>
      </w:r>
    </w:p>
    <w:p w14:paraId="5ABCA0F1" w14:textId="24C39223" w:rsidR="007D4AEF" w:rsidRPr="00A8783E" w:rsidRDefault="007D4AEF"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A8783E">
        <w:rPr>
          <w:rFonts w:ascii="Times New Roman" w:eastAsiaTheme="minorEastAsia" w:hAnsi="Times New Roman"/>
          <w:sz w:val="24"/>
          <w:szCs w:val="24"/>
          <w:lang w:val="en-US" w:eastAsia="zh-CN"/>
        </w:rPr>
        <w:t xml:space="preserve">Orice </w:t>
      </w:r>
      <w:proofErr w:type="spellStart"/>
      <w:r w:rsidRPr="00A8783E">
        <w:rPr>
          <w:rFonts w:ascii="Times New Roman" w:eastAsiaTheme="minorEastAsia" w:hAnsi="Times New Roman"/>
          <w:sz w:val="24"/>
          <w:szCs w:val="24"/>
          <w:lang w:val="en-US" w:eastAsia="zh-CN"/>
        </w:rPr>
        <w:t>schimb</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temeiul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prezentei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secțiuni</w:t>
      </w:r>
      <w:proofErr w:type="spellEnd"/>
      <w:r w:rsidRPr="00A8783E">
        <w:rPr>
          <w:rFonts w:ascii="Times New Roman" w:eastAsiaTheme="minorEastAsia" w:hAnsi="Times New Roman"/>
          <w:sz w:val="24"/>
          <w:szCs w:val="24"/>
          <w:lang w:val="en-US" w:eastAsia="zh-CN"/>
        </w:rPr>
        <w:t xml:space="preserve">, care </w:t>
      </w:r>
      <w:proofErr w:type="spellStart"/>
      <w:r w:rsidRPr="00A8783E">
        <w:rPr>
          <w:rFonts w:ascii="Times New Roman" w:eastAsiaTheme="minorEastAsia" w:hAnsi="Times New Roman"/>
          <w:sz w:val="24"/>
          <w:szCs w:val="24"/>
          <w:lang w:val="en-US" w:eastAsia="zh-CN"/>
        </w:rPr>
        <w:t>implică</w:t>
      </w:r>
      <w:proofErr w:type="spellEnd"/>
      <w:r w:rsidRPr="00A8783E">
        <w:rPr>
          <w:rFonts w:ascii="Times New Roman" w:eastAsiaTheme="minorEastAsia" w:hAnsi="Times New Roman"/>
          <w:sz w:val="24"/>
          <w:szCs w:val="24"/>
          <w:lang w:val="en-US" w:eastAsia="zh-CN"/>
        </w:rPr>
        <w:t xml:space="preserve"> date cu </w:t>
      </w:r>
      <w:proofErr w:type="spellStart"/>
      <w:r w:rsidRPr="00A8783E">
        <w:rPr>
          <w:rFonts w:ascii="Times New Roman" w:eastAsiaTheme="minorEastAsia" w:hAnsi="Times New Roman"/>
          <w:sz w:val="24"/>
          <w:szCs w:val="24"/>
          <w:lang w:val="en-US" w:eastAsia="zh-CN"/>
        </w:rPr>
        <w:t>caracter</w:t>
      </w:r>
      <w:proofErr w:type="spellEnd"/>
      <w:r w:rsidRPr="00A8783E">
        <w:rPr>
          <w:rFonts w:ascii="Times New Roman" w:eastAsiaTheme="minorEastAsia" w:hAnsi="Times New Roman"/>
          <w:sz w:val="24"/>
          <w:szCs w:val="24"/>
          <w:lang w:val="en-US" w:eastAsia="zh-CN"/>
        </w:rPr>
        <w:t xml:space="preserve"> personal, se </w:t>
      </w:r>
      <w:proofErr w:type="spellStart"/>
      <w:r w:rsidRPr="00A8783E">
        <w:rPr>
          <w:rFonts w:ascii="Times New Roman" w:eastAsiaTheme="minorEastAsia" w:hAnsi="Times New Roman"/>
          <w:sz w:val="24"/>
          <w:szCs w:val="24"/>
          <w:lang w:val="en-US" w:eastAsia="zh-CN"/>
        </w:rPr>
        <w:t>efectuează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conformitate</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Legea</w:t>
      </w:r>
      <w:proofErr w:type="spellEnd"/>
      <w:r w:rsidRPr="00A8783E">
        <w:rPr>
          <w:rFonts w:ascii="Times New Roman" w:eastAsiaTheme="minorEastAsia" w:hAnsi="Times New Roman"/>
          <w:sz w:val="24"/>
          <w:szCs w:val="24"/>
          <w:lang w:val="en-US" w:eastAsia="zh-CN"/>
        </w:rPr>
        <w:t xml:space="preserve"> nr. 195/2024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protecția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datelor</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caracter</w:t>
      </w:r>
      <w:proofErr w:type="spellEnd"/>
      <w:r w:rsidRPr="00A8783E">
        <w:rPr>
          <w:rFonts w:ascii="Times New Roman" w:eastAsiaTheme="minorEastAsia" w:hAnsi="Times New Roman"/>
          <w:sz w:val="24"/>
          <w:szCs w:val="24"/>
          <w:lang w:val="en-US" w:eastAsia="zh-CN"/>
        </w:rPr>
        <w:t xml:space="preserve"> personal.</w:t>
      </w:r>
    </w:p>
    <w:p w14:paraId="1177271C" w14:textId="2362DB23" w:rsidR="007D4AEF" w:rsidRPr="00A8783E" w:rsidRDefault="007D4AEF"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absența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unei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decizii</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Centrului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național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protecția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datelor</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caracter</w:t>
      </w:r>
      <w:proofErr w:type="spellEnd"/>
      <w:r w:rsidRPr="00A8783E">
        <w:rPr>
          <w:rFonts w:ascii="Times New Roman" w:eastAsiaTheme="minorEastAsia" w:hAnsi="Times New Roman"/>
          <w:sz w:val="24"/>
          <w:szCs w:val="24"/>
          <w:lang w:val="en-US" w:eastAsia="zh-CN"/>
        </w:rPr>
        <w:t xml:space="preserve"> personal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caracterul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adecvat</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nivelului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protecție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adoptată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temeiul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articolului</w:t>
      </w:r>
      <w:proofErr w:type="spellEnd"/>
      <w:r w:rsidRPr="00A8783E">
        <w:rPr>
          <w:rFonts w:ascii="Times New Roman" w:eastAsiaTheme="minorEastAsia" w:hAnsi="Times New Roman"/>
          <w:sz w:val="24"/>
          <w:szCs w:val="24"/>
          <w:lang w:val="en-US" w:eastAsia="zh-CN"/>
        </w:rPr>
        <w:t xml:space="preserve"> 45 din </w:t>
      </w:r>
      <w:proofErr w:type="spellStart"/>
      <w:r w:rsidRPr="00A8783E">
        <w:rPr>
          <w:rFonts w:ascii="Times New Roman" w:eastAsiaTheme="minorEastAsia" w:hAnsi="Times New Roman"/>
          <w:sz w:val="24"/>
          <w:szCs w:val="24"/>
          <w:lang w:val="en-US" w:eastAsia="zh-CN"/>
        </w:rPr>
        <w:t>Legea</w:t>
      </w:r>
      <w:proofErr w:type="spellEnd"/>
      <w:r w:rsidRPr="00A8783E">
        <w:rPr>
          <w:rFonts w:ascii="Times New Roman" w:eastAsiaTheme="minorEastAsia" w:hAnsi="Times New Roman"/>
          <w:sz w:val="24"/>
          <w:szCs w:val="24"/>
          <w:lang w:val="en-US" w:eastAsia="zh-CN"/>
        </w:rPr>
        <w:t xml:space="preserve"> nr. 195/2024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protecția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datelor</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caracter</w:t>
      </w:r>
      <w:proofErr w:type="spellEnd"/>
      <w:r w:rsidRPr="00A8783E">
        <w:rPr>
          <w:rFonts w:ascii="Times New Roman" w:eastAsiaTheme="minorEastAsia" w:hAnsi="Times New Roman"/>
          <w:sz w:val="24"/>
          <w:szCs w:val="24"/>
          <w:lang w:val="en-US" w:eastAsia="zh-CN"/>
        </w:rPr>
        <w:t xml:space="preserve"> personal,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privește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țara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terță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organizația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internațională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cauză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schimbul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informații</w:t>
      </w:r>
      <w:proofErr w:type="spellEnd"/>
      <w:r w:rsidRPr="00A8783E">
        <w:rPr>
          <w:rFonts w:ascii="Times New Roman" w:eastAsiaTheme="minorEastAsia" w:hAnsi="Times New Roman"/>
          <w:sz w:val="24"/>
          <w:szCs w:val="24"/>
          <w:lang w:val="en-US" w:eastAsia="zh-CN"/>
        </w:rPr>
        <w:t xml:space="preserve"> nu </w:t>
      </w:r>
      <w:proofErr w:type="spellStart"/>
      <w:r w:rsidRPr="00A8783E">
        <w:rPr>
          <w:rFonts w:ascii="Times New Roman" w:eastAsiaTheme="minorEastAsia" w:hAnsi="Times New Roman"/>
          <w:sz w:val="24"/>
          <w:szCs w:val="24"/>
          <w:lang w:val="en-US" w:eastAsia="zh-CN"/>
        </w:rPr>
        <w:t>poate</w:t>
      </w:r>
      <w:proofErr w:type="spellEnd"/>
      <w:r w:rsidRPr="00A8783E">
        <w:rPr>
          <w:rFonts w:ascii="Times New Roman" w:eastAsiaTheme="minorEastAsia" w:hAnsi="Times New Roman"/>
          <w:sz w:val="24"/>
          <w:szCs w:val="24"/>
          <w:lang w:val="en-US" w:eastAsia="zh-CN"/>
        </w:rPr>
        <w:t xml:space="preserve"> include date cu </w:t>
      </w:r>
      <w:proofErr w:type="spellStart"/>
      <w:r w:rsidRPr="00A8783E">
        <w:rPr>
          <w:rFonts w:ascii="Times New Roman" w:eastAsiaTheme="minorEastAsia" w:hAnsi="Times New Roman"/>
          <w:sz w:val="24"/>
          <w:szCs w:val="24"/>
          <w:lang w:val="en-US" w:eastAsia="zh-CN"/>
        </w:rPr>
        <w:t>caracter</w:t>
      </w:r>
      <w:proofErr w:type="spellEnd"/>
      <w:r w:rsidRPr="00A8783E">
        <w:rPr>
          <w:rFonts w:ascii="Times New Roman" w:eastAsiaTheme="minorEastAsia" w:hAnsi="Times New Roman"/>
          <w:sz w:val="24"/>
          <w:szCs w:val="24"/>
          <w:lang w:val="en-US" w:eastAsia="zh-CN"/>
        </w:rPr>
        <w:t xml:space="preserve"> personal.</w:t>
      </w:r>
    </w:p>
    <w:p w14:paraId="67CC19F3" w14:textId="18CA3329" w:rsidR="007D4AEF" w:rsidRPr="00A8783E" w:rsidRDefault="007D4AEF"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cazul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care a </w:t>
      </w:r>
      <w:proofErr w:type="spellStart"/>
      <w:r w:rsidRPr="00A8783E">
        <w:rPr>
          <w:rFonts w:ascii="Times New Roman" w:eastAsiaTheme="minorEastAsia" w:hAnsi="Times New Roman"/>
          <w:sz w:val="24"/>
          <w:szCs w:val="24"/>
          <w:lang w:val="en-US" w:eastAsia="zh-CN"/>
        </w:rPr>
        <w:t>fost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adoptată</w:t>
      </w:r>
      <w:proofErr w:type="spellEnd"/>
      <w:r w:rsidRPr="00A8783E">
        <w:rPr>
          <w:rFonts w:ascii="Times New Roman" w:eastAsiaTheme="minorEastAsia" w:hAnsi="Times New Roman"/>
          <w:sz w:val="24"/>
          <w:szCs w:val="24"/>
          <w:lang w:val="en-US" w:eastAsia="zh-CN"/>
        </w:rPr>
        <w:t xml:space="preserve"> o </w:t>
      </w:r>
      <w:proofErr w:type="spellStart"/>
      <w:r w:rsidRPr="00A8783E">
        <w:rPr>
          <w:rFonts w:ascii="Times New Roman" w:eastAsiaTheme="minorEastAsia" w:hAnsi="Times New Roman"/>
          <w:sz w:val="24"/>
          <w:szCs w:val="24"/>
          <w:lang w:val="en-US" w:eastAsia="zh-CN"/>
        </w:rPr>
        <w:t>astfel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decizie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caracterul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adecvat</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nivelului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protecție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schimbul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informații</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țara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terță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organizația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internațională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respectivă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poate</w:t>
      </w:r>
      <w:proofErr w:type="spellEnd"/>
      <w:r w:rsidRPr="00A8783E">
        <w:rPr>
          <w:rFonts w:ascii="Times New Roman" w:eastAsiaTheme="minorEastAsia" w:hAnsi="Times New Roman"/>
          <w:sz w:val="24"/>
          <w:szCs w:val="24"/>
          <w:lang w:val="en-US" w:eastAsia="zh-CN"/>
        </w:rPr>
        <w:t xml:space="preserve"> include date cu </w:t>
      </w:r>
      <w:proofErr w:type="spellStart"/>
      <w:r w:rsidRPr="00A8783E">
        <w:rPr>
          <w:rFonts w:ascii="Times New Roman" w:eastAsiaTheme="minorEastAsia" w:hAnsi="Times New Roman"/>
          <w:sz w:val="24"/>
          <w:szCs w:val="24"/>
          <w:lang w:val="en-US" w:eastAsia="zh-CN"/>
        </w:rPr>
        <w:t>caracter</w:t>
      </w:r>
      <w:proofErr w:type="spellEnd"/>
      <w:r w:rsidRPr="00A8783E">
        <w:rPr>
          <w:rFonts w:ascii="Times New Roman" w:eastAsiaTheme="minorEastAsia" w:hAnsi="Times New Roman"/>
          <w:sz w:val="24"/>
          <w:szCs w:val="24"/>
          <w:lang w:val="en-US" w:eastAsia="zh-CN"/>
        </w:rPr>
        <w:t xml:space="preserve"> personal care </w:t>
      </w:r>
      <w:proofErr w:type="spellStart"/>
      <w:r w:rsidRPr="00A8783E">
        <w:rPr>
          <w:rFonts w:ascii="Times New Roman" w:eastAsiaTheme="minorEastAsia" w:hAnsi="Times New Roman"/>
          <w:sz w:val="24"/>
          <w:szCs w:val="24"/>
          <w:lang w:val="en-US" w:eastAsia="zh-CN"/>
        </w:rPr>
        <w:t>intră</w:t>
      </w:r>
      <w:proofErr w:type="spellEnd"/>
      <w:r w:rsidRPr="00A8783E">
        <w:rPr>
          <w:rFonts w:ascii="Times New Roman" w:eastAsiaTheme="minorEastAsia" w:hAnsi="Times New Roman"/>
          <w:sz w:val="24"/>
          <w:szCs w:val="24"/>
          <w:lang w:val="en-US" w:eastAsia="zh-CN"/>
        </w:rPr>
        <w:t xml:space="preserve"> sub </w:t>
      </w:r>
      <w:proofErr w:type="spellStart"/>
      <w:r w:rsidRPr="00A8783E">
        <w:rPr>
          <w:rFonts w:ascii="Times New Roman" w:eastAsiaTheme="minorEastAsia" w:hAnsi="Times New Roman"/>
          <w:sz w:val="24"/>
          <w:szCs w:val="24"/>
          <w:lang w:val="en-US" w:eastAsia="zh-CN"/>
        </w:rPr>
        <w:t>incidența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deciziei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însă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doar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măsura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care </w:t>
      </w:r>
      <w:proofErr w:type="spellStart"/>
      <w:r w:rsidRPr="00A8783E">
        <w:rPr>
          <w:rFonts w:ascii="Times New Roman" w:eastAsiaTheme="minorEastAsia" w:hAnsi="Times New Roman"/>
          <w:sz w:val="24"/>
          <w:szCs w:val="24"/>
          <w:lang w:val="en-US" w:eastAsia="zh-CN"/>
        </w:rPr>
        <w:t>acest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schimb</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este</w:t>
      </w:r>
      <w:proofErr w:type="spellEnd"/>
      <w:r w:rsidRPr="00A8783E">
        <w:rPr>
          <w:rFonts w:ascii="Times New Roman" w:eastAsiaTheme="minorEastAsia" w:hAnsi="Times New Roman"/>
          <w:sz w:val="24"/>
          <w:szCs w:val="24"/>
          <w:lang w:val="en-US" w:eastAsia="zh-CN"/>
        </w:rPr>
        <w:t xml:space="preserve"> strict </w:t>
      </w:r>
      <w:proofErr w:type="spellStart"/>
      <w:r w:rsidRPr="00A8783E">
        <w:rPr>
          <w:rFonts w:ascii="Times New Roman" w:eastAsiaTheme="minorEastAsia" w:hAnsi="Times New Roman"/>
          <w:sz w:val="24"/>
          <w:szCs w:val="24"/>
          <w:lang w:val="en-US" w:eastAsia="zh-CN"/>
        </w:rPr>
        <w:t>necesar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protejarea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sănătății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siguranței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persoanelor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protecția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mediului</w:t>
      </w:r>
      <w:proofErr w:type="spellEnd"/>
      <w:r w:rsidRPr="00A8783E">
        <w:rPr>
          <w:rFonts w:ascii="Times New Roman" w:eastAsiaTheme="minorEastAsia" w:hAnsi="Times New Roman"/>
          <w:sz w:val="24"/>
          <w:szCs w:val="24"/>
          <w:lang w:val="en-US" w:eastAsia="zh-CN"/>
        </w:rPr>
        <w:t>.</w:t>
      </w:r>
    </w:p>
    <w:p w14:paraId="7D1D6767" w14:textId="77777777" w:rsidR="00A8783E" w:rsidRDefault="00A8783E"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0D227A15" w14:textId="77777777" w:rsidR="007D4AEF" w:rsidRPr="00A8783E" w:rsidRDefault="007D4AEF"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r w:rsidRPr="00A8783E">
        <w:rPr>
          <w:rFonts w:ascii="Times New Roman" w:eastAsiaTheme="minorEastAsia" w:hAnsi="Times New Roman"/>
          <w:b/>
          <w:bCs/>
          <w:sz w:val="24"/>
          <w:szCs w:val="24"/>
          <w:lang w:val="en-US" w:eastAsia="zh-CN"/>
        </w:rPr>
        <w:t>CAPITOLUL XI</w:t>
      </w:r>
    </w:p>
    <w:p w14:paraId="035C3F3D" w14:textId="7EB23D02" w:rsidR="007D4AEF" w:rsidRPr="00A8783E" w:rsidRDefault="007D4AEF"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r w:rsidRPr="00A8783E">
        <w:rPr>
          <w:rFonts w:ascii="Times New Roman" w:eastAsiaTheme="minorEastAsia" w:hAnsi="Times New Roman"/>
          <w:b/>
          <w:bCs/>
          <w:sz w:val="24"/>
          <w:szCs w:val="24"/>
          <w:lang w:val="en-US" w:eastAsia="zh-CN"/>
        </w:rPr>
        <w:t>STIMULENTE ȘI ACHIZIȚII PUBLICE</w:t>
      </w:r>
    </w:p>
    <w:p w14:paraId="7D6D3003" w14:textId="47A15378" w:rsidR="007D4AEF" w:rsidRPr="00A8783E" w:rsidRDefault="007D4AEF"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A8783E">
        <w:rPr>
          <w:rFonts w:ascii="Times New Roman" w:eastAsiaTheme="minorEastAsia" w:hAnsi="Times New Roman"/>
          <w:b/>
          <w:bCs/>
          <w:sz w:val="24"/>
          <w:szCs w:val="24"/>
          <w:lang w:val="en-US" w:eastAsia="zh-CN"/>
        </w:rPr>
        <w:t>Achiziții</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publice</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verzi</w:t>
      </w:r>
      <w:proofErr w:type="spellEnd"/>
    </w:p>
    <w:p w14:paraId="1773432E" w14:textId="77777777" w:rsidR="00955BA6" w:rsidRPr="00A8783E" w:rsidRDefault="00955BA6"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procedurile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achiziții</w:t>
      </w:r>
      <w:proofErr w:type="spellEnd"/>
      <w:r w:rsidRPr="00A8783E">
        <w:rPr>
          <w:rFonts w:ascii="Times New Roman" w:eastAsiaTheme="minorEastAsia" w:hAnsi="Times New Roman"/>
          <w:sz w:val="24"/>
          <w:szCs w:val="24"/>
          <w:lang w:val="en-US" w:eastAsia="zh-CN"/>
        </w:rPr>
        <w:t xml:space="preserve"> care </w:t>
      </w:r>
      <w:proofErr w:type="spellStart"/>
      <w:r w:rsidRPr="00A8783E">
        <w:rPr>
          <w:rFonts w:ascii="Times New Roman" w:eastAsiaTheme="minorEastAsia" w:hAnsi="Times New Roman"/>
          <w:sz w:val="24"/>
          <w:szCs w:val="24"/>
          <w:lang w:val="en-US" w:eastAsia="zh-CN"/>
        </w:rPr>
        <w:t>intră</w:t>
      </w:r>
      <w:proofErr w:type="spellEnd"/>
      <w:r w:rsidRPr="00A8783E">
        <w:rPr>
          <w:rFonts w:ascii="Times New Roman" w:eastAsiaTheme="minorEastAsia" w:hAnsi="Times New Roman"/>
          <w:sz w:val="24"/>
          <w:szCs w:val="24"/>
          <w:lang w:val="en-US" w:eastAsia="zh-CN"/>
        </w:rPr>
        <w:t xml:space="preserve"> sub </w:t>
      </w:r>
      <w:proofErr w:type="spellStart"/>
      <w:r w:rsidRPr="00A8783E">
        <w:rPr>
          <w:rFonts w:ascii="Times New Roman" w:eastAsiaTheme="minorEastAsia" w:hAnsi="Times New Roman"/>
          <w:sz w:val="24"/>
          <w:szCs w:val="24"/>
          <w:lang w:val="en-US" w:eastAsia="zh-CN"/>
        </w:rPr>
        <w:t>incidența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Legii</w:t>
      </w:r>
      <w:proofErr w:type="spellEnd"/>
      <w:r w:rsidRPr="00A8783E">
        <w:rPr>
          <w:rFonts w:ascii="Times New Roman" w:eastAsiaTheme="minorEastAsia" w:hAnsi="Times New Roman"/>
          <w:sz w:val="24"/>
          <w:szCs w:val="24"/>
          <w:lang w:val="en-US" w:eastAsia="zh-CN"/>
        </w:rPr>
        <w:t xml:space="preserve"> nr. 131/2015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achiziţiile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publice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Legii</w:t>
      </w:r>
      <w:proofErr w:type="spellEnd"/>
      <w:r w:rsidRPr="00A8783E">
        <w:rPr>
          <w:rFonts w:ascii="Times New Roman" w:eastAsiaTheme="minorEastAsia" w:hAnsi="Times New Roman"/>
          <w:sz w:val="24"/>
          <w:szCs w:val="24"/>
          <w:lang w:val="en-US" w:eastAsia="zh-CN"/>
        </w:rPr>
        <w:t xml:space="preserve"> nr. 74/2020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achizițiile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sectoarele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energeticii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transporturilor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serviciilor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poștale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cazul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care </w:t>
      </w:r>
      <w:proofErr w:type="spellStart"/>
      <w:r w:rsidRPr="00A8783E">
        <w:rPr>
          <w:rFonts w:ascii="Times New Roman" w:eastAsiaTheme="minorEastAsia" w:hAnsi="Times New Roman"/>
          <w:sz w:val="24"/>
          <w:szCs w:val="24"/>
          <w:lang w:val="en-US" w:eastAsia="zh-CN"/>
        </w:rPr>
        <w:t>contractele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impun</w:t>
      </w:r>
      <w:proofErr w:type="spellEnd"/>
      <w:r w:rsidRPr="00A8783E">
        <w:rPr>
          <w:rFonts w:ascii="Times New Roman" w:eastAsiaTheme="minorEastAsia" w:hAnsi="Times New Roman"/>
          <w:sz w:val="24"/>
          <w:szCs w:val="24"/>
          <w:lang w:val="en-US" w:eastAsia="zh-CN"/>
        </w:rPr>
        <w:t xml:space="preserve"> o </w:t>
      </w:r>
      <w:proofErr w:type="spellStart"/>
      <w:r w:rsidRPr="00A8783E">
        <w:rPr>
          <w:rFonts w:ascii="Times New Roman" w:eastAsiaTheme="minorEastAsia" w:hAnsi="Times New Roman"/>
          <w:sz w:val="24"/>
          <w:szCs w:val="24"/>
          <w:lang w:val="en-US" w:eastAsia="zh-CN"/>
        </w:rPr>
        <w:t>performanță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minimă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sustenabilitatea</w:t>
      </w:r>
      <w:proofErr w:type="spellEnd"/>
      <w:r w:rsidRPr="00A8783E">
        <w:rPr>
          <w:rFonts w:ascii="Times New Roman" w:eastAsiaTheme="minorEastAsia" w:hAnsi="Times New Roman"/>
          <w:sz w:val="24"/>
          <w:szCs w:val="24"/>
          <w:lang w:val="en-US" w:eastAsia="zh-CN"/>
        </w:rPr>
        <w:t xml:space="preserve"> din </w:t>
      </w:r>
      <w:proofErr w:type="spellStart"/>
      <w:r w:rsidRPr="00A8783E">
        <w:rPr>
          <w:rFonts w:ascii="Times New Roman" w:eastAsiaTheme="minorEastAsia" w:hAnsi="Times New Roman"/>
          <w:sz w:val="24"/>
          <w:szCs w:val="24"/>
          <w:lang w:val="en-US" w:eastAsia="zh-CN"/>
        </w:rPr>
        <w:t>punct</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vedere</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mediului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privește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caracteristicile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esențiale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reglementate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specificații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tehnice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armonizate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autoritățile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contractante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entitățile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contractante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aplică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cerințele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minime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obligatorii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sustenabilitate</w:t>
      </w:r>
      <w:proofErr w:type="spellEnd"/>
      <w:r w:rsidRPr="00A8783E">
        <w:rPr>
          <w:rFonts w:ascii="Times New Roman" w:eastAsiaTheme="minorEastAsia" w:hAnsi="Times New Roman"/>
          <w:sz w:val="24"/>
          <w:szCs w:val="24"/>
          <w:lang w:val="en-US" w:eastAsia="zh-CN"/>
        </w:rPr>
        <w:t xml:space="preserve"> din </w:t>
      </w:r>
      <w:proofErr w:type="spellStart"/>
      <w:r w:rsidRPr="00A8783E">
        <w:rPr>
          <w:rFonts w:ascii="Times New Roman" w:eastAsiaTheme="minorEastAsia" w:hAnsi="Times New Roman"/>
          <w:sz w:val="24"/>
          <w:szCs w:val="24"/>
          <w:lang w:val="en-US" w:eastAsia="zh-CN"/>
        </w:rPr>
        <w:t>punctul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vedere</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mediului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prevăzute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actele</w:t>
      </w:r>
      <w:proofErr w:type="spellEnd"/>
      <w:r w:rsidRPr="00A8783E">
        <w:rPr>
          <w:rFonts w:ascii="Times New Roman" w:eastAsiaTheme="minorEastAsia" w:hAnsi="Times New Roman"/>
          <w:sz w:val="24"/>
          <w:szCs w:val="24"/>
          <w:lang w:val="en-US" w:eastAsia="zh-CN"/>
        </w:rPr>
        <w:t xml:space="preserve"> normative </w:t>
      </w:r>
      <w:proofErr w:type="spellStart"/>
      <w:r w:rsidRPr="00A8783E">
        <w:rPr>
          <w:rFonts w:ascii="Times New Roman" w:eastAsiaTheme="minorEastAsia" w:hAnsi="Times New Roman"/>
          <w:sz w:val="24"/>
          <w:szCs w:val="24"/>
          <w:lang w:val="en-US" w:eastAsia="zh-CN"/>
        </w:rPr>
        <w:t>naționale</w:t>
      </w:r>
      <w:proofErr w:type="spellEnd"/>
      <w:r w:rsidRPr="00A8783E">
        <w:rPr>
          <w:rFonts w:ascii="Times New Roman" w:eastAsiaTheme="minorEastAsia" w:hAnsi="Times New Roman"/>
          <w:sz w:val="24"/>
          <w:szCs w:val="24"/>
          <w:lang w:val="en-US" w:eastAsia="zh-CN"/>
        </w:rPr>
        <w:t>.</w:t>
      </w:r>
    </w:p>
    <w:p w14:paraId="3BE4F2DC" w14:textId="0F87B594" w:rsidR="00955BA6" w:rsidRPr="00A8783E" w:rsidRDefault="00955BA6"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Această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prevedere</w:t>
      </w:r>
      <w:proofErr w:type="spellEnd"/>
      <w:r w:rsidRPr="00A8783E">
        <w:rPr>
          <w:rFonts w:ascii="Times New Roman" w:eastAsiaTheme="minorEastAsia" w:hAnsi="Times New Roman"/>
          <w:sz w:val="24"/>
          <w:szCs w:val="24"/>
          <w:lang w:val="en-US" w:eastAsia="zh-CN"/>
        </w:rPr>
        <w:t xml:space="preserve"> nu </w:t>
      </w:r>
      <w:proofErr w:type="spellStart"/>
      <w:r w:rsidRPr="00A8783E">
        <w:rPr>
          <w:rFonts w:ascii="Times New Roman" w:eastAsiaTheme="minorEastAsia" w:hAnsi="Times New Roman"/>
          <w:sz w:val="24"/>
          <w:szCs w:val="24"/>
          <w:lang w:val="en-US" w:eastAsia="zh-CN"/>
        </w:rPr>
        <w:t>împiedică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autoritățile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contractante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entitățile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contractante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stabilească</w:t>
      </w:r>
      <w:proofErr w:type="spellEnd"/>
      <w:r w:rsidRPr="00A8783E">
        <w:rPr>
          <w:rFonts w:ascii="Times New Roman" w:eastAsiaTheme="minorEastAsia" w:hAnsi="Times New Roman"/>
          <w:sz w:val="24"/>
          <w:szCs w:val="24"/>
          <w:lang w:val="en-US" w:eastAsia="zh-CN"/>
        </w:rPr>
        <w:t>:</w:t>
      </w:r>
    </w:p>
    <w:p w14:paraId="5945AFC5" w14:textId="41EEFF06" w:rsidR="00955BA6" w:rsidRPr="00A8783E" w:rsidRDefault="00955BA6"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cerințe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mai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ambițioase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sustenabilitatea</w:t>
      </w:r>
      <w:proofErr w:type="spellEnd"/>
      <w:r w:rsidRPr="00A8783E">
        <w:rPr>
          <w:rFonts w:ascii="Times New Roman" w:eastAsiaTheme="minorEastAsia" w:hAnsi="Times New Roman"/>
          <w:sz w:val="24"/>
          <w:szCs w:val="24"/>
          <w:lang w:val="en-US" w:eastAsia="zh-CN"/>
        </w:rPr>
        <w:t xml:space="preserve"> din </w:t>
      </w:r>
      <w:proofErr w:type="spellStart"/>
      <w:r w:rsidRPr="00A8783E">
        <w:rPr>
          <w:rFonts w:ascii="Times New Roman" w:eastAsiaTheme="minorEastAsia" w:hAnsi="Times New Roman"/>
          <w:sz w:val="24"/>
          <w:szCs w:val="24"/>
          <w:lang w:val="en-US" w:eastAsia="zh-CN"/>
        </w:rPr>
        <w:t>punctul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vedere</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mediului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referitoare</w:t>
      </w:r>
      <w:proofErr w:type="spellEnd"/>
      <w:r w:rsidRPr="00A8783E">
        <w:rPr>
          <w:rFonts w:ascii="Times New Roman" w:eastAsiaTheme="minorEastAsia" w:hAnsi="Times New Roman"/>
          <w:sz w:val="24"/>
          <w:szCs w:val="24"/>
          <w:lang w:val="en-US" w:eastAsia="zh-CN"/>
        </w:rPr>
        <w:t xml:space="preserve"> la </w:t>
      </w:r>
      <w:proofErr w:type="spellStart"/>
      <w:r w:rsidRPr="00A8783E">
        <w:rPr>
          <w:rFonts w:ascii="Times New Roman" w:eastAsiaTheme="minorEastAsia" w:hAnsi="Times New Roman"/>
          <w:sz w:val="24"/>
          <w:szCs w:val="24"/>
          <w:lang w:val="en-US" w:eastAsia="zh-CN"/>
        </w:rPr>
        <w:t>caracteristicile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esențiale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menționate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r w:rsidR="00BE4798" w:rsidRPr="00A8783E">
        <w:rPr>
          <w:rFonts w:ascii="Times New Roman" w:eastAsiaTheme="minorEastAsia" w:hAnsi="Times New Roman"/>
          <w:sz w:val="24"/>
          <w:szCs w:val="24"/>
          <w:lang w:val="en-US" w:eastAsia="zh-CN"/>
        </w:rPr>
        <w:t xml:space="preserve">pct. </w:t>
      </w:r>
      <w:r w:rsidRPr="00A8783E">
        <w:rPr>
          <w:rFonts w:ascii="Times New Roman" w:eastAsiaTheme="minorEastAsia" w:hAnsi="Times New Roman"/>
          <w:sz w:val="24"/>
          <w:szCs w:val="24"/>
          <w:lang w:val="en-US" w:eastAsia="zh-CN"/>
        </w:rPr>
        <w:t>33</w:t>
      </w:r>
      <w:r w:rsidR="008D5418" w:rsidRPr="00A8783E">
        <w:rPr>
          <w:rFonts w:ascii="Times New Roman" w:eastAsiaTheme="minorEastAsia" w:hAnsi="Times New Roman"/>
          <w:sz w:val="24"/>
          <w:szCs w:val="24"/>
          <w:lang w:val="en-US" w:eastAsia="zh-CN"/>
        </w:rPr>
        <w:t>0</w:t>
      </w:r>
      <w:r w:rsidRPr="00A8783E">
        <w:rPr>
          <w:rFonts w:ascii="Times New Roman" w:eastAsiaTheme="minorEastAsia" w:hAnsi="Times New Roman"/>
          <w:sz w:val="24"/>
          <w:szCs w:val="24"/>
          <w:lang w:val="en-US" w:eastAsia="zh-CN"/>
        </w:rPr>
        <w:t>;</w:t>
      </w:r>
    </w:p>
    <w:p w14:paraId="50DF7D77" w14:textId="08BA4E6B" w:rsidR="007D4AEF" w:rsidRPr="00A8783E" w:rsidRDefault="00955BA6"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cerințe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suplimentare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sustenabilitatea</w:t>
      </w:r>
      <w:proofErr w:type="spellEnd"/>
      <w:r w:rsidRPr="00A8783E">
        <w:rPr>
          <w:rFonts w:ascii="Times New Roman" w:eastAsiaTheme="minorEastAsia" w:hAnsi="Times New Roman"/>
          <w:sz w:val="24"/>
          <w:szCs w:val="24"/>
          <w:lang w:val="en-US" w:eastAsia="zh-CN"/>
        </w:rPr>
        <w:t xml:space="preserve"> din </w:t>
      </w:r>
      <w:proofErr w:type="spellStart"/>
      <w:r w:rsidRPr="00A8783E">
        <w:rPr>
          <w:rFonts w:ascii="Times New Roman" w:eastAsiaTheme="minorEastAsia" w:hAnsi="Times New Roman"/>
          <w:sz w:val="24"/>
          <w:szCs w:val="24"/>
          <w:lang w:val="en-US" w:eastAsia="zh-CN"/>
        </w:rPr>
        <w:t>punctul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vedere</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mediului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referitoare</w:t>
      </w:r>
      <w:proofErr w:type="spellEnd"/>
      <w:r w:rsidRPr="00A8783E">
        <w:rPr>
          <w:rFonts w:ascii="Times New Roman" w:eastAsiaTheme="minorEastAsia" w:hAnsi="Times New Roman"/>
          <w:sz w:val="24"/>
          <w:szCs w:val="24"/>
          <w:lang w:val="en-US" w:eastAsia="zh-CN"/>
        </w:rPr>
        <w:t xml:space="preserve"> la </w:t>
      </w:r>
      <w:proofErr w:type="spellStart"/>
      <w:r w:rsidRPr="00A8783E">
        <w:rPr>
          <w:rFonts w:ascii="Times New Roman" w:eastAsiaTheme="minorEastAsia" w:hAnsi="Times New Roman"/>
          <w:sz w:val="24"/>
          <w:szCs w:val="24"/>
          <w:lang w:val="en-US" w:eastAsia="zh-CN"/>
        </w:rPr>
        <w:t>alte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caracteristici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esențiale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decât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menționate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r w:rsidR="00BE4798" w:rsidRPr="00A8783E">
        <w:rPr>
          <w:rFonts w:ascii="Times New Roman" w:eastAsiaTheme="minorEastAsia" w:hAnsi="Times New Roman"/>
          <w:sz w:val="24"/>
          <w:szCs w:val="24"/>
          <w:lang w:val="en-US" w:eastAsia="zh-CN"/>
        </w:rPr>
        <w:t xml:space="preserve">pct. </w:t>
      </w:r>
      <w:r w:rsidRPr="00A8783E">
        <w:rPr>
          <w:rFonts w:ascii="Times New Roman" w:eastAsiaTheme="minorEastAsia" w:hAnsi="Times New Roman"/>
          <w:sz w:val="24"/>
          <w:szCs w:val="24"/>
          <w:lang w:val="en-US" w:eastAsia="zh-CN"/>
        </w:rPr>
        <w:t>33</w:t>
      </w:r>
      <w:r w:rsidR="008D5418" w:rsidRPr="00A8783E">
        <w:rPr>
          <w:rFonts w:ascii="Times New Roman" w:eastAsiaTheme="minorEastAsia" w:hAnsi="Times New Roman"/>
          <w:sz w:val="24"/>
          <w:szCs w:val="24"/>
          <w:lang w:val="en-US" w:eastAsia="zh-CN"/>
        </w:rPr>
        <w:t>0</w:t>
      </w:r>
      <w:r w:rsidRPr="00A8783E">
        <w:rPr>
          <w:rFonts w:ascii="Times New Roman" w:eastAsiaTheme="minorEastAsia" w:hAnsi="Times New Roman"/>
          <w:sz w:val="24"/>
          <w:szCs w:val="24"/>
          <w:lang w:val="en-US" w:eastAsia="zh-CN"/>
        </w:rPr>
        <w:t>.</w:t>
      </w:r>
    </w:p>
    <w:p w14:paraId="77F35C73" w14:textId="086B98D1" w:rsidR="00955BA6" w:rsidRPr="00A8783E" w:rsidRDefault="00955BA6"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Autoritatea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competentă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asigură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asistență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tehnică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consiliere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autorităților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contractante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entităților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contractante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responsabile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achizițiile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publice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vederea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sprijinirii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acestora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aplicarea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respectarea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cerințelor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minime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obligatorii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sustenabilitatea</w:t>
      </w:r>
      <w:proofErr w:type="spellEnd"/>
      <w:r w:rsidRPr="00A8783E">
        <w:rPr>
          <w:rFonts w:ascii="Times New Roman" w:eastAsiaTheme="minorEastAsia" w:hAnsi="Times New Roman"/>
          <w:sz w:val="24"/>
          <w:szCs w:val="24"/>
          <w:lang w:val="en-US" w:eastAsia="zh-CN"/>
        </w:rPr>
        <w:t xml:space="preserve"> din </w:t>
      </w:r>
      <w:proofErr w:type="spellStart"/>
      <w:r w:rsidRPr="00A8783E">
        <w:rPr>
          <w:rFonts w:ascii="Times New Roman" w:eastAsiaTheme="minorEastAsia" w:hAnsi="Times New Roman"/>
          <w:sz w:val="24"/>
          <w:szCs w:val="24"/>
          <w:lang w:val="en-US" w:eastAsia="zh-CN"/>
        </w:rPr>
        <w:t>punctul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vedere</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mediului</w:t>
      </w:r>
      <w:proofErr w:type="spellEnd"/>
      <w:r w:rsidRPr="00A8783E">
        <w:rPr>
          <w:rFonts w:ascii="Times New Roman" w:eastAsiaTheme="minorEastAsia" w:hAnsi="Times New Roman"/>
          <w:sz w:val="24"/>
          <w:szCs w:val="24"/>
          <w:lang w:val="en-US" w:eastAsia="zh-CN"/>
        </w:rPr>
        <w:t>.</w:t>
      </w:r>
    </w:p>
    <w:p w14:paraId="74B2FF4C" w14:textId="45C55E1B" w:rsidR="00955BA6" w:rsidRPr="00A8783E" w:rsidRDefault="00955BA6"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Cerințele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minime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obligatorii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sustenabilitatea</w:t>
      </w:r>
      <w:proofErr w:type="spellEnd"/>
      <w:r w:rsidRPr="00A8783E">
        <w:rPr>
          <w:rFonts w:ascii="Times New Roman" w:eastAsiaTheme="minorEastAsia" w:hAnsi="Times New Roman"/>
          <w:sz w:val="24"/>
          <w:szCs w:val="24"/>
          <w:lang w:val="en-US" w:eastAsia="zh-CN"/>
        </w:rPr>
        <w:t xml:space="preserve"> din </w:t>
      </w:r>
      <w:proofErr w:type="spellStart"/>
      <w:r w:rsidRPr="00A8783E">
        <w:rPr>
          <w:rFonts w:ascii="Times New Roman" w:eastAsiaTheme="minorEastAsia" w:hAnsi="Times New Roman"/>
          <w:sz w:val="24"/>
          <w:szCs w:val="24"/>
          <w:lang w:val="en-US" w:eastAsia="zh-CN"/>
        </w:rPr>
        <w:t>punctul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vedere</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mediului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stabilite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actele</w:t>
      </w:r>
      <w:proofErr w:type="spellEnd"/>
      <w:r w:rsidRPr="00A8783E">
        <w:rPr>
          <w:rFonts w:ascii="Times New Roman" w:eastAsiaTheme="minorEastAsia" w:hAnsi="Times New Roman"/>
          <w:sz w:val="24"/>
          <w:szCs w:val="24"/>
          <w:lang w:val="en-US" w:eastAsia="zh-CN"/>
        </w:rPr>
        <w:t xml:space="preserve"> normative </w:t>
      </w:r>
      <w:proofErr w:type="spellStart"/>
      <w:r w:rsidRPr="00A8783E">
        <w:rPr>
          <w:rFonts w:ascii="Times New Roman" w:eastAsiaTheme="minorEastAsia" w:hAnsi="Times New Roman"/>
          <w:sz w:val="24"/>
          <w:szCs w:val="24"/>
          <w:lang w:val="en-US" w:eastAsia="zh-CN"/>
        </w:rPr>
        <w:t>naționale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aplicabile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contractelor</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achiziții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publice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atribuite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autoritățile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contractante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entitățile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contractante</w:t>
      </w:r>
      <w:proofErr w:type="spellEnd"/>
      <w:r w:rsidRPr="00A8783E">
        <w:rPr>
          <w:rFonts w:ascii="Times New Roman" w:eastAsiaTheme="minorEastAsia" w:hAnsi="Times New Roman"/>
          <w:sz w:val="24"/>
          <w:szCs w:val="24"/>
          <w:lang w:val="en-US" w:eastAsia="zh-CN"/>
        </w:rPr>
        <w:t xml:space="preserve">, pot fi formulate,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funcție</w:t>
      </w:r>
      <w:proofErr w:type="spellEnd"/>
      <w:r w:rsidRPr="00A8783E">
        <w:rPr>
          <w:rFonts w:ascii="Times New Roman" w:eastAsiaTheme="minorEastAsia" w:hAnsi="Times New Roman"/>
          <w:sz w:val="24"/>
          <w:szCs w:val="24"/>
          <w:lang w:val="en-US" w:eastAsia="zh-CN"/>
        </w:rPr>
        <w:t xml:space="preserve"> de familia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categoria</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produse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vizată</w:t>
      </w:r>
      <w:proofErr w:type="spellEnd"/>
      <w:r w:rsidRPr="00A8783E">
        <w:rPr>
          <w:rFonts w:ascii="Times New Roman" w:eastAsiaTheme="minorEastAsia" w:hAnsi="Times New Roman"/>
          <w:sz w:val="24"/>
          <w:szCs w:val="24"/>
          <w:lang w:val="en-US" w:eastAsia="zh-CN"/>
        </w:rPr>
        <w:t xml:space="preserve">, sub </w:t>
      </w:r>
      <w:proofErr w:type="spellStart"/>
      <w:r w:rsidRPr="00A8783E">
        <w:rPr>
          <w:rFonts w:ascii="Times New Roman" w:eastAsiaTheme="minorEastAsia" w:hAnsi="Times New Roman"/>
          <w:sz w:val="24"/>
          <w:szCs w:val="24"/>
          <w:lang w:val="en-US" w:eastAsia="zh-CN"/>
        </w:rPr>
        <w:t>următoarele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forme</w:t>
      </w:r>
      <w:proofErr w:type="spellEnd"/>
      <w:r w:rsidRPr="00A8783E">
        <w:rPr>
          <w:rFonts w:ascii="Times New Roman" w:eastAsiaTheme="minorEastAsia" w:hAnsi="Times New Roman"/>
          <w:sz w:val="24"/>
          <w:szCs w:val="24"/>
          <w:lang w:val="en-US" w:eastAsia="zh-CN"/>
        </w:rPr>
        <w:t>:</w:t>
      </w:r>
    </w:p>
    <w:p w14:paraId="76F2CC54" w14:textId="7FA2BA30" w:rsidR="00955BA6" w:rsidRPr="00A8783E" w:rsidRDefault="00955BA6"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A8783E">
        <w:rPr>
          <w:rFonts w:ascii="Times New Roman" w:eastAsiaTheme="minorEastAsia" w:hAnsi="Times New Roman"/>
          <w:sz w:val="24"/>
          <w:szCs w:val="24"/>
          <w:lang w:val="en-US" w:eastAsia="zh-CN"/>
        </w:rPr>
        <w:lastRenderedPageBreak/>
        <w:t>„</w:t>
      </w:r>
      <w:proofErr w:type="spellStart"/>
      <w:r w:rsidRPr="00A8783E">
        <w:rPr>
          <w:rFonts w:ascii="Times New Roman" w:eastAsiaTheme="minorEastAsia" w:hAnsi="Times New Roman"/>
          <w:sz w:val="24"/>
          <w:szCs w:val="24"/>
          <w:lang w:val="en-US" w:eastAsia="zh-CN"/>
        </w:rPr>
        <w:t>specificații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tehnice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sensul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articolului</w:t>
      </w:r>
      <w:proofErr w:type="spellEnd"/>
      <w:r w:rsidRPr="00A8783E">
        <w:rPr>
          <w:rFonts w:ascii="Times New Roman" w:eastAsiaTheme="minorEastAsia" w:hAnsi="Times New Roman"/>
          <w:sz w:val="24"/>
          <w:szCs w:val="24"/>
          <w:lang w:val="en-US" w:eastAsia="zh-CN"/>
        </w:rPr>
        <w:t xml:space="preserve"> 37 din </w:t>
      </w:r>
      <w:proofErr w:type="spellStart"/>
      <w:r w:rsidRPr="00A8783E">
        <w:rPr>
          <w:rFonts w:ascii="Times New Roman" w:eastAsiaTheme="minorEastAsia" w:hAnsi="Times New Roman"/>
          <w:sz w:val="24"/>
          <w:szCs w:val="24"/>
          <w:lang w:val="en-US" w:eastAsia="zh-CN"/>
        </w:rPr>
        <w:t>Legea</w:t>
      </w:r>
      <w:proofErr w:type="spellEnd"/>
      <w:r w:rsidRPr="00A8783E">
        <w:rPr>
          <w:rFonts w:ascii="Times New Roman" w:eastAsiaTheme="minorEastAsia" w:hAnsi="Times New Roman"/>
          <w:sz w:val="24"/>
          <w:szCs w:val="24"/>
          <w:lang w:val="en-US" w:eastAsia="zh-CN"/>
        </w:rPr>
        <w:t xml:space="preserve"> nr. 131/2015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achiziţiile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publice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articolului</w:t>
      </w:r>
      <w:proofErr w:type="spellEnd"/>
      <w:r w:rsidRPr="00A8783E">
        <w:rPr>
          <w:rFonts w:ascii="Times New Roman" w:eastAsiaTheme="minorEastAsia" w:hAnsi="Times New Roman"/>
          <w:sz w:val="24"/>
          <w:szCs w:val="24"/>
          <w:lang w:val="en-US" w:eastAsia="zh-CN"/>
        </w:rPr>
        <w:t xml:space="preserve"> 52 din </w:t>
      </w:r>
      <w:proofErr w:type="spellStart"/>
      <w:r w:rsidRPr="00A8783E">
        <w:rPr>
          <w:rFonts w:ascii="Times New Roman" w:eastAsiaTheme="minorEastAsia" w:hAnsi="Times New Roman"/>
          <w:sz w:val="24"/>
          <w:szCs w:val="24"/>
          <w:lang w:val="en-US" w:eastAsia="zh-CN"/>
        </w:rPr>
        <w:t>Legea</w:t>
      </w:r>
      <w:proofErr w:type="spellEnd"/>
      <w:r w:rsidRPr="00A8783E">
        <w:rPr>
          <w:rFonts w:ascii="Times New Roman" w:eastAsiaTheme="minorEastAsia" w:hAnsi="Times New Roman"/>
          <w:sz w:val="24"/>
          <w:szCs w:val="24"/>
          <w:lang w:val="en-US" w:eastAsia="zh-CN"/>
        </w:rPr>
        <w:t xml:space="preserve"> nr. 74/2020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achizițiile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sectoarele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energeticii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transporturilor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serviciilor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poștale</w:t>
      </w:r>
      <w:proofErr w:type="spellEnd"/>
      <w:r w:rsidRPr="00A8783E">
        <w:rPr>
          <w:rFonts w:ascii="Times New Roman" w:eastAsiaTheme="minorEastAsia" w:hAnsi="Times New Roman"/>
          <w:sz w:val="24"/>
          <w:szCs w:val="24"/>
          <w:lang w:val="en-US" w:eastAsia="zh-CN"/>
        </w:rPr>
        <w:t>;</w:t>
      </w:r>
    </w:p>
    <w:p w14:paraId="5B95B69D" w14:textId="20CDBEC6" w:rsidR="00955BA6" w:rsidRPr="00A8783E" w:rsidRDefault="00955BA6"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A8783E">
        <w:rPr>
          <w:rFonts w:ascii="Times New Roman" w:eastAsiaTheme="minorEastAsia" w:hAnsi="Times New Roman"/>
          <w:sz w:val="24"/>
          <w:szCs w:val="24"/>
          <w:lang w:val="en-US" w:eastAsia="zh-CN"/>
        </w:rPr>
        <w:t>„</w:t>
      </w:r>
      <w:proofErr w:type="spellStart"/>
      <w:proofErr w:type="gramStart"/>
      <w:r w:rsidRPr="00A8783E">
        <w:rPr>
          <w:rFonts w:ascii="Times New Roman" w:eastAsiaTheme="minorEastAsia" w:hAnsi="Times New Roman"/>
          <w:sz w:val="24"/>
          <w:szCs w:val="24"/>
          <w:lang w:val="en-US" w:eastAsia="zh-CN"/>
        </w:rPr>
        <w:t>criterii</w:t>
      </w:r>
      <w:proofErr w:type="spellEnd"/>
      <w:proofErr w:type="gram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selecție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sensul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articolului</w:t>
      </w:r>
      <w:proofErr w:type="spellEnd"/>
      <w:r w:rsidRPr="00A8783E">
        <w:rPr>
          <w:rFonts w:ascii="Times New Roman" w:eastAsiaTheme="minorEastAsia" w:hAnsi="Times New Roman"/>
          <w:sz w:val="24"/>
          <w:szCs w:val="24"/>
          <w:lang w:val="en-US" w:eastAsia="zh-CN"/>
        </w:rPr>
        <w:t xml:space="preserve"> 18 din </w:t>
      </w:r>
      <w:proofErr w:type="spellStart"/>
      <w:r w:rsidRPr="00A8783E">
        <w:rPr>
          <w:rFonts w:ascii="Times New Roman" w:eastAsiaTheme="minorEastAsia" w:hAnsi="Times New Roman"/>
          <w:sz w:val="24"/>
          <w:szCs w:val="24"/>
          <w:lang w:val="en-US" w:eastAsia="zh-CN"/>
        </w:rPr>
        <w:t>Legea</w:t>
      </w:r>
      <w:proofErr w:type="spellEnd"/>
      <w:r w:rsidRPr="00A8783E">
        <w:rPr>
          <w:rFonts w:ascii="Times New Roman" w:eastAsiaTheme="minorEastAsia" w:hAnsi="Times New Roman"/>
          <w:sz w:val="24"/>
          <w:szCs w:val="24"/>
          <w:lang w:val="en-US" w:eastAsia="zh-CN"/>
        </w:rPr>
        <w:t xml:space="preserve"> nr. 131/2015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achiziţiile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publice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articolelor</w:t>
      </w:r>
      <w:proofErr w:type="spellEnd"/>
      <w:r w:rsidRPr="00A8783E">
        <w:rPr>
          <w:rFonts w:ascii="Times New Roman" w:eastAsiaTheme="minorEastAsia" w:hAnsi="Times New Roman"/>
          <w:sz w:val="24"/>
          <w:szCs w:val="24"/>
          <w:lang w:val="en-US" w:eastAsia="zh-CN"/>
        </w:rPr>
        <w:t xml:space="preserve"> 67-68 din </w:t>
      </w:r>
      <w:proofErr w:type="spellStart"/>
      <w:r w:rsidRPr="00A8783E">
        <w:rPr>
          <w:rFonts w:ascii="Times New Roman" w:eastAsiaTheme="minorEastAsia" w:hAnsi="Times New Roman"/>
          <w:sz w:val="24"/>
          <w:szCs w:val="24"/>
          <w:lang w:val="en-US" w:eastAsia="zh-CN"/>
        </w:rPr>
        <w:t>Legea</w:t>
      </w:r>
      <w:proofErr w:type="spellEnd"/>
      <w:r w:rsidRPr="00A8783E">
        <w:rPr>
          <w:rFonts w:ascii="Times New Roman" w:eastAsiaTheme="minorEastAsia" w:hAnsi="Times New Roman"/>
          <w:sz w:val="24"/>
          <w:szCs w:val="24"/>
          <w:lang w:val="en-US" w:eastAsia="zh-CN"/>
        </w:rPr>
        <w:t xml:space="preserve"> nr. 74/2020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achizițiile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sectoarele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energeticii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transporturilor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serviciilor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poștale</w:t>
      </w:r>
      <w:proofErr w:type="spellEnd"/>
      <w:r w:rsidRPr="00A8783E">
        <w:rPr>
          <w:rFonts w:ascii="Times New Roman" w:eastAsiaTheme="minorEastAsia" w:hAnsi="Times New Roman"/>
          <w:sz w:val="24"/>
          <w:szCs w:val="24"/>
          <w:lang w:val="en-US" w:eastAsia="zh-CN"/>
        </w:rPr>
        <w:t>;</w:t>
      </w:r>
    </w:p>
    <w:p w14:paraId="198B87DE" w14:textId="39E77E4F" w:rsidR="00955BA6" w:rsidRPr="00A8783E" w:rsidRDefault="00955BA6"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A8783E">
        <w:rPr>
          <w:rFonts w:ascii="Times New Roman" w:eastAsiaTheme="minorEastAsia" w:hAnsi="Times New Roman"/>
          <w:sz w:val="24"/>
          <w:szCs w:val="24"/>
          <w:lang w:val="en-US" w:eastAsia="zh-CN"/>
        </w:rPr>
        <w:t>„</w:t>
      </w:r>
      <w:proofErr w:type="spellStart"/>
      <w:r w:rsidRPr="00A8783E">
        <w:rPr>
          <w:rFonts w:ascii="Times New Roman" w:eastAsiaTheme="minorEastAsia" w:hAnsi="Times New Roman"/>
          <w:sz w:val="24"/>
          <w:szCs w:val="24"/>
          <w:lang w:val="en-US" w:eastAsia="zh-CN"/>
        </w:rPr>
        <w:t>condiții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executare</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contractului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sensul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articolului</w:t>
      </w:r>
      <w:proofErr w:type="spellEnd"/>
      <w:r w:rsidRPr="00A8783E">
        <w:rPr>
          <w:rFonts w:ascii="Times New Roman" w:eastAsiaTheme="minorEastAsia" w:hAnsi="Times New Roman"/>
          <w:sz w:val="24"/>
          <w:szCs w:val="24"/>
          <w:lang w:val="en-US" w:eastAsia="zh-CN"/>
        </w:rPr>
        <w:t xml:space="preserve"> 73 din </w:t>
      </w:r>
      <w:r w:rsidR="002474BF">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Legea</w:t>
      </w:r>
      <w:proofErr w:type="spellEnd"/>
      <w:r w:rsidRPr="00A8783E">
        <w:rPr>
          <w:rFonts w:ascii="Times New Roman" w:eastAsiaTheme="minorEastAsia" w:hAnsi="Times New Roman"/>
          <w:sz w:val="24"/>
          <w:szCs w:val="24"/>
          <w:lang w:val="en-US" w:eastAsia="zh-CN"/>
        </w:rPr>
        <w:t xml:space="preserve"> nr. 131/2015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achiziţiile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publice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articolelor</w:t>
      </w:r>
      <w:proofErr w:type="spellEnd"/>
      <w:r w:rsidRPr="00A8783E">
        <w:rPr>
          <w:rFonts w:ascii="Times New Roman" w:eastAsiaTheme="minorEastAsia" w:hAnsi="Times New Roman"/>
          <w:sz w:val="24"/>
          <w:szCs w:val="24"/>
          <w:lang w:val="en-US" w:eastAsia="zh-CN"/>
        </w:rPr>
        <w:t xml:space="preserve"> 79-80 din </w:t>
      </w:r>
      <w:proofErr w:type="spellStart"/>
      <w:r w:rsidRPr="00A8783E">
        <w:rPr>
          <w:rFonts w:ascii="Times New Roman" w:eastAsiaTheme="minorEastAsia" w:hAnsi="Times New Roman"/>
          <w:sz w:val="24"/>
          <w:szCs w:val="24"/>
          <w:lang w:val="en-US" w:eastAsia="zh-CN"/>
        </w:rPr>
        <w:t>Legea</w:t>
      </w:r>
      <w:proofErr w:type="spellEnd"/>
      <w:r w:rsidRPr="00A8783E">
        <w:rPr>
          <w:rFonts w:ascii="Times New Roman" w:eastAsiaTheme="minorEastAsia" w:hAnsi="Times New Roman"/>
          <w:sz w:val="24"/>
          <w:szCs w:val="24"/>
          <w:lang w:val="en-US" w:eastAsia="zh-CN"/>
        </w:rPr>
        <w:t xml:space="preserve"> nr. 74/2020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achizițiile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sectoarele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energeticii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transporturilor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serviciilor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poștale</w:t>
      </w:r>
      <w:proofErr w:type="spellEnd"/>
      <w:r w:rsidRPr="00A8783E">
        <w:rPr>
          <w:rFonts w:ascii="Times New Roman" w:eastAsiaTheme="minorEastAsia" w:hAnsi="Times New Roman"/>
          <w:sz w:val="24"/>
          <w:szCs w:val="24"/>
          <w:lang w:val="en-US" w:eastAsia="zh-CN"/>
        </w:rPr>
        <w:t>;</w:t>
      </w:r>
    </w:p>
    <w:p w14:paraId="11A3DC7D" w14:textId="2C54197D" w:rsidR="00955BA6" w:rsidRPr="00A8783E" w:rsidRDefault="00955BA6"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A8783E">
        <w:rPr>
          <w:rFonts w:ascii="Times New Roman" w:eastAsiaTheme="minorEastAsia" w:hAnsi="Times New Roman"/>
          <w:sz w:val="24"/>
          <w:szCs w:val="24"/>
          <w:lang w:val="en-US" w:eastAsia="zh-CN"/>
        </w:rPr>
        <w:t>„</w:t>
      </w:r>
      <w:proofErr w:type="spellStart"/>
      <w:proofErr w:type="gramStart"/>
      <w:r w:rsidRPr="00A8783E">
        <w:rPr>
          <w:rFonts w:ascii="Times New Roman" w:eastAsiaTheme="minorEastAsia" w:hAnsi="Times New Roman"/>
          <w:sz w:val="24"/>
          <w:szCs w:val="24"/>
          <w:lang w:val="en-US" w:eastAsia="zh-CN"/>
        </w:rPr>
        <w:t>criterii</w:t>
      </w:r>
      <w:proofErr w:type="spellEnd"/>
      <w:proofErr w:type="gram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atribuire</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contractelor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sensul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articolului</w:t>
      </w:r>
      <w:proofErr w:type="spellEnd"/>
      <w:r w:rsidRPr="00A8783E">
        <w:rPr>
          <w:rFonts w:ascii="Times New Roman" w:eastAsiaTheme="minorEastAsia" w:hAnsi="Times New Roman"/>
          <w:sz w:val="24"/>
          <w:szCs w:val="24"/>
          <w:lang w:val="en-US" w:eastAsia="zh-CN"/>
        </w:rPr>
        <w:t xml:space="preserve"> 26 din </w:t>
      </w:r>
      <w:proofErr w:type="spellStart"/>
      <w:r w:rsidRPr="00A8783E">
        <w:rPr>
          <w:rFonts w:ascii="Times New Roman" w:eastAsiaTheme="minorEastAsia" w:hAnsi="Times New Roman"/>
          <w:sz w:val="24"/>
          <w:szCs w:val="24"/>
          <w:lang w:val="en-US" w:eastAsia="zh-CN"/>
        </w:rPr>
        <w:t>Legea</w:t>
      </w:r>
      <w:proofErr w:type="spellEnd"/>
      <w:r w:rsidRPr="00A8783E">
        <w:rPr>
          <w:rFonts w:ascii="Times New Roman" w:eastAsiaTheme="minorEastAsia" w:hAnsi="Times New Roman"/>
          <w:sz w:val="24"/>
          <w:szCs w:val="24"/>
          <w:lang w:val="en-US" w:eastAsia="zh-CN"/>
        </w:rPr>
        <w:t xml:space="preserve"> nr. 131/2015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achiziţiile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publice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articolului</w:t>
      </w:r>
      <w:proofErr w:type="spellEnd"/>
      <w:r w:rsidRPr="00A8783E">
        <w:rPr>
          <w:rFonts w:ascii="Times New Roman" w:eastAsiaTheme="minorEastAsia" w:hAnsi="Times New Roman"/>
          <w:sz w:val="24"/>
          <w:szCs w:val="24"/>
          <w:lang w:val="en-US" w:eastAsia="zh-CN"/>
        </w:rPr>
        <w:t xml:space="preserve"> 76 din </w:t>
      </w:r>
      <w:proofErr w:type="spellStart"/>
      <w:r w:rsidRPr="00A8783E">
        <w:rPr>
          <w:rFonts w:ascii="Times New Roman" w:eastAsiaTheme="minorEastAsia" w:hAnsi="Times New Roman"/>
          <w:sz w:val="24"/>
          <w:szCs w:val="24"/>
          <w:lang w:val="en-US" w:eastAsia="zh-CN"/>
        </w:rPr>
        <w:t>Legea</w:t>
      </w:r>
      <w:proofErr w:type="spellEnd"/>
      <w:r w:rsidRPr="00A8783E">
        <w:rPr>
          <w:rFonts w:ascii="Times New Roman" w:eastAsiaTheme="minorEastAsia" w:hAnsi="Times New Roman"/>
          <w:sz w:val="24"/>
          <w:szCs w:val="24"/>
          <w:lang w:val="en-US" w:eastAsia="zh-CN"/>
        </w:rPr>
        <w:t xml:space="preserve"> nr. 74/2020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achizițiile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sectoarele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energeticii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transporturilor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serviciilor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poștale</w:t>
      </w:r>
      <w:proofErr w:type="spellEnd"/>
      <w:r w:rsidRPr="00A8783E">
        <w:rPr>
          <w:rFonts w:ascii="Times New Roman" w:eastAsiaTheme="minorEastAsia" w:hAnsi="Times New Roman"/>
          <w:sz w:val="24"/>
          <w:szCs w:val="24"/>
          <w:lang w:val="en-US" w:eastAsia="zh-CN"/>
        </w:rPr>
        <w:t>.</w:t>
      </w:r>
    </w:p>
    <w:p w14:paraId="4A0FB2DA" w14:textId="4F5E3CDE" w:rsidR="00955BA6" w:rsidRPr="00A8783E" w:rsidRDefault="00955BA6"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Autoritățile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contractante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entitățile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contractante</w:t>
      </w:r>
      <w:proofErr w:type="spellEnd"/>
      <w:r w:rsidRPr="00A8783E">
        <w:rPr>
          <w:rFonts w:ascii="Times New Roman" w:eastAsiaTheme="minorEastAsia" w:hAnsi="Times New Roman"/>
          <w:sz w:val="24"/>
          <w:szCs w:val="24"/>
          <w:lang w:val="en-US" w:eastAsia="zh-CN"/>
        </w:rPr>
        <w:t xml:space="preserve"> pot decide, cu </w:t>
      </w:r>
      <w:proofErr w:type="spellStart"/>
      <w:r w:rsidRPr="00A8783E">
        <w:rPr>
          <w:rFonts w:ascii="Times New Roman" w:eastAsiaTheme="minorEastAsia" w:hAnsi="Times New Roman"/>
          <w:sz w:val="24"/>
          <w:szCs w:val="24"/>
          <w:lang w:val="en-US" w:eastAsia="zh-CN"/>
        </w:rPr>
        <w:t>titlu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excepțional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să</w:t>
      </w:r>
      <w:proofErr w:type="spellEnd"/>
      <w:r w:rsidRPr="00A8783E">
        <w:rPr>
          <w:rFonts w:ascii="Times New Roman" w:eastAsiaTheme="minorEastAsia" w:hAnsi="Times New Roman"/>
          <w:sz w:val="24"/>
          <w:szCs w:val="24"/>
          <w:lang w:val="en-US" w:eastAsia="zh-CN"/>
        </w:rPr>
        <w:t xml:space="preserve"> nu </w:t>
      </w:r>
      <w:proofErr w:type="spellStart"/>
      <w:r w:rsidRPr="00A8783E">
        <w:rPr>
          <w:rFonts w:ascii="Times New Roman" w:eastAsiaTheme="minorEastAsia" w:hAnsi="Times New Roman"/>
          <w:sz w:val="24"/>
          <w:szCs w:val="24"/>
          <w:lang w:val="en-US" w:eastAsia="zh-CN"/>
        </w:rPr>
        <w:t>aplice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dispozițiile</w:t>
      </w:r>
      <w:proofErr w:type="spellEnd"/>
      <w:r w:rsidRPr="00A8783E">
        <w:rPr>
          <w:rFonts w:ascii="Times New Roman" w:eastAsiaTheme="minorEastAsia" w:hAnsi="Times New Roman"/>
          <w:sz w:val="24"/>
          <w:szCs w:val="24"/>
          <w:lang w:val="en-US" w:eastAsia="zh-CN"/>
        </w:rPr>
        <w:t xml:space="preserve"> </w:t>
      </w:r>
      <w:r w:rsidR="00BE4798" w:rsidRPr="00A8783E">
        <w:rPr>
          <w:rFonts w:ascii="Times New Roman" w:eastAsiaTheme="minorEastAsia" w:hAnsi="Times New Roman"/>
          <w:sz w:val="24"/>
          <w:szCs w:val="24"/>
          <w:lang w:val="en-US" w:eastAsia="zh-CN"/>
        </w:rPr>
        <w:t xml:space="preserve">pct. </w:t>
      </w:r>
      <w:r w:rsidRPr="00A8783E">
        <w:rPr>
          <w:rFonts w:ascii="Times New Roman" w:eastAsiaTheme="minorEastAsia" w:hAnsi="Times New Roman"/>
          <w:sz w:val="24"/>
          <w:szCs w:val="24"/>
          <w:lang w:val="en-US" w:eastAsia="zh-CN"/>
        </w:rPr>
        <w:t>33</w:t>
      </w:r>
      <w:r w:rsidR="008D5418" w:rsidRPr="00A8783E">
        <w:rPr>
          <w:rFonts w:ascii="Times New Roman" w:eastAsiaTheme="minorEastAsia" w:hAnsi="Times New Roman"/>
          <w:sz w:val="24"/>
          <w:szCs w:val="24"/>
          <w:lang w:val="en-US" w:eastAsia="zh-CN"/>
        </w:rPr>
        <w:t>0</w:t>
      </w:r>
      <w:r w:rsidRPr="00A8783E">
        <w:rPr>
          <w:rFonts w:ascii="Times New Roman" w:eastAsiaTheme="minorEastAsia" w:hAnsi="Times New Roman"/>
          <w:sz w:val="24"/>
          <w:szCs w:val="24"/>
          <w:lang w:val="en-US" w:eastAsia="zh-CN"/>
        </w:rPr>
        <w:t>-33</w:t>
      </w:r>
      <w:r w:rsidR="008D5418" w:rsidRPr="00A8783E">
        <w:rPr>
          <w:rFonts w:ascii="Times New Roman" w:eastAsiaTheme="minorEastAsia" w:hAnsi="Times New Roman"/>
          <w:sz w:val="24"/>
          <w:szCs w:val="24"/>
          <w:lang w:val="en-US" w:eastAsia="zh-CN"/>
        </w:rPr>
        <w:t>1</w:t>
      </w:r>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cazul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care,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urma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unei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consultări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preliminare</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pieței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realizate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conformitate</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articolul</w:t>
      </w:r>
      <w:proofErr w:type="spellEnd"/>
      <w:r w:rsidRPr="00A8783E">
        <w:rPr>
          <w:rFonts w:ascii="Times New Roman" w:eastAsiaTheme="minorEastAsia" w:hAnsi="Times New Roman"/>
          <w:sz w:val="24"/>
          <w:szCs w:val="24"/>
          <w:lang w:val="en-US" w:eastAsia="zh-CN"/>
        </w:rPr>
        <w:t xml:space="preserve"> 38 din </w:t>
      </w:r>
      <w:proofErr w:type="spellStart"/>
      <w:r w:rsidRPr="00A8783E">
        <w:rPr>
          <w:rFonts w:ascii="Times New Roman" w:eastAsiaTheme="minorEastAsia" w:hAnsi="Times New Roman"/>
          <w:sz w:val="24"/>
          <w:szCs w:val="24"/>
          <w:lang w:val="en-US" w:eastAsia="zh-CN"/>
        </w:rPr>
        <w:t>Legea</w:t>
      </w:r>
      <w:proofErr w:type="spellEnd"/>
      <w:r w:rsidRPr="00A8783E">
        <w:rPr>
          <w:rFonts w:ascii="Times New Roman" w:eastAsiaTheme="minorEastAsia" w:hAnsi="Times New Roman"/>
          <w:sz w:val="24"/>
          <w:szCs w:val="24"/>
          <w:lang w:val="en-US" w:eastAsia="zh-CN"/>
        </w:rPr>
        <w:t xml:space="preserve"> nr. 131/2015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achiziţiile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publice</w:t>
      </w:r>
      <w:proofErr w:type="spellEnd"/>
      <w:r w:rsidRPr="00A8783E">
        <w:rPr>
          <w:rFonts w:ascii="Times New Roman" w:eastAsiaTheme="minorEastAsia" w:hAnsi="Times New Roman"/>
          <w:sz w:val="24"/>
          <w:szCs w:val="24"/>
          <w:lang w:val="en-US" w:eastAsia="zh-CN"/>
        </w:rPr>
        <w:t xml:space="preserve"> </w:t>
      </w:r>
      <w:proofErr w:type="spellStart"/>
      <w:r w:rsidR="005F3B70" w:rsidRPr="00A8783E">
        <w:rPr>
          <w:rFonts w:ascii="Times New Roman" w:eastAsiaTheme="minorEastAsia" w:hAnsi="Times New Roman"/>
          <w:sz w:val="24"/>
          <w:szCs w:val="24"/>
          <w:lang w:val="en-US" w:eastAsia="zh-CN"/>
        </w:rPr>
        <w:t>ș</w:t>
      </w:r>
      <w:r w:rsidRPr="00A8783E">
        <w:rPr>
          <w:rFonts w:ascii="Times New Roman" w:eastAsiaTheme="minorEastAsia" w:hAnsi="Times New Roman"/>
          <w:sz w:val="24"/>
          <w:szCs w:val="24"/>
          <w:lang w:val="en-US" w:eastAsia="zh-CN"/>
        </w:rPr>
        <w:t>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articolul</w:t>
      </w:r>
      <w:proofErr w:type="spellEnd"/>
      <w:r w:rsidRPr="00A8783E">
        <w:rPr>
          <w:rFonts w:ascii="Times New Roman" w:eastAsiaTheme="minorEastAsia" w:hAnsi="Times New Roman"/>
          <w:sz w:val="24"/>
          <w:szCs w:val="24"/>
          <w:lang w:val="en-US" w:eastAsia="zh-CN"/>
        </w:rPr>
        <w:t xml:space="preserve"> 50 din </w:t>
      </w:r>
      <w:proofErr w:type="spellStart"/>
      <w:r w:rsidRPr="00A8783E">
        <w:rPr>
          <w:rFonts w:ascii="Times New Roman" w:eastAsiaTheme="minorEastAsia" w:hAnsi="Times New Roman"/>
          <w:sz w:val="24"/>
          <w:szCs w:val="24"/>
          <w:lang w:val="en-US" w:eastAsia="zh-CN"/>
        </w:rPr>
        <w:t>Legea</w:t>
      </w:r>
      <w:proofErr w:type="spellEnd"/>
      <w:r w:rsidRPr="00A8783E">
        <w:rPr>
          <w:rFonts w:ascii="Times New Roman" w:eastAsiaTheme="minorEastAsia" w:hAnsi="Times New Roman"/>
          <w:sz w:val="24"/>
          <w:szCs w:val="24"/>
          <w:lang w:val="en-US" w:eastAsia="zh-CN"/>
        </w:rPr>
        <w:t xml:space="preserve"> nr. 74/2020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achizițiile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sectoarele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energeticii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transporturilor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serviciilor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poștale</w:t>
      </w:r>
      <w:proofErr w:type="spellEnd"/>
      <w:r w:rsidRPr="00A8783E">
        <w:rPr>
          <w:rFonts w:ascii="Times New Roman" w:eastAsiaTheme="minorEastAsia" w:hAnsi="Times New Roman"/>
          <w:sz w:val="24"/>
          <w:szCs w:val="24"/>
          <w:lang w:val="en-US" w:eastAsia="zh-CN"/>
        </w:rPr>
        <w:t xml:space="preserve">, se </w:t>
      </w:r>
      <w:proofErr w:type="spellStart"/>
      <w:r w:rsidRPr="00A8783E">
        <w:rPr>
          <w:rFonts w:ascii="Times New Roman" w:eastAsiaTheme="minorEastAsia" w:hAnsi="Times New Roman"/>
          <w:sz w:val="24"/>
          <w:szCs w:val="24"/>
          <w:lang w:val="en-US" w:eastAsia="zh-CN"/>
        </w:rPr>
        <w:t>constată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că</w:t>
      </w:r>
      <w:proofErr w:type="spellEnd"/>
      <w:r w:rsidRPr="00A8783E">
        <w:rPr>
          <w:rFonts w:ascii="Times New Roman" w:eastAsiaTheme="minorEastAsia" w:hAnsi="Times New Roman"/>
          <w:sz w:val="24"/>
          <w:szCs w:val="24"/>
          <w:lang w:val="en-US" w:eastAsia="zh-CN"/>
        </w:rPr>
        <w:t>:</w:t>
      </w:r>
    </w:p>
    <w:p w14:paraId="37481342" w14:textId="77777777" w:rsidR="00955BA6" w:rsidRPr="00A8783E" w:rsidRDefault="00955BA6"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produsul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necesar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poate</w:t>
      </w:r>
      <w:proofErr w:type="spellEnd"/>
      <w:r w:rsidRPr="00A8783E">
        <w:rPr>
          <w:rFonts w:ascii="Times New Roman" w:eastAsiaTheme="minorEastAsia" w:hAnsi="Times New Roman"/>
          <w:sz w:val="24"/>
          <w:szCs w:val="24"/>
          <w:lang w:val="en-US" w:eastAsia="zh-CN"/>
        </w:rPr>
        <w:t xml:space="preserve"> fi </w:t>
      </w:r>
      <w:proofErr w:type="spellStart"/>
      <w:r w:rsidRPr="00A8783E">
        <w:rPr>
          <w:rFonts w:ascii="Times New Roman" w:eastAsiaTheme="minorEastAsia" w:hAnsi="Times New Roman"/>
          <w:sz w:val="24"/>
          <w:szCs w:val="24"/>
          <w:lang w:val="en-US" w:eastAsia="zh-CN"/>
        </w:rPr>
        <w:t>furnizat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numai</w:t>
      </w:r>
      <w:proofErr w:type="spellEnd"/>
      <w:r w:rsidRPr="00A8783E">
        <w:rPr>
          <w:rFonts w:ascii="Times New Roman" w:eastAsiaTheme="minorEastAsia" w:hAnsi="Times New Roman"/>
          <w:sz w:val="24"/>
          <w:szCs w:val="24"/>
          <w:lang w:val="en-US" w:eastAsia="zh-CN"/>
        </w:rPr>
        <w:t xml:space="preserve"> de un </w:t>
      </w:r>
      <w:proofErr w:type="spellStart"/>
      <w:r w:rsidRPr="00A8783E">
        <w:rPr>
          <w:rFonts w:ascii="Times New Roman" w:eastAsiaTheme="minorEastAsia" w:hAnsi="Times New Roman"/>
          <w:sz w:val="24"/>
          <w:szCs w:val="24"/>
          <w:lang w:val="en-US" w:eastAsia="zh-CN"/>
        </w:rPr>
        <w:t>anumit</w:t>
      </w:r>
      <w:proofErr w:type="spellEnd"/>
      <w:r w:rsidRPr="00A8783E">
        <w:rPr>
          <w:rFonts w:ascii="Times New Roman" w:eastAsiaTheme="minorEastAsia" w:hAnsi="Times New Roman"/>
          <w:sz w:val="24"/>
          <w:szCs w:val="24"/>
          <w:lang w:val="en-US" w:eastAsia="zh-CN"/>
        </w:rPr>
        <w:t xml:space="preserve"> operator economic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nu </w:t>
      </w:r>
      <w:proofErr w:type="spellStart"/>
      <w:r w:rsidRPr="00A8783E">
        <w:rPr>
          <w:rFonts w:ascii="Times New Roman" w:eastAsiaTheme="minorEastAsia" w:hAnsi="Times New Roman"/>
          <w:sz w:val="24"/>
          <w:szCs w:val="24"/>
          <w:lang w:val="en-US" w:eastAsia="zh-CN"/>
        </w:rPr>
        <w:t>există</w:t>
      </w:r>
      <w:proofErr w:type="spellEnd"/>
      <w:r w:rsidRPr="00A8783E">
        <w:rPr>
          <w:rFonts w:ascii="Times New Roman" w:eastAsiaTheme="minorEastAsia" w:hAnsi="Times New Roman"/>
          <w:sz w:val="24"/>
          <w:szCs w:val="24"/>
          <w:lang w:val="en-US" w:eastAsia="zh-CN"/>
        </w:rPr>
        <w:t xml:space="preserve"> o </w:t>
      </w:r>
      <w:proofErr w:type="spellStart"/>
      <w:r w:rsidRPr="00A8783E">
        <w:rPr>
          <w:rFonts w:ascii="Times New Roman" w:eastAsiaTheme="minorEastAsia" w:hAnsi="Times New Roman"/>
          <w:sz w:val="24"/>
          <w:szCs w:val="24"/>
          <w:lang w:val="en-US" w:eastAsia="zh-CN"/>
        </w:rPr>
        <w:t>alternativă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un </w:t>
      </w:r>
      <w:proofErr w:type="spellStart"/>
      <w:r w:rsidRPr="00A8783E">
        <w:rPr>
          <w:rFonts w:ascii="Times New Roman" w:eastAsiaTheme="minorEastAsia" w:hAnsi="Times New Roman"/>
          <w:sz w:val="24"/>
          <w:szCs w:val="24"/>
          <w:lang w:val="en-US" w:eastAsia="zh-CN"/>
        </w:rPr>
        <w:t>substitut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rezonabil</w:t>
      </w:r>
      <w:proofErr w:type="spellEnd"/>
      <w:r w:rsidRPr="00A8783E">
        <w:rPr>
          <w:rFonts w:ascii="Times New Roman" w:eastAsiaTheme="minorEastAsia" w:hAnsi="Times New Roman"/>
          <w:sz w:val="24"/>
          <w:szCs w:val="24"/>
          <w:lang w:val="en-US" w:eastAsia="zh-CN"/>
        </w:rPr>
        <w:t>;</w:t>
      </w:r>
    </w:p>
    <w:p w14:paraId="6317AF14" w14:textId="5859BE2B" w:rsidR="00955BA6" w:rsidRPr="00A8783E" w:rsidRDefault="00955BA6"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A8783E">
        <w:rPr>
          <w:rFonts w:ascii="Times New Roman" w:eastAsiaTheme="minorEastAsia" w:hAnsi="Times New Roman"/>
          <w:sz w:val="24"/>
          <w:szCs w:val="24"/>
          <w:lang w:val="en-US" w:eastAsia="zh-CN"/>
        </w:rPr>
        <w:t xml:space="preserve">nu a </w:t>
      </w:r>
      <w:proofErr w:type="spellStart"/>
      <w:r w:rsidRPr="00A8783E">
        <w:rPr>
          <w:rFonts w:ascii="Times New Roman" w:eastAsiaTheme="minorEastAsia" w:hAnsi="Times New Roman"/>
          <w:sz w:val="24"/>
          <w:szCs w:val="24"/>
          <w:lang w:val="en-US" w:eastAsia="zh-CN"/>
        </w:rPr>
        <w:t>fost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depusă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nicio</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ofertă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adecvată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nicio</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cerere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participare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adecvată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cadrul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unei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proceduri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achiziții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publice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anterioare</w:t>
      </w:r>
      <w:proofErr w:type="spellEnd"/>
      <w:r w:rsidRPr="00A8783E">
        <w:rPr>
          <w:rFonts w:ascii="Times New Roman" w:eastAsiaTheme="minorEastAsia" w:hAnsi="Times New Roman"/>
          <w:sz w:val="24"/>
          <w:szCs w:val="24"/>
          <w:lang w:val="en-US" w:eastAsia="zh-CN"/>
        </w:rPr>
        <w:t xml:space="preserve">; </w:t>
      </w:r>
    </w:p>
    <w:p w14:paraId="6C2594EB" w14:textId="0DE9E1B7" w:rsidR="00955BA6" w:rsidRPr="00A8783E" w:rsidRDefault="00955BA6"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încorporarea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produsului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necesar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respectivă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impune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autorității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contractante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entității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contractante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suportarea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unor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costuri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disproporționate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ori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ar</w:t>
      </w:r>
      <w:proofErr w:type="spellEnd"/>
      <w:r w:rsidRPr="00A8783E">
        <w:rPr>
          <w:rFonts w:ascii="Times New Roman" w:eastAsiaTheme="minorEastAsia" w:hAnsi="Times New Roman"/>
          <w:sz w:val="24"/>
          <w:szCs w:val="24"/>
          <w:lang w:val="en-US" w:eastAsia="zh-CN"/>
        </w:rPr>
        <w:t xml:space="preserve"> conduce la </w:t>
      </w:r>
      <w:proofErr w:type="spellStart"/>
      <w:r w:rsidRPr="00A8783E">
        <w:rPr>
          <w:rFonts w:ascii="Times New Roman" w:eastAsiaTheme="minorEastAsia" w:hAnsi="Times New Roman"/>
          <w:sz w:val="24"/>
          <w:szCs w:val="24"/>
          <w:lang w:val="en-US" w:eastAsia="zh-CN"/>
        </w:rPr>
        <w:t>incompatibilități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dificultăți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tehnice</w:t>
      </w:r>
      <w:proofErr w:type="spellEnd"/>
      <w:r w:rsidRPr="00A8783E">
        <w:rPr>
          <w:rFonts w:ascii="Times New Roman" w:eastAsiaTheme="minorEastAsia" w:hAnsi="Times New Roman"/>
          <w:sz w:val="24"/>
          <w:szCs w:val="24"/>
          <w:lang w:val="en-US" w:eastAsia="zh-CN"/>
        </w:rPr>
        <w:t>.</w:t>
      </w:r>
    </w:p>
    <w:p w14:paraId="0A506142" w14:textId="4611A531" w:rsidR="00955BA6" w:rsidRPr="00A8783E" w:rsidRDefault="00955BA6"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Autoritățile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contractante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entitățile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contractante</w:t>
      </w:r>
      <w:proofErr w:type="spellEnd"/>
      <w:r w:rsidRPr="00A8783E">
        <w:rPr>
          <w:rFonts w:ascii="Times New Roman" w:eastAsiaTheme="minorEastAsia" w:hAnsi="Times New Roman"/>
          <w:sz w:val="24"/>
          <w:szCs w:val="24"/>
          <w:lang w:val="en-US" w:eastAsia="zh-CN"/>
        </w:rPr>
        <w:t xml:space="preserve"> pot </w:t>
      </w:r>
      <w:proofErr w:type="spellStart"/>
      <w:r w:rsidRPr="00A8783E">
        <w:rPr>
          <w:rFonts w:ascii="Times New Roman" w:eastAsiaTheme="minorEastAsia" w:hAnsi="Times New Roman"/>
          <w:sz w:val="24"/>
          <w:szCs w:val="24"/>
          <w:lang w:val="en-US" w:eastAsia="zh-CN"/>
        </w:rPr>
        <w:t>prezuma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diferențele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peste</w:t>
      </w:r>
      <w:proofErr w:type="spellEnd"/>
      <w:r w:rsidRPr="00A8783E">
        <w:rPr>
          <w:rFonts w:ascii="Times New Roman" w:eastAsiaTheme="minorEastAsia" w:hAnsi="Times New Roman"/>
          <w:sz w:val="24"/>
          <w:szCs w:val="24"/>
          <w:lang w:val="en-US" w:eastAsia="zh-CN"/>
        </w:rPr>
        <w:t xml:space="preserve"> 10% </w:t>
      </w:r>
      <w:proofErr w:type="spellStart"/>
      <w:r w:rsidRPr="00A8783E">
        <w:rPr>
          <w:rFonts w:ascii="Times New Roman" w:eastAsiaTheme="minorEastAsia" w:hAnsi="Times New Roman"/>
          <w:sz w:val="24"/>
          <w:szCs w:val="24"/>
          <w:lang w:val="en-US" w:eastAsia="zh-CN"/>
        </w:rPr>
        <w:t>între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valorile</w:t>
      </w:r>
      <w:proofErr w:type="spellEnd"/>
      <w:r w:rsidRPr="00A8783E">
        <w:rPr>
          <w:rFonts w:ascii="Times New Roman" w:eastAsiaTheme="minorEastAsia" w:hAnsi="Times New Roman"/>
          <w:sz w:val="24"/>
          <w:szCs w:val="24"/>
          <w:lang w:val="en-US" w:eastAsia="zh-CN"/>
        </w:rPr>
        <w:t xml:space="preserve"> estimate ale </w:t>
      </w:r>
      <w:proofErr w:type="spellStart"/>
      <w:r w:rsidRPr="00A8783E">
        <w:rPr>
          <w:rFonts w:ascii="Times New Roman" w:eastAsiaTheme="minorEastAsia" w:hAnsi="Times New Roman"/>
          <w:sz w:val="24"/>
          <w:szCs w:val="24"/>
          <w:lang w:val="en-US" w:eastAsia="zh-CN"/>
        </w:rPr>
        <w:t>contractelor</w:t>
      </w:r>
      <w:proofErr w:type="spellEnd"/>
      <w:r w:rsidRPr="00A8783E">
        <w:rPr>
          <w:rFonts w:ascii="Times New Roman" w:eastAsiaTheme="minorEastAsia" w:hAnsi="Times New Roman"/>
          <w:sz w:val="24"/>
          <w:szCs w:val="24"/>
          <w:lang w:val="en-US" w:eastAsia="zh-CN"/>
        </w:rPr>
        <w:t xml:space="preserve">, determinate pe </w:t>
      </w:r>
      <w:proofErr w:type="spellStart"/>
      <w:r w:rsidRPr="00A8783E">
        <w:rPr>
          <w:rFonts w:ascii="Times New Roman" w:eastAsiaTheme="minorEastAsia" w:hAnsi="Times New Roman"/>
          <w:sz w:val="24"/>
          <w:szCs w:val="24"/>
          <w:lang w:val="en-US" w:eastAsia="zh-CN"/>
        </w:rPr>
        <w:t>baza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unor</w:t>
      </w:r>
      <w:proofErr w:type="spellEnd"/>
      <w:r w:rsidRPr="00A8783E">
        <w:rPr>
          <w:rFonts w:ascii="Times New Roman" w:eastAsiaTheme="minorEastAsia" w:hAnsi="Times New Roman"/>
          <w:sz w:val="24"/>
          <w:szCs w:val="24"/>
          <w:lang w:val="en-US" w:eastAsia="zh-CN"/>
        </w:rPr>
        <w:t xml:space="preserve"> date </w:t>
      </w:r>
      <w:proofErr w:type="spellStart"/>
      <w:r w:rsidRPr="00A8783E">
        <w:rPr>
          <w:rFonts w:ascii="Times New Roman" w:eastAsiaTheme="minorEastAsia" w:hAnsi="Times New Roman"/>
          <w:sz w:val="24"/>
          <w:szCs w:val="24"/>
          <w:lang w:val="en-US" w:eastAsia="zh-CN"/>
        </w:rPr>
        <w:t>obiective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transparente</w:t>
      </w:r>
      <w:proofErr w:type="spellEnd"/>
      <w:r w:rsidRPr="00A8783E">
        <w:rPr>
          <w:rFonts w:ascii="Times New Roman" w:eastAsiaTheme="minorEastAsia" w:hAnsi="Times New Roman"/>
          <w:sz w:val="24"/>
          <w:szCs w:val="24"/>
          <w:lang w:val="en-US" w:eastAsia="zh-CN"/>
        </w:rPr>
        <w:t xml:space="preserve">, sunt </w:t>
      </w:r>
      <w:proofErr w:type="spellStart"/>
      <w:r w:rsidRPr="00A8783E">
        <w:rPr>
          <w:rFonts w:ascii="Times New Roman" w:eastAsiaTheme="minorEastAsia" w:hAnsi="Times New Roman"/>
          <w:sz w:val="24"/>
          <w:szCs w:val="24"/>
          <w:lang w:val="en-US" w:eastAsia="zh-CN"/>
        </w:rPr>
        <w:t>disproporționate</w:t>
      </w:r>
      <w:proofErr w:type="spellEnd"/>
      <w:r w:rsidRPr="00A8783E">
        <w:rPr>
          <w:rFonts w:ascii="Times New Roman" w:eastAsiaTheme="minorEastAsia" w:hAnsi="Times New Roman"/>
          <w:sz w:val="24"/>
          <w:szCs w:val="24"/>
          <w:lang w:val="en-US" w:eastAsia="zh-CN"/>
        </w:rPr>
        <w:t>.</w:t>
      </w:r>
    </w:p>
    <w:p w14:paraId="651D492A" w14:textId="7AB48E0B" w:rsidR="00955BA6" w:rsidRPr="00A8783E" w:rsidRDefault="00955BA6"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cazul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care </w:t>
      </w:r>
      <w:proofErr w:type="spellStart"/>
      <w:r w:rsidRPr="00A8783E">
        <w:rPr>
          <w:rFonts w:ascii="Times New Roman" w:eastAsiaTheme="minorEastAsia" w:hAnsi="Times New Roman"/>
          <w:sz w:val="24"/>
          <w:szCs w:val="24"/>
          <w:lang w:val="en-US" w:eastAsia="zh-CN"/>
        </w:rPr>
        <w:t>autoritățile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contractante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entitățile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contractante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recurg</w:t>
      </w:r>
      <w:proofErr w:type="spellEnd"/>
      <w:r w:rsidRPr="00A8783E">
        <w:rPr>
          <w:rFonts w:ascii="Times New Roman" w:eastAsiaTheme="minorEastAsia" w:hAnsi="Times New Roman"/>
          <w:sz w:val="24"/>
          <w:szCs w:val="24"/>
          <w:lang w:val="en-US" w:eastAsia="zh-CN"/>
        </w:rPr>
        <w:t xml:space="preserve"> la </w:t>
      </w:r>
      <w:proofErr w:type="spellStart"/>
      <w:r w:rsidRPr="00A8783E">
        <w:rPr>
          <w:rFonts w:ascii="Times New Roman" w:eastAsiaTheme="minorEastAsia" w:hAnsi="Times New Roman"/>
          <w:sz w:val="24"/>
          <w:szCs w:val="24"/>
          <w:lang w:val="en-US" w:eastAsia="zh-CN"/>
        </w:rPr>
        <w:t>derogarea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prevăzută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r w:rsidR="00BE4798" w:rsidRPr="00A8783E">
        <w:rPr>
          <w:rFonts w:ascii="Times New Roman" w:eastAsiaTheme="minorEastAsia" w:hAnsi="Times New Roman"/>
          <w:sz w:val="24"/>
          <w:szCs w:val="24"/>
          <w:lang w:val="en-US" w:eastAsia="zh-CN"/>
        </w:rPr>
        <w:t xml:space="preserve">pct. </w:t>
      </w:r>
      <w:r w:rsidRPr="00A8783E">
        <w:rPr>
          <w:rFonts w:ascii="Times New Roman" w:eastAsiaTheme="minorEastAsia" w:hAnsi="Times New Roman"/>
          <w:sz w:val="24"/>
          <w:szCs w:val="24"/>
          <w:lang w:val="en-US" w:eastAsia="zh-CN"/>
        </w:rPr>
        <w:t>3</w:t>
      </w:r>
      <w:r w:rsidR="008D5418" w:rsidRPr="00A8783E">
        <w:rPr>
          <w:rFonts w:ascii="Times New Roman" w:eastAsiaTheme="minorEastAsia" w:hAnsi="Times New Roman"/>
          <w:sz w:val="24"/>
          <w:szCs w:val="24"/>
          <w:lang w:val="en-US" w:eastAsia="zh-CN"/>
        </w:rPr>
        <w:t>34</w:t>
      </w:r>
      <w:r w:rsidRPr="00A8783E">
        <w:rPr>
          <w:rFonts w:ascii="Times New Roman" w:eastAsiaTheme="minorEastAsia" w:hAnsi="Times New Roman"/>
          <w:sz w:val="24"/>
          <w:szCs w:val="24"/>
          <w:lang w:val="en-US" w:eastAsia="zh-CN"/>
        </w:rPr>
        <w:t>-3</w:t>
      </w:r>
      <w:r w:rsidR="008D5418" w:rsidRPr="00A8783E">
        <w:rPr>
          <w:rFonts w:ascii="Times New Roman" w:eastAsiaTheme="minorEastAsia" w:hAnsi="Times New Roman"/>
          <w:sz w:val="24"/>
          <w:szCs w:val="24"/>
          <w:lang w:val="en-US" w:eastAsia="zh-CN"/>
        </w:rPr>
        <w:t>37</w:t>
      </w:r>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procedura</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achiziție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publică</w:t>
      </w:r>
      <w:proofErr w:type="spellEnd"/>
      <w:r w:rsidRPr="00A8783E">
        <w:rPr>
          <w:rFonts w:ascii="Times New Roman" w:eastAsiaTheme="minorEastAsia" w:hAnsi="Times New Roman"/>
          <w:sz w:val="24"/>
          <w:szCs w:val="24"/>
          <w:lang w:val="en-US" w:eastAsia="zh-CN"/>
        </w:rPr>
        <w:t xml:space="preserve"> nu </w:t>
      </w:r>
      <w:proofErr w:type="spellStart"/>
      <w:r w:rsidRPr="00A8783E">
        <w:rPr>
          <w:rFonts w:ascii="Times New Roman" w:eastAsiaTheme="minorEastAsia" w:hAnsi="Times New Roman"/>
          <w:sz w:val="24"/>
          <w:szCs w:val="24"/>
          <w:lang w:val="en-US" w:eastAsia="zh-CN"/>
        </w:rPr>
        <w:t>poate</w:t>
      </w:r>
      <w:proofErr w:type="spellEnd"/>
      <w:r w:rsidRPr="00A8783E">
        <w:rPr>
          <w:rFonts w:ascii="Times New Roman" w:eastAsiaTheme="minorEastAsia" w:hAnsi="Times New Roman"/>
          <w:sz w:val="24"/>
          <w:szCs w:val="24"/>
          <w:lang w:val="en-US" w:eastAsia="zh-CN"/>
        </w:rPr>
        <w:t xml:space="preserve"> fi </w:t>
      </w:r>
      <w:proofErr w:type="spellStart"/>
      <w:r w:rsidRPr="00A8783E">
        <w:rPr>
          <w:rFonts w:ascii="Times New Roman" w:eastAsiaTheme="minorEastAsia" w:hAnsi="Times New Roman"/>
          <w:sz w:val="24"/>
          <w:szCs w:val="24"/>
          <w:lang w:val="en-US" w:eastAsia="zh-CN"/>
        </w:rPr>
        <w:t>considerată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sustenabilă</w:t>
      </w:r>
      <w:proofErr w:type="spellEnd"/>
      <w:r w:rsidRPr="00A8783E">
        <w:rPr>
          <w:rFonts w:ascii="Times New Roman" w:eastAsiaTheme="minorEastAsia" w:hAnsi="Times New Roman"/>
          <w:sz w:val="24"/>
          <w:szCs w:val="24"/>
          <w:lang w:val="en-US" w:eastAsia="zh-CN"/>
        </w:rPr>
        <w:t xml:space="preserve"> din </w:t>
      </w:r>
      <w:proofErr w:type="spellStart"/>
      <w:r w:rsidRPr="00A8783E">
        <w:rPr>
          <w:rFonts w:ascii="Times New Roman" w:eastAsiaTheme="minorEastAsia" w:hAnsi="Times New Roman"/>
          <w:sz w:val="24"/>
          <w:szCs w:val="24"/>
          <w:lang w:val="en-US" w:eastAsia="zh-CN"/>
        </w:rPr>
        <w:t>punctul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vedere</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mediului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construcții</w:t>
      </w:r>
      <w:proofErr w:type="spellEnd"/>
      <w:r w:rsidRPr="00A8783E">
        <w:rPr>
          <w:rFonts w:ascii="Times New Roman" w:eastAsiaTheme="minorEastAsia" w:hAnsi="Times New Roman"/>
          <w:sz w:val="24"/>
          <w:szCs w:val="24"/>
          <w:lang w:val="en-US" w:eastAsia="zh-CN"/>
        </w:rPr>
        <w:t xml:space="preserve"> la care se </w:t>
      </w:r>
      <w:proofErr w:type="spellStart"/>
      <w:r w:rsidRPr="00A8783E">
        <w:rPr>
          <w:rFonts w:ascii="Times New Roman" w:eastAsiaTheme="minorEastAsia" w:hAnsi="Times New Roman"/>
          <w:sz w:val="24"/>
          <w:szCs w:val="24"/>
          <w:lang w:val="en-US" w:eastAsia="zh-CN"/>
        </w:rPr>
        <w:t>aplică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excepțiile</w:t>
      </w:r>
      <w:proofErr w:type="spellEnd"/>
      <w:r w:rsidRPr="00A8783E">
        <w:rPr>
          <w:rFonts w:ascii="Times New Roman" w:eastAsiaTheme="minorEastAsia" w:hAnsi="Times New Roman"/>
          <w:sz w:val="24"/>
          <w:szCs w:val="24"/>
          <w:lang w:val="en-US" w:eastAsia="zh-CN"/>
        </w:rPr>
        <w:t xml:space="preserve"> respective.</w:t>
      </w:r>
    </w:p>
    <w:p w14:paraId="064DB9BB" w14:textId="2D43786E" w:rsidR="00955BA6" w:rsidRPr="00A8783E" w:rsidRDefault="00955BA6"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A8783E">
        <w:rPr>
          <w:rFonts w:ascii="Times New Roman" w:eastAsiaTheme="minorEastAsia" w:hAnsi="Times New Roman"/>
          <w:sz w:val="24"/>
          <w:szCs w:val="24"/>
          <w:lang w:val="en-US" w:eastAsia="zh-CN"/>
        </w:rPr>
        <w:t>P</w:t>
      </w:r>
      <w:r w:rsidR="00BE4798" w:rsidRPr="00A8783E">
        <w:rPr>
          <w:rFonts w:ascii="Times New Roman" w:eastAsiaTheme="minorEastAsia" w:hAnsi="Times New Roman"/>
          <w:sz w:val="24"/>
          <w:szCs w:val="24"/>
          <w:lang w:val="en-US" w:eastAsia="zh-CN"/>
        </w:rPr>
        <w:t>ct.</w:t>
      </w:r>
      <w:r w:rsidRPr="00A8783E">
        <w:rPr>
          <w:rFonts w:ascii="Times New Roman" w:eastAsiaTheme="minorEastAsia" w:hAnsi="Times New Roman"/>
          <w:sz w:val="24"/>
          <w:szCs w:val="24"/>
          <w:lang w:val="en-US" w:eastAsia="zh-CN"/>
        </w:rPr>
        <w:t xml:space="preserve"> 3</w:t>
      </w:r>
      <w:r w:rsidR="008D5418" w:rsidRPr="00A8783E">
        <w:rPr>
          <w:rFonts w:ascii="Times New Roman" w:eastAsiaTheme="minorEastAsia" w:hAnsi="Times New Roman"/>
          <w:sz w:val="24"/>
          <w:szCs w:val="24"/>
          <w:lang w:val="en-US" w:eastAsia="zh-CN"/>
        </w:rPr>
        <w:t>34</w:t>
      </w:r>
      <w:r w:rsidRPr="00A8783E">
        <w:rPr>
          <w:rFonts w:ascii="Times New Roman" w:eastAsiaTheme="minorEastAsia" w:hAnsi="Times New Roman"/>
          <w:sz w:val="24"/>
          <w:szCs w:val="24"/>
          <w:lang w:val="en-US" w:eastAsia="zh-CN"/>
        </w:rPr>
        <w:t>-3</w:t>
      </w:r>
      <w:r w:rsidR="008D5418" w:rsidRPr="00A8783E">
        <w:rPr>
          <w:rFonts w:ascii="Times New Roman" w:eastAsiaTheme="minorEastAsia" w:hAnsi="Times New Roman"/>
          <w:sz w:val="24"/>
          <w:szCs w:val="24"/>
          <w:lang w:val="en-US" w:eastAsia="zh-CN"/>
        </w:rPr>
        <w:t>37</w:t>
      </w:r>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aduc</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atingere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posibilității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a</w:t>
      </w:r>
      <w:proofErr w:type="spellEnd"/>
      <w:r w:rsidRPr="00A8783E">
        <w:rPr>
          <w:rFonts w:ascii="Times New Roman" w:eastAsiaTheme="minorEastAsia" w:hAnsi="Times New Roman"/>
          <w:sz w:val="24"/>
          <w:szCs w:val="24"/>
          <w:lang w:val="en-US" w:eastAsia="zh-CN"/>
        </w:rPr>
        <w:t xml:space="preserve"> exclude </w:t>
      </w:r>
      <w:proofErr w:type="spellStart"/>
      <w:r w:rsidRPr="00A8783E">
        <w:rPr>
          <w:rFonts w:ascii="Times New Roman" w:eastAsiaTheme="minorEastAsia" w:hAnsi="Times New Roman"/>
          <w:sz w:val="24"/>
          <w:szCs w:val="24"/>
          <w:lang w:val="en-US" w:eastAsia="zh-CN"/>
        </w:rPr>
        <w:t>ofertele</w:t>
      </w:r>
      <w:proofErr w:type="spellEnd"/>
      <w:r w:rsidRPr="00A8783E">
        <w:rPr>
          <w:rFonts w:ascii="Times New Roman" w:eastAsiaTheme="minorEastAsia" w:hAnsi="Times New Roman"/>
          <w:sz w:val="24"/>
          <w:szCs w:val="24"/>
          <w:lang w:val="en-US" w:eastAsia="zh-CN"/>
        </w:rPr>
        <w:t xml:space="preserve"> anormal de </w:t>
      </w:r>
      <w:proofErr w:type="spellStart"/>
      <w:r w:rsidRPr="00A8783E">
        <w:rPr>
          <w:rFonts w:ascii="Times New Roman" w:eastAsiaTheme="minorEastAsia" w:hAnsi="Times New Roman"/>
          <w:sz w:val="24"/>
          <w:szCs w:val="24"/>
          <w:lang w:val="en-US" w:eastAsia="zh-CN"/>
        </w:rPr>
        <w:t>scăzute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temeiul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articolului</w:t>
      </w:r>
      <w:proofErr w:type="spellEnd"/>
      <w:r w:rsidRPr="00A8783E">
        <w:rPr>
          <w:rFonts w:ascii="Times New Roman" w:eastAsiaTheme="minorEastAsia" w:hAnsi="Times New Roman"/>
          <w:sz w:val="24"/>
          <w:szCs w:val="24"/>
          <w:lang w:val="en-US" w:eastAsia="zh-CN"/>
        </w:rPr>
        <w:t xml:space="preserve"> 70 din </w:t>
      </w:r>
      <w:proofErr w:type="spellStart"/>
      <w:r w:rsidRPr="00A8783E">
        <w:rPr>
          <w:rFonts w:ascii="Times New Roman" w:eastAsiaTheme="minorEastAsia" w:hAnsi="Times New Roman"/>
          <w:sz w:val="24"/>
          <w:szCs w:val="24"/>
          <w:lang w:val="en-US" w:eastAsia="zh-CN"/>
        </w:rPr>
        <w:t>Legea</w:t>
      </w:r>
      <w:proofErr w:type="spellEnd"/>
      <w:r w:rsidRPr="00A8783E">
        <w:rPr>
          <w:rFonts w:ascii="Times New Roman" w:eastAsiaTheme="minorEastAsia" w:hAnsi="Times New Roman"/>
          <w:sz w:val="24"/>
          <w:szCs w:val="24"/>
          <w:lang w:val="en-US" w:eastAsia="zh-CN"/>
        </w:rPr>
        <w:t xml:space="preserve"> nr. 1</w:t>
      </w:r>
      <w:r w:rsidR="00472261" w:rsidRPr="00A8783E">
        <w:rPr>
          <w:rFonts w:ascii="Times New Roman" w:eastAsiaTheme="minorEastAsia" w:hAnsi="Times New Roman"/>
          <w:sz w:val="24"/>
          <w:szCs w:val="24"/>
          <w:lang w:val="en-US" w:eastAsia="zh-CN"/>
        </w:rPr>
        <w:t>31</w:t>
      </w:r>
      <w:r w:rsidRPr="00A8783E">
        <w:rPr>
          <w:rFonts w:ascii="Times New Roman" w:eastAsiaTheme="minorEastAsia" w:hAnsi="Times New Roman"/>
          <w:sz w:val="24"/>
          <w:szCs w:val="24"/>
          <w:lang w:val="en-US" w:eastAsia="zh-CN"/>
        </w:rPr>
        <w:t>/201</w:t>
      </w:r>
      <w:r w:rsidR="00472261" w:rsidRPr="00A8783E">
        <w:rPr>
          <w:rFonts w:ascii="Times New Roman" w:eastAsiaTheme="minorEastAsia" w:hAnsi="Times New Roman"/>
          <w:sz w:val="24"/>
          <w:szCs w:val="24"/>
          <w:lang w:val="en-US" w:eastAsia="zh-CN"/>
        </w:rPr>
        <w:t>5</w:t>
      </w:r>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achiziţiile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publice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articolului</w:t>
      </w:r>
      <w:proofErr w:type="spellEnd"/>
      <w:r w:rsidRPr="00A8783E">
        <w:rPr>
          <w:rFonts w:ascii="Times New Roman" w:eastAsiaTheme="minorEastAsia" w:hAnsi="Times New Roman"/>
          <w:sz w:val="24"/>
          <w:szCs w:val="24"/>
          <w:lang w:val="en-US" w:eastAsia="zh-CN"/>
        </w:rPr>
        <w:t xml:space="preserve"> 78 din </w:t>
      </w:r>
      <w:proofErr w:type="spellStart"/>
      <w:r w:rsidRPr="00A8783E">
        <w:rPr>
          <w:rFonts w:ascii="Times New Roman" w:eastAsiaTheme="minorEastAsia" w:hAnsi="Times New Roman"/>
          <w:sz w:val="24"/>
          <w:szCs w:val="24"/>
          <w:lang w:val="en-US" w:eastAsia="zh-CN"/>
        </w:rPr>
        <w:t>Legea</w:t>
      </w:r>
      <w:proofErr w:type="spellEnd"/>
      <w:r w:rsidRPr="00A8783E">
        <w:rPr>
          <w:rFonts w:ascii="Times New Roman" w:eastAsiaTheme="minorEastAsia" w:hAnsi="Times New Roman"/>
          <w:sz w:val="24"/>
          <w:szCs w:val="24"/>
          <w:lang w:val="en-US" w:eastAsia="zh-CN"/>
        </w:rPr>
        <w:t xml:space="preserve"> nr. 74/2020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achizițiile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sectoarele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energeticii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transporturilor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serviciilor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poștale</w:t>
      </w:r>
      <w:proofErr w:type="spellEnd"/>
      <w:r w:rsidRPr="00A8783E">
        <w:rPr>
          <w:rFonts w:ascii="Times New Roman" w:eastAsiaTheme="minorEastAsia" w:hAnsi="Times New Roman"/>
          <w:sz w:val="24"/>
          <w:szCs w:val="24"/>
          <w:lang w:val="en-US" w:eastAsia="zh-CN"/>
        </w:rPr>
        <w:t>.</w:t>
      </w:r>
    </w:p>
    <w:p w14:paraId="3E818FD7" w14:textId="5BFD3FC6" w:rsidR="008D5418" w:rsidRPr="00A8783E" w:rsidRDefault="008D5418"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Eticheta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ecologică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recunoscută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oficial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SM EN ISO 14024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conformitate</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Regulamentul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etichetarea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ecologică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aprobat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prin</w:t>
      </w:r>
      <w:proofErr w:type="spellEnd"/>
      <w:r w:rsidRPr="00A8783E">
        <w:rPr>
          <w:rFonts w:ascii="Times New Roman" w:eastAsiaTheme="minorEastAsia" w:hAnsi="Times New Roman"/>
          <w:sz w:val="24"/>
          <w:szCs w:val="24"/>
          <w:lang w:val="en-US" w:eastAsia="zh-CN"/>
        </w:rPr>
        <w:t xml:space="preserve"> HG nr. 204/2023 </w:t>
      </w:r>
      <w:proofErr w:type="spellStart"/>
      <w:r w:rsidRPr="00A8783E">
        <w:rPr>
          <w:rFonts w:ascii="Times New Roman" w:eastAsiaTheme="minorEastAsia" w:hAnsi="Times New Roman"/>
          <w:sz w:val="24"/>
          <w:szCs w:val="24"/>
          <w:lang w:val="en-US" w:eastAsia="zh-CN"/>
        </w:rPr>
        <w:t>poate</w:t>
      </w:r>
      <w:proofErr w:type="spellEnd"/>
      <w:r w:rsidRPr="00A8783E">
        <w:rPr>
          <w:rFonts w:ascii="Times New Roman" w:eastAsiaTheme="minorEastAsia" w:hAnsi="Times New Roman"/>
          <w:sz w:val="24"/>
          <w:szCs w:val="24"/>
          <w:lang w:val="en-US" w:eastAsia="zh-CN"/>
        </w:rPr>
        <w:t xml:space="preserve"> fi </w:t>
      </w:r>
      <w:proofErr w:type="spellStart"/>
      <w:r w:rsidRPr="00A8783E">
        <w:rPr>
          <w:rFonts w:ascii="Times New Roman" w:eastAsiaTheme="minorEastAsia" w:hAnsi="Times New Roman"/>
          <w:sz w:val="24"/>
          <w:szCs w:val="24"/>
          <w:lang w:val="en-US" w:eastAsia="zh-CN"/>
        </w:rPr>
        <w:t>utilizată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demonstra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respectarea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cerințelor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minime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sustenabilitatea</w:t>
      </w:r>
      <w:proofErr w:type="spellEnd"/>
      <w:r w:rsidRPr="00A8783E">
        <w:rPr>
          <w:rFonts w:ascii="Times New Roman" w:eastAsiaTheme="minorEastAsia" w:hAnsi="Times New Roman"/>
          <w:sz w:val="24"/>
          <w:szCs w:val="24"/>
          <w:lang w:val="en-US" w:eastAsia="zh-CN"/>
        </w:rPr>
        <w:t xml:space="preserve"> din </w:t>
      </w:r>
      <w:proofErr w:type="spellStart"/>
      <w:r w:rsidRPr="00A8783E">
        <w:rPr>
          <w:rFonts w:ascii="Times New Roman" w:eastAsiaTheme="minorEastAsia" w:hAnsi="Times New Roman"/>
          <w:sz w:val="24"/>
          <w:szCs w:val="24"/>
          <w:lang w:val="en-US" w:eastAsia="zh-CN"/>
        </w:rPr>
        <w:t>punctul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vedere</w:t>
      </w:r>
      <w:proofErr w:type="spellEnd"/>
      <w:r w:rsidRPr="00A8783E">
        <w:rPr>
          <w:rFonts w:ascii="Times New Roman" w:eastAsiaTheme="minorEastAsia" w:hAnsi="Times New Roman"/>
          <w:sz w:val="24"/>
          <w:szCs w:val="24"/>
          <w:lang w:val="en-US" w:eastAsia="zh-CN"/>
        </w:rPr>
        <w:t xml:space="preserve"> al </w:t>
      </w:r>
      <w:proofErr w:type="spellStart"/>
      <w:r w:rsidRPr="00A8783E">
        <w:rPr>
          <w:rFonts w:ascii="Times New Roman" w:eastAsiaTheme="minorEastAsia" w:hAnsi="Times New Roman"/>
          <w:sz w:val="24"/>
          <w:szCs w:val="24"/>
          <w:lang w:val="en-US" w:eastAsia="zh-CN"/>
        </w:rPr>
        <w:t>mediului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atunci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când</w:t>
      </w:r>
      <w:proofErr w:type="spellEnd"/>
      <w:r w:rsidRPr="00A8783E">
        <w:rPr>
          <w:rFonts w:ascii="Times New Roman" w:eastAsiaTheme="minorEastAsia" w:hAnsi="Times New Roman"/>
          <w:sz w:val="24"/>
          <w:szCs w:val="24"/>
          <w:lang w:val="en-US" w:eastAsia="zh-CN"/>
        </w:rPr>
        <w:t xml:space="preserve"> o </w:t>
      </w:r>
      <w:proofErr w:type="spellStart"/>
      <w:r w:rsidRPr="00A8783E">
        <w:rPr>
          <w:rFonts w:ascii="Times New Roman" w:eastAsiaTheme="minorEastAsia" w:hAnsi="Times New Roman"/>
          <w:sz w:val="24"/>
          <w:szCs w:val="24"/>
          <w:lang w:val="en-US" w:eastAsia="zh-CN"/>
        </w:rPr>
        <w:t>astfel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etichetă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respectă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criteriile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prevăzute</w:t>
      </w:r>
      <w:proofErr w:type="spellEnd"/>
      <w:r w:rsidRPr="00A8783E">
        <w:rPr>
          <w:rFonts w:ascii="Times New Roman" w:eastAsiaTheme="minorEastAsia" w:hAnsi="Times New Roman"/>
          <w:sz w:val="24"/>
          <w:szCs w:val="24"/>
          <w:lang w:val="en-US" w:eastAsia="zh-CN"/>
        </w:rPr>
        <w:t xml:space="preserve"> la pct. 42-47.</w:t>
      </w:r>
    </w:p>
    <w:p w14:paraId="24689784" w14:textId="77777777" w:rsidR="008D5418" w:rsidRPr="00A8783E" w:rsidRDefault="008D5418" w:rsidP="00A8783E">
      <w:pPr>
        <w:tabs>
          <w:tab w:val="left" w:pos="720"/>
          <w:tab w:val="left" w:pos="810"/>
        </w:tabs>
        <w:spacing w:before="0" w:after="0"/>
        <w:rPr>
          <w:rFonts w:ascii="Times New Roman" w:eastAsiaTheme="minorEastAsia" w:hAnsi="Times New Roman"/>
          <w:sz w:val="24"/>
          <w:szCs w:val="24"/>
          <w:lang w:val="en-US" w:eastAsia="zh-CN"/>
        </w:rPr>
      </w:pPr>
    </w:p>
    <w:p w14:paraId="5F57B01A" w14:textId="77777777" w:rsidR="008D5418" w:rsidRPr="00A8783E" w:rsidRDefault="008D5418"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r w:rsidRPr="00A8783E">
        <w:rPr>
          <w:rFonts w:ascii="Times New Roman" w:eastAsiaTheme="minorEastAsia" w:hAnsi="Times New Roman"/>
          <w:b/>
          <w:bCs/>
          <w:sz w:val="24"/>
          <w:szCs w:val="24"/>
          <w:lang w:val="en-US" w:eastAsia="zh-CN"/>
        </w:rPr>
        <w:t>CAPITOLUL XII</w:t>
      </w:r>
    </w:p>
    <w:p w14:paraId="57CB989C" w14:textId="439AE776" w:rsidR="008D5418" w:rsidRPr="00A8783E" w:rsidRDefault="008D5418"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r w:rsidRPr="00A8783E">
        <w:rPr>
          <w:rFonts w:ascii="Times New Roman" w:eastAsiaTheme="minorEastAsia" w:hAnsi="Times New Roman"/>
          <w:b/>
          <w:bCs/>
          <w:sz w:val="24"/>
          <w:szCs w:val="24"/>
          <w:lang w:val="en-US" w:eastAsia="zh-CN"/>
        </w:rPr>
        <w:t>STATUTUL DE REGLEMENTARE AL PRODUSELOR</w:t>
      </w:r>
    </w:p>
    <w:p w14:paraId="44D836E8" w14:textId="7F64ECD5" w:rsidR="008D5418" w:rsidRPr="00A8783E" w:rsidRDefault="008D5418"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A8783E">
        <w:rPr>
          <w:rFonts w:ascii="Times New Roman" w:eastAsiaTheme="minorEastAsia" w:hAnsi="Times New Roman"/>
          <w:b/>
          <w:bCs/>
          <w:sz w:val="24"/>
          <w:szCs w:val="24"/>
          <w:lang w:val="en-US" w:eastAsia="zh-CN"/>
        </w:rPr>
        <w:t>Statutul</w:t>
      </w:r>
      <w:proofErr w:type="spellEnd"/>
      <w:r w:rsidRPr="00A8783E">
        <w:rPr>
          <w:rFonts w:ascii="Times New Roman" w:eastAsiaTheme="minorEastAsia" w:hAnsi="Times New Roman"/>
          <w:b/>
          <w:bCs/>
          <w:sz w:val="24"/>
          <w:szCs w:val="24"/>
          <w:lang w:val="en-US" w:eastAsia="zh-CN"/>
        </w:rPr>
        <w:t xml:space="preserve"> de </w:t>
      </w:r>
      <w:proofErr w:type="spellStart"/>
      <w:r w:rsidRPr="00A8783E">
        <w:rPr>
          <w:rFonts w:ascii="Times New Roman" w:eastAsiaTheme="minorEastAsia" w:hAnsi="Times New Roman"/>
          <w:b/>
          <w:bCs/>
          <w:sz w:val="24"/>
          <w:szCs w:val="24"/>
          <w:lang w:val="en-US" w:eastAsia="zh-CN"/>
        </w:rPr>
        <w:t>reglementare</w:t>
      </w:r>
      <w:proofErr w:type="spellEnd"/>
      <w:r w:rsidRPr="00A8783E">
        <w:rPr>
          <w:rFonts w:ascii="Times New Roman" w:eastAsiaTheme="minorEastAsia" w:hAnsi="Times New Roman"/>
          <w:b/>
          <w:bCs/>
          <w:sz w:val="24"/>
          <w:szCs w:val="24"/>
          <w:lang w:val="en-US" w:eastAsia="zh-CN"/>
        </w:rPr>
        <w:t xml:space="preserve"> al </w:t>
      </w:r>
      <w:proofErr w:type="spellStart"/>
      <w:r w:rsidRPr="00A8783E">
        <w:rPr>
          <w:rFonts w:ascii="Times New Roman" w:eastAsiaTheme="minorEastAsia" w:hAnsi="Times New Roman"/>
          <w:b/>
          <w:bCs/>
          <w:sz w:val="24"/>
          <w:szCs w:val="24"/>
          <w:lang w:val="en-US" w:eastAsia="zh-CN"/>
        </w:rPr>
        <w:t>produselor</w:t>
      </w:r>
      <w:proofErr w:type="spellEnd"/>
    </w:p>
    <w:p w14:paraId="5DFFBD17" w14:textId="2B054E02" w:rsidR="008D5418" w:rsidRPr="00A8783E" w:rsidRDefault="008D5418"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A8783E">
        <w:rPr>
          <w:rFonts w:ascii="Times New Roman" w:eastAsiaTheme="minorEastAsia" w:hAnsi="Times New Roman"/>
          <w:sz w:val="24"/>
          <w:szCs w:val="24"/>
          <w:lang w:val="en-US" w:eastAsia="zh-CN"/>
        </w:rPr>
        <w:t xml:space="preserve">La </w:t>
      </w:r>
      <w:proofErr w:type="spellStart"/>
      <w:r w:rsidRPr="00A8783E">
        <w:rPr>
          <w:rFonts w:ascii="Times New Roman" w:eastAsiaTheme="minorEastAsia" w:hAnsi="Times New Roman"/>
          <w:sz w:val="24"/>
          <w:szCs w:val="24"/>
          <w:lang w:val="en-US" w:eastAsia="zh-CN"/>
        </w:rPr>
        <w:t>cererea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motivată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mod </w:t>
      </w:r>
      <w:proofErr w:type="spellStart"/>
      <w:r w:rsidRPr="00A8783E">
        <w:rPr>
          <w:rFonts w:ascii="Times New Roman" w:eastAsiaTheme="minorEastAsia" w:hAnsi="Times New Roman"/>
          <w:sz w:val="24"/>
          <w:szCs w:val="24"/>
          <w:lang w:val="en-US" w:eastAsia="zh-CN"/>
        </w:rPr>
        <w:t>corespunzător</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unui</w:t>
      </w:r>
      <w:proofErr w:type="spellEnd"/>
      <w:r w:rsidRPr="00A8783E">
        <w:rPr>
          <w:rFonts w:ascii="Times New Roman" w:eastAsiaTheme="minorEastAsia" w:hAnsi="Times New Roman"/>
          <w:sz w:val="24"/>
          <w:szCs w:val="24"/>
          <w:lang w:val="en-US" w:eastAsia="zh-CN"/>
        </w:rPr>
        <w:t xml:space="preserve"> operator economic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din </w:t>
      </w:r>
      <w:proofErr w:type="spellStart"/>
      <w:r w:rsidRPr="00A8783E">
        <w:rPr>
          <w:rFonts w:ascii="Times New Roman" w:eastAsiaTheme="minorEastAsia" w:hAnsi="Times New Roman"/>
          <w:sz w:val="24"/>
          <w:szCs w:val="24"/>
          <w:lang w:val="en-US" w:eastAsia="zh-CN"/>
        </w:rPr>
        <w:t>proprie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inițiativă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autoritatea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competentă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poate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adopta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acte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punere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aplicare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stabilind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dacă</w:t>
      </w:r>
      <w:proofErr w:type="spellEnd"/>
      <w:r w:rsidRPr="00A8783E">
        <w:rPr>
          <w:rFonts w:ascii="Times New Roman" w:eastAsiaTheme="minorEastAsia" w:hAnsi="Times New Roman"/>
          <w:sz w:val="24"/>
          <w:szCs w:val="24"/>
          <w:lang w:val="en-US" w:eastAsia="zh-CN"/>
        </w:rPr>
        <w:t xml:space="preserve"> un </w:t>
      </w:r>
      <w:proofErr w:type="spellStart"/>
      <w:r w:rsidRPr="00A8783E">
        <w:rPr>
          <w:rFonts w:ascii="Times New Roman" w:eastAsiaTheme="minorEastAsia" w:hAnsi="Times New Roman"/>
          <w:sz w:val="24"/>
          <w:szCs w:val="24"/>
          <w:lang w:val="en-US" w:eastAsia="zh-CN"/>
        </w:rPr>
        <w:t>anumit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articol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o </w:t>
      </w:r>
      <w:proofErr w:type="spellStart"/>
      <w:r w:rsidRPr="00A8783E">
        <w:rPr>
          <w:rFonts w:ascii="Times New Roman" w:eastAsiaTheme="minorEastAsia" w:hAnsi="Times New Roman"/>
          <w:sz w:val="24"/>
          <w:szCs w:val="24"/>
          <w:lang w:val="en-US" w:eastAsia="zh-CN"/>
        </w:rPr>
        <w:t>anumită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categorie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articole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reprezintă</w:t>
      </w:r>
      <w:proofErr w:type="spellEnd"/>
      <w:r w:rsidRPr="00A8783E">
        <w:rPr>
          <w:rFonts w:ascii="Times New Roman" w:eastAsiaTheme="minorEastAsia" w:hAnsi="Times New Roman"/>
          <w:sz w:val="24"/>
          <w:szCs w:val="24"/>
          <w:lang w:val="en-US" w:eastAsia="zh-CN"/>
        </w:rPr>
        <w:t xml:space="preserve"> un </w:t>
      </w:r>
      <w:proofErr w:type="spellStart"/>
      <w:r w:rsidRPr="00A8783E">
        <w:rPr>
          <w:rFonts w:ascii="Times New Roman" w:eastAsiaTheme="minorEastAsia" w:hAnsi="Times New Roman"/>
          <w:sz w:val="24"/>
          <w:szCs w:val="24"/>
          <w:lang w:val="en-US" w:eastAsia="zh-CN"/>
        </w:rPr>
        <w:t>produs</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sensul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prezentului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regulament</w:t>
      </w:r>
      <w:proofErr w:type="spellEnd"/>
      <w:r w:rsidRPr="00A8783E">
        <w:rPr>
          <w:rFonts w:ascii="Times New Roman" w:eastAsiaTheme="minorEastAsia" w:hAnsi="Times New Roman"/>
          <w:sz w:val="24"/>
          <w:szCs w:val="24"/>
          <w:lang w:val="en-US" w:eastAsia="zh-CN"/>
        </w:rPr>
        <w:t>.</w:t>
      </w:r>
    </w:p>
    <w:p w14:paraId="686678CB" w14:textId="79BAE718" w:rsidR="008D5418" w:rsidRPr="00A8783E" w:rsidRDefault="008D5418"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Respectivele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acte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punere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aplicare</w:t>
      </w:r>
      <w:proofErr w:type="spellEnd"/>
      <w:r w:rsidRPr="00A8783E">
        <w:rPr>
          <w:rFonts w:ascii="Times New Roman" w:eastAsiaTheme="minorEastAsia" w:hAnsi="Times New Roman"/>
          <w:sz w:val="24"/>
          <w:szCs w:val="24"/>
          <w:lang w:val="en-US" w:eastAsia="zh-CN"/>
        </w:rPr>
        <w:t xml:space="preserve"> se </w:t>
      </w:r>
      <w:proofErr w:type="spellStart"/>
      <w:r w:rsidRPr="00A8783E">
        <w:rPr>
          <w:rFonts w:ascii="Times New Roman" w:eastAsiaTheme="minorEastAsia" w:hAnsi="Times New Roman"/>
          <w:sz w:val="24"/>
          <w:szCs w:val="24"/>
          <w:lang w:val="en-US" w:eastAsia="zh-CN"/>
        </w:rPr>
        <w:t>adoptă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conformitate</w:t>
      </w:r>
      <w:proofErr w:type="spellEnd"/>
      <w:r w:rsidRPr="00A8783E">
        <w:rPr>
          <w:rFonts w:ascii="Times New Roman" w:eastAsiaTheme="minorEastAsia" w:hAnsi="Times New Roman"/>
          <w:sz w:val="24"/>
          <w:szCs w:val="24"/>
          <w:lang w:val="en-US" w:eastAsia="zh-CN"/>
        </w:rPr>
        <w:t xml:space="preserve"> cu </w:t>
      </w:r>
      <w:r w:rsidR="002474BF">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Legea</w:t>
      </w:r>
      <w:proofErr w:type="spellEnd"/>
      <w:r w:rsidRPr="00A8783E">
        <w:rPr>
          <w:rFonts w:ascii="Times New Roman" w:eastAsiaTheme="minorEastAsia" w:hAnsi="Times New Roman"/>
          <w:sz w:val="24"/>
          <w:szCs w:val="24"/>
          <w:lang w:val="en-US" w:eastAsia="zh-CN"/>
        </w:rPr>
        <w:t xml:space="preserve"> nr.100/2017 cu </w:t>
      </w:r>
      <w:proofErr w:type="spellStart"/>
      <w:r w:rsidRPr="00A8783E">
        <w:rPr>
          <w:rFonts w:ascii="Times New Roman" w:eastAsiaTheme="minorEastAsia" w:hAnsi="Times New Roman"/>
          <w:sz w:val="24"/>
          <w:szCs w:val="24"/>
          <w:lang w:val="en-US" w:eastAsia="zh-CN"/>
        </w:rPr>
        <w:t>privire</w:t>
      </w:r>
      <w:proofErr w:type="spellEnd"/>
      <w:r w:rsidRPr="00A8783E">
        <w:rPr>
          <w:rFonts w:ascii="Times New Roman" w:eastAsiaTheme="minorEastAsia" w:hAnsi="Times New Roman"/>
          <w:sz w:val="24"/>
          <w:szCs w:val="24"/>
          <w:lang w:val="en-US" w:eastAsia="zh-CN"/>
        </w:rPr>
        <w:t xml:space="preserve"> la </w:t>
      </w:r>
      <w:proofErr w:type="spellStart"/>
      <w:r w:rsidRPr="00A8783E">
        <w:rPr>
          <w:rFonts w:ascii="Times New Roman" w:eastAsiaTheme="minorEastAsia" w:hAnsi="Times New Roman"/>
          <w:sz w:val="24"/>
          <w:szCs w:val="24"/>
          <w:lang w:val="en-US" w:eastAsia="zh-CN"/>
        </w:rPr>
        <w:t>actele</w:t>
      </w:r>
      <w:proofErr w:type="spellEnd"/>
      <w:r w:rsidRPr="00A8783E">
        <w:rPr>
          <w:rFonts w:ascii="Times New Roman" w:eastAsiaTheme="minorEastAsia" w:hAnsi="Times New Roman"/>
          <w:sz w:val="24"/>
          <w:szCs w:val="24"/>
          <w:lang w:val="en-US" w:eastAsia="zh-CN"/>
        </w:rPr>
        <w:t xml:space="preserve"> normative.</w:t>
      </w:r>
    </w:p>
    <w:p w14:paraId="342177B9" w14:textId="77777777" w:rsidR="00A8783E" w:rsidRDefault="00A8783E"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5136F94A" w14:textId="77777777" w:rsidR="002474BF" w:rsidRDefault="002474BF"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22B28DC9" w14:textId="77777777" w:rsidR="002474BF" w:rsidRDefault="002474BF"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24949DBA" w14:textId="2CA039BD" w:rsidR="00955BA6" w:rsidRPr="00A8783E" w:rsidRDefault="00955BA6"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r w:rsidRPr="00A8783E">
        <w:rPr>
          <w:rFonts w:ascii="Times New Roman" w:eastAsiaTheme="minorEastAsia" w:hAnsi="Times New Roman"/>
          <w:b/>
          <w:bCs/>
          <w:sz w:val="24"/>
          <w:szCs w:val="24"/>
          <w:lang w:val="en-US" w:eastAsia="zh-CN"/>
        </w:rPr>
        <w:lastRenderedPageBreak/>
        <w:t>CAPITOLUL XII</w:t>
      </w:r>
      <w:r w:rsidR="008D5418" w:rsidRPr="00A8783E">
        <w:rPr>
          <w:rFonts w:ascii="Times New Roman" w:eastAsiaTheme="minorEastAsia" w:hAnsi="Times New Roman"/>
          <w:b/>
          <w:bCs/>
          <w:sz w:val="24"/>
          <w:szCs w:val="24"/>
          <w:lang w:val="en-US" w:eastAsia="zh-CN"/>
        </w:rPr>
        <w:t>I</w:t>
      </w:r>
    </w:p>
    <w:p w14:paraId="17C52A05" w14:textId="14E07082" w:rsidR="00955BA6" w:rsidRPr="00A8783E" w:rsidRDefault="00955BA6"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r w:rsidRPr="00A8783E">
        <w:rPr>
          <w:rFonts w:ascii="Times New Roman" w:eastAsiaTheme="minorEastAsia" w:hAnsi="Times New Roman"/>
          <w:b/>
          <w:bCs/>
          <w:sz w:val="24"/>
          <w:szCs w:val="24"/>
          <w:lang w:val="en-US" w:eastAsia="zh-CN"/>
        </w:rPr>
        <w:t>PROCEDURI DE URGENȚĂ</w:t>
      </w:r>
    </w:p>
    <w:p w14:paraId="01E9AE41" w14:textId="09245100" w:rsidR="00955BA6" w:rsidRPr="00A8783E" w:rsidRDefault="00955BA6"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A8783E">
        <w:rPr>
          <w:rFonts w:ascii="Times New Roman" w:eastAsiaTheme="minorEastAsia" w:hAnsi="Times New Roman"/>
          <w:b/>
          <w:bCs/>
          <w:sz w:val="24"/>
          <w:szCs w:val="24"/>
          <w:lang w:val="en-US" w:eastAsia="zh-CN"/>
        </w:rPr>
        <w:t>Secțiunea</w:t>
      </w:r>
      <w:proofErr w:type="spellEnd"/>
      <w:r w:rsidR="000A6EEF" w:rsidRPr="00A8783E">
        <w:rPr>
          <w:rFonts w:ascii="Times New Roman" w:eastAsiaTheme="minorEastAsia" w:hAnsi="Times New Roman"/>
          <w:b/>
          <w:bCs/>
          <w:sz w:val="24"/>
          <w:szCs w:val="24"/>
          <w:lang w:val="en-US" w:eastAsia="zh-CN"/>
        </w:rPr>
        <w:t xml:space="preserve"> a</w:t>
      </w:r>
      <w:r w:rsidRPr="00A8783E">
        <w:rPr>
          <w:rFonts w:ascii="Times New Roman" w:eastAsiaTheme="minorEastAsia" w:hAnsi="Times New Roman"/>
          <w:b/>
          <w:bCs/>
          <w:sz w:val="24"/>
          <w:szCs w:val="24"/>
          <w:lang w:val="en-US" w:eastAsia="zh-CN"/>
        </w:rPr>
        <w:t xml:space="preserve"> 1-a</w:t>
      </w:r>
    </w:p>
    <w:p w14:paraId="668DEB47" w14:textId="7CCE9C12" w:rsidR="00955BA6" w:rsidRPr="00A8783E" w:rsidRDefault="00955BA6"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A8783E">
        <w:rPr>
          <w:rFonts w:ascii="Times New Roman" w:eastAsiaTheme="minorEastAsia" w:hAnsi="Times New Roman"/>
          <w:b/>
          <w:bCs/>
          <w:sz w:val="24"/>
          <w:szCs w:val="24"/>
          <w:lang w:val="en-US" w:eastAsia="zh-CN"/>
        </w:rPr>
        <w:t>Aplicarea</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procedurilor</w:t>
      </w:r>
      <w:proofErr w:type="spellEnd"/>
      <w:r w:rsidRPr="00A8783E">
        <w:rPr>
          <w:rFonts w:ascii="Times New Roman" w:eastAsiaTheme="minorEastAsia" w:hAnsi="Times New Roman"/>
          <w:b/>
          <w:bCs/>
          <w:sz w:val="24"/>
          <w:szCs w:val="24"/>
          <w:lang w:val="en-US" w:eastAsia="zh-CN"/>
        </w:rPr>
        <w:t xml:space="preserve"> de </w:t>
      </w:r>
      <w:proofErr w:type="spellStart"/>
      <w:r w:rsidRPr="00A8783E">
        <w:rPr>
          <w:rFonts w:ascii="Times New Roman" w:eastAsiaTheme="minorEastAsia" w:hAnsi="Times New Roman"/>
          <w:b/>
          <w:bCs/>
          <w:sz w:val="24"/>
          <w:szCs w:val="24"/>
          <w:lang w:val="en-US" w:eastAsia="zh-CN"/>
        </w:rPr>
        <w:t>urgență</w:t>
      </w:r>
      <w:proofErr w:type="spellEnd"/>
    </w:p>
    <w:p w14:paraId="23D0ADEB" w14:textId="1D4380D4" w:rsidR="000C7B77" w:rsidRPr="00A8783E" w:rsidRDefault="000C7B77"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A8783E">
        <w:rPr>
          <w:rFonts w:ascii="Times New Roman" w:eastAsiaTheme="minorEastAsia" w:hAnsi="Times New Roman"/>
          <w:sz w:val="24"/>
          <w:szCs w:val="24"/>
          <w:lang w:val="en-US" w:eastAsia="zh-CN"/>
        </w:rPr>
        <w:t>P</w:t>
      </w:r>
      <w:r w:rsidR="00BE4798" w:rsidRPr="00A8783E">
        <w:rPr>
          <w:rFonts w:ascii="Times New Roman" w:eastAsiaTheme="minorEastAsia" w:hAnsi="Times New Roman"/>
          <w:sz w:val="24"/>
          <w:szCs w:val="24"/>
          <w:lang w:val="en-US" w:eastAsia="zh-CN"/>
        </w:rPr>
        <w:t>ct.</w:t>
      </w:r>
      <w:r w:rsidRPr="00A8783E">
        <w:rPr>
          <w:rFonts w:ascii="Times New Roman" w:eastAsiaTheme="minorEastAsia" w:hAnsi="Times New Roman"/>
          <w:sz w:val="24"/>
          <w:szCs w:val="24"/>
          <w:lang w:val="en-US" w:eastAsia="zh-CN"/>
        </w:rPr>
        <w:t xml:space="preserve"> </w:t>
      </w:r>
      <w:r w:rsidR="00565B2D" w:rsidRPr="00A8783E">
        <w:rPr>
          <w:rFonts w:ascii="Times New Roman" w:eastAsiaTheme="minorEastAsia" w:hAnsi="Times New Roman"/>
          <w:sz w:val="24"/>
          <w:szCs w:val="24"/>
          <w:lang w:val="en-US" w:eastAsia="zh-CN"/>
        </w:rPr>
        <w:t>34</w:t>
      </w:r>
      <w:r w:rsidR="0043166B" w:rsidRPr="00A8783E">
        <w:rPr>
          <w:rFonts w:ascii="Times New Roman" w:eastAsiaTheme="minorEastAsia" w:hAnsi="Times New Roman"/>
          <w:sz w:val="24"/>
          <w:szCs w:val="24"/>
          <w:lang w:val="en-US" w:eastAsia="zh-CN"/>
        </w:rPr>
        <w:t>6</w:t>
      </w:r>
      <w:r w:rsidR="00565B2D" w:rsidRPr="00A8783E">
        <w:rPr>
          <w:rFonts w:ascii="Times New Roman" w:eastAsiaTheme="minorEastAsia" w:hAnsi="Times New Roman"/>
          <w:sz w:val="24"/>
          <w:szCs w:val="24"/>
          <w:lang w:val="en-US" w:eastAsia="zh-CN"/>
        </w:rPr>
        <w:t>-358</w:t>
      </w:r>
      <w:r w:rsidRPr="00A8783E">
        <w:rPr>
          <w:rFonts w:ascii="Times New Roman" w:eastAsiaTheme="minorEastAsia" w:hAnsi="Times New Roman"/>
          <w:sz w:val="24"/>
          <w:szCs w:val="24"/>
          <w:lang w:val="en-US" w:eastAsia="zh-CN"/>
        </w:rPr>
        <w:t xml:space="preserve"> din </w:t>
      </w:r>
      <w:proofErr w:type="spellStart"/>
      <w:r w:rsidRPr="00A8783E">
        <w:rPr>
          <w:rFonts w:ascii="Times New Roman" w:eastAsiaTheme="minorEastAsia" w:hAnsi="Times New Roman"/>
          <w:sz w:val="24"/>
          <w:szCs w:val="24"/>
          <w:lang w:val="en-US" w:eastAsia="zh-CN"/>
        </w:rPr>
        <w:t>prezenta</w:t>
      </w:r>
      <w:proofErr w:type="spellEnd"/>
      <w:r w:rsidRPr="00A8783E">
        <w:rPr>
          <w:rFonts w:ascii="Times New Roman" w:eastAsiaTheme="minorEastAsia" w:hAnsi="Times New Roman"/>
          <w:sz w:val="24"/>
          <w:szCs w:val="24"/>
          <w:lang w:val="en-US" w:eastAsia="zh-CN"/>
        </w:rPr>
        <w:t xml:space="preserve"> </w:t>
      </w:r>
      <w:proofErr w:type="spellStart"/>
      <w:r w:rsidR="0043166B" w:rsidRPr="00A8783E">
        <w:rPr>
          <w:rFonts w:ascii="Times New Roman" w:eastAsiaTheme="minorEastAsia" w:hAnsi="Times New Roman"/>
          <w:sz w:val="24"/>
          <w:szCs w:val="24"/>
          <w:lang w:val="en-US" w:eastAsia="zh-CN"/>
        </w:rPr>
        <w:t>R</w:t>
      </w:r>
      <w:r w:rsidRPr="00A8783E">
        <w:rPr>
          <w:rFonts w:ascii="Times New Roman" w:eastAsiaTheme="minorEastAsia" w:hAnsi="Times New Roman"/>
          <w:sz w:val="24"/>
          <w:szCs w:val="24"/>
          <w:lang w:val="en-US" w:eastAsia="zh-CN"/>
        </w:rPr>
        <w:t>egl</w:t>
      </w:r>
      <w:r w:rsidR="0043166B" w:rsidRPr="00A8783E">
        <w:rPr>
          <w:rFonts w:ascii="Times New Roman" w:eastAsiaTheme="minorEastAsia" w:hAnsi="Times New Roman"/>
          <w:sz w:val="24"/>
          <w:szCs w:val="24"/>
          <w:lang w:val="en-US" w:eastAsia="zh-CN"/>
        </w:rPr>
        <w:t>e</w:t>
      </w:r>
      <w:r w:rsidRPr="00A8783E">
        <w:rPr>
          <w:rFonts w:ascii="Times New Roman" w:eastAsiaTheme="minorEastAsia" w:hAnsi="Times New Roman"/>
          <w:sz w:val="24"/>
          <w:szCs w:val="24"/>
          <w:lang w:val="en-US" w:eastAsia="zh-CN"/>
        </w:rPr>
        <w:t>mentare</w:t>
      </w:r>
      <w:proofErr w:type="spellEnd"/>
      <w:r w:rsidRPr="00A8783E">
        <w:rPr>
          <w:rFonts w:ascii="Times New Roman" w:eastAsiaTheme="minorEastAsia" w:hAnsi="Times New Roman"/>
          <w:sz w:val="24"/>
          <w:szCs w:val="24"/>
          <w:lang w:val="en-US" w:eastAsia="zh-CN"/>
        </w:rPr>
        <w:t xml:space="preserve"> </w:t>
      </w:r>
      <w:r w:rsidR="0097351F">
        <w:rPr>
          <w:rFonts w:ascii="Times New Roman" w:hAnsi="Times New Roman"/>
          <w:sz w:val="24"/>
          <w:szCs w:val="24"/>
          <w:lang w:val="ro-RO"/>
        </w:rPr>
        <w:t>tehnică</w:t>
      </w:r>
      <w:r w:rsidR="0097351F" w:rsidRPr="00A8783E">
        <w:rPr>
          <w:rFonts w:ascii="Times New Roman" w:eastAsiaTheme="minorEastAsia" w:hAnsi="Times New Roman"/>
          <w:sz w:val="24"/>
          <w:szCs w:val="24"/>
          <w:lang w:val="en-US" w:eastAsia="zh-CN"/>
        </w:rPr>
        <w:t xml:space="preserve"> </w:t>
      </w:r>
      <w:r w:rsidRPr="00A8783E">
        <w:rPr>
          <w:rFonts w:ascii="Times New Roman" w:eastAsiaTheme="minorEastAsia" w:hAnsi="Times New Roman"/>
          <w:sz w:val="24"/>
          <w:szCs w:val="24"/>
          <w:lang w:val="en-US" w:eastAsia="zh-CN"/>
        </w:rPr>
        <w:t xml:space="preserve">se </w:t>
      </w:r>
      <w:proofErr w:type="spellStart"/>
      <w:r w:rsidRPr="00A8783E">
        <w:rPr>
          <w:rFonts w:ascii="Times New Roman" w:eastAsiaTheme="minorEastAsia" w:hAnsi="Times New Roman"/>
          <w:sz w:val="24"/>
          <w:szCs w:val="24"/>
          <w:lang w:val="en-US" w:eastAsia="zh-CN"/>
        </w:rPr>
        <w:t>aplică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numai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cazul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care </w:t>
      </w:r>
      <w:proofErr w:type="spellStart"/>
      <w:r w:rsidRPr="00A8783E">
        <w:rPr>
          <w:rFonts w:ascii="Times New Roman" w:eastAsiaTheme="minorEastAsia" w:hAnsi="Times New Roman"/>
          <w:sz w:val="24"/>
          <w:szCs w:val="24"/>
          <w:lang w:val="en-US" w:eastAsia="zh-CN"/>
        </w:rPr>
        <w:t>autoritatea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competentă</w:t>
      </w:r>
      <w:proofErr w:type="spellEnd"/>
      <w:r w:rsidRPr="00A8783E">
        <w:rPr>
          <w:rFonts w:ascii="Times New Roman" w:eastAsiaTheme="minorEastAsia" w:hAnsi="Times New Roman"/>
          <w:sz w:val="24"/>
          <w:szCs w:val="24"/>
          <w:lang w:val="en-US" w:eastAsia="zh-CN"/>
        </w:rPr>
        <w:t xml:space="preserve"> </w:t>
      </w:r>
      <w:proofErr w:type="gramStart"/>
      <w:r w:rsidRPr="00A8783E">
        <w:rPr>
          <w:rFonts w:ascii="Times New Roman" w:eastAsiaTheme="minorEastAsia" w:hAnsi="Times New Roman"/>
          <w:sz w:val="24"/>
          <w:szCs w:val="24"/>
          <w:lang w:val="en-US" w:eastAsia="zh-CN"/>
        </w:rPr>
        <w:t>a</w:t>
      </w:r>
      <w:proofErr w:type="gram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adoptat</w:t>
      </w:r>
      <w:proofErr w:type="spellEnd"/>
      <w:r w:rsidRPr="00A8783E">
        <w:rPr>
          <w:rFonts w:ascii="Times New Roman" w:eastAsiaTheme="minorEastAsia" w:hAnsi="Times New Roman"/>
          <w:sz w:val="24"/>
          <w:szCs w:val="24"/>
          <w:lang w:val="en-US" w:eastAsia="zh-CN"/>
        </w:rPr>
        <w:t xml:space="preserve"> un act de </w:t>
      </w:r>
      <w:proofErr w:type="spellStart"/>
      <w:r w:rsidRPr="00A8783E">
        <w:rPr>
          <w:rFonts w:ascii="Times New Roman" w:eastAsiaTheme="minorEastAsia" w:hAnsi="Times New Roman"/>
          <w:sz w:val="24"/>
          <w:szCs w:val="24"/>
          <w:lang w:val="en-US" w:eastAsia="zh-CN"/>
        </w:rPr>
        <w:t>punere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aplicare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0043166B" w:rsidRPr="00A8783E">
        <w:rPr>
          <w:rFonts w:ascii="Times New Roman" w:eastAsiaTheme="minorEastAsia" w:hAnsi="Times New Roman"/>
          <w:sz w:val="24"/>
          <w:szCs w:val="24"/>
          <w:lang w:val="en-US" w:eastAsia="zh-CN"/>
        </w:rPr>
        <w:t>conformitate</w:t>
      </w:r>
      <w:proofErr w:type="spellEnd"/>
      <w:r w:rsidR="0043166B" w:rsidRPr="00A8783E">
        <w:rPr>
          <w:rFonts w:ascii="Times New Roman" w:eastAsiaTheme="minorEastAsia" w:hAnsi="Times New Roman"/>
          <w:sz w:val="24"/>
          <w:szCs w:val="24"/>
          <w:lang w:val="en-US" w:eastAsia="zh-CN"/>
        </w:rPr>
        <w:t xml:space="preserve"> cu </w:t>
      </w:r>
      <w:proofErr w:type="spellStart"/>
      <w:r w:rsidR="0043166B" w:rsidRPr="00A8783E">
        <w:rPr>
          <w:rFonts w:ascii="Times New Roman" w:eastAsiaTheme="minorEastAsia" w:hAnsi="Times New Roman"/>
          <w:sz w:val="24"/>
          <w:szCs w:val="24"/>
          <w:lang w:val="en-US" w:eastAsia="zh-CN"/>
        </w:rPr>
        <w:t>legislația</w:t>
      </w:r>
      <w:proofErr w:type="spellEnd"/>
      <w:r w:rsidR="0043166B"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regimul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stării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urgenţă</w:t>
      </w:r>
      <w:proofErr w:type="spellEnd"/>
      <w:r w:rsidR="0043166B" w:rsidRPr="00A8783E">
        <w:rPr>
          <w:rFonts w:ascii="Times New Roman" w:eastAsiaTheme="minorEastAsia" w:hAnsi="Times New Roman"/>
          <w:sz w:val="24"/>
          <w:szCs w:val="24"/>
          <w:lang w:val="en-US" w:eastAsia="zh-CN"/>
        </w:rPr>
        <w:t xml:space="preserve"> </w:t>
      </w:r>
      <w:proofErr w:type="spellStart"/>
      <w:r w:rsidR="0043166B" w:rsidRPr="00A8783E">
        <w:rPr>
          <w:rFonts w:ascii="Times New Roman" w:eastAsiaTheme="minorEastAsia" w:hAnsi="Times New Roman"/>
          <w:sz w:val="24"/>
          <w:szCs w:val="24"/>
          <w:lang w:val="en-US" w:eastAsia="zh-CN"/>
        </w:rPr>
        <w:t>în</w:t>
      </w:r>
      <w:proofErr w:type="spellEnd"/>
      <w:r w:rsidR="0043166B" w:rsidRPr="00A8783E">
        <w:rPr>
          <w:rFonts w:ascii="Times New Roman" w:eastAsiaTheme="minorEastAsia" w:hAnsi="Times New Roman"/>
          <w:sz w:val="24"/>
          <w:szCs w:val="24"/>
          <w:lang w:val="en-US" w:eastAsia="zh-CN"/>
        </w:rPr>
        <w:t xml:space="preserve"> Republica Moldova</w:t>
      </w:r>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privește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reglementate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prezenta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Reglementare</w:t>
      </w:r>
      <w:proofErr w:type="spellEnd"/>
      <w:r w:rsidR="0097351F">
        <w:rPr>
          <w:rFonts w:ascii="Times New Roman" w:eastAsiaTheme="minorEastAsia" w:hAnsi="Times New Roman"/>
          <w:sz w:val="24"/>
          <w:szCs w:val="24"/>
          <w:lang w:val="en-US" w:eastAsia="zh-CN"/>
        </w:rPr>
        <w:t xml:space="preserve"> </w:t>
      </w:r>
      <w:r w:rsidR="0097351F">
        <w:rPr>
          <w:rFonts w:ascii="Times New Roman" w:hAnsi="Times New Roman"/>
          <w:sz w:val="24"/>
          <w:szCs w:val="24"/>
          <w:lang w:val="ro-RO"/>
        </w:rPr>
        <w:t>tehnică</w:t>
      </w:r>
      <w:r w:rsidRPr="00A8783E">
        <w:rPr>
          <w:rFonts w:ascii="Times New Roman" w:eastAsiaTheme="minorEastAsia" w:hAnsi="Times New Roman"/>
          <w:sz w:val="24"/>
          <w:szCs w:val="24"/>
          <w:lang w:val="en-US" w:eastAsia="zh-CN"/>
        </w:rPr>
        <w:t>.</w:t>
      </w:r>
    </w:p>
    <w:p w14:paraId="17ACC5DE" w14:textId="121DA235" w:rsidR="000C7B77" w:rsidRPr="00A8783E" w:rsidRDefault="00565B2D"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A8783E">
        <w:rPr>
          <w:rFonts w:ascii="Times New Roman" w:eastAsiaTheme="minorEastAsia" w:hAnsi="Times New Roman"/>
          <w:sz w:val="24"/>
          <w:szCs w:val="24"/>
          <w:lang w:val="en-US" w:eastAsia="zh-CN"/>
        </w:rPr>
        <w:t>Pct. 34</w:t>
      </w:r>
      <w:r w:rsidR="0043166B" w:rsidRPr="00A8783E">
        <w:rPr>
          <w:rFonts w:ascii="Times New Roman" w:eastAsiaTheme="minorEastAsia" w:hAnsi="Times New Roman"/>
          <w:sz w:val="24"/>
          <w:szCs w:val="24"/>
          <w:lang w:val="en-US" w:eastAsia="zh-CN"/>
        </w:rPr>
        <w:t>6</w:t>
      </w:r>
      <w:r w:rsidRPr="00A8783E">
        <w:rPr>
          <w:rFonts w:ascii="Times New Roman" w:eastAsiaTheme="minorEastAsia" w:hAnsi="Times New Roman"/>
          <w:sz w:val="24"/>
          <w:szCs w:val="24"/>
          <w:lang w:val="en-US" w:eastAsia="zh-CN"/>
        </w:rPr>
        <w:t xml:space="preserve">-358 </w:t>
      </w:r>
      <w:r w:rsidR="000C7B77" w:rsidRPr="00A8783E">
        <w:rPr>
          <w:rFonts w:ascii="Times New Roman" w:eastAsiaTheme="minorEastAsia" w:hAnsi="Times New Roman"/>
          <w:sz w:val="24"/>
          <w:szCs w:val="24"/>
          <w:lang w:val="en-US" w:eastAsia="zh-CN"/>
        </w:rPr>
        <w:t xml:space="preserve">din </w:t>
      </w:r>
      <w:proofErr w:type="spellStart"/>
      <w:r w:rsidR="000C7B77" w:rsidRPr="00A8783E">
        <w:rPr>
          <w:rFonts w:ascii="Times New Roman" w:eastAsiaTheme="minorEastAsia" w:hAnsi="Times New Roman"/>
          <w:sz w:val="24"/>
          <w:szCs w:val="24"/>
          <w:lang w:val="en-US" w:eastAsia="zh-CN"/>
        </w:rPr>
        <w:t>prezenta</w:t>
      </w:r>
      <w:proofErr w:type="spellEnd"/>
      <w:r w:rsidR="000C7B77" w:rsidRPr="00A8783E">
        <w:rPr>
          <w:rFonts w:ascii="Times New Roman" w:eastAsiaTheme="minorEastAsia" w:hAnsi="Times New Roman"/>
          <w:sz w:val="24"/>
          <w:szCs w:val="24"/>
          <w:lang w:val="en-US" w:eastAsia="zh-CN"/>
        </w:rPr>
        <w:t xml:space="preserve"> </w:t>
      </w:r>
      <w:proofErr w:type="spellStart"/>
      <w:r w:rsidR="000C7B77" w:rsidRPr="00A8783E">
        <w:rPr>
          <w:rFonts w:ascii="Times New Roman" w:eastAsiaTheme="minorEastAsia" w:hAnsi="Times New Roman"/>
          <w:sz w:val="24"/>
          <w:szCs w:val="24"/>
          <w:lang w:val="en-US" w:eastAsia="zh-CN"/>
        </w:rPr>
        <w:t>Reglementare</w:t>
      </w:r>
      <w:proofErr w:type="spellEnd"/>
      <w:r w:rsidR="0097351F">
        <w:rPr>
          <w:rFonts w:ascii="Times New Roman" w:eastAsiaTheme="minorEastAsia" w:hAnsi="Times New Roman"/>
          <w:sz w:val="24"/>
          <w:szCs w:val="24"/>
          <w:lang w:val="en-US" w:eastAsia="zh-CN"/>
        </w:rPr>
        <w:t xml:space="preserve"> </w:t>
      </w:r>
      <w:r w:rsidR="0097351F">
        <w:rPr>
          <w:rFonts w:ascii="Times New Roman" w:hAnsi="Times New Roman"/>
          <w:sz w:val="24"/>
          <w:szCs w:val="24"/>
          <w:lang w:val="ro-RO"/>
        </w:rPr>
        <w:t>tehnică</w:t>
      </w:r>
      <w:r w:rsidR="000C7B77" w:rsidRPr="00A8783E">
        <w:rPr>
          <w:rFonts w:ascii="Times New Roman" w:eastAsiaTheme="minorEastAsia" w:hAnsi="Times New Roman"/>
          <w:sz w:val="24"/>
          <w:szCs w:val="24"/>
          <w:lang w:val="en-US" w:eastAsia="zh-CN"/>
        </w:rPr>
        <w:t xml:space="preserve"> se </w:t>
      </w:r>
      <w:proofErr w:type="spellStart"/>
      <w:r w:rsidR="000C7B77" w:rsidRPr="00A8783E">
        <w:rPr>
          <w:rFonts w:ascii="Times New Roman" w:eastAsiaTheme="minorEastAsia" w:hAnsi="Times New Roman"/>
          <w:sz w:val="24"/>
          <w:szCs w:val="24"/>
          <w:lang w:val="en-US" w:eastAsia="zh-CN"/>
        </w:rPr>
        <w:t>aplică</w:t>
      </w:r>
      <w:proofErr w:type="spellEnd"/>
      <w:r w:rsidR="000C7B77" w:rsidRPr="00A8783E">
        <w:rPr>
          <w:rFonts w:ascii="Times New Roman" w:eastAsiaTheme="minorEastAsia" w:hAnsi="Times New Roman"/>
          <w:sz w:val="24"/>
          <w:szCs w:val="24"/>
          <w:lang w:val="en-US" w:eastAsia="zh-CN"/>
        </w:rPr>
        <w:t xml:space="preserve"> </w:t>
      </w:r>
      <w:proofErr w:type="spellStart"/>
      <w:r w:rsidR="000C7B77" w:rsidRPr="00A8783E">
        <w:rPr>
          <w:rFonts w:ascii="Times New Roman" w:eastAsiaTheme="minorEastAsia" w:hAnsi="Times New Roman"/>
          <w:sz w:val="24"/>
          <w:szCs w:val="24"/>
          <w:lang w:val="en-US" w:eastAsia="zh-CN"/>
        </w:rPr>
        <w:t>numai</w:t>
      </w:r>
      <w:proofErr w:type="spellEnd"/>
      <w:r w:rsidR="000C7B77" w:rsidRPr="00A8783E">
        <w:rPr>
          <w:rFonts w:ascii="Times New Roman" w:eastAsiaTheme="minorEastAsia" w:hAnsi="Times New Roman"/>
          <w:sz w:val="24"/>
          <w:szCs w:val="24"/>
          <w:lang w:val="en-US" w:eastAsia="zh-CN"/>
        </w:rPr>
        <w:t xml:space="preserve"> </w:t>
      </w:r>
      <w:proofErr w:type="spellStart"/>
      <w:r w:rsidR="000C7B77" w:rsidRPr="00A8783E">
        <w:rPr>
          <w:rFonts w:ascii="Times New Roman" w:eastAsiaTheme="minorEastAsia" w:hAnsi="Times New Roman"/>
          <w:sz w:val="24"/>
          <w:szCs w:val="24"/>
          <w:lang w:val="en-US" w:eastAsia="zh-CN"/>
        </w:rPr>
        <w:t>produselor</w:t>
      </w:r>
      <w:proofErr w:type="spellEnd"/>
      <w:r w:rsidR="000C7B77" w:rsidRPr="00A8783E">
        <w:rPr>
          <w:rFonts w:ascii="Times New Roman" w:eastAsiaTheme="minorEastAsia" w:hAnsi="Times New Roman"/>
          <w:sz w:val="24"/>
          <w:szCs w:val="24"/>
          <w:lang w:val="en-US" w:eastAsia="zh-CN"/>
        </w:rPr>
        <w:t xml:space="preserve"> </w:t>
      </w:r>
      <w:proofErr w:type="spellStart"/>
      <w:r w:rsidR="000C7B77" w:rsidRPr="00A8783E">
        <w:rPr>
          <w:rFonts w:ascii="Times New Roman" w:eastAsiaTheme="minorEastAsia" w:hAnsi="Times New Roman"/>
          <w:sz w:val="24"/>
          <w:szCs w:val="24"/>
          <w:lang w:val="en-US" w:eastAsia="zh-CN"/>
        </w:rPr>
        <w:t>pentru</w:t>
      </w:r>
      <w:proofErr w:type="spellEnd"/>
      <w:r w:rsidR="000C7B77" w:rsidRPr="00A8783E">
        <w:rPr>
          <w:rFonts w:ascii="Times New Roman" w:eastAsiaTheme="minorEastAsia" w:hAnsi="Times New Roman"/>
          <w:sz w:val="24"/>
          <w:szCs w:val="24"/>
          <w:lang w:val="en-US" w:eastAsia="zh-CN"/>
        </w:rPr>
        <w:t xml:space="preserve"> </w:t>
      </w:r>
      <w:proofErr w:type="spellStart"/>
      <w:r w:rsidR="000C7B77" w:rsidRPr="00A8783E">
        <w:rPr>
          <w:rFonts w:ascii="Times New Roman" w:eastAsiaTheme="minorEastAsia" w:hAnsi="Times New Roman"/>
          <w:sz w:val="24"/>
          <w:szCs w:val="24"/>
          <w:lang w:val="en-US" w:eastAsia="zh-CN"/>
        </w:rPr>
        <w:t>construcții</w:t>
      </w:r>
      <w:proofErr w:type="spellEnd"/>
      <w:r w:rsidR="000C7B77" w:rsidRPr="00A8783E">
        <w:rPr>
          <w:rFonts w:ascii="Times New Roman" w:eastAsiaTheme="minorEastAsia" w:hAnsi="Times New Roman"/>
          <w:sz w:val="24"/>
          <w:szCs w:val="24"/>
          <w:lang w:val="en-US" w:eastAsia="zh-CN"/>
        </w:rPr>
        <w:t xml:space="preserve"> care au </w:t>
      </w:r>
      <w:proofErr w:type="spellStart"/>
      <w:r w:rsidR="000C7B77" w:rsidRPr="00A8783E">
        <w:rPr>
          <w:rFonts w:ascii="Times New Roman" w:eastAsiaTheme="minorEastAsia" w:hAnsi="Times New Roman"/>
          <w:sz w:val="24"/>
          <w:szCs w:val="24"/>
          <w:lang w:val="en-US" w:eastAsia="zh-CN"/>
        </w:rPr>
        <w:t>fost</w:t>
      </w:r>
      <w:proofErr w:type="spellEnd"/>
      <w:r w:rsidR="000C7B77" w:rsidRPr="00A8783E">
        <w:rPr>
          <w:rFonts w:ascii="Times New Roman" w:eastAsiaTheme="minorEastAsia" w:hAnsi="Times New Roman"/>
          <w:sz w:val="24"/>
          <w:szCs w:val="24"/>
          <w:lang w:val="en-US" w:eastAsia="zh-CN"/>
        </w:rPr>
        <w:t xml:space="preserve"> </w:t>
      </w:r>
      <w:proofErr w:type="spellStart"/>
      <w:r w:rsidR="000C7B77" w:rsidRPr="00A8783E">
        <w:rPr>
          <w:rFonts w:ascii="Times New Roman" w:eastAsiaTheme="minorEastAsia" w:hAnsi="Times New Roman"/>
          <w:sz w:val="24"/>
          <w:szCs w:val="24"/>
          <w:lang w:val="en-US" w:eastAsia="zh-CN"/>
        </w:rPr>
        <w:t>desemnate</w:t>
      </w:r>
      <w:proofErr w:type="spellEnd"/>
      <w:r w:rsidR="000C7B77" w:rsidRPr="00A8783E">
        <w:rPr>
          <w:rFonts w:ascii="Times New Roman" w:eastAsiaTheme="minorEastAsia" w:hAnsi="Times New Roman"/>
          <w:sz w:val="24"/>
          <w:szCs w:val="24"/>
          <w:lang w:val="en-US" w:eastAsia="zh-CN"/>
        </w:rPr>
        <w:t xml:space="preserve"> </w:t>
      </w:r>
      <w:proofErr w:type="spellStart"/>
      <w:r w:rsidR="000C7B77" w:rsidRPr="00A8783E">
        <w:rPr>
          <w:rFonts w:ascii="Times New Roman" w:eastAsiaTheme="minorEastAsia" w:hAnsi="Times New Roman"/>
          <w:sz w:val="24"/>
          <w:szCs w:val="24"/>
          <w:lang w:val="en-US" w:eastAsia="zh-CN"/>
        </w:rPr>
        <w:t>drept</w:t>
      </w:r>
      <w:proofErr w:type="spellEnd"/>
      <w:r w:rsidR="000C7B77" w:rsidRPr="00A8783E">
        <w:rPr>
          <w:rFonts w:ascii="Times New Roman" w:eastAsiaTheme="minorEastAsia" w:hAnsi="Times New Roman"/>
          <w:sz w:val="24"/>
          <w:szCs w:val="24"/>
          <w:lang w:val="en-US" w:eastAsia="zh-CN"/>
        </w:rPr>
        <w:t xml:space="preserve"> </w:t>
      </w:r>
      <w:proofErr w:type="spellStart"/>
      <w:r w:rsidR="000C7B77" w:rsidRPr="00A8783E">
        <w:rPr>
          <w:rFonts w:ascii="Times New Roman" w:eastAsiaTheme="minorEastAsia" w:hAnsi="Times New Roman"/>
          <w:sz w:val="24"/>
          <w:szCs w:val="24"/>
          <w:lang w:val="en-US" w:eastAsia="zh-CN"/>
        </w:rPr>
        <w:t>bunuri</w:t>
      </w:r>
      <w:proofErr w:type="spellEnd"/>
      <w:r w:rsidR="000C7B77" w:rsidRPr="00A8783E">
        <w:rPr>
          <w:rFonts w:ascii="Times New Roman" w:eastAsiaTheme="minorEastAsia" w:hAnsi="Times New Roman"/>
          <w:sz w:val="24"/>
          <w:szCs w:val="24"/>
          <w:lang w:val="en-US" w:eastAsia="zh-CN"/>
        </w:rPr>
        <w:t xml:space="preserve"> </w:t>
      </w:r>
      <w:proofErr w:type="spellStart"/>
      <w:r w:rsidR="000C7B77" w:rsidRPr="00A8783E">
        <w:rPr>
          <w:rFonts w:ascii="Times New Roman" w:eastAsiaTheme="minorEastAsia" w:hAnsi="Times New Roman"/>
          <w:sz w:val="24"/>
          <w:szCs w:val="24"/>
          <w:lang w:val="en-US" w:eastAsia="zh-CN"/>
        </w:rPr>
        <w:t>relevante</w:t>
      </w:r>
      <w:proofErr w:type="spellEnd"/>
      <w:r w:rsidR="000C7B77" w:rsidRPr="00A8783E">
        <w:rPr>
          <w:rFonts w:ascii="Times New Roman" w:eastAsiaTheme="minorEastAsia" w:hAnsi="Times New Roman"/>
          <w:sz w:val="24"/>
          <w:szCs w:val="24"/>
          <w:lang w:val="en-US" w:eastAsia="zh-CN"/>
        </w:rPr>
        <w:t xml:space="preserve"> </w:t>
      </w:r>
      <w:proofErr w:type="spellStart"/>
      <w:r w:rsidR="000C7B77" w:rsidRPr="00A8783E">
        <w:rPr>
          <w:rFonts w:ascii="Times New Roman" w:eastAsiaTheme="minorEastAsia" w:hAnsi="Times New Roman"/>
          <w:sz w:val="24"/>
          <w:szCs w:val="24"/>
          <w:lang w:val="en-US" w:eastAsia="zh-CN"/>
        </w:rPr>
        <w:t>în</w:t>
      </w:r>
      <w:proofErr w:type="spellEnd"/>
      <w:r w:rsidR="000C7B77" w:rsidRPr="00A8783E">
        <w:rPr>
          <w:rFonts w:ascii="Times New Roman" w:eastAsiaTheme="minorEastAsia" w:hAnsi="Times New Roman"/>
          <w:sz w:val="24"/>
          <w:szCs w:val="24"/>
          <w:lang w:val="en-US" w:eastAsia="zh-CN"/>
        </w:rPr>
        <w:t xml:space="preserve"> </w:t>
      </w:r>
      <w:proofErr w:type="spellStart"/>
      <w:r w:rsidR="000C7B77" w:rsidRPr="00A8783E">
        <w:rPr>
          <w:rFonts w:ascii="Times New Roman" w:eastAsiaTheme="minorEastAsia" w:hAnsi="Times New Roman"/>
          <w:sz w:val="24"/>
          <w:szCs w:val="24"/>
          <w:lang w:val="en-US" w:eastAsia="zh-CN"/>
        </w:rPr>
        <w:t>situații</w:t>
      </w:r>
      <w:proofErr w:type="spellEnd"/>
      <w:r w:rsidR="000C7B77" w:rsidRPr="00A8783E">
        <w:rPr>
          <w:rFonts w:ascii="Times New Roman" w:eastAsiaTheme="minorEastAsia" w:hAnsi="Times New Roman"/>
          <w:sz w:val="24"/>
          <w:szCs w:val="24"/>
          <w:lang w:val="en-US" w:eastAsia="zh-CN"/>
        </w:rPr>
        <w:t xml:space="preserve"> de </w:t>
      </w:r>
      <w:proofErr w:type="spellStart"/>
      <w:r w:rsidR="000C7B77" w:rsidRPr="00A8783E">
        <w:rPr>
          <w:rFonts w:ascii="Times New Roman" w:eastAsiaTheme="minorEastAsia" w:hAnsi="Times New Roman"/>
          <w:sz w:val="24"/>
          <w:szCs w:val="24"/>
          <w:lang w:val="en-US" w:eastAsia="zh-CN"/>
        </w:rPr>
        <w:t>criză</w:t>
      </w:r>
      <w:proofErr w:type="spellEnd"/>
      <w:r w:rsidR="000C7B77" w:rsidRPr="00A8783E">
        <w:rPr>
          <w:rFonts w:ascii="Times New Roman" w:eastAsiaTheme="minorEastAsia" w:hAnsi="Times New Roman"/>
          <w:sz w:val="24"/>
          <w:szCs w:val="24"/>
          <w:lang w:val="en-US" w:eastAsia="zh-CN"/>
        </w:rPr>
        <w:t xml:space="preserve"> </w:t>
      </w:r>
      <w:proofErr w:type="spellStart"/>
      <w:r w:rsidR="0043166B" w:rsidRPr="00A8783E">
        <w:rPr>
          <w:rFonts w:ascii="Times New Roman" w:hAnsi="Times New Roman"/>
          <w:sz w:val="24"/>
          <w:szCs w:val="24"/>
          <w:lang w:val="en-US"/>
        </w:rPr>
        <w:t>în</w:t>
      </w:r>
      <w:proofErr w:type="spellEnd"/>
      <w:r w:rsidR="0043166B" w:rsidRPr="00A8783E">
        <w:rPr>
          <w:rFonts w:ascii="Times New Roman" w:hAnsi="Times New Roman"/>
          <w:sz w:val="24"/>
          <w:szCs w:val="24"/>
          <w:lang w:val="en-US"/>
        </w:rPr>
        <w:t xml:space="preserve"> </w:t>
      </w:r>
      <w:proofErr w:type="spellStart"/>
      <w:r w:rsidR="0043166B" w:rsidRPr="00A8783E">
        <w:rPr>
          <w:rFonts w:ascii="Times New Roman" w:hAnsi="Times New Roman"/>
          <w:sz w:val="24"/>
          <w:szCs w:val="24"/>
          <w:lang w:val="en-US"/>
        </w:rPr>
        <w:t>conformitate</w:t>
      </w:r>
      <w:proofErr w:type="spellEnd"/>
      <w:r w:rsidR="0043166B" w:rsidRPr="00A8783E">
        <w:rPr>
          <w:rFonts w:ascii="Times New Roman" w:hAnsi="Times New Roman"/>
          <w:sz w:val="24"/>
          <w:szCs w:val="24"/>
          <w:lang w:val="en-US"/>
        </w:rPr>
        <w:t xml:space="preserve"> cu </w:t>
      </w:r>
      <w:proofErr w:type="spellStart"/>
      <w:r w:rsidR="0043166B" w:rsidRPr="00A8783E">
        <w:rPr>
          <w:rFonts w:ascii="Times New Roman" w:hAnsi="Times New Roman"/>
          <w:sz w:val="24"/>
          <w:szCs w:val="24"/>
          <w:lang w:val="en-US"/>
        </w:rPr>
        <w:t>legislația</w:t>
      </w:r>
      <w:proofErr w:type="spellEnd"/>
      <w:r w:rsidR="0043166B" w:rsidRPr="00A8783E">
        <w:rPr>
          <w:rFonts w:ascii="Times New Roman" w:hAnsi="Times New Roman"/>
          <w:sz w:val="24"/>
          <w:szCs w:val="24"/>
          <w:lang w:val="en-US"/>
        </w:rPr>
        <w:t xml:space="preserve"> </w:t>
      </w:r>
      <w:proofErr w:type="spellStart"/>
      <w:r w:rsidR="0043166B" w:rsidRPr="00A8783E">
        <w:rPr>
          <w:rFonts w:ascii="Times New Roman" w:hAnsi="Times New Roman"/>
          <w:sz w:val="24"/>
          <w:szCs w:val="24"/>
          <w:lang w:val="en-US"/>
        </w:rPr>
        <w:t>privind</w:t>
      </w:r>
      <w:proofErr w:type="spellEnd"/>
      <w:r w:rsidR="0043166B" w:rsidRPr="00A8783E">
        <w:rPr>
          <w:rFonts w:ascii="Times New Roman" w:hAnsi="Times New Roman"/>
          <w:sz w:val="24"/>
          <w:szCs w:val="24"/>
          <w:lang w:val="en-US"/>
        </w:rPr>
        <w:t xml:space="preserve"> </w:t>
      </w:r>
      <w:proofErr w:type="spellStart"/>
      <w:r w:rsidR="0043166B" w:rsidRPr="00A8783E">
        <w:rPr>
          <w:rFonts w:ascii="Times New Roman" w:hAnsi="Times New Roman"/>
          <w:sz w:val="24"/>
          <w:szCs w:val="24"/>
          <w:lang w:val="en-US"/>
        </w:rPr>
        <w:t>regimul</w:t>
      </w:r>
      <w:proofErr w:type="spellEnd"/>
      <w:r w:rsidR="0043166B" w:rsidRPr="00A8783E">
        <w:rPr>
          <w:rFonts w:ascii="Times New Roman" w:hAnsi="Times New Roman"/>
          <w:sz w:val="24"/>
          <w:szCs w:val="24"/>
          <w:lang w:val="en-US"/>
        </w:rPr>
        <w:t xml:space="preserve"> </w:t>
      </w:r>
      <w:proofErr w:type="spellStart"/>
      <w:r w:rsidR="0043166B" w:rsidRPr="00A8783E">
        <w:rPr>
          <w:rFonts w:ascii="Times New Roman" w:hAnsi="Times New Roman"/>
          <w:sz w:val="24"/>
          <w:szCs w:val="24"/>
          <w:lang w:val="en-US"/>
        </w:rPr>
        <w:t>stării</w:t>
      </w:r>
      <w:proofErr w:type="spellEnd"/>
      <w:r w:rsidR="0043166B" w:rsidRPr="00A8783E">
        <w:rPr>
          <w:rFonts w:ascii="Times New Roman" w:hAnsi="Times New Roman"/>
          <w:sz w:val="24"/>
          <w:szCs w:val="24"/>
          <w:lang w:val="en-US"/>
        </w:rPr>
        <w:t xml:space="preserve"> de </w:t>
      </w:r>
      <w:proofErr w:type="spellStart"/>
      <w:r w:rsidR="0043166B" w:rsidRPr="00A8783E">
        <w:rPr>
          <w:rFonts w:ascii="Times New Roman" w:hAnsi="Times New Roman"/>
          <w:sz w:val="24"/>
          <w:szCs w:val="24"/>
          <w:lang w:val="en-US"/>
        </w:rPr>
        <w:t>urgenţă</w:t>
      </w:r>
      <w:proofErr w:type="spellEnd"/>
      <w:r w:rsidR="0043166B" w:rsidRPr="00A8783E">
        <w:rPr>
          <w:rFonts w:ascii="Times New Roman" w:hAnsi="Times New Roman"/>
          <w:sz w:val="24"/>
          <w:szCs w:val="24"/>
          <w:lang w:val="en-US"/>
        </w:rPr>
        <w:t xml:space="preserve"> </w:t>
      </w:r>
      <w:proofErr w:type="spellStart"/>
      <w:r w:rsidR="0043166B" w:rsidRPr="00A8783E">
        <w:rPr>
          <w:rFonts w:ascii="Times New Roman" w:hAnsi="Times New Roman"/>
          <w:sz w:val="24"/>
          <w:szCs w:val="24"/>
          <w:lang w:val="en-US"/>
        </w:rPr>
        <w:t>în</w:t>
      </w:r>
      <w:proofErr w:type="spellEnd"/>
      <w:r w:rsidR="0043166B" w:rsidRPr="00A8783E">
        <w:rPr>
          <w:rFonts w:ascii="Times New Roman" w:hAnsi="Times New Roman"/>
          <w:sz w:val="24"/>
          <w:szCs w:val="24"/>
          <w:lang w:val="en-US"/>
        </w:rPr>
        <w:t xml:space="preserve"> Republica Moldova</w:t>
      </w:r>
      <w:r w:rsidR="000C7B77" w:rsidRPr="00A8783E">
        <w:rPr>
          <w:rFonts w:ascii="Times New Roman" w:eastAsiaTheme="minorEastAsia" w:hAnsi="Times New Roman"/>
          <w:sz w:val="24"/>
          <w:szCs w:val="24"/>
          <w:lang w:val="en-US" w:eastAsia="zh-CN"/>
        </w:rPr>
        <w:t>.</w:t>
      </w:r>
    </w:p>
    <w:p w14:paraId="5A2F9C01" w14:textId="582F705D" w:rsidR="000C7B77" w:rsidRPr="00A8783E" w:rsidRDefault="000C7B77"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Prezenta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secțiune</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excepția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competenței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autorității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competente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menționate</w:t>
      </w:r>
      <w:proofErr w:type="spellEnd"/>
      <w:r w:rsidRPr="00A8783E">
        <w:rPr>
          <w:rFonts w:ascii="Times New Roman" w:eastAsiaTheme="minorEastAsia" w:hAnsi="Times New Roman"/>
          <w:sz w:val="24"/>
          <w:szCs w:val="24"/>
          <w:lang w:val="en-US" w:eastAsia="zh-CN"/>
        </w:rPr>
        <w:t xml:space="preserve"> la </w:t>
      </w:r>
      <w:r w:rsidR="00A8783E">
        <w:rPr>
          <w:rFonts w:ascii="Times New Roman" w:eastAsiaTheme="minorEastAsia" w:hAnsi="Times New Roman"/>
          <w:sz w:val="24"/>
          <w:szCs w:val="24"/>
          <w:lang w:val="en-US" w:eastAsia="zh-CN"/>
        </w:rPr>
        <w:t xml:space="preserve">   </w:t>
      </w:r>
      <w:r w:rsidR="00565B2D" w:rsidRPr="00A8783E">
        <w:rPr>
          <w:rFonts w:ascii="Times New Roman" w:eastAsiaTheme="minorEastAsia" w:hAnsi="Times New Roman"/>
          <w:sz w:val="24"/>
          <w:szCs w:val="24"/>
          <w:lang w:val="en-US" w:eastAsia="zh-CN"/>
        </w:rPr>
        <w:t>pct.</w:t>
      </w:r>
      <w:r w:rsidRPr="00A8783E">
        <w:rPr>
          <w:rFonts w:ascii="Times New Roman" w:eastAsiaTheme="minorEastAsia" w:hAnsi="Times New Roman"/>
          <w:sz w:val="24"/>
          <w:szCs w:val="24"/>
          <w:lang w:val="en-US" w:eastAsia="zh-CN"/>
        </w:rPr>
        <w:t xml:space="preserve"> 35</w:t>
      </w:r>
      <w:r w:rsidR="0043166B" w:rsidRPr="00A8783E">
        <w:rPr>
          <w:rFonts w:ascii="Times New Roman" w:eastAsiaTheme="minorEastAsia" w:hAnsi="Times New Roman"/>
          <w:sz w:val="24"/>
          <w:szCs w:val="24"/>
          <w:lang w:val="en-US" w:eastAsia="zh-CN"/>
        </w:rPr>
        <w:t>6</w:t>
      </w:r>
      <w:r w:rsidRPr="00A8783E">
        <w:rPr>
          <w:rFonts w:ascii="Times New Roman" w:eastAsiaTheme="minorEastAsia" w:hAnsi="Times New Roman"/>
          <w:sz w:val="24"/>
          <w:szCs w:val="24"/>
          <w:lang w:val="en-US" w:eastAsia="zh-CN"/>
        </w:rPr>
        <w:t xml:space="preserve">, se </w:t>
      </w:r>
      <w:proofErr w:type="spellStart"/>
      <w:r w:rsidRPr="00A8783E">
        <w:rPr>
          <w:rFonts w:ascii="Times New Roman" w:eastAsiaTheme="minorEastAsia" w:hAnsi="Times New Roman"/>
          <w:sz w:val="24"/>
          <w:szCs w:val="24"/>
          <w:lang w:val="en-US" w:eastAsia="zh-CN"/>
        </w:rPr>
        <w:t>aplică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numai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timpul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regimului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urgență</w:t>
      </w:r>
      <w:proofErr w:type="spellEnd"/>
      <w:r w:rsidRPr="00A8783E">
        <w:rPr>
          <w:rFonts w:ascii="Times New Roman" w:eastAsiaTheme="minorEastAsia" w:hAnsi="Times New Roman"/>
          <w:sz w:val="24"/>
          <w:szCs w:val="24"/>
          <w:lang w:val="en-US" w:eastAsia="zh-CN"/>
        </w:rPr>
        <w:t xml:space="preserve"> pe </w:t>
      </w:r>
      <w:proofErr w:type="spellStart"/>
      <w:r w:rsidRPr="00A8783E">
        <w:rPr>
          <w:rFonts w:ascii="Times New Roman" w:eastAsiaTheme="minorEastAsia" w:hAnsi="Times New Roman"/>
          <w:sz w:val="24"/>
          <w:szCs w:val="24"/>
          <w:lang w:val="en-US" w:eastAsia="zh-CN"/>
        </w:rPr>
        <w:t>piața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internă</w:t>
      </w:r>
      <w:proofErr w:type="spellEnd"/>
      <w:r w:rsidRPr="00A8783E">
        <w:rPr>
          <w:rFonts w:ascii="Times New Roman" w:eastAsiaTheme="minorEastAsia" w:hAnsi="Times New Roman"/>
          <w:sz w:val="24"/>
          <w:szCs w:val="24"/>
          <w:lang w:val="en-US" w:eastAsia="zh-CN"/>
        </w:rPr>
        <w:t xml:space="preserve"> care a </w:t>
      </w:r>
      <w:proofErr w:type="spellStart"/>
      <w:r w:rsidRPr="00A8783E">
        <w:rPr>
          <w:rFonts w:ascii="Times New Roman" w:eastAsiaTheme="minorEastAsia" w:hAnsi="Times New Roman"/>
          <w:sz w:val="24"/>
          <w:szCs w:val="24"/>
          <w:lang w:val="en-US" w:eastAsia="zh-CN"/>
        </w:rPr>
        <w:t>fost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activat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conformitate</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legislația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regimul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stării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urgență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Republica Moldova.</w:t>
      </w:r>
    </w:p>
    <w:p w14:paraId="62EDB890" w14:textId="00EAF416" w:rsidR="00955BA6" w:rsidRPr="00A8783E" w:rsidRDefault="000C7B77"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Autoritatea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competentă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poate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adopta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acte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punere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aplicare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acțiunile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corective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restrictive care </w:t>
      </w:r>
      <w:proofErr w:type="spellStart"/>
      <w:r w:rsidRPr="00A8783E">
        <w:rPr>
          <w:rFonts w:ascii="Times New Roman" w:eastAsiaTheme="minorEastAsia" w:hAnsi="Times New Roman"/>
          <w:sz w:val="24"/>
          <w:szCs w:val="24"/>
          <w:lang w:val="en-US" w:eastAsia="zh-CN"/>
        </w:rPr>
        <w:t>trebuie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întreprinse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procedurile</w:t>
      </w:r>
      <w:proofErr w:type="spellEnd"/>
      <w:r w:rsidRPr="00A8783E">
        <w:rPr>
          <w:rFonts w:ascii="Times New Roman" w:eastAsiaTheme="minorEastAsia" w:hAnsi="Times New Roman"/>
          <w:sz w:val="24"/>
          <w:szCs w:val="24"/>
          <w:lang w:val="en-US" w:eastAsia="zh-CN"/>
        </w:rPr>
        <w:t xml:space="preserve"> care </w:t>
      </w:r>
      <w:proofErr w:type="spellStart"/>
      <w:r w:rsidRPr="00A8783E">
        <w:rPr>
          <w:rFonts w:ascii="Times New Roman" w:eastAsiaTheme="minorEastAsia" w:hAnsi="Times New Roman"/>
          <w:sz w:val="24"/>
          <w:szCs w:val="24"/>
          <w:lang w:val="en-US" w:eastAsia="zh-CN"/>
        </w:rPr>
        <w:t>trebuie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urmate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cerințele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specifice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etichetare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trasabilitate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privește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introduse</w:t>
      </w:r>
      <w:proofErr w:type="spellEnd"/>
      <w:r w:rsidRPr="00A8783E">
        <w:rPr>
          <w:rFonts w:ascii="Times New Roman" w:eastAsiaTheme="minorEastAsia" w:hAnsi="Times New Roman"/>
          <w:sz w:val="24"/>
          <w:szCs w:val="24"/>
          <w:lang w:val="en-US" w:eastAsia="zh-CN"/>
        </w:rPr>
        <w:t xml:space="preserve"> pe </w:t>
      </w:r>
      <w:proofErr w:type="spellStart"/>
      <w:r w:rsidRPr="00A8783E">
        <w:rPr>
          <w:rFonts w:ascii="Times New Roman" w:eastAsiaTheme="minorEastAsia" w:hAnsi="Times New Roman"/>
          <w:sz w:val="24"/>
          <w:szCs w:val="24"/>
          <w:lang w:val="en-US" w:eastAsia="zh-CN"/>
        </w:rPr>
        <w:t>piață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conformitate</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puncetele</w:t>
      </w:r>
      <w:proofErr w:type="spellEnd"/>
      <w:r w:rsidRPr="00A8783E">
        <w:rPr>
          <w:rFonts w:ascii="Times New Roman" w:eastAsiaTheme="minorEastAsia" w:hAnsi="Times New Roman"/>
          <w:sz w:val="24"/>
          <w:szCs w:val="24"/>
          <w:lang w:val="en-US" w:eastAsia="zh-CN"/>
        </w:rPr>
        <w:t xml:space="preserve"> 346-356. </w:t>
      </w:r>
      <w:proofErr w:type="spellStart"/>
      <w:r w:rsidRPr="00A8783E">
        <w:rPr>
          <w:rFonts w:ascii="Times New Roman" w:eastAsiaTheme="minorEastAsia" w:hAnsi="Times New Roman"/>
          <w:sz w:val="24"/>
          <w:szCs w:val="24"/>
          <w:lang w:val="en-US" w:eastAsia="zh-CN"/>
        </w:rPr>
        <w:t>Respectivele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acte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punere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aplicare</w:t>
      </w:r>
      <w:proofErr w:type="spellEnd"/>
      <w:r w:rsidRPr="00A8783E">
        <w:rPr>
          <w:rFonts w:ascii="Times New Roman" w:eastAsiaTheme="minorEastAsia" w:hAnsi="Times New Roman"/>
          <w:sz w:val="24"/>
          <w:szCs w:val="24"/>
          <w:lang w:val="en-US" w:eastAsia="zh-CN"/>
        </w:rPr>
        <w:t xml:space="preserve"> se </w:t>
      </w:r>
      <w:proofErr w:type="spellStart"/>
      <w:r w:rsidRPr="00A8783E">
        <w:rPr>
          <w:rFonts w:ascii="Times New Roman" w:eastAsiaTheme="minorEastAsia" w:hAnsi="Times New Roman"/>
          <w:sz w:val="24"/>
          <w:szCs w:val="24"/>
          <w:lang w:val="en-US" w:eastAsia="zh-CN"/>
        </w:rPr>
        <w:t>adoptă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conformitate</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procedura</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examinare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menționată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legislația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regimul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stării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urgență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Republica Moldova.</w:t>
      </w:r>
    </w:p>
    <w:p w14:paraId="503FBD0C" w14:textId="23CEE8BC" w:rsidR="0043166B" w:rsidRPr="00A8783E" w:rsidRDefault="0043166B"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Respectivele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acte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punere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aplicare</w:t>
      </w:r>
      <w:proofErr w:type="spellEnd"/>
      <w:r w:rsidRPr="00A8783E">
        <w:rPr>
          <w:rFonts w:ascii="Times New Roman" w:eastAsiaTheme="minorEastAsia" w:hAnsi="Times New Roman"/>
          <w:sz w:val="24"/>
          <w:szCs w:val="24"/>
          <w:lang w:val="en-US" w:eastAsia="zh-CN"/>
        </w:rPr>
        <w:t xml:space="preserve"> se </w:t>
      </w:r>
      <w:proofErr w:type="spellStart"/>
      <w:r w:rsidRPr="00A8783E">
        <w:rPr>
          <w:rFonts w:ascii="Times New Roman" w:eastAsiaTheme="minorEastAsia" w:hAnsi="Times New Roman"/>
          <w:sz w:val="24"/>
          <w:szCs w:val="24"/>
          <w:lang w:val="en-US" w:eastAsia="zh-CN"/>
        </w:rPr>
        <w:t>adoptă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conformitate</w:t>
      </w:r>
      <w:proofErr w:type="spellEnd"/>
      <w:r w:rsidRPr="00A8783E">
        <w:rPr>
          <w:rFonts w:ascii="Times New Roman" w:eastAsiaTheme="minorEastAsia" w:hAnsi="Times New Roman"/>
          <w:sz w:val="24"/>
          <w:szCs w:val="24"/>
          <w:lang w:val="en-US" w:eastAsia="zh-CN"/>
        </w:rPr>
        <w:t xml:space="preserve"> cu </w:t>
      </w:r>
      <w:r w:rsidR="002476B0">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Legea</w:t>
      </w:r>
      <w:proofErr w:type="spellEnd"/>
      <w:r w:rsidRPr="00A8783E">
        <w:rPr>
          <w:rFonts w:ascii="Times New Roman" w:eastAsiaTheme="minorEastAsia" w:hAnsi="Times New Roman"/>
          <w:sz w:val="24"/>
          <w:szCs w:val="24"/>
          <w:lang w:val="en-US" w:eastAsia="zh-CN"/>
        </w:rPr>
        <w:t xml:space="preserve"> nr.100/2017 cu </w:t>
      </w:r>
      <w:proofErr w:type="spellStart"/>
      <w:r w:rsidRPr="00A8783E">
        <w:rPr>
          <w:rFonts w:ascii="Times New Roman" w:eastAsiaTheme="minorEastAsia" w:hAnsi="Times New Roman"/>
          <w:sz w:val="24"/>
          <w:szCs w:val="24"/>
          <w:lang w:val="en-US" w:eastAsia="zh-CN"/>
        </w:rPr>
        <w:t>privire</w:t>
      </w:r>
      <w:proofErr w:type="spellEnd"/>
      <w:r w:rsidRPr="00A8783E">
        <w:rPr>
          <w:rFonts w:ascii="Times New Roman" w:eastAsiaTheme="minorEastAsia" w:hAnsi="Times New Roman"/>
          <w:sz w:val="24"/>
          <w:szCs w:val="24"/>
          <w:lang w:val="en-US" w:eastAsia="zh-CN"/>
        </w:rPr>
        <w:t xml:space="preserve"> la </w:t>
      </w:r>
      <w:proofErr w:type="spellStart"/>
      <w:r w:rsidRPr="00A8783E">
        <w:rPr>
          <w:rFonts w:ascii="Times New Roman" w:eastAsiaTheme="minorEastAsia" w:hAnsi="Times New Roman"/>
          <w:sz w:val="24"/>
          <w:szCs w:val="24"/>
          <w:lang w:val="en-US" w:eastAsia="zh-CN"/>
        </w:rPr>
        <w:t>actele</w:t>
      </w:r>
      <w:proofErr w:type="spellEnd"/>
      <w:r w:rsidRPr="00A8783E">
        <w:rPr>
          <w:rFonts w:ascii="Times New Roman" w:eastAsiaTheme="minorEastAsia" w:hAnsi="Times New Roman"/>
          <w:sz w:val="24"/>
          <w:szCs w:val="24"/>
          <w:lang w:val="en-US" w:eastAsia="zh-CN"/>
        </w:rPr>
        <w:t xml:space="preserve"> normative.</w:t>
      </w:r>
      <w:r w:rsidR="000A6EEF" w:rsidRPr="00A8783E">
        <w:rPr>
          <w:rFonts w:ascii="Times New Roman" w:eastAsiaTheme="minorEastAsia" w:hAnsi="Times New Roman"/>
          <w:sz w:val="24"/>
          <w:szCs w:val="24"/>
          <w:lang w:val="en-US" w:eastAsia="zh-CN"/>
        </w:rPr>
        <w:t xml:space="preserve"> </w:t>
      </w:r>
    </w:p>
    <w:p w14:paraId="409073E0" w14:textId="77777777" w:rsidR="00FC5B38" w:rsidRDefault="00FC5B38"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396C92C3" w14:textId="77777777" w:rsidR="000C7B77" w:rsidRPr="00A8783E" w:rsidRDefault="000C7B77"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A8783E">
        <w:rPr>
          <w:rFonts w:ascii="Times New Roman" w:eastAsiaTheme="minorEastAsia" w:hAnsi="Times New Roman"/>
          <w:b/>
          <w:bCs/>
          <w:sz w:val="24"/>
          <w:szCs w:val="24"/>
          <w:lang w:val="en-US" w:eastAsia="zh-CN"/>
        </w:rPr>
        <w:t>Secțiunea</w:t>
      </w:r>
      <w:proofErr w:type="spellEnd"/>
      <w:r w:rsidRPr="00A8783E">
        <w:rPr>
          <w:rFonts w:ascii="Times New Roman" w:eastAsiaTheme="minorEastAsia" w:hAnsi="Times New Roman"/>
          <w:b/>
          <w:bCs/>
          <w:sz w:val="24"/>
          <w:szCs w:val="24"/>
          <w:lang w:val="en-US" w:eastAsia="zh-CN"/>
        </w:rPr>
        <w:t xml:space="preserve"> a 2-a</w:t>
      </w:r>
    </w:p>
    <w:p w14:paraId="14BC18C0" w14:textId="77777777" w:rsidR="00C30A22" w:rsidRPr="00A8783E" w:rsidRDefault="000C7B77"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A8783E">
        <w:rPr>
          <w:rFonts w:ascii="Times New Roman" w:eastAsiaTheme="minorEastAsia" w:hAnsi="Times New Roman"/>
          <w:b/>
          <w:bCs/>
          <w:sz w:val="24"/>
          <w:szCs w:val="24"/>
          <w:lang w:val="en-US" w:eastAsia="zh-CN"/>
        </w:rPr>
        <w:t>Prioritizarea</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evaluării</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și</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verificării</w:t>
      </w:r>
      <w:proofErr w:type="spellEnd"/>
      <w:r w:rsidRPr="00A8783E">
        <w:rPr>
          <w:rFonts w:ascii="Times New Roman" w:eastAsiaTheme="minorEastAsia" w:hAnsi="Times New Roman"/>
          <w:b/>
          <w:bCs/>
          <w:sz w:val="24"/>
          <w:szCs w:val="24"/>
          <w:lang w:val="en-US" w:eastAsia="zh-CN"/>
        </w:rPr>
        <w:t xml:space="preserve"> </w:t>
      </w:r>
    </w:p>
    <w:p w14:paraId="077AA5E5" w14:textId="0F0E4D07" w:rsidR="000C7B77" w:rsidRPr="00A8783E" w:rsidRDefault="000C7B77"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A8783E">
        <w:rPr>
          <w:rFonts w:ascii="Times New Roman" w:eastAsiaTheme="minorEastAsia" w:hAnsi="Times New Roman"/>
          <w:b/>
          <w:bCs/>
          <w:sz w:val="24"/>
          <w:szCs w:val="24"/>
          <w:lang w:val="en-US" w:eastAsia="zh-CN"/>
        </w:rPr>
        <w:t>produselor</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pentru</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construcții</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necesare</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în</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situații</w:t>
      </w:r>
      <w:proofErr w:type="spellEnd"/>
      <w:r w:rsidRPr="00A8783E">
        <w:rPr>
          <w:rFonts w:ascii="Times New Roman" w:eastAsiaTheme="minorEastAsia" w:hAnsi="Times New Roman"/>
          <w:b/>
          <w:bCs/>
          <w:sz w:val="24"/>
          <w:szCs w:val="24"/>
          <w:lang w:val="en-US" w:eastAsia="zh-CN"/>
        </w:rPr>
        <w:t xml:space="preserve"> de </w:t>
      </w:r>
      <w:proofErr w:type="spellStart"/>
      <w:r w:rsidRPr="00A8783E">
        <w:rPr>
          <w:rFonts w:ascii="Times New Roman" w:eastAsiaTheme="minorEastAsia" w:hAnsi="Times New Roman"/>
          <w:b/>
          <w:bCs/>
          <w:sz w:val="24"/>
          <w:szCs w:val="24"/>
          <w:lang w:val="en-US" w:eastAsia="zh-CN"/>
        </w:rPr>
        <w:t>criză</w:t>
      </w:r>
      <w:proofErr w:type="spellEnd"/>
    </w:p>
    <w:p w14:paraId="086B42F8" w14:textId="7A7309CD" w:rsidR="000C7B77" w:rsidRPr="00A8783E" w:rsidRDefault="000C7B77"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Prezenta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secțiune</w:t>
      </w:r>
      <w:proofErr w:type="spellEnd"/>
      <w:r w:rsidRPr="00A8783E">
        <w:rPr>
          <w:rFonts w:ascii="Times New Roman" w:eastAsiaTheme="minorEastAsia" w:hAnsi="Times New Roman"/>
          <w:sz w:val="24"/>
          <w:szCs w:val="24"/>
          <w:lang w:val="en-US" w:eastAsia="zh-CN"/>
        </w:rPr>
        <w:t xml:space="preserve"> se </w:t>
      </w:r>
      <w:proofErr w:type="spellStart"/>
      <w:r w:rsidRPr="00A8783E">
        <w:rPr>
          <w:rFonts w:ascii="Times New Roman" w:eastAsiaTheme="minorEastAsia" w:hAnsi="Times New Roman"/>
          <w:sz w:val="24"/>
          <w:szCs w:val="24"/>
          <w:lang w:val="en-US" w:eastAsia="zh-CN"/>
        </w:rPr>
        <w:t>aplică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construcții</w:t>
      </w:r>
      <w:proofErr w:type="spellEnd"/>
      <w:r w:rsidRPr="00A8783E">
        <w:rPr>
          <w:rFonts w:ascii="Times New Roman" w:eastAsiaTheme="minorEastAsia" w:hAnsi="Times New Roman"/>
          <w:sz w:val="24"/>
          <w:szCs w:val="24"/>
          <w:lang w:val="en-US" w:eastAsia="zh-CN"/>
        </w:rPr>
        <w:t xml:space="preserve"> care </w:t>
      </w:r>
      <w:proofErr w:type="spellStart"/>
      <w:r w:rsidRPr="00A8783E">
        <w:rPr>
          <w:rFonts w:ascii="Times New Roman" w:eastAsiaTheme="minorEastAsia" w:hAnsi="Times New Roman"/>
          <w:sz w:val="24"/>
          <w:szCs w:val="24"/>
          <w:lang w:val="en-US" w:eastAsia="zh-CN"/>
        </w:rPr>
        <w:t>figurează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actul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punere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aplicare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menționat</w:t>
      </w:r>
      <w:proofErr w:type="spellEnd"/>
      <w:r w:rsidRPr="00A8783E">
        <w:rPr>
          <w:rFonts w:ascii="Times New Roman" w:eastAsiaTheme="minorEastAsia" w:hAnsi="Times New Roman"/>
          <w:sz w:val="24"/>
          <w:szCs w:val="24"/>
          <w:lang w:val="en-US" w:eastAsia="zh-CN"/>
        </w:rPr>
        <w:t xml:space="preserve"> la </w:t>
      </w:r>
      <w:r w:rsidR="00565B2D" w:rsidRPr="00A8783E">
        <w:rPr>
          <w:rFonts w:ascii="Times New Roman" w:eastAsiaTheme="minorEastAsia" w:hAnsi="Times New Roman"/>
          <w:sz w:val="24"/>
          <w:szCs w:val="24"/>
          <w:lang w:val="en-US" w:eastAsia="zh-CN"/>
        </w:rPr>
        <w:t>pct.</w:t>
      </w:r>
      <w:r w:rsidRPr="00A8783E">
        <w:rPr>
          <w:rFonts w:ascii="Times New Roman" w:eastAsiaTheme="minorEastAsia" w:hAnsi="Times New Roman"/>
          <w:sz w:val="24"/>
          <w:szCs w:val="24"/>
          <w:lang w:val="en-US" w:eastAsia="zh-CN"/>
        </w:rPr>
        <w:t xml:space="preserve"> </w:t>
      </w:r>
      <w:r w:rsidR="00565B2D" w:rsidRPr="00A8783E">
        <w:rPr>
          <w:rFonts w:ascii="Times New Roman" w:eastAsiaTheme="minorEastAsia" w:hAnsi="Times New Roman"/>
          <w:sz w:val="24"/>
          <w:szCs w:val="24"/>
          <w:lang w:val="en-US" w:eastAsia="zh-CN"/>
        </w:rPr>
        <w:t>34</w:t>
      </w:r>
      <w:r w:rsidR="0043166B" w:rsidRPr="00A8783E">
        <w:rPr>
          <w:rFonts w:ascii="Times New Roman" w:eastAsiaTheme="minorEastAsia" w:hAnsi="Times New Roman"/>
          <w:sz w:val="24"/>
          <w:szCs w:val="24"/>
          <w:lang w:val="en-US" w:eastAsia="zh-CN"/>
        </w:rPr>
        <w:t>1</w:t>
      </w:r>
      <w:r w:rsidRPr="00A8783E">
        <w:rPr>
          <w:rFonts w:ascii="Times New Roman" w:eastAsiaTheme="minorEastAsia" w:hAnsi="Times New Roman"/>
          <w:sz w:val="24"/>
          <w:szCs w:val="24"/>
          <w:lang w:val="en-US" w:eastAsia="zh-CN"/>
        </w:rPr>
        <w:t xml:space="preserve">, care fac </w:t>
      </w:r>
      <w:proofErr w:type="spellStart"/>
      <w:r w:rsidRPr="00A8783E">
        <w:rPr>
          <w:rFonts w:ascii="Times New Roman" w:eastAsiaTheme="minorEastAsia" w:hAnsi="Times New Roman"/>
          <w:sz w:val="24"/>
          <w:szCs w:val="24"/>
          <w:lang w:val="en-US" w:eastAsia="zh-CN"/>
        </w:rPr>
        <w:t>obiectul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unor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sarcini</w:t>
      </w:r>
      <w:proofErr w:type="spellEnd"/>
      <w:r w:rsidRPr="00A8783E">
        <w:rPr>
          <w:rFonts w:ascii="Times New Roman" w:eastAsiaTheme="minorEastAsia" w:hAnsi="Times New Roman"/>
          <w:sz w:val="24"/>
          <w:szCs w:val="24"/>
          <w:lang w:val="en-US" w:eastAsia="zh-CN"/>
        </w:rPr>
        <w:t xml:space="preserve"> ale </w:t>
      </w:r>
      <w:proofErr w:type="spellStart"/>
      <w:r w:rsidRPr="00A8783E">
        <w:rPr>
          <w:rFonts w:ascii="Times New Roman" w:eastAsiaTheme="minorEastAsia" w:hAnsi="Times New Roman"/>
          <w:sz w:val="24"/>
          <w:szCs w:val="24"/>
          <w:lang w:val="en-US" w:eastAsia="zh-CN"/>
        </w:rPr>
        <w:t>organismelor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recunoscute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vederea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notificării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calitate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terți</w:t>
      </w:r>
      <w:proofErr w:type="spellEnd"/>
      <w:r w:rsidRPr="00A8783E">
        <w:rPr>
          <w:rFonts w:ascii="Times New Roman" w:eastAsiaTheme="minorEastAsia" w:hAnsi="Times New Roman"/>
          <w:sz w:val="24"/>
          <w:szCs w:val="24"/>
          <w:lang w:val="en-US" w:eastAsia="zh-CN"/>
        </w:rPr>
        <w:t xml:space="preserve">, legate de </w:t>
      </w:r>
      <w:proofErr w:type="spellStart"/>
      <w:r w:rsidRPr="00A8783E">
        <w:rPr>
          <w:rFonts w:ascii="Times New Roman" w:eastAsiaTheme="minorEastAsia" w:hAnsi="Times New Roman"/>
          <w:sz w:val="24"/>
          <w:szCs w:val="24"/>
          <w:lang w:val="en-US" w:eastAsia="zh-CN"/>
        </w:rPr>
        <w:t>evaluarea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verificarea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conformitate</w:t>
      </w:r>
      <w:proofErr w:type="spellEnd"/>
      <w:r w:rsidRPr="00A8783E">
        <w:rPr>
          <w:rFonts w:ascii="Times New Roman" w:eastAsiaTheme="minorEastAsia" w:hAnsi="Times New Roman"/>
          <w:sz w:val="24"/>
          <w:szCs w:val="24"/>
          <w:lang w:val="en-US" w:eastAsia="zh-CN"/>
        </w:rPr>
        <w:t xml:space="preserve"> cu </w:t>
      </w:r>
      <w:r w:rsidR="00565B2D" w:rsidRPr="00A8783E">
        <w:rPr>
          <w:rFonts w:ascii="Times New Roman" w:eastAsiaTheme="minorEastAsia" w:hAnsi="Times New Roman"/>
          <w:sz w:val="24"/>
          <w:szCs w:val="24"/>
          <w:lang w:val="en-US" w:eastAsia="zh-CN"/>
        </w:rPr>
        <w:t>pct. 1</w:t>
      </w:r>
      <w:r w:rsidR="0043166B" w:rsidRPr="00A8783E">
        <w:rPr>
          <w:rFonts w:ascii="Times New Roman" w:eastAsiaTheme="minorEastAsia" w:hAnsi="Times New Roman"/>
          <w:sz w:val="24"/>
          <w:szCs w:val="24"/>
          <w:lang w:val="en-US" w:eastAsia="zh-CN"/>
        </w:rPr>
        <w:t>1</w:t>
      </w:r>
      <w:r w:rsidRPr="00A8783E">
        <w:rPr>
          <w:rFonts w:ascii="Times New Roman" w:eastAsiaTheme="minorEastAsia" w:hAnsi="Times New Roman"/>
          <w:sz w:val="24"/>
          <w:szCs w:val="24"/>
          <w:lang w:val="en-US" w:eastAsia="zh-CN"/>
        </w:rPr>
        <w:t>.</w:t>
      </w:r>
    </w:p>
    <w:p w14:paraId="15F4EBE1" w14:textId="337B5A34" w:rsidR="000C7B77" w:rsidRPr="00A8783E" w:rsidRDefault="000C7B77"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Organismele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recunoscute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vederea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notificării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depun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toate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eforturile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prioritiza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cererile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aferente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sarcinilor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terților</w:t>
      </w:r>
      <w:proofErr w:type="spellEnd"/>
      <w:r w:rsidRPr="00A8783E">
        <w:rPr>
          <w:rFonts w:ascii="Times New Roman" w:eastAsiaTheme="minorEastAsia" w:hAnsi="Times New Roman"/>
          <w:sz w:val="24"/>
          <w:szCs w:val="24"/>
          <w:lang w:val="en-US" w:eastAsia="zh-CN"/>
        </w:rPr>
        <w:t xml:space="preserve"> legate de </w:t>
      </w:r>
      <w:proofErr w:type="spellStart"/>
      <w:r w:rsidRPr="00A8783E">
        <w:rPr>
          <w:rFonts w:ascii="Times New Roman" w:eastAsiaTheme="minorEastAsia" w:hAnsi="Times New Roman"/>
          <w:sz w:val="24"/>
          <w:szCs w:val="24"/>
          <w:lang w:val="en-US" w:eastAsia="zh-CN"/>
        </w:rPr>
        <w:t>evaluarea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verificarea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menționate</w:t>
      </w:r>
      <w:proofErr w:type="spellEnd"/>
      <w:r w:rsidRPr="00A8783E">
        <w:rPr>
          <w:rFonts w:ascii="Times New Roman" w:eastAsiaTheme="minorEastAsia" w:hAnsi="Times New Roman"/>
          <w:sz w:val="24"/>
          <w:szCs w:val="24"/>
          <w:lang w:val="en-US" w:eastAsia="zh-CN"/>
        </w:rPr>
        <w:t xml:space="preserve"> la </w:t>
      </w:r>
      <w:r w:rsidR="00565B2D" w:rsidRPr="00A8783E">
        <w:rPr>
          <w:rFonts w:ascii="Times New Roman" w:eastAsiaTheme="minorEastAsia" w:hAnsi="Times New Roman"/>
          <w:sz w:val="24"/>
          <w:szCs w:val="24"/>
          <w:lang w:val="en-US" w:eastAsia="zh-CN"/>
        </w:rPr>
        <w:t xml:space="preserve">pct. </w:t>
      </w:r>
      <w:r w:rsidRPr="00A8783E">
        <w:rPr>
          <w:rFonts w:ascii="Times New Roman" w:eastAsiaTheme="minorEastAsia" w:hAnsi="Times New Roman"/>
          <w:sz w:val="24"/>
          <w:szCs w:val="24"/>
          <w:lang w:val="en-US" w:eastAsia="zh-CN"/>
        </w:rPr>
        <w:t>3</w:t>
      </w:r>
      <w:r w:rsidR="00565B2D" w:rsidRPr="00A8783E">
        <w:rPr>
          <w:rFonts w:ascii="Times New Roman" w:eastAsiaTheme="minorEastAsia" w:hAnsi="Times New Roman"/>
          <w:sz w:val="24"/>
          <w:szCs w:val="24"/>
          <w:lang w:val="en-US" w:eastAsia="zh-CN"/>
        </w:rPr>
        <w:t>4</w:t>
      </w:r>
      <w:r w:rsidR="0043166B" w:rsidRPr="00A8783E">
        <w:rPr>
          <w:rFonts w:ascii="Times New Roman" w:eastAsiaTheme="minorEastAsia" w:hAnsi="Times New Roman"/>
          <w:sz w:val="24"/>
          <w:szCs w:val="24"/>
          <w:lang w:val="en-US" w:eastAsia="zh-CN"/>
        </w:rPr>
        <w:t>6</w:t>
      </w:r>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indiferent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dacă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cererile</w:t>
      </w:r>
      <w:proofErr w:type="spellEnd"/>
      <w:r w:rsidRPr="00A8783E">
        <w:rPr>
          <w:rFonts w:ascii="Times New Roman" w:eastAsiaTheme="minorEastAsia" w:hAnsi="Times New Roman"/>
          <w:sz w:val="24"/>
          <w:szCs w:val="24"/>
          <w:lang w:val="en-US" w:eastAsia="zh-CN"/>
        </w:rPr>
        <w:t xml:space="preserve"> respective au </w:t>
      </w:r>
      <w:proofErr w:type="spellStart"/>
      <w:r w:rsidRPr="00A8783E">
        <w:rPr>
          <w:rFonts w:ascii="Times New Roman" w:eastAsiaTheme="minorEastAsia" w:hAnsi="Times New Roman"/>
          <w:sz w:val="24"/>
          <w:szCs w:val="24"/>
          <w:lang w:val="en-US" w:eastAsia="zh-CN"/>
        </w:rPr>
        <w:t>fost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depuse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înainte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după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activarea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procedurilor</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urgență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temeiul</w:t>
      </w:r>
      <w:proofErr w:type="spellEnd"/>
      <w:r w:rsidRPr="00A8783E">
        <w:rPr>
          <w:rFonts w:ascii="Times New Roman" w:eastAsiaTheme="minorEastAsia" w:hAnsi="Times New Roman"/>
          <w:sz w:val="24"/>
          <w:szCs w:val="24"/>
          <w:lang w:val="en-US" w:eastAsia="zh-CN"/>
        </w:rPr>
        <w:t xml:space="preserve"> </w:t>
      </w:r>
      <w:r w:rsidR="00565B2D" w:rsidRPr="00A8783E">
        <w:rPr>
          <w:rFonts w:ascii="Times New Roman" w:eastAsiaTheme="minorEastAsia" w:hAnsi="Times New Roman"/>
          <w:sz w:val="24"/>
          <w:szCs w:val="24"/>
          <w:lang w:val="en-US" w:eastAsia="zh-CN"/>
        </w:rPr>
        <w:t>pct. 34</w:t>
      </w:r>
      <w:r w:rsidR="0043166B" w:rsidRPr="00A8783E">
        <w:rPr>
          <w:rFonts w:ascii="Times New Roman" w:eastAsiaTheme="minorEastAsia" w:hAnsi="Times New Roman"/>
          <w:sz w:val="24"/>
          <w:szCs w:val="24"/>
          <w:lang w:val="en-US" w:eastAsia="zh-CN"/>
        </w:rPr>
        <w:t>1</w:t>
      </w:r>
      <w:r w:rsidRPr="00A8783E">
        <w:rPr>
          <w:rFonts w:ascii="Times New Roman" w:eastAsiaTheme="minorEastAsia" w:hAnsi="Times New Roman"/>
          <w:sz w:val="24"/>
          <w:szCs w:val="24"/>
          <w:lang w:val="en-US" w:eastAsia="zh-CN"/>
        </w:rPr>
        <w:t>-</w:t>
      </w:r>
      <w:r w:rsidR="00565B2D" w:rsidRPr="00A8783E">
        <w:rPr>
          <w:rFonts w:ascii="Times New Roman" w:eastAsiaTheme="minorEastAsia" w:hAnsi="Times New Roman"/>
          <w:sz w:val="24"/>
          <w:szCs w:val="24"/>
          <w:lang w:val="en-US" w:eastAsia="zh-CN"/>
        </w:rPr>
        <w:t>34</w:t>
      </w:r>
      <w:r w:rsidR="0043166B" w:rsidRPr="00A8783E">
        <w:rPr>
          <w:rFonts w:ascii="Times New Roman" w:eastAsiaTheme="minorEastAsia" w:hAnsi="Times New Roman"/>
          <w:sz w:val="24"/>
          <w:szCs w:val="24"/>
          <w:lang w:val="en-US" w:eastAsia="zh-CN"/>
        </w:rPr>
        <w:t>5</w:t>
      </w:r>
      <w:r w:rsidRPr="00A8783E">
        <w:rPr>
          <w:rFonts w:ascii="Times New Roman" w:eastAsiaTheme="minorEastAsia" w:hAnsi="Times New Roman"/>
          <w:sz w:val="24"/>
          <w:szCs w:val="24"/>
          <w:lang w:val="en-US" w:eastAsia="zh-CN"/>
        </w:rPr>
        <w:t>.</w:t>
      </w:r>
    </w:p>
    <w:p w14:paraId="7009CAA9" w14:textId="1E40487F" w:rsidR="000C7B77" w:rsidRPr="00A8783E" w:rsidRDefault="000C7B77"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Prioritizarea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cererilor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aferente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sarcinilor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terților</w:t>
      </w:r>
      <w:proofErr w:type="spellEnd"/>
      <w:r w:rsidRPr="00A8783E">
        <w:rPr>
          <w:rFonts w:ascii="Times New Roman" w:eastAsiaTheme="minorEastAsia" w:hAnsi="Times New Roman"/>
          <w:sz w:val="24"/>
          <w:szCs w:val="24"/>
          <w:lang w:val="en-US" w:eastAsia="zh-CN"/>
        </w:rPr>
        <w:t xml:space="preserve"> legate de </w:t>
      </w:r>
      <w:proofErr w:type="spellStart"/>
      <w:r w:rsidRPr="00A8783E">
        <w:rPr>
          <w:rFonts w:ascii="Times New Roman" w:eastAsiaTheme="minorEastAsia" w:hAnsi="Times New Roman"/>
          <w:sz w:val="24"/>
          <w:szCs w:val="24"/>
          <w:lang w:val="en-US" w:eastAsia="zh-CN"/>
        </w:rPr>
        <w:t>evaluarea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verificarea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temeiul</w:t>
      </w:r>
      <w:proofErr w:type="spellEnd"/>
      <w:r w:rsidRPr="00A8783E">
        <w:rPr>
          <w:rFonts w:ascii="Times New Roman" w:eastAsiaTheme="minorEastAsia" w:hAnsi="Times New Roman"/>
          <w:sz w:val="24"/>
          <w:szCs w:val="24"/>
          <w:lang w:val="en-US" w:eastAsia="zh-CN"/>
        </w:rPr>
        <w:t xml:space="preserve"> </w:t>
      </w:r>
      <w:r w:rsidR="00565B2D" w:rsidRPr="00A8783E">
        <w:rPr>
          <w:rFonts w:ascii="Times New Roman" w:eastAsiaTheme="minorEastAsia" w:hAnsi="Times New Roman"/>
          <w:sz w:val="24"/>
          <w:szCs w:val="24"/>
          <w:lang w:val="en-US" w:eastAsia="zh-CN"/>
        </w:rPr>
        <w:t>pct. 34</w:t>
      </w:r>
      <w:r w:rsidR="0043166B" w:rsidRPr="00A8783E">
        <w:rPr>
          <w:rFonts w:ascii="Times New Roman" w:eastAsiaTheme="minorEastAsia" w:hAnsi="Times New Roman"/>
          <w:sz w:val="24"/>
          <w:szCs w:val="24"/>
          <w:lang w:val="en-US" w:eastAsia="zh-CN"/>
        </w:rPr>
        <w:t>7</w:t>
      </w:r>
      <w:r w:rsidRPr="00A8783E">
        <w:rPr>
          <w:rFonts w:ascii="Times New Roman" w:eastAsiaTheme="minorEastAsia" w:hAnsi="Times New Roman"/>
          <w:sz w:val="24"/>
          <w:szCs w:val="24"/>
          <w:lang w:val="en-US" w:eastAsia="zh-CN"/>
        </w:rPr>
        <w:t xml:space="preserve"> </w:t>
      </w:r>
      <w:proofErr w:type="gramStart"/>
      <w:r w:rsidRPr="00A8783E">
        <w:rPr>
          <w:rFonts w:ascii="Times New Roman" w:eastAsiaTheme="minorEastAsia" w:hAnsi="Times New Roman"/>
          <w:sz w:val="24"/>
          <w:szCs w:val="24"/>
          <w:lang w:val="en-US" w:eastAsia="zh-CN"/>
        </w:rPr>
        <w:t>nu</w:t>
      </w:r>
      <w:proofErr w:type="gramEnd"/>
      <w:r w:rsidRPr="00A8783E">
        <w:rPr>
          <w:rFonts w:ascii="Times New Roman" w:eastAsiaTheme="minorEastAsia" w:hAnsi="Times New Roman"/>
          <w:sz w:val="24"/>
          <w:szCs w:val="24"/>
          <w:lang w:val="en-US" w:eastAsia="zh-CN"/>
        </w:rPr>
        <w:t xml:space="preserve"> are ca </w:t>
      </w:r>
      <w:proofErr w:type="spellStart"/>
      <w:r w:rsidRPr="00A8783E">
        <w:rPr>
          <w:rFonts w:ascii="Times New Roman" w:eastAsiaTheme="minorEastAsia" w:hAnsi="Times New Roman"/>
          <w:sz w:val="24"/>
          <w:szCs w:val="24"/>
          <w:lang w:val="en-US" w:eastAsia="zh-CN"/>
        </w:rPr>
        <w:t>rezultat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costuri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suplimentare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disproporționate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producătorii</w:t>
      </w:r>
      <w:proofErr w:type="spellEnd"/>
      <w:r w:rsidRPr="00A8783E">
        <w:rPr>
          <w:rFonts w:ascii="Times New Roman" w:eastAsiaTheme="minorEastAsia" w:hAnsi="Times New Roman"/>
          <w:sz w:val="24"/>
          <w:szCs w:val="24"/>
          <w:lang w:val="en-US" w:eastAsia="zh-CN"/>
        </w:rPr>
        <w:t xml:space="preserve"> care au </w:t>
      </w:r>
      <w:proofErr w:type="spellStart"/>
      <w:r w:rsidRPr="00A8783E">
        <w:rPr>
          <w:rFonts w:ascii="Times New Roman" w:eastAsiaTheme="minorEastAsia" w:hAnsi="Times New Roman"/>
          <w:sz w:val="24"/>
          <w:szCs w:val="24"/>
          <w:lang w:val="en-US" w:eastAsia="zh-CN"/>
        </w:rPr>
        <w:t>depus</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respectivele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cereri</w:t>
      </w:r>
      <w:proofErr w:type="spellEnd"/>
      <w:r w:rsidRPr="00A8783E">
        <w:rPr>
          <w:rFonts w:ascii="Times New Roman" w:eastAsiaTheme="minorEastAsia" w:hAnsi="Times New Roman"/>
          <w:sz w:val="24"/>
          <w:szCs w:val="24"/>
          <w:lang w:val="en-US" w:eastAsia="zh-CN"/>
        </w:rPr>
        <w:t>.</w:t>
      </w:r>
    </w:p>
    <w:p w14:paraId="25E51ED4" w14:textId="2329EE2E" w:rsidR="000C7B77" w:rsidRPr="00A8783E" w:rsidRDefault="000C7B77"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Organismele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recunoscute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vederea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notificării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depun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eforturi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rezonabile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a-</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spori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capacitățile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evaluare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verificare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privește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menționate</w:t>
      </w:r>
      <w:proofErr w:type="spellEnd"/>
      <w:r w:rsidRPr="00A8783E">
        <w:rPr>
          <w:rFonts w:ascii="Times New Roman" w:eastAsiaTheme="minorEastAsia" w:hAnsi="Times New Roman"/>
          <w:sz w:val="24"/>
          <w:szCs w:val="24"/>
          <w:lang w:val="en-US" w:eastAsia="zh-CN"/>
        </w:rPr>
        <w:t xml:space="preserve"> la </w:t>
      </w:r>
      <w:r w:rsidR="00565B2D" w:rsidRPr="00A8783E">
        <w:rPr>
          <w:rFonts w:ascii="Times New Roman" w:eastAsiaTheme="minorEastAsia" w:hAnsi="Times New Roman"/>
          <w:sz w:val="24"/>
          <w:szCs w:val="24"/>
          <w:lang w:val="en-US" w:eastAsia="zh-CN"/>
        </w:rPr>
        <w:t xml:space="preserve">pct. </w:t>
      </w:r>
      <w:r w:rsidRPr="00A8783E">
        <w:rPr>
          <w:rFonts w:ascii="Times New Roman" w:eastAsiaTheme="minorEastAsia" w:hAnsi="Times New Roman"/>
          <w:sz w:val="24"/>
          <w:szCs w:val="24"/>
          <w:lang w:val="en-US" w:eastAsia="zh-CN"/>
        </w:rPr>
        <w:t>3</w:t>
      </w:r>
      <w:r w:rsidR="00565B2D" w:rsidRPr="00A8783E">
        <w:rPr>
          <w:rFonts w:ascii="Times New Roman" w:eastAsiaTheme="minorEastAsia" w:hAnsi="Times New Roman"/>
          <w:sz w:val="24"/>
          <w:szCs w:val="24"/>
          <w:lang w:val="en-US" w:eastAsia="zh-CN"/>
        </w:rPr>
        <w:t>4</w:t>
      </w:r>
      <w:r w:rsidR="0043166B" w:rsidRPr="00A8783E">
        <w:rPr>
          <w:rFonts w:ascii="Times New Roman" w:eastAsiaTheme="minorEastAsia" w:hAnsi="Times New Roman"/>
          <w:sz w:val="24"/>
          <w:szCs w:val="24"/>
          <w:lang w:val="en-US" w:eastAsia="zh-CN"/>
        </w:rPr>
        <w:t>6</w:t>
      </w:r>
      <w:r w:rsidRPr="00A8783E">
        <w:rPr>
          <w:rFonts w:ascii="Times New Roman" w:eastAsiaTheme="minorEastAsia" w:hAnsi="Times New Roman"/>
          <w:sz w:val="24"/>
          <w:szCs w:val="24"/>
          <w:lang w:val="en-US" w:eastAsia="zh-CN"/>
        </w:rPr>
        <w:t xml:space="preserve"> care le-au </w:t>
      </w:r>
      <w:proofErr w:type="spellStart"/>
      <w:r w:rsidRPr="00A8783E">
        <w:rPr>
          <w:rFonts w:ascii="Times New Roman" w:eastAsiaTheme="minorEastAsia" w:hAnsi="Times New Roman"/>
          <w:sz w:val="24"/>
          <w:szCs w:val="24"/>
          <w:lang w:val="en-US" w:eastAsia="zh-CN"/>
        </w:rPr>
        <w:t>fost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notificate</w:t>
      </w:r>
      <w:proofErr w:type="spellEnd"/>
      <w:r w:rsidRPr="00A8783E">
        <w:rPr>
          <w:rFonts w:ascii="Times New Roman" w:eastAsiaTheme="minorEastAsia" w:hAnsi="Times New Roman"/>
          <w:sz w:val="24"/>
          <w:szCs w:val="24"/>
          <w:lang w:val="en-US" w:eastAsia="zh-CN"/>
        </w:rPr>
        <w:t>.</w:t>
      </w:r>
    </w:p>
    <w:p w14:paraId="00BA1FB6" w14:textId="77777777" w:rsidR="00FC5B38" w:rsidRDefault="00FC5B38"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4E4C6156" w14:textId="77777777" w:rsidR="000C7B77" w:rsidRPr="00A8783E" w:rsidRDefault="000C7B77"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A8783E">
        <w:rPr>
          <w:rFonts w:ascii="Times New Roman" w:eastAsiaTheme="minorEastAsia" w:hAnsi="Times New Roman"/>
          <w:b/>
          <w:bCs/>
          <w:sz w:val="24"/>
          <w:szCs w:val="24"/>
          <w:lang w:val="en-US" w:eastAsia="zh-CN"/>
        </w:rPr>
        <w:t>Secțiunea</w:t>
      </w:r>
      <w:proofErr w:type="spellEnd"/>
      <w:r w:rsidRPr="00A8783E">
        <w:rPr>
          <w:rFonts w:ascii="Times New Roman" w:eastAsiaTheme="minorEastAsia" w:hAnsi="Times New Roman"/>
          <w:b/>
          <w:bCs/>
          <w:sz w:val="24"/>
          <w:szCs w:val="24"/>
          <w:lang w:val="en-US" w:eastAsia="zh-CN"/>
        </w:rPr>
        <w:t xml:space="preserve"> a 3-a</w:t>
      </w:r>
    </w:p>
    <w:p w14:paraId="32ADBFC3" w14:textId="77777777" w:rsidR="00C30A22" w:rsidRPr="00A8783E" w:rsidRDefault="000C7B77"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A8783E">
        <w:rPr>
          <w:rFonts w:ascii="Times New Roman" w:eastAsiaTheme="minorEastAsia" w:hAnsi="Times New Roman"/>
          <w:b/>
          <w:bCs/>
          <w:sz w:val="24"/>
          <w:szCs w:val="24"/>
          <w:lang w:val="en-US" w:eastAsia="zh-CN"/>
        </w:rPr>
        <w:t>Evaluarea</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și</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declararea</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performanței</w:t>
      </w:r>
      <w:proofErr w:type="spellEnd"/>
      <w:r w:rsidRPr="00A8783E">
        <w:rPr>
          <w:rFonts w:ascii="Times New Roman" w:eastAsiaTheme="minorEastAsia" w:hAnsi="Times New Roman"/>
          <w:b/>
          <w:bCs/>
          <w:sz w:val="24"/>
          <w:szCs w:val="24"/>
          <w:lang w:val="en-US" w:eastAsia="zh-CN"/>
        </w:rPr>
        <w:t xml:space="preserve"> </w:t>
      </w:r>
    </w:p>
    <w:p w14:paraId="36B9E66F" w14:textId="4EA27AD9" w:rsidR="000C7B77" w:rsidRPr="00A8783E" w:rsidRDefault="000C7B77" w:rsidP="00A8783E">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r w:rsidRPr="00A8783E">
        <w:rPr>
          <w:rFonts w:ascii="Times New Roman" w:eastAsiaTheme="minorEastAsia" w:hAnsi="Times New Roman"/>
          <w:b/>
          <w:bCs/>
          <w:sz w:val="24"/>
          <w:szCs w:val="24"/>
          <w:lang w:val="en-US" w:eastAsia="zh-CN"/>
        </w:rPr>
        <w:t xml:space="preserve">pe </w:t>
      </w:r>
      <w:proofErr w:type="spellStart"/>
      <w:r w:rsidRPr="00A8783E">
        <w:rPr>
          <w:rFonts w:ascii="Times New Roman" w:eastAsiaTheme="minorEastAsia" w:hAnsi="Times New Roman"/>
          <w:b/>
          <w:bCs/>
          <w:sz w:val="24"/>
          <w:szCs w:val="24"/>
          <w:lang w:val="en-US" w:eastAsia="zh-CN"/>
        </w:rPr>
        <w:t>baza</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standardelor</w:t>
      </w:r>
      <w:proofErr w:type="spellEnd"/>
      <w:r w:rsidRPr="00A8783E">
        <w:rPr>
          <w:rFonts w:ascii="Times New Roman" w:eastAsiaTheme="minorEastAsia" w:hAnsi="Times New Roman"/>
          <w:b/>
          <w:bCs/>
          <w:sz w:val="24"/>
          <w:szCs w:val="24"/>
          <w:lang w:val="en-US" w:eastAsia="zh-CN"/>
        </w:rPr>
        <w:t xml:space="preserve"> </w:t>
      </w:r>
      <w:proofErr w:type="spellStart"/>
      <w:r w:rsidRPr="00A8783E">
        <w:rPr>
          <w:rFonts w:ascii="Times New Roman" w:eastAsiaTheme="minorEastAsia" w:hAnsi="Times New Roman"/>
          <w:b/>
          <w:bCs/>
          <w:sz w:val="24"/>
          <w:szCs w:val="24"/>
          <w:lang w:val="en-US" w:eastAsia="zh-CN"/>
        </w:rPr>
        <w:t>și</w:t>
      </w:r>
      <w:proofErr w:type="spellEnd"/>
      <w:r w:rsidRPr="00A8783E">
        <w:rPr>
          <w:rFonts w:ascii="Times New Roman" w:eastAsiaTheme="minorEastAsia" w:hAnsi="Times New Roman"/>
          <w:b/>
          <w:bCs/>
          <w:sz w:val="24"/>
          <w:szCs w:val="24"/>
          <w:lang w:val="en-US" w:eastAsia="zh-CN"/>
        </w:rPr>
        <w:t xml:space="preserve"> a </w:t>
      </w:r>
      <w:proofErr w:type="spellStart"/>
      <w:r w:rsidRPr="00A8783E">
        <w:rPr>
          <w:rFonts w:ascii="Times New Roman" w:eastAsiaTheme="minorEastAsia" w:hAnsi="Times New Roman"/>
          <w:b/>
          <w:bCs/>
          <w:sz w:val="24"/>
          <w:szCs w:val="24"/>
          <w:lang w:val="en-US" w:eastAsia="zh-CN"/>
        </w:rPr>
        <w:t>specificațiilor</w:t>
      </w:r>
      <w:proofErr w:type="spellEnd"/>
      <w:r w:rsidRPr="00A8783E">
        <w:rPr>
          <w:rFonts w:ascii="Times New Roman" w:eastAsiaTheme="minorEastAsia" w:hAnsi="Times New Roman"/>
          <w:b/>
          <w:bCs/>
          <w:sz w:val="24"/>
          <w:szCs w:val="24"/>
          <w:lang w:val="en-US" w:eastAsia="zh-CN"/>
        </w:rPr>
        <w:t xml:space="preserve"> commune</w:t>
      </w:r>
    </w:p>
    <w:p w14:paraId="5907ABD5" w14:textId="31372FF9" w:rsidR="000C7B77" w:rsidRPr="00A8783E" w:rsidRDefault="000C7B77" w:rsidP="00A8783E">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cazul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care </w:t>
      </w:r>
      <w:proofErr w:type="spellStart"/>
      <w:r w:rsidRPr="00A8783E">
        <w:rPr>
          <w:rFonts w:ascii="Times New Roman" w:eastAsiaTheme="minorEastAsia" w:hAnsi="Times New Roman"/>
          <w:sz w:val="24"/>
          <w:szCs w:val="24"/>
          <w:lang w:val="en-US" w:eastAsia="zh-CN"/>
        </w:rPr>
        <w:t>există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construcții</w:t>
      </w:r>
      <w:proofErr w:type="spellEnd"/>
      <w:r w:rsidRPr="00A8783E">
        <w:rPr>
          <w:rFonts w:ascii="Times New Roman" w:eastAsiaTheme="minorEastAsia" w:hAnsi="Times New Roman"/>
          <w:sz w:val="24"/>
          <w:szCs w:val="24"/>
          <w:lang w:val="en-US" w:eastAsia="zh-CN"/>
        </w:rPr>
        <w:t xml:space="preserve"> care au </w:t>
      </w:r>
      <w:proofErr w:type="spellStart"/>
      <w:r w:rsidRPr="00A8783E">
        <w:rPr>
          <w:rFonts w:ascii="Times New Roman" w:eastAsiaTheme="minorEastAsia" w:hAnsi="Times New Roman"/>
          <w:sz w:val="24"/>
          <w:szCs w:val="24"/>
          <w:lang w:val="en-US" w:eastAsia="zh-CN"/>
        </w:rPr>
        <w:t>fost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desemnate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drept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bunuri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relevante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situații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criză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autoritatea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competentă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este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împuternicită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adopte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acte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punere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aplicare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prin</w:t>
      </w:r>
      <w:proofErr w:type="spellEnd"/>
      <w:r w:rsidRPr="00A8783E">
        <w:rPr>
          <w:rFonts w:ascii="Times New Roman" w:eastAsiaTheme="minorEastAsia" w:hAnsi="Times New Roman"/>
          <w:sz w:val="24"/>
          <w:szCs w:val="24"/>
          <w:lang w:val="en-US" w:eastAsia="zh-CN"/>
        </w:rPr>
        <w:t xml:space="preserve"> care se </w:t>
      </w:r>
      <w:proofErr w:type="spellStart"/>
      <w:r w:rsidRPr="00A8783E">
        <w:rPr>
          <w:rFonts w:ascii="Times New Roman" w:eastAsiaTheme="minorEastAsia" w:hAnsi="Times New Roman"/>
          <w:sz w:val="24"/>
          <w:szCs w:val="24"/>
          <w:lang w:val="en-US" w:eastAsia="zh-CN"/>
        </w:rPr>
        <w:t>enumeră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standardele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adecvate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se </w:t>
      </w:r>
      <w:proofErr w:type="spellStart"/>
      <w:r w:rsidRPr="00A8783E">
        <w:rPr>
          <w:rFonts w:ascii="Times New Roman" w:eastAsiaTheme="minorEastAsia" w:hAnsi="Times New Roman"/>
          <w:sz w:val="24"/>
          <w:szCs w:val="24"/>
          <w:lang w:val="en-US" w:eastAsia="zh-CN"/>
        </w:rPr>
        <w:t>stabilesc</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specificații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comune</w:t>
      </w:r>
      <w:proofErr w:type="spellEnd"/>
      <w:r w:rsidRPr="00A8783E">
        <w:rPr>
          <w:rFonts w:ascii="Times New Roman" w:eastAsiaTheme="minorEastAsia" w:hAnsi="Times New Roman"/>
          <w:sz w:val="24"/>
          <w:szCs w:val="24"/>
          <w:lang w:val="en-US" w:eastAsia="zh-CN"/>
        </w:rPr>
        <w:t xml:space="preserve"> care au ca </w:t>
      </w:r>
      <w:proofErr w:type="spellStart"/>
      <w:r w:rsidRPr="00A8783E">
        <w:rPr>
          <w:rFonts w:ascii="Times New Roman" w:eastAsiaTheme="minorEastAsia" w:hAnsi="Times New Roman"/>
          <w:sz w:val="24"/>
          <w:szCs w:val="24"/>
          <w:lang w:val="en-US" w:eastAsia="zh-CN"/>
        </w:rPr>
        <w:t>obiect</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metodele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criteriile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evaluare</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performanței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produselor</w:t>
      </w:r>
      <w:proofErr w:type="spellEnd"/>
      <w:r w:rsidRPr="00A8783E">
        <w:rPr>
          <w:rFonts w:ascii="Times New Roman" w:eastAsiaTheme="minorEastAsia" w:hAnsi="Times New Roman"/>
          <w:sz w:val="24"/>
          <w:szCs w:val="24"/>
          <w:lang w:val="en-US" w:eastAsia="zh-CN"/>
        </w:rPr>
        <w:t xml:space="preserve"> respective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privește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caracteristicile</w:t>
      </w:r>
      <w:proofErr w:type="spellEnd"/>
      <w:r w:rsidRPr="00A8783E">
        <w:rPr>
          <w:rFonts w:ascii="Times New Roman" w:eastAsiaTheme="minorEastAsia" w:hAnsi="Times New Roman"/>
          <w:sz w:val="24"/>
          <w:szCs w:val="24"/>
          <w:lang w:val="en-US" w:eastAsia="zh-CN"/>
        </w:rPr>
        <w:t xml:space="preserve"> lor </w:t>
      </w:r>
      <w:proofErr w:type="spellStart"/>
      <w:r w:rsidRPr="00A8783E">
        <w:rPr>
          <w:rFonts w:ascii="Times New Roman" w:eastAsiaTheme="minorEastAsia" w:hAnsi="Times New Roman"/>
          <w:sz w:val="24"/>
          <w:szCs w:val="24"/>
          <w:lang w:val="en-US" w:eastAsia="zh-CN"/>
        </w:rPr>
        <w:t>esențiale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următoarele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cazuri</w:t>
      </w:r>
      <w:proofErr w:type="spellEnd"/>
      <w:r w:rsidRPr="00A8783E">
        <w:rPr>
          <w:rFonts w:ascii="Times New Roman" w:eastAsiaTheme="minorEastAsia" w:hAnsi="Times New Roman"/>
          <w:sz w:val="24"/>
          <w:szCs w:val="24"/>
          <w:lang w:val="en-US" w:eastAsia="zh-CN"/>
        </w:rPr>
        <w:t>:</w:t>
      </w:r>
    </w:p>
    <w:p w14:paraId="054AFCE1" w14:textId="77777777" w:rsidR="002961AB" w:rsidRPr="00A8783E" w:rsidRDefault="002961AB"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atunci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când</w:t>
      </w:r>
      <w:proofErr w:type="spellEnd"/>
      <w:r w:rsidRPr="00A8783E">
        <w:rPr>
          <w:rFonts w:ascii="Times New Roman" w:eastAsiaTheme="minorEastAsia" w:hAnsi="Times New Roman"/>
          <w:sz w:val="24"/>
          <w:szCs w:val="24"/>
          <w:lang w:val="en-US" w:eastAsia="zh-CN"/>
        </w:rPr>
        <w:t xml:space="preserve"> nu </w:t>
      </w:r>
      <w:proofErr w:type="spellStart"/>
      <w:r w:rsidRPr="00A8783E">
        <w:rPr>
          <w:rFonts w:ascii="Times New Roman" w:eastAsiaTheme="minorEastAsia" w:hAnsi="Times New Roman"/>
          <w:sz w:val="24"/>
          <w:szCs w:val="24"/>
          <w:lang w:val="en-US" w:eastAsia="zh-CN"/>
        </w:rPr>
        <w:t>există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standarde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armonizate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performanță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nici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acte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punere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aplicare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adoptate</w:t>
      </w:r>
      <w:proofErr w:type="spellEnd"/>
      <w:r w:rsidRPr="00A8783E">
        <w:rPr>
          <w:rFonts w:ascii="Times New Roman" w:eastAsiaTheme="minorEastAsia" w:hAnsi="Times New Roman"/>
          <w:sz w:val="24"/>
          <w:szCs w:val="24"/>
          <w:lang w:val="en-US" w:eastAsia="zh-CN"/>
        </w:rPr>
        <w:t xml:space="preserve"> care </w:t>
      </w:r>
      <w:proofErr w:type="spellStart"/>
      <w:r w:rsidRPr="00A8783E">
        <w:rPr>
          <w:rFonts w:ascii="Times New Roman" w:eastAsiaTheme="minorEastAsia" w:hAnsi="Times New Roman"/>
          <w:sz w:val="24"/>
          <w:szCs w:val="24"/>
          <w:lang w:val="en-US" w:eastAsia="zh-CN"/>
        </w:rPr>
        <w:t>să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reglementeze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metodele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criteriile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relevante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evaluarea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lastRenderedPageBreak/>
        <w:t>performanței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produselor</w:t>
      </w:r>
      <w:proofErr w:type="spellEnd"/>
      <w:r w:rsidRPr="00A8783E">
        <w:rPr>
          <w:rFonts w:ascii="Times New Roman" w:eastAsiaTheme="minorEastAsia" w:hAnsi="Times New Roman"/>
          <w:sz w:val="24"/>
          <w:szCs w:val="24"/>
          <w:lang w:val="en-US" w:eastAsia="zh-CN"/>
        </w:rPr>
        <w:t xml:space="preserve"> respective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privește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caracteristicile</w:t>
      </w:r>
      <w:proofErr w:type="spellEnd"/>
      <w:r w:rsidRPr="00A8783E">
        <w:rPr>
          <w:rFonts w:ascii="Times New Roman" w:eastAsiaTheme="minorEastAsia" w:hAnsi="Times New Roman"/>
          <w:sz w:val="24"/>
          <w:szCs w:val="24"/>
          <w:lang w:val="en-US" w:eastAsia="zh-CN"/>
        </w:rPr>
        <w:t xml:space="preserve"> lor </w:t>
      </w:r>
      <w:proofErr w:type="spellStart"/>
      <w:r w:rsidRPr="00A8783E">
        <w:rPr>
          <w:rFonts w:ascii="Times New Roman" w:eastAsiaTheme="minorEastAsia" w:hAnsi="Times New Roman"/>
          <w:sz w:val="24"/>
          <w:szCs w:val="24"/>
          <w:lang w:val="en-US" w:eastAsia="zh-CN"/>
        </w:rPr>
        <w:t>esențiale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nu se </w:t>
      </w:r>
      <w:proofErr w:type="spellStart"/>
      <w:r w:rsidRPr="00A8783E">
        <w:rPr>
          <w:rFonts w:ascii="Times New Roman" w:eastAsiaTheme="minorEastAsia" w:hAnsi="Times New Roman"/>
          <w:sz w:val="24"/>
          <w:szCs w:val="24"/>
          <w:lang w:val="en-US" w:eastAsia="zh-CN"/>
        </w:rPr>
        <w:t>preconizează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adoptarea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unor</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astfel</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standarde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într</w:t>
      </w:r>
      <w:proofErr w:type="spellEnd"/>
      <w:r w:rsidRPr="00A8783E">
        <w:rPr>
          <w:rFonts w:ascii="Times New Roman" w:eastAsiaTheme="minorEastAsia" w:hAnsi="Times New Roman"/>
          <w:sz w:val="24"/>
          <w:szCs w:val="24"/>
          <w:lang w:val="en-US" w:eastAsia="zh-CN"/>
        </w:rPr>
        <w:t xml:space="preserve">-un termen </w:t>
      </w:r>
      <w:proofErr w:type="spellStart"/>
      <w:r w:rsidRPr="00A8783E">
        <w:rPr>
          <w:rFonts w:ascii="Times New Roman" w:eastAsiaTheme="minorEastAsia" w:hAnsi="Times New Roman"/>
          <w:sz w:val="24"/>
          <w:szCs w:val="24"/>
          <w:lang w:val="en-US" w:eastAsia="zh-CN"/>
        </w:rPr>
        <w:t>rezonabil</w:t>
      </w:r>
      <w:proofErr w:type="spellEnd"/>
      <w:r w:rsidRPr="00A8783E">
        <w:rPr>
          <w:rFonts w:ascii="Times New Roman" w:eastAsiaTheme="minorEastAsia" w:hAnsi="Times New Roman"/>
          <w:sz w:val="24"/>
          <w:szCs w:val="24"/>
          <w:lang w:val="en-US" w:eastAsia="zh-CN"/>
        </w:rPr>
        <w:t xml:space="preserve">; </w:t>
      </w:r>
    </w:p>
    <w:p w14:paraId="5FAE9423" w14:textId="6EBEE237" w:rsidR="000C7B77" w:rsidRPr="00A8783E" w:rsidRDefault="002961AB" w:rsidP="00A8783E">
      <w:pPr>
        <w:pStyle w:val="ListParagraph"/>
        <w:numPr>
          <w:ilvl w:val="1"/>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cazul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care </w:t>
      </w:r>
      <w:proofErr w:type="spellStart"/>
      <w:r w:rsidRPr="00A8783E">
        <w:rPr>
          <w:rFonts w:ascii="Times New Roman" w:eastAsiaTheme="minorEastAsia" w:hAnsi="Times New Roman"/>
          <w:sz w:val="24"/>
          <w:szCs w:val="24"/>
          <w:lang w:val="en-US" w:eastAsia="zh-CN"/>
        </w:rPr>
        <w:t>perturbări</w:t>
      </w:r>
      <w:proofErr w:type="spellEnd"/>
      <w:r w:rsidRPr="00A8783E">
        <w:rPr>
          <w:rFonts w:ascii="Times New Roman" w:eastAsiaTheme="minorEastAsia" w:hAnsi="Times New Roman"/>
          <w:sz w:val="24"/>
          <w:szCs w:val="24"/>
          <w:lang w:val="en-US" w:eastAsia="zh-CN"/>
        </w:rPr>
        <w:t xml:space="preserve"> grave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funcționarea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pieței</w:t>
      </w:r>
      <w:proofErr w:type="spellEnd"/>
      <w:r w:rsidRPr="00A8783E">
        <w:rPr>
          <w:rFonts w:ascii="Times New Roman" w:eastAsiaTheme="minorEastAsia" w:hAnsi="Times New Roman"/>
          <w:sz w:val="24"/>
          <w:szCs w:val="24"/>
          <w:lang w:val="en-US" w:eastAsia="zh-CN"/>
        </w:rPr>
        <w:t xml:space="preserve"> interne, care au </w:t>
      </w:r>
      <w:proofErr w:type="spellStart"/>
      <w:r w:rsidRPr="00A8783E">
        <w:rPr>
          <w:rFonts w:ascii="Times New Roman" w:eastAsiaTheme="minorEastAsia" w:hAnsi="Times New Roman"/>
          <w:sz w:val="24"/>
          <w:szCs w:val="24"/>
          <w:lang w:val="en-US" w:eastAsia="zh-CN"/>
        </w:rPr>
        <w:t>condus</w:t>
      </w:r>
      <w:proofErr w:type="spellEnd"/>
      <w:r w:rsidRPr="00A8783E">
        <w:rPr>
          <w:rFonts w:ascii="Times New Roman" w:eastAsiaTheme="minorEastAsia" w:hAnsi="Times New Roman"/>
          <w:sz w:val="24"/>
          <w:szCs w:val="24"/>
          <w:lang w:val="en-US" w:eastAsia="zh-CN"/>
        </w:rPr>
        <w:t xml:space="preserve"> la </w:t>
      </w:r>
      <w:proofErr w:type="spellStart"/>
      <w:r w:rsidRPr="00A8783E">
        <w:rPr>
          <w:rFonts w:ascii="Times New Roman" w:eastAsiaTheme="minorEastAsia" w:hAnsi="Times New Roman"/>
          <w:sz w:val="24"/>
          <w:szCs w:val="24"/>
          <w:lang w:val="en-US" w:eastAsia="zh-CN"/>
        </w:rPr>
        <w:t>activarea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regimului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urgență</w:t>
      </w:r>
      <w:proofErr w:type="spellEnd"/>
      <w:r w:rsidRPr="00A8783E">
        <w:rPr>
          <w:rFonts w:ascii="Times New Roman" w:eastAsiaTheme="minorEastAsia" w:hAnsi="Times New Roman"/>
          <w:sz w:val="24"/>
          <w:szCs w:val="24"/>
          <w:lang w:val="en-US" w:eastAsia="zh-CN"/>
        </w:rPr>
        <w:t xml:space="preserve"> pe </w:t>
      </w:r>
      <w:proofErr w:type="spellStart"/>
      <w:r w:rsidRPr="00A8783E">
        <w:rPr>
          <w:rFonts w:ascii="Times New Roman" w:eastAsiaTheme="minorEastAsia" w:hAnsi="Times New Roman"/>
          <w:sz w:val="24"/>
          <w:szCs w:val="24"/>
          <w:lang w:val="en-US" w:eastAsia="zh-CN"/>
        </w:rPr>
        <w:t>piața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internă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conformitate</w:t>
      </w:r>
      <w:proofErr w:type="spellEnd"/>
      <w:r w:rsidRPr="00A8783E">
        <w:rPr>
          <w:rFonts w:ascii="Times New Roman" w:eastAsiaTheme="minorEastAsia" w:hAnsi="Times New Roman"/>
          <w:sz w:val="24"/>
          <w:szCs w:val="24"/>
          <w:lang w:val="en-US" w:eastAsia="zh-CN"/>
        </w:rPr>
        <w:t xml:space="preserve"> cu </w:t>
      </w:r>
      <w:proofErr w:type="spellStart"/>
      <w:r w:rsidRPr="00A8783E">
        <w:rPr>
          <w:rFonts w:ascii="Times New Roman" w:eastAsiaTheme="minorEastAsia" w:hAnsi="Times New Roman"/>
          <w:sz w:val="24"/>
          <w:szCs w:val="24"/>
          <w:lang w:val="en-US" w:eastAsia="zh-CN"/>
        </w:rPr>
        <w:t>legislația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privind</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regimul</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stării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urgență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Republica Moldova, </w:t>
      </w:r>
      <w:proofErr w:type="spellStart"/>
      <w:r w:rsidRPr="00A8783E">
        <w:rPr>
          <w:rFonts w:ascii="Times New Roman" w:eastAsiaTheme="minorEastAsia" w:hAnsi="Times New Roman"/>
          <w:sz w:val="24"/>
          <w:szCs w:val="24"/>
          <w:lang w:val="en-US" w:eastAsia="zh-CN"/>
        </w:rPr>
        <w:t>limitează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mod </w:t>
      </w:r>
      <w:proofErr w:type="spellStart"/>
      <w:r w:rsidRPr="00A8783E">
        <w:rPr>
          <w:rFonts w:ascii="Times New Roman" w:eastAsiaTheme="minorEastAsia" w:hAnsi="Times New Roman"/>
          <w:sz w:val="24"/>
          <w:szCs w:val="24"/>
          <w:lang w:val="en-US" w:eastAsia="zh-CN"/>
        </w:rPr>
        <w:t>semnificativ</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posibilitățile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producătorilor</w:t>
      </w:r>
      <w:proofErr w:type="spellEnd"/>
      <w:r w:rsidRPr="00A8783E">
        <w:rPr>
          <w:rFonts w:ascii="Times New Roman" w:eastAsiaTheme="minorEastAsia" w:hAnsi="Times New Roman"/>
          <w:sz w:val="24"/>
          <w:szCs w:val="24"/>
          <w:lang w:val="en-US" w:eastAsia="zh-CN"/>
        </w:rPr>
        <w:t xml:space="preserve"> de a </w:t>
      </w:r>
      <w:proofErr w:type="spellStart"/>
      <w:r w:rsidRPr="00A8783E">
        <w:rPr>
          <w:rFonts w:ascii="Times New Roman" w:eastAsiaTheme="minorEastAsia" w:hAnsi="Times New Roman"/>
          <w:sz w:val="24"/>
          <w:szCs w:val="24"/>
          <w:lang w:val="en-US" w:eastAsia="zh-CN"/>
        </w:rPr>
        <w:t>utiliza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standarde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armonizate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performanță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acte</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punere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aplicare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adoptate</w:t>
      </w:r>
      <w:proofErr w:type="spellEnd"/>
      <w:r w:rsidRPr="00A8783E">
        <w:rPr>
          <w:rFonts w:ascii="Times New Roman" w:eastAsiaTheme="minorEastAsia" w:hAnsi="Times New Roman"/>
          <w:sz w:val="24"/>
          <w:szCs w:val="24"/>
          <w:lang w:val="en-US" w:eastAsia="zh-CN"/>
        </w:rPr>
        <w:t xml:space="preserve">, care </w:t>
      </w:r>
      <w:proofErr w:type="spellStart"/>
      <w:r w:rsidRPr="00A8783E">
        <w:rPr>
          <w:rFonts w:ascii="Times New Roman" w:eastAsiaTheme="minorEastAsia" w:hAnsi="Times New Roman"/>
          <w:sz w:val="24"/>
          <w:szCs w:val="24"/>
          <w:lang w:val="en-US" w:eastAsia="zh-CN"/>
        </w:rPr>
        <w:t>furnizează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metode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criterii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relevante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evaluarea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performanței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produselor</w:t>
      </w:r>
      <w:proofErr w:type="spellEnd"/>
      <w:r w:rsidRPr="00A8783E">
        <w:rPr>
          <w:rFonts w:ascii="Times New Roman" w:eastAsiaTheme="minorEastAsia" w:hAnsi="Times New Roman"/>
          <w:sz w:val="24"/>
          <w:szCs w:val="24"/>
          <w:lang w:val="en-US" w:eastAsia="zh-CN"/>
        </w:rPr>
        <w:t xml:space="preserve"> respective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privește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caracteristicile</w:t>
      </w:r>
      <w:proofErr w:type="spellEnd"/>
      <w:r w:rsidRPr="00A8783E">
        <w:rPr>
          <w:rFonts w:ascii="Times New Roman" w:eastAsiaTheme="minorEastAsia" w:hAnsi="Times New Roman"/>
          <w:sz w:val="24"/>
          <w:szCs w:val="24"/>
          <w:lang w:val="en-US" w:eastAsia="zh-CN"/>
        </w:rPr>
        <w:t xml:space="preserve"> lor </w:t>
      </w:r>
      <w:proofErr w:type="spellStart"/>
      <w:r w:rsidRPr="00A8783E">
        <w:rPr>
          <w:rFonts w:ascii="Times New Roman" w:eastAsiaTheme="minorEastAsia" w:hAnsi="Times New Roman"/>
          <w:sz w:val="24"/>
          <w:szCs w:val="24"/>
          <w:lang w:val="en-US" w:eastAsia="zh-CN"/>
        </w:rPr>
        <w:t>esențiale</w:t>
      </w:r>
      <w:proofErr w:type="spellEnd"/>
      <w:r w:rsidRPr="00A8783E">
        <w:rPr>
          <w:rFonts w:ascii="Times New Roman" w:eastAsiaTheme="minorEastAsia" w:hAnsi="Times New Roman"/>
          <w:sz w:val="24"/>
          <w:szCs w:val="24"/>
          <w:lang w:val="en-US" w:eastAsia="zh-CN"/>
        </w:rPr>
        <w:t>.</w:t>
      </w:r>
    </w:p>
    <w:p w14:paraId="2C764A37" w14:textId="7EAE7EB9" w:rsidR="002961AB" w:rsidRPr="00FC5B38" w:rsidRDefault="002961AB" w:rsidP="00FC5B38">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A8783E">
        <w:rPr>
          <w:rFonts w:ascii="Times New Roman" w:eastAsiaTheme="minorEastAsia" w:hAnsi="Times New Roman"/>
          <w:sz w:val="24"/>
          <w:szCs w:val="24"/>
          <w:lang w:val="en-US" w:eastAsia="zh-CN"/>
        </w:rPr>
        <w:t xml:space="preserve">Actele de </w:t>
      </w:r>
      <w:proofErr w:type="spellStart"/>
      <w:r w:rsidRPr="00A8783E">
        <w:rPr>
          <w:rFonts w:ascii="Times New Roman" w:eastAsiaTheme="minorEastAsia" w:hAnsi="Times New Roman"/>
          <w:sz w:val="24"/>
          <w:szCs w:val="24"/>
          <w:lang w:val="en-US" w:eastAsia="zh-CN"/>
        </w:rPr>
        <w:t>punere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aplicare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menționate</w:t>
      </w:r>
      <w:proofErr w:type="spellEnd"/>
      <w:r w:rsidRPr="00A8783E">
        <w:rPr>
          <w:rFonts w:ascii="Times New Roman" w:eastAsiaTheme="minorEastAsia" w:hAnsi="Times New Roman"/>
          <w:sz w:val="24"/>
          <w:szCs w:val="24"/>
          <w:lang w:val="en-US" w:eastAsia="zh-CN"/>
        </w:rPr>
        <w:t xml:space="preserve"> la </w:t>
      </w:r>
      <w:r w:rsidR="00565B2D" w:rsidRPr="00A8783E">
        <w:rPr>
          <w:rFonts w:ascii="Times New Roman" w:eastAsiaTheme="minorEastAsia" w:hAnsi="Times New Roman"/>
          <w:sz w:val="24"/>
          <w:szCs w:val="24"/>
          <w:lang w:val="en-US" w:eastAsia="zh-CN"/>
        </w:rPr>
        <w:t xml:space="preserve">pct. </w:t>
      </w:r>
      <w:r w:rsidRPr="00A8783E">
        <w:rPr>
          <w:rFonts w:ascii="Times New Roman" w:eastAsiaTheme="minorEastAsia" w:hAnsi="Times New Roman"/>
          <w:sz w:val="24"/>
          <w:szCs w:val="24"/>
          <w:lang w:val="en-US" w:eastAsia="zh-CN"/>
        </w:rPr>
        <w:t>35</w:t>
      </w:r>
      <w:r w:rsidR="0043166B" w:rsidRPr="00A8783E">
        <w:rPr>
          <w:rFonts w:ascii="Times New Roman" w:eastAsiaTheme="minorEastAsia" w:hAnsi="Times New Roman"/>
          <w:sz w:val="24"/>
          <w:szCs w:val="24"/>
          <w:lang w:val="en-US" w:eastAsia="zh-CN"/>
        </w:rPr>
        <w:t>0</w:t>
      </w:r>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stabilesc</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mai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adecvată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soluție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tehnică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alternativă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pentru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furnizarea</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evaluării</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și</w:t>
      </w:r>
      <w:proofErr w:type="spellEnd"/>
      <w:r w:rsidRPr="00A8783E">
        <w:rPr>
          <w:rFonts w:ascii="Times New Roman" w:eastAsiaTheme="minorEastAsia" w:hAnsi="Times New Roman"/>
          <w:sz w:val="24"/>
          <w:szCs w:val="24"/>
          <w:lang w:val="en-US" w:eastAsia="zh-CN"/>
        </w:rPr>
        <w:t xml:space="preserve"> a </w:t>
      </w:r>
      <w:proofErr w:type="spellStart"/>
      <w:r w:rsidRPr="00A8783E">
        <w:rPr>
          <w:rFonts w:ascii="Times New Roman" w:eastAsiaTheme="minorEastAsia" w:hAnsi="Times New Roman"/>
          <w:sz w:val="24"/>
          <w:szCs w:val="24"/>
          <w:lang w:val="en-US" w:eastAsia="zh-CN"/>
        </w:rPr>
        <w:t>declarației</w:t>
      </w:r>
      <w:proofErr w:type="spellEnd"/>
      <w:r w:rsidRPr="00A8783E">
        <w:rPr>
          <w:rFonts w:ascii="Times New Roman" w:eastAsiaTheme="minorEastAsia" w:hAnsi="Times New Roman"/>
          <w:sz w:val="24"/>
          <w:szCs w:val="24"/>
          <w:lang w:val="en-US" w:eastAsia="zh-CN"/>
        </w:rPr>
        <w:t xml:space="preserve"> de </w:t>
      </w:r>
      <w:proofErr w:type="spellStart"/>
      <w:r w:rsidRPr="00A8783E">
        <w:rPr>
          <w:rFonts w:ascii="Times New Roman" w:eastAsiaTheme="minorEastAsia" w:hAnsi="Times New Roman"/>
          <w:sz w:val="24"/>
          <w:szCs w:val="24"/>
          <w:lang w:val="en-US" w:eastAsia="zh-CN"/>
        </w:rPr>
        <w:t>performanță</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conformitate</w:t>
      </w:r>
      <w:proofErr w:type="spellEnd"/>
      <w:r w:rsidRPr="00A8783E">
        <w:rPr>
          <w:rFonts w:ascii="Times New Roman" w:eastAsiaTheme="minorEastAsia" w:hAnsi="Times New Roman"/>
          <w:sz w:val="24"/>
          <w:szCs w:val="24"/>
          <w:lang w:val="en-US" w:eastAsia="zh-CN"/>
        </w:rPr>
        <w:t xml:space="preserve"> cu </w:t>
      </w:r>
      <w:r w:rsidR="00565B2D" w:rsidRPr="00A8783E">
        <w:rPr>
          <w:rFonts w:ascii="Times New Roman" w:eastAsiaTheme="minorEastAsia" w:hAnsi="Times New Roman"/>
          <w:sz w:val="24"/>
          <w:szCs w:val="24"/>
          <w:lang w:val="en-US" w:eastAsia="zh-CN"/>
        </w:rPr>
        <w:t xml:space="preserve">pct. </w:t>
      </w:r>
      <w:r w:rsidR="006B6DBF" w:rsidRPr="00A8783E">
        <w:rPr>
          <w:rFonts w:ascii="Times New Roman" w:eastAsiaTheme="minorEastAsia" w:hAnsi="Times New Roman"/>
          <w:sz w:val="24"/>
          <w:szCs w:val="24"/>
          <w:lang w:val="en-US" w:eastAsia="zh-CN"/>
        </w:rPr>
        <w:t>35</w:t>
      </w:r>
      <w:r w:rsidR="0043166B" w:rsidRPr="00A8783E">
        <w:rPr>
          <w:rFonts w:ascii="Times New Roman" w:eastAsiaTheme="minorEastAsia" w:hAnsi="Times New Roman"/>
          <w:sz w:val="24"/>
          <w:szCs w:val="24"/>
          <w:lang w:val="en-US" w:eastAsia="zh-CN"/>
        </w:rPr>
        <w:t>4</w:t>
      </w:r>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În</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acest</w:t>
      </w:r>
      <w:proofErr w:type="spellEnd"/>
      <w:r w:rsidRPr="00A8783E">
        <w:rPr>
          <w:rFonts w:ascii="Times New Roman" w:eastAsiaTheme="minorEastAsia" w:hAnsi="Times New Roman"/>
          <w:sz w:val="24"/>
          <w:szCs w:val="24"/>
          <w:lang w:val="en-US" w:eastAsia="zh-CN"/>
        </w:rPr>
        <w:t xml:space="preserve"> scop, </w:t>
      </w:r>
      <w:proofErr w:type="spellStart"/>
      <w:r w:rsidRPr="00A8783E">
        <w:rPr>
          <w:rFonts w:ascii="Times New Roman" w:eastAsiaTheme="minorEastAsia" w:hAnsi="Times New Roman"/>
          <w:sz w:val="24"/>
          <w:szCs w:val="24"/>
          <w:lang w:val="en-US" w:eastAsia="zh-CN"/>
        </w:rPr>
        <w:t>referințele</w:t>
      </w:r>
      <w:proofErr w:type="spellEnd"/>
      <w:r w:rsidRPr="00A8783E">
        <w:rPr>
          <w:rFonts w:ascii="Times New Roman" w:eastAsiaTheme="minorEastAsia" w:hAnsi="Times New Roman"/>
          <w:sz w:val="24"/>
          <w:szCs w:val="24"/>
          <w:lang w:val="en-US" w:eastAsia="zh-CN"/>
        </w:rPr>
        <w:t xml:space="preserve"> la </w:t>
      </w:r>
      <w:proofErr w:type="spellStart"/>
      <w:r w:rsidRPr="00A8783E">
        <w:rPr>
          <w:rFonts w:ascii="Times New Roman" w:eastAsiaTheme="minorEastAsia" w:hAnsi="Times New Roman"/>
          <w:sz w:val="24"/>
          <w:szCs w:val="24"/>
          <w:lang w:val="en-US" w:eastAsia="zh-CN"/>
        </w:rPr>
        <w:t>standardele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internaționale</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sau</w:t>
      </w:r>
      <w:proofErr w:type="spellEnd"/>
      <w:r w:rsidRPr="00A8783E">
        <w:rPr>
          <w:rFonts w:ascii="Times New Roman" w:eastAsiaTheme="minorEastAsia" w:hAnsi="Times New Roman"/>
          <w:sz w:val="24"/>
          <w:szCs w:val="24"/>
          <w:lang w:val="en-US" w:eastAsia="zh-CN"/>
        </w:rPr>
        <w:t xml:space="preserve"> </w:t>
      </w:r>
      <w:proofErr w:type="spellStart"/>
      <w:r w:rsidRPr="00A8783E">
        <w:rPr>
          <w:rFonts w:ascii="Times New Roman" w:eastAsiaTheme="minorEastAsia" w:hAnsi="Times New Roman"/>
          <w:sz w:val="24"/>
          <w:szCs w:val="24"/>
          <w:lang w:val="en-US" w:eastAsia="zh-CN"/>
        </w:rPr>
        <w:t>naționale</w:t>
      </w:r>
      <w:proofErr w:type="spellEnd"/>
      <w:r w:rsidRPr="00A8783E">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aplicabile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relevante</w:t>
      </w:r>
      <w:proofErr w:type="spellEnd"/>
      <w:r w:rsidRPr="00FC5B38">
        <w:rPr>
          <w:rFonts w:ascii="Times New Roman" w:eastAsiaTheme="minorEastAsia" w:hAnsi="Times New Roman"/>
          <w:sz w:val="24"/>
          <w:szCs w:val="24"/>
          <w:lang w:val="en-US" w:eastAsia="zh-CN"/>
        </w:rPr>
        <w:t xml:space="preserve"> pot fi </w:t>
      </w:r>
      <w:proofErr w:type="spellStart"/>
      <w:r w:rsidRPr="00FC5B38">
        <w:rPr>
          <w:rFonts w:ascii="Times New Roman" w:eastAsiaTheme="minorEastAsia" w:hAnsi="Times New Roman"/>
          <w:sz w:val="24"/>
          <w:szCs w:val="24"/>
          <w:lang w:val="en-US" w:eastAsia="zh-CN"/>
        </w:rPr>
        <w:t>publicate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prin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respectivele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acte</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punere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aplicare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cazul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care nu </w:t>
      </w:r>
      <w:proofErr w:type="spellStart"/>
      <w:r w:rsidRPr="00FC5B38">
        <w:rPr>
          <w:rFonts w:ascii="Times New Roman" w:eastAsiaTheme="minorEastAsia" w:hAnsi="Times New Roman"/>
          <w:sz w:val="24"/>
          <w:szCs w:val="24"/>
          <w:lang w:val="en-US" w:eastAsia="zh-CN"/>
        </w:rPr>
        <w:t>există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niciun</w:t>
      </w:r>
      <w:proofErr w:type="spellEnd"/>
      <w:r w:rsidRPr="00FC5B38">
        <w:rPr>
          <w:rFonts w:ascii="Times New Roman" w:eastAsiaTheme="minorEastAsia" w:hAnsi="Times New Roman"/>
          <w:sz w:val="24"/>
          <w:szCs w:val="24"/>
          <w:lang w:val="en-US" w:eastAsia="zh-CN"/>
        </w:rPr>
        <w:t xml:space="preserve"> standard </w:t>
      </w:r>
      <w:proofErr w:type="spellStart"/>
      <w:r w:rsidRPr="00FC5B38">
        <w:rPr>
          <w:rFonts w:ascii="Times New Roman" w:eastAsiaTheme="minorEastAsia" w:hAnsi="Times New Roman"/>
          <w:sz w:val="24"/>
          <w:szCs w:val="24"/>
          <w:lang w:val="en-US" w:eastAsia="zh-CN"/>
        </w:rPr>
        <w:t>european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standard </w:t>
      </w:r>
      <w:proofErr w:type="spellStart"/>
      <w:r w:rsidRPr="00FC5B38">
        <w:rPr>
          <w:rFonts w:ascii="Times New Roman" w:eastAsiaTheme="minorEastAsia" w:hAnsi="Times New Roman"/>
          <w:sz w:val="24"/>
          <w:szCs w:val="24"/>
          <w:lang w:val="en-US" w:eastAsia="zh-CN"/>
        </w:rPr>
        <w:t>internațional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național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aplicabil</w:t>
      </w:r>
      <w:proofErr w:type="spellEnd"/>
      <w:r w:rsidRPr="00FC5B38">
        <w:rPr>
          <w:rFonts w:ascii="Times New Roman" w:eastAsiaTheme="minorEastAsia" w:hAnsi="Times New Roman"/>
          <w:sz w:val="24"/>
          <w:szCs w:val="24"/>
          <w:lang w:val="en-US" w:eastAsia="zh-CN"/>
        </w:rPr>
        <w:t xml:space="preserve"> relevant, pot fi </w:t>
      </w:r>
      <w:proofErr w:type="spellStart"/>
      <w:r w:rsidRPr="00FC5B38">
        <w:rPr>
          <w:rFonts w:ascii="Times New Roman" w:eastAsiaTheme="minorEastAsia" w:hAnsi="Times New Roman"/>
          <w:sz w:val="24"/>
          <w:szCs w:val="24"/>
          <w:lang w:val="en-US" w:eastAsia="zh-CN"/>
        </w:rPr>
        <w:t>stabilite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specificații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comune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prin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respectivele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acte</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punere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aplicare</w:t>
      </w:r>
      <w:proofErr w:type="spellEnd"/>
      <w:r w:rsidRPr="00FC5B38">
        <w:rPr>
          <w:rFonts w:ascii="Times New Roman" w:eastAsiaTheme="minorEastAsia" w:hAnsi="Times New Roman"/>
          <w:sz w:val="24"/>
          <w:szCs w:val="24"/>
          <w:lang w:val="en-US" w:eastAsia="zh-CN"/>
        </w:rPr>
        <w:t>.</w:t>
      </w:r>
    </w:p>
    <w:p w14:paraId="5109E8E3" w14:textId="2056B309" w:rsidR="002961AB" w:rsidRPr="00FC5B38" w:rsidRDefault="002961AB" w:rsidP="00FC5B38">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FC5B38">
        <w:rPr>
          <w:rFonts w:ascii="Times New Roman" w:eastAsiaTheme="minorEastAsia" w:hAnsi="Times New Roman"/>
          <w:sz w:val="24"/>
          <w:szCs w:val="24"/>
          <w:lang w:val="en-US" w:eastAsia="zh-CN"/>
        </w:rPr>
        <w:t xml:space="preserve">Actele de </w:t>
      </w:r>
      <w:proofErr w:type="spellStart"/>
      <w:r w:rsidRPr="00FC5B38">
        <w:rPr>
          <w:rFonts w:ascii="Times New Roman" w:eastAsiaTheme="minorEastAsia" w:hAnsi="Times New Roman"/>
          <w:sz w:val="24"/>
          <w:szCs w:val="24"/>
          <w:lang w:val="en-US" w:eastAsia="zh-CN"/>
        </w:rPr>
        <w:t>punere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aplicare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menționate</w:t>
      </w:r>
      <w:proofErr w:type="spellEnd"/>
      <w:r w:rsidRPr="00FC5B38">
        <w:rPr>
          <w:rFonts w:ascii="Times New Roman" w:eastAsiaTheme="minorEastAsia" w:hAnsi="Times New Roman"/>
          <w:sz w:val="24"/>
          <w:szCs w:val="24"/>
          <w:lang w:val="en-US" w:eastAsia="zh-CN"/>
        </w:rPr>
        <w:t xml:space="preserve"> la </w:t>
      </w:r>
      <w:r w:rsidR="00565B2D" w:rsidRPr="00FC5B38">
        <w:rPr>
          <w:rFonts w:ascii="Times New Roman" w:eastAsiaTheme="minorEastAsia" w:hAnsi="Times New Roman"/>
          <w:sz w:val="24"/>
          <w:szCs w:val="24"/>
          <w:lang w:val="en-US" w:eastAsia="zh-CN"/>
        </w:rPr>
        <w:t xml:space="preserve">pct. </w:t>
      </w:r>
      <w:r w:rsidRPr="00FC5B38">
        <w:rPr>
          <w:rFonts w:ascii="Times New Roman" w:eastAsiaTheme="minorEastAsia" w:hAnsi="Times New Roman"/>
          <w:sz w:val="24"/>
          <w:szCs w:val="24"/>
          <w:lang w:val="en-US" w:eastAsia="zh-CN"/>
        </w:rPr>
        <w:t>35</w:t>
      </w:r>
      <w:r w:rsidR="0043166B" w:rsidRPr="00FC5B38">
        <w:rPr>
          <w:rFonts w:ascii="Times New Roman" w:eastAsiaTheme="minorEastAsia" w:hAnsi="Times New Roman"/>
          <w:sz w:val="24"/>
          <w:szCs w:val="24"/>
          <w:lang w:val="en-US" w:eastAsia="zh-CN"/>
        </w:rPr>
        <w:t>0</w:t>
      </w:r>
      <w:r w:rsidRPr="00FC5B38">
        <w:rPr>
          <w:rFonts w:ascii="Times New Roman" w:eastAsiaTheme="minorEastAsia" w:hAnsi="Times New Roman"/>
          <w:sz w:val="24"/>
          <w:szCs w:val="24"/>
          <w:lang w:val="en-US" w:eastAsia="zh-CN"/>
        </w:rPr>
        <w:t xml:space="preserve"> se </w:t>
      </w:r>
      <w:proofErr w:type="spellStart"/>
      <w:r w:rsidRPr="00FC5B38">
        <w:rPr>
          <w:rFonts w:ascii="Times New Roman" w:eastAsiaTheme="minorEastAsia" w:hAnsi="Times New Roman"/>
          <w:sz w:val="24"/>
          <w:szCs w:val="24"/>
          <w:lang w:val="en-US" w:eastAsia="zh-CN"/>
        </w:rPr>
        <w:t>adoptă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conformitate</w:t>
      </w:r>
      <w:proofErr w:type="spellEnd"/>
      <w:r w:rsidRPr="00FC5B38">
        <w:rPr>
          <w:rFonts w:ascii="Times New Roman" w:eastAsiaTheme="minorEastAsia" w:hAnsi="Times New Roman"/>
          <w:sz w:val="24"/>
          <w:szCs w:val="24"/>
          <w:lang w:val="en-US" w:eastAsia="zh-CN"/>
        </w:rPr>
        <w:t xml:space="preserve"> cu </w:t>
      </w:r>
      <w:proofErr w:type="spellStart"/>
      <w:r w:rsidR="00656FFE" w:rsidRPr="00FC5B38">
        <w:rPr>
          <w:rFonts w:ascii="Times New Roman" w:eastAsiaTheme="minorEastAsia" w:hAnsi="Times New Roman"/>
          <w:sz w:val="24"/>
          <w:szCs w:val="24"/>
          <w:lang w:val="en-US" w:eastAsia="zh-CN"/>
        </w:rPr>
        <w:t>Legea</w:t>
      </w:r>
      <w:proofErr w:type="spellEnd"/>
      <w:r w:rsidR="00656FFE" w:rsidRPr="00FC5B38">
        <w:rPr>
          <w:rFonts w:ascii="Times New Roman" w:eastAsiaTheme="minorEastAsia" w:hAnsi="Times New Roman"/>
          <w:sz w:val="24"/>
          <w:szCs w:val="24"/>
          <w:lang w:val="en-US" w:eastAsia="zh-CN"/>
        </w:rPr>
        <w:t xml:space="preserve"> nr.100/2017 cu </w:t>
      </w:r>
      <w:proofErr w:type="spellStart"/>
      <w:r w:rsidR="00656FFE" w:rsidRPr="00FC5B38">
        <w:rPr>
          <w:rFonts w:ascii="Times New Roman" w:eastAsiaTheme="minorEastAsia" w:hAnsi="Times New Roman"/>
          <w:sz w:val="24"/>
          <w:szCs w:val="24"/>
          <w:lang w:val="en-US" w:eastAsia="zh-CN"/>
        </w:rPr>
        <w:t>privire</w:t>
      </w:r>
      <w:proofErr w:type="spellEnd"/>
      <w:r w:rsidR="00656FFE" w:rsidRPr="00FC5B38">
        <w:rPr>
          <w:rFonts w:ascii="Times New Roman" w:eastAsiaTheme="minorEastAsia" w:hAnsi="Times New Roman"/>
          <w:sz w:val="24"/>
          <w:szCs w:val="24"/>
          <w:lang w:val="en-US" w:eastAsia="zh-CN"/>
        </w:rPr>
        <w:t xml:space="preserve"> la </w:t>
      </w:r>
      <w:proofErr w:type="spellStart"/>
      <w:r w:rsidR="00656FFE" w:rsidRPr="00FC5B38">
        <w:rPr>
          <w:rFonts w:ascii="Times New Roman" w:eastAsiaTheme="minorEastAsia" w:hAnsi="Times New Roman"/>
          <w:sz w:val="24"/>
          <w:szCs w:val="24"/>
          <w:lang w:val="en-US" w:eastAsia="zh-CN"/>
        </w:rPr>
        <w:t>actele</w:t>
      </w:r>
      <w:proofErr w:type="spellEnd"/>
      <w:r w:rsidR="00656FFE" w:rsidRPr="00FC5B38">
        <w:rPr>
          <w:rFonts w:ascii="Times New Roman" w:eastAsiaTheme="minorEastAsia" w:hAnsi="Times New Roman"/>
          <w:sz w:val="24"/>
          <w:szCs w:val="24"/>
          <w:lang w:val="en-US" w:eastAsia="zh-CN"/>
        </w:rPr>
        <w:t xml:space="preserve"> normative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se </w:t>
      </w:r>
      <w:proofErr w:type="spellStart"/>
      <w:r w:rsidRPr="00FC5B38">
        <w:rPr>
          <w:rFonts w:ascii="Times New Roman" w:eastAsiaTheme="minorEastAsia" w:hAnsi="Times New Roman"/>
          <w:sz w:val="24"/>
          <w:szCs w:val="24"/>
          <w:lang w:val="en-US" w:eastAsia="zh-CN"/>
        </w:rPr>
        <w:t>aplică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până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ultima zi a </w:t>
      </w:r>
      <w:proofErr w:type="spellStart"/>
      <w:r w:rsidRPr="00FC5B38">
        <w:rPr>
          <w:rFonts w:ascii="Times New Roman" w:eastAsiaTheme="minorEastAsia" w:hAnsi="Times New Roman"/>
          <w:sz w:val="24"/>
          <w:szCs w:val="24"/>
          <w:lang w:val="en-US" w:eastAsia="zh-CN"/>
        </w:rPr>
        <w:t>perioadei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care </w:t>
      </w:r>
      <w:proofErr w:type="spellStart"/>
      <w:r w:rsidRPr="00FC5B38">
        <w:rPr>
          <w:rFonts w:ascii="Times New Roman" w:eastAsiaTheme="minorEastAsia" w:hAnsi="Times New Roman"/>
          <w:sz w:val="24"/>
          <w:szCs w:val="24"/>
          <w:lang w:val="en-US" w:eastAsia="zh-CN"/>
        </w:rPr>
        <w:t>regimul</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urgență</w:t>
      </w:r>
      <w:proofErr w:type="spellEnd"/>
      <w:r w:rsidRPr="00FC5B38">
        <w:rPr>
          <w:rFonts w:ascii="Times New Roman" w:eastAsiaTheme="minorEastAsia" w:hAnsi="Times New Roman"/>
          <w:sz w:val="24"/>
          <w:szCs w:val="24"/>
          <w:lang w:val="en-US" w:eastAsia="zh-CN"/>
        </w:rPr>
        <w:t xml:space="preserve"> pe </w:t>
      </w:r>
      <w:proofErr w:type="spellStart"/>
      <w:r w:rsidRPr="00FC5B38">
        <w:rPr>
          <w:rFonts w:ascii="Times New Roman" w:eastAsiaTheme="minorEastAsia" w:hAnsi="Times New Roman"/>
          <w:sz w:val="24"/>
          <w:szCs w:val="24"/>
          <w:lang w:val="en-US" w:eastAsia="zh-CN"/>
        </w:rPr>
        <w:t>piața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internă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este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activat</w:t>
      </w:r>
      <w:proofErr w:type="spellEnd"/>
      <w:r w:rsidRPr="00FC5B38">
        <w:rPr>
          <w:rFonts w:ascii="Times New Roman" w:eastAsiaTheme="minorEastAsia" w:hAnsi="Times New Roman"/>
          <w:sz w:val="24"/>
          <w:szCs w:val="24"/>
          <w:lang w:val="en-US" w:eastAsia="zh-CN"/>
        </w:rPr>
        <w:t xml:space="preserve">, cu </w:t>
      </w:r>
      <w:proofErr w:type="spellStart"/>
      <w:r w:rsidRPr="00FC5B38">
        <w:rPr>
          <w:rFonts w:ascii="Times New Roman" w:eastAsiaTheme="minorEastAsia" w:hAnsi="Times New Roman"/>
          <w:sz w:val="24"/>
          <w:szCs w:val="24"/>
          <w:lang w:val="en-US" w:eastAsia="zh-CN"/>
        </w:rPr>
        <w:t>excepția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cazului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care </w:t>
      </w:r>
      <w:proofErr w:type="spellStart"/>
      <w:r w:rsidRPr="00FC5B38">
        <w:rPr>
          <w:rFonts w:ascii="Times New Roman" w:eastAsiaTheme="minorEastAsia" w:hAnsi="Times New Roman"/>
          <w:sz w:val="24"/>
          <w:szCs w:val="24"/>
          <w:lang w:val="en-US" w:eastAsia="zh-CN"/>
        </w:rPr>
        <w:t>respectivele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acte</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punere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aplicare</w:t>
      </w:r>
      <w:proofErr w:type="spellEnd"/>
      <w:r w:rsidRPr="00FC5B38">
        <w:rPr>
          <w:rFonts w:ascii="Times New Roman" w:eastAsiaTheme="minorEastAsia" w:hAnsi="Times New Roman"/>
          <w:sz w:val="24"/>
          <w:szCs w:val="24"/>
          <w:lang w:val="en-US" w:eastAsia="zh-CN"/>
        </w:rPr>
        <w:t xml:space="preserve"> se </w:t>
      </w:r>
      <w:proofErr w:type="spellStart"/>
      <w:r w:rsidRPr="00FC5B38">
        <w:rPr>
          <w:rFonts w:ascii="Times New Roman" w:eastAsiaTheme="minorEastAsia" w:hAnsi="Times New Roman"/>
          <w:sz w:val="24"/>
          <w:szCs w:val="24"/>
          <w:lang w:val="en-US" w:eastAsia="zh-CN"/>
        </w:rPr>
        <w:t>modifică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se </w:t>
      </w:r>
      <w:proofErr w:type="spellStart"/>
      <w:r w:rsidRPr="00FC5B38">
        <w:rPr>
          <w:rFonts w:ascii="Times New Roman" w:eastAsiaTheme="minorEastAsia" w:hAnsi="Times New Roman"/>
          <w:sz w:val="24"/>
          <w:szCs w:val="24"/>
          <w:lang w:val="en-US" w:eastAsia="zh-CN"/>
        </w:rPr>
        <w:t>abrogă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conformitate</w:t>
      </w:r>
      <w:proofErr w:type="spellEnd"/>
      <w:r w:rsidRPr="00FC5B38">
        <w:rPr>
          <w:rFonts w:ascii="Times New Roman" w:eastAsiaTheme="minorEastAsia" w:hAnsi="Times New Roman"/>
          <w:sz w:val="24"/>
          <w:szCs w:val="24"/>
          <w:lang w:val="en-US" w:eastAsia="zh-CN"/>
        </w:rPr>
        <w:t xml:space="preserve"> </w:t>
      </w:r>
      <w:r w:rsidR="00565B2D" w:rsidRPr="00FC5B38">
        <w:rPr>
          <w:rFonts w:ascii="Times New Roman" w:eastAsiaTheme="minorEastAsia" w:hAnsi="Times New Roman"/>
          <w:sz w:val="24"/>
          <w:szCs w:val="24"/>
          <w:lang w:val="en-US" w:eastAsia="zh-CN"/>
        </w:rPr>
        <w:t xml:space="preserve">pct. </w:t>
      </w:r>
      <w:r w:rsidRPr="00FC5B38">
        <w:rPr>
          <w:rFonts w:ascii="Times New Roman" w:eastAsiaTheme="minorEastAsia" w:hAnsi="Times New Roman"/>
          <w:sz w:val="24"/>
          <w:szCs w:val="24"/>
          <w:lang w:val="en-US" w:eastAsia="zh-CN"/>
        </w:rPr>
        <w:t>35</w:t>
      </w:r>
      <w:r w:rsidR="00656FFE" w:rsidRPr="00FC5B38">
        <w:rPr>
          <w:rFonts w:ascii="Times New Roman" w:eastAsiaTheme="minorEastAsia" w:hAnsi="Times New Roman"/>
          <w:sz w:val="24"/>
          <w:szCs w:val="24"/>
          <w:lang w:val="en-US" w:eastAsia="zh-CN"/>
        </w:rPr>
        <w:t>6</w:t>
      </w:r>
      <w:r w:rsidRPr="00FC5B38">
        <w:rPr>
          <w:rFonts w:ascii="Times New Roman" w:eastAsiaTheme="minorEastAsia" w:hAnsi="Times New Roman"/>
          <w:sz w:val="24"/>
          <w:szCs w:val="24"/>
          <w:lang w:val="en-US" w:eastAsia="zh-CN"/>
        </w:rPr>
        <w:t>.</w:t>
      </w:r>
    </w:p>
    <w:p w14:paraId="04383332" w14:textId="780BDAA4" w:rsidR="002961AB" w:rsidRPr="00FC5B38" w:rsidRDefault="002961AB" w:rsidP="00FC5B38">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FC5B38">
        <w:rPr>
          <w:rFonts w:ascii="Times New Roman" w:eastAsiaTheme="minorEastAsia" w:hAnsi="Times New Roman"/>
          <w:sz w:val="24"/>
          <w:szCs w:val="24"/>
          <w:lang w:val="en-US" w:eastAsia="zh-CN"/>
        </w:rPr>
        <w:t>Înainte</w:t>
      </w:r>
      <w:proofErr w:type="spellEnd"/>
      <w:r w:rsidRPr="00FC5B38">
        <w:rPr>
          <w:rFonts w:ascii="Times New Roman" w:eastAsiaTheme="minorEastAsia" w:hAnsi="Times New Roman"/>
          <w:sz w:val="24"/>
          <w:szCs w:val="24"/>
          <w:lang w:val="en-US" w:eastAsia="zh-CN"/>
        </w:rPr>
        <w:t xml:space="preserve"> de a </w:t>
      </w:r>
      <w:proofErr w:type="spellStart"/>
      <w:r w:rsidRPr="00FC5B38">
        <w:rPr>
          <w:rFonts w:ascii="Times New Roman" w:eastAsiaTheme="minorEastAsia" w:hAnsi="Times New Roman"/>
          <w:sz w:val="24"/>
          <w:szCs w:val="24"/>
          <w:lang w:val="en-US" w:eastAsia="zh-CN"/>
        </w:rPr>
        <w:t>pregăti</w:t>
      </w:r>
      <w:proofErr w:type="spellEnd"/>
      <w:r w:rsidRPr="00FC5B38">
        <w:rPr>
          <w:rFonts w:ascii="Times New Roman" w:eastAsiaTheme="minorEastAsia" w:hAnsi="Times New Roman"/>
          <w:sz w:val="24"/>
          <w:szCs w:val="24"/>
          <w:lang w:val="en-US" w:eastAsia="zh-CN"/>
        </w:rPr>
        <w:t xml:space="preserve"> un </w:t>
      </w:r>
      <w:proofErr w:type="spellStart"/>
      <w:r w:rsidRPr="00FC5B38">
        <w:rPr>
          <w:rFonts w:ascii="Times New Roman" w:eastAsiaTheme="minorEastAsia" w:hAnsi="Times New Roman"/>
          <w:sz w:val="24"/>
          <w:szCs w:val="24"/>
          <w:lang w:val="en-US" w:eastAsia="zh-CN"/>
        </w:rPr>
        <w:t>proiect</w:t>
      </w:r>
      <w:proofErr w:type="spellEnd"/>
      <w:r w:rsidRPr="00FC5B38">
        <w:rPr>
          <w:rFonts w:ascii="Times New Roman" w:eastAsiaTheme="minorEastAsia" w:hAnsi="Times New Roman"/>
          <w:sz w:val="24"/>
          <w:szCs w:val="24"/>
          <w:lang w:val="en-US" w:eastAsia="zh-CN"/>
        </w:rPr>
        <w:t xml:space="preserve"> de act de </w:t>
      </w:r>
      <w:proofErr w:type="spellStart"/>
      <w:r w:rsidRPr="00FC5B38">
        <w:rPr>
          <w:rFonts w:ascii="Times New Roman" w:eastAsiaTheme="minorEastAsia" w:hAnsi="Times New Roman"/>
          <w:sz w:val="24"/>
          <w:szCs w:val="24"/>
          <w:lang w:val="en-US" w:eastAsia="zh-CN"/>
        </w:rPr>
        <w:t>punere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aplicare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menționat</w:t>
      </w:r>
      <w:proofErr w:type="spellEnd"/>
      <w:r w:rsidRPr="00FC5B38">
        <w:rPr>
          <w:rFonts w:ascii="Times New Roman" w:eastAsiaTheme="minorEastAsia" w:hAnsi="Times New Roman"/>
          <w:sz w:val="24"/>
          <w:szCs w:val="24"/>
          <w:lang w:val="en-US" w:eastAsia="zh-CN"/>
        </w:rPr>
        <w:t xml:space="preserve"> la </w:t>
      </w:r>
      <w:r w:rsidR="00565B2D" w:rsidRPr="00FC5B38">
        <w:rPr>
          <w:rFonts w:ascii="Times New Roman" w:eastAsiaTheme="minorEastAsia" w:hAnsi="Times New Roman"/>
          <w:sz w:val="24"/>
          <w:szCs w:val="24"/>
          <w:lang w:val="en-US" w:eastAsia="zh-CN"/>
        </w:rPr>
        <w:t xml:space="preserve">pct. </w:t>
      </w:r>
      <w:r w:rsidRPr="00FC5B38">
        <w:rPr>
          <w:rFonts w:ascii="Times New Roman" w:eastAsiaTheme="minorEastAsia" w:hAnsi="Times New Roman"/>
          <w:sz w:val="24"/>
          <w:szCs w:val="24"/>
          <w:lang w:val="en-US" w:eastAsia="zh-CN"/>
        </w:rPr>
        <w:t>35</w:t>
      </w:r>
      <w:r w:rsidR="00656FFE" w:rsidRPr="00FC5B38">
        <w:rPr>
          <w:rFonts w:ascii="Times New Roman" w:eastAsiaTheme="minorEastAsia" w:hAnsi="Times New Roman"/>
          <w:sz w:val="24"/>
          <w:szCs w:val="24"/>
          <w:lang w:val="en-US" w:eastAsia="zh-CN"/>
        </w:rPr>
        <w:t>0</w:t>
      </w:r>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autoritatea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competentă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informează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Comisia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pentru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Situații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Excepționale</w:t>
      </w:r>
      <w:proofErr w:type="spellEnd"/>
      <w:r w:rsidRPr="00FC5B38">
        <w:rPr>
          <w:rFonts w:ascii="Times New Roman" w:eastAsiaTheme="minorEastAsia" w:hAnsi="Times New Roman"/>
          <w:sz w:val="24"/>
          <w:szCs w:val="24"/>
          <w:lang w:val="en-US" w:eastAsia="zh-CN"/>
        </w:rPr>
        <w:t xml:space="preserve"> a </w:t>
      </w:r>
      <w:proofErr w:type="spellStart"/>
      <w:r w:rsidRPr="00FC5B38">
        <w:rPr>
          <w:rFonts w:ascii="Times New Roman" w:eastAsiaTheme="minorEastAsia" w:hAnsi="Times New Roman"/>
          <w:sz w:val="24"/>
          <w:szCs w:val="24"/>
          <w:lang w:val="en-US" w:eastAsia="zh-CN"/>
        </w:rPr>
        <w:t>Republicii</w:t>
      </w:r>
      <w:proofErr w:type="spellEnd"/>
      <w:r w:rsidRPr="00FC5B38">
        <w:rPr>
          <w:rFonts w:ascii="Times New Roman" w:eastAsiaTheme="minorEastAsia" w:hAnsi="Times New Roman"/>
          <w:sz w:val="24"/>
          <w:szCs w:val="24"/>
          <w:lang w:val="en-US" w:eastAsia="zh-CN"/>
        </w:rPr>
        <w:t xml:space="preserve"> Moldova </w:t>
      </w:r>
      <w:proofErr w:type="spellStart"/>
      <w:r w:rsidRPr="00FC5B38">
        <w:rPr>
          <w:rFonts w:ascii="Times New Roman" w:eastAsiaTheme="minorEastAsia" w:hAnsi="Times New Roman"/>
          <w:sz w:val="24"/>
          <w:szCs w:val="24"/>
          <w:lang w:val="en-US" w:eastAsia="zh-CN"/>
        </w:rPr>
        <w:t>că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opinia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w:t>
      </w:r>
      <w:proofErr w:type="spellEnd"/>
      <w:r w:rsidRPr="00FC5B38">
        <w:rPr>
          <w:rFonts w:ascii="Times New Roman" w:eastAsiaTheme="minorEastAsia" w:hAnsi="Times New Roman"/>
          <w:sz w:val="24"/>
          <w:szCs w:val="24"/>
          <w:lang w:val="en-US" w:eastAsia="zh-CN"/>
        </w:rPr>
        <w:t xml:space="preserve">, au </w:t>
      </w:r>
      <w:proofErr w:type="spellStart"/>
      <w:r w:rsidRPr="00FC5B38">
        <w:rPr>
          <w:rFonts w:ascii="Times New Roman" w:eastAsiaTheme="minorEastAsia" w:hAnsi="Times New Roman"/>
          <w:sz w:val="24"/>
          <w:szCs w:val="24"/>
          <w:lang w:val="en-US" w:eastAsia="zh-CN"/>
        </w:rPr>
        <w:t>fost</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îndeplinite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condițiile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prevăzute</w:t>
      </w:r>
      <w:proofErr w:type="spellEnd"/>
      <w:r w:rsidRPr="00FC5B38">
        <w:rPr>
          <w:rFonts w:ascii="Times New Roman" w:eastAsiaTheme="minorEastAsia" w:hAnsi="Times New Roman"/>
          <w:sz w:val="24"/>
          <w:szCs w:val="24"/>
          <w:lang w:val="en-US" w:eastAsia="zh-CN"/>
        </w:rPr>
        <w:t xml:space="preserve"> </w:t>
      </w:r>
      <w:r w:rsidR="00565B2D" w:rsidRPr="00FC5B38">
        <w:rPr>
          <w:rFonts w:ascii="Times New Roman" w:eastAsiaTheme="minorEastAsia" w:hAnsi="Times New Roman"/>
          <w:sz w:val="24"/>
          <w:szCs w:val="24"/>
          <w:lang w:val="en-US" w:eastAsia="zh-CN"/>
        </w:rPr>
        <w:t xml:space="preserve">pct. </w:t>
      </w:r>
      <w:r w:rsidRPr="00FC5B38">
        <w:rPr>
          <w:rFonts w:ascii="Times New Roman" w:eastAsiaTheme="minorEastAsia" w:hAnsi="Times New Roman"/>
          <w:sz w:val="24"/>
          <w:szCs w:val="24"/>
          <w:lang w:val="en-US" w:eastAsia="zh-CN"/>
        </w:rPr>
        <w:t>35</w:t>
      </w:r>
      <w:r w:rsidR="00656FFE" w:rsidRPr="00FC5B38">
        <w:rPr>
          <w:rFonts w:ascii="Times New Roman" w:eastAsiaTheme="minorEastAsia" w:hAnsi="Times New Roman"/>
          <w:sz w:val="24"/>
          <w:szCs w:val="24"/>
          <w:lang w:val="en-US" w:eastAsia="zh-CN"/>
        </w:rPr>
        <w:t>0</w:t>
      </w:r>
      <w:r w:rsidRPr="00FC5B38">
        <w:rPr>
          <w:rFonts w:ascii="Times New Roman" w:eastAsiaTheme="minorEastAsia" w:hAnsi="Times New Roman"/>
          <w:sz w:val="24"/>
          <w:szCs w:val="24"/>
          <w:lang w:val="en-US" w:eastAsia="zh-CN"/>
        </w:rPr>
        <w:t xml:space="preserve">. La </w:t>
      </w:r>
      <w:proofErr w:type="spellStart"/>
      <w:r w:rsidRPr="00FC5B38">
        <w:rPr>
          <w:rFonts w:ascii="Times New Roman" w:eastAsiaTheme="minorEastAsia" w:hAnsi="Times New Roman"/>
          <w:sz w:val="24"/>
          <w:szCs w:val="24"/>
          <w:lang w:val="en-US" w:eastAsia="zh-CN"/>
        </w:rPr>
        <w:t>elaborarea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respectivului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proiect</w:t>
      </w:r>
      <w:proofErr w:type="spellEnd"/>
      <w:r w:rsidRPr="00FC5B38">
        <w:rPr>
          <w:rFonts w:ascii="Times New Roman" w:eastAsiaTheme="minorEastAsia" w:hAnsi="Times New Roman"/>
          <w:sz w:val="24"/>
          <w:szCs w:val="24"/>
          <w:lang w:val="en-US" w:eastAsia="zh-CN"/>
        </w:rPr>
        <w:t xml:space="preserve"> de act de </w:t>
      </w:r>
      <w:proofErr w:type="spellStart"/>
      <w:r w:rsidRPr="00FC5B38">
        <w:rPr>
          <w:rFonts w:ascii="Times New Roman" w:eastAsiaTheme="minorEastAsia" w:hAnsi="Times New Roman"/>
          <w:sz w:val="24"/>
          <w:szCs w:val="24"/>
          <w:lang w:val="en-US" w:eastAsia="zh-CN"/>
        </w:rPr>
        <w:t>punere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aplicare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autoritatea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competentă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ține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seama</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opiniile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Comisiei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pentru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Situații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Excepționale</w:t>
      </w:r>
      <w:proofErr w:type="spellEnd"/>
      <w:r w:rsidRPr="00FC5B38">
        <w:rPr>
          <w:rFonts w:ascii="Times New Roman" w:eastAsiaTheme="minorEastAsia" w:hAnsi="Times New Roman"/>
          <w:sz w:val="24"/>
          <w:szCs w:val="24"/>
          <w:lang w:val="en-US" w:eastAsia="zh-CN"/>
        </w:rPr>
        <w:t xml:space="preserve"> a </w:t>
      </w:r>
      <w:proofErr w:type="spellStart"/>
      <w:r w:rsidRPr="00FC5B38">
        <w:rPr>
          <w:rFonts w:ascii="Times New Roman" w:eastAsiaTheme="minorEastAsia" w:hAnsi="Times New Roman"/>
          <w:sz w:val="24"/>
          <w:szCs w:val="24"/>
          <w:lang w:val="en-US" w:eastAsia="zh-CN"/>
        </w:rPr>
        <w:t>Republicii</w:t>
      </w:r>
      <w:proofErr w:type="spellEnd"/>
      <w:r w:rsidRPr="00FC5B38">
        <w:rPr>
          <w:rFonts w:ascii="Times New Roman" w:eastAsiaTheme="minorEastAsia" w:hAnsi="Times New Roman"/>
          <w:sz w:val="24"/>
          <w:szCs w:val="24"/>
          <w:lang w:val="en-US" w:eastAsia="zh-CN"/>
        </w:rPr>
        <w:t xml:space="preserve"> Moldova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consultă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mod </w:t>
      </w:r>
      <w:proofErr w:type="spellStart"/>
      <w:r w:rsidRPr="00FC5B38">
        <w:rPr>
          <w:rFonts w:ascii="Times New Roman" w:eastAsiaTheme="minorEastAsia" w:hAnsi="Times New Roman"/>
          <w:sz w:val="24"/>
          <w:szCs w:val="24"/>
          <w:lang w:val="en-US" w:eastAsia="zh-CN"/>
        </w:rPr>
        <w:t>corespunzător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toate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părțile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interesate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relevante</w:t>
      </w:r>
      <w:proofErr w:type="spellEnd"/>
      <w:r w:rsidRPr="00FC5B38">
        <w:rPr>
          <w:rFonts w:ascii="Times New Roman" w:eastAsiaTheme="minorEastAsia" w:hAnsi="Times New Roman"/>
          <w:sz w:val="24"/>
          <w:szCs w:val="24"/>
          <w:lang w:val="en-US" w:eastAsia="zh-CN"/>
        </w:rPr>
        <w:t>.</w:t>
      </w:r>
    </w:p>
    <w:p w14:paraId="7B10B9C3" w14:textId="4A15DCE7" w:rsidR="002961AB" w:rsidRPr="00FC5B38" w:rsidRDefault="002961AB" w:rsidP="00FC5B38">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FC5B38">
        <w:rPr>
          <w:rFonts w:ascii="Times New Roman" w:eastAsiaTheme="minorEastAsia" w:hAnsi="Times New Roman"/>
          <w:sz w:val="24"/>
          <w:szCs w:val="24"/>
          <w:lang w:val="en-US" w:eastAsia="zh-CN"/>
        </w:rPr>
        <w:t>Fără</w:t>
      </w:r>
      <w:proofErr w:type="spellEnd"/>
      <w:r w:rsidRPr="00FC5B38">
        <w:rPr>
          <w:rFonts w:ascii="Times New Roman" w:eastAsiaTheme="minorEastAsia" w:hAnsi="Times New Roman"/>
          <w:sz w:val="24"/>
          <w:szCs w:val="24"/>
          <w:lang w:val="en-US" w:eastAsia="zh-CN"/>
        </w:rPr>
        <w:t xml:space="preserve"> </w:t>
      </w:r>
      <w:proofErr w:type="gramStart"/>
      <w:r w:rsidRPr="00FC5B38">
        <w:rPr>
          <w:rFonts w:ascii="Times New Roman" w:eastAsiaTheme="minorEastAsia" w:hAnsi="Times New Roman"/>
          <w:sz w:val="24"/>
          <w:szCs w:val="24"/>
          <w:lang w:val="en-US" w:eastAsia="zh-CN"/>
        </w:rPr>
        <w:t>a</w:t>
      </w:r>
      <w:proofErr w:type="gram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aduce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atingere</w:t>
      </w:r>
      <w:proofErr w:type="spellEnd"/>
      <w:r w:rsidRPr="00FC5B38">
        <w:rPr>
          <w:rFonts w:ascii="Times New Roman" w:eastAsiaTheme="minorEastAsia" w:hAnsi="Times New Roman"/>
          <w:sz w:val="24"/>
          <w:szCs w:val="24"/>
          <w:lang w:val="en-US" w:eastAsia="zh-CN"/>
        </w:rPr>
        <w:t xml:space="preserve"> </w:t>
      </w:r>
      <w:r w:rsidR="00565B2D" w:rsidRPr="00FC5B38">
        <w:rPr>
          <w:rFonts w:ascii="Times New Roman" w:eastAsiaTheme="minorEastAsia" w:hAnsi="Times New Roman"/>
          <w:sz w:val="24"/>
          <w:szCs w:val="24"/>
          <w:lang w:val="en-US" w:eastAsia="zh-CN"/>
        </w:rPr>
        <w:t xml:space="preserve">pct. </w:t>
      </w:r>
      <w:r w:rsidRPr="00FC5B38">
        <w:rPr>
          <w:rFonts w:ascii="Times New Roman" w:eastAsiaTheme="minorEastAsia" w:hAnsi="Times New Roman"/>
          <w:sz w:val="24"/>
          <w:szCs w:val="24"/>
          <w:lang w:val="en-US" w:eastAsia="zh-CN"/>
        </w:rPr>
        <w:t>2</w:t>
      </w:r>
      <w:r w:rsidR="00656FFE" w:rsidRPr="00FC5B38">
        <w:rPr>
          <w:rFonts w:ascii="Times New Roman" w:eastAsiaTheme="minorEastAsia" w:hAnsi="Times New Roman"/>
          <w:sz w:val="24"/>
          <w:szCs w:val="24"/>
          <w:lang w:val="en-US" w:eastAsia="zh-CN"/>
        </w:rPr>
        <w:t>0</w:t>
      </w:r>
      <w:r w:rsidRPr="00FC5B38">
        <w:rPr>
          <w:rFonts w:ascii="Times New Roman" w:eastAsiaTheme="minorEastAsia" w:hAnsi="Times New Roman"/>
          <w:sz w:val="24"/>
          <w:szCs w:val="24"/>
          <w:lang w:val="en-US" w:eastAsia="zh-CN"/>
        </w:rPr>
        <w:t>-2</w:t>
      </w:r>
      <w:r w:rsidR="00656FFE" w:rsidRPr="00FC5B38">
        <w:rPr>
          <w:rFonts w:ascii="Times New Roman" w:eastAsiaTheme="minorEastAsia" w:hAnsi="Times New Roman"/>
          <w:sz w:val="24"/>
          <w:szCs w:val="24"/>
          <w:lang w:val="en-US" w:eastAsia="zh-CN"/>
        </w:rPr>
        <w:t>3</w:t>
      </w:r>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00565B2D" w:rsidRPr="00FC5B38">
        <w:rPr>
          <w:rFonts w:ascii="Times New Roman" w:eastAsiaTheme="minorEastAsia" w:hAnsi="Times New Roman"/>
          <w:sz w:val="24"/>
          <w:szCs w:val="24"/>
          <w:lang w:val="en-US" w:eastAsia="zh-CN"/>
        </w:rPr>
        <w:t xml:space="preserve"> pct. </w:t>
      </w:r>
      <w:r w:rsidRPr="00FC5B38">
        <w:rPr>
          <w:rFonts w:ascii="Times New Roman" w:eastAsiaTheme="minorEastAsia" w:hAnsi="Times New Roman"/>
          <w:sz w:val="24"/>
          <w:szCs w:val="24"/>
          <w:lang w:val="en-US" w:eastAsia="zh-CN"/>
        </w:rPr>
        <w:t>2</w:t>
      </w:r>
      <w:r w:rsidR="00656FFE" w:rsidRPr="00FC5B38">
        <w:rPr>
          <w:rFonts w:ascii="Times New Roman" w:eastAsiaTheme="minorEastAsia" w:hAnsi="Times New Roman"/>
          <w:sz w:val="24"/>
          <w:szCs w:val="24"/>
          <w:lang w:val="en-US" w:eastAsia="zh-CN"/>
        </w:rPr>
        <w:t>5</w:t>
      </w:r>
      <w:r w:rsidRPr="00FC5B38">
        <w:rPr>
          <w:rFonts w:ascii="Times New Roman" w:eastAsiaTheme="minorEastAsia" w:hAnsi="Times New Roman"/>
          <w:sz w:val="24"/>
          <w:szCs w:val="24"/>
          <w:lang w:val="en-US" w:eastAsia="zh-CN"/>
        </w:rPr>
        <w:t xml:space="preserve">-31, </w:t>
      </w:r>
      <w:proofErr w:type="spellStart"/>
      <w:r w:rsidRPr="00FC5B38">
        <w:rPr>
          <w:rFonts w:ascii="Times New Roman" w:eastAsiaTheme="minorEastAsia" w:hAnsi="Times New Roman"/>
          <w:sz w:val="24"/>
          <w:szCs w:val="24"/>
          <w:lang w:val="en-US" w:eastAsia="zh-CN"/>
        </w:rPr>
        <w:t>metodele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criteriile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prevăzute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standardele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specificațiile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comune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menționate</w:t>
      </w:r>
      <w:proofErr w:type="spellEnd"/>
      <w:r w:rsidRPr="00FC5B38">
        <w:rPr>
          <w:rFonts w:ascii="Times New Roman" w:eastAsiaTheme="minorEastAsia" w:hAnsi="Times New Roman"/>
          <w:sz w:val="24"/>
          <w:szCs w:val="24"/>
          <w:lang w:val="en-US" w:eastAsia="zh-CN"/>
        </w:rPr>
        <w:t xml:space="preserve"> </w:t>
      </w:r>
      <w:r w:rsidR="00565B2D" w:rsidRPr="00FC5B38">
        <w:rPr>
          <w:rFonts w:ascii="Times New Roman" w:eastAsiaTheme="minorEastAsia" w:hAnsi="Times New Roman"/>
          <w:sz w:val="24"/>
          <w:szCs w:val="24"/>
          <w:lang w:val="en-US" w:eastAsia="zh-CN"/>
        </w:rPr>
        <w:t xml:space="preserve">pct. </w:t>
      </w:r>
      <w:r w:rsidRPr="00FC5B38">
        <w:rPr>
          <w:rFonts w:ascii="Times New Roman" w:eastAsiaTheme="minorEastAsia" w:hAnsi="Times New Roman"/>
          <w:sz w:val="24"/>
          <w:szCs w:val="24"/>
          <w:lang w:val="en-US" w:eastAsia="zh-CN"/>
        </w:rPr>
        <w:t>35</w:t>
      </w:r>
      <w:r w:rsidR="00A33852" w:rsidRPr="00FC5B38">
        <w:rPr>
          <w:rFonts w:ascii="Times New Roman" w:eastAsiaTheme="minorEastAsia" w:hAnsi="Times New Roman"/>
          <w:sz w:val="24"/>
          <w:szCs w:val="24"/>
          <w:lang w:val="en-US" w:eastAsia="zh-CN"/>
        </w:rPr>
        <w:t>0</w:t>
      </w:r>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părți</w:t>
      </w:r>
      <w:proofErr w:type="spellEnd"/>
      <w:r w:rsidRPr="00FC5B38">
        <w:rPr>
          <w:rFonts w:ascii="Times New Roman" w:eastAsiaTheme="minorEastAsia" w:hAnsi="Times New Roman"/>
          <w:sz w:val="24"/>
          <w:szCs w:val="24"/>
          <w:lang w:val="en-US" w:eastAsia="zh-CN"/>
        </w:rPr>
        <w:t xml:space="preserve"> ale </w:t>
      </w:r>
      <w:proofErr w:type="spellStart"/>
      <w:r w:rsidRPr="00FC5B38">
        <w:rPr>
          <w:rFonts w:ascii="Times New Roman" w:eastAsiaTheme="minorEastAsia" w:hAnsi="Times New Roman"/>
          <w:sz w:val="24"/>
          <w:szCs w:val="24"/>
          <w:lang w:val="en-US" w:eastAsia="zh-CN"/>
        </w:rPr>
        <w:t>acestora</w:t>
      </w:r>
      <w:proofErr w:type="spellEnd"/>
      <w:r w:rsidRPr="00FC5B38">
        <w:rPr>
          <w:rFonts w:ascii="Times New Roman" w:eastAsiaTheme="minorEastAsia" w:hAnsi="Times New Roman"/>
          <w:sz w:val="24"/>
          <w:szCs w:val="24"/>
          <w:lang w:val="en-US" w:eastAsia="zh-CN"/>
        </w:rPr>
        <w:t xml:space="preserve">, pot fi </w:t>
      </w:r>
      <w:proofErr w:type="spellStart"/>
      <w:r w:rsidRPr="00FC5B38">
        <w:rPr>
          <w:rFonts w:ascii="Times New Roman" w:eastAsiaTheme="minorEastAsia" w:hAnsi="Times New Roman"/>
          <w:sz w:val="24"/>
          <w:szCs w:val="24"/>
          <w:lang w:val="en-US" w:eastAsia="zh-CN"/>
        </w:rPr>
        <w:t>utilizate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pentru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evaluarea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declararea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performanței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produselor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pentru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construcții</w:t>
      </w:r>
      <w:proofErr w:type="spellEnd"/>
      <w:r w:rsidRPr="00FC5B38">
        <w:rPr>
          <w:rFonts w:ascii="Times New Roman" w:eastAsiaTheme="minorEastAsia" w:hAnsi="Times New Roman"/>
          <w:sz w:val="24"/>
          <w:szCs w:val="24"/>
          <w:lang w:val="en-US" w:eastAsia="zh-CN"/>
        </w:rPr>
        <w:t xml:space="preserve"> care fac </w:t>
      </w:r>
      <w:proofErr w:type="spellStart"/>
      <w:r w:rsidRPr="00FC5B38">
        <w:rPr>
          <w:rFonts w:ascii="Times New Roman" w:eastAsiaTheme="minorEastAsia" w:hAnsi="Times New Roman"/>
          <w:sz w:val="24"/>
          <w:szCs w:val="24"/>
          <w:lang w:val="en-US" w:eastAsia="zh-CN"/>
        </w:rPr>
        <w:t>obiectul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standardelor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specificațiilor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comune</w:t>
      </w:r>
      <w:proofErr w:type="spellEnd"/>
      <w:r w:rsidRPr="00FC5B38">
        <w:rPr>
          <w:rFonts w:ascii="Times New Roman" w:eastAsiaTheme="minorEastAsia" w:hAnsi="Times New Roman"/>
          <w:sz w:val="24"/>
          <w:szCs w:val="24"/>
          <w:lang w:val="en-US" w:eastAsia="zh-CN"/>
        </w:rPr>
        <w:t xml:space="preserve"> respective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ceea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privește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caracteristicile</w:t>
      </w:r>
      <w:proofErr w:type="spellEnd"/>
      <w:r w:rsidRPr="00FC5B38">
        <w:rPr>
          <w:rFonts w:ascii="Times New Roman" w:eastAsiaTheme="minorEastAsia" w:hAnsi="Times New Roman"/>
          <w:sz w:val="24"/>
          <w:szCs w:val="24"/>
          <w:lang w:val="en-US" w:eastAsia="zh-CN"/>
        </w:rPr>
        <w:t xml:space="preserve"> lor </w:t>
      </w:r>
      <w:proofErr w:type="spellStart"/>
      <w:r w:rsidRPr="00FC5B38">
        <w:rPr>
          <w:rFonts w:ascii="Times New Roman" w:eastAsiaTheme="minorEastAsia" w:hAnsi="Times New Roman"/>
          <w:sz w:val="24"/>
          <w:szCs w:val="24"/>
          <w:lang w:val="en-US" w:eastAsia="zh-CN"/>
        </w:rPr>
        <w:t>esențiale</w:t>
      </w:r>
      <w:proofErr w:type="spellEnd"/>
      <w:r w:rsidRPr="00FC5B38">
        <w:rPr>
          <w:rFonts w:ascii="Times New Roman" w:eastAsiaTheme="minorEastAsia" w:hAnsi="Times New Roman"/>
          <w:sz w:val="24"/>
          <w:szCs w:val="24"/>
          <w:lang w:val="en-US" w:eastAsia="zh-CN"/>
        </w:rPr>
        <w:t xml:space="preserve">. Din </w:t>
      </w:r>
      <w:proofErr w:type="spellStart"/>
      <w:r w:rsidRPr="00FC5B38">
        <w:rPr>
          <w:rFonts w:ascii="Times New Roman" w:eastAsiaTheme="minorEastAsia" w:hAnsi="Times New Roman"/>
          <w:sz w:val="24"/>
          <w:szCs w:val="24"/>
          <w:lang w:val="en-US" w:eastAsia="zh-CN"/>
        </w:rPr>
        <w:t>ziua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următoare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expirării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dezactivării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regimului</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urgență</w:t>
      </w:r>
      <w:proofErr w:type="spellEnd"/>
      <w:r w:rsidRPr="00FC5B38">
        <w:rPr>
          <w:rFonts w:ascii="Times New Roman" w:eastAsiaTheme="minorEastAsia" w:hAnsi="Times New Roman"/>
          <w:sz w:val="24"/>
          <w:szCs w:val="24"/>
          <w:lang w:val="en-US" w:eastAsia="zh-CN"/>
        </w:rPr>
        <w:t xml:space="preserve"> pe </w:t>
      </w:r>
      <w:proofErr w:type="spellStart"/>
      <w:r w:rsidRPr="00FC5B38">
        <w:rPr>
          <w:rFonts w:ascii="Times New Roman" w:eastAsiaTheme="minorEastAsia" w:hAnsi="Times New Roman"/>
          <w:sz w:val="24"/>
          <w:szCs w:val="24"/>
          <w:lang w:val="en-US" w:eastAsia="zh-CN"/>
        </w:rPr>
        <w:t>piața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internă</w:t>
      </w:r>
      <w:proofErr w:type="spellEnd"/>
      <w:r w:rsidRPr="00FC5B38">
        <w:rPr>
          <w:rFonts w:ascii="Times New Roman" w:eastAsiaTheme="minorEastAsia" w:hAnsi="Times New Roman"/>
          <w:sz w:val="24"/>
          <w:szCs w:val="24"/>
          <w:lang w:val="en-US" w:eastAsia="zh-CN"/>
        </w:rPr>
        <w:t xml:space="preserve">, nu </w:t>
      </w:r>
      <w:proofErr w:type="spellStart"/>
      <w:r w:rsidRPr="00FC5B38">
        <w:rPr>
          <w:rFonts w:ascii="Times New Roman" w:eastAsiaTheme="minorEastAsia" w:hAnsi="Times New Roman"/>
          <w:sz w:val="24"/>
          <w:szCs w:val="24"/>
          <w:lang w:val="en-US" w:eastAsia="zh-CN"/>
        </w:rPr>
        <w:t>mai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este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posibilă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elaborarea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declarațiilor</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performanță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conformitate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bazată</w:t>
      </w:r>
      <w:proofErr w:type="spellEnd"/>
      <w:r w:rsidRPr="00FC5B38">
        <w:rPr>
          <w:rFonts w:ascii="Times New Roman" w:eastAsiaTheme="minorEastAsia" w:hAnsi="Times New Roman"/>
          <w:sz w:val="24"/>
          <w:szCs w:val="24"/>
          <w:lang w:val="en-US" w:eastAsia="zh-CN"/>
        </w:rPr>
        <w:t xml:space="preserve"> pe </w:t>
      </w:r>
      <w:proofErr w:type="spellStart"/>
      <w:r w:rsidRPr="00FC5B38">
        <w:rPr>
          <w:rFonts w:ascii="Times New Roman" w:eastAsiaTheme="minorEastAsia" w:hAnsi="Times New Roman"/>
          <w:sz w:val="24"/>
          <w:szCs w:val="24"/>
          <w:lang w:val="en-US" w:eastAsia="zh-CN"/>
        </w:rPr>
        <w:t>standardele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specificațiile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comune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menționate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actul</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punere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aplicare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menționat</w:t>
      </w:r>
      <w:proofErr w:type="spellEnd"/>
      <w:r w:rsidRPr="00FC5B38">
        <w:rPr>
          <w:rFonts w:ascii="Times New Roman" w:eastAsiaTheme="minorEastAsia" w:hAnsi="Times New Roman"/>
          <w:sz w:val="24"/>
          <w:szCs w:val="24"/>
          <w:lang w:val="en-US" w:eastAsia="zh-CN"/>
        </w:rPr>
        <w:t xml:space="preserve"> </w:t>
      </w:r>
      <w:r w:rsidR="00565B2D" w:rsidRPr="00FC5B38">
        <w:rPr>
          <w:rFonts w:ascii="Times New Roman" w:eastAsiaTheme="minorEastAsia" w:hAnsi="Times New Roman"/>
          <w:sz w:val="24"/>
          <w:szCs w:val="24"/>
          <w:lang w:val="en-US" w:eastAsia="zh-CN"/>
        </w:rPr>
        <w:t xml:space="preserve">pct. </w:t>
      </w:r>
      <w:r w:rsidRPr="00FC5B38">
        <w:rPr>
          <w:rFonts w:ascii="Times New Roman" w:eastAsiaTheme="minorEastAsia" w:hAnsi="Times New Roman"/>
          <w:sz w:val="24"/>
          <w:szCs w:val="24"/>
          <w:lang w:val="en-US" w:eastAsia="zh-CN"/>
        </w:rPr>
        <w:t>35</w:t>
      </w:r>
      <w:r w:rsidR="00656FFE" w:rsidRPr="00FC5B38">
        <w:rPr>
          <w:rFonts w:ascii="Times New Roman" w:eastAsiaTheme="minorEastAsia" w:hAnsi="Times New Roman"/>
          <w:sz w:val="24"/>
          <w:szCs w:val="24"/>
          <w:lang w:val="en-US" w:eastAsia="zh-CN"/>
        </w:rPr>
        <w:t>0</w:t>
      </w:r>
      <w:r w:rsidRPr="00FC5B38">
        <w:rPr>
          <w:rFonts w:ascii="Times New Roman" w:eastAsiaTheme="minorEastAsia" w:hAnsi="Times New Roman"/>
          <w:sz w:val="24"/>
          <w:szCs w:val="24"/>
          <w:lang w:val="en-US" w:eastAsia="zh-CN"/>
        </w:rPr>
        <w:t>.</w:t>
      </w:r>
    </w:p>
    <w:p w14:paraId="4BB35B4F" w14:textId="2BC86A7E" w:rsidR="002961AB" w:rsidRPr="00FC5B38" w:rsidRDefault="002961AB" w:rsidP="00FC5B38">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FC5B38">
        <w:rPr>
          <w:rFonts w:ascii="Times New Roman" w:eastAsiaTheme="minorEastAsia" w:hAnsi="Times New Roman"/>
          <w:sz w:val="24"/>
          <w:szCs w:val="24"/>
          <w:lang w:val="en-US" w:eastAsia="zh-CN"/>
        </w:rPr>
        <w:t xml:space="preserve">Prin </w:t>
      </w:r>
      <w:proofErr w:type="spellStart"/>
      <w:r w:rsidRPr="00FC5B38">
        <w:rPr>
          <w:rFonts w:ascii="Times New Roman" w:eastAsiaTheme="minorEastAsia" w:hAnsi="Times New Roman"/>
          <w:sz w:val="24"/>
          <w:szCs w:val="24"/>
          <w:lang w:val="en-US" w:eastAsia="zh-CN"/>
        </w:rPr>
        <w:t>derogare</w:t>
      </w:r>
      <w:proofErr w:type="spellEnd"/>
      <w:r w:rsidRPr="00FC5B38">
        <w:rPr>
          <w:rFonts w:ascii="Times New Roman" w:eastAsiaTheme="minorEastAsia" w:hAnsi="Times New Roman"/>
          <w:sz w:val="24"/>
          <w:szCs w:val="24"/>
          <w:lang w:val="en-US" w:eastAsia="zh-CN"/>
        </w:rPr>
        <w:t xml:space="preserve"> de la </w:t>
      </w:r>
      <w:r w:rsidR="00565B2D" w:rsidRPr="00FC5B38">
        <w:rPr>
          <w:rFonts w:ascii="Times New Roman" w:eastAsiaTheme="minorEastAsia" w:hAnsi="Times New Roman"/>
          <w:sz w:val="24"/>
          <w:szCs w:val="24"/>
          <w:lang w:val="en-US" w:eastAsia="zh-CN"/>
        </w:rPr>
        <w:t xml:space="preserve">pct. </w:t>
      </w:r>
      <w:r w:rsidRPr="00FC5B38">
        <w:rPr>
          <w:rFonts w:ascii="Times New Roman" w:eastAsiaTheme="minorEastAsia" w:hAnsi="Times New Roman"/>
          <w:sz w:val="24"/>
          <w:szCs w:val="24"/>
          <w:lang w:val="en-US" w:eastAsia="zh-CN"/>
        </w:rPr>
        <w:t>34</w:t>
      </w:r>
      <w:r w:rsidR="00A33852" w:rsidRPr="00FC5B38">
        <w:rPr>
          <w:rFonts w:ascii="Times New Roman" w:eastAsiaTheme="minorEastAsia" w:hAnsi="Times New Roman"/>
          <w:sz w:val="24"/>
          <w:szCs w:val="24"/>
          <w:lang w:val="en-US" w:eastAsia="zh-CN"/>
        </w:rPr>
        <w:t>3</w:t>
      </w:r>
      <w:r w:rsidRPr="00FC5B38">
        <w:rPr>
          <w:rFonts w:ascii="Times New Roman" w:eastAsiaTheme="minorEastAsia" w:hAnsi="Times New Roman"/>
          <w:sz w:val="24"/>
          <w:szCs w:val="24"/>
          <w:lang w:val="en-US" w:eastAsia="zh-CN"/>
        </w:rPr>
        <w:t xml:space="preserve">, cu </w:t>
      </w:r>
      <w:proofErr w:type="spellStart"/>
      <w:r w:rsidRPr="00FC5B38">
        <w:rPr>
          <w:rFonts w:ascii="Times New Roman" w:eastAsiaTheme="minorEastAsia" w:hAnsi="Times New Roman"/>
          <w:sz w:val="24"/>
          <w:szCs w:val="24"/>
          <w:lang w:val="en-US" w:eastAsia="zh-CN"/>
        </w:rPr>
        <w:t>excepția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cazului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care </w:t>
      </w:r>
      <w:proofErr w:type="spellStart"/>
      <w:r w:rsidRPr="00FC5B38">
        <w:rPr>
          <w:rFonts w:ascii="Times New Roman" w:eastAsiaTheme="minorEastAsia" w:hAnsi="Times New Roman"/>
          <w:sz w:val="24"/>
          <w:szCs w:val="24"/>
          <w:lang w:val="en-US" w:eastAsia="zh-CN"/>
        </w:rPr>
        <w:t>există</w:t>
      </w:r>
      <w:proofErr w:type="spellEnd"/>
      <w:r w:rsidRPr="00FC5B38">
        <w:rPr>
          <w:rFonts w:ascii="Times New Roman" w:eastAsiaTheme="minorEastAsia" w:hAnsi="Times New Roman"/>
          <w:sz w:val="24"/>
          <w:szCs w:val="24"/>
          <w:lang w:val="en-US" w:eastAsia="zh-CN"/>
        </w:rPr>
        <w:t xml:space="preserve"> motive </w:t>
      </w:r>
      <w:proofErr w:type="spellStart"/>
      <w:r w:rsidRPr="00FC5B38">
        <w:rPr>
          <w:rFonts w:ascii="Times New Roman" w:eastAsiaTheme="minorEastAsia" w:hAnsi="Times New Roman"/>
          <w:sz w:val="24"/>
          <w:szCs w:val="24"/>
          <w:lang w:val="en-US" w:eastAsia="zh-CN"/>
        </w:rPr>
        <w:t>suficiente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pentru</w:t>
      </w:r>
      <w:proofErr w:type="spellEnd"/>
      <w:r w:rsidRPr="00FC5B38">
        <w:rPr>
          <w:rFonts w:ascii="Times New Roman" w:eastAsiaTheme="minorEastAsia" w:hAnsi="Times New Roman"/>
          <w:sz w:val="24"/>
          <w:szCs w:val="24"/>
          <w:lang w:val="en-US" w:eastAsia="zh-CN"/>
        </w:rPr>
        <w:t xml:space="preserve"> a </w:t>
      </w:r>
      <w:proofErr w:type="spellStart"/>
      <w:r w:rsidRPr="00FC5B38">
        <w:rPr>
          <w:rFonts w:ascii="Times New Roman" w:eastAsiaTheme="minorEastAsia" w:hAnsi="Times New Roman"/>
          <w:sz w:val="24"/>
          <w:szCs w:val="24"/>
          <w:lang w:val="en-US" w:eastAsia="zh-CN"/>
        </w:rPr>
        <w:t>considera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produsele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pentru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construcții</w:t>
      </w:r>
      <w:proofErr w:type="spellEnd"/>
      <w:r w:rsidRPr="00FC5B38">
        <w:rPr>
          <w:rFonts w:ascii="Times New Roman" w:eastAsiaTheme="minorEastAsia" w:hAnsi="Times New Roman"/>
          <w:sz w:val="24"/>
          <w:szCs w:val="24"/>
          <w:lang w:val="en-US" w:eastAsia="zh-CN"/>
        </w:rPr>
        <w:t xml:space="preserve"> care fac </w:t>
      </w:r>
      <w:proofErr w:type="spellStart"/>
      <w:r w:rsidRPr="00FC5B38">
        <w:rPr>
          <w:rFonts w:ascii="Times New Roman" w:eastAsiaTheme="minorEastAsia" w:hAnsi="Times New Roman"/>
          <w:sz w:val="24"/>
          <w:szCs w:val="24"/>
          <w:lang w:val="en-US" w:eastAsia="zh-CN"/>
        </w:rPr>
        <w:t>obiectul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standardelor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al </w:t>
      </w:r>
      <w:proofErr w:type="spellStart"/>
      <w:r w:rsidRPr="00FC5B38">
        <w:rPr>
          <w:rFonts w:ascii="Times New Roman" w:eastAsiaTheme="minorEastAsia" w:hAnsi="Times New Roman"/>
          <w:sz w:val="24"/>
          <w:szCs w:val="24"/>
          <w:lang w:val="en-US" w:eastAsia="zh-CN"/>
        </w:rPr>
        <w:t>specificațiilor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comune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menționate</w:t>
      </w:r>
      <w:proofErr w:type="spellEnd"/>
      <w:r w:rsidRPr="00FC5B38">
        <w:rPr>
          <w:rFonts w:ascii="Times New Roman" w:eastAsiaTheme="minorEastAsia" w:hAnsi="Times New Roman"/>
          <w:sz w:val="24"/>
          <w:szCs w:val="24"/>
          <w:lang w:val="en-US" w:eastAsia="zh-CN"/>
        </w:rPr>
        <w:t xml:space="preserve"> </w:t>
      </w:r>
      <w:r w:rsidR="00565B2D" w:rsidRPr="00FC5B38">
        <w:rPr>
          <w:rFonts w:ascii="Times New Roman" w:eastAsiaTheme="minorEastAsia" w:hAnsi="Times New Roman"/>
          <w:sz w:val="24"/>
          <w:szCs w:val="24"/>
          <w:lang w:val="en-US" w:eastAsia="zh-CN"/>
        </w:rPr>
        <w:t xml:space="preserve">pct. </w:t>
      </w:r>
      <w:r w:rsidRPr="00FC5B38">
        <w:rPr>
          <w:rFonts w:ascii="Times New Roman" w:eastAsiaTheme="minorEastAsia" w:hAnsi="Times New Roman"/>
          <w:sz w:val="24"/>
          <w:szCs w:val="24"/>
          <w:lang w:val="en-US" w:eastAsia="zh-CN"/>
        </w:rPr>
        <w:t>35</w:t>
      </w:r>
      <w:r w:rsidR="00A33852" w:rsidRPr="00FC5B38">
        <w:rPr>
          <w:rFonts w:ascii="Times New Roman" w:eastAsiaTheme="minorEastAsia" w:hAnsi="Times New Roman"/>
          <w:sz w:val="24"/>
          <w:szCs w:val="24"/>
          <w:lang w:val="en-US" w:eastAsia="zh-CN"/>
        </w:rPr>
        <w:t>0</w:t>
      </w:r>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prezintă</w:t>
      </w:r>
      <w:proofErr w:type="spellEnd"/>
      <w:r w:rsidRPr="00FC5B38">
        <w:rPr>
          <w:rFonts w:ascii="Times New Roman" w:eastAsiaTheme="minorEastAsia" w:hAnsi="Times New Roman"/>
          <w:sz w:val="24"/>
          <w:szCs w:val="24"/>
          <w:lang w:val="en-US" w:eastAsia="zh-CN"/>
        </w:rPr>
        <w:t xml:space="preserve"> un </w:t>
      </w:r>
      <w:proofErr w:type="spellStart"/>
      <w:r w:rsidRPr="00FC5B38">
        <w:rPr>
          <w:rFonts w:ascii="Times New Roman" w:eastAsiaTheme="minorEastAsia" w:hAnsi="Times New Roman"/>
          <w:sz w:val="24"/>
          <w:szCs w:val="24"/>
          <w:lang w:val="en-US" w:eastAsia="zh-CN"/>
        </w:rPr>
        <w:t>risc</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pentru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sănătatea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siguranța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persoanelor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nu </w:t>
      </w:r>
      <w:proofErr w:type="spellStart"/>
      <w:r w:rsidRPr="00FC5B38">
        <w:rPr>
          <w:rFonts w:ascii="Times New Roman" w:eastAsiaTheme="minorEastAsia" w:hAnsi="Times New Roman"/>
          <w:sz w:val="24"/>
          <w:szCs w:val="24"/>
          <w:lang w:val="en-US" w:eastAsia="zh-CN"/>
        </w:rPr>
        <w:t>ating</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performanța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declarată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declarațiile</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performanță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conformitate</w:t>
      </w:r>
      <w:proofErr w:type="spellEnd"/>
      <w:r w:rsidRPr="00FC5B38">
        <w:rPr>
          <w:rFonts w:ascii="Times New Roman" w:eastAsiaTheme="minorEastAsia" w:hAnsi="Times New Roman"/>
          <w:sz w:val="24"/>
          <w:szCs w:val="24"/>
          <w:lang w:val="en-US" w:eastAsia="zh-CN"/>
        </w:rPr>
        <w:t xml:space="preserve"> ale </w:t>
      </w:r>
      <w:proofErr w:type="spellStart"/>
      <w:r w:rsidRPr="00FC5B38">
        <w:rPr>
          <w:rFonts w:ascii="Times New Roman" w:eastAsiaTheme="minorEastAsia" w:hAnsi="Times New Roman"/>
          <w:sz w:val="24"/>
          <w:szCs w:val="24"/>
          <w:lang w:val="en-US" w:eastAsia="zh-CN"/>
        </w:rPr>
        <w:t>produselor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pentru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construcții</w:t>
      </w:r>
      <w:proofErr w:type="spellEnd"/>
      <w:r w:rsidRPr="00FC5B38">
        <w:rPr>
          <w:rFonts w:ascii="Times New Roman" w:eastAsiaTheme="minorEastAsia" w:hAnsi="Times New Roman"/>
          <w:sz w:val="24"/>
          <w:szCs w:val="24"/>
          <w:lang w:val="en-US" w:eastAsia="zh-CN"/>
        </w:rPr>
        <w:t xml:space="preserve"> care au </w:t>
      </w:r>
      <w:proofErr w:type="spellStart"/>
      <w:r w:rsidRPr="00FC5B38">
        <w:rPr>
          <w:rFonts w:ascii="Times New Roman" w:eastAsiaTheme="minorEastAsia" w:hAnsi="Times New Roman"/>
          <w:sz w:val="24"/>
          <w:szCs w:val="24"/>
          <w:lang w:val="en-US" w:eastAsia="zh-CN"/>
        </w:rPr>
        <w:t>fost</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introduse</w:t>
      </w:r>
      <w:proofErr w:type="spellEnd"/>
      <w:r w:rsidRPr="00FC5B38">
        <w:rPr>
          <w:rFonts w:ascii="Times New Roman" w:eastAsiaTheme="minorEastAsia" w:hAnsi="Times New Roman"/>
          <w:sz w:val="24"/>
          <w:szCs w:val="24"/>
          <w:lang w:val="en-US" w:eastAsia="zh-CN"/>
        </w:rPr>
        <w:t xml:space="preserve"> pe </w:t>
      </w:r>
      <w:proofErr w:type="spellStart"/>
      <w:r w:rsidRPr="00FC5B38">
        <w:rPr>
          <w:rFonts w:ascii="Times New Roman" w:eastAsiaTheme="minorEastAsia" w:hAnsi="Times New Roman"/>
          <w:sz w:val="24"/>
          <w:szCs w:val="24"/>
          <w:lang w:val="en-US" w:eastAsia="zh-CN"/>
        </w:rPr>
        <w:t>piață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conformitate</w:t>
      </w:r>
      <w:proofErr w:type="spellEnd"/>
      <w:r w:rsidRPr="00FC5B38">
        <w:rPr>
          <w:rFonts w:ascii="Times New Roman" w:eastAsiaTheme="minorEastAsia" w:hAnsi="Times New Roman"/>
          <w:sz w:val="24"/>
          <w:szCs w:val="24"/>
          <w:lang w:val="en-US" w:eastAsia="zh-CN"/>
        </w:rPr>
        <w:t xml:space="preserve"> cu </w:t>
      </w:r>
      <w:proofErr w:type="spellStart"/>
      <w:r w:rsidRPr="00FC5B38">
        <w:rPr>
          <w:rFonts w:ascii="Times New Roman" w:eastAsiaTheme="minorEastAsia" w:hAnsi="Times New Roman"/>
          <w:sz w:val="24"/>
          <w:szCs w:val="24"/>
          <w:lang w:val="en-US" w:eastAsia="zh-CN"/>
        </w:rPr>
        <w:t>standardele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specificațiile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comune</w:t>
      </w:r>
      <w:proofErr w:type="spellEnd"/>
      <w:r w:rsidRPr="00FC5B38">
        <w:rPr>
          <w:rFonts w:ascii="Times New Roman" w:eastAsiaTheme="minorEastAsia" w:hAnsi="Times New Roman"/>
          <w:sz w:val="24"/>
          <w:szCs w:val="24"/>
          <w:lang w:val="en-US" w:eastAsia="zh-CN"/>
        </w:rPr>
        <w:t xml:space="preserve"> respective </w:t>
      </w:r>
      <w:proofErr w:type="spellStart"/>
      <w:r w:rsidRPr="00FC5B38">
        <w:rPr>
          <w:rFonts w:ascii="Times New Roman" w:eastAsiaTheme="minorEastAsia" w:hAnsi="Times New Roman"/>
          <w:sz w:val="24"/>
          <w:szCs w:val="24"/>
          <w:lang w:val="en-US" w:eastAsia="zh-CN"/>
        </w:rPr>
        <w:t>rămân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valabile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după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expirarea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abrogarea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unui</w:t>
      </w:r>
      <w:proofErr w:type="spellEnd"/>
      <w:r w:rsidRPr="00FC5B38">
        <w:rPr>
          <w:rFonts w:ascii="Times New Roman" w:eastAsiaTheme="minorEastAsia" w:hAnsi="Times New Roman"/>
          <w:sz w:val="24"/>
          <w:szCs w:val="24"/>
          <w:lang w:val="en-US" w:eastAsia="zh-CN"/>
        </w:rPr>
        <w:t xml:space="preserve"> act de </w:t>
      </w:r>
      <w:proofErr w:type="spellStart"/>
      <w:r w:rsidRPr="00FC5B38">
        <w:rPr>
          <w:rFonts w:ascii="Times New Roman" w:eastAsiaTheme="minorEastAsia" w:hAnsi="Times New Roman"/>
          <w:sz w:val="24"/>
          <w:szCs w:val="24"/>
          <w:lang w:val="en-US" w:eastAsia="zh-CN"/>
        </w:rPr>
        <w:t>punere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aplicare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adoptat</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temeiul</w:t>
      </w:r>
      <w:proofErr w:type="spellEnd"/>
      <w:r w:rsidRPr="00FC5B38">
        <w:rPr>
          <w:rFonts w:ascii="Times New Roman" w:eastAsiaTheme="minorEastAsia" w:hAnsi="Times New Roman"/>
          <w:sz w:val="24"/>
          <w:szCs w:val="24"/>
          <w:lang w:val="en-US" w:eastAsia="zh-CN"/>
        </w:rPr>
        <w:t xml:space="preserve"> </w:t>
      </w:r>
      <w:r w:rsidR="00565B2D" w:rsidRPr="00FC5B38">
        <w:rPr>
          <w:rFonts w:ascii="Times New Roman" w:eastAsiaTheme="minorEastAsia" w:hAnsi="Times New Roman"/>
          <w:sz w:val="24"/>
          <w:szCs w:val="24"/>
          <w:lang w:val="en-US" w:eastAsia="zh-CN"/>
        </w:rPr>
        <w:t xml:space="preserve">pct. </w:t>
      </w:r>
      <w:r w:rsidRPr="00FC5B38">
        <w:rPr>
          <w:rFonts w:ascii="Times New Roman" w:eastAsiaTheme="minorEastAsia" w:hAnsi="Times New Roman"/>
          <w:sz w:val="24"/>
          <w:szCs w:val="24"/>
          <w:lang w:val="en-US" w:eastAsia="zh-CN"/>
        </w:rPr>
        <w:t>35</w:t>
      </w:r>
      <w:r w:rsidR="00A33852" w:rsidRPr="00FC5B38">
        <w:rPr>
          <w:rFonts w:ascii="Times New Roman" w:eastAsiaTheme="minorEastAsia" w:hAnsi="Times New Roman"/>
          <w:sz w:val="24"/>
          <w:szCs w:val="24"/>
          <w:lang w:val="en-US" w:eastAsia="zh-CN"/>
        </w:rPr>
        <w:t>2</w:t>
      </w:r>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după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expirarea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dezactivarea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regimului</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urgență</w:t>
      </w:r>
      <w:proofErr w:type="spellEnd"/>
      <w:r w:rsidRPr="00FC5B38">
        <w:rPr>
          <w:rFonts w:ascii="Times New Roman" w:eastAsiaTheme="minorEastAsia" w:hAnsi="Times New Roman"/>
          <w:sz w:val="24"/>
          <w:szCs w:val="24"/>
          <w:lang w:val="en-US" w:eastAsia="zh-CN"/>
        </w:rPr>
        <w:t xml:space="preserve"> pe </w:t>
      </w:r>
      <w:proofErr w:type="spellStart"/>
      <w:r w:rsidRPr="00FC5B38">
        <w:rPr>
          <w:rFonts w:ascii="Times New Roman" w:eastAsiaTheme="minorEastAsia" w:hAnsi="Times New Roman"/>
          <w:sz w:val="24"/>
          <w:szCs w:val="24"/>
          <w:lang w:val="en-US" w:eastAsia="zh-CN"/>
        </w:rPr>
        <w:t>piața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internă</w:t>
      </w:r>
      <w:proofErr w:type="spellEnd"/>
      <w:r w:rsidRPr="00FC5B38">
        <w:rPr>
          <w:rFonts w:ascii="Times New Roman" w:eastAsiaTheme="minorEastAsia" w:hAnsi="Times New Roman"/>
          <w:sz w:val="24"/>
          <w:szCs w:val="24"/>
          <w:lang w:val="en-US" w:eastAsia="zh-CN"/>
        </w:rPr>
        <w:t>.</w:t>
      </w:r>
    </w:p>
    <w:p w14:paraId="17851727" w14:textId="42AA2A22" w:rsidR="002961AB" w:rsidRPr="00FC5B38" w:rsidRDefault="002961AB" w:rsidP="00FC5B38">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cazul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care o </w:t>
      </w:r>
      <w:proofErr w:type="spellStart"/>
      <w:r w:rsidRPr="00FC5B38">
        <w:rPr>
          <w:rFonts w:ascii="Times New Roman" w:eastAsiaTheme="minorEastAsia" w:hAnsi="Times New Roman"/>
          <w:sz w:val="24"/>
          <w:szCs w:val="24"/>
          <w:lang w:val="en-US" w:eastAsia="zh-CN"/>
        </w:rPr>
        <w:t>autoritate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consideră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că</w:t>
      </w:r>
      <w:proofErr w:type="spellEnd"/>
      <w:r w:rsidRPr="00FC5B38">
        <w:rPr>
          <w:rFonts w:ascii="Times New Roman" w:eastAsiaTheme="minorEastAsia" w:hAnsi="Times New Roman"/>
          <w:sz w:val="24"/>
          <w:szCs w:val="24"/>
          <w:lang w:val="en-US" w:eastAsia="zh-CN"/>
        </w:rPr>
        <w:t xml:space="preserve"> un standard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o </w:t>
      </w:r>
      <w:proofErr w:type="spellStart"/>
      <w:r w:rsidRPr="00FC5B38">
        <w:rPr>
          <w:rFonts w:ascii="Times New Roman" w:eastAsiaTheme="minorEastAsia" w:hAnsi="Times New Roman"/>
          <w:sz w:val="24"/>
          <w:szCs w:val="24"/>
          <w:lang w:val="en-US" w:eastAsia="zh-CN"/>
        </w:rPr>
        <w:t>specificație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comună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menționată</w:t>
      </w:r>
      <w:proofErr w:type="spellEnd"/>
      <w:r w:rsidRPr="00FC5B38">
        <w:rPr>
          <w:rFonts w:ascii="Times New Roman" w:eastAsiaTheme="minorEastAsia" w:hAnsi="Times New Roman"/>
          <w:sz w:val="24"/>
          <w:szCs w:val="24"/>
          <w:lang w:val="en-US" w:eastAsia="zh-CN"/>
        </w:rPr>
        <w:t xml:space="preserve"> </w:t>
      </w:r>
      <w:r w:rsidR="00A33852" w:rsidRPr="00FC5B38">
        <w:rPr>
          <w:rFonts w:ascii="Times New Roman" w:eastAsiaTheme="minorEastAsia" w:hAnsi="Times New Roman"/>
          <w:sz w:val="24"/>
          <w:szCs w:val="24"/>
          <w:lang w:val="en-US" w:eastAsia="zh-CN"/>
        </w:rPr>
        <w:t xml:space="preserve">la </w:t>
      </w:r>
      <w:r w:rsidR="00565B2D" w:rsidRPr="00FC5B38">
        <w:rPr>
          <w:rFonts w:ascii="Times New Roman" w:eastAsiaTheme="minorEastAsia" w:hAnsi="Times New Roman"/>
          <w:sz w:val="24"/>
          <w:szCs w:val="24"/>
          <w:lang w:val="en-US" w:eastAsia="zh-CN"/>
        </w:rPr>
        <w:t xml:space="preserve">pct. </w:t>
      </w:r>
      <w:r w:rsidRPr="00FC5B38">
        <w:rPr>
          <w:rFonts w:ascii="Times New Roman" w:eastAsiaTheme="minorEastAsia" w:hAnsi="Times New Roman"/>
          <w:sz w:val="24"/>
          <w:szCs w:val="24"/>
          <w:lang w:val="en-US" w:eastAsia="zh-CN"/>
        </w:rPr>
        <w:t>35</w:t>
      </w:r>
      <w:r w:rsidR="00A33852" w:rsidRPr="00FC5B38">
        <w:rPr>
          <w:rFonts w:ascii="Times New Roman" w:eastAsiaTheme="minorEastAsia" w:hAnsi="Times New Roman"/>
          <w:sz w:val="24"/>
          <w:szCs w:val="24"/>
          <w:lang w:val="en-US" w:eastAsia="zh-CN"/>
        </w:rPr>
        <w:t>0</w:t>
      </w:r>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este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incorectă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ceea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privește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metodele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criteriile</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evaluare</w:t>
      </w:r>
      <w:proofErr w:type="spellEnd"/>
      <w:r w:rsidRPr="00FC5B38">
        <w:rPr>
          <w:rFonts w:ascii="Times New Roman" w:eastAsiaTheme="minorEastAsia" w:hAnsi="Times New Roman"/>
          <w:sz w:val="24"/>
          <w:szCs w:val="24"/>
          <w:lang w:val="en-US" w:eastAsia="zh-CN"/>
        </w:rPr>
        <w:t xml:space="preserve"> a </w:t>
      </w:r>
      <w:proofErr w:type="spellStart"/>
      <w:r w:rsidRPr="00FC5B38">
        <w:rPr>
          <w:rFonts w:ascii="Times New Roman" w:eastAsiaTheme="minorEastAsia" w:hAnsi="Times New Roman"/>
          <w:sz w:val="24"/>
          <w:szCs w:val="24"/>
          <w:lang w:val="en-US" w:eastAsia="zh-CN"/>
        </w:rPr>
        <w:t>performanței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raport</w:t>
      </w:r>
      <w:proofErr w:type="spellEnd"/>
      <w:r w:rsidRPr="00FC5B38">
        <w:rPr>
          <w:rFonts w:ascii="Times New Roman" w:eastAsiaTheme="minorEastAsia" w:hAnsi="Times New Roman"/>
          <w:sz w:val="24"/>
          <w:szCs w:val="24"/>
          <w:lang w:val="en-US" w:eastAsia="zh-CN"/>
        </w:rPr>
        <w:t xml:space="preserve"> cu </w:t>
      </w:r>
      <w:proofErr w:type="spellStart"/>
      <w:r w:rsidRPr="00FC5B38">
        <w:rPr>
          <w:rFonts w:ascii="Times New Roman" w:eastAsiaTheme="minorEastAsia" w:hAnsi="Times New Roman"/>
          <w:sz w:val="24"/>
          <w:szCs w:val="24"/>
          <w:lang w:val="en-US" w:eastAsia="zh-CN"/>
        </w:rPr>
        <w:t>caracteristicile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esențiale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acesta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informează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autoritatea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competentă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acest</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sens</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prezentând</w:t>
      </w:r>
      <w:proofErr w:type="spellEnd"/>
      <w:r w:rsidRPr="00FC5B38">
        <w:rPr>
          <w:rFonts w:ascii="Times New Roman" w:eastAsiaTheme="minorEastAsia" w:hAnsi="Times New Roman"/>
          <w:sz w:val="24"/>
          <w:szCs w:val="24"/>
          <w:lang w:val="en-US" w:eastAsia="zh-CN"/>
        </w:rPr>
        <w:t xml:space="preserve"> o </w:t>
      </w:r>
      <w:proofErr w:type="spellStart"/>
      <w:r w:rsidRPr="00FC5B38">
        <w:rPr>
          <w:rFonts w:ascii="Times New Roman" w:eastAsiaTheme="minorEastAsia" w:hAnsi="Times New Roman"/>
          <w:sz w:val="24"/>
          <w:szCs w:val="24"/>
          <w:lang w:val="en-US" w:eastAsia="zh-CN"/>
        </w:rPr>
        <w:t>explicație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detaliată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Autoritatea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competentă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analizează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respectiva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explicație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detaliată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dacă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este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cazul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poate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modifice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abroge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actul</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punere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aplicare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prin</w:t>
      </w:r>
      <w:proofErr w:type="spellEnd"/>
      <w:r w:rsidRPr="00FC5B38">
        <w:rPr>
          <w:rFonts w:ascii="Times New Roman" w:eastAsiaTheme="minorEastAsia" w:hAnsi="Times New Roman"/>
          <w:sz w:val="24"/>
          <w:szCs w:val="24"/>
          <w:lang w:val="en-US" w:eastAsia="zh-CN"/>
        </w:rPr>
        <w:t xml:space="preserve"> care se </w:t>
      </w:r>
      <w:proofErr w:type="spellStart"/>
      <w:r w:rsidRPr="00FC5B38">
        <w:rPr>
          <w:rFonts w:ascii="Times New Roman" w:eastAsiaTheme="minorEastAsia" w:hAnsi="Times New Roman"/>
          <w:sz w:val="24"/>
          <w:szCs w:val="24"/>
          <w:lang w:val="en-US" w:eastAsia="zh-CN"/>
        </w:rPr>
        <w:t>indică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standardul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se </w:t>
      </w:r>
      <w:proofErr w:type="spellStart"/>
      <w:r w:rsidRPr="00FC5B38">
        <w:rPr>
          <w:rFonts w:ascii="Times New Roman" w:eastAsiaTheme="minorEastAsia" w:hAnsi="Times New Roman"/>
          <w:sz w:val="24"/>
          <w:szCs w:val="24"/>
          <w:lang w:val="en-US" w:eastAsia="zh-CN"/>
        </w:rPr>
        <w:t>stabilește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specificația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comună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cauză</w:t>
      </w:r>
      <w:proofErr w:type="spellEnd"/>
      <w:r w:rsidRPr="00FC5B38">
        <w:rPr>
          <w:rFonts w:ascii="Times New Roman" w:eastAsiaTheme="minorEastAsia" w:hAnsi="Times New Roman"/>
          <w:sz w:val="24"/>
          <w:szCs w:val="24"/>
          <w:lang w:val="en-US" w:eastAsia="zh-CN"/>
        </w:rPr>
        <w:t>.</w:t>
      </w:r>
    </w:p>
    <w:p w14:paraId="0C641C09" w14:textId="2260FD32" w:rsidR="00A33852" w:rsidRPr="00FC5B38" w:rsidRDefault="00A33852" w:rsidP="00FC5B38">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FC5B38">
        <w:rPr>
          <w:rFonts w:ascii="Times New Roman" w:eastAsiaTheme="minorEastAsia" w:hAnsi="Times New Roman"/>
          <w:sz w:val="24"/>
          <w:szCs w:val="24"/>
          <w:lang w:val="en-US" w:eastAsia="zh-CN"/>
        </w:rPr>
        <w:t>Autoritatea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competentă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prioritizează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activitățile</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supraveghere</w:t>
      </w:r>
      <w:proofErr w:type="spellEnd"/>
      <w:r w:rsidRPr="00FC5B38">
        <w:rPr>
          <w:rFonts w:ascii="Times New Roman" w:eastAsiaTheme="minorEastAsia" w:hAnsi="Times New Roman"/>
          <w:sz w:val="24"/>
          <w:szCs w:val="24"/>
          <w:lang w:val="en-US" w:eastAsia="zh-CN"/>
        </w:rPr>
        <w:t xml:space="preserve"> a </w:t>
      </w:r>
      <w:proofErr w:type="spellStart"/>
      <w:r w:rsidRPr="00FC5B38">
        <w:rPr>
          <w:rFonts w:ascii="Times New Roman" w:eastAsiaTheme="minorEastAsia" w:hAnsi="Times New Roman"/>
          <w:sz w:val="24"/>
          <w:szCs w:val="24"/>
          <w:lang w:val="en-US" w:eastAsia="zh-CN"/>
        </w:rPr>
        <w:t>pieței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pentru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produsele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pentru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construcții</w:t>
      </w:r>
      <w:proofErr w:type="spellEnd"/>
      <w:r w:rsidRPr="00FC5B38">
        <w:rPr>
          <w:rFonts w:ascii="Times New Roman" w:eastAsiaTheme="minorEastAsia" w:hAnsi="Times New Roman"/>
          <w:sz w:val="24"/>
          <w:szCs w:val="24"/>
          <w:lang w:val="en-US" w:eastAsia="zh-CN"/>
        </w:rPr>
        <w:t xml:space="preserve"> care </w:t>
      </w:r>
      <w:proofErr w:type="spellStart"/>
      <w:r w:rsidRPr="00FC5B38">
        <w:rPr>
          <w:rFonts w:ascii="Times New Roman" w:eastAsiaTheme="minorEastAsia" w:hAnsi="Times New Roman"/>
          <w:sz w:val="24"/>
          <w:szCs w:val="24"/>
          <w:lang w:val="en-US" w:eastAsia="zh-CN"/>
        </w:rPr>
        <w:t>figurează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actul</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punere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aplicare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menționat</w:t>
      </w:r>
      <w:proofErr w:type="spellEnd"/>
      <w:r w:rsidRPr="00FC5B38">
        <w:rPr>
          <w:rFonts w:ascii="Times New Roman" w:eastAsiaTheme="minorEastAsia" w:hAnsi="Times New Roman"/>
          <w:sz w:val="24"/>
          <w:szCs w:val="24"/>
          <w:lang w:val="en-US" w:eastAsia="zh-CN"/>
        </w:rPr>
        <w:t xml:space="preserve"> la pct. 341. </w:t>
      </w:r>
      <w:proofErr w:type="spellStart"/>
      <w:r w:rsidRPr="00FC5B38">
        <w:rPr>
          <w:rFonts w:ascii="Times New Roman" w:eastAsiaTheme="minorEastAsia" w:hAnsi="Times New Roman"/>
          <w:sz w:val="24"/>
          <w:szCs w:val="24"/>
          <w:lang w:val="en-US" w:eastAsia="zh-CN"/>
        </w:rPr>
        <w:t>Autoritatea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competentă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facilitează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coordonarea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acestor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eforturi</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prioritizare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conformitate</w:t>
      </w:r>
      <w:proofErr w:type="spellEnd"/>
      <w:r w:rsidRPr="00FC5B38">
        <w:rPr>
          <w:rFonts w:ascii="Times New Roman" w:eastAsiaTheme="minorEastAsia" w:hAnsi="Times New Roman"/>
          <w:sz w:val="24"/>
          <w:szCs w:val="24"/>
          <w:lang w:val="en-US" w:eastAsia="zh-CN"/>
        </w:rPr>
        <w:t xml:space="preserve"> cu art. 31 din </w:t>
      </w:r>
      <w:proofErr w:type="spellStart"/>
      <w:r w:rsidRPr="00FC5B38">
        <w:rPr>
          <w:rFonts w:ascii="Times New Roman" w:eastAsiaTheme="minorEastAsia" w:hAnsi="Times New Roman"/>
          <w:sz w:val="24"/>
          <w:szCs w:val="24"/>
          <w:lang w:val="en-US" w:eastAsia="zh-CN"/>
        </w:rPr>
        <w:t>Legea</w:t>
      </w:r>
      <w:proofErr w:type="spellEnd"/>
      <w:r w:rsidRPr="00FC5B38">
        <w:rPr>
          <w:rFonts w:ascii="Times New Roman" w:eastAsiaTheme="minorEastAsia" w:hAnsi="Times New Roman"/>
          <w:sz w:val="24"/>
          <w:szCs w:val="24"/>
          <w:lang w:val="en-US" w:eastAsia="zh-CN"/>
        </w:rPr>
        <w:t xml:space="preserve"> 162/2023 </w:t>
      </w:r>
      <w:proofErr w:type="spellStart"/>
      <w:r w:rsidRPr="00FC5B38">
        <w:rPr>
          <w:rFonts w:ascii="Times New Roman" w:eastAsiaTheme="minorEastAsia" w:hAnsi="Times New Roman"/>
          <w:sz w:val="24"/>
          <w:szCs w:val="24"/>
          <w:lang w:val="en-US" w:eastAsia="zh-CN"/>
        </w:rPr>
        <w:t>privind</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supravegherea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pieței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conformitatea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produselor</w:t>
      </w:r>
      <w:proofErr w:type="spellEnd"/>
      <w:r w:rsidRPr="00FC5B38">
        <w:rPr>
          <w:rFonts w:ascii="Times New Roman" w:eastAsiaTheme="minorEastAsia" w:hAnsi="Times New Roman"/>
          <w:sz w:val="24"/>
          <w:szCs w:val="24"/>
          <w:lang w:val="en-US" w:eastAsia="zh-CN"/>
        </w:rPr>
        <w:t>.</w:t>
      </w:r>
    </w:p>
    <w:p w14:paraId="6C29EA65" w14:textId="035351E9" w:rsidR="00A33852" w:rsidRPr="00FC5B38" w:rsidRDefault="002D2850" w:rsidP="00FC5B38">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FC5B38">
        <w:rPr>
          <w:rFonts w:ascii="Times New Roman" w:eastAsiaTheme="minorEastAsia" w:hAnsi="Times New Roman"/>
          <w:sz w:val="24"/>
          <w:szCs w:val="24"/>
          <w:lang w:val="en-US" w:eastAsia="zh-CN"/>
        </w:rPr>
        <w:t>Autoritățile</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supraveghere</w:t>
      </w:r>
      <w:proofErr w:type="spellEnd"/>
      <w:r w:rsidRPr="00FC5B38">
        <w:rPr>
          <w:rFonts w:ascii="Times New Roman" w:eastAsiaTheme="minorEastAsia" w:hAnsi="Times New Roman"/>
          <w:sz w:val="24"/>
          <w:szCs w:val="24"/>
          <w:lang w:val="en-US" w:eastAsia="zh-CN"/>
        </w:rPr>
        <w:t xml:space="preserve"> a </w:t>
      </w:r>
      <w:proofErr w:type="spellStart"/>
      <w:r w:rsidRPr="00FC5B38">
        <w:rPr>
          <w:rFonts w:ascii="Times New Roman" w:eastAsiaTheme="minorEastAsia" w:hAnsi="Times New Roman"/>
          <w:sz w:val="24"/>
          <w:szCs w:val="24"/>
          <w:lang w:val="en-US" w:eastAsia="zh-CN"/>
        </w:rPr>
        <w:t>pieței</w:t>
      </w:r>
      <w:proofErr w:type="spellEnd"/>
      <w:r w:rsidRPr="00FC5B38">
        <w:rPr>
          <w:rFonts w:ascii="Times New Roman" w:eastAsiaTheme="minorEastAsia" w:hAnsi="Times New Roman"/>
          <w:sz w:val="24"/>
          <w:szCs w:val="24"/>
          <w:lang w:val="en-US" w:eastAsia="zh-CN"/>
        </w:rPr>
        <w:t xml:space="preserve"> se </w:t>
      </w:r>
      <w:proofErr w:type="spellStart"/>
      <w:r w:rsidRPr="00FC5B38">
        <w:rPr>
          <w:rFonts w:ascii="Times New Roman" w:eastAsiaTheme="minorEastAsia" w:hAnsi="Times New Roman"/>
          <w:sz w:val="24"/>
          <w:szCs w:val="24"/>
          <w:lang w:val="en-US" w:eastAsia="zh-CN"/>
        </w:rPr>
        <w:t>asigură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că</w:t>
      </w:r>
      <w:proofErr w:type="spellEnd"/>
      <w:r w:rsidRPr="00FC5B38">
        <w:rPr>
          <w:rFonts w:ascii="Times New Roman" w:eastAsiaTheme="minorEastAsia" w:hAnsi="Times New Roman"/>
          <w:sz w:val="24"/>
          <w:szCs w:val="24"/>
          <w:lang w:val="en-US" w:eastAsia="zh-CN"/>
        </w:rPr>
        <w:t xml:space="preserve"> sunt </w:t>
      </w:r>
      <w:proofErr w:type="spellStart"/>
      <w:r w:rsidRPr="00FC5B38">
        <w:rPr>
          <w:rFonts w:ascii="Times New Roman" w:eastAsiaTheme="minorEastAsia" w:hAnsi="Times New Roman"/>
          <w:sz w:val="24"/>
          <w:szCs w:val="24"/>
          <w:lang w:val="en-US" w:eastAsia="zh-CN"/>
        </w:rPr>
        <w:t>depuse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toate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eforturile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pentru</w:t>
      </w:r>
      <w:proofErr w:type="spellEnd"/>
      <w:r w:rsidRPr="00FC5B38">
        <w:rPr>
          <w:rFonts w:ascii="Times New Roman" w:eastAsiaTheme="minorEastAsia" w:hAnsi="Times New Roman"/>
          <w:sz w:val="24"/>
          <w:szCs w:val="24"/>
          <w:lang w:val="en-US" w:eastAsia="zh-CN"/>
        </w:rPr>
        <w:t xml:space="preserve"> a </w:t>
      </w:r>
      <w:proofErr w:type="spellStart"/>
      <w:r w:rsidRPr="00FC5B38">
        <w:rPr>
          <w:rFonts w:ascii="Times New Roman" w:eastAsiaTheme="minorEastAsia" w:hAnsi="Times New Roman"/>
          <w:sz w:val="24"/>
          <w:szCs w:val="24"/>
          <w:lang w:val="en-US" w:eastAsia="zh-CN"/>
        </w:rPr>
        <w:t>oferi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asistență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altor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autorități</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supraveghere</w:t>
      </w:r>
      <w:proofErr w:type="spellEnd"/>
      <w:r w:rsidRPr="00FC5B38">
        <w:rPr>
          <w:rFonts w:ascii="Times New Roman" w:eastAsiaTheme="minorEastAsia" w:hAnsi="Times New Roman"/>
          <w:sz w:val="24"/>
          <w:szCs w:val="24"/>
          <w:lang w:val="en-US" w:eastAsia="zh-CN"/>
        </w:rPr>
        <w:t xml:space="preserve"> a </w:t>
      </w:r>
      <w:proofErr w:type="spellStart"/>
      <w:r w:rsidRPr="00FC5B38">
        <w:rPr>
          <w:rFonts w:ascii="Times New Roman" w:eastAsiaTheme="minorEastAsia" w:hAnsi="Times New Roman"/>
          <w:sz w:val="24"/>
          <w:szCs w:val="24"/>
          <w:lang w:val="en-US" w:eastAsia="zh-CN"/>
        </w:rPr>
        <w:t>pieței</w:t>
      </w:r>
      <w:proofErr w:type="spellEnd"/>
      <w:r w:rsidRPr="00FC5B38">
        <w:rPr>
          <w:rFonts w:ascii="Times New Roman" w:eastAsiaTheme="minorEastAsia" w:hAnsi="Times New Roman"/>
          <w:sz w:val="24"/>
          <w:szCs w:val="24"/>
          <w:lang w:val="en-US" w:eastAsia="zh-CN"/>
        </w:rPr>
        <w:t xml:space="preserve"> pe </w:t>
      </w:r>
      <w:proofErr w:type="spellStart"/>
      <w:r w:rsidRPr="00FC5B38">
        <w:rPr>
          <w:rFonts w:ascii="Times New Roman" w:eastAsiaTheme="minorEastAsia" w:hAnsi="Times New Roman"/>
          <w:sz w:val="24"/>
          <w:szCs w:val="24"/>
          <w:lang w:val="en-US" w:eastAsia="zh-CN"/>
        </w:rPr>
        <w:t>durata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unui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regim</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urgență</w:t>
      </w:r>
      <w:proofErr w:type="spellEnd"/>
      <w:r w:rsidRPr="00FC5B38">
        <w:rPr>
          <w:rFonts w:ascii="Times New Roman" w:eastAsiaTheme="minorEastAsia" w:hAnsi="Times New Roman"/>
          <w:sz w:val="24"/>
          <w:szCs w:val="24"/>
          <w:lang w:val="en-US" w:eastAsia="zh-CN"/>
        </w:rPr>
        <w:t xml:space="preserve"> pe </w:t>
      </w:r>
      <w:proofErr w:type="spellStart"/>
      <w:r w:rsidRPr="00FC5B38">
        <w:rPr>
          <w:rFonts w:ascii="Times New Roman" w:eastAsiaTheme="minorEastAsia" w:hAnsi="Times New Roman"/>
          <w:sz w:val="24"/>
          <w:szCs w:val="24"/>
          <w:lang w:val="en-US" w:eastAsia="zh-CN"/>
        </w:rPr>
        <w:t>piața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lastRenderedPageBreak/>
        <w:t>internă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inclusiv</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prin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mobilizarea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trimiterea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unor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experți</w:t>
      </w:r>
      <w:proofErr w:type="spellEnd"/>
      <w:r w:rsidRPr="00FC5B38">
        <w:rPr>
          <w:rFonts w:ascii="Times New Roman" w:eastAsiaTheme="minorEastAsia" w:hAnsi="Times New Roman"/>
          <w:sz w:val="24"/>
          <w:szCs w:val="24"/>
          <w:lang w:val="en-US" w:eastAsia="zh-CN"/>
        </w:rPr>
        <w:t xml:space="preserve"> care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susțină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temporar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personalul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autorităților</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supraveghere</w:t>
      </w:r>
      <w:proofErr w:type="spellEnd"/>
      <w:r w:rsidRPr="00FC5B38">
        <w:rPr>
          <w:rFonts w:ascii="Times New Roman" w:eastAsiaTheme="minorEastAsia" w:hAnsi="Times New Roman"/>
          <w:sz w:val="24"/>
          <w:szCs w:val="24"/>
          <w:lang w:val="en-US" w:eastAsia="zh-CN"/>
        </w:rPr>
        <w:t xml:space="preserve"> a </w:t>
      </w:r>
      <w:proofErr w:type="spellStart"/>
      <w:r w:rsidRPr="00FC5B38">
        <w:rPr>
          <w:rFonts w:ascii="Times New Roman" w:eastAsiaTheme="minorEastAsia" w:hAnsi="Times New Roman"/>
          <w:sz w:val="24"/>
          <w:szCs w:val="24"/>
          <w:lang w:val="en-US" w:eastAsia="zh-CN"/>
        </w:rPr>
        <w:t>pieței</w:t>
      </w:r>
      <w:proofErr w:type="spellEnd"/>
      <w:r w:rsidRPr="00FC5B38">
        <w:rPr>
          <w:rFonts w:ascii="Times New Roman" w:eastAsiaTheme="minorEastAsia" w:hAnsi="Times New Roman"/>
          <w:sz w:val="24"/>
          <w:szCs w:val="24"/>
          <w:lang w:val="en-US" w:eastAsia="zh-CN"/>
        </w:rPr>
        <w:t xml:space="preserve"> care </w:t>
      </w:r>
      <w:proofErr w:type="spellStart"/>
      <w:r w:rsidRPr="00FC5B38">
        <w:rPr>
          <w:rFonts w:ascii="Times New Roman" w:eastAsiaTheme="minorEastAsia" w:hAnsi="Times New Roman"/>
          <w:sz w:val="24"/>
          <w:szCs w:val="24"/>
          <w:lang w:val="en-US" w:eastAsia="zh-CN"/>
        </w:rPr>
        <w:t>solicită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asistență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prin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furnizarea</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sprijin</w:t>
      </w:r>
      <w:proofErr w:type="spellEnd"/>
      <w:r w:rsidRPr="00FC5B38">
        <w:rPr>
          <w:rFonts w:ascii="Times New Roman" w:eastAsiaTheme="minorEastAsia" w:hAnsi="Times New Roman"/>
          <w:sz w:val="24"/>
          <w:szCs w:val="24"/>
          <w:lang w:val="en-US" w:eastAsia="zh-CN"/>
        </w:rPr>
        <w:t xml:space="preserve"> logistic, cum </w:t>
      </w:r>
      <w:proofErr w:type="spellStart"/>
      <w:r w:rsidRPr="00FC5B38">
        <w:rPr>
          <w:rFonts w:ascii="Times New Roman" w:eastAsiaTheme="minorEastAsia" w:hAnsi="Times New Roman"/>
          <w:sz w:val="24"/>
          <w:szCs w:val="24"/>
          <w:lang w:val="en-US" w:eastAsia="zh-CN"/>
        </w:rPr>
        <w:t>ar</w:t>
      </w:r>
      <w:proofErr w:type="spellEnd"/>
      <w:r w:rsidRPr="00FC5B38">
        <w:rPr>
          <w:rFonts w:ascii="Times New Roman" w:eastAsiaTheme="minorEastAsia" w:hAnsi="Times New Roman"/>
          <w:sz w:val="24"/>
          <w:szCs w:val="24"/>
          <w:lang w:val="en-US" w:eastAsia="zh-CN"/>
        </w:rPr>
        <w:t xml:space="preserve"> fi </w:t>
      </w:r>
      <w:proofErr w:type="spellStart"/>
      <w:r w:rsidRPr="00FC5B38">
        <w:rPr>
          <w:rFonts w:ascii="Times New Roman" w:eastAsiaTheme="minorEastAsia" w:hAnsi="Times New Roman"/>
          <w:sz w:val="24"/>
          <w:szCs w:val="24"/>
          <w:lang w:val="en-US" w:eastAsia="zh-CN"/>
        </w:rPr>
        <w:t>consolidarea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capacității</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încercare</w:t>
      </w:r>
      <w:proofErr w:type="spellEnd"/>
      <w:r w:rsidRPr="00FC5B38">
        <w:rPr>
          <w:rFonts w:ascii="Times New Roman" w:eastAsiaTheme="minorEastAsia" w:hAnsi="Times New Roman"/>
          <w:sz w:val="24"/>
          <w:szCs w:val="24"/>
          <w:lang w:val="en-US" w:eastAsia="zh-CN"/>
        </w:rPr>
        <w:t xml:space="preserve"> a </w:t>
      </w:r>
      <w:proofErr w:type="spellStart"/>
      <w:r w:rsidRPr="00FC5B38">
        <w:rPr>
          <w:rFonts w:ascii="Times New Roman" w:eastAsiaTheme="minorEastAsia" w:hAnsi="Times New Roman"/>
          <w:sz w:val="24"/>
          <w:szCs w:val="24"/>
          <w:lang w:val="en-US" w:eastAsia="zh-CN"/>
        </w:rPr>
        <w:t>produselor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pentru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construcții</w:t>
      </w:r>
      <w:proofErr w:type="spellEnd"/>
      <w:r w:rsidRPr="00FC5B38">
        <w:rPr>
          <w:rFonts w:ascii="Times New Roman" w:eastAsiaTheme="minorEastAsia" w:hAnsi="Times New Roman"/>
          <w:sz w:val="24"/>
          <w:szCs w:val="24"/>
          <w:lang w:val="en-US" w:eastAsia="zh-CN"/>
        </w:rPr>
        <w:t xml:space="preserve"> care </w:t>
      </w:r>
      <w:proofErr w:type="spellStart"/>
      <w:r w:rsidRPr="00FC5B38">
        <w:rPr>
          <w:rFonts w:ascii="Times New Roman" w:eastAsiaTheme="minorEastAsia" w:hAnsi="Times New Roman"/>
          <w:sz w:val="24"/>
          <w:szCs w:val="24"/>
          <w:lang w:val="en-US" w:eastAsia="zh-CN"/>
        </w:rPr>
        <w:t>figurează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actul</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punere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aplicare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menționat</w:t>
      </w:r>
      <w:proofErr w:type="spellEnd"/>
      <w:r w:rsidRPr="00FC5B38">
        <w:rPr>
          <w:rFonts w:ascii="Times New Roman" w:eastAsiaTheme="minorEastAsia" w:hAnsi="Times New Roman"/>
          <w:sz w:val="24"/>
          <w:szCs w:val="24"/>
          <w:lang w:val="en-US" w:eastAsia="zh-CN"/>
        </w:rPr>
        <w:t xml:space="preserve"> la pct. 341.</w:t>
      </w:r>
    </w:p>
    <w:p w14:paraId="5AB01232" w14:textId="77777777" w:rsidR="00FC5B38" w:rsidRDefault="00FC5B38" w:rsidP="00FC5B38">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627CEB85" w14:textId="151F2356" w:rsidR="00483EE0" w:rsidRPr="00FC5B38" w:rsidRDefault="00483EE0" w:rsidP="00FC5B38">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r w:rsidRPr="00FC5B38">
        <w:rPr>
          <w:rFonts w:ascii="Times New Roman" w:eastAsiaTheme="minorEastAsia" w:hAnsi="Times New Roman"/>
          <w:b/>
          <w:bCs/>
          <w:sz w:val="24"/>
          <w:szCs w:val="24"/>
          <w:lang w:val="en-US" w:eastAsia="zh-CN"/>
        </w:rPr>
        <w:t>CAPITOLUL XI</w:t>
      </w:r>
      <w:r w:rsidR="002D2850" w:rsidRPr="00FC5B38">
        <w:rPr>
          <w:rFonts w:ascii="Times New Roman" w:eastAsiaTheme="minorEastAsia" w:hAnsi="Times New Roman"/>
          <w:b/>
          <w:bCs/>
          <w:sz w:val="24"/>
          <w:szCs w:val="24"/>
          <w:lang w:val="en-US" w:eastAsia="zh-CN"/>
        </w:rPr>
        <w:t>V</w:t>
      </w:r>
    </w:p>
    <w:p w14:paraId="17A92387" w14:textId="6D643C6F" w:rsidR="00483EE0" w:rsidRPr="00FC5B38" w:rsidRDefault="00483EE0" w:rsidP="00FC5B38">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r w:rsidRPr="00FC5B38">
        <w:rPr>
          <w:rFonts w:ascii="Times New Roman" w:eastAsiaTheme="minorEastAsia" w:hAnsi="Times New Roman"/>
          <w:b/>
          <w:bCs/>
          <w:sz w:val="24"/>
          <w:szCs w:val="24"/>
          <w:lang w:val="en-US" w:eastAsia="zh-CN"/>
        </w:rPr>
        <w:t>DISPOZIȚII FINALE</w:t>
      </w:r>
    </w:p>
    <w:p w14:paraId="30031B13" w14:textId="77777777" w:rsidR="00483EE0" w:rsidRPr="00FC5B38" w:rsidRDefault="00483EE0" w:rsidP="00FC5B38">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FC5B38">
        <w:rPr>
          <w:rFonts w:ascii="Times New Roman" w:eastAsiaTheme="minorEastAsia" w:hAnsi="Times New Roman"/>
          <w:b/>
          <w:bCs/>
          <w:sz w:val="24"/>
          <w:szCs w:val="24"/>
          <w:lang w:val="en-US" w:eastAsia="zh-CN"/>
        </w:rPr>
        <w:t>Secțiunea</w:t>
      </w:r>
      <w:proofErr w:type="spellEnd"/>
      <w:r w:rsidRPr="00FC5B38">
        <w:rPr>
          <w:rFonts w:ascii="Times New Roman" w:eastAsiaTheme="minorEastAsia" w:hAnsi="Times New Roman"/>
          <w:b/>
          <w:bCs/>
          <w:sz w:val="24"/>
          <w:szCs w:val="24"/>
          <w:lang w:val="en-US" w:eastAsia="zh-CN"/>
        </w:rPr>
        <w:t xml:space="preserve"> a 1-a</w:t>
      </w:r>
    </w:p>
    <w:p w14:paraId="2AD51F15" w14:textId="02327BC0" w:rsidR="00483EE0" w:rsidRPr="00FC5B38" w:rsidRDefault="00483EE0" w:rsidP="00FC5B38">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FC5B38">
        <w:rPr>
          <w:rFonts w:ascii="Times New Roman" w:eastAsiaTheme="minorEastAsia" w:hAnsi="Times New Roman"/>
          <w:b/>
          <w:bCs/>
          <w:sz w:val="24"/>
          <w:szCs w:val="24"/>
          <w:lang w:val="en-US" w:eastAsia="zh-CN"/>
        </w:rPr>
        <w:t>Cereri</w:t>
      </w:r>
      <w:proofErr w:type="spellEnd"/>
      <w:r w:rsidRPr="00FC5B38">
        <w:rPr>
          <w:rFonts w:ascii="Times New Roman" w:eastAsiaTheme="minorEastAsia" w:hAnsi="Times New Roman"/>
          <w:b/>
          <w:bCs/>
          <w:sz w:val="24"/>
          <w:szCs w:val="24"/>
          <w:lang w:val="en-US" w:eastAsia="zh-CN"/>
        </w:rPr>
        <w:t xml:space="preserve"> </w:t>
      </w:r>
      <w:proofErr w:type="spellStart"/>
      <w:r w:rsidRPr="00FC5B38">
        <w:rPr>
          <w:rFonts w:ascii="Times New Roman" w:eastAsiaTheme="minorEastAsia" w:hAnsi="Times New Roman"/>
          <w:b/>
          <w:bCs/>
          <w:sz w:val="24"/>
          <w:szCs w:val="24"/>
          <w:lang w:val="en-US" w:eastAsia="zh-CN"/>
        </w:rPr>
        <w:t>electronice</w:t>
      </w:r>
      <w:proofErr w:type="spellEnd"/>
      <w:r w:rsidRPr="00FC5B38">
        <w:rPr>
          <w:rFonts w:ascii="Times New Roman" w:eastAsiaTheme="minorEastAsia" w:hAnsi="Times New Roman"/>
          <w:b/>
          <w:bCs/>
          <w:sz w:val="24"/>
          <w:szCs w:val="24"/>
          <w:lang w:val="en-US" w:eastAsia="zh-CN"/>
        </w:rPr>
        <w:t xml:space="preserve">, </w:t>
      </w:r>
      <w:proofErr w:type="spellStart"/>
      <w:r w:rsidRPr="00FC5B38">
        <w:rPr>
          <w:rFonts w:ascii="Times New Roman" w:eastAsiaTheme="minorEastAsia" w:hAnsi="Times New Roman"/>
          <w:b/>
          <w:bCs/>
          <w:sz w:val="24"/>
          <w:szCs w:val="24"/>
          <w:lang w:val="en-US" w:eastAsia="zh-CN"/>
        </w:rPr>
        <w:t>decizii</w:t>
      </w:r>
      <w:proofErr w:type="spellEnd"/>
      <w:r w:rsidRPr="00FC5B38">
        <w:rPr>
          <w:rFonts w:ascii="Times New Roman" w:eastAsiaTheme="minorEastAsia" w:hAnsi="Times New Roman"/>
          <w:b/>
          <w:bCs/>
          <w:sz w:val="24"/>
          <w:szCs w:val="24"/>
          <w:lang w:val="en-US" w:eastAsia="zh-CN"/>
        </w:rPr>
        <w:t xml:space="preserve">, </w:t>
      </w:r>
      <w:proofErr w:type="spellStart"/>
      <w:r w:rsidRPr="00FC5B38">
        <w:rPr>
          <w:rFonts w:ascii="Times New Roman" w:eastAsiaTheme="minorEastAsia" w:hAnsi="Times New Roman"/>
          <w:b/>
          <w:bCs/>
          <w:sz w:val="24"/>
          <w:szCs w:val="24"/>
          <w:lang w:val="en-US" w:eastAsia="zh-CN"/>
        </w:rPr>
        <w:t>documentație</w:t>
      </w:r>
      <w:proofErr w:type="spellEnd"/>
      <w:r w:rsidRPr="00FC5B38">
        <w:rPr>
          <w:rFonts w:ascii="Times New Roman" w:eastAsiaTheme="minorEastAsia" w:hAnsi="Times New Roman"/>
          <w:b/>
          <w:bCs/>
          <w:sz w:val="24"/>
          <w:szCs w:val="24"/>
          <w:lang w:val="en-US" w:eastAsia="zh-CN"/>
        </w:rPr>
        <w:t xml:space="preserve"> </w:t>
      </w:r>
      <w:proofErr w:type="spellStart"/>
      <w:r w:rsidRPr="00FC5B38">
        <w:rPr>
          <w:rFonts w:ascii="Times New Roman" w:eastAsiaTheme="minorEastAsia" w:hAnsi="Times New Roman"/>
          <w:b/>
          <w:bCs/>
          <w:sz w:val="24"/>
          <w:szCs w:val="24"/>
          <w:lang w:val="en-US" w:eastAsia="zh-CN"/>
        </w:rPr>
        <w:t>și</w:t>
      </w:r>
      <w:proofErr w:type="spellEnd"/>
      <w:r w:rsidRPr="00FC5B38">
        <w:rPr>
          <w:rFonts w:ascii="Times New Roman" w:eastAsiaTheme="minorEastAsia" w:hAnsi="Times New Roman"/>
          <w:b/>
          <w:bCs/>
          <w:sz w:val="24"/>
          <w:szCs w:val="24"/>
          <w:lang w:val="en-US" w:eastAsia="zh-CN"/>
        </w:rPr>
        <w:t xml:space="preserve"> </w:t>
      </w:r>
      <w:proofErr w:type="spellStart"/>
      <w:r w:rsidRPr="00FC5B38">
        <w:rPr>
          <w:rFonts w:ascii="Times New Roman" w:eastAsiaTheme="minorEastAsia" w:hAnsi="Times New Roman"/>
          <w:b/>
          <w:bCs/>
          <w:sz w:val="24"/>
          <w:szCs w:val="24"/>
          <w:lang w:val="en-US" w:eastAsia="zh-CN"/>
        </w:rPr>
        <w:t>informații</w:t>
      </w:r>
      <w:proofErr w:type="spellEnd"/>
    </w:p>
    <w:p w14:paraId="660699CD" w14:textId="25E9A0D9" w:rsidR="00483EE0" w:rsidRPr="00FC5B38" w:rsidRDefault="00483EE0" w:rsidP="00FC5B38">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FC5B38">
        <w:rPr>
          <w:rFonts w:ascii="Times New Roman" w:eastAsiaTheme="minorEastAsia" w:hAnsi="Times New Roman"/>
          <w:sz w:val="24"/>
          <w:szCs w:val="24"/>
          <w:lang w:val="en-US" w:eastAsia="zh-CN"/>
        </w:rPr>
        <w:t>Toate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cererile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depuse</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către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organismele</w:t>
      </w:r>
      <w:proofErr w:type="spellEnd"/>
      <w:r w:rsidR="002D2850" w:rsidRPr="00FC5B38">
        <w:rPr>
          <w:rFonts w:ascii="Times New Roman" w:eastAsiaTheme="minorEastAsia" w:hAnsi="Times New Roman"/>
          <w:sz w:val="24"/>
          <w:szCs w:val="24"/>
          <w:lang w:val="en-US" w:eastAsia="zh-CN"/>
        </w:rPr>
        <w:t xml:space="preserve"> </w:t>
      </w:r>
      <w:proofErr w:type="spellStart"/>
      <w:r w:rsidR="002D2850" w:rsidRPr="00FC5B38">
        <w:rPr>
          <w:rFonts w:ascii="Times New Roman" w:eastAsiaTheme="minorEastAsia" w:hAnsi="Times New Roman"/>
          <w:sz w:val="24"/>
          <w:szCs w:val="24"/>
          <w:lang w:val="en-US" w:eastAsia="zh-CN"/>
        </w:rPr>
        <w:t>recunoscute</w:t>
      </w:r>
      <w:proofErr w:type="spellEnd"/>
      <w:r w:rsidR="002D2850" w:rsidRPr="00FC5B38">
        <w:rPr>
          <w:rFonts w:ascii="Times New Roman" w:eastAsiaTheme="minorEastAsia" w:hAnsi="Times New Roman"/>
          <w:sz w:val="24"/>
          <w:szCs w:val="24"/>
          <w:lang w:val="en-US" w:eastAsia="zh-CN"/>
        </w:rPr>
        <w:t xml:space="preserve"> </w:t>
      </w:r>
      <w:proofErr w:type="spellStart"/>
      <w:r w:rsidR="002D2850" w:rsidRPr="00FC5B38">
        <w:rPr>
          <w:rFonts w:ascii="Times New Roman" w:eastAsiaTheme="minorEastAsia" w:hAnsi="Times New Roman"/>
          <w:sz w:val="24"/>
          <w:szCs w:val="24"/>
          <w:lang w:val="en-US" w:eastAsia="zh-CN"/>
        </w:rPr>
        <w:t>în</w:t>
      </w:r>
      <w:proofErr w:type="spellEnd"/>
      <w:r w:rsidR="002D2850" w:rsidRPr="00FC5B38">
        <w:rPr>
          <w:rFonts w:ascii="Times New Roman" w:eastAsiaTheme="minorEastAsia" w:hAnsi="Times New Roman"/>
          <w:sz w:val="24"/>
          <w:szCs w:val="24"/>
          <w:lang w:val="en-US" w:eastAsia="zh-CN"/>
        </w:rPr>
        <w:t xml:space="preserve"> </w:t>
      </w:r>
      <w:proofErr w:type="spellStart"/>
      <w:r w:rsidR="002D2850" w:rsidRPr="00FC5B38">
        <w:rPr>
          <w:rFonts w:ascii="Times New Roman" w:eastAsiaTheme="minorEastAsia" w:hAnsi="Times New Roman"/>
          <w:sz w:val="24"/>
          <w:szCs w:val="24"/>
          <w:lang w:val="en-US" w:eastAsia="zh-CN"/>
        </w:rPr>
        <w:t>vederea</w:t>
      </w:r>
      <w:proofErr w:type="spellEnd"/>
      <w:r w:rsidR="002D2850" w:rsidRPr="00FC5B38">
        <w:rPr>
          <w:rFonts w:ascii="Times New Roman" w:eastAsiaTheme="minorEastAsia" w:hAnsi="Times New Roman"/>
          <w:sz w:val="24"/>
          <w:szCs w:val="24"/>
          <w:lang w:val="en-US" w:eastAsia="zh-CN"/>
        </w:rPr>
        <w:t xml:space="preserve"> </w:t>
      </w:r>
      <w:proofErr w:type="spellStart"/>
      <w:r w:rsidR="002D2850" w:rsidRPr="00FC5B38">
        <w:rPr>
          <w:rFonts w:ascii="Times New Roman" w:eastAsiaTheme="minorEastAsia" w:hAnsi="Times New Roman"/>
          <w:sz w:val="24"/>
          <w:szCs w:val="24"/>
          <w:lang w:val="en-US" w:eastAsia="zh-CN"/>
        </w:rPr>
        <w:t>notificării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OET</w:t>
      </w:r>
      <w:r w:rsidR="002D2850" w:rsidRPr="00FC5B38">
        <w:rPr>
          <w:rFonts w:ascii="Times New Roman" w:eastAsiaTheme="minorEastAsia" w:hAnsi="Times New Roman"/>
          <w:sz w:val="24"/>
          <w:szCs w:val="24"/>
          <w:lang w:val="en-US" w:eastAsia="zh-CN"/>
        </w:rPr>
        <w:t>-</w:t>
      </w:r>
      <w:proofErr w:type="spellStart"/>
      <w:r w:rsidR="002D2850" w:rsidRPr="00FC5B38">
        <w:rPr>
          <w:rFonts w:ascii="Times New Roman" w:eastAsiaTheme="minorEastAsia" w:hAnsi="Times New Roman"/>
          <w:sz w:val="24"/>
          <w:szCs w:val="24"/>
          <w:lang w:val="en-US" w:eastAsia="zh-CN"/>
        </w:rPr>
        <w:t>uri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deciziile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luate</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aceste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organisme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conformitate</w:t>
      </w:r>
      <w:proofErr w:type="spellEnd"/>
      <w:r w:rsidRPr="00FC5B38">
        <w:rPr>
          <w:rFonts w:ascii="Times New Roman" w:eastAsiaTheme="minorEastAsia" w:hAnsi="Times New Roman"/>
          <w:sz w:val="24"/>
          <w:szCs w:val="24"/>
          <w:lang w:val="en-US" w:eastAsia="zh-CN"/>
        </w:rPr>
        <w:t xml:space="preserve"> cu </w:t>
      </w:r>
      <w:proofErr w:type="spellStart"/>
      <w:r w:rsidRPr="00FC5B38">
        <w:rPr>
          <w:rFonts w:ascii="Times New Roman" w:eastAsiaTheme="minorEastAsia" w:hAnsi="Times New Roman"/>
          <w:sz w:val="24"/>
          <w:szCs w:val="24"/>
          <w:lang w:val="en-US" w:eastAsia="zh-CN"/>
        </w:rPr>
        <w:t>prezenta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Reglementare</w:t>
      </w:r>
      <w:proofErr w:type="spellEnd"/>
      <w:r w:rsidRPr="00FC5B38">
        <w:rPr>
          <w:rFonts w:ascii="Times New Roman" w:eastAsiaTheme="minorEastAsia" w:hAnsi="Times New Roman"/>
          <w:sz w:val="24"/>
          <w:szCs w:val="24"/>
          <w:lang w:val="en-US" w:eastAsia="zh-CN"/>
        </w:rPr>
        <w:t xml:space="preserve"> </w:t>
      </w:r>
      <w:r w:rsidR="0097351F">
        <w:rPr>
          <w:rFonts w:ascii="Times New Roman" w:hAnsi="Times New Roman"/>
          <w:sz w:val="24"/>
          <w:szCs w:val="24"/>
          <w:lang w:val="ro-RO"/>
        </w:rPr>
        <w:t>tehnică</w:t>
      </w:r>
      <w:r w:rsidR="0097351F" w:rsidRPr="00FC5B38">
        <w:rPr>
          <w:rFonts w:ascii="Times New Roman" w:eastAsiaTheme="minorEastAsia" w:hAnsi="Times New Roman"/>
          <w:sz w:val="24"/>
          <w:szCs w:val="24"/>
          <w:lang w:val="en-US" w:eastAsia="zh-CN"/>
        </w:rPr>
        <w:t xml:space="preserve"> </w:t>
      </w:r>
      <w:r w:rsidRPr="00FC5B38">
        <w:rPr>
          <w:rFonts w:ascii="Times New Roman" w:eastAsiaTheme="minorEastAsia" w:hAnsi="Times New Roman"/>
          <w:sz w:val="24"/>
          <w:szCs w:val="24"/>
          <w:lang w:val="en-US" w:eastAsia="zh-CN"/>
        </w:rPr>
        <w:t xml:space="preserve">pot fi </w:t>
      </w:r>
      <w:proofErr w:type="spellStart"/>
      <w:r w:rsidRPr="00FC5B38">
        <w:rPr>
          <w:rFonts w:ascii="Times New Roman" w:eastAsiaTheme="minorEastAsia" w:hAnsi="Times New Roman"/>
          <w:sz w:val="24"/>
          <w:szCs w:val="24"/>
          <w:lang w:val="en-US" w:eastAsia="zh-CN"/>
        </w:rPr>
        <w:t>furnizate</w:t>
      </w:r>
      <w:proofErr w:type="spellEnd"/>
      <w:r w:rsidRPr="00FC5B38">
        <w:rPr>
          <w:rFonts w:ascii="Times New Roman" w:eastAsiaTheme="minorEastAsia" w:hAnsi="Times New Roman"/>
          <w:sz w:val="24"/>
          <w:szCs w:val="24"/>
          <w:lang w:val="en-US" w:eastAsia="zh-CN"/>
        </w:rPr>
        <w:t xml:space="preserve"> pe </w:t>
      </w:r>
      <w:proofErr w:type="spellStart"/>
      <w:r w:rsidRPr="00FC5B38">
        <w:rPr>
          <w:rFonts w:ascii="Times New Roman" w:eastAsiaTheme="minorEastAsia" w:hAnsi="Times New Roman"/>
          <w:sz w:val="24"/>
          <w:szCs w:val="24"/>
          <w:lang w:val="en-US" w:eastAsia="zh-CN"/>
        </w:rPr>
        <w:t>suport</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hârtie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într</w:t>
      </w:r>
      <w:proofErr w:type="spellEnd"/>
      <w:r w:rsidRPr="00FC5B38">
        <w:rPr>
          <w:rFonts w:ascii="Times New Roman" w:eastAsiaTheme="minorEastAsia" w:hAnsi="Times New Roman"/>
          <w:sz w:val="24"/>
          <w:szCs w:val="24"/>
          <w:lang w:val="en-US" w:eastAsia="zh-CN"/>
        </w:rPr>
        <w:t xml:space="preserve">-un format electronic </w:t>
      </w:r>
      <w:proofErr w:type="spellStart"/>
      <w:r w:rsidRPr="00FC5B38">
        <w:rPr>
          <w:rFonts w:ascii="Times New Roman" w:eastAsiaTheme="minorEastAsia" w:hAnsi="Times New Roman"/>
          <w:sz w:val="24"/>
          <w:szCs w:val="24"/>
          <w:lang w:val="en-US" w:eastAsia="zh-CN"/>
        </w:rPr>
        <w:t>utilizat</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mod </w:t>
      </w:r>
      <w:proofErr w:type="spellStart"/>
      <w:r w:rsidRPr="00FC5B38">
        <w:rPr>
          <w:rFonts w:ascii="Times New Roman" w:eastAsiaTheme="minorEastAsia" w:hAnsi="Times New Roman"/>
          <w:sz w:val="24"/>
          <w:szCs w:val="24"/>
          <w:lang w:val="en-US" w:eastAsia="zh-CN"/>
        </w:rPr>
        <w:t>curent</w:t>
      </w:r>
      <w:proofErr w:type="spellEnd"/>
      <w:r w:rsidRPr="00FC5B38">
        <w:rPr>
          <w:rFonts w:ascii="Times New Roman" w:eastAsiaTheme="minorEastAsia" w:hAnsi="Times New Roman"/>
          <w:sz w:val="24"/>
          <w:szCs w:val="24"/>
          <w:lang w:val="en-US" w:eastAsia="zh-CN"/>
        </w:rPr>
        <w:t xml:space="preserve">, cu </w:t>
      </w:r>
      <w:proofErr w:type="spellStart"/>
      <w:r w:rsidRPr="00FC5B38">
        <w:rPr>
          <w:rFonts w:ascii="Times New Roman" w:eastAsiaTheme="minorEastAsia" w:hAnsi="Times New Roman"/>
          <w:sz w:val="24"/>
          <w:szCs w:val="24"/>
          <w:lang w:val="en-US" w:eastAsia="zh-CN"/>
        </w:rPr>
        <w:t>condiția</w:t>
      </w:r>
      <w:proofErr w:type="spellEnd"/>
      <w:r w:rsidRPr="00FC5B38">
        <w:rPr>
          <w:rFonts w:ascii="Times New Roman" w:eastAsiaTheme="minorEastAsia" w:hAnsi="Times New Roman"/>
          <w:sz w:val="24"/>
          <w:szCs w:val="24"/>
          <w:lang w:val="en-US" w:eastAsia="zh-CN"/>
        </w:rPr>
        <w:t xml:space="preserve"> ca </w:t>
      </w:r>
      <w:proofErr w:type="spellStart"/>
      <w:r w:rsidRPr="00FC5B38">
        <w:rPr>
          <w:rFonts w:ascii="Times New Roman" w:eastAsiaTheme="minorEastAsia" w:hAnsi="Times New Roman"/>
          <w:sz w:val="24"/>
          <w:szCs w:val="24"/>
          <w:lang w:val="en-US" w:eastAsia="zh-CN"/>
        </w:rPr>
        <w:t>semnătura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respecte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cerințele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Legii</w:t>
      </w:r>
      <w:proofErr w:type="spellEnd"/>
      <w:r w:rsidRPr="00FC5B38">
        <w:rPr>
          <w:rFonts w:ascii="Times New Roman" w:eastAsiaTheme="minorEastAsia" w:hAnsi="Times New Roman"/>
          <w:sz w:val="24"/>
          <w:szCs w:val="24"/>
          <w:lang w:val="en-US" w:eastAsia="zh-CN"/>
        </w:rPr>
        <w:t xml:space="preserve"> nr. 91/2014 </w:t>
      </w:r>
      <w:proofErr w:type="spellStart"/>
      <w:r w:rsidRPr="00FC5B38">
        <w:rPr>
          <w:rFonts w:ascii="Times New Roman" w:eastAsiaTheme="minorEastAsia" w:hAnsi="Times New Roman"/>
          <w:sz w:val="24"/>
          <w:szCs w:val="24"/>
          <w:lang w:val="en-US" w:eastAsia="zh-CN"/>
        </w:rPr>
        <w:t>privind</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semnătura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electronică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şi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documentul</w:t>
      </w:r>
      <w:proofErr w:type="spellEnd"/>
      <w:r w:rsidRPr="00FC5B38">
        <w:rPr>
          <w:rFonts w:ascii="Times New Roman" w:eastAsiaTheme="minorEastAsia" w:hAnsi="Times New Roman"/>
          <w:sz w:val="24"/>
          <w:szCs w:val="24"/>
          <w:lang w:val="en-US" w:eastAsia="zh-CN"/>
        </w:rPr>
        <w:t xml:space="preserve"> Electronic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ca </w:t>
      </w:r>
      <w:proofErr w:type="spellStart"/>
      <w:r w:rsidRPr="00FC5B38">
        <w:rPr>
          <w:rFonts w:ascii="Times New Roman" w:eastAsiaTheme="minorEastAsia" w:hAnsi="Times New Roman"/>
          <w:sz w:val="24"/>
          <w:szCs w:val="24"/>
          <w:lang w:val="en-US" w:eastAsia="zh-CN"/>
        </w:rPr>
        <w:t>persoanei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semnatare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îi</w:t>
      </w:r>
      <w:proofErr w:type="spellEnd"/>
      <w:r w:rsidRPr="00FC5B38">
        <w:rPr>
          <w:rFonts w:ascii="Times New Roman" w:eastAsiaTheme="minorEastAsia" w:hAnsi="Times New Roman"/>
          <w:sz w:val="24"/>
          <w:szCs w:val="24"/>
          <w:lang w:val="en-US" w:eastAsia="zh-CN"/>
        </w:rPr>
        <w:t xml:space="preserve"> fi </w:t>
      </w:r>
      <w:proofErr w:type="spellStart"/>
      <w:r w:rsidRPr="00FC5B38">
        <w:rPr>
          <w:rFonts w:ascii="Times New Roman" w:eastAsiaTheme="minorEastAsia" w:hAnsi="Times New Roman"/>
          <w:sz w:val="24"/>
          <w:szCs w:val="24"/>
          <w:lang w:val="en-US" w:eastAsia="zh-CN"/>
        </w:rPr>
        <w:t>fost</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încredințată</w:t>
      </w:r>
      <w:proofErr w:type="spellEnd"/>
      <w:r w:rsidRPr="00FC5B38">
        <w:rPr>
          <w:rFonts w:ascii="Times New Roman" w:eastAsiaTheme="minorEastAsia" w:hAnsi="Times New Roman"/>
          <w:sz w:val="24"/>
          <w:szCs w:val="24"/>
          <w:lang w:val="en-US" w:eastAsia="zh-CN"/>
        </w:rPr>
        <w:t xml:space="preserve"> sarcina de a </w:t>
      </w:r>
      <w:proofErr w:type="spellStart"/>
      <w:r w:rsidRPr="00FC5B38">
        <w:rPr>
          <w:rFonts w:ascii="Times New Roman" w:eastAsiaTheme="minorEastAsia" w:hAnsi="Times New Roman"/>
          <w:sz w:val="24"/>
          <w:szCs w:val="24"/>
          <w:lang w:val="en-US" w:eastAsia="zh-CN"/>
        </w:rPr>
        <w:t>reprezenta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organismul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operatorul</w:t>
      </w:r>
      <w:proofErr w:type="spellEnd"/>
      <w:r w:rsidRPr="00FC5B38">
        <w:rPr>
          <w:rFonts w:ascii="Times New Roman" w:eastAsiaTheme="minorEastAsia" w:hAnsi="Times New Roman"/>
          <w:sz w:val="24"/>
          <w:szCs w:val="24"/>
          <w:lang w:val="en-US" w:eastAsia="zh-CN"/>
        </w:rPr>
        <w:t xml:space="preserve"> economic,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conformitate</w:t>
      </w:r>
      <w:proofErr w:type="spellEnd"/>
      <w:r w:rsidRPr="00FC5B38">
        <w:rPr>
          <w:rFonts w:ascii="Times New Roman" w:eastAsiaTheme="minorEastAsia" w:hAnsi="Times New Roman"/>
          <w:sz w:val="24"/>
          <w:szCs w:val="24"/>
          <w:lang w:val="en-US" w:eastAsia="zh-CN"/>
        </w:rPr>
        <w:t xml:space="preserve"> cu </w:t>
      </w:r>
      <w:proofErr w:type="spellStart"/>
      <w:r w:rsidRPr="00FC5B38">
        <w:rPr>
          <w:rFonts w:ascii="Times New Roman" w:eastAsiaTheme="minorEastAsia" w:hAnsi="Times New Roman"/>
          <w:sz w:val="24"/>
          <w:szCs w:val="24"/>
          <w:lang w:val="en-US" w:eastAsia="zh-CN"/>
        </w:rPr>
        <w:t>legislația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națională</w:t>
      </w:r>
      <w:proofErr w:type="spellEnd"/>
      <w:r w:rsidRPr="00FC5B38">
        <w:rPr>
          <w:rFonts w:ascii="Times New Roman" w:eastAsiaTheme="minorEastAsia" w:hAnsi="Times New Roman"/>
          <w:sz w:val="24"/>
          <w:szCs w:val="24"/>
          <w:lang w:val="en-US" w:eastAsia="zh-CN"/>
        </w:rPr>
        <w:t>.</w:t>
      </w:r>
    </w:p>
    <w:p w14:paraId="2A04345A" w14:textId="1333781D" w:rsidR="00483EE0" w:rsidRPr="00FC5B38" w:rsidRDefault="00483EE0" w:rsidP="00FC5B38">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r w:rsidRPr="00FC5B38">
        <w:rPr>
          <w:rFonts w:ascii="Times New Roman" w:eastAsiaTheme="minorEastAsia" w:hAnsi="Times New Roman"/>
          <w:sz w:val="24"/>
          <w:szCs w:val="24"/>
          <w:lang w:val="en-US" w:eastAsia="zh-CN"/>
        </w:rPr>
        <w:t xml:space="preserve">Cu </w:t>
      </w:r>
      <w:proofErr w:type="spellStart"/>
      <w:r w:rsidRPr="00FC5B38">
        <w:rPr>
          <w:rFonts w:ascii="Times New Roman" w:eastAsiaTheme="minorEastAsia" w:hAnsi="Times New Roman"/>
          <w:sz w:val="24"/>
          <w:szCs w:val="24"/>
          <w:lang w:val="en-US" w:eastAsia="zh-CN"/>
        </w:rPr>
        <w:t>excepția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cazului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care se </w:t>
      </w:r>
      <w:proofErr w:type="spellStart"/>
      <w:r w:rsidRPr="00FC5B38">
        <w:rPr>
          <w:rFonts w:ascii="Times New Roman" w:eastAsiaTheme="minorEastAsia" w:hAnsi="Times New Roman"/>
          <w:sz w:val="24"/>
          <w:szCs w:val="24"/>
          <w:lang w:val="en-US" w:eastAsia="zh-CN"/>
        </w:rPr>
        <w:t>prevede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altfel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toate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obligațiile</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informare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temeiul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prezentei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Reglementări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FC5B38">
        <w:rPr>
          <w:rFonts w:ascii="Times New Roman" w:eastAsiaTheme="minorEastAsia" w:hAnsi="Times New Roman"/>
          <w:sz w:val="24"/>
          <w:szCs w:val="24"/>
          <w:lang w:val="en-US" w:eastAsia="zh-CN"/>
        </w:rPr>
        <w:t xml:space="preserve"> pot fi </w:t>
      </w:r>
      <w:proofErr w:type="spellStart"/>
      <w:r w:rsidRPr="00FC5B38">
        <w:rPr>
          <w:rFonts w:ascii="Times New Roman" w:eastAsiaTheme="minorEastAsia" w:hAnsi="Times New Roman"/>
          <w:sz w:val="24"/>
          <w:szCs w:val="24"/>
          <w:lang w:val="en-US" w:eastAsia="zh-CN"/>
        </w:rPr>
        <w:t>îndeplinite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prin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mijloace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electronice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cazul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care </w:t>
      </w:r>
      <w:proofErr w:type="spellStart"/>
      <w:r w:rsidRPr="00FC5B38">
        <w:rPr>
          <w:rFonts w:ascii="Times New Roman" w:eastAsiaTheme="minorEastAsia" w:hAnsi="Times New Roman"/>
          <w:sz w:val="24"/>
          <w:szCs w:val="24"/>
          <w:lang w:val="en-US" w:eastAsia="zh-CN"/>
        </w:rPr>
        <w:t>informațiile</w:t>
      </w:r>
      <w:proofErr w:type="spellEnd"/>
      <w:r w:rsidRPr="00FC5B38">
        <w:rPr>
          <w:rFonts w:ascii="Times New Roman" w:eastAsiaTheme="minorEastAsia" w:hAnsi="Times New Roman"/>
          <w:sz w:val="24"/>
          <w:szCs w:val="24"/>
          <w:lang w:val="en-US" w:eastAsia="zh-CN"/>
        </w:rPr>
        <w:t xml:space="preserve"> sunt </w:t>
      </w:r>
      <w:proofErr w:type="spellStart"/>
      <w:r w:rsidRPr="00FC5B38">
        <w:rPr>
          <w:rFonts w:ascii="Times New Roman" w:eastAsiaTheme="minorEastAsia" w:hAnsi="Times New Roman"/>
          <w:sz w:val="24"/>
          <w:szCs w:val="24"/>
          <w:lang w:val="en-US" w:eastAsia="zh-CN"/>
        </w:rPr>
        <w:t>furnizate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prin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mijloace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electronice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informațiile</w:t>
      </w:r>
      <w:proofErr w:type="spellEnd"/>
      <w:r w:rsidRPr="00FC5B38">
        <w:rPr>
          <w:rFonts w:ascii="Times New Roman" w:eastAsiaTheme="minorEastAsia" w:hAnsi="Times New Roman"/>
          <w:sz w:val="24"/>
          <w:szCs w:val="24"/>
          <w:lang w:val="en-US" w:eastAsia="zh-CN"/>
        </w:rPr>
        <w:t xml:space="preserve"> sunt </w:t>
      </w:r>
      <w:proofErr w:type="spellStart"/>
      <w:r w:rsidRPr="00FC5B38">
        <w:rPr>
          <w:rFonts w:ascii="Times New Roman" w:eastAsiaTheme="minorEastAsia" w:hAnsi="Times New Roman"/>
          <w:sz w:val="24"/>
          <w:szCs w:val="24"/>
          <w:lang w:val="en-US" w:eastAsia="zh-CN"/>
        </w:rPr>
        <w:t>prezentate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într</w:t>
      </w:r>
      <w:proofErr w:type="spellEnd"/>
      <w:r w:rsidRPr="00FC5B38">
        <w:rPr>
          <w:rFonts w:ascii="Times New Roman" w:eastAsiaTheme="minorEastAsia" w:hAnsi="Times New Roman"/>
          <w:sz w:val="24"/>
          <w:szCs w:val="24"/>
          <w:lang w:val="en-US" w:eastAsia="zh-CN"/>
        </w:rPr>
        <w:t xml:space="preserve">-un format electronic care </w:t>
      </w:r>
      <w:proofErr w:type="spellStart"/>
      <w:r w:rsidRPr="00FC5B38">
        <w:rPr>
          <w:rFonts w:ascii="Times New Roman" w:eastAsiaTheme="minorEastAsia" w:hAnsi="Times New Roman"/>
          <w:sz w:val="24"/>
          <w:szCs w:val="24"/>
          <w:lang w:val="en-US" w:eastAsia="zh-CN"/>
        </w:rPr>
        <w:t>poate</w:t>
      </w:r>
      <w:proofErr w:type="spellEnd"/>
      <w:r w:rsidRPr="00FC5B38">
        <w:rPr>
          <w:rFonts w:ascii="Times New Roman" w:eastAsiaTheme="minorEastAsia" w:hAnsi="Times New Roman"/>
          <w:sz w:val="24"/>
          <w:szCs w:val="24"/>
          <w:lang w:val="en-US" w:eastAsia="zh-CN"/>
        </w:rPr>
        <w:t xml:space="preserve"> fi </w:t>
      </w:r>
      <w:proofErr w:type="spellStart"/>
      <w:r w:rsidRPr="00FC5B38">
        <w:rPr>
          <w:rFonts w:ascii="Times New Roman" w:eastAsiaTheme="minorEastAsia" w:hAnsi="Times New Roman"/>
          <w:sz w:val="24"/>
          <w:szCs w:val="24"/>
          <w:lang w:val="en-US" w:eastAsia="zh-CN"/>
        </w:rPr>
        <w:t>citit</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mod </w:t>
      </w:r>
      <w:proofErr w:type="spellStart"/>
      <w:r w:rsidRPr="00FC5B38">
        <w:rPr>
          <w:rFonts w:ascii="Times New Roman" w:eastAsiaTheme="minorEastAsia" w:hAnsi="Times New Roman"/>
          <w:sz w:val="24"/>
          <w:szCs w:val="24"/>
          <w:lang w:val="en-US" w:eastAsia="zh-CN"/>
        </w:rPr>
        <w:t>obișnuit</w:t>
      </w:r>
      <w:proofErr w:type="spellEnd"/>
      <w:r w:rsidRPr="00FC5B38">
        <w:rPr>
          <w:rFonts w:ascii="Times New Roman" w:eastAsiaTheme="minorEastAsia" w:hAnsi="Times New Roman"/>
          <w:sz w:val="24"/>
          <w:szCs w:val="24"/>
          <w:lang w:val="en-US" w:eastAsia="zh-CN"/>
        </w:rPr>
        <w:t xml:space="preserve">, care </w:t>
      </w:r>
      <w:proofErr w:type="spellStart"/>
      <w:r w:rsidRPr="00FC5B38">
        <w:rPr>
          <w:rFonts w:ascii="Times New Roman" w:eastAsiaTheme="minorEastAsia" w:hAnsi="Times New Roman"/>
          <w:sz w:val="24"/>
          <w:szCs w:val="24"/>
          <w:lang w:val="en-US" w:eastAsia="zh-CN"/>
        </w:rPr>
        <w:t>îi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permite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destinatarului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descarce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imprime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informațiile</w:t>
      </w:r>
      <w:proofErr w:type="spellEnd"/>
      <w:r w:rsidRPr="00FC5B38">
        <w:rPr>
          <w:rFonts w:ascii="Times New Roman" w:eastAsiaTheme="minorEastAsia" w:hAnsi="Times New Roman"/>
          <w:sz w:val="24"/>
          <w:szCs w:val="24"/>
          <w:lang w:val="en-US" w:eastAsia="zh-CN"/>
        </w:rPr>
        <w:t xml:space="preserve"> respective.</w:t>
      </w:r>
    </w:p>
    <w:p w14:paraId="0F91B139" w14:textId="57E2E03F" w:rsidR="00483EE0" w:rsidRPr="00FC5B38" w:rsidRDefault="00483EE0" w:rsidP="00FC5B38">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FC5B38">
        <w:rPr>
          <w:rFonts w:ascii="Times New Roman" w:eastAsiaTheme="minorEastAsia" w:hAnsi="Times New Roman"/>
          <w:sz w:val="24"/>
          <w:szCs w:val="24"/>
          <w:lang w:val="en-US" w:eastAsia="zh-CN"/>
        </w:rPr>
        <w:t>Declarația</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performanță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conformitate</w:t>
      </w:r>
      <w:proofErr w:type="spellEnd"/>
      <w:r w:rsidRPr="00FC5B38">
        <w:rPr>
          <w:rFonts w:ascii="Times New Roman" w:eastAsiaTheme="minorEastAsia" w:hAnsi="Times New Roman"/>
          <w:sz w:val="24"/>
          <w:szCs w:val="24"/>
          <w:lang w:val="en-US" w:eastAsia="zh-CN"/>
        </w:rPr>
        <w:t xml:space="preserve">, precum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informațiile</w:t>
      </w:r>
      <w:proofErr w:type="spellEnd"/>
      <w:r w:rsidRPr="00FC5B38">
        <w:rPr>
          <w:rFonts w:ascii="Times New Roman" w:eastAsiaTheme="minorEastAsia" w:hAnsi="Times New Roman"/>
          <w:sz w:val="24"/>
          <w:szCs w:val="24"/>
          <w:lang w:val="en-US" w:eastAsia="zh-CN"/>
        </w:rPr>
        <w:t xml:space="preserve"> generale </w:t>
      </w:r>
      <w:proofErr w:type="spellStart"/>
      <w:r w:rsidRPr="00FC5B38">
        <w:rPr>
          <w:rFonts w:ascii="Times New Roman" w:eastAsiaTheme="minorEastAsia" w:hAnsi="Times New Roman"/>
          <w:sz w:val="24"/>
          <w:szCs w:val="24"/>
          <w:lang w:val="en-US" w:eastAsia="zh-CN"/>
        </w:rPr>
        <w:t>despre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produs</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instrucțiunile</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utilizare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informațiile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privind</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siguranța</w:t>
      </w:r>
      <w:proofErr w:type="spellEnd"/>
      <w:r w:rsidRPr="00FC5B38">
        <w:rPr>
          <w:rFonts w:ascii="Times New Roman" w:eastAsiaTheme="minorEastAsia" w:hAnsi="Times New Roman"/>
          <w:sz w:val="24"/>
          <w:szCs w:val="24"/>
          <w:lang w:val="en-US" w:eastAsia="zh-CN"/>
        </w:rPr>
        <w:t xml:space="preserve"> se </w:t>
      </w:r>
      <w:proofErr w:type="spellStart"/>
      <w:r w:rsidRPr="00FC5B38">
        <w:rPr>
          <w:rFonts w:ascii="Times New Roman" w:eastAsiaTheme="minorEastAsia" w:hAnsi="Times New Roman"/>
          <w:sz w:val="24"/>
          <w:szCs w:val="24"/>
          <w:lang w:val="en-US" w:eastAsia="zh-CN"/>
        </w:rPr>
        <w:t>furnizează</w:t>
      </w:r>
      <w:proofErr w:type="spellEnd"/>
      <w:r w:rsidRPr="00FC5B38">
        <w:rPr>
          <w:rFonts w:ascii="Times New Roman" w:eastAsiaTheme="minorEastAsia" w:hAnsi="Times New Roman"/>
          <w:sz w:val="24"/>
          <w:szCs w:val="24"/>
          <w:lang w:val="en-US" w:eastAsia="zh-CN"/>
        </w:rPr>
        <w:t xml:space="preserve"> pe </w:t>
      </w:r>
      <w:proofErr w:type="spellStart"/>
      <w:r w:rsidRPr="00FC5B38">
        <w:rPr>
          <w:rFonts w:ascii="Times New Roman" w:eastAsiaTheme="minorEastAsia" w:hAnsi="Times New Roman"/>
          <w:sz w:val="24"/>
          <w:szCs w:val="24"/>
          <w:lang w:val="en-US" w:eastAsia="zh-CN"/>
        </w:rPr>
        <w:t>suport</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hârtie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mod </w:t>
      </w:r>
      <w:proofErr w:type="spellStart"/>
      <w:r w:rsidRPr="00FC5B38">
        <w:rPr>
          <w:rFonts w:ascii="Times New Roman" w:eastAsiaTheme="minorEastAsia" w:hAnsi="Times New Roman"/>
          <w:sz w:val="24"/>
          <w:szCs w:val="24"/>
          <w:lang w:val="en-US" w:eastAsia="zh-CN"/>
        </w:rPr>
        <w:t>gratuit</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dacă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utilizatorul</w:t>
      </w:r>
      <w:proofErr w:type="spellEnd"/>
      <w:r w:rsidRPr="00FC5B38">
        <w:rPr>
          <w:rFonts w:ascii="Times New Roman" w:eastAsiaTheme="minorEastAsia" w:hAnsi="Times New Roman"/>
          <w:sz w:val="24"/>
          <w:szCs w:val="24"/>
          <w:lang w:val="en-US" w:eastAsia="zh-CN"/>
        </w:rPr>
        <w:t xml:space="preserve"> final </w:t>
      </w:r>
      <w:proofErr w:type="spellStart"/>
      <w:r w:rsidRPr="00FC5B38">
        <w:rPr>
          <w:rFonts w:ascii="Times New Roman" w:eastAsiaTheme="minorEastAsia" w:hAnsi="Times New Roman"/>
          <w:sz w:val="24"/>
          <w:szCs w:val="24"/>
          <w:lang w:val="en-US" w:eastAsia="zh-CN"/>
        </w:rPr>
        <w:t>solicită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acest</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lucru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momentul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achiziției</w:t>
      </w:r>
      <w:proofErr w:type="spellEnd"/>
      <w:r w:rsidRPr="00FC5B38">
        <w:rPr>
          <w:rFonts w:ascii="Times New Roman" w:eastAsiaTheme="minorEastAsia" w:hAnsi="Times New Roman"/>
          <w:sz w:val="24"/>
          <w:szCs w:val="24"/>
          <w:lang w:val="en-US" w:eastAsia="zh-CN"/>
        </w:rPr>
        <w:t>.</w:t>
      </w:r>
    </w:p>
    <w:p w14:paraId="1C0876CB" w14:textId="77777777" w:rsidR="00FC5B38" w:rsidRDefault="00FC5B38" w:rsidP="00FC5B38">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150A4A26" w14:textId="77777777" w:rsidR="00483EE0" w:rsidRPr="00FC5B38" w:rsidRDefault="00483EE0" w:rsidP="00FC5B38">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FC5B38">
        <w:rPr>
          <w:rFonts w:ascii="Times New Roman" w:eastAsiaTheme="minorEastAsia" w:hAnsi="Times New Roman"/>
          <w:b/>
          <w:bCs/>
          <w:sz w:val="24"/>
          <w:szCs w:val="24"/>
          <w:lang w:val="en-US" w:eastAsia="zh-CN"/>
        </w:rPr>
        <w:t>Secțiunea</w:t>
      </w:r>
      <w:proofErr w:type="spellEnd"/>
      <w:r w:rsidRPr="00FC5B38">
        <w:rPr>
          <w:rFonts w:ascii="Times New Roman" w:eastAsiaTheme="minorEastAsia" w:hAnsi="Times New Roman"/>
          <w:b/>
          <w:bCs/>
          <w:sz w:val="24"/>
          <w:szCs w:val="24"/>
          <w:lang w:val="en-US" w:eastAsia="zh-CN"/>
        </w:rPr>
        <w:t xml:space="preserve"> a 2-a</w:t>
      </w:r>
    </w:p>
    <w:p w14:paraId="3414EFFE" w14:textId="46CB3D9D" w:rsidR="00483EE0" w:rsidRPr="00FC5B38" w:rsidRDefault="00483EE0" w:rsidP="00FC5B38">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FC5B38">
        <w:rPr>
          <w:rFonts w:ascii="Times New Roman" w:eastAsiaTheme="minorEastAsia" w:hAnsi="Times New Roman"/>
          <w:b/>
          <w:bCs/>
          <w:sz w:val="24"/>
          <w:szCs w:val="24"/>
          <w:lang w:val="en-US" w:eastAsia="zh-CN"/>
        </w:rPr>
        <w:t>Sancțiuni</w:t>
      </w:r>
      <w:proofErr w:type="spellEnd"/>
    </w:p>
    <w:p w14:paraId="044C5083" w14:textId="23F8D720" w:rsidR="00483EE0" w:rsidRPr="00FC5B38" w:rsidRDefault="00483EE0" w:rsidP="00FC5B38">
      <w:pPr>
        <w:pStyle w:val="ListParagraph"/>
        <w:numPr>
          <w:ilvl w:val="0"/>
          <w:numId w:val="16"/>
        </w:numPr>
        <w:tabs>
          <w:tab w:val="left" w:pos="720"/>
          <w:tab w:val="left" w:pos="810"/>
        </w:tabs>
        <w:spacing w:before="0" w:after="0"/>
        <w:ind w:left="0" w:firstLine="567"/>
        <w:rPr>
          <w:rFonts w:ascii="Times New Roman" w:eastAsiaTheme="minorEastAsia" w:hAnsi="Times New Roman"/>
          <w:sz w:val="24"/>
          <w:szCs w:val="24"/>
          <w:lang w:val="en-US" w:eastAsia="zh-CN"/>
        </w:rPr>
      </w:pP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cazul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nerespectării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prezentei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Reglementări</w:t>
      </w:r>
      <w:proofErr w:type="spellEnd"/>
      <w:r w:rsidRPr="00FC5B38">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00954FD9" w:rsidRPr="00FC5B38">
        <w:rPr>
          <w:rFonts w:ascii="Times New Roman" w:eastAsiaTheme="minorEastAsia" w:hAnsi="Times New Roman"/>
          <w:sz w:val="24"/>
          <w:szCs w:val="24"/>
          <w:lang w:val="en-US" w:eastAsia="zh-CN"/>
        </w:rPr>
        <w:t xml:space="preserve"> </w:t>
      </w:r>
      <w:r w:rsidRPr="00FC5B38">
        <w:rPr>
          <w:rFonts w:ascii="Times New Roman" w:eastAsiaTheme="minorEastAsia" w:hAnsi="Times New Roman"/>
          <w:sz w:val="24"/>
          <w:szCs w:val="24"/>
          <w:lang w:val="en-US" w:eastAsia="zh-CN"/>
        </w:rPr>
        <w:t xml:space="preserve">se </w:t>
      </w:r>
      <w:proofErr w:type="spellStart"/>
      <w:r w:rsidRPr="00FC5B38">
        <w:rPr>
          <w:rFonts w:ascii="Times New Roman" w:eastAsiaTheme="minorEastAsia" w:hAnsi="Times New Roman"/>
          <w:sz w:val="24"/>
          <w:szCs w:val="24"/>
          <w:lang w:val="en-US" w:eastAsia="zh-CN"/>
        </w:rPr>
        <w:t>iau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toate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măsurile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necesare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pentru</w:t>
      </w:r>
      <w:proofErr w:type="spellEnd"/>
      <w:r w:rsidRPr="00FC5B38">
        <w:rPr>
          <w:rFonts w:ascii="Times New Roman" w:eastAsiaTheme="minorEastAsia" w:hAnsi="Times New Roman"/>
          <w:sz w:val="24"/>
          <w:szCs w:val="24"/>
          <w:lang w:val="en-US" w:eastAsia="zh-CN"/>
        </w:rPr>
        <w:t xml:space="preserve"> </w:t>
      </w:r>
      <w:proofErr w:type="gramStart"/>
      <w:r w:rsidRPr="00FC5B38">
        <w:rPr>
          <w:rFonts w:ascii="Times New Roman" w:eastAsiaTheme="minorEastAsia" w:hAnsi="Times New Roman"/>
          <w:sz w:val="24"/>
          <w:szCs w:val="24"/>
          <w:lang w:val="en-US" w:eastAsia="zh-CN"/>
        </w:rPr>
        <w:t>a</w:t>
      </w:r>
      <w:proofErr w:type="gram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asigura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aplicarea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prezentei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Reglementări</w:t>
      </w:r>
      <w:proofErr w:type="spellEnd"/>
      <w:r w:rsidRPr="00FC5B38">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00954FD9"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după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caz</w:t>
      </w:r>
      <w:proofErr w:type="spellEnd"/>
      <w:r w:rsidRPr="00FC5B38">
        <w:rPr>
          <w:rFonts w:ascii="Times New Roman" w:eastAsiaTheme="minorEastAsia" w:hAnsi="Times New Roman"/>
          <w:sz w:val="24"/>
          <w:szCs w:val="24"/>
          <w:lang w:val="en-US" w:eastAsia="zh-CN"/>
        </w:rPr>
        <w:t xml:space="preserve"> se </w:t>
      </w:r>
      <w:proofErr w:type="spellStart"/>
      <w:r w:rsidRPr="00FC5B38">
        <w:rPr>
          <w:rFonts w:ascii="Times New Roman" w:eastAsiaTheme="minorEastAsia" w:hAnsi="Times New Roman"/>
          <w:sz w:val="24"/>
          <w:szCs w:val="24"/>
          <w:lang w:val="en-US" w:eastAsia="zh-CN"/>
        </w:rPr>
        <w:t>aplică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sancțiuni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corespunzătoare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prevăzute</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Codul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contravențional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Codul</w:t>
      </w:r>
      <w:proofErr w:type="spellEnd"/>
      <w:r w:rsidRPr="00FC5B38">
        <w:rPr>
          <w:rFonts w:ascii="Times New Roman" w:eastAsiaTheme="minorEastAsia" w:hAnsi="Times New Roman"/>
          <w:sz w:val="24"/>
          <w:szCs w:val="24"/>
          <w:lang w:val="en-US" w:eastAsia="zh-CN"/>
        </w:rPr>
        <w:t xml:space="preserve"> penal.</w:t>
      </w:r>
    </w:p>
    <w:p w14:paraId="0BC2162D" w14:textId="77777777" w:rsidR="00FC5B38" w:rsidRDefault="00FC5B38" w:rsidP="00FC5B38">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016E1F1D" w14:textId="77777777" w:rsidR="00FC5B38" w:rsidRDefault="00FC5B38" w:rsidP="00FC5B38">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53B63603" w14:textId="77777777" w:rsidR="00BE5FA5" w:rsidRPr="00FC5B38" w:rsidRDefault="00BE5FA5" w:rsidP="00FC5B38">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60B5B761" w14:textId="77777777" w:rsidR="00BE5FA5" w:rsidRPr="00FC5B38" w:rsidRDefault="00BE5FA5" w:rsidP="00FC5B38">
      <w:pPr>
        <w:tabs>
          <w:tab w:val="left" w:pos="720"/>
          <w:tab w:val="left" w:pos="810"/>
        </w:tabs>
        <w:spacing w:before="0" w:after="0"/>
        <w:rPr>
          <w:rFonts w:ascii="Times New Roman" w:eastAsiaTheme="minorEastAsia" w:hAnsi="Times New Roman"/>
          <w:b/>
          <w:bCs/>
          <w:sz w:val="24"/>
          <w:szCs w:val="24"/>
          <w:lang w:val="en-US" w:eastAsia="zh-CN"/>
        </w:rPr>
      </w:pPr>
    </w:p>
    <w:p w14:paraId="49505C9A" w14:textId="77777777" w:rsidR="00B11EF4" w:rsidRPr="00FC5B38" w:rsidRDefault="00B11EF4" w:rsidP="00FC5B38">
      <w:pPr>
        <w:tabs>
          <w:tab w:val="left" w:pos="720"/>
          <w:tab w:val="left" w:pos="810"/>
        </w:tabs>
        <w:spacing w:before="0" w:after="0"/>
        <w:rPr>
          <w:rFonts w:ascii="Times New Roman" w:eastAsiaTheme="minorEastAsia" w:hAnsi="Times New Roman"/>
          <w:b/>
          <w:bCs/>
          <w:sz w:val="24"/>
          <w:szCs w:val="24"/>
          <w:lang w:val="en-US" w:eastAsia="zh-CN"/>
        </w:rPr>
      </w:pPr>
    </w:p>
    <w:p w14:paraId="2AFD4A5A" w14:textId="77777777" w:rsidR="00B11EF4" w:rsidRPr="00FC5B38" w:rsidRDefault="00B11EF4" w:rsidP="00FC5B38">
      <w:pPr>
        <w:tabs>
          <w:tab w:val="left" w:pos="720"/>
          <w:tab w:val="left" w:pos="810"/>
        </w:tabs>
        <w:spacing w:before="0" w:after="0"/>
        <w:rPr>
          <w:rFonts w:ascii="Times New Roman" w:eastAsiaTheme="minorEastAsia" w:hAnsi="Times New Roman"/>
          <w:b/>
          <w:bCs/>
          <w:sz w:val="24"/>
          <w:szCs w:val="24"/>
          <w:lang w:val="en-US" w:eastAsia="zh-CN"/>
        </w:rPr>
      </w:pPr>
    </w:p>
    <w:p w14:paraId="521A2055" w14:textId="77777777" w:rsidR="00B11EF4" w:rsidRPr="00FC5B38" w:rsidRDefault="00B11EF4" w:rsidP="00FC5B38">
      <w:pPr>
        <w:tabs>
          <w:tab w:val="left" w:pos="720"/>
          <w:tab w:val="left" w:pos="810"/>
        </w:tabs>
        <w:spacing w:before="0" w:after="0"/>
        <w:rPr>
          <w:rFonts w:ascii="Times New Roman" w:eastAsiaTheme="minorEastAsia" w:hAnsi="Times New Roman"/>
          <w:b/>
          <w:bCs/>
          <w:sz w:val="24"/>
          <w:szCs w:val="24"/>
          <w:lang w:val="en-US" w:eastAsia="zh-CN"/>
        </w:rPr>
      </w:pPr>
    </w:p>
    <w:p w14:paraId="4F573B37" w14:textId="77777777" w:rsidR="00B11EF4" w:rsidRPr="00FC5B38" w:rsidRDefault="00B11EF4" w:rsidP="00FC5B38">
      <w:pPr>
        <w:tabs>
          <w:tab w:val="left" w:pos="720"/>
          <w:tab w:val="left" w:pos="810"/>
        </w:tabs>
        <w:spacing w:before="0" w:after="0"/>
        <w:rPr>
          <w:rFonts w:ascii="Times New Roman" w:eastAsiaTheme="minorEastAsia" w:hAnsi="Times New Roman"/>
          <w:b/>
          <w:bCs/>
          <w:sz w:val="24"/>
          <w:szCs w:val="24"/>
          <w:lang w:val="en-US" w:eastAsia="zh-CN"/>
        </w:rPr>
      </w:pPr>
    </w:p>
    <w:p w14:paraId="60877AC1" w14:textId="77777777" w:rsidR="00B11EF4" w:rsidRDefault="00B11EF4" w:rsidP="007A09DF">
      <w:pPr>
        <w:tabs>
          <w:tab w:val="left" w:pos="720"/>
          <w:tab w:val="left" w:pos="810"/>
        </w:tabs>
        <w:spacing w:before="0" w:after="0"/>
        <w:ind w:firstLine="0"/>
        <w:rPr>
          <w:rFonts w:ascii="Times New Roman" w:eastAsiaTheme="minorEastAsia" w:hAnsi="Times New Roman"/>
          <w:b/>
          <w:bCs/>
          <w:sz w:val="23"/>
          <w:szCs w:val="23"/>
          <w:lang w:val="en-US" w:eastAsia="zh-CN"/>
        </w:rPr>
      </w:pPr>
    </w:p>
    <w:p w14:paraId="487D2CC8" w14:textId="77777777" w:rsidR="00B11EF4" w:rsidRDefault="00B11EF4" w:rsidP="007A09DF">
      <w:pPr>
        <w:tabs>
          <w:tab w:val="left" w:pos="720"/>
          <w:tab w:val="left" w:pos="810"/>
        </w:tabs>
        <w:spacing w:before="0" w:after="0"/>
        <w:ind w:firstLine="0"/>
        <w:rPr>
          <w:rFonts w:ascii="Times New Roman" w:eastAsiaTheme="minorEastAsia" w:hAnsi="Times New Roman"/>
          <w:b/>
          <w:bCs/>
          <w:sz w:val="23"/>
          <w:szCs w:val="23"/>
          <w:lang w:val="en-US" w:eastAsia="zh-CN"/>
        </w:rPr>
      </w:pPr>
    </w:p>
    <w:p w14:paraId="78AC469E" w14:textId="77777777" w:rsidR="00FC5B38" w:rsidRDefault="00FC5B38" w:rsidP="007A09DF">
      <w:pPr>
        <w:tabs>
          <w:tab w:val="left" w:pos="720"/>
          <w:tab w:val="left" w:pos="810"/>
        </w:tabs>
        <w:spacing w:before="0" w:after="0"/>
        <w:ind w:firstLine="0"/>
        <w:rPr>
          <w:rFonts w:ascii="Times New Roman" w:eastAsiaTheme="minorEastAsia" w:hAnsi="Times New Roman"/>
          <w:b/>
          <w:bCs/>
          <w:sz w:val="23"/>
          <w:szCs w:val="23"/>
          <w:lang w:val="en-US" w:eastAsia="zh-CN"/>
        </w:rPr>
      </w:pPr>
    </w:p>
    <w:p w14:paraId="041E0640" w14:textId="77777777" w:rsidR="00FC5B38" w:rsidRDefault="00FC5B38" w:rsidP="007A09DF">
      <w:pPr>
        <w:tabs>
          <w:tab w:val="left" w:pos="720"/>
          <w:tab w:val="left" w:pos="810"/>
        </w:tabs>
        <w:spacing w:before="0" w:after="0"/>
        <w:ind w:firstLine="0"/>
        <w:rPr>
          <w:rFonts w:ascii="Times New Roman" w:eastAsiaTheme="minorEastAsia" w:hAnsi="Times New Roman"/>
          <w:b/>
          <w:bCs/>
          <w:sz w:val="23"/>
          <w:szCs w:val="23"/>
          <w:lang w:val="en-US" w:eastAsia="zh-CN"/>
        </w:rPr>
      </w:pPr>
    </w:p>
    <w:p w14:paraId="0EE28504" w14:textId="77777777" w:rsidR="00FC5B38" w:rsidRDefault="00FC5B38" w:rsidP="007A09DF">
      <w:pPr>
        <w:tabs>
          <w:tab w:val="left" w:pos="720"/>
          <w:tab w:val="left" w:pos="810"/>
        </w:tabs>
        <w:spacing w:before="0" w:after="0"/>
        <w:ind w:firstLine="0"/>
        <w:rPr>
          <w:rFonts w:ascii="Times New Roman" w:eastAsiaTheme="minorEastAsia" w:hAnsi="Times New Roman"/>
          <w:b/>
          <w:bCs/>
          <w:sz w:val="23"/>
          <w:szCs w:val="23"/>
          <w:lang w:val="en-US" w:eastAsia="zh-CN"/>
        </w:rPr>
      </w:pPr>
    </w:p>
    <w:p w14:paraId="2315B409" w14:textId="77777777" w:rsidR="00FC5B38" w:rsidRDefault="00FC5B38" w:rsidP="007A09DF">
      <w:pPr>
        <w:tabs>
          <w:tab w:val="left" w:pos="720"/>
          <w:tab w:val="left" w:pos="810"/>
        </w:tabs>
        <w:spacing w:before="0" w:after="0"/>
        <w:ind w:firstLine="0"/>
        <w:rPr>
          <w:rFonts w:ascii="Times New Roman" w:eastAsiaTheme="minorEastAsia" w:hAnsi="Times New Roman"/>
          <w:b/>
          <w:bCs/>
          <w:sz w:val="23"/>
          <w:szCs w:val="23"/>
          <w:lang w:val="en-US" w:eastAsia="zh-CN"/>
        </w:rPr>
      </w:pPr>
    </w:p>
    <w:p w14:paraId="12A87EFC" w14:textId="77777777" w:rsidR="00FC5B38" w:rsidRDefault="00FC5B38" w:rsidP="007A09DF">
      <w:pPr>
        <w:tabs>
          <w:tab w:val="left" w:pos="720"/>
          <w:tab w:val="left" w:pos="810"/>
        </w:tabs>
        <w:spacing w:before="0" w:after="0"/>
        <w:ind w:firstLine="0"/>
        <w:rPr>
          <w:rFonts w:ascii="Times New Roman" w:eastAsiaTheme="minorEastAsia" w:hAnsi="Times New Roman"/>
          <w:b/>
          <w:bCs/>
          <w:sz w:val="23"/>
          <w:szCs w:val="23"/>
          <w:lang w:val="en-US" w:eastAsia="zh-CN"/>
        </w:rPr>
      </w:pPr>
    </w:p>
    <w:p w14:paraId="651C487C" w14:textId="77777777" w:rsidR="00FC5B38" w:rsidRDefault="00FC5B38" w:rsidP="007A09DF">
      <w:pPr>
        <w:tabs>
          <w:tab w:val="left" w:pos="720"/>
          <w:tab w:val="left" w:pos="810"/>
        </w:tabs>
        <w:spacing w:before="0" w:after="0"/>
        <w:ind w:firstLine="0"/>
        <w:rPr>
          <w:rFonts w:ascii="Times New Roman" w:eastAsiaTheme="minorEastAsia" w:hAnsi="Times New Roman"/>
          <w:b/>
          <w:bCs/>
          <w:sz w:val="23"/>
          <w:szCs w:val="23"/>
          <w:lang w:val="en-US" w:eastAsia="zh-CN"/>
        </w:rPr>
      </w:pPr>
    </w:p>
    <w:p w14:paraId="0915AD11" w14:textId="77777777" w:rsidR="00FC5B38" w:rsidRDefault="00FC5B38" w:rsidP="007A09DF">
      <w:pPr>
        <w:tabs>
          <w:tab w:val="left" w:pos="720"/>
          <w:tab w:val="left" w:pos="810"/>
        </w:tabs>
        <w:spacing w:before="0" w:after="0"/>
        <w:ind w:firstLine="0"/>
        <w:rPr>
          <w:rFonts w:ascii="Times New Roman" w:eastAsiaTheme="minorEastAsia" w:hAnsi="Times New Roman"/>
          <w:b/>
          <w:bCs/>
          <w:sz w:val="23"/>
          <w:szCs w:val="23"/>
          <w:lang w:val="en-US" w:eastAsia="zh-CN"/>
        </w:rPr>
      </w:pPr>
    </w:p>
    <w:p w14:paraId="1F9D2DDC" w14:textId="77777777" w:rsidR="00FC5B38" w:rsidRDefault="00FC5B38" w:rsidP="007A09DF">
      <w:pPr>
        <w:tabs>
          <w:tab w:val="left" w:pos="720"/>
          <w:tab w:val="left" w:pos="810"/>
        </w:tabs>
        <w:spacing w:before="0" w:after="0"/>
        <w:ind w:firstLine="0"/>
        <w:rPr>
          <w:rFonts w:ascii="Times New Roman" w:eastAsiaTheme="minorEastAsia" w:hAnsi="Times New Roman"/>
          <w:b/>
          <w:bCs/>
          <w:sz w:val="23"/>
          <w:szCs w:val="23"/>
          <w:lang w:val="en-US" w:eastAsia="zh-CN"/>
        </w:rPr>
      </w:pPr>
    </w:p>
    <w:p w14:paraId="6BF50BBD" w14:textId="77777777" w:rsidR="00FC5B38" w:rsidRDefault="00FC5B38" w:rsidP="007A09DF">
      <w:pPr>
        <w:tabs>
          <w:tab w:val="left" w:pos="720"/>
          <w:tab w:val="left" w:pos="810"/>
        </w:tabs>
        <w:spacing w:before="0" w:after="0"/>
        <w:ind w:firstLine="0"/>
        <w:rPr>
          <w:rFonts w:ascii="Times New Roman" w:eastAsiaTheme="minorEastAsia" w:hAnsi="Times New Roman"/>
          <w:b/>
          <w:bCs/>
          <w:sz w:val="23"/>
          <w:szCs w:val="23"/>
          <w:lang w:val="en-US" w:eastAsia="zh-CN"/>
        </w:rPr>
      </w:pPr>
    </w:p>
    <w:p w14:paraId="32D0420E" w14:textId="77777777" w:rsidR="00FC5B38" w:rsidRDefault="00FC5B38" w:rsidP="007A09DF">
      <w:pPr>
        <w:tabs>
          <w:tab w:val="left" w:pos="720"/>
          <w:tab w:val="left" w:pos="810"/>
        </w:tabs>
        <w:spacing w:before="0" w:after="0"/>
        <w:ind w:firstLine="0"/>
        <w:rPr>
          <w:rFonts w:ascii="Times New Roman" w:eastAsiaTheme="minorEastAsia" w:hAnsi="Times New Roman"/>
          <w:b/>
          <w:bCs/>
          <w:sz w:val="23"/>
          <w:szCs w:val="23"/>
          <w:lang w:val="en-US" w:eastAsia="zh-CN"/>
        </w:rPr>
      </w:pPr>
    </w:p>
    <w:p w14:paraId="7A82D83E" w14:textId="77777777" w:rsidR="00FC5B38" w:rsidRDefault="00FC5B38" w:rsidP="007A09DF">
      <w:pPr>
        <w:tabs>
          <w:tab w:val="left" w:pos="720"/>
          <w:tab w:val="left" w:pos="810"/>
        </w:tabs>
        <w:spacing w:before="0" w:after="0"/>
        <w:ind w:firstLine="0"/>
        <w:rPr>
          <w:rFonts w:ascii="Times New Roman" w:eastAsiaTheme="minorEastAsia" w:hAnsi="Times New Roman"/>
          <w:b/>
          <w:bCs/>
          <w:sz w:val="23"/>
          <w:szCs w:val="23"/>
          <w:lang w:val="en-US" w:eastAsia="zh-CN"/>
        </w:rPr>
      </w:pPr>
    </w:p>
    <w:p w14:paraId="08AEB578" w14:textId="77777777" w:rsidR="00FC5B38" w:rsidRDefault="00FC5B38" w:rsidP="007A09DF">
      <w:pPr>
        <w:tabs>
          <w:tab w:val="left" w:pos="720"/>
          <w:tab w:val="left" w:pos="810"/>
        </w:tabs>
        <w:spacing w:before="0" w:after="0"/>
        <w:ind w:firstLine="0"/>
        <w:rPr>
          <w:rFonts w:ascii="Times New Roman" w:eastAsiaTheme="minorEastAsia" w:hAnsi="Times New Roman"/>
          <w:b/>
          <w:bCs/>
          <w:sz w:val="23"/>
          <w:szCs w:val="23"/>
          <w:lang w:val="en-US" w:eastAsia="zh-CN"/>
        </w:rPr>
      </w:pPr>
    </w:p>
    <w:p w14:paraId="31746249" w14:textId="77777777" w:rsidR="00FC5B38" w:rsidRDefault="00FC5B38" w:rsidP="007A09DF">
      <w:pPr>
        <w:tabs>
          <w:tab w:val="left" w:pos="720"/>
          <w:tab w:val="left" w:pos="810"/>
        </w:tabs>
        <w:spacing w:before="0" w:after="0"/>
        <w:ind w:firstLine="0"/>
        <w:rPr>
          <w:rFonts w:ascii="Times New Roman" w:eastAsiaTheme="minorEastAsia" w:hAnsi="Times New Roman"/>
          <w:b/>
          <w:bCs/>
          <w:sz w:val="23"/>
          <w:szCs w:val="23"/>
          <w:lang w:val="en-US" w:eastAsia="zh-CN"/>
        </w:rPr>
      </w:pPr>
    </w:p>
    <w:p w14:paraId="0EDD0650" w14:textId="53C34345" w:rsidR="00855656" w:rsidRDefault="00855656" w:rsidP="00C32E54">
      <w:pPr>
        <w:pStyle w:val="ListParagraph"/>
        <w:tabs>
          <w:tab w:val="left" w:pos="720"/>
          <w:tab w:val="left" w:pos="810"/>
        </w:tabs>
        <w:jc w:val="right"/>
        <w:rPr>
          <w:rFonts w:ascii="Times New Roman" w:hAnsi="Times New Roman"/>
          <w:b/>
          <w:sz w:val="24"/>
          <w:szCs w:val="24"/>
          <w:lang w:val="ro-RO"/>
        </w:rPr>
      </w:pPr>
      <w:r>
        <w:rPr>
          <w:rFonts w:ascii="Times New Roman" w:hAnsi="Times New Roman"/>
          <w:b/>
          <w:sz w:val="24"/>
          <w:szCs w:val="24"/>
          <w:lang w:val="ro-RO"/>
        </w:rPr>
        <w:lastRenderedPageBreak/>
        <w:t>Anexa nr.1</w:t>
      </w:r>
    </w:p>
    <w:p w14:paraId="3D948ADD" w14:textId="77777777" w:rsidR="005A44DA" w:rsidRPr="002630B2" w:rsidRDefault="005A44DA" w:rsidP="005A44DA">
      <w:pPr>
        <w:pStyle w:val="ListParagraph"/>
        <w:spacing w:before="0" w:after="0"/>
        <w:ind w:left="0"/>
        <w:jc w:val="right"/>
        <w:rPr>
          <w:rFonts w:ascii="Times New Roman" w:eastAsiaTheme="minorEastAsia" w:hAnsi="Times New Roman"/>
          <w:b/>
          <w:bCs/>
          <w:sz w:val="24"/>
          <w:szCs w:val="24"/>
          <w:lang w:val="ro-RO" w:eastAsia="zh-CN"/>
        </w:rPr>
      </w:pPr>
      <w:r>
        <w:rPr>
          <w:rFonts w:ascii="Times New Roman" w:eastAsiaTheme="minorEastAsia" w:hAnsi="Times New Roman"/>
          <w:b/>
          <w:bCs/>
          <w:sz w:val="24"/>
          <w:szCs w:val="24"/>
          <w:lang w:val="ro-RO" w:eastAsia="zh-CN"/>
        </w:rPr>
        <w:t>l</w:t>
      </w:r>
      <w:r w:rsidRPr="00855656">
        <w:rPr>
          <w:rFonts w:ascii="Times New Roman" w:eastAsiaTheme="minorEastAsia" w:hAnsi="Times New Roman"/>
          <w:b/>
          <w:bCs/>
          <w:sz w:val="24"/>
          <w:szCs w:val="24"/>
          <w:lang w:val="ro-RO" w:eastAsia="zh-CN"/>
        </w:rPr>
        <w:t>a</w:t>
      </w:r>
      <w:r>
        <w:rPr>
          <w:rFonts w:ascii="Times New Roman" w:eastAsiaTheme="minorEastAsia" w:hAnsi="Times New Roman"/>
          <w:b/>
          <w:bCs/>
          <w:sz w:val="24"/>
          <w:szCs w:val="24"/>
          <w:lang w:val="ro-RO" w:eastAsia="zh-CN"/>
        </w:rPr>
        <w:t xml:space="preserve"> </w:t>
      </w:r>
      <w:r w:rsidRPr="002630B2">
        <w:rPr>
          <w:rFonts w:ascii="Times New Roman" w:eastAsiaTheme="minorEastAsia" w:hAnsi="Times New Roman"/>
          <w:b/>
          <w:bCs/>
          <w:sz w:val="24"/>
          <w:szCs w:val="24"/>
          <w:lang w:val="ro-RO" w:eastAsia="zh-CN"/>
        </w:rPr>
        <w:t>Reglementarea tehnică cu privire la stabilirea</w:t>
      </w:r>
    </w:p>
    <w:p w14:paraId="06A00812" w14:textId="77777777" w:rsidR="005A44DA" w:rsidRPr="00855656" w:rsidRDefault="005A44DA" w:rsidP="005A44DA">
      <w:pPr>
        <w:pStyle w:val="ListParagraph"/>
        <w:spacing w:before="0" w:after="0"/>
        <w:ind w:left="0"/>
        <w:jc w:val="right"/>
        <w:rPr>
          <w:rFonts w:ascii="Times New Roman" w:eastAsiaTheme="minorEastAsia" w:hAnsi="Times New Roman"/>
          <w:b/>
          <w:bCs/>
          <w:sz w:val="24"/>
          <w:szCs w:val="24"/>
          <w:lang w:val="ro-RO" w:eastAsia="zh-CN"/>
        </w:rPr>
      </w:pPr>
      <w:r w:rsidRPr="00855656">
        <w:rPr>
          <w:rFonts w:ascii="Times New Roman" w:eastAsiaTheme="minorEastAsia" w:hAnsi="Times New Roman"/>
          <w:b/>
          <w:bCs/>
          <w:sz w:val="24"/>
          <w:szCs w:val="24"/>
          <w:lang w:val="ro-RO" w:eastAsia="zh-CN"/>
        </w:rPr>
        <w:t xml:space="preserve"> unor norme armonizate pentru comercializarea</w:t>
      </w:r>
    </w:p>
    <w:p w14:paraId="44624E77" w14:textId="77777777" w:rsidR="005A44DA" w:rsidRDefault="005A44DA" w:rsidP="005A44DA">
      <w:pPr>
        <w:pStyle w:val="ListParagraph"/>
        <w:tabs>
          <w:tab w:val="left" w:pos="720"/>
          <w:tab w:val="left" w:pos="810"/>
        </w:tabs>
        <w:spacing w:before="0" w:after="0"/>
        <w:ind w:left="0"/>
        <w:jc w:val="right"/>
        <w:rPr>
          <w:rFonts w:ascii="Times New Roman" w:eastAsiaTheme="minorEastAsia" w:hAnsi="Times New Roman"/>
          <w:b/>
          <w:bCs/>
          <w:sz w:val="24"/>
          <w:szCs w:val="24"/>
          <w:lang w:val="en-US" w:eastAsia="zh-CN"/>
        </w:rPr>
      </w:pPr>
      <w:r w:rsidRPr="00855656">
        <w:rPr>
          <w:rFonts w:ascii="Times New Roman" w:eastAsiaTheme="minorEastAsia" w:hAnsi="Times New Roman"/>
          <w:b/>
          <w:bCs/>
          <w:sz w:val="24"/>
          <w:szCs w:val="24"/>
          <w:lang w:val="ro-RO" w:eastAsia="zh-CN"/>
        </w:rPr>
        <w:t>produselor pentru construcții</w:t>
      </w:r>
    </w:p>
    <w:p w14:paraId="718B6A4E" w14:textId="77777777" w:rsidR="00855656" w:rsidRPr="00FC5B38" w:rsidRDefault="00855656" w:rsidP="00FC5B38">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2A94BFFB" w14:textId="3594A97A" w:rsidR="007E36E6" w:rsidRDefault="007E36E6" w:rsidP="00FC5B38">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FC5B38">
        <w:rPr>
          <w:rFonts w:ascii="Times New Roman" w:eastAsiaTheme="minorEastAsia" w:hAnsi="Times New Roman"/>
          <w:b/>
          <w:bCs/>
          <w:sz w:val="24"/>
          <w:szCs w:val="24"/>
          <w:lang w:val="en-US" w:eastAsia="zh-CN"/>
        </w:rPr>
        <w:t>Cerințele</w:t>
      </w:r>
      <w:proofErr w:type="spellEnd"/>
      <w:r w:rsidRPr="00FC5B38">
        <w:rPr>
          <w:rFonts w:ascii="Times New Roman" w:eastAsiaTheme="minorEastAsia" w:hAnsi="Times New Roman"/>
          <w:b/>
          <w:bCs/>
          <w:sz w:val="24"/>
          <w:szCs w:val="24"/>
          <w:lang w:val="en-US" w:eastAsia="zh-CN"/>
        </w:rPr>
        <w:t xml:space="preserve"> </w:t>
      </w:r>
      <w:proofErr w:type="spellStart"/>
      <w:r w:rsidRPr="00FC5B38">
        <w:rPr>
          <w:rFonts w:ascii="Times New Roman" w:eastAsiaTheme="minorEastAsia" w:hAnsi="Times New Roman"/>
          <w:b/>
          <w:bCs/>
          <w:sz w:val="24"/>
          <w:szCs w:val="24"/>
          <w:lang w:val="en-US" w:eastAsia="zh-CN"/>
        </w:rPr>
        <w:t>fundamentale</w:t>
      </w:r>
      <w:proofErr w:type="spellEnd"/>
      <w:r w:rsidRPr="00FC5B38">
        <w:rPr>
          <w:rFonts w:ascii="Times New Roman" w:eastAsiaTheme="minorEastAsia" w:hAnsi="Times New Roman"/>
          <w:b/>
          <w:bCs/>
          <w:sz w:val="24"/>
          <w:szCs w:val="24"/>
          <w:lang w:val="en-US" w:eastAsia="zh-CN"/>
        </w:rPr>
        <w:t xml:space="preserve"> </w:t>
      </w:r>
      <w:proofErr w:type="spellStart"/>
      <w:r w:rsidRPr="00FC5B38">
        <w:rPr>
          <w:rFonts w:ascii="Times New Roman" w:eastAsiaTheme="minorEastAsia" w:hAnsi="Times New Roman"/>
          <w:b/>
          <w:bCs/>
          <w:sz w:val="24"/>
          <w:szCs w:val="24"/>
          <w:lang w:val="en-US" w:eastAsia="zh-CN"/>
        </w:rPr>
        <w:t>aplicabile</w:t>
      </w:r>
      <w:proofErr w:type="spellEnd"/>
      <w:r w:rsidRPr="00FC5B38">
        <w:rPr>
          <w:rFonts w:ascii="Times New Roman" w:eastAsiaTheme="minorEastAsia" w:hAnsi="Times New Roman"/>
          <w:b/>
          <w:bCs/>
          <w:sz w:val="24"/>
          <w:szCs w:val="24"/>
          <w:lang w:val="en-US" w:eastAsia="zh-CN"/>
        </w:rPr>
        <w:t xml:space="preserve"> </w:t>
      </w:r>
      <w:proofErr w:type="spellStart"/>
      <w:r w:rsidRPr="00FC5B38">
        <w:rPr>
          <w:rFonts w:ascii="Times New Roman" w:eastAsiaTheme="minorEastAsia" w:hAnsi="Times New Roman"/>
          <w:b/>
          <w:bCs/>
          <w:sz w:val="24"/>
          <w:szCs w:val="24"/>
          <w:lang w:val="en-US" w:eastAsia="zh-CN"/>
        </w:rPr>
        <w:t>construcțiilor</w:t>
      </w:r>
      <w:proofErr w:type="spellEnd"/>
    </w:p>
    <w:p w14:paraId="54C6A5B3" w14:textId="77777777" w:rsidR="00AB715F" w:rsidRPr="00FC5B38" w:rsidRDefault="00AB715F" w:rsidP="00FC5B38">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40DA5DAD" w14:textId="77777777" w:rsidR="00E5534A" w:rsidRPr="00FC5B38" w:rsidRDefault="00E5534A"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FC5B38">
        <w:rPr>
          <w:rFonts w:ascii="Times New Roman" w:eastAsiaTheme="minorEastAsia" w:hAnsi="Times New Roman"/>
          <w:sz w:val="24"/>
          <w:szCs w:val="24"/>
          <w:lang w:val="en-US" w:eastAsia="zh-CN"/>
        </w:rPr>
        <w:t>Următoarea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listă</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cerințe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fundamentale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aplicabile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construcțiilor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servește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drept</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bază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pentru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identificarea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caracteristicilor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esențiale</w:t>
      </w:r>
      <w:proofErr w:type="spellEnd"/>
      <w:r w:rsidRPr="00FC5B38">
        <w:rPr>
          <w:rFonts w:ascii="Times New Roman" w:eastAsiaTheme="minorEastAsia" w:hAnsi="Times New Roman"/>
          <w:sz w:val="24"/>
          <w:szCs w:val="24"/>
          <w:lang w:val="en-US" w:eastAsia="zh-CN"/>
        </w:rPr>
        <w:t xml:space="preserve"> ale </w:t>
      </w:r>
      <w:proofErr w:type="spellStart"/>
      <w:r w:rsidRPr="00FC5B38">
        <w:rPr>
          <w:rFonts w:ascii="Times New Roman" w:eastAsiaTheme="minorEastAsia" w:hAnsi="Times New Roman"/>
          <w:sz w:val="24"/>
          <w:szCs w:val="24"/>
          <w:lang w:val="en-US" w:eastAsia="zh-CN"/>
        </w:rPr>
        <w:t>produselor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pentru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elaborarea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solicitărilor</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standardizare</w:t>
      </w:r>
      <w:proofErr w:type="spellEnd"/>
      <w:r w:rsidRPr="00FC5B38">
        <w:rPr>
          <w:rFonts w:ascii="Times New Roman" w:eastAsiaTheme="minorEastAsia" w:hAnsi="Times New Roman"/>
          <w:sz w:val="24"/>
          <w:szCs w:val="24"/>
          <w:lang w:val="en-US" w:eastAsia="zh-CN"/>
        </w:rPr>
        <w:t xml:space="preserve">, a </w:t>
      </w:r>
      <w:proofErr w:type="spellStart"/>
      <w:r w:rsidRPr="00FC5B38">
        <w:rPr>
          <w:rFonts w:ascii="Times New Roman" w:eastAsiaTheme="minorEastAsia" w:hAnsi="Times New Roman"/>
          <w:sz w:val="24"/>
          <w:szCs w:val="24"/>
          <w:lang w:val="en-US" w:eastAsia="zh-CN"/>
        </w:rPr>
        <w:t>specificațiilor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tehnice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armonizate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a </w:t>
      </w:r>
      <w:proofErr w:type="spellStart"/>
      <w:r w:rsidRPr="00FC5B38">
        <w:rPr>
          <w:rFonts w:ascii="Times New Roman" w:eastAsiaTheme="minorEastAsia" w:hAnsi="Times New Roman"/>
          <w:sz w:val="24"/>
          <w:szCs w:val="24"/>
          <w:lang w:val="en-US" w:eastAsia="zh-CN"/>
        </w:rPr>
        <w:t>documentelor</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evaluare</w:t>
      </w:r>
      <w:proofErr w:type="spellEnd"/>
      <w:r w:rsidRPr="00FC5B38">
        <w:rPr>
          <w:rFonts w:ascii="Times New Roman" w:eastAsiaTheme="minorEastAsia" w:hAnsi="Times New Roman"/>
          <w:sz w:val="24"/>
          <w:szCs w:val="24"/>
          <w:lang w:val="en-US" w:eastAsia="zh-CN"/>
        </w:rPr>
        <w:t>.</w:t>
      </w:r>
    </w:p>
    <w:p w14:paraId="14489289" w14:textId="77777777" w:rsidR="00E5534A" w:rsidRPr="00FC5B38" w:rsidRDefault="00E5534A"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FC5B38">
        <w:rPr>
          <w:rFonts w:ascii="Times New Roman" w:eastAsiaTheme="minorEastAsia" w:hAnsi="Times New Roman"/>
          <w:sz w:val="24"/>
          <w:szCs w:val="24"/>
          <w:lang w:val="en-US" w:eastAsia="zh-CN"/>
        </w:rPr>
        <w:t>Respectivele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cerințe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fundamentale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aplicabile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construcțiilor</w:t>
      </w:r>
      <w:proofErr w:type="spellEnd"/>
      <w:r w:rsidRPr="00FC5B38">
        <w:rPr>
          <w:rFonts w:ascii="Times New Roman" w:eastAsiaTheme="minorEastAsia" w:hAnsi="Times New Roman"/>
          <w:sz w:val="24"/>
          <w:szCs w:val="24"/>
          <w:lang w:val="en-US" w:eastAsia="zh-CN"/>
        </w:rPr>
        <w:t xml:space="preserve"> nu </w:t>
      </w:r>
      <w:proofErr w:type="spellStart"/>
      <w:r w:rsidRPr="00FC5B38">
        <w:rPr>
          <w:rFonts w:ascii="Times New Roman" w:eastAsiaTheme="minorEastAsia" w:hAnsi="Times New Roman"/>
          <w:sz w:val="24"/>
          <w:szCs w:val="24"/>
          <w:lang w:val="en-US" w:eastAsia="zh-CN"/>
        </w:rPr>
        <w:t>constituie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obligații</w:t>
      </w:r>
      <w:proofErr w:type="spellEnd"/>
      <w:r w:rsidRPr="00FC5B38">
        <w:rPr>
          <w:rFonts w:ascii="Times New Roman" w:eastAsiaTheme="minorEastAsia" w:hAnsi="Times New Roman"/>
          <w:sz w:val="24"/>
          <w:szCs w:val="24"/>
          <w:lang w:val="en-US" w:eastAsia="zh-CN"/>
        </w:rPr>
        <w:t xml:space="preserve"> care le </w:t>
      </w:r>
      <w:proofErr w:type="spellStart"/>
      <w:r w:rsidRPr="00FC5B38">
        <w:rPr>
          <w:rFonts w:ascii="Times New Roman" w:eastAsiaTheme="minorEastAsia" w:hAnsi="Times New Roman"/>
          <w:sz w:val="24"/>
          <w:szCs w:val="24"/>
          <w:lang w:val="en-US" w:eastAsia="zh-CN"/>
        </w:rPr>
        <w:t>revin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operatorilor</w:t>
      </w:r>
      <w:proofErr w:type="spellEnd"/>
      <w:r w:rsidRPr="00FC5B38">
        <w:rPr>
          <w:rFonts w:ascii="Times New Roman" w:eastAsiaTheme="minorEastAsia" w:hAnsi="Times New Roman"/>
          <w:sz w:val="24"/>
          <w:szCs w:val="24"/>
          <w:lang w:val="en-US" w:eastAsia="zh-CN"/>
        </w:rPr>
        <w:t xml:space="preserve"> economici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autorităților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competente</w:t>
      </w:r>
      <w:proofErr w:type="spellEnd"/>
      <w:r w:rsidRPr="00FC5B38">
        <w:rPr>
          <w:rFonts w:ascii="Times New Roman" w:eastAsiaTheme="minorEastAsia" w:hAnsi="Times New Roman"/>
          <w:sz w:val="24"/>
          <w:szCs w:val="24"/>
          <w:lang w:val="en-US" w:eastAsia="zh-CN"/>
        </w:rPr>
        <w:t>.</w:t>
      </w:r>
    </w:p>
    <w:p w14:paraId="3F2A5FB2" w14:textId="77777777" w:rsidR="00E5534A" w:rsidRDefault="00E5534A"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FC5B38">
        <w:rPr>
          <w:rFonts w:ascii="Times New Roman" w:eastAsiaTheme="minorEastAsia" w:hAnsi="Times New Roman"/>
          <w:sz w:val="24"/>
          <w:szCs w:val="24"/>
          <w:lang w:val="en-US" w:eastAsia="zh-CN"/>
        </w:rPr>
        <w:t>Durata</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viață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preconizată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legată</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cerințele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fundamentale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aplicabile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construcțiilor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ține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seama</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efectele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probabile</w:t>
      </w:r>
      <w:proofErr w:type="spellEnd"/>
      <w:r w:rsidRPr="00FC5B38">
        <w:rPr>
          <w:rFonts w:ascii="Times New Roman" w:eastAsiaTheme="minorEastAsia" w:hAnsi="Times New Roman"/>
          <w:sz w:val="24"/>
          <w:szCs w:val="24"/>
          <w:lang w:val="en-US" w:eastAsia="zh-CN"/>
        </w:rPr>
        <w:t xml:space="preserve"> ale </w:t>
      </w:r>
      <w:proofErr w:type="spellStart"/>
      <w:r w:rsidRPr="00FC5B38">
        <w:rPr>
          <w:rFonts w:ascii="Times New Roman" w:eastAsiaTheme="minorEastAsia" w:hAnsi="Times New Roman"/>
          <w:sz w:val="24"/>
          <w:szCs w:val="24"/>
          <w:lang w:val="en-US" w:eastAsia="zh-CN"/>
        </w:rPr>
        <w:t>schimbărilor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climatice</w:t>
      </w:r>
      <w:proofErr w:type="spellEnd"/>
      <w:r w:rsidRPr="00FC5B38">
        <w:rPr>
          <w:rFonts w:ascii="Times New Roman" w:eastAsiaTheme="minorEastAsia" w:hAnsi="Times New Roman"/>
          <w:sz w:val="24"/>
          <w:szCs w:val="24"/>
          <w:lang w:val="en-US" w:eastAsia="zh-CN"/>
        </w:rPr>
        <w:t>.</w:t>
      </w:r>
    </w:p>
    <w:p w14:paraId="7F78C586" w14:textId="77777777" w:rsidR="00FC5B38" w:rsidRPr="00FC5B38" w:rsidRDefault="00FC5B38"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57A605E8" w14:textId="16B6E7C2" w:rsidR="00E5534A" w:rsidRPr="00FC5B38" w:rsidRDefault="00E5534A"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FC5B38">
        <w:rPr>
          <w:rFonts w:ascii="Times New Roman" w:eastAsiaTheme="minorEastAsia" w:hAnsi="Times New Roman"/>
          <w:sz w:val="24"/>
          <w:szCs w:val="24"/>
          <w:lang w:val="en-US" w:eastAsia="zh-CN"/>
        </w:rPr>
        <w:t>1.</w:t>
      </w:r>
      <w:r w:rsidRPr="00FC5B38">
        <w:rPr>
          <w:rFonts w:ascii="Times New Roman" w:eastAsiaTheme="minorEastAsia" w:hAnsi="Times New Roman"/>
          <w:sz w:val="24"/>
          <w:szCs w:val="24"/>
          <w:lang w:val="en-US" w:eastAsia="zh-CN"/>
        </w:rPr>
        <w:tab/>
      </w:r>
      <w:proofErr w:type="spellStart"/>
      <w:r w:rsidRPr="00FC5B38">
        <w:rPr>
          <w:rFonts w:ascii="Times New Roman" w:eastAsiaTheme="minorEastAsia" w:hAnsi="Times New Roman"/>
          <w:sz w:val="24"/>
          <w:szCs w:val="24"/>
          <w:lang w:val="en-US" w:eastAsia="zh-CN"/>
        </w:rPr>
        <w:t>Integritatea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structurală</w:t>
      </w:r>
      <w:proofErr w:type="spellEnd"/>
      <w:r w:rsidRPr="00FC5B38">
        <w:rPr>
          <w:rFonts w:ascii="Times New Roman" w:eastAsiaTheme="minorEastAsia" w:hAnsi="Times New Roman"/>
          <w:sz w:val="24"/>
          <w:szCs w:val="24"/>
          <w:lang w:val="en-US" w:eastAsia="zh-CN"/>
        </w:rPr>
        <w:t xml:space="preserve"> a </w:t>
      </w:r>
      <w:proofErr w:type="spellStart"/>
      <w:r w:rsidRPr="00FC5B38">
        <w:rPr>
          <w:rFonts w:ascii="Times New Roman" w:eastAsiaTheme="minorEastAsia" w:hAnsi="Times New Roman"/>
          <w:sz w:val="24"/>
          <w:szCs w:val="24"/>
          <w:lang w:val="en-US" w:eastAsia="zh-CN"/>
        </w:rPr>
        <w:t>construcțiilor</w:t>
      </w:r>
      <w:proofErr w:type="spellEnd"/>
      <w:r w:rsidRPr="00FC5B38">
        <w:rPr>
          <w:rFonts w:ascii="Times New Roman" w:eastAsiaTheme="minorEastAsia" w:hAnsi="Times New Roman"/>
          <w:sz w:val="24"/>
          <w:szCs w:val="24"/>
          <w:lang w:val="en-US" w:eastAsia="zh-CN"/>
        </w:rPr>
        <w:t>.</w:t>
      </w:r>
    </w:p>
    <w:p w14:paraId="2B416569" w14:textId="6F8F8055" w:rsidR="00E5534A" w:rsidRPr="00FC5B38" w:rsidRDefault="00E5534A"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FC5B38">
        <w:rPr>
          <w:rFonts w:ascii="Times New Roman" w:eastAsiaTheme="minorEastAsia" w:hAnsi="Times New Roman"/>
          <w:sz w:val="24"/>
          <w:szCs w:val="24"/>
          <w:lang w:val="en-US" w:eastAsia="zh-CN"/>
        </w:rPr>
        <w:t>Construcțiile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părțile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relevante</w:t>
      </w:r>
      <w:proofErr w:type="spellEnd"/>
      <w:r w:rsidRPr="00FC5B38">
        <w:rPr>
          <w:rFonts w:ascii="Times New Roman" w:eastAsiaTheme="minorEastAsia" w:hAnsi="Times New Roman"/>
          <w:sz w:val="24"/>
          <w:szCs w:val="24"/>
          <w:lang w:val="en-US" w:eastAsia="zh-CN"/>
        </w:rPr>
        <w:t xml:space="preserve"> ale </w:t>
      </w:r>
      <w:proofErr w:type="spellStart"/>
      <w:r w:rsidRPr="00FC5B38">
        <w:rPr>
          <w:rFonts w:ascii="Times New Roman" w:eastAsiaTheme="minorEastAsia" w:hAnsi="Times New Roman"/>
          <w:sz w:val="24"/>
          <w:szCs w:val="24"/>
          <w:lang w:val="en-US" w:eastAsia="zh-CN"/>
        </w:rPr>
        <w:t>acestora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trebuie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fie </w:t>
      </w:r>
      <w:proofErr w:type="spellStart"/>
      <w:r w:rsidRPr="00FC5B38">
        <w:rPr>
          <w:rFonts w:ascii="Times New Roman" w:eastAsiaTheme="minorEastAsia" w:hAnsi="Times New Roman"/>
          <w:sz w:val="24"/>
          <w:szCs w:val="24"/>
          <w:lang w:val="en-US" w:eastAsia="zh-CN"/>
        </w:rPr>
        <w:t>proiectate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executate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exploatate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întreținute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demontate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demolate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astfel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încât</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toate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sarcinile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relevante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orice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combinații</w:t>
      </w:r>
      <w:proofErr w:type="spellEnd"/>
      <w:r w:rsidRPr="00FC5B38">
        <w:rPr>
          <w:rFonts w:ascii="Times New Roman" w:eastAsiaTheme="minorEastAsia" w:hAnsi="Times New Roman"/>
          <w:sz w:val="24"/>
          <w:szCs w:val="24"/>
          <w:lang w:val="en-US" w:eastAsia="zh-CN"/>
        </w:rPr>
        <w:t xml:space="preserve"> ale </w:t>
      </w:r>
      <w:proofErr w:type="spellStart"/>
      <w:r w:rsidRPr="00FC5B38">
        <w:rPr>
          <w:rFonts w:ascii="Times New Roman" w:eastAsiaTheme="minorEastAsia" w:hAnsi="Times New Roman"/>
          <w:sz w:val="24"/>
          <w:szCs w:val="24"/>
          <w:lang w:val="en-US" w:eastAsia="zh-CN"/>
        </w:rPr>
        <w:t>acestora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fie </w:t>
      </w:r>
      <w:proofErr w:type="spellStart"/>
      <w:r w:rsidRPr="00FC5B38">
        <w:rPr>
          <w:rFonts w:ascii="Times New Roman" w:eastAsiaTheme="minorEastAsia" w:hAnsi="Times New Roman"/>
          <w:sz w:val="24"/>
          <w:szCs w:val="24"/>
          <w:lang w:val="en-US" w:eastAsia="zh-CN"/>
        </w:rPr>
        <w:t>susținute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transmise</w:t>
      </w:r>
      <w:proofErr w:type="spellEnd"/>
      <w:r w:rsidRPr="00FC5B38">
        <w:rPr>
          <w:rFonts w:ascii="Times New Roman" w:eastAsiaTheme="minorEastAsia" w:hAnsi="Times New Roman"/>
          <w:sz w:val="24"/>
          <w:szCs w:val="24"/>
          <w:lang w:val="en-US" w:eastAsia="zh-CN"/>
        </w:rPr>
        <w:t xml:space="preserve"> la sol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condiții</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siguranță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fără</w:t>
      </w:r>
      <w:proofErr w:type="spellEnd"/>
      <w:r w:rsidRPr="00FC5B38">
        <w:rPr>
          <w:rFonts w:ascii="Times New Roman" w:eastAsiaTheme="minorEastAsia" w:hAnsi="Times New Roman"/>
          <w:sz w:val="24"/>
          <w:szCs w:val="24"/>
          <w:lang w:val="en-US" w:eastAsia="zh-CN"/>
        </w:rPr>
        <w:t xml:space="preserve"> a </w:t>
      </w:r>
      <w:proofErr w:type="spellStart"/>
      <w:r w:rsidRPr="00FC5B38">
        <w:rPr>
          <w:rFonts w:ascii="Times New Roman" w:eastAsiaTheme="minorEastAsia" w:hAnsi="Times New Roman"/>
          <w:sz w:val="24"/>
          <w:szCs w:val="24"/>
          <w:lang w:val="en-US" w:eastAsia="zh-CN"/>
        </w:rPr>
        <w:t>provoca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deplasări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deformări</w:t>
      </w:r>
      <w:proofErr w:type="spellEnd"/>
      <w:r w:rsidRPr="00FC5B38">
        <w:rPr>
          <w:rFonts w:ascii="Times New Roman" w:eastAsiaTheme="minorEastAsia" w:hAnsi="Times New Roman"/>
          <w:sz w:val="24"/>
          <w:szCs w:val="24"/>
          <w:lang w:val="en-US" w:eastAsia="zh-CN"/>
        </w:rPr>
        <w:t xml:space="preserve"> ale </w:t>
      </w:r>
      <w:proofErr w:type="spellStart"/>
      <w:r w:rsidRPr="00FC5B38">
        <w:rPr>
          <w:rFonts w:ascii="Times New Roman" w:eastAsiaTheme="minorEastAsia" w:hAnsi="Times New Roman"/>
          <w:sz w:val="24"/>
          <w:szCs w:val="24"/>
          <w:lang w:val="en-US" w:eastAsia="zh-CN"/>
        </w:rPr>
        <w:t>niciunei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componente</w:t>
      </w:r>
      <w:proofErr w:type="spellEnd"/>
      <w:r w:rsidRPr="00FC5B38">
        <w:rPr>
          <w:rFonts w:ascii="Times New Roman" w:eastAsiaTheme="minorEastAsia" w:hAnsi="Times New Roman"/>
          <w:sz w:val="24"/>
          <w:szCs w:val="24"/>
          <w:lang w:val="en-US" w:eastAsia="zh-CN"/>
        </w:rPr>
        <w:t xml:space="preserve"> a </w:t>
      </w:r>
      <w:proofErr w:type="spellStart"/>
      <w:r w:rsidRPr="00FC5B38">
        <w:rPr>
          <w:rFonts w:ascii="Times New Roman" w:eastAsiaTheme="minorEastAsia" w:hAnsi="Times New Roman"/>
          <w:sz w:val="24"/>
          <w:szCs w:val="24"/>
          <w:lang w:val="en-US" w:eastAsia="zh-CN"/>
        </w:rPr>
        <w:t>construcțiilor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mișcarea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solului</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natură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afecteze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durabilitatea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rezistența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structurală</w:t>
      </w:r>
      <w:proofErr w:type="spellEnd"/>
      <w:r w:rsidRPr="00FC5B38">
        <w:rPr>
          <w:rFonts w:ascii="Times New Roman" w:eastAsiaTheme="minorEastAsia" w:hAnsi="Times New Roman"/>
          <w:sz w:val="24"/>
          <w:szCs w:val="24"/>
          <w:lang w:val="en-US" w:eastAsia="zh-CN"/>
        </w:rPr>
        <w:t xml:space="preserve">, buna </w:t>
      </w:r>
      <w:proofErr w:type="spellStart"/>
      <w:r w:rsidRPr="00FC5B38">
        <w:rPr>
          <w:rFonts w:ascii="Times New Roman" w:eastAsiaTheme="minorEastAsia" w:hAnsi="Times New Roman"/>
          <w:sz w:val="24"/>
          <w:szCs w:val="24"/>
          <w:lang w:val="en-US" w:eastAsia="zh-CN"/>
        </w:rPr>
        <w:t>funcționare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robustețea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construcțiilor</w:t>
      </w:r>
      <w:proofErr w:type="spellEnd"/>
      <w:r w:rsidRPr="00FC5B38">
        <w:rPr>
          <w:rFonts w:ascii="Times New Roman" w:eastAsiaTheme="minorEastAsia" w:hAnsi="Times New Roman"/>
          <w:sz w:val="24"/>
          <w:szCs w:val="24"/>
          <w:lang w:val="en-US" w:eastAsia="zh-CN"/>
        </w:rPr>
        <w:t>.</w:t>
      </w:r>
    </w:p>
    <w:p w14:paraId="472C964D" w14:textId="03734CE6" w:rsidR="00E5534A" w:rsidRPr="00FC5B38" w:rsidRDefault="00E5534A"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FC5B38">
        <w:rPr>
          <w:rFonts w:ascii="Times New Roman" w:eastAsiaTheme="minorEastAsia" w:hAnsi="Times New Roman"/>
          <w:sz w:val="24"/>
          <w:szCs w:val="24"/>
          <w:lang w:val="en-US" w:eastAsia="zh-CN"/>
        </w:rPr>
        <w:t>Structura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elementele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structurale</w:t>
      </w:r>
      <w:proofErr w:type="spellEnd"/>
      <w:r w:rsidRPr="00FC5B38">
        <w:rPr>
          <w:rFonts w:ascii="Times New Roman" w:eastAsiaTheme="minorEastAsia" w:hAnsi="Times New Roman"/>
          <w:sz w:val="24"/>
          <w:szCs w:val="24"/>
          <w:lang w:val="en-US" w:eastAsia="zh-CN"/>
        </w:rPr>
        <w:t xml:space="preserve"> ale </w:t>
      </w:r>
      <w:proofErr w:type="spellStart"/>
      <w:r w:rsidRPr="00FC5B38">
        <w:rPr>
          <w:rFonts w:ascii="Times New Roman" w:eastAsiaTheme="minorEastAsia" w:hAnsi="Times New Roman"/>
          <w:sz w:val="24"/>
          <w:szCs w:val="24"/>
          <w:lang w:val="en-US" w:eastAsia="zh-CN"/>
        </w:rPr>
        <w:t>construcțiilor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trebuie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fie </w:t>
      </w:r>
      <w:proofErr w:type="spellStart"/>
      <w:r w:rsidRPr="00FC5B38">
        <w:rPr>
          <w:rFonts w:ascii="Times New Roman" w:eastAsiaTheme="minorEastAsia" w:hAnsi="Times New Roman"/>
          <w:sz w:val="24"/>
          <w:szCs w:val="24"/>
          <w:lang w:val="en-US" w:eastAsia="zh-CN"/>
        </w:rPr>
        <w:t>proiectate</w:t>
      </w:r>
      <w:proofErr w:type="spellEnd"/>
      <w:r w:rsidRPr="00FC5B38">
        <w:rPr>
          <w:rFonts w:ascii="Times New Roman" w:eastAsiaTheme="minorEastAsia" w:hAnsi="Times New Roman"/>
          <w:sz w:val="24"/>
          <w:szCs w:val="24"/>
          <w:lang w:val="en-US" w:eastAsia="zh-CN"/>
        </w:rPr>
        <w:t xml:space="preserve">, fabricate, </w:t>
      </w:r>
      <w:proofErr w:type="spellStart"/>
      <w:r w:rsidRPr="00FC5B38">
        <w:rPr>
          <w:rFonts w:ascii="Times New Roman" w:eastAsiaTheme="minorEastAsia" w:hAnsi="Times New Roman"/>
          <w:sz w:val="24"/>
          <w:szCs w:val="24"/>
          <w:lang w:val="en-US" w:eastAsia="zh-CN"/>
        </w:rPr>
        <w:t>executate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întreținute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demontate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demolate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astfel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încât</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îndeplinească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următoarele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cerințe</w:t>
      </w:r>
      <w:proofErr w:type="spellEnd"/>
      <w:r w:rsidRPr="00FC5B38">
        <w:rPr>
          <w:rFonts w:ascii="Times New Roman" w:eastAsiaTheme="minorEastAsia" w:hAnsi="Times New Roman"/>
          <w:sz w:val="24"/>
          <w:szCs w:val="24"/>
          <w:lang w:val="en-US" w:eastAsia="zh-CN"/>
        </w:rPr>
        <w:t>:</w:t>
      </w:r>
    </w:p>
    <w:p w14:paraId="148EF1ED" w14:textId="77777777" w:rsidR="00E5534A" w:rsidRPr="00FC5B38" w:rsidRDefault="00E5534A"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FC5B38">
        <w:rPr>
          <w:rFonts w:ascii="Times New Roman" w:eastAsiaTheme="minorEastAsia" w:hAnsi="Times New Roman"/>
          <w:sz w:val="24"/>
          <w:szCs w:val="24"/>
          <w:lang w:val="en-US" w:eastAsia="zh-CN"/>
        </w:rPr>
        <w:t xml:space="preserve">1.1.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fie </w:t>
      </w:r>
      <w:proofErr w:type="spellStart"/>
      <w:r w:rsidRPr="00FC5B38">
        <w:rPr>
          <w:rFonts w:ascii="Times New Roman" w:eastAsiaTheme="minorEastAsia" w:hAnsi="Times New Roman"/>
          <w:sz w:val="24"/>
          <w:szCs w:val="24"/>
          <w:lang w:val="en-US" w:eastAsia="zh-CN"/>
        </w:rPr>
        <w:t>durabile</w:t>
      </w:r>
      <w:proofErr w:type="spellEnd"/>
      <w:r w:rsidRPr="00FC5B38">
        <w:rPr>
          <w:rFonts w:ascii="Times New Roman" w:eastAsiaTheme="minorEastAsia" w:hAnsi="Times New Roman"/>
          <w:sz w:val="24"/>
          <w:szCs w:val="24"/>
          <w:lang w:val="en-US" w:eastAsia="zh-CN"/>
        </w:rPr>
        <w:t xml:space="preserve"> pe </w:t>
      </w:r>
      <w:proofErr w:type="spellStart"/>
      <w:r w:rsidRPr="00FC5B38">
        <w:rPr>
          <w:rFonts w:ascii="Times New Roman" w:eastAsiaTheme="minorEastAsia" w:hAnsi="Times New Roman"/>
          <w:sz w:val="24"/>
          <w:szCs w:val="24"/>
          <w:lang w:val="en-US" w:eastAsia="zh-CN"/>
        </w:rPr>
        <w:t>durata</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viață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preconizată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cerință</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durabilitate</w:t>
      </w:r>
      <w:proofErr w:type="spellEnd"/>
      <w:r w:rsidRPr="00FC5B38">
        <w:rPr>
          <w:rFonts w:ascii="Times New Roman" w:eastAsiaTheme="minorEastAsia" w:hAnsi="Times New Roman"/>
          <w:sz w:val="24"/>
          <w:szCs w:val="24"/>
          <w:lang w:val="en-US" w:eastAsia="zh-CN"/>
        </w:rPr>
        <w:t>);</w:t>
      </w:r>
    </w:p>
    <w:p w14:paraId="4AE3BE6E" w14:textId="77777777" w:rsidR="00E5534A" w:rsidRPr="00FC5B38" w:rsidRDefault="00E5534A"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FC5B38">
        <w:rPr>
          <w:rFonts w:ascii="Times New Roman" w:eastAsiaTheme="minorEastAsia" w:hAnsi="Times New Roman"/>
          <w:sz w:val="24"/>
          <w:szCs w:val="24"/>
          <w:lang w:val="en-US" w:eastAsia="zh-CN"/>
        </w:rPr>
        <w:t xml:space="preserve">1.2.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fie </w:t>
      </w:r>
      <w:proofErr w:type="spellStart"/>
      <w:r w:rsidRPr="00FC5B38">
        <w:rPr>
          <w:rFonts w:ascii="Times New Roman" w:eastAsiaTheme="minorEastAsia" w:hAnsi="Times New Roman"/>
          <w:sz w:val="24"/>
          <w:szCs w:val="24"/>
          <w:lang w:val="en-US" w:eastAsia="zh-CN"/>
        </w:rPr>
        <w:t>capabile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reziste</w:t>
      </w:r>
      <w:proofErr w:type="spellEnd"/>
      <w:r w:rsidRPr="00FC5B38">
        <w:rPr>
          <w:rFonts w:ascii="Times New Roman" w:eastAsiaTheme="minorEastAsia" w:hAnsi="Times New Roman"/>
          <w:sz w:val="24"/>
          <w:szCs w:val="24"/>
          <w:lang w:val="en-US" w:eastAsia="zh-CN"/>
        </w:rPr>
        <w:t xml:space="preserve"> la </w:t>
      </w:r>
      <w:proofErr w:type="spellStart"/>
      <w:r w:rsidRPr="00FC5B38">
        <w:rPr>
          <w:rFonts w:ascii="Times New Roman" w:eastAsiaTheme="minorEastAsia" w:hAnsi="Times New Roman"/>
          <w:sz w:val="24"/>
          <w:szCs w:val="24"/>
          <w:lang w:val="en-US" w:eastAsia="zh-CN"/>
        </w:rPr>
        <w:t>toate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acțiunile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influențele</w:t>
      </w:r>
      <w:proofErr w:type="spellEnd"/>
      <w:r w:rsidRPr="00FC5B38">
        <w:rPr>
          <w:rFonts w:ascii="Times New Roman" w:eastAsiaTheme="minorEastAsia" w:hAnsi="Times New Roman"/>
          <w:sz w:val="24"/>
          <w:szCs w:val="24"/>
          <w:lang w:val="en-US" w:eastAsia="zh-CN"/>
        </w:rPr>
        <w:t xml:space="preserve"> care pot </w:t>
      </w:r>
      <w:proofErr w:type="spellStart"/>
      <w:r w:rsidRPr="00FC5B38">
        <w:rPr>
          <w:rFonts w:ascii="Times New Roman" w:eastAsiaTheme="minorEastAsia" w:hAnsi="Times New Roman"/>
          <w:sz w:val="24"/>
          <w:szCs w:val="24"/>
          <w:lang w:val="en-US" w:eastAsia="zh-CN"/>
        </w:rPr>
        <w:t>apărea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timpul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construcției</w:t>
      </w:r>
      <w:proofErr w:type="spellEnd"/>
      <w:r w:rsidRPr="00FC5B38">
        <w:rPr>
          <w:rFonts w:ascii="Times New Roman" w:eastAsiaTheme="minorEastAsia" w:hAnsi="Times New Roman"/>
          <w:sz w:val="24"/>
          <w:szCs w:val="24"/>
          <w:lang w:val="en-US" w:eastAsia="zh-CN"/>
        </w:rPr>
        <w:t xml:space="preserve">, al </w:t>
      </w:r>
      <w:proofErr w:type="spellStart"/>
      <w:r w:rsidRPr="00FC5B38">
        <w:rPr>
          <w:rFonts w:ascii="Times New Roman" w:eastAsiaTheme="minorEastAsia" w:hAnsi="Times New Roman"/>
          <w:sz w:val="24"/>
          <w:szCs w:val="24"/>
          <w:lang w:val="en-US" w:eastAsia="zh-CN"/>
        </w:rPr>
        <w:t>utilizării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al </w:t>
      </w:r>
      <w:proofErr w:type="spellStart"/>
      <w:r w:rsidRPr="00FC5B38">
        <w:rPr>
          <w:rFonts w:ascii="Times New Roman" w:eastAsiaTheme="minorEastAsia" w:hAnsi="Times New Roman"/>
          <w:sz w:val="24"/>
          <w:szCs w:val="24"/>
          <w:lang w:val="en-US" w:eastAsia="zh-CN"/>
        </w:rPr>
        <w:t>demontării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demolării</w:t>
      </w:r>
      <w:proofErr w:type="spellEnd"/>
      <w:r w:rsidRPr="00FC5B38">
        <w:rPr>
          <w:rFonts w:ascii="Times New Roman" w:eastAsiaTheme="minorEastAsia" w:hAnsi="Times New Roman"/>
          <w:sz w:val="24"/>
          <w:szCs w:val="24"/>
          <w:lang w:val="en-US" w:eastAsia="zh-CN"/>
        </w:rPr>
        <w:t xml:space="preserve">, cu un grad </w:t>
      </w:r>
      <w:proofErr w:type="spellStart"/>
      <w:r w:rsidRPr="00FC5B38">
        <w:rPr>
          <w:rFonts w:ascii="Times New Roman" w:eastAsiaTheme="minorEastAsia" w:hAnsi="Times New Roman"/>
          <w:sz w:val="24"/>
          <w:szCs w:val="24"/>
          <w:lang w:val="en-US" w:eastAsia="zh-CN"/>
        </w:rPr>
        <w:t>adecvat</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fiabilitate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într</w:t>
      </w:r>
      <w:proofErr w:type="spellEnd"/>
      <w:r w:rsidRPr="00FC5B38">
        <w:rPr>
          <w:rFonts w:ascii="Times New Roman" w:eastAsiaTheme="minorEastAsia" w:hAnsi="Times New Roman"/>
          <w:sz w:val="24"/>
          <w:szCs w:val="24"/>
          <w:lang w:val="en-US" w:eastAsia="zh-CN"/>
        </w:rPr>
        <w:t xml:space="preserve">-un mod </w:t>
      </w:r>
      <w:proofErr w:type="spellStart"/>
      <w:r w:rsidRPr="00FC5B38">
        <w:rPr>
          <w:rFonts w:ascii="Times New Roman" w:eastAsiaTheme="minorEastAsia" w:hAnsi="Times New Roman"/>
          <w:sz w:val="24"/>
          <w:szCs w:val="24"/>
          <w:lang w:val="en-US" w:eastAsia="zh-CN"/>
        </w:rPr>
        <w:t>eficient</w:t>
      </w:r>
      <w:proofErr w:type="spellEnd"/>
      <w:r w:rsidRPr="00FC5B38">
        <w:rPr>
          <w:rFonts w:ascii="Times New Roman" w:eastAsiaTheme="minorEastAsia" w:hAnsi="Times New Roman"/>
          <w:sz w:val="24"/>
          <w:szCs w:val="24"/>
          <w:lang w:val="en-US" w:eastAsia="zh-CN"/>
        </w:rPr>
        <w:t xml:space="preserve"> din </w:t>
      </w:r>
      <w:proofErr w:type="spellStart"/>
      <w:r w:rsidRPr="00FC5B38">
        <w:rPr>
          <w:rFonts w:ascii="Times New Roman" w:eastAsiaTheme="minorEastAsia" w:hAnsi="Times New Roman"/>
          <w:sz w:val="24"/>
          <w:szCs w:val="24"/>
          <w:lang w:val="en-US" w:eastAsia="zh-CN"/>
        </w:rPr>
        <w:t>punctul</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vedere</w:t>
      </w:r>
      <w:proofErr w:type="spellEnd"/>
      <w:r w:rsidRPr="00FC5B38">
        <w:rPr>
          <w:rFonts w:ascii="Times New Roman" w:eastAsiaTheme="minorEastAsia" w:hAnsi="Times New Roman"/>
          <w:sz w:val="24"/>
          <w:szCs w:val="24"/>
          <w:lang w:val="en-US" w:eastAsia="zh-CN"/>
        </w:rPr>
        <w:t xml:space="preserve"> al </w:t>
      </w:r>
      <w:proofErr w:type="spellStart"/>
      <w:r w:rsidRPr="00FC5B38">
        <w:rPr>
          <w:rFonts w:ascii="Times New Roman" w:eastAsiaTheme="minorEastAsia" w:hAnsi="Times New Roman"/>
          <w:sz w:val="24"/>
          <w:szCs w:val="24"/>
          <w:lang w:val="en-US" w:eastAsia="zh-CN"/>
        </w:rPr>
        <w:t>costurilor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cerința</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rezistență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structurală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w:t>
      </w:r>
    </w:p>
    <w:p w14:paraId="1E0D57AE" w14:textId="77777777" w:rsidR="00E5534A" w:rsidRPr="00FC5B38" w:rsidRDefault="00E5534A"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FC5B38">
        <w:rPr>
          <w:rFonts w:ascii="Times New Roman" w:eastAsiaTheme="minorEastAsia" w:hAnsi="Times New Roman"/>
          <w:sz w:val="24"/>
          <w:szCs w:val="24"/>
          <w:lang w:val="en-US" w:eastAsia="zh-CN"/>
        </w:rPr>
        <w:t xml:space="preserve">1.2.1.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nu se </w:t>
      </w:r>
      <w:proofErr w:type="spellStart"/>
      <w:r w:rsidRPr="00FC5B38">
        <w:rPr>
          <w:rFonts w:ascii="Times New Roman" w:eastAsiaTheme="minorEastAsia" w:hAnsi="Times New Roman"/>
          <w:sz w:val="24"/>
          <w:szCs w:val="24"/>
          <w:lang w:val="en-US" w:eastAsia="zh-CN"/>
        </w:rPr>
        <w:t>prăbușească</w:t>
      </w:r>
      <w:proofErr w:type="spellEnd"/>
      <w:r w:rsidRPr="00FC5B38">
        <w:rPr>
          <w:rFonts w:ascii="Times New Roman" w:eastAsiaTheme="minorEastAsia" w:hAnsi="Times New Roman"/>
          <w:sz w:val="24"/>
          <w:szCs w:val="24"/>
          <w:lang w:val="en-US" w:eastAsia="zh-CN"/>
        </w:rPr>
        <w:t>;</w:t>
      </w:r>
    </w:p>
    <w:p w14:paraId="00E98043" w14:textId="77777777" w:rsidR="00E5534A" w:rsidRPr="00FC5B38" w:rsidRDefault="00E5534A"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FC5B38">
        <w:rPr>
          <w:rFonts w:ascii="Times New Roman" w:eastAsiaTheme="minorEastAsia" w:hAnsi="Times New Roman"/>
          <w:sz w:val="24"/>
          <w:szCs w:val="24"/>
          <w:lang w:val="en-US" w:eastAsia="zh-CN"/>
        </w:rPr>
        <w:t xml:space="preserve">1..2.2.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nu se </w:t>
      </w:r>
      <w:proofErr w:type="spellStart"/>
      <w:r w:rsidRPr="00FC5B38">
        <w:rPr>
          <w:rFonts w:ascii="Times New Roman" w:eastAsiaTheme="minorEastAsia" w:hAnsi="Times New Roman"/>
          <w:sz w:val="24"/>
          <w:szCs w:val="24"/>
          <w:lang w:val="en-US" w:eastAsia="zh-CN"/>
        </w:rPr>
        <w:t>deformeze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într</w:t>
      </w:r>
      <w:proofErr w:type="spellEnd"/>
      <w:r w:rsidRPr="00FC5B38">
        <w:rPr>
          <w:rFonts w:ascii="Times New Roman" w:eastAsiaTheme="minorEastAsia" w:hAnsi="Times New Roman"/>
          <w:sz w:val="24"/>
          <w:szCs w:val="24"/>
          <w:lang w:val="en-US" w:eastAsia="zh-CN"/>
        </w:rPr>
        <w:t xml:space="preserve">-o </w:t>
      </w:r>
      <w:proofErr w:type="spellStart"/>
      <w:r w:rsidRPr="00FC5B38">
        <w:rPr>
          <w:rFonts w:ascii="Times New Roman" w:eastAsiaTheme="minorEastAsia" w:hAnsi="Times New Roman"/>
          <w:sz w:val="24"/>
          <w:szCs w:val="24"/>
          <w:lang w:val="en-US" w:eastAsia="zh-CN"/>
        </w:rPr>
        <w:t>măsură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inadmisibilă</w:t>
      </w:r>
      <w:proofErr w:type="spellEnd"/>
      <w:r w:rsidRPr="00FC5B38">
        <w:rPr>
          <w:rFonts w:ascii="Times New Roman" w:eastAsiaTheme="minorEastAsia" w:hAnsi="Times New Roman"/>
          <w:sz w:val="24"/>
          <w:szCs w:val="24"/>
          <w:lang w:val="en-US" w:eastAsia="zh-CN"/>
        </w:rPr>
        <w:t>;</w:t>
      </w:r>
    </w:p>
    <w:p w14:paraId="18EA39D9" w14:textId="77777777" w:rsidR="00E5534A" w:rsidRPr="00FC5B38" w:rsidRDefault="00E5534A"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FC5B38">
        <w:rPr>
          <w:rFonts w:ascii="Times New Roman" w:eastAsiaTheme="minorEastAsia" w:hAnsi="Times New Roman"/>
          <w:sz w:val="24"/>
          <w:szCs w:val="24"/>
          <w:lang w:val="en-US" w:eastAsia="zh-CN"/>
        </w:rPr>
        <w:t xml:space="preserve">1.2.3.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nu </w:t>
      </w:r>
      <w:proofErr w:type="spellStart"/>
      <w:r w:rsidRPr="00FC5B38">
        <w:rPr>
          <w:rFonts w:ascii="Times New Roman" w:eastAsiaTheme="minorEastAsia" w:hAnsi="Times New Roman"/>
          <w:sz w:val="24"/>
          <w:szCs w:val="24"/>
          <w:lang w:val="en-US" w:eastAsia="zh-CN"/>
        </w:rPr>
        <w:t>deterioreze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alte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părți</w:t>
      </w:r>
      <w:proofErr w:type="spellEnd"/>
      <w:r w:rsidRPr="00FC5B38">
        <w:rPr>
          <w:rFonts w:ascii="Times New Roman" w:eastAsiaTheme="minorEastAsia" w:hAnsi="Times New Roman"/>
          <w:sz w:val="24"/>
          <w:szCs w:val="24"/>
          <w:lang w:val="en-US" w:eastAsia="zh-CN"/>
        </w:rPr>
        <w:t xml:space="preserve"> ale </w:t>
      </w:r>
      <w:proofErr w:type="spellStart"/>
      <w:r w:rsidRPr="00FC5B38">
        <w:rPr>
          <w:rFonts w:ascii="Times New Roman" w:eastAsiaTheme="minorEastAsia" w:hAnsi="Times New Roman"/>
          <w:sz w:val="24"/>
          <w:szCs w:val="24"/>
          <w:lang w:val="en-US" w:eastAsia="zh-CN"/>
        </w:rPr>
        <w:t>construcțiilor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instalațiilor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echipamentelor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instalate</w:t>
      </w:r>
      <w:proofErr w:type="spellEnd"/>
      <w:r w:rsidRPr="00FC5B38">
        <w:rPr>
          <w:rFonts w:ascii="Times New Roman" w:eastAsiaTheme="minorEastAsia" w:hAnsi="Times New Roman"/>
          <w:sz w:val="24"/>
          <w:szCs w:val="24"/>
          <w:lang w:val="en-US" w:eastAsia="zh-CN"/>
        </w:rPr>
        <w:t xml:space="preserve"> ca </w:t>
      </w:r>
      <w:proofErr w:type="spellStart"/>
      <w:r w:rsidRPr="00FC5B38">
        <w:rPr>
          <w:rFonts w:ascii="Times New Roman" w:eastAsiaTheme="minorEastAsia" w:hAnsi="Times New Roman"/>
          <w:sz w:val="24"/>
          <w:szCs w:val="24"/>
          <w:lang w:val="en-US" w:eastAsia="zh-CN"/>
        </w:rPr>
        <w:t>urmare</w:t>
      </w:r>
      <w:proofErr w:type="spellEnd"/>
      <w:r w:rsidRPr="00FC5B38">
        <w:rPr>
          <w:rFonts w:ascii="Times New Roman" w:eastAsiaTheme="minorEastAsia" w:hAnsi="Times New Roman"/>
          <w:sz w:val="24"/>
          <w:szCs w:val="24"/>
          <w:lang w:val="en-US" w:eastAsia="zh-CN"/>
        </w:rPr>
        <w:t xml:space="preserve"> a </w:t>
      </w:r>
      <w:proofErr w:type="spellStart"/>
      <w:r w:rsidRPr="00FC5B38">
        <w:rPr>
          <w:rFonts w:ascii="Times New Roman" w:eastAsiaTheme="minorEastAsia" w:hAnsi="Times New Roman"/>
          <w:sz w:val="24"/>
          <w:szCs w:val="24"/>
          <w:lang w:val="en-US" w:eastAsia="zh-CN"/>
        </w:rPr>
        <w:t>unor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deformații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majore</w:t>
      </w:r>
      <w:proofErr w:type="spellEnd"/>
      <w:r w:rsidRPr="00FC5B38">
        <w:rPr>
          <w:rFonts w:ascii="Times New Roman" w:eastAsiaTheme="minorEastAsia" w:hAnsi="Times New Roman"/>
          <w:sz w:val="24"/>
          <w:szCs w:val="24"/>
          <w:lang w:val="en-US" w:eastAsia="zh-CN"/>
        </w:rPr>
        <w:t xml:space="preserve"> ale </w:t>
      </w:r>
      <w:proofErr w:type="spellStart"/>
      <w:r w:rsidRPr="00FC5B38">
        <w:rPr>
          <w:rFonts w:ascii="Times New Roman" w:eastAsiaTheme="minorEastAsia" w:hAnsi="Times New Roman"/>
          <w:sz w:val="24"/>
          <w:szCs w:val="24"/>
          <w:lang w:val="en-US" w:eastAsia="zh-CN"/>
        </w:rPr>
        <w:t>elementelor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portante</w:t>
      </w:r>
      <w:proofErr w:type="spellEnd"/>
      <w:r w:rsidRPr="00FC5B38">
        <w:rPr>
          <w:rFonts w:ascii="Times New Roman" w:eastAsiaTheme="minorEastAsia" w:hAnsi="Times New Roman"/>
          <w:sz w:val="24"/>
          <w:szCs w:val="24"/>
          <w:lang w:val="en-US" w:eastAsia="zh-CN"/>
        </w:rPr>
        <w:t>;</w:t>
      </w:r>
    </w:p>
    <w:p w14:paraId="6CB9F373" w14:textId="77777777" w:rsidR="00E5534A" w:rsidRPr="00FC5B38" w:rsidRDefault="00E5534A"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FC5B38">
        <w:rPr>
          <w:rFonts w:ascii="Times New Roman" w:eastAsiaTheme="minorEastAsia" w:hAnsi="Times New Roman"/>
          <w:sz w:val="24"/>
          <w:szCs w:val="24"/>
          <w:lang w:val="en-US" w:eastAsia="zh-CN"/>
        </w:rPr>
        <w:t xml:space="preserve">1.3.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se </w:t>
      </w:r>
      <w:proofErr w:type="spellStart"/>
      <w:r w:rsidRPr="00FC5B38">
        <w:rPr>
          <w:rFonts w:ascii="Times New Roman" w:eastAsiaTheme="minorEastAsia" w:hAnsi="Times New Roman"/>
          <w:sz w:val="24"/>
          <w:szCs w:val="24"/>
          <w:lang w:val="en-US" w:eastAsia="zh-CN"/>
        </w:rPr>
        <w:t>încadreze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cerințele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specificate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materie</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exploatare</w:t>
      </w:r>
      <w:proofErr w:type="spellEnd"/>
      <w:r w:rsidRPr="00FC5B38">
        <w:rPr>
          <w:rFonts w:ascii="Times New Roman" w:eastAsiaTheme="minorEastAsia" w:hAnsi="Times New Roman"/>
          <w:sz w:val="24"/>
          <w:szCs w:val="24"/>
          <w:lang w:val="en-US" w:eastAsia="zh-CN"/>
        </w:rPr>
        <w:t xml:space="preserve"> pe </w:t>
      </w:r>
      <w:proofErr w:type="spellStart"/>
      <w:r w:rsidRPr="00FC5B38">
        <w:rPr>
          <w:rFonts w:ascii="Times New Roman" w:eastAsiaTheme="minorEastAsia" w:hAnsi="Times New Roman"/>
          <w:sz w:val="24"/>
          <w:szCs w:val="24"/>
          <w:lang w:val="en-US" w:eastAsia="zh-CN"/>
        </w:rPr>
        <w:t>durata</w:t>
      </w:r>
      <w:proofErr w:type="spellEnd"/>
      <w:r w:rsidRPr="00FC5B38">
        <w:rPr>
          <w:rFonts w:ascii="Times New Roman" w:eastAsiaTheme="minorEastAsia" w:hAnsi="Times New Roman"/>
          <w:sz w:val="24"/>
          <w:szCs w:val="24"/>
          <w:lang w:val="en-US" w:eastAsia="zh-CN"/>
        </w:rPr>
        <w:t xml:space="preserve"> lor de </w:t>
      </w:r>
      <w:proofErr w:type="spellStart"/>
      <w:r w:rsidRPr="00FC5B38">
        <w:rPr>
          <w:rFonts w:ascii="Times New Roman" w:eastAsiaTheme="minorEastAsia" w:hAnsi="Times New Roman"/>
          <w:sz w:val="24"/>
          <w:szCs w:val="24"/>
          <w:lang w:val="en-US" w:eastAsia="zh-CN"/>
        </w:rPr>
        <w:t>viață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preconizată</w:t>
      </w:r>
      <w:proofErr w:type="spellEnd"/>
      <w:r w:rsidRPr="00FC5B38">
        <w:rPr>
          <w:rFonts w:ascii="Times New Roman" w:eastAsiaTheme="minorEastAsia" w:hAnsi="Times New Roman"/>
          <w:sz w:val="24"/>
          <w:szCs w:val="24"/>
          <w:lang w:val="en-US" w:eastAsia="zh-CN"/>
        </w:rPr>
        <w:t xml:space="preserve">, cu grade </w:t>
      </w:r>
      <w:proofErr w:type="spellStart"/>
      <w:r w:rsidRPr="00FC5B38">
        <w:rPr>
          <w:rFonts w:ascii="Times New Roman" w:eastAsiaTheme="minorEastAsia" w:hAnsi="Times New Roman"/>
          <w:sz w:val="24"/>
          <w:szCs w:val="24"/>
          <w:lang w:val="en-US" w:eastAsia="zh-CN"/>
        </w:rPr>
        <w:t>adecvate</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fiabilitate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mod economic (</w:t>
      </w:r>
      <w:proofErr w:type="spellStart"/>
      <w:r w:rsidRPr="00FC5B38">
        <w:rPr>
          <w:rFonts w:ascii="Times New Roman" w:eastAsiaTheme="minorEastAsia" w:hAnsi="Times New Roman"/>
          <w:sz w:val="24"/>
          <w:szCs w:val="24"/>
          <w:lang w:val="en-US" w:eastAsia="zh-CN"/>
        </w:rPr>
        <w:t>cerința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privind</w:t>
      </w:r>
      <w:proofErr w:type="spellEnd"/>
      <w:r w:rsidRPr="00FC5B38">
        <w:rPr>
          <w:rFonts w:ascii="Times New Roman" w:eastAsiaTheme="minorEastAsia" w:hAnsi="Times New Roman"/>
          <w:sz w:val="24"/>
          <w:szCs w:val="24"/>
          <w:lang w:val="en-US" w:eastAsia="zh-CN"/>
        </w:rPr>
        <w:t xml:space="preserve"> buna </w:t>
      </w:r>
      <w:proofErr w:type="spellStart"/>
      <w:r w:rsidRPr="00FC5B38">
        <w:rPr>
          <w:rFonts w:ascii="Times New Roman" w:eastAsiaTheme="minorEastAsia" w:hAnsi="Times New Roman"/>
          <w:sz w:val="24"/>
          <w:szCs w:val="24"/>
          <w:lang w:val="en-US" w:eastAsia="zh-CN"/>
        </w:rPr>
        <w:t>funcționare</w:t>
      </w:r>
      <w:proofErr w:type="spellEnd"/>
      <w:r w:rsidRPr="00FC5B38">
        <w:rPr>
          <w:rFonts w:ascii="Times New Roman" w:eastAsiaTheme="minorEastAsia" w:hAnsi="Times New Roman"/>
          <w:sz w:val="24"/>
          <w:szCs w:val="24"/>
          <w:lang w:val="en-US" w:eastAsia="zh-CN"/>
        </w:rPr>
        <w:t>);</w:t>
      </w:r>
    </w:p>
    <w:p w14:paraId="653B5A1F" w14:textId="17CB6B1E" w:rsidR="00E5534A" w:rsidRDefault="00E5534A"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FC5B38">
        <w:rPr>
          <w:rFonts w:ascii="Times New Roman" w:eastAsiaTheme="minorEastAsia" w:hAnsi="Times New Roman"/>
          <w:sz w:val="24"/>
          <w:szCs w:val="24"/>
          <w:lang w:val="en-US" w:eastAsia="zh-CN"/>
        </w:rPr>
        <w:t xml:space="preserve">1.4.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mențină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mod </w:t>
      </w:r>
      <w:proofErr w:type="spellStart"/>
      <w:r w:rsidRPr="00FC5B38">
        <w:rPr>
          <w:rFonts w:ascii="Times New Roman" w:eastAsiaTheme="minorEastAsia" w:hAnsi="Times New Roman"/>
          <w:sz w:val="24"/>
          <w:szCs w:val="24"/>
          <w:lang w:val="en-US" w:eastAsia="zh-CN"/>
        </w:rPr>
        <w:t>corespunzător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integritatea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atunci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când</w:t>
      </w:r>
      <w:proofErr w:type="spellEnd"/>
      <w:r w:rsidRPr="00FC5B38">
        <w:rPr>
          <w:rFonts w:ascii="Times New Roman" w:eastAsiaTheme="minorEastAsia" w:hAnsi="Times New Roman"/>
          <w:sz w:val="24"/>
          <w:szCs w:val="24"/>
          <w:lang w:val="en-US" w:eastAsia="zh-CN"/>
        </w:rPr>
        <w:t xml:space="preserve"> se </w:t>
      </w:r>
      <w:proofErr w:type="spellStart"/>
      <w:r w:rsidRPr="00FC5B38">
        <w:rPr>
          <w:rFonts w:ascii="Times New Roman" w:eastAsiaTheme="minorEastAsia" w:hAnsi="Times New Roman"/>
          <w:sz w:val="24"/>
          <w:szCs w:val="24"/>
          <w:lang w:val="en-US" w:eastAsia="zh-CN"/>
        </w:rPr>
        <w:t>confruntă</w:t>
      </w:r>
      <w:proofErr w:type="spellEnd"/>
      <w:r w:rsidRPr="00FC5B38">
        <w:rPr>
          <w:rFonts w:ascii="Times New Roman" w:eastAsiaTheme="minorEastAsia" w:hAnsi="Times New Roman"/>
          <w:sz w:val="24"/>
          <w:szCs w:val="24"/>
          <w:lang w:val="en-US" w:eastAsia="zh-CN"/>
        </w:rPr>
        <w:t xml:space="preserve"> cu </w:t>
      </w:r>
      <w:proofErr w:type="spellStart"/>
      <w:r w:rsidRPr="00FC5B38">
        <w:rPr>
          <w:rFonts w:ascii="Times New Roman" w:eastAsiaTheme="minorEastAsia" w:hAnsi="Times New Roman"/>
          <w:sz w:val="24"/>
          <w:szCs w:val="24"/>
          <w:lang w:val="en-US" w:eastAsia="zh-CN"/>
        </w:rPr>
        <w:t>evenimente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defavorabile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inclusiv</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cutremur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explozie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incendiu</w:t>
      </w:r>
      <w:proofErr w:type="spellEnd"/>
      <w:r w:rsidRPr="00FC5B38">
        <w:rPr>
          <w:rFonts w:ascii="Times New Roman" w:eastAsiaTheme="minorEastAsia" w:hAnsi="Times New Roman"/>
          <w:sz w:val="24"/>
          <w:szCs w:val="24"/>
          <w:lang w:val="en-US" w:eastAsia="zh-CN"/>
        </w:rPr>
        <w:t xml:space="preserve">, impact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consecințe</w:t>
      </w:r>
      <w:proofErr w:type="spellEnd"/>
      <w:r w:rsidRPr="00FC5B38">
        <w:rPr>
          <w:rFonts w:ascii="Times New Roman" w:eastAsiaTheme="minorEastAsia" w:hAnsi="Times New Roman"/>
          <w:sz w:val="24"/>
          <w:szCs w:val="24"/>
          <w:lang w:val="en-US" w:eastAsia="zh-CN"/>
        </w:rPr>
        <w:t xml:space="preserve"> ale </w:t>
      </w:r>
      <w:proofErr w:type="spellStart"/>
      <w:r w:rsidRPr="00FC5B38">
        <w:rPr>
          <w:rFonts w:ascii="Times New Roman" w:eastAsiaTheme="minorEastAsia" w:hAnsi="Times New Roman"/>
          <w:sz w:val="24"/>
          <w:szCs w:val="24"/>
          <w:lang w:val="en-US" w:eastAsia="zh-CN"/>
        </w:rPr>
        <w:t>erorilor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umane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într</w:t>
      </w:r>
      <w:proofErr w:type="spellEnd"/>
      <w:r w:rsidRPr="00FC5B38">
        <w:rPr>
          <w:rFonts w:ascii="Times New Roman" w:eastAsiaTheme="minorEastAsia" w:hAnsi="Times New Roman"/>
          <w:sz w:val="24"/>
          <w:szCs w:val="24"/>
          <w:lang w:val="en-US" w:eastAsia="zh-CN"/>
        </w:rPr>
        <w:t xml:space="preserve">-o </w:t>
      </w:r>
      <w:proofErr w:type="spellStart"/>
      <w:r w:rsidRPr="00FC5B38">
        <w:rPr>
          <w:rFonts w:ascii="Times New Roman" w:eastAsiaTheme="minorEastAsia" w:hAnsi="Times New Roman"/>
          <w:sz w:val="24"/>
          <w:szCs w:val="24"/>
          <w:lang w:val="en-US" w:eastAsia="zh-CN"/>
        </w:rPr>
        <w:t>măsură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disproporționată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față</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cauza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inițială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cerința</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robustețe</w:t>
      </w:r>
      <w:proofErr w:type="spellEnd"/>
      <w:r w:rsidRPr="00FC5B38">
        <w:rPr>
          <w:rFonts w:ascii="Times New Roman" w:eastAsiaTheme="minorEastAsia" w:hAnsi="Times New Roman"/>
          <w:sz w:val="24"/>
          <w:szCs w:val="24"/>
          <w:lang w:val="en-US" w:eastAsia="zh-CN"/>
        </w:rPr>
        <w:t>).</w:t>
      </w:r>
    </w:p>
    <w:p w14:paraId="7197F684" w14:textId="77777777" w:rsidR="001E71DD" w:rsidRPr="00FC5B38" w:rsidRDefault="001E71DD"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30FD34EC" w14:textId="5091CB42" w:rsidR="00E5534A" w:rsidRPr="00FC5B38" w:rsidRDefault="00E5534A"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FC5B38">
        <w:rPr>
          <w:rFonts w:ascii="Times New Roman" w:eastAsiaTheme="minorEastAsia" w:hAnsi="Times New Roman"/>
          <w:sz w:val="24"/>
          <w:szCs w:val="24"/>
          <w:lang w:val="en-US" w:eastAsia="zh-CN"/>
        </w:rPr>
        <w:t xml:space="preserve">2. </w:t>
      </w:r>
      <w:r w:rsidRPr="00FC5B38">
        <w:rPr>
          <w:rFonts w:ascii="Times New Roman" w:eastAsiaTheme="minorEastAsia" w:hAnsi="Times New Roman"/>
          <w:sz w:val="24"/>
          <w:szCs w:val="24"/>
          <w:lang w:val="en-US" w:eastAsia="zh-CN"/>
        </w:rPr>
        <w:tab/>
      </w:r>
      <w:proofErr w:type="spellStart"/>
      <w:r w:rsidRPr="00FC5B38">
        <w:rPr>
          <w:rFonts w:ascii="Times New Roman" w:eastAsiaTheme="minorEastAsia" w:hAnsi="Times New Roman"/>
          <w:sz w:val="24"/>
          <w:szCs w:val="24"/>
          <w:lang w:val="en-US" w:eastAsia="zh-CN"/>
        </w:rPr>
        <w:t>Protecția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construcțiilor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împotriva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incendiilor</w:t>
      </w:r>
      <w:proofErr w:type="spellEnd"/>
      <w:r w:rsidRPr="00FC5B38">
        <w:rPr>
          <w:rFonts w:ascii="Times New Roman" w:eastAsiaTheme="minorEastAsia" w:hAnsi="Times New Roman"/>
          <w:sz w:val="24"/>
          <w:szCs w:val="24"/>
          <w:lang w:val="en-US" w:eastAsia="zh-CN"/>
        </w:rPr>
        <w:t>.</w:t>
      </w:r>
    </w:p>
    <w:p w14:paraId="7CE41D85" w14:textId="25C5FF22" w:rsidR="00E5534A" w:rsidRPr="00FC5B38" w:rsidRDefault="00E5534A"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Construcțiile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părțile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relevante</w:t>
      </w:r>
      <w:proofErr w:type="spellEnd"/>
      <w:r w:rsidRPr="00FC5B38">
        <w:rPr>
          <w:rFonts w:ascii="Times New Roman" w:eastAsiaTheme="minorEastAsia" w:hAnsi="Times New Roman"/>
          <w:sz w:val="24"/>
          <w:szCs w:val="24"/>
          <w:lang w:val="en-US" w:eastAsia="zh-CN"/>
        </w:rPr>
        <w:t xml:space="preserve"> ale </w:t>
      </w:r>
      <w:proofErr w:type="spellStart"/>
      <w:r w:rsidRPr="00FC5B38">
        <w:rPr>
          <w:rFonts w:ascii="Times New Roman" w:eastAsiaTheme="minorEastAsia" w:hAnsi="Times New Roman"/>
          <w:sz w:val="24"/>
          <w:szCs w:val="24"/>
          <w:lang w:val="en-US" w:eastAsia="zh-CN"/>
        </w:rPr>
        <w:t>acestora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trebuie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fie </w:t>
      </w:r>
      <w:proofErr w:type="spellStart"/>
      <w:r w:rsidRPr="00FC5B38">
        <w:rPr>
          <w:rFonts w:ascii="Times New Roman" w:eastAsiaTheme="minorEastAsia" w:hAnsi="Times New Roman"/>
          <w:sz w:val="24"/>
          <w:szCs w:val="24"/>
          <w:lang w:val="en-US" w:eastAsia="zh-CN"/>
        </w:rPr>
        <w:t>proiectate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executate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exploatate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întreținute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demontate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sau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demolate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astfel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încât</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se </w:t>
      </w:r>
      <w:proofErr w:type="spellStart"/>
      <w:r w:rsidRPr="00FC5B38">
        <w:rPr>
          <w:rFonts w:ascii="Times New Roman" w:eastAsiaTheme="minorEastAsia" w:hAnsi="Times New Roman"/>
          <w:sz w:val="24"/>
          <w:szCs w:val="24"/>
          <w:lang w:val="en-US" w:eastAsia="zh-CN"/>
        </w:rPr>
        <w:t>prevină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mod </w:t>
      </w:r>
      <w:proofErr w:type="spellStart"/>
      <w:r w:rsidRPr="00FC5B38">
        <w:rPr>
          <w:rFonts w:ascii="Times New Roman" w:eastAsiaTheme="minorEastAsia" w:hAnsi="Times New Roman"/>
          <w:sz w:val="24"/>
          <w:szCs w:val="24"/>
          <w:lang w:val="en-US" w:eastAsia="zh-CN"/>
        </w:rPr>
        <w:t>corespunzător</w:t>
      </w:r>
      <w:proofErr w:type="spellEnd"/>
      <w:r w:rsidRPr="00FC5B38">
        <w:rPr>
          <w:rFonts w:ascii="Times New Roman" w:eastAsiaTheme="minorEastAsia" w:hAnsi="Times New Roman"/>
          <w:sz w:val="24"/>
          <w:szCs w:val="24"/>
          <w:lang w:val="en-US" w:eastAsia="zh-CN"/>
        </w:rPr>
        <w:t xml:space="preserve"> un </w:t>
      </w:r>
      <w:proofErr w:type="spellStart"/>
      <w:r w:rsidRPr="00FC5B38">
        <w:rPr>
          <w:rFonts w:ascii="Times New Roman" w:eastAsiaTheme="minorEastAsia" w:hAnsi="Times New Roman"/>
          <w:sz w:val="24"/>
          <w:szCs w:val="24"/>
          <w:lang w:val="en-US" w:eastAsia="zh-CN"/>
        </w:rPr>
        <w:t>incendiu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inclusiv</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prin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utilizarea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adecvată</w:t>
      </w:r>
      <w:proofErr w:type="spellEnd"/>
      <w:r w:rsidRPr="00FC5B38">
        <w:rPr>
          <w:rFonts w:ascii="Times New Roman" w:eastAsiaTheme="minorEastAsia" w:hAnsi="Times New Roman"/>
          <w:sz w:val="24"/>
          <w:szCs w:val="24"/>
          <w:lang w:val="en-US" w:eastAsia="zh-CN"/>
        </w:rPr>
        <w:t xml:space="preserve"> a </w:t>
      </w:r>
      <w:proofErr w:type="spellStart"/>
      <w:r w:rsidRPr="00FC5B38">
        <w:rPr>
          <w:rFonts w:ascii="Times New Roman" w:eastAsiaTheme="minorEastAsia" w:hAnsi="Times New Roman"/>
          <w:sz w:val="24"/>
          <w:szCs w:val="24"/>
          <w:lang w:val="en-US" w:eastAsia="zh-CN"/>
        </w:rPr>
        <w:t>detectoarelor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gramStart"/>
      <w:r w:rsidRPr="00FC5B38">
        <w:rPr>
          <w:rFonts w:ascii="Times New Roman" w:eastAsiaTheme="minorEastAsia" w:hAnsi="Times New Roman"/>
          <w:sz w:val="24"/>
          <w:szCs w:val="24"/>
          <w:lang w:val="en-US" w:eastAsia="zh-CN"/>
        </w:rPr>
        <w:t>a</w:t>
      </w:r>
      <w:proofErr w:type="gram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alarmelor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Focul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fumul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trebuie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izolate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controlate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iar</w:t>
      </w:r>
      <w:proofErr w:type="spellEnd"/>
      <w:r w:rsidRPr="00FC5B38">
        <w:rPr>
          <w:rFonts w:ascii="Times New Roman" w:eastAsiaTheme="minorEastAsia" w:hAnsi="Times New Roman"/>
          <w:sz w:val="24"/>
          <w:szCs w:val="24"/>
          <w:lang w:val="en-US" w:eastAsia="zh-CN"/>
        </w:rPr>
        <w:t xml:space="preserve"> </w:t>
      </w:r>
      <w:proofErr w:type="spellStart"/>
      <w:r w:rsidR="00EC618D" w:rsidRPr="00FC5B38">
        <w:rPr>
          <w:rFonts w:ascii="Times New Roman" w:eastAsiaTheme="minorEastAsia" w:hAnsi="Times New Roman"/>
          <w:sz w:val="24"/>
          <w:szCs w:val="24"/>
          <w:lang w:val="en-US" w:eastAsia="zh-CN"/>
        </w:rPr>
        <w:t>utilizatorii</w:t>
      </w:r>
      <w:r w:rsidRPr="00FC5B38">
        <w:rPr>
          <w:rFonts w:ascii="Times New Roman" w:eastAsiaTheme="minorEastAsia" w:hAnsi="Times New Roman"/>
          <w:sz w:val="24"/>
          <w:szCs w:val="24"/>
          <w:lang w:val="en-US" w:eastAsia="zh-CN"/>
        </w:rPr>
        <w:t>construcțiilor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trebuie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protejați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împotriva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focului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a </w:t>
      </w:r>
      <w:proofErr w:type="spellStart"/>
      <w:r w:rsidRPr="00FC5B38">
        <w:rPr>
          <w:rFonts w:ascii="Times New Roman" w:eastAsiaTheme="minorEastAsia" w:hAnsi="Times New Roman"/>
          <w:sz w:val="24"/>
          <w:szCs w:val="24"/>
          <w:lang w:val="en-US" w:eastAsia="zh-CN"/>
        </w:rPr>
        <w:t>fumului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Trebuie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luate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măsuri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adecvate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pentru</w:t>
      </w:r>
      <w:proofErr w:type="spellEnd"/>
      <w:r w:rsidRPr="00FC5B38">
        <w:rPr>
          <w:rFonts w:ascii="Times New Roman" w:eastAsiaTheme="minorEastAsia" w:hAnsi="Times New Roman"/>
          <w:sz w:val="24"/>
          <w:szCs w:val="24"/>
          <w:lang w:val="en-US" w:eastAsia="zh-CN"/>
        </w:rPr>
        <w:t xml:space="preserve"> </w:t>
      </w:r>
      <w:proofErr w:type="gramStart"/>
      <w:r w:rsidRPr="00FC5B38">
        <w:rPr>
          <w:rFonts w:ascii="Times New Roman" w:eastAsiaTheme="minorEastAsia" w:hAnsi="Times New Roman"/>
          <w:sz w:val="24"/>
          <w:szCs w:val="24"/>
          <w:lang w:val="en-US" w:eastAsia="zh-CN"/>
        </w:rPr>
        <w:t>a</w:t>
      </w:r>
      <w:proofErr w:type="gram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asigura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ieșirea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evacuarea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condiții</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siguranță</w:t>
      </w:r>
      <w:proofErr w:type="spellEnd"/>
      <w:r w:rsidRPr="00FC5B38">
        <w:rPr>
          <w:rFonts w:ascii="Times New Roman" w:eastAsiaTheme="minorEastAsia" w:hAnsi="Times New Roman"/>
          <w:sz w:val="24"/>
          <w:szCs w:val="24"/>
          <w:lang w:val="en-US" w:eastAsia="zh-CN"/>
        </w:rPr>
        <w:t xml:space="preserve"> a </w:t>
      </w:r>
      <w:proofErr w:type="spellStart"/>
      <w:r w:rsidRPr="00FC5B38">
        <w:rPr>
          <w:rFonts w:ascii="Times New Roman" w:eastAsiaTheme="minorEastAsia" w:hAnsi="Times New Roman"/>
          <w:sz w:val="24"/>
          <w:szCs w:val="24"/>
          <w:lang w:val="en-US" w:eastAsia="zh-CN"/>
        </w:rPr>
        <w:t>tuturor</w:t>
      </w:r>
      <w:proofErr w:type="spellEnd"/>
      <w:r w:rsidRPr="00FC5B38">
        <w:rPr>
          <w:rFonts w:ascii="Times New Roman" w:eastAsiaTheme="minorEastAsia" w:hAnsi="Times New Roman"/>
          <w:sz w:val="24"/>
          <w:szCs w:val="24"/>
          <w:lang w:val="en-US" w:eastAsia="zh-CN"/>
        </w:rPr>
        <w:t xml:space="preserve"> </w:t>
      </w:r>
      <w:proofErr w:type="spellStart"/>
      <w:r w:rsidR="00EC618D" w:rsidRPr="00FC5B38">
        <w:rPr>
          <w:rFonts w:ascii="Times New Roman" w:eastAsiaTheme="minorEastAsia" w:hAnsi="Times New Roman"/>
          <w:sz w:val="24"/>
          <w:szCs w:val="24"/>
          <w:lang w:val="en-US" w:eastAsia="zh-CN"/>
        </w:rPr>
        <w:t>utilizatorilor</w:t>
      </w:r>
      <w:r w:rsidRPr="00FC5B38">
        <w:rPr>
          <w:rFonts w:ascii="Times New Roman" w:eastAsiaTheme="minorEastAsia" w:hAnsi="Times New Roman"/>
          <w:sz w:val="24"/>
          <w:szCs w:val="24"/>
          <w:lang w:val="en-US" w:eastAsia="zh-CN"/>
        </w:rPr>
        <w:t>acestora</w:t>
      </w:r>
      <w:proofErr w:type="spellEnd"/>
      <w:r w:rsidRPr="00FC5B38">
        <w:rPr>
          <w:rFonts w:ascii="Times New Roman" w:eastAsiaTheme="minorEastAsia" w:hAnsi="Times New Roman"/>
          <w:sz w:val="24"/>
          <w:szCs w:val="24"/>
          <w:lang w:val="en-US" w:eastAsia="zh-CN"/>
        </w:rPr>
        <w:t>.</w:t>
      </w:r>
    </w:p>
    <w:p w14:paraId="721D7B72" w14:textId="5720D43C" w:rsidR="00E5534A" w:rsidRPr="00FC5B38" w:rsidRDefault="00E5534A"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FC5B38">
        <w:rPr>
          <w:rFonts w:ascii="Times New Roman" w:eastAsiaTheme="minorEastAsia" w:hAnsi="Times New Roman"/>
          <w:sz w:val="24"/>
          <w:szCs w:val="24"/>
          <w:lang w:val="en-US" w:eastAsia="zh-CN"/>
        </w:rPr>
        <w:t>Construcțiile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orice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parte</w:t>
      </w:r>
      <w:proofErr w:type="spellEnd"/>
      <w:r w:rsidRPr="00FC5B38">
        <w:rPr>
          <w:rFonts w:ascii="Times New Roman" w:eastAsiaTheme="minorEastAsia" w:hAnsi="Times New Roman"/>
          <w:sz w:val="24"/>
          <w:szCs w:val="24"/>
          <w:lang w:val="en-US" w:eastAsia="zh-CN"/>
        </w:rPr>
        <w:t xml:space="preserve"> </w:t>
      </w:r>
      <w:proofErr w:type="gramStart"/>
      <w:r w:rsidRPr="00FC5B38">
        <w:rPr>
          <w:rFonts w:ascii="Times New Roman" w:eastAsiaTheme="minorEastAsia" w:hAnsi="Times New Roman"/>
          <w:sz w:val="24"/>
          <w:szCs w:val="24"/>
          <w:lang w:val="en-US" w:eastAsia="zh-CN"/>
        </w:rPr>
        <w:t>a</w:t>
      </w:r>
      <w:proofErr w:type="gram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acestora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trebuie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fie </w:t>
      </w:r>
      <w:proofErr w:type="spellStart"/>
      <w:r w:rsidRPr="00FC5B38">
        <w:rPr>
          <w:rFonts w:ascii="Times New Roman" w:eastAsiaTheme="minorEastAsia" w:hAnsi="Times New Roman"/>
          <w:sz w:val="24"/>
          <w:szCs w:val="24"/>
          <w:lang w:val="en-US" w:eastAsia="zh-CN"/>
        </w:rPr>
        <w:t>proiectate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executate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exploatate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întreținute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astfel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încât</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caz</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incendiu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îndeplinească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următoarele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cerințe</w:t>
      </w:r>
      <w:proofErr w:type="spellEnd"/>
      <w:r w:rsidRPr="00FC5B38">
        <w:rPr>
          <w:rFonts w:ascii="Times New Roman" w:eastAsiaTheme="minorEastAsia" w:hAnsi="Times New Roman"/>
          <w:sz w:val="24"/>
          <w:szCs w:val="24"/>
          <w:lang w:val="en-US" w:eastAsia="zh-CN"/>
        </w:rPr>
        <w:t>:</w:t>
      </w:r>
    </w:p>
    <w:p w14:paraId="7015C2BE" w14:textId="37D9939E" w:rsidR="00E5534A" w:rsidRPr="00FC5B38" w:rsidRDefault="00E5534A"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FC5B38">
        <w:rPr>
          <w:rFonts w:ascii="Times New Roman" w:eastAsiaTheme="minorEastAsia" w:hAnsi="Times New Roman"/>
          <w:sz w:val="24"/>
          <w:szCs w:val="24"/>
          <w:lang w:val="en-US" w:eastAsia="zh-CN"/>
        </w:rPr>
        <w:t xml:space="preserve">2.1. </w:t>
      </w:r>
      <w:proofErr w:type="spellStart"/>
      <w:r w:rsidRPr="00FC5B38">
        <w:rPr>
          <w:rFonts w:ascii="Times New Roman" w:eastAsiaTheme="minorEastAsia" w:hAnsi="Times New Roman"/>
          <w:sz w:val="24"/>
          <w:szCs w:val="24"/>
          <w:lang w:val="en-US" w:eastAsia="zh-CN"/>
        </w:rPr>
        <w:t>stabilitatea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elementelor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portante</w:t>
      </w:r>
      <w:proofErr w:type="spellEnd"/>
      <w:r w:rsidRPr="00FC5B38">
        <w:rPr>
          <w:rFonts w:ascii="Times New Roman" w:eastAsiaTheme="minorEastAsia" w:hAnsi="Times New Roman"/>
          <w:sz w:val="24"/>
          <w:szCs w:val="24"/>
          <w:lang w:val="en-US" w:eastAsia="zh-CN"/>
        </w:rPr>
        <w:t xml:space="preserve"> ale </w:t>
      </w:r>
      <w:proofErr w:type="spellStart"/>
      <w:r w:rsidRPr="00FC5B38">
        <w:rPr>
          <w:rFonts w:ascii="Times New Roman" w:eastAsiaTheme="minorEastAsia" w:hAnsi="Times New Roman"/>
          <w:sz w:val="24"/>
          <w:szCs w:val="24"/>
          <w:lang w:val="en-US" w:eastAsia="zh-CN"/>
        </w:rPr>
        <w:t>construcțiilor</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fie </w:t>
      </w:r>
      <w:proofErr w:type="spellStart"/>
      <w:r w:rsidRPr="00FC5B38">
        <w:rPr>
          <w:rFonts w:ascii="Times New Roman" w:eastAsiaTheme="minorEastAsia" w:hAnsi="Times New Roman"/>
          <w:sz w:val="24"/>
          <w:szCs w:val="24"/>
          <w:lang w:val="en-US" w:eastAsia="zh-CN"/>
        </w:rPr>
        <w:t>întreținută</w:t>
      </w:r>
      <w:proofErr w:type="spellEnd"/>
      <w:r w:rsidRPr="00FC5B38">
        <w:rPr>
          <w:rFonts w:ascii="Times New Roman" w:eastAsiaTheme="minorEastAsia" w:hAnsi="Times New Roman"/>
          <w:sz w:val="24"/>
          <w:szCs w:val="24"/>
          <w:lang w:val="en-US" w:eastAsia="zh-CN"/>
        </w:rPr>
        <w:t xml:space="preserve"> pe o </w:t>
      </w:r>
      <w:proofErr w:type="spellStart"/>
      <w:r w:rsidRPr="00FC5B38">
        <w:rPr>
          <w:rFonts w:ascii="Times New Roman" w:eastAsiaTheme="minorEastAsia" w:hAnsi="Times New Roman"/>
          <w:sz w:val="24"/>
          <w:szCs w:val="24"/>
          <w:lang w:val="en-US" w:eastAsia="zh-CN"/>
        </w:rPr>
        <w:t>perioadă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determinată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pentru</w:t>
      </w:r>
      <w:proofErr w:type="spellEnd"/>
      <w:r w:rsidRPr="00FC5B38">
        <w:rPr>
          <w:rFonts w:ascii="Times New Roman" w:eastAsiaTheme="minorEastAsia" w:hAnsi="Times New Roman"/>
          <w:sz w:val="24"/>
          <w:szCs w:val="24"/>
          <w:lang w:val="en-US" w:eastAsia="zh-CN"/>
        </w:rPr>
        <w:t xml:space="preserve"> a le da </w:t>
      </w:r>
      <w:proofErr w:type="spellStart"/>
      <w:r w:rsidRPr="00FC5B38">
        <w:rPr>
          <w:rFonts w:ascii="Times New Roman" w:eastAsiaTheme="minorEastAsia" w:hAnsi="Times New Roman"/>
          <w:sz w:val="24"/>
          <w:szCs w:val="24"/>
          <w:lang w:val="en-US" w:eastAsia="zh-CN"/>
        </w:rPr>
        <w:t>timp</w:t>
      </w:r>
      <w:proofErr w:type="spellEnd"/>
      <w:r w:rsidRPr="00FC5B38">
        <w:rPr>
          <w:rFonts w:ascii="Times New Roman" w:eastAsiaTheme="minorEastAsia" w:hAnsi="Times New Roman"/>
          <w:sz w:val="24"/>
          <w:szCs w:val="24"/>
          <w:lang w:val="en-US" w:eastAsia="zh-CN"/>
        </w:rPr>
        <w:t xml:space="preserve"> </w:t>
      </w:r>
      <w:proofErr w:type="spellStart"/>
      <w:r w:rsidR="00EC618D" w:rsidRPr="00FC5B38">
        <w:rPr>
          <w:rFonts w:ascii="Times New Roman" w:eastAsiaTheme="minorEastAsia" w:hAnsi="Times New Roman"/>
          <w:sz w:val="24"/>
          <w:szCs w:val="24"/>
          <w:lang w:val="en-US" w:eastAsia="zh-CN"/>
        </w:rPr>
        <w:t>utilizatorilor</w:t>
      </w:r>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părăsească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clădirea</w:t>
      </w:r>
      <w:proofErr w:type="spellEnd"/>
      <w:r w:rsidRPr="00FC5B38">
        <w:rPr>
          <w:rFonts w:ascii="Times New Roman" w:eastAsiaTheme="minorEastAsia" w:hAnsi="Times New Roman"/>
          <w:sz w:val="24"/>
          <w:szCs w:val="24"/>
          <w:lang w:val="en-US" w:eastAsia="zh-CN"/>
        </w:rPr>
        <w:t>;</w:t>
      </w:r>
    </w:p>
    <w:p w14:paraId="0DDCD675" w14:textId="77777777" w:rsidR="00E5534A" w:rsidRPr="00FC5B38" w:rsidRDefault="00E5534A"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FC5B38">
        <w:rPr>
          <w:rFonts w:ascii="Times New Roman" w:eastAsiaTheme="minorEastAsia" w:hAnsi="Times New Roman"/>
          <w:sz w:val="24"/>
          <w:szCs w:val="24"/>
          <w:lang w:val="en-US" w:eastAsia="zh-CN"/>
        </w:rPr>
        <w:t xml:space="preserve">2.2.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se </w:t>
      </w:r>
      <w:proofErr w:type="spellStart"/>
      <w:r w:rsidRPr="00FC5B38">
        <w:rPr>
          <w:rFonts w:ascii="Times New Roman" w:eastAsiaTheme="minorEastAsia" w:hAnsi="Times New Roman"/>
          <w:sz w:val="24"/>
          <w:szCs w:val="24"/>
          <w:lang w:val="en-US" w:eastAsia="zh-CN"/>
        </w:rPr>
        <w:t>asigure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accesul</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serviciilor</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salvare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urgență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existe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mijloace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adecvate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pentru</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facilitarea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activității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acestora</w:t>
      </w:r>
      <w:proofErr w:type="spellEnd"/>
      <w:r w:rsidRPr="00FC5B38">
        <w:rPr>
          <w:rFonts w:ascii="Times New Roman" w:eastAsiaTheme="minorEastAsia" w:hAnsi="Times New Roman"/>
          <w:sz w:val="24"/>
          <w:szCs w:val="24"/>
          <w:lang w:val="en-US" w:eastAsia="zh-CN"/>
        </w:rPr>
        <w:t>;</w:t>
      </w:r>
    </w:p>
    <w:p w14:paraId="088B6146" w14:textId="4EAE6A87" w:rsidR="00E5534A" w:rsidRPr="00FC5B38" w:rsidRDefault="00E5534A"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FC5B38">
        <w:rPr>
          <w:rFonts w:ascii="Times New Roman" w:eastAsiaTheme="minorEastAsia" w:hAnsi="Times New Roman"/>
          <w:sz w:val="24"/>
          <w:szCs w:val="24"/>
          <w:lang w:val="en-US" w:eastAsia="zh-CN"/>
        </w:rPr>
        <w:t xml:space="preserve">2.3. </w:t>
      </w:r>
      <w:proofErr w:type="spellStart"/>
      <w:r w:rsidRPr="00FC5B38">
        <w:rPr>
          <w:rFonts w:ascii="Times New Roman" w:eastAsiaTheme="minorEastAsia" w:hAnsi="Times New Roman"/>
          <w:sz w:val="24"/>
          <w:szCs w:val="24"/>
          <w:lang w:val="en-US" w:eastAsia="zh-CN"/>
        </w:rPr>
        <w:t>apariția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propagarea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focului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a </w:t>
      </w:r>
      <w:proofErr w:type="spellStart"/>
      <w:r w:rsidRPr="00FC5B38">
        <w:rPr>
          <w:rFonts w:ascii="Times New Roman" w:eastAsiaTheme="minorEastAsia" w:hAnsi="Times New Roman"/>
          <w:sz w:val="24"/>
          <w:szCs w:val="24"/>
          <w:lang w:val="en-US" w:eastAsia="zh-CN"/>
        </w:rPr>
        <w:t>fumului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fie </w:t>
      </w:r>
      <w:proofErr w:type="spellStart"/>
      <w:r w:rsidRPr="00FC5B38">
        <w:rPr>
          <w:rFonts w:ascii="Times New Roman" w:eastAsiaTheme="minorEastAsia" w:hAnsi="Times New Roman"/>
          <w:sz w:val="24"/>
          <w:szCs w:val="24"/>
          <w:lang w:val="en-US" w:eastAsia="zh-CN"/>
        </w:rPr>
        <w:t>controlate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limitate</w:t>
      </w:r>
      <w:proofErr w:type="spellEnd"/>
      <w:r w:rsidRPr="00FC5B38">
        <w:rPr>
          <w:rFonts w:ascii="Times New Roman" w:eastAsiaTheme="minorEastAsia" w:hAnsi="Times New Roman"/>
          <w:sz w:val="24"/>
          <w:szCs w:val="24"/>
          <w:lang w:val="en-US" w:eastAsia="zh-CN"/>
        </w:rPr>
        <w:t>;</w:t>
      </w:r>
    </w:p>
    <w:p w14:paraId="661F67E9" w14:textId="77777777" w:rsidR="00E5534A" w:rsidRPr="00FC5B38" w:rsidRDefault="00E5534A"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FC5B38">
        <w:rPr>
          <w:rFonts w:ascii="Times New Roman" w:eastAsiaTheme="minorEastAsia" w:hAnsi="Times New Roman"/>
          <w:sz w:val="24"/>
          <w:szCs w:val="24"/>
          <w:lang w:val="en-US" w:eastAsia="zh-CN"/>
        </w:rPr>
        <w:lastRenderedPageBreak/>
        <w:t xml:space="preserve">2.4. </w:t>
      </w:r>
      <w:proofErr w:type="spellStart"/>
      <w:r w:rsidRPr="00FC5B38">
        <w:rPr>
          <w:rFonts w:ascii="Times New Roman" w:eastAsiaTheme="minorEastAsia" w:hAnsi="Times New Roman"/>
          <w:sz w:val="24"/>
          <w:szCs w:val="24"/>
          <w:lang w:val="en-US" w:eastAsia="zh-CN"/>
        </w:rPr>
        <w:t>extinderea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focului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a </w:t>
      </w:r>
      <w:proofErr w:type="spellStart"/>
      <w:r w:rsidRPr="00FC5B38">
        <w:rPr>
          <w:rFonts w:ascii="Times New Roman" w:eastAsiaTheme="minorEastAsia" w:hAnsi="Times New Roman"/>
          <w:sz w:val="24"/>
          <w:szCs w:val="24"/>
          <w:lang w:val="en-US" w:eastAsia="zh-CN"/>
        </w:rPr>
        <w:t>fumului</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către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construcțiile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adiacente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fie </w:t>
      </w:r>
      <w:proofErr w:type="spellStart"/>
      <w:r w:rsidRPr="00FC5B38">
        <w:rPr>
          <w:rFonts w:ascii="Times New Roman" w:eastAsiaTheme="minorEastAsia" w:hAnsi="Times New Roman"/>
          <w:sz w:val="24"/>
          <w:szCs w:val="24"/>
          <w:lang w:val="en-US" w:eastAsia="zh-CN"/>
        </w:rPr>
        <w:t>limitată</w:t>
      </w:r>
      <w:proofErr w:type="spellEnd"/>
      <w:r w:rsidRPr="00FC5B38">
        <w:rPr>
          <w:rFonts w:ascii="Times New Roman" w:eastAsiaTheme="minorEastAsia" w:hAnsi="Times New Roman"/>
          <w:sz w:val="24"/>
          <w:szCs w:val="24"/>
          <w:lang w:val="en-US" w:eastAsia="zh-CN"/>
        </w:rPr>
        <w:t>;</w:t>
      </w:r>
    </w:p>
    <w:p w14:paraId="7EEBD60E" w14:textId="5DE2394C" w:rsidR="007E36E6" w:rsidRDefault="00E5534A"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FC5B38">
        <w:rPr>
          <w:rFonts w:ascii="Times New Roman" w:eastAsiaTheme="minorEastAsia" w:hAnsi="Times New Roman"/>
          <w:sz w:val="24"/>
          <w:szCs w:val="24"/>
          <w:lang w:val="en-US" w:eastAsia="zh-CN"/>
        </w:rPr>
        <w:t xml:space="preserve">2.5. </w:t>
      </w:r>
      <w:proofErr w:type="spellStart"/>
      <w:r w:rsidRPr="00FC5B38">
        <w:rPr>
          <w:rFonts w:ascii="Times New Roman" w:eastAsiaTheme="minorEastAsia" w:hAnsi="Times New Roman"/>
          <w:sz w:val="24"/>
          <w:szCs w:val="24"/>
          <w:lang w:val="en-US" w:eastAsia="zh-CN"/>
        </w:rPr>
        <w:t>să</w:t>
      </w:r>
      <w:proofErr w:type="spellEnd"/>
      <w:r w:rsidRPr="00FC5B38">
        <w:rPr>
          <w:rFonts w:ascii="Times New Roman" w:eastAsiaTheme="minorEastAsia" w:hAnsi="Times New Roman"/>
          <w:sz w:val="24"/>
          <w:szCs w:val="24"/>
          <w:lang w:val="en-US" w:eastAsia="zh-CN"/>
        </w:rPr>
        <w:t xml:space="preserve"> fie </w:t>
      </w:r>
      <w:proofErr w:type="spellStart"/>
      <w:r w:rsidRPr="00FC5B38">
        <w:rPr>
          <w:rFonts w:ascii="Times New Roman" w:eastAsiaTheme="minorEastAsia" w:hAnsi="Times New Roman"/>
          <w:sz w:val="24"/>
          <w:szCs w:val="24"/>
          <w:lang w:val="en-US" w:eastAsia="zh-CN"/>
        </w:rPr>
        <w:t>luată</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în</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considerare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siguranța</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serviciilor</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salvare</w:t>
      </w:r>
      <w:proofErr w:type="spellEnd"/>
      <w:r w:rsidRPr="00FC5B38">
        <w:rPr>
          <w:rFonts w:ascii="Times New Roman" w:eastAsiaTheme="minorEastAsia" w:hAnsi="Times New Roman"/>
          <w:sz w:val="24"/>
          <w:szCs w:val="24"/>
          <w:lang w:val="en-US" w:eastAsia="zh-CN"/>
        </w:rPr>
        <w:t xml:space="preserve"> </w:t>
      </w:r>
      <w:proofErr w:type="spellStart"/>
      <w:r w:rsidRPr="00FC5B38">
        <w:rPr>
          <w:rFonts w:ascii="Times New Roman" w:eastAsiaTheme="minorEastAsia" w:hAnsi="Times New Roman"/>
          <w:sz w:val="24"/>
          <w:szCs w:val="24"/>
          <w:lang w:val="en-US" w:eastAsia="zh-CN"/>
        </w:rPr>
        <w:t>și</w:t>
      </w:r>
      <w:proofErr w:type="spellEnd"/>
      <w:r w:rsidRPr="00FC5B38">
        <w:rPr>
          <w:rFonts w:ascii="Times New Roman" w:eastAsiaTheme="minorEastAsia" w:hAnsi="Times New Roman"/>
          <w:sz w:val="24"/>
          <w:szCs w:val="24"/>
          <w:lang w:val="en-US" w:eastAsia="zh-CN"/>
        </w:rPr>
        <w:t xml:space="preserve"> de </w:t>
      </w:r>
      <w:proofErr w:type="spellStart"/>
      <w:r w:rsidRPr="00FC5B38">
        <w:rPr>
          <w:rFonts w:ascii="Times New Roman" w:eastAsiaTheme="minorEastAsia" w:hAnsi="Times New Roman"/>
          <w:sz w:val="24"/>
          <w:szCs w:val="24"/>
          <w:lang w:val="en-US" w:eastAsia="zh-CN"/>
        </w:rPr>
        <w:t>urgență</w:t>
      </w:r>
      <w:proofErr w:type="spellEnd"/>
      <w:r w:rsidRPr="00FC5B38">
        <w:rPr>
          <w:rFonts w:ascii="Times New Roman" w:eastAsiaTheme="minorEastAsia" w:hAnsi="Times New Roman"/>
          <w:sz w:val="24"/>
          <w:szCs w:val="24"/>
          <w:lang w:val="en-US" w:eastAsia="zh-CN"/>
        </w:rPr>
        <w:t>.</w:t>
      </w:r>
    </w:p>
    <w:p w14:paraId="6DD9215C" w14:textId="77777777" w:rsidR="001E71DD" w:rsidRPr="00FC5B38" w:rsidRDefault="001E71DD"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66CAA1E8" w14:textId="26B4514D" w:rsidR="00E5534A" w:rsidRPr="00FC5B38" w:rsidRDefault="00BE5FA5" w:rsidP="00FC5B38">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FC5B38">
        <w:rPr>
          <w:rFonts w:ascii="Times New Roman" w:eastAsiaTheme="minorEastAsia" w:hAnsi="Times New Roman"/>
          <w:sz w:val="24"/>
          <w:szCs w:val="24"/>
          <w:lang w:val="en-US" w:eastAsia="zh-CN"/>
        </w:rPr>
        <w:t>3</w:t>
      </w:r>
      <w:r w:rsidR="00E5534A" w:rsidRPr="00FC5B38">
        <w:rPr>
          <w:rFonts w:ascii="Times New Roman" w:eastAsiaTheme="minorEastAsia" w:hAnsi="Times New Roman"/>
          <w:sz w:val="24"/>
          <w:szCs w:val="24"/>
          <w:lang w:val="en-US" w:eastAsia="zh-CN"/>
        </w:rPr>
        <w:t>.</w:t>
      </w:r>
      <w:r w:rsidR="00E5534A" w:rsidRPr="00FC5B38">
        <w:rPr>
          <w:rFonts w:ascii="Times New Roman" w:eastAsiaTheme="minorEastAsia" w:hAnsi="Times New Roman"/>
          <w:sz w:val="24"/>
          <w:szCs w:val="24"/>
          <w:lang w:val="en-US" w:eastAsia="zh-CN"/>
        </w:rPr>
        <w:tab/>
      </w:r>
      <w:proofErr w:type="spellStart"/>
      <w:r w:rsidR="00EC618D" w:rsidRPr="00FC5B38">
        <w:rPr>
          <w:rFonts w:ascii="Times New Roman" w:eastAsiaTheme="minorEastAsia" w:hAnsi="Times New Roman"/>
          <w:sz w:val="24"/>
          <w:szCs w:val="24"/>
          <w:lang w:val="en-US" w:eastAsia="zh-CN"/>
        </w:rPr>
        <w:t>Protecția</w:t>
      </w:r>
      <w:proofErr w:type="spellEnd"/>
      <w:r w:rsidR="00EC618D" w:rsidRPr="00FC5B38">
        <w:rPr>
          <w:rFonts w:ascii="Times New Roman" w:eastAsiaTheme="minorEastAsia" w:hAnsi="Times New Roman"/>
          <w:sz w:val="24"/>
          <w:szCs w:val="24"/>
          <w:lang w:val="en-US" w:eastAsia="zh-CN"/>
        </w:rPr>
        <w:t xml:space="preserve"> </w:t>
      </w:r>
      <w:proofErr w:type="spellStart"/>
      <w:r w:rsidR="00EC618D" w:rsidRPr="00FC5B38">
        <w:rPr>
          <w:rFonts w:ascii="Times New Roman" w:eastAsiaTheme="minorEastAsia" w:hAnsi="Times New Roman"/>
          <w:sz w:val="24"/>
          <w:szCs w:val="24"/>
          <w:lang w:val="en-US" w:eastAsia="zh-CN"/>
        </w:rPr>
        <w:t>lucrătorilor</w:t>
      </w:r>
      <w:proofErr w:type="spellEnd"/>
      <w:r w:rsidR="00EC618D" w:rsidRPr="00FC5B38">
        <w:rPr>
          <w:rFonts w:ascii="Times New Roman" w:eastAsiaTheme="minorEastAsia" w:hAnsi="Times New Roman"/>
          <w:sz w:val="24"/>
          <w:szCs w:val="24"/>
          <w:lang w:val="en-US" w:eastAsia="zh-CN"/>
        </w:rPr>
        <w:t xml:space="preserve"> </w:t>
      </w:r>
      <w:proofErr w:type="spellStart"/>
      <w:r w:rsidR="00EC618D" w:rsidRPr="00FC5B38">
        <w:rPr>
          <w:rFonts w:ascii="Times New Roman" w:eastAsiaTheme="minorEastAsia" w:hAnsi="Times New Roman"/>
          <w:sz w:val="24"/>
          <w:szCs w:val="24"/>
          <w:lang w:val="en-US" w:eastAsia="zh-CN"/>
        </w:rPr>
        <w:t>și</w:t>
      </w:r>
      <w:proofErr w:type="spellEnd"/>
      <w:r w:rsidR="00EC618D" w:rsidRPr="00FC5B38">
        <w:rPr>
          <w:rFonts w:ascii="Times New Roman" w:eastAsiaTheme="minorEastAsia" w:hAnsi="Times New Roman"/>
          <w:sz w:val="24"/>
          <w:szCs w:val="24"/>
          <w:lang w:val="en-US" w:eastAsia="zh-CN"/>
        </w:rPr>
        <w:t xml:space="preserve"> a </w:t>
      </w:r>
      <w:proofErr w:type="spellStart"/>
      <w:r w:rsidR="00EC618D" w:rsidRPr="00FC5B38">
        <w:rPr>
          <w:rFonts w:ascii="Times New Roman" w:eastAsiaTheme="minorEastAsia" w:hAnsi="Times New Roman"/>
          <w:sz w:val="24"/>
          <w:szCs w:val="24"/>
          <w:lang w:val="en-US" w:eastAsia="zh-CN"/>
        </w:rPr>
        <w:t>utilizatorilor</w:t>
      </w:r>
      <w:proofErr w:type="spellEnd"/>
      <w:r w:rsidR="00EC618D" w:rsidRPr="00FC5B38">
        <w:rPr>
          <w:rFonts w:ascii="Times New Roman" w:eastAsiaTheme="minorEastAsia" w:hAnsi="Times New Roman"/>
          <w:sz w:val="24"/>
          <w:szCs w:val="24"/>
          <w:lang w:val="en-US" w:eastAsia="zh-CN"/>
        </w:rPr>
        <w:t xml:space="preserve"> </w:t>
      </w:r>
      <w:proofErr w:type="spellStart"/>
      <w:r w:rsidR="00EC618D" w:rsidRPr="00FC5B38">
        <w:rPr>
          <w:rFonts w:ascii="Times New Roman" w:eastAsiaTheme="minorEastAsia" w:hAnsi="Times New Roman"/>
          <w:sz w:val="24"/>
          <w:szCs w:val="24"/>
          <w:lang w:val="en-US" w:eastAsia="zh-CN"/>
        </w:rPr>
        <w:t>construcțiilor</w:t>
      </w:r>
      <w:proofErr w:type="spellEnd"/>
      <w:r w:rsidR="00EC618D" w:rsidRPr="00FC5B38">
        <w:rPr>
          <w:rFonts w:ascii="Times New Roman" w:eastAsiaTheme="minorEastAsia" w:hAnsi="Times New Roman"/>
          <w:sz w:val="24"/>
          <w:szCs w:val="24"/>
          <w:lang w:val="en-US" w:eastAsia="zh-CN"/>
        </w:rPr>
        <w:t xml:space="preserve"> </w:t>
      </w:r>
      <w:proofErr w:type="spellStart"/>
      <w:r w:rsidR="00EC618D" w:rsidRPr="00FC5B38">
        <w:rPr>
          <w:rFonts w:ascii="Times New Roman" w:eastAsiaTheme="minorEastAsia" w:hAnsi="Times New Roman"/>
          <w:sz w:val="24"/>
          <w:szCs w:val="24"/>
          <w:lang w:val="en-US" w:eastAsia="zh-CN"/>
        </w:rPr>
        <w:t>împotriva</w:t>
      </w:r>
      <w:proofErr w:type="spellEnd"/>
      <w:r w:rsidR="00EC618D" w:rsidRPr="00FC5B38">
        <w:rPr>
          <w:rFonts w:ascii="Times New Roman" w:eastAsiaTheme="minorEastAsia" w:hAnsi="Times New Roman"/>
          <w:sz w:val="24"/>
          <w:szCs w:val="24"/>
          <w:lang w:val="en-US" w:eastAsia="zh-CN"/>
        </w:rPr>
        <w:t xml:space="preserve"> </w:t>
      </w:r>
      <w:proofErr w:type="spellStart"/>
      <w:r w:rsidR="00EC618D" w:rsidRPr="00FC5B38">
        <w:rPr>
          <w:rFonts w:ascii="Times New Roman" w:eastAsiaTheme="minorEastAsia" w:hAnsi="Times New Roman"/>
          <w:sz w:val="24"/>
          <w:szCs w:val="24"/>
          <w:lang w:val="en-US" w:eastAsia="zh-CN"/>
        </w:rPr>
        <w:t>efectelor</w:t>
      </w:r>
      <w:proofErr w:type="spellEnd"/>
      <w:r w:rsidR="00EC618D" w:rsidRPr="00FC5B38">
        <w:rPr>
          <w:rFonts w:ascii="Times New Roman" w:eastAsiaTheme="minorEastAsia" w:hAnsi="Times New Roman"/>
          <w:sz w:val="24"/>
          <w:szCs w:val="24"/>
          <w:lang w:val="en-US" w:eastAsia="zh-CN"/>
        </w:rPr>
        <w:t xml:space="preserve"> negative </w:t>
      </w:r>
      <w:proofErr w:type="spellStart"/>
      <w:r w:rsidR="00EC618D" w:rsidRPr="00FC5B38">
        <w:rPr>
          <w:rFonts w:ascii="Times New Roman" w:eastAsiaTheme="minorEastAsia" w:hAnsi="Times New Roman"/>
          <w:sz w:val="24"/>
          <w:szCs w:val="24"/>
          <w:lang w:val="en-US" w:eastAsia="zh-CN"/>
        </w:rPr>
        <w:t>asupra</w:t>
      </w:r>
      <w:proofErr w:type="spellEnd"/>
      <w:r w:rsidR="00EC618D" w:rsidRPr="00FC5B38">
        <w:rPr>
          <w:rFonts w:ascii="Times New Roman" w:eastAsiaTheme="minorEastAsia" w:hAnsi="Times New Roman"/>
          <w:sz w:val="24"/>
          <w:szCs w:val="24"/>
          <w:lang w:val="en-US" w:eastAsia="zh-CN"/>
        </w:rPr>
        <w:t xml:space="preserve"> </w:t>
      </w:r>
      <w:proofErr w:type="spellStart"/>
      <w:r w:rsidR="00EC618D" w:rsidRPr="00FC5B38">
        <w:rPr>
          <w:rFonts w:ascii="Times New Roman" w:eastAsiaTheme="minorEastAsia" w:hAnsi="Times New Roman"/>
          <w:sz w:val="24"/>
          <w:szCs w:val="24"/>
          <w:lang w:val="en-US" w:eastAsia="zh-CN"/>
        </w:rPr>
        <w:t>condițiilor</w:t>
      </w:r>
      <w:proofErr w:type="spellEnd"/>
      <w:r w:rsidR="00EC618D" w:rsidRPr="00FC5B38">
        <w:rPr>
          <w:rFonts w:ascii="Times New Roman" w:eastAsiaTheme="minorEastAsia" w:hAnsi="Times New Roman"/>
          <w:sz w:val="24"/>
          <w:szCs w:val="24"/>
          <w:lang w:val="en-US" w:eastAsia="zh-CN"/>
        </w:rPr>
        <w:t xml:space="preserve"> de </w:t>
      </w:r>
      <w:proofErr w:type="spellStart"/>
      <w:r w:rsidR="00EC618D" w:rsidRPr="00FC5B38">
        <w:rPr>
          <w:rFonts w:ascii="Times New Roman" w:eastAsiaTheme="minorEastAsia" w:hAnsi="Times New Roman"/>
          <w:sz w:val="24"/>
          <w:szCs w:val="24"/>
          <w:lang w:val="en-US" w:eastAsia="zh-CN"/>
        </w:rPr>
        <w:t>igienă</w:t>
      </w:r>
      <w:proofErr w:type="spellEnd"/>
      <w:r w:rsidR="00EC618D" w:rsidRPr="00FC5B38">
        <w:rPr>
          <w:rFonts w:ascii="Times New Roman" w:eastAsiaTheme="minorEastAsia" w:hAnsi="Times New Roman"/>
          <w:sz w:val="24"/>
          <w:szCs w:val="24"/>
          <w:lang w:val="en-US" w:eastAsia="zh-CN"/>
        </w:rPr>
        <w:t xml:space="preserve"> </w:t>
      </w:r>
      <w:proofErr w:type="spellStart"/>
      <w:r w:rsidR="00EC618D" w:rsidRPr="00FC5B38">
        <w:rPr>
          <w:rFonts w:ascii="Times New Roman" w:eastAsiaTheme="minorEastAsia" w:hAnsi="Times New Roman"/>
          <w:sz w:val="24"/>
          <w:szCs w:val="24"/>
          <w:lang w:val="en-US" w:eastAsia="zh-CN"/>
        </w:rPr>
        <w:t>și</w:t>
      </w:r>
      <w:proofErr w:type="spellEnd"/>
      <w:r w:rsidR="00EC618D" w:rsidRPr="00FC5B38">
        <w:rPr>
          <w:rFonts w:ascii="Times New Roman" w:eastAsiaTheme="minorEastAsia" w:hAnsi="Times New Roman"/>
          <w:sz w:val="24"/>
          <w:szCs w:val="24"/>
          <w:lang w:val="en-US" w:eastAsia="zh-CN"/>
        </w:rPr>
        <w:t xml:space="preserve"> a </w:t>
      </w:r>
      <w:proofErr w:type="spellStart"/>
      <w:r w:rsidR="00EC618D" w:rsidRPr="00FC5B38">
        <w:rPr>
          <w:rFonts w:ascii="Times New Roman" w:eastAsiaTheme="minorEastAsia" w:hAnsi="Times New Roman"/>
          <w:sz w:val="24"/>
          <w:szCs w:val="24"/>
          <w:lang w:val="en-US" w:eastAsia="zh-CN"/>
        </w:rPr>
        <w:t>sănătății</w:t>
      </w:r>
      <w:proofErr w:type="spellEnd"/>
      <w:r w:rsidR="00EC618D" w:rsidRPr="00FC5B38">
        <w:rPr>
          <w:rFonts w:ascii="Times New Roman" w:eastAsiaTheme="minorEastAsia" w:hAnsi="Times New Roman"/>
          <w:sz w:val="24"/>
          <w:szCs w:val="24"/>
          <w:lang w:val="en-US" w:eastAsia="zh-CN"/>
        </w:rPr>
        <w:t xml:space="preserve">, determinate de </w:t>
      </w:r>
      <w:proofErr w:type="spellStart"/>
      <w:r w:rsidR="002476B0" w:rsidRPr="00FC5B38">
        <w:rPr>
          <w:rFonts w:ascii="Times New Roman" w:eastAsiaTheme="minorEastAsia" w:hAnsi="Times New Roman"/>
          <w:sz w:val="24"/>
          <w:szCs w:val="24"/>
          <w:lang w:val="en-US" w:eastAsia="zh-CN"/>
        </w:rPr>
        <w:t>construcții</w:t>
      </w:r>
      <w:proofErr w:type="spellEnd"/>
      <w:r w:rsidR="002476B0" w:rsidRPr="00FC5B38">
        <w:rPr>
          <w:rFonts w:ascii="Times New Roman" w:eastAsiaTheme="minorEastAsia" w:hAnsi="Times New Roman"/>
          <w:sz w:val="24"/>
          <w:szCs w:val="24"/>
          <w:lang w:val="en-US" w:eastAsia="zh-CN"/>
        </w:rPr>
        <w:t>.</w:t>
      </w:r>
    </w:p>
    <w:p w14:paraId="06B21C79" w14:textId="681BD94C" w:rsidR="00E5534A" w:rsidRPr="001E71DD" w:rsidRDefault="00E5534A"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1E71DD">
        <w:rPr>
          <w:rFonts w:ascii="Times New Roman" w:eastAsiaTheme="minorEastAsia" w:hAnsi="Times New Roman"/>
          <w:sz w:val="24"/>
          <w:szCs w:val="24"/>
          <w:lang w:val="en-US" w:eastAsia="zh-CN"/>
        </w:rPr>
        <w:t>Construcțiile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orice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parte</w:t>
      </w:r>
      <w:proofErr w:type="spellEnd"/>
      <w:r w:rsidRPr="001E71DD">
        <w:rPr>
          <w:rFonts w:ascii="Times New Roman" w:eastAsiaTheme="minorEastAsia" w:hAnsi="Times New Roman"/>
          <w:sz w:val="24"/>
          <w:szCs w:val="24"/>
          <w:lang w:val="en-US" w:eastAsia="zh-CN"/>
        </w:rPr>
        <w:t xml:space="preserve"> </w:t>
      </w:r>
      <w:proofErr w:type="gramStart"/>
      <w:r w:rsidRPr="001E71DD">
        <w:rPr>
          <w:rFonts w:ascii="Times New Roman" w:eastAsiaTheme="minorEastAsia" w:hAnsi="Times New Roman"/>
          <w:sz w:val="24"/>
          <w:szCs w:val="24"/>
          <w:lang w:val="en-US" w:eastAsia="zh-CN"/>
        </w:rPr>
        <w:t>a</w:t>
      </w:r>
      <w:proofErr w:type="gram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acestora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trebuie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w:t>
      </w:r>
      <w:proofErr w:type="spellEnd"/>
      <w:r w:rsidRPr="001E71DD">
        <w:rPr>
          <w:rFonts w:ascii="Times New Roman" w:eastAsiaTheme="minorEastAsia" w:hAnsi="Times New Roman"/>
          <w:sz w:val="24"/>
          <w:szCs w:val="24"/>
          <w:lang w:val="en-US" w:eastAsia="zh-CN"/>
        </w:rPr>
        <w:t xml:space="preserve"> fie </w:t>
      </w:r>
      <w:proofErr w:type="spellStart"/>
      <w:r w:rsidRPr="001E71DD">
        <w:rPr>
          <w:rFonts w:ascii="Times New Roman" w:eastAsiaTheme="minorEastAsia" w:hAnsi="Times New Roman"/>
          <w:sz w:val="24"/>
          <w:szCs w:val="24"/>
          <w:lang w:val="en-US" w:eastAsia="zh-CN"/>
        </w:rPr>
        <w:t>proiectate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executate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exploatate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întreținute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demontate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sau</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demolate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astfel</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încât</w:t>
      </w:r>
      <w:proofErr w:type="spellEnd"/>
      <w:r w:rsidRPr="001E71DD">
        <w:rPr>
          <w:rFonts w:ascii="Times New Roman" w:eastAsiaTheme="minorEastAsia" w:hAnsi="Times New Roman"/>
          <w:sz w:val="24"/>
          <w:szCs w:val="24"/>
          <w:lang w:val="en-US" w:eastAsia="zh-CN"/>
        </w:rPr>
        <w:t xml:space="preserve">, pe </w:t>
      </w:r>
      <w:proofErr w:type="spellStart"/>
      <w:r w:rsidRPr="001E71DD">
        <w:rPr>
          <w:rFonts w:ascii="Times New Roman" w:eastAsiaTheme="minorEastAsia" w:hAnsi="Times New Roman"/>
          <w:sz w:val="24"/>
          <w:szCs w:val="24"/>
          <w:lang w:val="en-US" w:eastAsia="zh-CN"/>
        </w:rPr>
        <w:t>parcursul</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întregului</w:t>
      </w:r>
      <w:proofErr w:type="spellEnd"/>
      <w:r w:rsidRPr="001E71DD">
        <w:rPr>
          <w:rFonts w:ascii="Times New Roman" w:eastAsiaTheme="minorEastAsia" w:hAnsi="Times New Roman"/>
          <w:sz w:val="24"/>
          <w:szCs w:val="24"/>
          <w:lang w:val="en-US" w:eastAsia="zh-CN"/>
        </w:rPr>
        <w:t xml:space="preserve"> lor </w:t>
      </w:r>
      <w:proofErr w:type="spellStart"/>
      <w:r w:rsidRPr="001E71DD">
        <w:rPr>
          <w:rFonts w:ascii="Times New Roman" w:eastAsiaTheme="minorEastAsia" w:hAnsi="Times New Roman"/>
          <w:sz w:val="24"/>
          <w:szCs w:val="24"/>
          <w:lang w:val="en-US" w:eastAsia="zh-CN"/>
        </w:rPr>
        <w:t>ciclu</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viață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w:t>
      </w:r>
      <w:proofErr w:type="spellEnd"/>
      <w:r w:rsidRPr="001E71DD">
        <w:rPr>
          <w:rFonts w:ascii="Times New Roman" w:eastAsiaTheme="minorEastAsia" w:hAnsi="Times New Roman"/>
          <w:sz w:val="24"/>
          <w:szCs w:val="24"/>
          <w:lang w:val="en-US" w:eastAsia="zh-CN"/>
        </w:rPr>
        <w:t xml:space="preserve"> nu </w:t>
      </w:r>
      <w:proofErr w:type="spellStart"/>
      <w:r w:rsidRPr="001E71DD">
        <w:rPr>
          <w:rFonts w:ascii="Times New Roman" w:eastAsiaTheme="minorEastAsia" w:hAnsi="Times New Roman"/>
          <w:sz w:val="24"/>
          <w:szCs w:val="24"/>
          <w:lang w:val="en-US" w:eastAsia="zh-CN"/>
        </w:rPr>
        <w:t>afecteze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w:t>
      </w:r>
      <w:proofErr w:type="spellEnd"/>
      <w:r w:rsidRPr="001E71DD">
        <w:rPr>
          <w:rFonts w:ascii="Times New Roman" w:eastAsiaTheme="minorEastAsia" w:hAnsi="Times New Roman"/>
          <w:sz w:val="24"/>
          <w:szCs w:val="24"/>
          <w:lang w:val="en-US" w:eastAsia="zh-CN"/>
        </w:rPr>
        <w:t xml:space="preserve"> mod </w:t>
      </w:r>
      <w:proofErr w:type="spellStart"/>
      <w:r w:rsidRPr="001E71DD">
        <w:rPr>
          <w:rFonts w:ascii="Times New Roman" w:eastAsiaTheme="minorEastAsia" w:hAnsi="Times New Roman"/>
          <w:sz w:val="24"/>
          <w:szCs w:val="24"/>
          <w:lang w:val="en-US" w:eastAsia="zh-CN"/>
        </w:rPr>
        <w:t>negativ</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igiena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sau</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sănătatea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siguranța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lucrătorilor</w:t>
      </w:r>
      <w:proofErr w:type="spellEnd"/>
      <w:r w:rsidRPr="001E71DD">
        <w:rPr>
          <w:rFonts w:ascii="Times New Roman" w:eastAsiaTheme="minorEastAsia" w:hAnsi="Times New Roman"/>
          <w:sz w:val="24"/>
          <w:szCs w:val="24"/>
          <w:lang w:val="en-US" w:eastAsia="zh-CN"/>
        </w:rPr>
        <w:t xml:space="preserve"> din </w:t>
      </w:r>
      <w:proofErr w:type="spellStart"/>
      <w:r w:rsidRPr="001E71DD">
        <w:rPr>
          <w:rFonts w:ascii="Times New Roman" w:eastAsiaTheme="minorEastAsia" w:hAnsi="Times New Roman"/>
          <w:sz w:val="24"/>
          <w:szCs w:val="24"/>
          <w:lang w:val="en-US" w:eastAsia="zh-CN"/>
        </w:rPr>
        <w:t>construcții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w:t>
      </w:r>
      <w:r w:rsidR="00857CDF" w:rsidRPr="001E71DD">
        <w:rPr>
          <w:rFonts w:ascii="Times New Roman" w:eastAsiaTheme="minorEastAsia" w:hAnsi="Times New Roman"/>
          <w:sz w:val="24"/>
          <w:szCs w:val="24"/>
          <w:lang w:val="en-US" w:eastAsia="zh-CN"/>
        </w:rPr>
        <w:t>utilizatorilor</w:t>
      </w:r>
      <w:proofErr w:type="spellEnd"/>
      <w:r w:rsidRPr="001E71DD">
        <w:rPr>
          <w:rFonts w:ascii="Times New Roman" w:eastAsiaTheme="minorEastAsia" w:hAnsi="Times New Roman"/>
          <w:sz w:val="24"/>
          <w:szCs w:val="24"/>
          <w:lang w:val="en-US" w:eastAsia="zh-CN"/>
        </w:rPr>
        <w:t xml:space="preserve">, a </w:t>
      </w:r>
      <w:proofErr w:type="spellStart"/>
      <w:r w:rsidRPr="001E71DD">
        <w:rPr>
          <w:rFonts w:ascii="Times New Roman" w:eastAsiaTheme="minorEastAsia" w:hAnsi="Times New Roman"/>
          <w:sz w:val="24"/>
          <w:szCs w:val="24"/>
          <w:lang w:val="en-US" w:eastAsia="zh-CN"/>
        </w:rPr>
        <w:t>vizitatorilor</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sau</w:t>
      </w:r>
      <w:proofErr w:type="spellEnd"/>
      <w:r w:rsidRPr="001E71DD">
        <w:rPr>
          <w:rFonts w:ascii="Times New Roman" w:eastAsiaTheme="minorEastAsia" w:hAnsi="Times New Roman"/>
          <w:sz w:val="24"/>
          <w:szCs w:val="24"/>
          <w:lang w:val="en-US" w:eastAsia="zh-CN"/>
        </w:rPr>
        <w:t xml:space="preserve"> a </w:t>
      </w:r>
      <w:proofErr w:type="spellStart"/>
      <w:r w:rsidRPr="001E71DD">
        <w:rPr>
          <w:rFonts w:ascii="Times New Roman" w:eastAsiaTheme="minorEastAsia" w:hAnsi="Times New Roman"/>
          <w:sz w:val="24"/>
          <w:szCs w:val="24"/>
          <w:lang w:val="en-US" w:eastAsia="zh-CN"/>
        </w:rPr>
        <w:t>vecinilor</w:t>
      </w:r>
      <w:proofErr w:type="spellEnd"/>
      <w:r w:rsidRPr="001E71DD">
        <w:rPr>
          <w:rFonts w:ascii="Times New Roman" w:eastAsiaTheme="minorEastAsia" w:hAnsi="Times New Roman"/>
          <w:sz w:val="24"/>
          <w:szCs w:val="24"/>
          <w:lang w:val="en-US" w:eastAsia="zh-CN"/>
        </w:rPr>
        <w:t xml:space="preserve">, ca </w:t>
      </w:r>
      <w:proofErr w:type="spellStart"/>
      <w:r w:rsidRPr="001E71DD">
        <w:rPr>
          <w:rFonts w:ascii="Times New Roman" w:eastAsiaTheme="minorEastAsia" w:hAnsi="Times New Roman"/>
          <w:sz w:val="24"/>
          <w:szCs w:val="24"/>
          <w:lang w:val="en-US" w:eastAsia="zh-CN"/>
        </w:rPr>
        <w:t>urmare</w:t>
      </w:r>
      <w:proofErr w:type="spellEnd"/>
      <w:r w:rsidRPr="001E71DD">
        <w:rPr>
          <w:rFonts w:ascii="Times New Roman" w:eastAsiaTheme="minorEastAsia" w:hAnsi="Times New Roman"/>
          <w:sz w:val="24"/>
          <w:szCs w:val="24"/>
          <w:lang w:val="en-US" w:eastAsia="zh-CN"/>
        </w:rPr>
        <w:t xml:space="preserve"> </w:t>
      </w:r>
      <w:proofErr w:type="gramStart"/>
      <w:r w:rsidRPr="001E71DD">
        <w:rPr>
          <w:rFonts w:ascii="Times New Roman" w:eastAsiaTheme="minorEastAsia" w:hAnsi="Times New Roman"/>
          <w:sz w:val="24"/>
          <w:szCs w:val="24"/>
          <w:lang w:val="en-US" w:eastAsia="zh-CN"/>
        </w:rPr>
        <w:t>a</w:t>
      </w:r>
      <w:proofErr w:type="gram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oricăruia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dintre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următoarele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evenimente</w:t>
      </w:r>
      <w:proofErr w:type="spellEnd"/>
      <w:r w:rsidRPr="001E71DD">
        <w:rPr>
          <w:rFonts w:ascii="Times New Roman" w:eastAsiaTheme="minorEastAsia" w:hAnsi="Times New Roman"/>
          <w:sz w:val="24"/>
          <w:szCs w:val="24"/>
          <w:lang w:val="en-US" w:eastAsia="zh-CN"/>
        </w:rPr>
        <w:t>:</w:t>
      </w:r>
    </w:p>
    <w:p w14:paraId="79FB039A" w14:textId="77777777" w:rsidR="00E5534A" w:rsidRPr="001E71DD" w:rsidRDefault="00E5534A"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1E71DD">
        <w:rPr>
          <w:rFonts w:ascii="Times New Roman" w:eastAsiaTheme="minorEastAsia" w:hAnsi="Times New Roman"/>
          <w:sz w:val="24"/>
          <w:szCs w:val="24"/>
          <w:lang w:val="en-US" w:eastAsia="zh-CN"/>
        </w:rPr>
        <w:t xml:space="preserve">3.1. </w:t>
      </w:r>
      <w:proofErr w:type="spellStart"/>
      <w:r w:rsidRPr="001E71DD">
        <w:rPr>
          <w:rFonts w:ascii="Times New Roman" w:eastAsiaTheme="minorEastAsia" w:hAnsi="Times New Roman"/>
          <w:sz w:val="24"/>
          <w:szCs w:val="24"/>
          <w:lang w:val="en-US" w:eastAsia="zh-CN"/>
        </w:rPr>
        <w:t>emisiile</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substanțe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periculoase</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compuși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organici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volatili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sau</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particule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periculoase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inclusiv</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microplastice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aerul</w:t>
      </w:r>
      <w:proofErr w:type="spellEnd"/>
      <w:r w:rsidRPr="001E71DD">
        <w:rPr>
          <w:rFonts w:ascii="Times New Roman" w:eastAsiaTheme="minorEastAsia" w:hAnsi="Times New Roman"/>
          <w:sz w:val="24"/>
          <w:szCs w:val="24"/>
          <w:lang w:val="en-US" w:eastAsia="zh-CN"/>
        </w:rPr>
        <w:t xml:space="preserve"> din interior;</w:t>
      </w:r>
    </w:p>
    <w:p w14:paraId="2DC62D3F" w14:textId="77777777" w:rsidR="00E5534A" w:rsidRPr="001E71DD" w:rsidRDefault="00E5534A"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1E71DD">
        <w:rPr>
          <w:rFonts w:ascii="Times New Roman" w:eastAsiaTheme="minorEastAsia" w:hAnsi="Times New Roman"/>
          <w:sz w:val="24"/>
          <w:szCs w:val="24"/>
          <w:lang w:val="en-US" w:eastAsia="zh-CN"/>
        </w:rPr>
        <w:t xml:space="preserve">3.2. </w:t>
      </w:r>
      <w:proofErr w:type="spellStart"/>
      <w:r w:rsidRPr="001E71DD">
        <w:rPr>
          <w:rFonts w:ascii="Times New Roman" w:eastAsiaTheme="minorEastAsia" w:hAnsi="Times New Roman"/>
          <w:sz w:val="24"/>
          <w:szCs w:val="24"/>
          <w:lang w:val="en-US" w:eastAsia="zh-CN"/>
        </w:rPr>
        <w:t>emisia</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radiații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periculoase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mediul</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ambiant</w:t>
      </w:r>
      <w:proofErr w:type="spellEnd"/>
      <w:r w:rsidRPr="001E71DD">
        <w:rPr>
          <w:rFonts w:ascii="Times New Roman" w:eastAsiaTheme="minorEastAsia" w:hAnsi="Times New Roman"/>
          <w:sz w:val="24"/>
          <w:szCs w:val="24"/>
          <w:lang w:val="en-US" w:eastAsia="zh-CN"/>
        </w:rPr>
        <w:t xml:space="preserve"> interior;</w:t>
      </w:r>
    </w:p>
    <w:p w14:paraId="26C29EEF" w14:textId="77777777" w:rsidR="00E5534A" w:rsidRPr="001E71DD" w:rsidRDefault="00E5534A"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1E71DD">
        <w:rPr>
          <w:rFonts w:ascii="Times New Roman" w:eastAsiaTheme="minorEastAsia" w:hAnsi="Times New Roman"/>
          <w:sz w:val="24"/>
          <w:szCs w:val="24"/>
          <w:lang w:val="en-US" w:eastAsia="zh-CN"/>
        </w:rPr>
        <w:t xml:space="preserve">3.3. </w:t>
      </w:r>
      <w:proofErr w:type="spellStart"/>
      <w:r w:rsidRPr="001E71DD">
        <w:rPr>
          <w:rFonts w:ascii="Times New Roman" w:eastAsiaTheme="minorEastAsia" w:hAnsi="Times New Roman"/>
          <w:sz w:val="24"/>
          <w:szCs w:val="24"/>
          <w:lang w:val="en-US" w:eastAsia="zh-CN"/>
        </w:rPr>
        <w:t>scurgerea</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substanțe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periculoase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apa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potabilă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sau</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substanțe</w:t>
      </w:r>
      <w:proofErr w:type="spellEnd"/>
      <w:r w:rsidRPr="001E71DD">
        <w:rPr>
          <w:rFonts w:ascii="Times New Roman" w:eastAsiaTheme="minorEastAsia" w:hAnsi="Times New Roman"/>
          <w:sz w:val="24"/>
          <w:szCs w:val="24"/>
          <w:lang w:val="en-US" w:eastAsia="zh-CN"/>
        </w:rPr>
        <w:t xml:space="preserve"> care au un impact </w:t>
      </w:r>
      <w:proofErr w:type="spellStart"/>
      <w:r w:rsidRPr="001E71DD">
        <w:rPr>
          <w:rFonts w:ascii="Times New Roman" w:eastAsiaTheme="minorEastAsia" w:hAnsi="Times New Roman"/>
          <w:sz w:val="24"/>
          <w:szCs w:val="24"/>
          <w:lang w:val="en-US" w:eastAsia="zh-CN"/>
        </w:rPr>
        <w:t>negativ</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orice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fel</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asupra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apei</w:t>
      </w:r>
      <w:proofErr w:type="spellEnd"/>
      <w:r w:rsidRPr="001E71DD">
        <w:rPr>
          <w:rFonts w:ascii="Times New Roman" w:eastAsiaTheme="minorEastAsia" w:hAnsi="Times New Roman"/>
          <w:sz w:val="24"/>
          <w:szCs w:val="24"/>
          <w:lang w:val="en-US" w:eastAsia="zh-CN"/>
        </w:rPr>
        <w:t xml:space="preserve"> potabile;</w:t>
      </w:r>
    </w:p>
    <w:p w14:paraId="1357F086" w14:textId="77777777" w:rsidR="00E5534A" w:rsidRPr="001E71DD" w:rsidRDefault="00E5534A"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1E71DD">
        <w:rPr>
          <w:rFonts w:ascii="Times New Roman" w:eastAsiaTheme="minorEastAsia" w:hAnsi="Times New Roman"/>
          <w:sz w:val="24"/>
          <w:szCs w:val="24"/>
          <w:lang w:val="en-US" w:eastAsia="zh-CN"/>
        </w:rPr>
        <w:t xml:space="preserve">3.4. </w:t>
      </w:r>
      <w:proofErr w:type="spellStart"/>
      <w:r w:rsidRPr="001E71DD">
        <w:rPr>
          <w:rFonts w:ascii="Times New Roman" w:eastAsiaTheme="minorEastAsia" w:hAnsi="Times New Roman"/>
          <w:sz w:val="24"/>
          <w:szCs w:val="24"/>
          <w:lang w:val="en-US" w:eastAsia="zh-CN"/>
        </w:rPr>
        <w:t>migrarea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umidității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interiorul</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clădirii</w:t>
      </w:r>
      <w:proofErr w:type="spellEnd"/>
      <w:r w:rsidRPr="001E71DD">
        <w:rPr>
          <w:rFonts w:ascii="Times New Roman" w:eastAsiaTheme="minorEastAsia" w:hAnsi="Times New Roman"/>
          <w:sz w:val="24"/>
          <w:szCs w:val="24"/>
          <w:lang w:val="en-US" w:eastAsia="zh-CN"/>
        </w:rPr>
        <w:t>;</w:t>
      </w:r>
    </w:p>
    <w:p w14:paraId="2B5C0BB8" w14:textId="2FB2F2E9" w:rsidR="00E5534A" w:rsidRDefault="00E5534A"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1E71DD">
        <w:rPr>
          <w:rFonts w:ascii="Times New Roman" w:eastAsiaTheme="minorEastAsia" w:hAnsi="Times New Roman"/>
          <w:sz w:val="24"/>
          <w:szCs w:val="24"/>
          <w:lang w:val="en-US" w:eastAsia="zh-CN"/>
        </w:rPr>
        <w:t xml:space="preserve">3.5. </w:t>
      </w:r>
      <w:proofErr w:type="spellStart"/>
      <w:r w:rsidRPr="001E71DD">
        <w:rPr>
          <w:rFonts w:ascii="Times New Roman" w:eastAsiaTheme="minorEastAsia" w:hAnsi="Times New Roman"/>
          <w:sz w:val="24"/>
          <w:szCs w:val="24"/>
          <w:lang w:val="en-US" w:eastAsia="zh-CN"/>
        </w:rPr>
        <w:t>evacuarea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defectuoasă</w:t>
      </w:r>
      <w:proofErr w:type="spellEnd"/>
      <w:r w:rsidRPr="001E71DD">
        <w:rPr>
          <w:rFonts w:ascii="Times New Roman" w:eastAsiaTheme="minorEastAsia" w:hAnsi="Times New Roman"/>
          <w:sz w:val="24"/>
          <w:szCs w:val="24"/>
          <w:lang w:val="en-US" w:eastAsia="zh-CN"/>
        </w:rPr>
        <w:t xml:space="preserve"> </w:t>
      </w:r>
      <w:proofErr w:type="gramStart"/>
      <w:r w:rsidRPr="001E71DD">
        <w:rPr>
          <w:rFonts w:ascii="Times New Roman" w:eastAsiaTheme="minorEastAsia" w:hAnsi="Times New Roman"/>
          <w:sz w:val="24"/>
          <w:szCs w:val="24"/>
          <w:lang w:val="en-US" w:eastAsia="zh-CN"/>
        </w:rPr>
        <w:t>a</w:t>
      </w:r>
      <w:proofErr w:type="gram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apelor</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reziduale</w:t>
      </w:r>
      <w:proofErr w:type="spellEnd"/>
      <w:r w:rsidRPr="001E71DD">
        <w:rPr>
          <w:rFonts w:ascii="Times New Roman" w:eastAsiaTheme="minorEastAsia" w:hAnsi="Times New Roman"/>
          <w:sz w:val="24"/>
          <w:szCs w:val="24"/>
          <w:lang w:val="en-US" w:eastAsia="zh-CN"/>
        </w:rPr>
        <w:t xml:space="preserve">, a </w:t>
      </w:r>
      <w:proofErr w:type="spellStart"/>
      <w:r w:rsidRPr="001E71DD">
        <w:rPr>
          <w:rFonts w:ascii="Times New Roman" w:eastAsiaTheme="minorEastAsia" w:hAnsi="Times New Roman"/>
          <w:sz w:val="24"/>
          <w:szCs w:val="24"/>
          <w:lang w:val="en-US" w:eastAsia="zh-CN"/>
        </w:rPr>
        <w:t>fumului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sau</w:t>
      </w:r>
      <w:proofErr w:type="spellEnd"/>
      <w:r w:rsidRPr="001E71DD">
        <w:rPr>
          <w:rFonts w:ascii="Times New Roman" w:eastAsiaTheme="minorEastAsia" w:hAnsi="Times New Roman"/>
          <w:sz w:val="24"/>
          <w:szCs w:val="24"/>
          <w:lang w:val="en-US" w:eastAsia="zh-CN"/>
        </w:rPr>
        <w:t xml:space="preserve"> a </w:t>
      </w:r>
      <w:proofErr w:type="spellStart"/>
      <w:r w:rsidRPr="001E71DD">
        <w:rPr>
          <w:rFonts w:ascii="Times New Roman" w:eastAsiaTheme="minorEastAsia" w:hAnsi="Times New Roman"/>
          <w:sz w:val="24"/>
          <w:szCs w:val="24"/>
          <w:lang w:val="en-US" w:eastAsia="zh-CN"/>
        </w:rPr>
        <w:t>deșeurilor</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solide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sau</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lichide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mediul</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ambiant</w:t>
      </w:r>
      <w:proofErr w:type="spellEnd"/>
      <w:r w:rsidRPr="001E71DD">
        <w:rPr>
          <w:rFonts w:ascii="Times New Roman" w:eastAsiaTheme="minorEastAsia" w:hAnsi="Times New Roman"/>
          <w:sz w:val="24"/>
          <w:szCs w:val="24"/>
          <w:lang w:val="en-US" w:eastAsia="zh-CN"/>
        </w:rPr>
        <w:t xml:space="preserve"> interior.</w:t>
      </w:r>
    </w:p>
    <w:p w14:paraId="0EF61599" w14:textId="77777777" w:rsidR="001E71DD" w:rsidRPr="001E71DD" w:rsidRDefault="001E71DD"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1A2C7B9A" w14:textId="536B19F9" w:rsidR="00BE5FA5" w:rsidRPr="001E71DD" w:rsidRDefault="00BE5FA5"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1E71DD">
        <w:rPr>
          <w:rFonts w:ascii="Times New Roman" w:eastAsiaTheme="minorEastAsia" w:hAnsi="Times New Roman"/>
          <w:sz w:val="24"/>
          <w:szCs w:val="24"/>
          <w:lang w:val="en-US" w:eastAsia="zh-CN"/>
        </w:rPr>
        <w:t>4.</w:t>
      </w:r>
      <w:r w:rsidRPr="001E71DD">
        <w:rPr>
          <w:rFonts w:ascii="Times New Roman" w:eastAsiaTheme="minorEastAsia" w:hAnsi="Times New Roman"/>
          <w:sz w:val="24"/>
          <w:szCs w:val="24"/>
          <w:lang w:val="en-US" w:eastAsia="zh-CN"/>
        </w:rPr>
        <w:tab/>
      </w:r>
      <w:proofErr w:type="spellStart"/>
      <w:r w:rsidR="00857CDF" w:rsidRPr="001E71DD">
        <w:rPr>
          <w:rFonts w:ascii="Times New Roman" w:eastAsiaTheme="minorEastAsia" w:hAnsi="Times New Roman"/>
          <w:sz w:val="24"/>
          <w:szCs w:val="24"/>
          <w:lang w:val="en-US" w:eastAsia="zh-CN"/>
        </w:rPr>
        <w:t>Protecția</w:t>
      </w:r>
      <w:proofErr w:type="spellEnd"/>
      <w:r w:rsidR="00857CDF" w:rsidRPr="001E71DD">
        <w:rPr>
          <w:rFonts w:ascii="Times New Roman" w:eastAsiaTheme="minorEastAsia" w:hAnsi="Times New Roman"/>
          <w:sz w:val="24"/>
          <w:szCs w:val="24"/>
          <w:lang w:val="en-US" w:eastAsia="zh-CN"/>
        </w:rPr>
        <w:t xml:space="preserve"> </w:t>
      </w:r>
      <w:proofErr w:type="spellStart"/>
      <w:r w:rsidR="00857CDF" w:rsidRPr="001E71DD">
        <w:rPr>
          <w:rFonts w:ascii="Times New Roman" w:eastAsiaTheme="minorEastAsia" w:hAnsi="Times New Roman"/>
          <w:sz w:val="24"/>
          <w:szCs w:val="24"/>
          <w:lang w:val="en-US" w:eastAsia="zh-CN"/>
        </w:rPr>
        <w:t>lucrătorilor</w:t>
      </w:r>
      <w:proofErr w:type="spellEnd"/>
      <w:r w:rsidR="00857CDF" w:rsidRPr="001E71DD">
        <w:rPr>
          <w:rFonts w:ascii="Times New Roman" w:eastAsiaTheme="minorEastAsia" w:hAnsi="Times New Roman"/>
          <w:sz w:val="24"/>
          <w:szCs w:val="24"/>
          <w:lang w:val="en-US" w:eastAsia="zh-CN"/>
        </w:rPr>
        <w:t xml:space="preserve"> </w:t>
      </w:r>
      <w:proofErr w:type="spellStart"/>
      <w:r w:rsidR="00857CDF" w:rsidRPr="001E71DD">
        <w:rPr>
          <w:rFonts w:ascii="Times New Roman" w:eastAsiaTheme="minorEastAsia" w:hAnsi="Times New Roman"/>
          <w:sz w:val="24"/>
          <w:szCs w:val="24"/>
          <w:lang w:val="en-US" w:eastAsia="zh-CN"/>
        </w:rPr>
        <w:t>și</w:t>
      </w:r>
      <w:proofErr w:type="spellEnd"/>
      <w:r w:rsidR="00857CDF" w:rsidRPr="001E71DD">
        <w:rPr>
          <w:rFonts w:ascii="Times New Roman" w:eastAsiaTheme="minorEastAsia" w:hAnsi="Times New Roman"/>
          <w:sz w:val="24"/>
          <w:szCs w:val="24"/>
          <w:lang w:val="en-US" w:eastAsia="zh-CN"/>
        </w:rPr>
        <w:t xml:space="preserve"> </w:t>
      </w:r>
      <w:proofErr w:type="spellStart"/>
      <w:r w:rsidR="00857CDF" w:rsidRPr="001E71DD">
        <w:rPr>
          <w:rFonts w:ascii="Times New Roman" w:eastAsiaTheme="minorEastAsia" w:hAnsi="Times New Roman"/>
          <w:sz w:val="24"/>
          <w:szCs w:val="24"/>
          <w:lang w:val="en-US" w:eastAsia="zh-CN"/>
        </w:rPr>
        <w:t>utilizatorilor</w:t>
      </w:r>
      <w:proofErr w:type="spellEnd"/>
      <w:r w:rsidR="00857CDF" w:rsidRPr="001E71DD">
        <w:rPr>
          <w:rFonts w:ascii="Times New Roman" w:eastAsiaTheme="minorEastAsia" w:hAnsi="Times New Roman"/>
          <w:sz w:val="24"/>
          <w:szCs w:val="24"/>
          <w:lang w:val="en-US" w:eastAsia="zh-CN"/>
        </w:rPr>
        <w:t xml:space="preserve"> </w:t>
      </w:r>
      <w:proofErr w:type="spellStart"/>
      <w:r w:rsidR="00857CDF" w:rsidRPr="001E71DD">
        <w:rPr>
          <w:rFonts w:ascii="Times New Roman" w:eastAsiaTheme="minorEastAsia" w:hAnsi="Times New Roman"/>
          <w:sz w:val="24"/>
          <w:szCs w:val="24"/>
          <w:lang w:val="en-US" w:eastAsia="zh-CN"/>
        </w:rPr>
        <w:t>construcțiilor</w:t>
      </w:r>
      <w:proofErr w:type="spellEnd"/>
      <w:r w:rsidR="00857CDF" w:rsidRPr="001E71DD">
        <w:rPr>
          <w:rFonts w:ascii="Times New Roman" w:eastAsiaTheme="minorEastAsia" w:hAnsi="Times New Roman"/>
          <w:sz w:val="24"/>
          <w:szCs w:val="24"/>
          <w:lang w:val="en-US" w:eastAsia="zh-CN"/>
        </w:rPr>
        <w:t xml:space="preserve"> </w:t>
      </w:r>
      <w:proofErr w:type="spellStart"/>
      <w:r w:rsidR="00857CDF" w:rsidRPr="001E71DD">
        <w:rPr>
          <w:rFonts w:ascii="Times New Roman" w:eastAsiaTheme="minorEastAsia" w:hAnsi="Times New Roman"/>
          <w:sz w:val="24"/>
          <w:szCs w:val="24"/>
          <w:lang w:val="en-US" w:eastAsia="zh-CN"/>
        </w:rPr>
        <w:t>împotriva</w:t>
      </w:r>
      <w:proofErr w:type="spellEnd"/>
      <w:r w:rsidR="00857CDF" w:rsidRPr="001E71DD">
        <w:rPr>
          <w:rFonts w:ascii="Times New Roman" w:eastAsiaTheme="minorEastAsia" w:hAnsi="Times New Roman"/>
          <w:sz w:val="24"/>
          <w:szCs w:val="24"/>
          <w:lang w:val="en-US" w:eastAsia="zh-CN"/>
        </w:rPr>
        <w:t xml:space="preserve"> </w:t>
      </w:r>
      <w:proofErr w:type="spellStart"/>
      <w:r w:rsidR="00857CDF" w:rsidRPr="001E71DD">
        <w:rPr>
          <w:rFonts w:ascii="Times New Roman" w:eastAsiaTheme="minorEastAsia" w:hAnsi="Times New Roman"/>
          <w:sz w:val="24"/>
          <w:szCs w:val="24"/>
          <w:lang w:val="en-US" w:eastAsia="zh-CN"/>
        </w:rPr>
        <w:t>vătămărilor</w:t>
      </w:r>
      <w:proofErr w:type="spellEnd"/>
      <w:r w:rsidR="00857CDF" w:rsidRPr="001E71DD">
        <w:rPr>
          <w:rFonts w:ascii="Times New Roman" w:eastAsiaTheme="minorEastAsia" w:hAnsi="Times New Roman"/>
          <w:sz w:val="24"/>
          <w:szCs w:val="24"/>
          <w:lang w:val="en-US" w:eastAsia="zh-CN"/>
        </w:rPr>
        <w:t xml:space="preserve"> </w:t>
      </w:r>
      <w:proofErr w:type="spellStart"/>
      <w:r w:rsidR="00857CDF" w:rsidRPr="001E71DD">
        <w:rPr>
          <w:rFonts w:ascii="Times New Roman" w:eastAsiaTheme="minorEastAsia" w:hAnsi="Times New Roman"/>
          <w:sz w:val="24"/>
          <w:szCs w:val="24"/>
          <w:lang w:val="en-US" w:eastAsia="zh-CN"/>
        </w:rPr>
        <w:t>corporale</w:t>
      </w:r>
      <w:proofErr w:type="spellEnd"/>
      <w:r w:rsidR="00857CDF" w:rsidRPr="001E71DD">
        <w:rPr>
          <w:rFonts w:ascii="Times New Roman" w:eastAsiaTheme="minorEastAsia" w:hAnsi="Times New Roman"/>
          <w:sz w:val="24"/>
          <w:szCs w:val="24"/>
          <w:lang w:val="en-US" w:eastAsia="zh-CN"/>
        </w:rPr>
        <w:t xml:space="preserve">, determinate de </w:t>
      </w:r>
      <w:proofErr w:type="spellStart"/>
      <w:r w:rsidR="002476B0" w:rsidRPr="001E71DD">
        <w:rPr>
          <w:rFonts w:ascii="Times New Roman" w:eastAsiaTheme="minorEastAsia" w:hAnsi="Times New Roman"/>
          <w:sz w:val="24"/>
          <w:szCs w:val="24"/>
          <w:lang w:val="en-US" w:eastAsia="zh-CN"/>
        </w:rPr>
        <w:t>construcții</w:t>
      </w:r>
      <w:proofErr w:type="spellEnd"/>
      <w:r w:rsidR="002476B0" w:rsidRPr="001E71DD" w:rsidDel="00857CDF">
        <w:rPr>
          <w:rFonts w:ascii="Times New Roman" w:eastAsiaTheme="minorEastAsia" w:hAnsi="Times New Roman"/>
          <w:sz w:val="24"/>
          <w:szCs w:val="24"/>
          <w:lang w:val="en-US" w:eastAsia="zh-CN"/>
        </w:rPr>
        <w:t>.</w:t>
      </w:r>
    </w:p>
    <w:p w14:paraId="7383AF50" w14:textId="692B4F79" w:rsidR="00BE5FA5" w:rsidRPr="001E71DD" w:rsidRDefault="00BE5FA5"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Construcțiile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orice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parte</w:t>
      </w:r>
      <w:proofErr w:type="spellEnd"/>
      <w:r w:rsidRPr="001E71DD">
        <w:rPr>
          <w:rFonts w:ascii="Times New Roman" w:eastAsiaTheme="minorEastAsia" w:hAnsi="Times New Roman"/>
          <w:sz w:val="24"/>
          <w:szCs w:val="24"/>
          <w:lang w:val="en-US" w:eastAsia="zh-CN"/>
        </w:rPr>
        <w:t xml:space="preserve"> </w:t>
      </w:r>
      <w:proofErr w:type="gramStart"/>
      <w:r w:rsidRPr="001E71DD">
        <w:rPr>
          <w:rFonts w:ascii="Times New Roman" w:eastAsiaTheme="minorEastAsia" w:hAnsi="Times New Roman"/>
          <w:sz w:val="24"/>
          <w:szCs w:val="24"/>
          <w:lang w:val="en-US" w:eastAsia="zh-CN"/>
        </w:rPr>
        <w:t>a</w:t>
      </w:r>
      <w:proofErr w:type="gram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acestora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trebuie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w:t>
      </w:r>
      <w:proofErr w:type="spellEnd"/>
      <w:r w:rsidRPr="001E71DD">
        <w:rPr>
          <w:rFonts w:ascii="Times New Roman" w:eastAsiaTheme="minorEastAsia" w:hAnsi="Times New Roman"/>
          <w:sz w:val="24"/>
          <w:szCs w:val="24"/>
          <w:lang w:val="en-US" w:eastAsia="zh-CN"/>
        </w:rPr>
        <w:t xml:space="preserve"> fie </w:t>
      </w:r>
      <w:proofErr w:type="spellStart"/>
      <w:r w:rsidRPr="001E71DD">
        <w:rPr>
          <w:rFonts w:ascii="Times New Roman" w:eastAsiaTheme="minorEastAsia" w:hAnsi="Times New Roman"/>
          <w:sz w:val="24"/>
          <w:szCs w:val="24"/>
          <w:lang w:val="en-US" w:eastAsia="zh-CN"/>
        </w:rPr>
        <w:t>proiectate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executate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exploatate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întreținute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demontate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sau</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demolate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astfel</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încât</w:t>
      </w:r>
      <w:proofErr w:type="spellEnd"/>
      <w:r w:rsidRPr="001E71DD">
        <w:rPr>
          <w:rFonts w:ascii="Times New Roman" w:eastAsiaTheme="minorEastAsia" w:hAnsi="Times New Roman"/>
          <w:sz w:val="24"/>
          <w:szCs w:val="24"/>
          <w:lang w:val="en-US" w:eastAsia="zh-CN"/>
        </w:rPr>
        <w:t xml:space="preserve">, pe </w:t>
      </w:r>
      <w:proofErr w:type="spellStart"/>
      <w:r w:rsidRPr="001E71DD">
        <w:rPr>
          <w:rFonts w:ascii="Times New Roman" w:eastAsiaTheme="minorEastAsia" w:hAnsi="Times New Roman"/>
          <w:sz w:val="24"/>
          <w:szCs w:val="24"/>
          <w:lang w:val="en-US" w:eastAsia="zh-CN"/>
        </w:rPr>
        <w:t>parcursul</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întregului</w:t>
      </w:r>
      <w:proofErr w:type="spellEnd"/>
      <w:r w:rsidRPr="001E71DD">
        <w:rPr>
          <w:rFonts w:ascii="Times New Roman" w:eastAsiaTheme="minorEastAsia" w:hAnsi="Times New Roman"/>
          <w:sz w:val="24"/>
          <w:szCs w:val="24"/>
          <w:lang w:val="en-US" w:eastAsia="zh-CN"/>
        </w:rPr>
        <w:t xml:space="preserve"> lor </w:t>
      </w:r>
      <w:proofErr w:type="spellStart"/>
      <w:r w:rsidRPr="001E71DD">
        <w:rPr>
          <w:rFonts w:ascii="Times New Roman" w:eastAsiaTheme="minorEastAsia" w:hAnsi="Times New Roman"/>
          <w:sz w:val="24"/>
          <w:szCs w:val="24"/>
          <w:lang w:val="en-US" w:eastAsia="zh-CN"/>
        </w:rPr>
        <w:t>ciclu</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viață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w:t>
      </w:r>
      <w:proofErr w:type="spellEnd"/>
      <w:r w:rsidRPr="001E71DD">
        <w:rPr>
          <w:rFonts w:ascii="Times New Roman" w:eastAsiaTheme="minorEastAsia" w:hAnsi="Times New Roman"/>
          <w:sz w:val="24"/>
          <w:szCs w:val="24"/>
          <w:lang w:val="en-US" w:eastAsia="zh-CN"/>
        </w:rPr>
        <w:t xml:space="preserve"> nu </w:t>
      </w:r>
      <w:proofErr w:type="spellStart"/>
      <w:r w:rsidRPr="001E71DD">
        <w:rPr>
          <w:rFonts w:ascii="Times New Roman" w:eastAsiaTheme="minorEastAsia" w:hAnsi="Times New Roman"/>
          <w:sz w:val="24"/>
          <w:szCs w:val="24"/>
          <w:lang w:val="en-US" w:eastAsia="zh-CN"/>
        </w:rPr>
        <w:t>prezinte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riscuri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inacceptabile</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accidente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sau</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avarii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funcționare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sau</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exploatare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inclusiv</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alunecări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căderi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coliziuni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arsuri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electrocutări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răniri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cauzate</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căderea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sau</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frânarea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pieselor</w:t>
      </w:r>
      <w:proofErr w:type="spellEnd"/>
      <w:r w:rsidRPr="001E71DD">
        <w:rPr>
          <w:rFonts w:ascii="Times New Roman" w:eastAsiaTheme="minorEastAsia" w:hAnsi="Times New Roman"/>
          <w:sz w:val="24"/>
          <w:szCs w:val="24"/>
          <w:lang w:val="en-US" w:eastAsia="zh-CN"/>
        </w:rPr>
        <w:t xml:space="preserve"> din </w:t>
      </w:r>
      <w:proofErr w:type="spellStart"/>
      <w:r w:rsidRPr="001E71DD">
        <w:rPr>
          <w:rFonts w:ascii="Times New Roman" w:eastAsiaTheme="minorEastAsia" w:hAnsi="Times New Roman"/>
          <w:sz w:val="24"/>
          <w:szCs w:val="24"/>
          <w:lang w:val="en-US" w:eastAsia="zh-CN"/>
        </w:rPr>
        <w:t>cauza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unor</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factori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externi</w:t>
      </w:r>
      <w:proofErr w:type="spellEnd"/>
      <w:r w:rsidRPr="001E71DD">
        <w:rPr>
          <w:rFonts w:ascii="Times New Roman" w:eastAsiaTheme="minorEastAsia" w:hAnsi="Times New Roman"/>
          <w:sz w:val="24"/>
          <w:szCs w:val="24"/>
          <w:lang w:val="en-US" w:eastAsia="zh-CN"/>
        </w:rPr>
        <w:t xml:space="preserve"> precum </w:t>
      </w:r>
      <w:proofErr w:type="spellStart"/>
      <w:r w:rsidRPr="001E71DD">
        <w:rPr>
          <w:rFonts w:ascii="Times New Roman" w:eastAsiaTheme="minorEastAsia" w:hAnsi="Times New Roman"/>
          <w:sz w:val="24"/>
          <w:szCs w:val="24"/>
          <w:lang w:val="en-US" w:eastAsia="zh-CN"/>
        </w:rPr>
        <w:t>condițiile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meteorologice</w:t>
      </w:r>
      <w:proofErr w:type="spellEnd"/>
      <w:r w:rsidRPr="001E71DD">
        <w:rPr>
          <w:rFonts w:ascii="Times New Roman" w:eastAsiaTheme="minorEastAsia" w:hAnsi="Times New Roman"/>
          <w:sz w:val="24"/>
          <w:szCs w:val="24"/>
          <w:lang w:val="en-US" w:eastAsia="zh-CN"/>
        </w:rPr>
        <w:t xml:space="preserve"> extreme </w:t>
      </w:r>
      <w:proofErr w:type="spellStart"/>
      <w:r w:rsidRPr="001E71DD">
        <w:rPr>
          <w:rFonts w:ascii="Times New Roman" w:eastAsiaTheme="minorEastAsia" w:hAnsi="Times New Roman"/>
          <w:sz w:val="24"/>
          <w:szCs w:val="24"/>
          <w:lang w:val="en-US" w:eastAsia="zh-CN"/>
        </w:rPr>
        <w:t>sau</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exploziile</w:t>
      </w:r>
      <w:proofErr w:type="spellEnd"/>
      <w:r w:rsidRPr="001E71DD">
        <w:rPr>
          <w:rFonts w:ascii="Times New Roman" w:eastAsiaTheme="minorEastAsia" w:hAnsi="Times New Roman"/>
          <w:sz w:val="24"/>
          <w:szCs w:val="24"/>
          <w:lang w:val="en-US" w:eastAsia="zh-CN"/>
        </w:rPr>
        <w:t>.</w:t>
      </w:r>
    </w:p>
    <w:p w14:paraId="1D73AFE0" w14:textId="64574570" w:rsidR="00BE5FA5" w:rsidRDefault="00BE5FA5"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w:t>
      </w:r>
      <w:proofErr w:type="spellEnd"/>
      <w:r w:rsidRPr="001E71DD">
        <w:rPr>
          <w:rFonts w:ascii="Times New Roman" w:eastAsiaTheme="minorEastAsia" w:hAnsi="Times New Roman"/>
          <w:sz w:val="24"/>
          <w:szCs w:val="24"/>
          <w:lang w:val="en-US" w:eastAsia="zh-CN"/>
        </w:rPr>
        <w:t xml:space="preserve"> special, </w:t>
      </w:r>
      <w:proofErr w:type="spellStart"/>
      <w:r w:rsidRPr="001E71DD">
        <w:rPr>
          <w:rFonts w:ascii="Times New Roman" w:eastAsiaTheme="minorEastAsia" w:hAnsi="Times New Roman"/>
          <w:sz w:val="24"/>
          <w:szCs w:val="24"/>
          <w:lang w:val="en-US" w:eastAsia="zh-CN"/>
        </w:rPr>
        <w:t>construcțiile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trebuie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w:t>
      </w:r>
      <w:proofErr w:type="spellEnd"/>
      <w:r w:rsidRPr="001E71DD">
        <w:rPr>
          <w:rFonts w:ascii="Times New Roman" w:eastAsiaTheme="minorEastAsia" w:hAnsi="Times New Roman"/>
          <w:sz w:val="24"/>
          <w:szCs w:val="24"/>
          <w:lang w:val="en-US" w:eastAsia="zh-CN"/>
        </w:rPr>
        <w:t xml:space="preserve"> fie </w:t>
      </w:r>
      <w:proofErr w:type="spellStart"/>
      <w:r w:rsidRPr="001E71DD">
        <w:rPr>
          <w:rFonts w:ascii="Times New Roman" w:eastAsiaTheme="minorEastAsia" w:hAnsi="Times New Roman"/>
          <w:sz w:val="24"/>
          <w:szCs w:val="24"/>
          <w:lang w:val="en-US" w:eastAsia="zh-CN"/>
        </w:rPr>
        <w:t>proiectate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executate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astfel</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încât</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w:t>
      </w:r>
      <w:proofErr w:type="spellEnd"/>
      <w:r w:rsidRPr="001E71DD">
        <w:rPr>
          <w:rFonts w:ascii="Times New Roman" w:eastAsiaTheme="minorEastAsia" w:hAnsi="Times New Roman"/>
          <w:sz w:val="24"/>
          <w:szCs w:val="24"/>
          <w:lang w:val="en-US" w:eastAsia="zh-CN"/>
        </w:rPr>
        <w:t xml:space="preserve"> fie </w:t>
      </w:r>
      <w:proofErr w:type="spellStart"/>
      <w:r w:rsidRPr="001E71DD">
        <w:rPr>
          <w:rFonts w:ascii="Times New Roman" w:eastAsiaTheme="minorEastAsia" w:hAnsi="Times New Roman"/>
          <w:sz w:val="24"/>
          <w:szCs w:val="24"/>
          <w:lang w:val="en-US" w:eastAsia="zh-CN"/>
        </w:rPr>
        <w:t>accesibile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pentru</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persoanele</w:t>
      </w:r>
      <w:proofErr w:type="spellEnd"/>
      <w:r w:rsidRPr="001E71DD">
        <w:rPr>
          <w:rFonts w:ascii="Times New Roman" w:eastAsiaTheme="minorEastAsia" w:hAnsi="Times New Roman"/>
          <w:sz w:val="24"/>
          <w:szCs w:val="24"/>
          <w:lang w:val="en-US" w:eastAsia="zh-CN"/>
        </w:rPr>
        <w:t xml:space="preserve"> cu </w:t>
      </w:r>
      <w:proofErr w:type="spellStart"/>
      <w:r w:rsidRPr="001E71DD">
        <w:rPr>
          <w:rFonts w:ascii="Times New Roman" w:eastAsiaTheme="minorEastAsia" w:hAnsi="Times New Roman"/>
          <w:sz w:val="24"/>
          <w:szCs w:val="24"/>
          <w:lang w:val="en-US" w:eastAsia="zh-CN"/>
        </w:rPr>
        <w:t>dizabilități</w:t>
      </w:r>
      <w:proofErr w:type="spellEnd"/>
      <w:r w:rsidRPr="001E71DD">
        <w:rPr>
          <w:rFonts w:ascii="Times New Roman" w:eastAsiaTheme="minorEastAsia" w:hAnsi="Times New Roman"/>
          <w:sz w:val="24"/>
          <w:szCs w:val="24"/>
          <w:lang w:val="en-US" w:eastAsia="zh-CN"/>
        </w:rPr>
        <w:t xml:space="preserve">, cu </w:t>
      </w:r>
      <w:proofErr w:type="spellStart"/>
      <w:r w:rsidRPr="001E71DD">
        <w:rPr>
          <w:rFonts w:ascii="Times New Roman" w:eastAsiaTheme="minorEastAsia" w:hAnsi="Times New Roman"/>
          <w:sz w:val="24"/>
          <w:szCs w:val="24"/>
          <w:lang w:val="en-US" w:eastAsia="zh-CN"/>
        </w:rPr>
        <w:t>mobilitate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redusă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cu </w:t>
      </w:r>
      <w:proofErr w:type="spellStart"/>
      <w:r w:rsidRPr="001E71DD">
        <w:rPr>
          <w:rFonts w:ascii="Times New Roman" w:eastAsiaTheme="minorEastAsia" w:hAnsi="Times New Roman"/>
          <w:sz w:val="24"/>
          <w:szCs w:val="24"/>
          <w:lang w:val="en-US" w:eastAsia="zh-CN"/>
        </w:rPr>
        <w:t>probleme</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orientare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w:t>
      </w:r>
      <w:proofErr w:type="spellEnd"/>
      <w:r w:rsidRPr="001E71DD">
        <w:rPr>
          <w:rFonts w:ascii="Times New Roman" w:eastAsiaTheme="minorEastAsia" w:hAnsi="Times New Roman"/>
          <w:sz w:val="24"/>
          <w:szCs w:val="24"/>
          <w:lang w:val="en-US" w:eastAsia="zh-CN"/>
        </w:rPr>
        <w:t xml:space="preserve"> fie </w:t>
      </w:r>
      <w:proofErr w:type="spellStart"/>
      <w:r w:rsidRPr="001E71DD">
        <w:rPr>
          <w:rFonts w:ascii="Times New Roman" w:eastAsiaTheme="minorEastAsia" w:hAnsi="Times New Roman"/>
          <w:sz w:val="24"/>
          <w:szCs w:val="24"/>
          <w:lang w:val="en-US" w:eastAsia="zh-CN"/>
        </w:rPr>
        <w:t>utilizabile</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către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aceste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persoane</w:t>
      </w:r>
      <w:proofErr w:type="spellEnd"/>
      <w:r w:rsidRPr="001E71DD">
        <w:rPr>
          <w:rFonts w:ascii="Times New Roman" w:eastAsiaTheme="minorEastAsia" w:hAnsi="Times New Roman"/>
          <w:sz w:val="24"/>
          <w:szCs w:val="24"/>
          <w:lang w:val="en-US" w:eastAsia="zh-CN"/>
        </w:rPr>
        <w:t>.</w:t>
      </w:r>
    </w:p>
    <w:p w14:paraId="11A7528C" w14:textId="77777777" w:rsidR="001E71DD" w:rsidRPr="001E71DD" w:rsidRDefault="001E71DD"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44B1BC21" w14:textId="5017C335" w:rsidR="00BE5FA5" w:rsidRPr="001E71DD" w:rsidRDefault="00BE5FA5"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1E71DD">
        <w:rPr>
          <w:rFonts w:ascii="Times New Roman" w:eastAsiaTheme="minorEastAsia" w:hAnsi="Times New Roman"/>
          <w:sz w:val="24"/>
          <w:szCs w:val="24"/>
          <w:lang w:val="en-US" w:eastAsia="zh-CN"/>
        </w:rPr>
        <w:t>5.</w:t>
      </w:r>
      <w:r w:rsidRPr="001E71DD">
        <w:rPr>
          <w:rFonts w:ascii="Times New Roman" w:eastAsiaTheme="minorEastAsia" w:hAnsi="Times New Roman"/>
          <w:sz w:val="24"/>
          <w:szCs w:val="24"/>
          <w:lang w:val="en-US" w:eastAsia="zh-CN"/>
        </w:rPr>
        <w:tab/>
      </w:r>
      <w:proofErr w:type="spellStart"/>
      <w:r w:rsidR="00857CDF" w:rsidRPr="001E71DD">
        <w:rPr>
          <w:rFonts w:ascii="Times New Roman" w:eastAsiaTheme="minorEastAsia" w:hAnsi="Times New Roman"/>
          <w:sz w:val="24"/>
          <w:szCs w:val="24"/>
          <w:lang w:val="en-US" w:eastAsia="zh-CN"/>
        </w:rPr>
        <w:t>Rezistența</w:t>
      </w:r>
      <w:proofErr w:type="spellEnd"/>
      <w:r w:rsidR="00857CDF" w:rsidRPr="001E71DD">
        <w:rPr>
          <w:rFonts w:ascii="Times New Roman" w:eastAsiaTheme="minorEastAsia" w:hAnsi="Times New Roman"/>
          <w:sz w:val="24"/>
          <w:szCs w:val="24"/>
          <w:lang w:val="en-US" w:eastAsia="zh-CN"/>
        </w:rPr>
        <w:t xml:space="preserve"> la </w:t>
      </w:r>
      <w:proofErr w:type="spellStart"/>
      <w:r w:rsidR="00857CDF" w:rsidRPr="001E71DD">
        <w:rPr>
          <w:rFonts w:ascii="Times New Roman" w:eastAsiaTheme="minorEastAsia" w:hAnsi="Times New Roman"/>
          <w:sz w:val="24"/>
          <w:szCs w:val="24"/>
          <w:lang w:val="en-US" w:eastAsia="zh-CN"/>
        </w:rPr>
        <w:t>propagarea</w:t>
      </w:r>
      <w:proofErr w:type="spellEnd"/>
      <w:r w:rsidR="00857CDF" w:rsidRPr="001E71DD">
        <w:rPr>
          <w:rFonts w:ascii="Times New Roman" w:eastAsiaTheme="minorEastAsia" w:hAnsi="Times New Roman"/>
          <w:sz w:val="24"/>
          <w:szCs w:val="24"/>
          <w:lang w:val="en-US" w:eastAsia="zh-CN"/>
        </w:rPr>
        <w:t xml:space="preserve"> </w:t>
      </w:r>
      <w:proofErr w:type="spellStart"/>
      <w:r w:rsidR="00857CDF" w:rsidRPr="001E71DD">
        <w:rPr>
          <w:rFonts w:ascii="Times New Roman" w:eastAsiaTheme="minorEastAsia" w:hAnsi="Times New Roman"/>
          <w:sz w:val="24"/>
          <w:szCs w:val="24"/>
          <w:lang w:val="en-US" w:eastAsia="zh-CN"/>
        </w:rPr>
        <w:t>sunetului</w:t>
      </w:r>
      <w:proofErr w:type="spellEnd"/>
      <w:r w:rsidR="00857CDF" w:rsidRPr="001E71DD">
        <w:rPr>
          <w:rFonts w:ascii="Times New Roman" w:eastAsiaTheme="minorEastAsia" w:hAnsi="Times New Roman"/>
          <w:sz w:val="24"/>
          <w:szCs w:val="24"/>
          <w:lang w:val="en-US" w:eastAsia="zh-CN"/>
        </w:rPr>
        <w:t xml:space="preserve"> </w:t>
      </w:r>
      <w:proofErr w:type="spellStart"/>
      <w:r w:rsidR="00857CDF" w:rsidRPr="001E71DD">
        <w:rPr>
          <w:rFonts w:ascii="Times New Roman" w:eastAsiaTheme="minorEastAsia" w:hAnsi="Times New Roman"/>
          <w:sz w:val="24"/>
          <w:szCs w:val="24"/>
          <w:lang w:val="en-US" w:eastAsia="zh-CN"/>
        </w:rPr>
        <w:t>și</w:t>
      </w:r>
      <w:proofErr w:type="spellEnd"/>
      <w:r w:rsidR="00857CDF" w:rsidRPr="001E71DD">
        <w:rPr>
          <w:rFonts w:ascii="Times New Roman" w:eastAsiaTheme="minorEastAsia" w:hAnsi="Times New Roman"/>
          <w:sz w:val="24"/>
          <w:szCs w:val="24"/>
          <w:lang w:val="en-US" w:eastAsia="zh-CN"/>
        </w:rPr>
        <w:t xml:space="preserve"> </w:t>
      </w:r>
      <w:proofErr w:type="spellStart"/>
      <w:r w:rsidR="00857CDF" w:rsidRPr="001E71DD">
        <w:rPr>
          <w:rFonts w:ascii="Times New Roman" w:eastAsiaTheme="minorEastAsia" w:hAnsi="Times New Roman"/>
          <w:sz w:val="24"/>
          <w:szCs w:val="24"/>
          <w:lang w:val="en-US" w:eastAsia="zh-CN"/>
        </w:rPr>
        <w:t>proprietățile</w:t>
      </w:r>
      <w:proofErr w:type="spellEnd"/>
      <w:r w:rsidR="00857CDF" w:rsidRPr="001E71DD">
        <w:rPr>
          <w:rFonts w:ascii="Times New Roman" w:eastAsiaTheme="minorEastAsia" w:hAnsi="Times New Roman"/>
          <w:sz w:val="24"/>
          <w:szCs w:val="24"/>
          <w:lang w:val="en-US" w:eastAsia="zh-CN"/>
        </w:rPr>
        <w:t xml:space="preserve"> </w:t>
      </w:r>
      <w:proofErr w:type="spellStart"/>
      <w:r w:rsidR="00857CDF" w:rsidRPr="001E71DD">
        <w:rPr>
          <w:rFonts w:ascii="Times New Roman" w:eastAsiaTheme="minorEastAsia" w:hAnsi="Times New Roman"/>
          <w:sz w:val="24"/>
          <w:szCs w:val="24"/>
          <w:lang w:val="en-US" w:eastAsia="zh-CN"/>
        </w:rPr>
        <w:t>acustice</w:t>
      </w:r>
      <w:proofErr w:type="spellEnd"/>
      <w:r w:rsidR="00857CDF" w:rsidRPr="001E71DD">
        <w:rPr>
          <w:rFonts w:ascii="Times New Roman" w:eastAsiaTheme="minorEastAsia" w:hAnsi="Times New Roman"/>
          <w:sz w:val="24"/>
          <w:szCs w:val="24"/>
          <w:lang w:val="en-US" w:eastAsia="zh-CN"/>
        </w:rPr>
        <w:t xml:space="preserve"> ale </w:t>
      </w:r>
      <w:proofErr w:type="spellStart"/>
      <w:r w:rsidR="002476B0" w:rsidRPr="001E71DD">
        <w:rPr>
          <w:rFonts w:ascii="Times New Roman" w:eastAsiaTheme="minorEastAsia" w:hAnsi="Times New Roman"/>
          <w:sz w:val="24"/>
          <w:szCs w:val="24"/>
          <w:lang w:val="en-US" w:eastAsia="zh-CN"/>
        </w:rPr>
        <w:t>construcțiilor</w:t>
      </w:r>
      <w:proofErr w:type="spellEnd"/>
      <w:r w:rsidR="002476B0" w:rsidRPr="001E71DD">
        <w:rPr>
          <w:rFonts w:ascii="Times New Roman" w:eastAsiaTheme="minorEastAsia" w:hAnsi="Times New Roman"/>
          <w:sz w:val="24"/>
          <w:szCs w:val="24"/>
          <w:lang w:val="en-US" w:eastAsia="zh-CN"/>
        </w:rPr>
        <w:t>.</w:t>
      </w:r>
    </w:p>
    <w:p w14:paraId="0296553D" w14:textId="76CAA04E" w:rsidR="00BE5FA5" w:rsidRPr="001E71DD" w:rsidRDefault="00BE5FA5"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1E71DD">
        <w:rPr>
          <w:rFonts w:ascii="Times New Roman" w:eastAsiaTheme="minorEastAsia" w:hAnsi="Times New Roman"/>
          <w:sz w:val="24"/>
          <w:szCs w:val="24"/>
          <w:lang w:val="en-US" w:eastAsia="zh-CN"/>
        </w:rPr>
        <w:t>Construcțiile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orice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parte</w:t>
      </w:r>
      <w:proofErr w:type="spellEnd"/>
      <w:r w:rsidRPr="001E71DD">
        <w:rPr>
          <w:rFonts w:ascii="Times New Roman" w:eastAsiaTheme="minorEastAsia" w:hAnsi="Times New Roman"/>
          <w:sz w:val="24"/>
          <w:szCs w:val="24"/>
          <w:lang w:val="en-US" w:eastAsia="zh-CN"/>
        </w:rPr>
        <w:t xml:space="preserve"> </w:t>
      </w:r>
      <w:proofErr w:type="gramStart"/>
      <w:r w:rsidRPr="001E71DD">
        <w:rPr>
          <w:rFonts w:ascii="Times New Roman" w:eastAsiaTheme="minorEastAsia" w:hAnsi="Times New Roman"/>
          <w:sz w:val="24"/>
          <w:szCs w:val="24"/>
          <w:lang w:val="en-US" w:eastAsia="zh-CN"/>
        </w:rPr>
        <w:t>a</w:t>
      </w:r>
      <w:proofErr w:type="gram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acestora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trebuie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w:t>
      </w:r>
      <w:proofErr w:type="spellEnd"/>
      <w:r w:rsidRPr="001E71DD">
        <w:rPr>
          <w:rFonts w:ascii="Times New Roman" w:eastAsiaTheme="minorEastAsia" w:hAnsi="Times New Roman"/>
          <w:sz w:val="24"/>
          <w:szCs w:val="24"/>
          <w:lang w:val="en-US" w:eastAsia="zh-CN"/>
        </w:rPr>
        <w:t xml:space="preserve"> fie </w:t>
      </w:r>
      <w:proofErr w:type="spellStart"/>
      <w:r w:rsidRPr="001E71DD">
        <w:rPr>
          <w:rFonts w:ascii="Times New Roman" w:eastAsiaTheme="minorEastAsia" w:hAnsi="Times New Roman"/>
          <w:sz w:val="24"/>
          <w:szCs w:val="24"/>
          <w:lang w:val="en-US" w:eastAsia="zh-CN"/>
        </w:rPr>
        <w:t>proiectate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executate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exploatate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întreținute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demontate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sau</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demolate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astfel</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încât</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ofere</w:t>
      </w:r>
      <w:proofErr w:type="spellEnd"/>
      <w:r w:rsidRPr="001E71DD">
        <w:rPr>
          <w:rFonts w:ascii="Times New Roman" w:eastAsiaTheme="minorEastAsia" w:hAnsi="Times New Roman"/>
          <w:sz w:val="24"/>
          <w:szCs w:val="24"/>
          <w:lang w:val="en-US" w:eastAsia="zh-CN"/>
        </w:rPr>
        <w:t xml:space="preserve">, pe </w:t>
      </w:r>
      <w:proofErr w:type="spellStart"/>
      <w:r w:rsidRPr="001E71DD">
        <w:rPr>
          <w:rFonts w:ascii="Times New Roman" w:eastAsiaTheme="minorEastAsia" w:hAnsi="Times New Roman"/>
          <w:sz w:val="24"/>
          <w:szCs w:val="24"/>
          <w:lang w:val="en-US" w:eastAsia="zh-CN"/>
        </w:rPr>
        <w:t>parcursul</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întregului</w:t>
      </w:r>
      <w:proofErr w:type="spellEnd"/>
      <w:r w:rsidRPr="001E71DD">
        <w:rPr>
          <w:rFonts w:ascii="Times New Roman" w:eastAsiaTheme="minorEastAsia" w:hAnsi="Times New Roman"/>
          <w:sz w:val="24"/>
          <w:szCs w:val="24"/>
          <w:lang w:val="en-US" w:eastAsia="zh-CN"/>
        </w:rPr>
        <w:t xml:space="preserve"> lor </w:t>
      </w:r>
      <w:proofErr w:type="spellStart"/>
      <w:r w:rsidRPr="001E71DD">
        <w:rPr>
          <w:rFonts w:ascii="Times New Roman" w:eastAsiaTheme="minorEastAsia" w:hAnsi="Times New Roman"/>
          <w:sz w:val="24"/>
          <w:szCs w:val="24"/>
          <w:lang w:val="en-US" w:eastAsia="zh-CN"/>
        </w:rPr>
        <w:t>ciclu</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viață</w:t>
      </w:r>
      <w:proofErr w:type="spellEnd"/>
      <w:r w:rsidRPr="001E71DD">
        <w:rPr>
          <w:rFonts w:ascii="Times New Roman" w:eastAsiaTheme="minorEastAsia" w:hAnsi="Times New Roman"/>
          <w:sz w:val="24"/>
          <w:szCs w:val="24"/>
          <w:lang w:val="en-US" w:eastAsia="zh-CN"/>
        </w:rPr>
        <w:t xml:space="preserve">, o </w:t>
      </w:r>
      <w:proofErr w:type="spellStart"/>
      <w:r w:rsidRPr="001E71DD">
        <w:rPr>
          <w:rFonts w:ascii="Times New Roman" w:eastAsiaTheme="minorEastAsia" w:hAnsi="Times New Roman"/>
          <w:sz w:val="24"/>
          <w:szCs w:val="24"/>
          <w:lang w:val="en-US" w:eastAsia="zh-CN"/>
        </w:rPr>
        <w:t>protecție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rezonabilă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împotriva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disconfortului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acustic</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transmis</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prin</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aer</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sau</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materiale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provenite</w:t>
      </w:r>
      <w:proofErr w:type="spellEnd"/>
      <w:r w:rsidRPr="001E71DD">
        <w:rPr>
          <w:rFonts w:ascii="Times New Roman" w:eastAsiaTheme="minorEastAsia" w:hAnsi="Times New Roman"/>
          <w:sz w:val="24"/>
          <w:szCs w:val="24"/>
          <w:lang w:val="en-US" w:eastAsia="zh-CN"/>
        </w:rPr>
        <w:t xml:space="preserve"> din </w:t>
      </w:r>
      <w:proofErr w:type="spellStart"/>
      <w:r w:rsidRPr="001E71DD">
        <w:rPr>
          <w:rFonts w:ascii="Times New Roman" w:eastAsiaTheme="minorEastAsia" w:hAnsi="Times New Roman"/>
          <w:sz w:val="24"/>
          <w:szCs w:val="24"/>
          <w:lang w:val="en-US" w:eastAsia="zh-CN"/>
        </w:rPr>
        <w:t>alte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părți</w:t>
      </w:r>
      <w:proofErr w:type="spellEnd"/>
      <w:r w:rsidRPr="001E71DD">
        <w:rPr>
          <w:rFonts w:ascii="Times New Roman" w:eastAsiaTheme="minorEastAsia" w:hAnsi="Times New Roman"/>
          <w:sz w:val="24"/>
          <w:szCs w:val="24"/>
          <w:lang w:val="en-US" w:eastAsia="zh-CN"/>
        </w:rPr>
        <w:t xml:space="preserve"> ale </w:t>
      </w:r>
      <w:proofErr w:type="spellStart"/>
      <w:r w:rsidRPr="001E71DD">
        <w:rPr>
          <w:rFonts w:ascii="Times New Roman" w:eastAsiaTheme="minorEastAsia" w:hAnsi="Times New Roman"/>
          <w:sz w:val="24"/>
          <w:szCs w:val="24"/>
          <w:lang w:val="en-US" w:eastAsia="zh-CN"/>
        </w:rPr>
        <w:t>aceleiași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construcții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sau</w:t>
      </w:r>
      <w:proofErr w:type="spellEnd"/>
      <w:r w:rsidRPr="001E71DD">
        <w:rPr>
          <w:rFonts w:ascii="Times New Roman" w:eastAsiaTheme="minorEastAsia" w:hAnsi="Times New Roman"/>
          <w:sz w:val="24"/>
          <w:szCs w:val="24"/>
          <w:lang w:val="en-US" w:eastAsia="zh-CN"/>
        </w:rPr>
        <w:t xml:space="preserve"> din </w:t>
      </w:r>
      <w:proofErr w:type="spellStart"/>
      <w:r w:rsidRPr="001E71DD">
        <w:rPr>
          <w:rFonts w:ascii="Times New Roman" w:eastAsiaTheme="minorEastAsia" w:hAnsi="Times New Roman"/>
          <w:sz w:val="24"/>
          <w:szCs w:val="24"/>
          <w:lang w:val="en-US" w:eastAsia="zh-CN"/>
        </w:rPr>
        <w:t>surse</w:t>
      </w:r>
      <w:proofErr w:type="spellEnd"/>
      <w:r w:rsidRPr="001E71DD">
        <w:rPr>
          <w:rFonts w:ascii="Times New Roman" w:eastAsiaTheme="minorEastAsia" w:hAnsi="Times New Roman"/>
          <w:sz w:val="24"/>
          <w:szCs w:val="24"/>
          <w:lang w:val="en-US" w:eastAsia="zh-CN"/>
        </w:rPr>
        <w:t xml:space="preserve"> din afara </w:t>
      </w:r>
      <w:proofErr w:type="spellStart"/>
      <w:r w:rsidRPr="001E71DD">
        <w:rPr>
          <w:rFonts w:ascii="Times New Roman" w:eastAsiaTheme="minorEastAsia" w:hAnsi="Times New Roman"/>
          <w:sz w:val="24"/>
          <w:szCs w:val="24"/>
          <w:lang w:val="en-US" w:eastAsia="zh-CN"/>
        </w:rPr>
        <w:t>structurii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acesteia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Această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protecție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garantează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că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disconfortul</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acustic</w:t>
      </w:r>
      <w:proofErr w:type="spellEnd"/>
      <w:r w:rsidRPr="001E71DD">
        <w:rPr>
          <w:rFonts w:ascii="Times New Roman" w:eastAsiaTheme="minorEastAsia" w:hAnsi="Times New Roman"/>
          <w:sz w:val="24"/>
          <w:szCs w:val="24"/>
          <w:lang w:val="en-US" w:eastAsia="zh-CN"/>
        </w:rPr>
        <w:t>:</w:t>
      </w:r>
    </w:p>
    <w:p w14:paraId="5C50C66C" w14:textId="06A07D9A" w:rsidR="00BE5FA5" w:rsidRPr="001E71DD" w:rsidRDefault="00BE5FA5"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1E71DD">
        <w:rPr>
          <w:rFonts w:ascii="Times New Roman" w:eastAsiaTheme="minorEastAsia" w:hAnsi="Times New Roman"/>
          <w:sz w:val="24"/>
          <w:szCs w:val="24"/>
          <w:lang w:val="en-US" w:eastAsia="zh-CN"/>
        </w:rPr>
        <w:t>5</w:t>
      </w:r>
      <w:r w:rsidR="001E71DD">
        <w:rPr>
          <w:rFonts w:ascii="Times New Roman" w:eastAsiaTheme="minorEastAsia" w:hAnsi="Times New Roman"/>
          <w:sz w:val="24"/>
          <w:szCs w:val="24"/>
          <w:lang w:val="en-US" w:eastAsia="zh-CN"/>
        </w:rPr>
        <w:t xml:space="preserve">.1. </w:t>
      </w:r>
      <w:r w:rsidRPr="001E71DD">
        <w:rPr>
          <w:rFonts w:ascii="Times New Roman" w:eastAsiaTheme="minorEastAsia" w:hAnsi="Times New Roman"/>
          <w:sz w:val="24"/>
          <w:szCs w:val="24"/>
          <w:lang w:val="en-US" w:eastAsia="zh-CN"/>
        </w:rPr>
        <w:t xml:space="preserve">nu </w:t>
      </w:r>
      <w:proofErr w:type="spellStart"/>
      <w:r w:rsidRPr="001E71DD">
        <w:rPr>
          <w:rFonts w:ascii="Times New Roman" w:eastAsiaTheme="minorEastAsia" w:hAnsi="Times New Roman"/>
          <w:sz w:val="24"/>
          <w:szCs w:val="24"/>
          <w:lang w:val="en-US" w:eastAsia="zh-CN"/>
        </w:rPr>
        <w:t>creează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riscuri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imediate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sau</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cronice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pentru</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sănătatea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umană</w:t>
      </w:r>
      <w:proofErr w:type="spellEnd"/>
      <w:r w:rsidRPr="001E71DD">
        <w:rPr>
          <w:rFonts w:ascii="Times New Roman" w:eastAsiaTheme="minorEastAsia" w:hAnsi="Times New Roman"/>
          <w:sz w:val="24"/>
          <w:szCs w:val="24"/>
          <w:lang w:val="en-US" w:eastAsia="zh-CN"/>
        </w:rPr>
        <w:t>;</w:t>
      </w:r>
    </w:p>
    <w:p w14:paraId="21D8FF18" w14:textId="390E5B20" w:rsidR="00BE5FA5" w:rsidRPr="001E71DD" w:rsidRDefault="00BE5FA5"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1E71DD">
        <w:rPr>
          <w:rFonts w:ascii="Times New Roman" w:eastAsiaTheme="minorEastAsia" w:hAnsi="Times New Roman"/>
          <w:sz w:val="24"/>
          <w:szCs w:val="24"/>
          <w:lang w:val="en-US" w:eastAsia="zh-CN"/>
        </w:rPr>
        <w:t>5</w:t>
      </w:r>
      <w:r w:rsidR="001E71DD">
        <w:rPr>
          <w:rFonts w:ascii="Times New Roman" w:eastAsiaTheme="minorEastAsia" w:hAnsi="Times New Roman"/>
          <w:sz w:val="24"/>
          <w:szCs w:val="24"/>
          <w:lang w:val="en-US" w:eastAsia="zh-CN"/>
        </w:rPr>
        <w:t xml:space="preserve">.2. </w:t>
      </w:r>
      <w:proofErr w:type="spellStart"/>
      <w:r w:rsidRPr="001E71DD">
        <w:rPr>
          <w:rFonts w:ascii="Times New Roman" w:eastAsiaTheme="minorEastAsia" w:hAnsi="Times New Roman"/>
          <w:sz w:val="24"/>
          <w:szCs w:val="24"/>
          <w:lang w:val="en-US" w:eastAsia="zh-CN"/>
        </w:rPr>
        <w:t>permite</w:t>
      </w:r>
      <w:proofErr w:type="spellEnd"/>
      <w:r w:rsidRPr="001E71DD">
        <w:rPr>
          <w:rFonts w:ascii="Times New Roman" w:eastAsiaTheme="minorEastAsia" w:hAnsi="Times New Roman"/>
          <w:sz w:val="24"/>
          <w:szCs w:val="24"/>
          <w:lang w:val="en-US" w:eastAsia="zh-CN"/>
        </w:rPr>
        <w:t xml:space="preserve"> </w:t>
      </w:r>
      <w:proofErr w:type="spellStart"/>
      <w:r w:rsidR="00857CDF" w:rsidRPr="001E71DD">
        <w:rPr>
          <w:rFonts w:ascii="Times New Roman" w:eastAsiaTheme="minorEastAsia" w:hAnsi="Times New Roman"/>
          <w:sz w:val="24"/>
          <w:szCs w:val="24"/>
          <w:lang w:val="en-US" w:eastAsia="zh-CN"/>
        </w:rPr>
        <w:t>utilizatorilor</w:t>
      </w:r>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persoanelor</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aflate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apropiere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doarmă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w:t>
      </w:r>
      <w:proofErr w:type="spellEnd"/>
      <w:r w:rsidRPr="001E71DD">
        <w:rPr>
          <w:rFonts w:ascii="Times New Roman" w:eastAsiaTheme="minorEastAsia" w:hAnsi="Times New Roman"/>
          <w:sz w:val="24"/>
          <w:szCs w:val="24"/>
          <w:lang w:val="en-US" w:eastAsia="zh-CN"/>
        </w:rPr>
        <w:t xml:space="preserve"> se </w:t>
      </w:r>
      <w:proofErr w:type="spellStart"/>
      <w:r w:rsidRPr="001E71DD">
        <w:rPr>
          <w:rFonts w:ascii="Times New Roman" w:eastAsiaTheme="minorEastAsia" w:hAnsi="Times New Roman"/>
          <w:sz w:val="24"/>
          <w:szCs w:val="24"/>
          <w:lang w:val="en-US" w:eastAsia="zh-CN"/>
        </w:rPr>
        <w:t>odihnească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desfășoare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activitățile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normale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condiții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satisfăcătoare</w:t>
      </w:r>
      <w:proofErr w:type="spellEnd"/>
      <w:r w:rsidRPr="001E71DD">
        <w:rPr>
          <w:rFonts w:ascii="Times New Roman" w:eastAsiaTheme="minorEastAsia" w:hAnsi="Times New Roman"/>
          <w:sz w:val="24"/>
          <w:szCs w:val="24"/>
          <w:lang w:val="en-US" w:eastAsia="zh-CN"/>
        </w:rPr>
        <w:t>.</w:t>
      </w:r>
    </w:p>
    <w:p w14:paraId="1FBE2916" w14:textId="2A2ECEAA" w:rsidR="00BE5FA5" w:rsidRDefault="00BE5FA5"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Construcțiile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orice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parte</w:t>
      </w:r>
      <w:proofErr w:type="spellEnd"/>
      <w:r w:rsidRPr="001E71DD">
        <w:rPr>
          <w:rFonts w:ascii="Times New Roman" w:eastAsiaTheme="minorEastAsia" w:hAnsi="Times New Roman"/>
          <w:sz w:val="24"/>
          <w:szCs w:val="24"/>
          <w:lang w:val="en-US" w:eastAsia="zh-CN"/>
        </w:rPr>
        <w:t xml:space="preserve"> </w:t>
      </w:r>
      <w:proofErr w:type="gramStart"/>
      <w:r w:rsidRPr="001E71DD">
        <w:rPr>
          <w:rFonts w:ascii="Times New Roman" w:eastAsiaTheme="minorEastAsia" w:hAnsi="Times New Roman"/>
          <w:sz w:val="24"/>
          <w:szCs w:val="24"/>
          <w:lang w:val="en-US" w:eastAsia="zh-CN"/>
        </w:rPr>
        <w:t>a</w:t>
      </w:r>
      <w:proofErr w:type="gram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acestora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trebuie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w:t>
      </w:r>
      <w:proofErr w:type="spellEnd"/>
      <w:r w:rsidRPr="001E71DD">
        <w:rPr>
          <w:rFonts w:ascii="Times New Roman" w:eastAsiaTheme="minorEastAsia" w:hAnsi="Times New Roman"/>
          <w:sz w:val="24"/>
          <w:szCs w:val="24"/>
          <w:lang w:val="en-US" w:eastAsia="zh-CN"/>
        </w:rPr>
        <w:t xml:space="preserve"> fie </w:t>
      </w:r>
      <w:proofErr w:type="spellStart"/>
      <w:r w:rsidRPr="001E71DD">
        <w:rPr>
          <w:rFonts w:ascii="Times New Roman" w:eastAsiaTheme="minorEastAsia" w:hAnsi="Times New Roman"/>
          <w:sz w:val="24"/>
          <w:szCs w:val="24"/>
          <w:lang w:val="en-US" w:eastAsia="zh-CN"/>
        </w:rPr>
        <w:t>proiectate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executate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exploatate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întreținute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astfel</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încât</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asigure</w:t>
      </w:r>
      <w:proofErr w:type="spellEnd"/>
      <w:r w:rsidRPr="001E71DD">
        <w:rPr>
          <w:rFonts w:ascii="Times New Roman" w:eastAsiaTheme="minorEastAsia" w:hAnsi="Times New Roman"/>
          <w:sz w:val="24"/>
          <w:szCs w:val="24"/>
          <w:lang w:val="en-US" w:eastAsia="zh-CN"/>
        </w:rPr>
        <w:t xml:space="preserve"> o </w:t>
      </w:r>
      <w:proofErr w:type="spellStart"/>
      <w:r w:rsidRPr="001E71DD">
        <w:rPr>
          <w:rFonts w:ascii="Times New Roman" w:eastAsiaTheme="minorEastAsia" w:hAnsi="Times New Roman"/>
          <w:sz w:val="24"/>
          <w:szCs w:val="24"/>
          <w:lang w:val="en-US" w:eastAsia="zh-CN"/>
        </w:rPr>
        <w:t>absorbție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o </w:t>
      </w:r>
      <w:proofErr w:type="spellStart"/>
      <w:r w:rsidRPr="001E71DD">
        <w:rPr>
          <w:rFonts w:ascii="Times New Roman" w:eastAsiaTheme="minorEastAsia" w:hAnsi="Times New Roman"/>
          <w:sz w:val="24"/>
          <w:szCs w:val="24"/>
          <w:lang w:val="en-US" w:eastAsia="zh-CN"/>
        </w:rPr>
        <w:t>reflectare</w:t>
      </w:r>
      <w:proofErr w:type="spellEnd"/>
      <w:r w:rsidRPr="001E71DD">
        <w:rPr>
          <w:rFonts w:ascii="Times New Roman" w:eastAsiaTheme="minorEastAsia" w:hAnsi="Times New Roman"/>
          <w:sz w:val="24"/>
          <w:szCs w:val="24"/>
          <w:lang w:val="en-US" w:eastAsia="zh-CN"/>
        </w:rPr>
        <w:t xml:space="preserve"> a </w:t>
      </w:r>
      <w:proofErr w:type="spellStart"/>
      <w:r w:rsidRPr="001E71DD">
        <w:rPr>
          <w:rFonts w:ascii="Times New Roman" w:eastAsiaTheme="minorEastAsia" w:hAnsi="Times New Roman"/>
          <w:sz w:val="24"/>
          <w:szCs w:val="24"/>
          <w:lang w:val="en-US" w:eastAsia="zh-CN"/>
        </w:rPr>
        <w:t>sunetului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suficiente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cazul</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w:t>
      </w:r>
      <w:proofErr w:type="spellEnd"/>
      <w:r w:rsidRPr="001E71DD">
        <w:rPr>
          <w:rFonts w:ascii="Times New Roman" w:eastAsiaTheme="minorEastAsia" w:hAnsi="Times New Roman"/>
          <w:sz w:val="24"/>
          <w:szCs w:val="24"/>
          <w:lang w:val="en-US" w:eastAsia="zh-CN"/>
        </w:rPr>
        <w:t xml:space="preserve"> care </w:t>
      </w:r>
      <w:proofErr w:type="spellStart"/>
      <w:r w:rsidRPr="001E71DD">
        <w:rPr>
          <w:rFonts w:ascii="Times New Roman" w:eastAsiaTheme="minorEastAsia" w:hAnsi="Times New Roman"/>
          <w:sz w:val="24"/>
          <w:szCs w:val="24"/>
          <w:lang w:val="en-US" w:eastAsia="zh-CN"/>
        </w:rPr>
        <w:t>aceste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proprietăți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acustice</w:t>
      </w:r>
      <w:proofErr w:type="spellEnd"/>
      <w:r w:rsidRPr="001E71DD">
        <w:rPr>
          <w:rFonts w:ascii="Times New Roman" w:eastAsiaTheme="minorEastAsia" w:hAnsi="Times New Roman"/>
          <w:sz w:val="24"/>
          <w:szCs w:val="24"/>
          <w:lang w:val="en-US" w:eastAsia="zh-CN"/>
        </w:rPr>
        <w:t xml:space="preserve"> sunt solicitate.</w:t>
      </w:r>
    </w:p>
    <w:p w14:paraId="5674CDB1" w14:textId="77777777" w:rsidR="001E71DD" w:rsidRPr="001E71DD" w:rsidRDefault="001E71DD"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6A9A9D4D" w14:textId="5DD0E930" w:rsidR="00BE5FA5" w:rsidRPr="001E71DD" w:rsidRDefault="00BE5FA5"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1E71DD">
        <w:rPr>
          <w:rFonts w:ascii="Times New Roman" w:eastAsiaTheme="minorEastAsia" w:hAnsi="Times New Roman"/>
          <w:sz w:val="24"/>
          <w:szCs w:val="24"/>
          <w:lang w:val="en-US" w:eastAsia="zh-CN"/>
        </w:rPr>
        <w:t>6.</w:t>
      </w:r>
      <w:r w:rsidRPr="001E71DD">
        <w:rPr>
          <w:rFonts w:ascii="Times New Roman" w:eastAsiaTheme="minorEastAsia" w:hAnsi="Times New Roman"/>
          <w:sz w:val="24"/>
          <w:szCs w:val="24"/>
          <w:lang w:val="en-US" w:eastAsia="zh-CN"/>
        </w:rPr>
        <w:tab/>
      </w:r>
      <w:proofErr w:type="spellStart"/>
      <w:r w:rsidRPr="001E71DD">
        <w:rPr>
          <w:rFonts w:ascii="Times New Roman" w:eastAsiaTheme="minorEastAsia" w:hAnsi="Times New Roman"/>
          <w:sz w:val="24"/>
          <w:szCs w:val="24"/>
          <w:lang w:val="en-US" w:eastAsia="zh-CN"/>
        </w:rPr>
        <w:t>Eficiența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energetică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performanța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termică</w:t>
      </w:r>
      <w:proofErr w:type="spellEnd"/>
      <w:r w:rsidRPr="001E71DD">
        <w:rPr>
          <w:rFonts w:ascii="Times New Roman" w:eastAsiaTheme="minorEastAsia" w:hAnsi="Times New Roman"/>
          <w:sz w:val="24"/>
          <w:szCs w:val="24"/>
          <w:lang w:val="en-US" w:eastAsia="zh-CN"/>
        </w:rPr>
        <w:t xml:space="preserve"> a </w:t>
      </w:r>
      <w:proofErr w:type="spellStart"/>
      <w:r w:rsidRPr="001E71DD">
        <w:rPr>
          <w:rFonts w:ascii="Times New Roman" w:eastAsiaTheme="minorEastAsia" w:hAnsi="Times New Roman"/>
          <w:sz w:val="24"/>
          <w:szCs w:val="24"/>
          <w:lang w:val="en-US" w:eastAsia="zh-CN"/>
        </w:rPr>
        <w:t>construcțiilor</w:t>
      </w:r>
      <w:proofErr w:type="spellEnd"/>
      <w:r w:rsidRPr="001E71DD">
        <w:rPr>
          <w:rFonts w:ascii="Times New Roman" w:eastAsiaTheme="minorEastAsia" w:hAnsi="Times New Roman"/>
          <w:sz w:val="24"/>
          <w:szCs w:val="24"/>
          <w:lang w:val="en-US" w:eastAsia="zh-CN"/>
        </w:rPr>
        <w:t>.</w:t>
      </w:r>
    </w:p>
    <w:p w14:paraId="12358921" w14:textId="26F0D15B" w:rsidR="00BE5FA5" w:rsidRPr="001E71DD" w:rsidRDefault="00BE5FA5"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1E71DD">
        <w:rPr>
          <w:rFonts w:ascii="Times New Roman" w:eastAsiaTheme="minorEastAsia" w:hAnsi="Times New Roman"/>
          <w:sz w:val="24"/>
          <w:szCs w:val="24"/>
          <w:lang w:val="en-US" w:eastAsia="zh-CN"/>
        </w:rPr>
        <w:t>Construcțiile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inclusiv</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procesele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automatizate</w:t>
      </w:r>
      <w:proofErr w:type="spellEnd"/>
      <w:r w:rsidRPr="001E71DD">
        <w:rPr>
          <w:rFonts w:ascii="Times New Roman" w:eastAsiaTheme="minorEastAsia" w:hAnsi="Times New Roman"/>
          <w:sz w:val="24"/>
          <w:szCs w:val="24"/>
          <w:lang w:val="en-US" w:eastAsia="zh-CN"/>
        </w:rPr>
        <w:t xml:space="preserve"> pe care le </w:t>
      </w:r>
      <w:proofErr w:type="spellStart"/>
      <w:r w:rsidRPr="001E71DD">
        <w:rPr>
          <w:rFonts w:ascii="Times New Roman" w:eastAsiaTheme="minorEastAsia" w:hAnsi="Times New Roman"/>
          <w:sz w:val="24"/>
          <w:szCs w:val="24"/>
          <w:lang w:val="en-US" w:eastAsia="zh-CN"/>
        </w:rPr>
        <w:t>conțin</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instalațiile</w:t>
      </w:r>
      <w:proofErr w:type="spellEnd"/>
      <w:r w:rsidRPr="001E71DD">
        <w:rPr>
          <w:rFonts w:ascii="Times New Roman" w:eastAsiaTheme="minorEastAsia" w:hAnsi="Times New Roman"/>
          <w:sz w:val="24"/>
          <w:szCs w:val="24"/>
          <w:lang w:val="en-US" w:eastAsia="zh-CN"/>
        </w:rPr>
        <w:t xml:space="preserve"> lor de </w:t>
      </w:r>
      <w:proofErr w:type="spellStart"/>
      <w:r w:rsidRPr="001E71DD">
        <w:rPr>
          <w:rFonts w:ascii="Times New Roman" w:eastAsiaTheme="minorEastAsia" w:hAnsi="Times New Roman"/>
          <w:sz w:val="24"/>
          <w:szCs w:val="24"/>
          <w:lang w:val="en-US" w:eastAsia="zh-CN"/>
        </w:rPr>
        <w:t>încălzire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răcire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iluminare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ventilare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trebuie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w:t>
      </w:r>
      <w:proofErr w:type="spellEnd"/>
      <w:r w:rsidRPr="001E71DD">
        <w:rPr>
          <w:rFonts w:ascii="Times New Roman" w:eastAsiaTheme="minorEastAsia" w:hAnsi="Times New Roman"/>
          <w:sz w:val="24"/>
          <w:szCs w:val="24"/>
          <w:lang w:val="en-US" w:eastAsia="zh-CN"/>
        </w:rPr>
        <w:t xml:space="preserve"> fie </w:t>
      </w:r>
      <w:proofErr w:type="spellStart"/>
      <w:r w:rsidRPr="001E71DD">
        <w:rPr>
          <w:rFonts w:ascii="Times New Roman" w:eastAsiaTheme="minorEastAsia" w:hAnsi="Times New Roman"/>
          <w:sz w:val="24"/>
          <w:szCs w:val="24"/>
          <w:lang w:val="en-US" w:eastAsia="zh-CN"/>
        </w:rPr>
        <w:t>proiectate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executate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întreținute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astfel</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încât</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consumul</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energie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necesar</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faza</w:t>
      </w:r>
      <w:proofErr w:type="spellEnd"/>
      <w:r w:rsidRPr="001E71DD">
        <w:rPr>
          <w:rFonts w:ascii="Times New Roman" w:eastAsiaTheme="minorEastAsia" w:hAnsi="Times New Roman"/>
          <w:sz w:val="24"/>
          <w:szCs w:val="24"/>
          <w:lang w:val="en-US" w:eastAsia="zh-CN"/>
        </w:rPr>
        <w:t xml:space="preserve"> lor de </w:t>
      </w:r>
      <w:proofErr w:type="spellStart"/>
      <w:r w:rsidRPr="001E71DD">
        <w:rPr>
          <w:rFonts w:ascii="Times New Roman" w:eastAsiaTheme="minorEastAsia" w:hAnsi="Times New Roman"/>
          <w:sz w:val="24"/>
          <w:szCs w:val="24"/>
          <w:lang w:val="en-US" w:eastAsia="zh-CN"/>
        </w:rPr>
        <w:t>utilizare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w:t>
      </w:r>
      <w:proofErr w:type="spellEnd"/>
      <w:r w:rsidRPr="001E71DD">
        <w:rPr>
          <w:rFonts w:ascii="Times New Roman" w:eastAsiaTheme="minorEastAsia" w:hAnsi="Times New Roman"/>
          <w:sz w:val="24"/>
          <w:szCs w:val="24"/>
          <w:lang w:val="en-US" w:eastAsia="zh-CN"/>
        </w:rPr>
        <w:t xml:space="preserve"> fie mic, </w:t>
      </w:r>
      <w:proofErr w:type="spellStart"/>
      <w:r w:rsidRPr="001E71DD">
        <w:rPr>
          <w:rFonts w:ascii="Times New Roman" w:eastAsiaTheme="minorEastAsia" w:hAnsi="Times New Roman"/>
          <w:sz w:val="24"/>
          <w:szCs w:val="24"/>
          <w:lang w:val="en-US" w:eastAsia="zh-CN"/>
        </w:rPr>
        <w:t>ținând</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cont</w:t>
      </w:r>
      <w:proofErr w:type="spellEnd"/>
      <w:r w:rsidRPr="001E71DD">
        <w:rPr>
          <w:rFonts w:ascii="Times New Roman" w:eastAsiaTheme="minorEastAsia" w:hAnsi="Times New Roman"/>
          <w:sz w:val="24"/>
          <w:szCs w:val="24"/>
          <w:lang w:val="en-US" w:eastAsia="zh-CN"/>
        </w:rPr>
        <w:t xml:space="preserve"> de:</w:t>
      </w:r>
    </w:p>
    <w:p w14:paraId="2ADA6B84" w14:textId="60075340" w:rsidR="00BE5FA5" w:rsidRPr="001E71DD" w:rsidRDefault="00BE5FA5"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1E71DD">
        <w:rPr>
          <w:rFonts w:ascii="Times New Roman" w:eastAsiaTheme="minorEastAsia" w:hAnsi="Times New Roman"/>
          <w:sz w:val="24"/>
          <w:szCs w:val="24"/>
          <w:lang w:val="en-US" w:eastAsia="zh-CN"/>
        </w:rPr>
        <w:t>6</w:t>
      </w:r>
      <w:r w:rsidR="001E71DD">
        <w:rPr>
          <w:rFonts w:ascii="Times New Roman" w:eastAsiaTheme="minorEastAsia" w:hAnsi="Times New Roman"/>
          <w:sz w:val="24"/>
          <w:szCs w:val="24"/>
          <w:lang w:val="en-US" w:eastAsia="zh-CN"/>
        </w:rPr>
        <w:t xml:space="preserve">.1. </w:t>
      </w:r>
      <w:proofErr w:type="spellStart"/>
      <w:r w:rsidRPr="001E71DD">
        <w:rPr>
          <w:rFonts w:ascii="Times New Roman" w:eastAsiaTheme="minorEastAsia" w:hAnsi="Times New Roman"/>
          <w:sz w:val="24"/>
          <w:szCs w:val="24"/>
          <w:lang w:val="en-US" w:eastAsia="zh-CN"/>
        </w:rPr>
        <w:t>obiectivul</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pentru</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clădirile</w:t>
      </w:r>
      <w:proofErr w:type="spellEnd"/>
      <w:r w:rsidRPr="001E71DD">
        <w:rPr>
          <w:rFonts w:ascii="Times New Roman" w:eastAsiaTheme="minorEastAsia" w:hAnsi="Times New Roman"/>
          <w:sz w:val="24"/>
          <w:szCs w:val="24"/>
          <w:lang w:val="en-US" w:eastAsia="zh-CN"/>
        </w:rPr>
        <w:t xml:space="preserve"> al </w:t>
      </w:r>
      <w:proofErr w:type="spellStart"/>
      <w:r w:rsidRPr="001E71DD">
        <w:rPr>
          <w:rFonts w:ascii="Times New Roman" w:eastAsiaTheme="minorEastAsia" w:hAnsi="Times New Roman"/>
          <w:sz w:val="24"/>
          <w:szCs w:val="24"/>
          <w:lang w:val="en-US" w:eastAsia="zh-CN"/>
        </w:rPr>
        <w:t>căror</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consum</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energie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este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aproape</w:t>
      </w:r>
      <w:proofErr w:type="spellEnd"/>
      <w:r w:rsidRPr="001E71DD">
        <w:rPr>
          <w:rFonts w:ascii="Times New Roman" w:eastAsiaTheme="minorEastAsia" w:hAnsi="Times New Roman"/>
          <w:sz w:val="24"/>
          <w:szCs w:val="24"/>
          <w:lang w:val="en-US" w:eastAsia="zh-CN"/>
        </w:rPr>
        <w:t xml:space="preserve"> egal cu zero </w:t>
      </w:r>
      <w:proofErr w:type="spellStart"/>
      <w:r w:rsidRPr="001E71DD">
        <w:rPr>
          <w:rFonts w:ascii="Times New Roman" w:eastAsiaTheme="minorEastAsia" w:hAnsi="Times New Roman"/>
          <w:sz w:val="24"/>
          <w:szCs w:val="24"/>
          <w:lang w:val="en-US" w:eastAsia="zh-CN"/>
        </w:rPr>
        <w:t>în</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Uniune</w:t>
      </w:r>
      <w:proofErr w:type="spellEnd"/>
      <w:r w:rsidRPr="001E71DD">
        <w:rPr>
          <w:rFonts w:ascii="Times New Roman" w:eastAsiaTheme="minorEastAsia" w:hAnsi="Times New Roman"/>
          <w:sz w:val="24"/>
          <w:szCs w:val="24"/>
          <w:lang w:val="en-US" w:eastAsia="zh-CN"/>
        </w:rPr>
        <w:t>;</w:t>
      </w:r>
    </w:p>
    <w:p w14:paraId="5C010FB0" w14:textId="03466D8C" w:rsidR="00BE5FA5" w:rsidRPr="001E71DD" w:rsidRDefault="00BE5FA5"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1E71DD">
        <w:rPr>
          <w:rFonts w:ascii="Times New Roman" w:eastAsiaTheme="minorEastAsia" w:hAnsi="Times New Roman"/>
          <w:sz w:val="24"/>
          <w:szCs w:val="24"/>
          <w:lang w:val="en-US" w:eastAsia="zh-CN"/>
        </w:rPr>
        <w:t>6</w:t>
      </w:r>
      <w:r w:rsidR="001E71DD">
        <w:rPr>
          <w:rFonts w:ascii="Times New Roman" w:eastAsiaTheme="minorEastAsia" w:hAnsi="Times New Roman"/>
          <w:sz w:val="24"/>
          <w:szCs w:val="24"/>
          <w:lang w:val="en-US" w:eastAsia="zh-CN"/>
        </w:rPr>
        <w:t xml:space="preserve">.2. </w:t>
      </w:r>
      <w:proofErr w:type="spellStart"/>
      <w:r w:rsidRPr="001E71DD">
        <w:rPr>
          <w:rFonts w:ascii="Times New Roman" w:eastAsiaTheme="minorEastAsia" w:hAnsi="Times New Roman"/>
          <w:sz w:val="24"/>
          <w:szCs w:val="24"/>
          <w:lang w:val="en-US" w:eastAsia="zh-CN"/>
        </w:rPr>
        <w:t>condițiile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climatice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exterioare</w:t>
      </w:r>
      <w:proofErr w:type="spellEnd"/>
      <w:r w:rsidRPr="001E71DD">
        <w:rPr>
          <w:rFonts w:ascii="Times New Roman" w:eastAsiaTheme="minorEastAsia" w:hAnsi="Times New Roman"/>
          <w:sz w:val="24"/>
          <w:szCs w:val="24"/>
          <w:lang w:val="en-US" w:eastAsia="zh-CN"/>
        </w:rPr>
        <w:t>;</w:t>
      </w:r>
    </w:p>
    <w:p w14:paraId="35186B1C" w14:textId="59AF42C3" w:rsidR="00BE5FA5" w:rsidRDefault="00BE5FA5"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1E71DD">
        <w:rPr>
          <w:rFonts w:ascii="Times New Roman" w:eastAsiaTheme="minorEastAsia" w:hAnsi="Times New Roman"/>
          <w:sz w:val="24"/>
          <w:szCs w:val="24"/>
          <w:lang w:val="en-US" w:eastAsia="zh-CN"/>
        </w:rPr>
        <w:t>6.3.</w:t>
      </w:r>
      <w:r w:rsid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condițiile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climatice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interioare</w:t>
      </w:r>
      <w:proofErr w:type="spellEnd"/>
      <w:r w:rsidRPr="001E71DD">
        <w:rPr>
          <w:rFonts w:ascii="Times New Roman" w:eastAsiaTheme="minorEastAsia" w:hAnsi="Times New Roman"/>
          <w:sz w:val="24"/>
          <w:szCs w:val="24"/>
          <w:lang w:val="en-US" w:eastAsia="zh-CN"/>
        </w:rPr>
        <w:t>.</w:t>
      </w:r>
    </w:p>
    <w:p w14:paraId="2E1C0881" w14:textId="77777777" w:rsidR="00AB715F" w:rsidRDefault="00AB715F"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047F07F2" w14:textId="77777777" w:rsidR="00AB715F" w:rsidRPr="001E71DD" w:rsidRDefault="00AB715F"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5415D469" w14:textId="712D167C" w:rsidR="00BE5FA5" w:rsidRPr="001E71DD" w:rsidRDefault="00BE5FA5"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1E71DD">
        <w:rPr>
          <w:rFonts w:ascii="Times New Roman" w:eastAsiaTheme="minorEastAsia" w:hAnsi="Times New Roman"/>
          <w:sz w:val="24"/>
          <w:szCs w:val="24"/>
          <w:lang w:val="en-US" w:eastAsia="zh-CN"/>
        </w:rPr>
        <w:t>7.</w:t>
      </w:r>
      <w:r w:rsidRPr="001E71DD">
        <w:rPr>
          <w:rFonts w:ascii="Times New Roman" w:eastAsiaTheme="minorEastAsia" w:hAnsi="Times New Roman"/>
          <w:sz w:val="24"/>
          <w:szCs w:val="24"/>
          <w:lang w:val="en-US" w:eastAsia="zh-CN"/>
        </w:rPr>
        <w:tab/>
      </w:r>
      <w:proofErr w:type="spellStart"/>
      <w:r w:rsidR="00857CDF" w:rsidRPr="001E71DD">
        <w:rPr>
          <w:rFonts w:ascii="Times New Roman" w:eastAsiaTheme="minorEastAsia" w:hAnsi="Times New Roman"/>
          <w:sz w:val="24"/>
          <w:szCs w:val="24"/>
          <w:lang w:val="en-US" w:eastAsia="zh-CN"/>
        </w:rPr>
        <w:t>Prevenirea</w:t>
      </w:r>
      <w:proofErr w:type="spellEnd"/>
      <w:r w:rsidR="00857CDF" w:rsidRPr="001E71DD">
        <w:rPr>
          <w:rFonts w:ascii="Times New Roman" w:eastAsiaTheme="minorEastAsia" w:hAnsi="Times New Roman"/>
          <w:sz w:val="24"/>
          <w:szCs w:val="24"/>
          <w:lang w:val="en-US" w:eastAsia="zh-CN"/>
        </w:rPr>
        <w:t xml:space="preserve"> </w:t>
      </w:r>
      <w:proofErr w:type="spellStart"/>
      <w:r w:rsidR="00857CDF" w:rsidRPr="001E71DD">
        <w:rPr>
          <w:rFonts w:ascii="Times New Roman" w:eastAsiaTheme="minorEastAsia" w:hAnsi="Times New Roman"/>
          <w:sz w:val="24"/>
          <w:szCs w:val="24"/>
          <w:lang w:val="en-US" w:eastAsia="zh-CN"/>
        </w:rPr>
        <w:t>emisiilor</w:t>
      </w:r>
      <w:proofErr w:type="spellEnd"/>
      <w:r w:rsidR="00857CDF" w:rsidRPr="001E71DD">
        <w:rPr>
          <w:rFonts w:ascii="Times New Roman" w:eastAsiaTheme="minorEastAsia" w:hAnsi="Times New Roman"/>
          <w:sz w:val="24"/>
          <w:szCs w:val="24"/>
          <w:lang w:val="en-US" w:eastAsia="zh-CN"/>
        </w:rPr>
        <w:t xml:space="preserve"> </w:t>
      </w:r>
      <w:proofErr w:type="spellStart"/>
      <w:r w:rsidR="00857CDF" w:rsidRPr="001E71DD">
        <w:rPr>
          <w:rFonts w:ascii="Times New Roman" w:eastAsiaTheme="minorEastAsia" w:hAnsi="Times New Roman"/>
          <w:sz w:val="24"/>
          <w:szCs w:val="24"/>
          <w:lang w:val="en-US" w:eastAsia="zh-CN"/>
        </w:rPr>
        <w:t>periculoase</w:t>
      </w:r>
      <w:proofErr w:type="spellEnd"/>
      <w:r w:rsidR="00857CDF" w:rsidRPr="001E71DD">
        <w:rPr>
          <w:rFonts w:ascii="Times New Roman" w:eastAsiaTheme="minorEastAsia" w:hAnsi="Times New Roman"/>
          <w:sz w:val="24"/>
          <w:szCs w:val="24"/>
          <w:lang w:val="en-US" w:eastAsia="zh-CN"/>
        </w:rPr>
        <w:t xml:space="preserve"> </w:t>
      </w:r>
      <w:proofErr w:type="spellStart"/>
      <w:r w:rsidR="00857CDF" w:rsidRPr="001E71DD">
        <w:rPr>
          <w:rFonts w:ascii="Times New Roman" w:eastAsiaTheme="minorEastAsia" w:hAnsi="Times New Roman"/>
          <w:sz w:val="24"/>
          <w:szCs w:val="24"/>
          <w:lang w:val="en-US" w:eastAsia="zh-CN"/>
        </w:rPr>
        <w:t>în</w:t>
      </w:r>
      <w:proofErr w:type="spellEnd"/>
      <w:r w:rsidR="00857CDF" w:rsidRPr="001E71DD">
        <w:rPr>
          <w:rFonts w:ascii="Times New Roman" w:eastAsiaTheme="minorEastAsia" w:hAnsi="Times New Roman"/>
          <w:sz w:val="24"/>
          <w:szCs w:val="24"/>
          <w:lang w:val="en-US" w:eastAsia="zh-CN"/>
        </w:rPr>
        <w:t xml:space="preserve"> </w:t>
      </w:r>
      <w:proofErr w:type="spellStart"/>
      <w:r w:rsidR="00857CDF" w:rsidRPr="001E71DD">
        <w:rPr>
          <w:rFonts w:ascii="Times New Roman" w:eastAsiaTheme="minorEastAsia" w:hAnsi="Times New Roman"/>
          <w:sz w:val="24"/>
          <w:szCs w:val="24"/>
          <w:lang w:val="en-US" w:eastAsia="zh-CN"/>
        </w:rPr>
        <w:t>mediul</w:t>
      </w:r>
      <w:proofErr w:type="spellEnd"/>
      <w:r w:rsidR="00857CDF" w:rsidRPr="001E71DD">
        <w:rPr>
          <w:rFonts w:ascii="Times New Roman" w:eastAsiaTheme="minorEastAsia" w:hAnsi="Times New Roman"/>
          <w:sz w:val="24"/>
          <w:szCs w:val="24"/>
          <w:lang w:val="en-US" w:eastAsia="zh-CN"/>
        </w:rPr>
        <w:t xml:space="preserve"> </w:t>
      </w:r>
      <w:proofErr w:type="spellStart"/>
      <w:r w:rsidR="00857CDF" w:rsidRPr="001E71DD">
        <w:rPr>
          <w:rFonts w:ascii="Times New Roman" w:eastAsiaTheme="minorEastAsia" w:hAnsi="Times New Roman"/>
          <w:sz w:val="24"/>
          <w:szCs w:val="24"/>
          <w:lang w:val="en-US" w:eastAsia="zh-CN"/>
        </w:rPr>
        <w:t>ambiant</w:t>
      </w:r>
      <w:proofErr w:type="spellEnd"/>
      <w:r w:rsidR="00857CDF" w:rsidRPr="001E71DD">
        <w:rPr>
          <w:rFonts w:ascii="Times New Roman" w:eastAsiaTheme="minorEastAsia" w:hAnsi="Times New Roman"/>
          <w:sz w:val="24"/>
          <w:szCs w:val="24"/>
          <w:lang w:val="en-US" w:eastAsia="zh-CN"/>
        </w:rPr>
        <w:t xml:space="preserve">, determinate de </w:t>
      </w:r>
      <w:proofErr w:type="spellStart"/>
      <w:r w:rsidR="00857CDF" w:rsidRPr="001E71DD">
        <w:rPr>
          <w:rFonts w:ascii="Times New Roman" w:eastAsiaTheme="minorEastAsia" w:hAnsi="Times New Roman"/>
          <w:sz w:val="24"/>
          <w:szCs w:val="24"/>
          <w:lang w:val="en-US" w:eastAsia="zh-CN"/>
        </w:rPr>
        <w:t>construcții</w:t>
      </w:r>
      <w:proofErr w:type="spellEnd"/>
      <w:r w:rsidR="00857CDF" w:rsidRPr="001E71DD" w:rsidDel="00857CDF">
        <w:rPr>
          <w:rFonts w:ascii="Times New Roman" w:eastAsiaTheme="minorEastAsia" w:hAnsi="Times New Roman"/>
          <w:sz w:val="24"/>
          <w:szCs w:val="24"/>
          <w:lang w:val="en-US" w:eastAsia="zh-CN"/>
        </w:rPr>
        <w:t xml:space="preserve"> </w:t>
      </w:r>
    </w:p>
    <w:p w14:paraId="01E703E3" w14:textId="4428641E" w:rsidR="00BE5FA5" w:rsidRPr="001E71DD" w:rsidRDefault="00BE5FA5"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1E71DD">
        <w:rPr>
          <w:rFonts w:ascii="Times New Roman" w:eastAsiaTheme="minorEastAsia" w:hAnsi="Times New Roman"/>
          <w:sz w:val="24"/>
          <w:szCs w:val="24"/>
          <w:lang w:val="en-US" w:eastAsia="zh-CN"/>
        </w:rPr>
        <w:t>Construcțiile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orice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parte</w:t>
      </w:r>
      <w:proofErr w:type="spellEnd"/>
      <w:r w:rsidRPr="001E71DD">
        <w:rPr>
          <w:rFonts w:ascii="Times New Roman" w:eastAsiaTheme="minorEastAsia" w:hAnsi="Times New Roman"/>
          <w:sz w:val="24"/>
          <w:szCs w:val="24"/>
          <w:lang w:val="en-US" w:eastAsia="zh-CN"/>
        </w:rPr>
        <w:t xml:space="preserve"> </w:t>
      </w:r>
      <w:proofErr w:type="gramStart"/>
      <w:r w:rsidRPr="001E71DD">
        <w:rPr>
          <w:rFonts w:ascii="Times New Roman" w:eastAsiaTheme="minorEastAsia" w:hAnsi="Times New Roman"/>
          <w:sz w:val="24"/>
          <w:szCs w:val="24"/>
          <w:lang w:val="en-US" w:eastAsia="zh-CN"/>
        </w:rPr>
        <w:t>a</w:t>
      </w:r>
      <w:proofErr w:type="gram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acestora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trebuie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w:t>
      </w:r>
      <w:proofErr w:type="spellEnd"/>
      <w:r w:rsidRPr="001E71DD">
        <w:rPr>
          <w:rFonts w:ascii="Times New Roman" w:eastAsiaTheme="minorEastAsia" w:hAnsi="Times New Roman"/>
          <w:sz w:val="24"/>
          <w:szCs w:val="24"/>
          <w:lang w:val="en-US" w:eastAsia="zh-CN"/>
        </w:rPr>
        <w:t xml:space="preserve"> fie </w:t>
      </w:r>
      <w:proofErr w:type="spellStart"/>
      <w:r w:rsidRPr="001E71DD">
        <w:rPr>
          <w:rFonts w:ascii="Times New Roman" w:eastAsiaTheme="minorEastAsia" w:hAnsi="Times New Roman"/>
          <w:sz w:val="24"/>
          <w:szCs w:val="24"/>
          <w:lang w:val="en-US" w:eastAsia="zh-CN"/>
        </w:rPr>
        <w:t>proiectate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executate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exploatate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întreținute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demontate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sau</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demolate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astfel</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încât</w:t>
      </w:r>
      <w:proofErr w:type="spellEnd"/>
      <w:r w:rsidRPr="001E71DD">
        <w:rPr>
          <w:rFonts w:ascii="Times New Roman" w:eastAsiaTheme="minorEastAsia" w:hAnsi="Times New Roman"/>
          <w:sz w:val="24"/>
          <w:szCs w:val="24"/>
          <w:lang w:val="en-US" w:eastAsia="zh-CN"/>
        </w:rPr>
        <w:t xml:space="preserve">, pe </w:t>
      </w:r>
      <w:proofErr w:type="spellStart"/>
      <w:r w:rsidRPr="001E71DD">
        <w:rPr>
          <w:rFonts w:ascii="Times New Roman" w:eastAsiaTheme="minorEastAsia" w:hAnsi="Times New Roman"/>
          <w:sz w:val="24"/>
          <w:szCs w:val="24"/>
          <w:lang w:val="en-US" w:eastAsia="zh-CN"/>
        </w:rPr>
        <w:t>parcursul</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întregului</w:t>
      </w:r>
      <w:proofErr w:type="spellEnd"/>
      <w:r w:rsidRPr="001E71DD">
        <w:rPr>
          <w:rFonts w:ascii="Times New Roman" w:eastAsiaTheme="minorEastAsia" w:hAnsi="Times New Roman"/>
          <w:sz w:val="24"/>
          <w:szCs w:val="24"/>
          <w:lang w:val="en-US" w:eastAsia="zh-CN"/>
        </w:rPr>
        <w:t xml:space="preserve"> lor </w:t>
      </w:r>
      <w:proofErr w:type="spellStart"/>
      <w:r w:rsidRPr="001E71DD">
        <w:rPr>
          <w:rFonts w:ascii="Times New Roman" w:eastAsiaTheme="minorEastAsia" w:hAnsi="Times New Roman"/>
          <w:sz w:val="24"/>
          <w:szCs w:val="24"/>
          <w:lang w:val="en-US" w:eastAsia="zh-CN"/>
        </w:rPr>
        <w:t>ciclu</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viață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w:t>
      </w:r>
      <w:proofErr w:type="spellEnd"/>
      <w:r w:rsidRPr="001E71DD">
        <w:rPr>
          <w:rFonts w:ascii="Times New Roman" w:eastAsiaTheme="minorEastAsia" w:hAnsi="Times New Roman"/>
          <w:sz w:val="24"/>
          <w:szCs w:val="24"/>
          <w:lang w:val="en-US" w:eastAsia="zh-CN"/>
        </w:rPr>
        <w:t xml:space="preserve"> nu </w:t>
      </w:r>
      <w:proofErr w:type="spellStart"/>
      <w:r w:rsidRPr="001E71DD">
        <w:rPr>
          <w:rFonts w:ascii="Times New Roman" w:eastAsiaTheme="minorEastAsia" w:hAnsi="Times New Roman"/>
          <w:sz w:val="24"/>
          <w:szCs w:val="24"/>
          <w:lang w:val="en-US" w:eastAsia="zh-CN"/>
        </w:rPr>
        <w:t>reprezinte</w:t>
      </w:r>
      <w:proofErr w:type="spellEnd"/>
      <w:r w:rsidRPr="001E71DD">
        <w:rPr>
          <w:rFonts w:ascii="Times New Roman" w:eastAsiaTheme="minorEastAsia" w:hAnsi="Times New Roman"/>
          <w:sz w:val="24"/>
          <w:szCs w:val="24"/>
          <w:lang w:val="en-US" w:eastAsia="zh-CN"/>
        </w:rPr>
        <w:t xml:space="preserve"> un </w:t>
      </w:r>
      <w:proofErr w:type="spellStart"/>
      <w:r w:rsidRPr="001E71DD">
        <w:rPr>
          <w:rFonts w:ascii="Times New Roman" w:eastAsiaTheme="minorEastAsia" w:hAnsi="Times New Roman"/>
          <w:sz w:val="24"/>
          <w:szCs w:val="24"/>
          <w:lang w:val="en-US" w:eastAsia="zh-CN"/>
        </w:rPr>
        <w:t>risc</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pentru</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mediul</w:t>
      </w:r>
      <w:proofErr w:type="spellEnd"/>
      <w:r w:rsidRPr="001E71DD">
        <w:rPr>
          <w:rFonts w:ascii="Times New Roman" w:eastAsiaTheme="minorEastAsia" w:hAnsi="Times New Roman"/>
          <w:sz w:val="24"/>
          <w:szCs w:val="24"/>
          <w:lang w:val="en-US" w:eastAsia="zh-CN"/>
        </w:rPr>
        <w:t xml:space="preserve"> exterior, ca </w:t>
      </w:r>
      <w:proofErr w:type="spellStart"/>
      <w:r w:rsidRPr="001E71DD">
        <w:rPr>
          <w:rFonts w:ascii="Times New Roman" w:eastAsiaTheme="minorEastAsia" w:hAnsi="Times New Roman"/>
          <w:sz w:val="24"/>
          <w:szCs w:val="24"/>
          <w:lang w:val="en-US" w:eastAsia="zh-CN"/>
        </w:rPr>
        <w:t>urmare</w:t>
      </w:r>
      <w:proofErr w:type="spellEnd"/>
      <w:r w:rsidRPr="001E71DD">
        <w:rPr>
          <w:rFonts w:ascii="Times New Roman" w:eastAsiaTheme="minorEastAsia" w:hAnsi="Times New Roman"/>
          <w:sz w:val="24"/>
          <w:szCs w:val="24"/>
          <w:lang w:val="en-US" w:eastAsia="zh-CN"/>
        </w:rPr>
        <w:t xml:space="preserve"> a </w:t>
      </w:r>
      <w:proofErr w:type="spellStart"/>
      <w:r w:rsidRPr="001E71DD">
        <w:rPr>
          <w:rFonts w:ascii="Times New Roman" w:eastAsiaTheme="minorEastAsia" w:hAnsi="Times New Roman"/>
          <w:sz w:val="24"/>
          <w:szCs w:val="24"/>
          <w:lang w:val="en-US" w:eastAsia="zh-CN"/>
        </w:rPr>
        <w:t>niciuneia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dintre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următoarele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situații</w:t>
      </w:r>
      <w:proofErr w:type="spellEnd"/>
      <w:r w:rsidRPr="001E71DD">
        <w:rPr>
          <w:rFonts w:ascii="Times New Roman" w:eastAsiaTheme="minorEastAsia" w:hAnsi="Times New Roman"/>
          <w:sz w:val="24"/>
          <w:szCs w:val="24"/>
          <w:lang w:val="en-US" w:eastAsia="zh-CN"/>
        </w:rPr>
        <w:t>:</w:t>
      </w:r>
    </w:p>
    <w:p w14:paraId="168CC461" w14:textId="77777777" w:rsidR="00BE5FA5" w:rsidRPr="001E71DD" w:rsidRDefault="00BE5FA5"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1E71DD">
        <w:rPr>
          <w:rFonts w:ascii="Times New Roman" w:eastAsiaTheme="minorEastAsia" w:hAnsi="Times New Roman"/>
          <w:sz w:val="24"/>
          <w:szCs w:val="24"/>
          <w:lang w:val="en-US" w:eastAsia="zh-CN"/>
        </w:rPr>
        <w:t xml:space="preserve">7.1. </w:t>
      </w:r>
      <w:proofErr w:type="spellStart"/>
      <w:r w:rsidRPr="001E71DD">
        <w:rPr>
          <w:rFonts w:ascii="Times New Roman" w:eastAsiaTheme="minorEastAsia" w:hAnsi="Times New Roman"/>
          <w:sz w:val="24"/>
          <w:szCs w:val="24"/>
          <w:lang w:val="en-US" w:eastAsia="zh-CN"/>
        </w:rPr>
        <w:t>scurgerea</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substanțe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periculoase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microplastice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sau</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radiații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aer</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apa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freatică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apa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marină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sau</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apa</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suprafață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ori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w:t>
      </w:r>
      <w:proofErr w:type="spellEnd"/>
      <w:r w:rsidRPr="001E71DD">
        <w:rPr>
          <w:rFonts w:ascii="Times New Roman" w:eastAsiaTheme="minorEastAsia" w:hAnsi="Times New Roman"/>
          <w:sz w:val="24"/>
          <w:szCs w:val="24"/>
          <w:lang w:val="en-US" w:eastAsia="zh-CN"/>
        </w:rPr>
        <w:t xml:space="preserve"> sol;</w:t>
      </w:r>
    </w:p>
    <w:p w14:paraId="31567776" w14:textId="77777777" w:rsidR="00BE5FA5" w:rsidRPr="001E71DD" w:rsidRDefault="00BE5FA5"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1E71DD">
        <w:rPr>
          <w:rFonts w:ascii="Times New Roman" w:eastAsiaTheme="minorEastAsia" w:hAnsi="Times New Roman"/>
          <w:sz w:val="24"/>
          <w:szCs w:val="24"/>
          <w:lang w:val="en-US" w:eastAsia="zh-CN"/>
        </w:rPr>
        <w:t xml:space="preserve">7.2. </w:t>
      </w:r>
      <w:proofErr w:type="spellStart"/>
      <w:r w:rsidRPr="001E71DD">
        <w:rPr>
          <w:rFonts w:ascii="Times New Roman" w:eastAsiaTheme="minorEastAsia" w:hAnsi="Times New Roman"/>
          <w:sz w:val="24"/>
          <w:szCs w:val="24"/>
          <w:lang w:val="en-US" w:eastAsia="zh-CN"/>
        </w:rPr>
        <w:t>evacuarea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defectuoasă</w:t>
      </w:r>
      <w:proofErr w:type="spellEnd"/>
      <w:r w:rsidRPr="001E71DD">
        <w:rPr>
          <w:rFonts w:ascii="Times New Roman" w:eastAsiaTheme="minorEastAsia" w:hAnsi="Times New Roman"/>
          <w:sz w:val="24"/>
          <w:szCs w:val="24"/>
          <w:lang w:val="en-US" w:eastAsia="zh-CN"/>
        </w:rPr>
        <w:t xml:space="preserve"> </w:t>
      </w:r>
      <w:proofErr w:type="gramStart"/>
      <w:r w:rsidRPr="001E71DD">
        <w:rPr>
          <w:rFonts w:ascii="Times New Roman" w:eastAsiaTheme="minorEastAsia" w:hAnsi="Times New Roman"/>
          <w:sz w:val="24"/>
          <w:szCs w:val="24"/>
          <w:lang w:val="en-US" w:eastAsia="zh-CN"/>
        </w:rPr>
        <w:t>a</w:t>
      </w:r>
      <w:proofErr w:type="gram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apelor</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reziduale</w:t>
      </w:r>
      <w:proofErr w:type="spellEnd"/>
      <w:r w:rsidRPr="001E71DD">
        <w:rPr>
          <w:rFonts w:ascii="Times New Roman" w:eastAsiaTheme="minorEastAsia" w:hAnsi="Times New Roman"/>
          <w:sz w:val="24"/>
          <w:szCs w:val="24"/>
          <w:lang w:val="en-US" w:eastAsia="zh-CN"/>
        </w:rPr>
        <w:t xml:space="preserve">, a </w:t>
      </w:r>
      <w:proofErr w:type="spellStart"/>
      <w:r w:rsidRPr="001E71DD">
        <w:rPr>
          <w:rFonts w:ascii="Times New Roman" w:eastAsiaTheme="minorEastAsia" w:hAnsi="Times New Roman"/>
          <w:sz w:val="24"/>
          <w:szCs w:val="24"/>
          <w:lang w:val="en-US" w:eastAsia="zh-CN"/>
        </w:rPr>
        <w:t>fumului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sau</w:t>
      </w:r>
      <w:proofErr w:type="spellEnd"/>
      <w:r w:rsidRPr="001E71DD">
        <w:rPr>
          <w:rFonts w:ascii="Times New Roman" w:eastAsiaTheme="minorEastAsia" w:hAnsi="Times New Roman"/>
          <w:sz w:val="24"/>
          <w:szCs w:val="24"/>
          <w:lang w:val="en-US" w:eastAsia="zh-CN"/>
        </w:rPr>
        <w:t xml:space="preserve"> a </w:t>
      </w:r>
      <w:proofErr w:type="spellStart"/>
      <w:r w:rsidRPr="001E71DD">
        <w:rPr>
          <w:rFonts w:ascii="Times New Roman" w:eastAsiaTheme="minorEastAsia" w:hAnsi="Times New Roman"/>
          <w:sz w:val="24"/>
          <w:szCs w:val="24"/>
          <w:lang w:val="en-US" w:eastAsia="zh-CN"/>
        </w:rPr>
        <w:t>deșeurilor</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solide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sau</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lichide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mediul</w:t>
      </w:r>
      <w:proofErr w:type="spellEnd"/>
      <w:r w:rsidRPr="001E71DD">
        <w:rPr>
          <w:rFonts w:ascii="Times New Roman" w:eastAsiaTheme="minorEastAsia" w:hAnsi="Times New Roman"/>
          <w:sz w:val="24"/>
          <w:szCs w:val="24"/>
          <w:lang w:val="en-US" w:eastAsia="zh-CN"/>
        </w:rPr>
        <w:t xml:space="preserve"> exterior;</w:t>
      </w:r>
    </w:p>
    <w:p w14:paraId="5D31B984" w14:textId="77777777" w:rsidR="00BE5FA5" w:rsidRPr="001E71DD" w:rsidRDefault="00BE5FA5"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1E71DD">
        <w:rPr>
          <w:rFonts w:ascii="Times New Roman" w:eastAsiaTheme="minorEastAsia" w:hAnsi="Times New Roman"/>
          <w:sz w:val="24"/>
          <w:szCs w:val="24"/>
          <w:lang w:val="en-US" w:eastAsia="zh-CN"/>
        </w:rPr>
        <w:t xml:space="preserve">7.3. </w:t>
      </w:r>
      <w:proofErr w:type="spellStart"/>
      <w:r w:rsidRPr="001E71DD">
        <w:rPr>
          <w:rFonts w:ascii="Times New Roman" w:eastAsiaTheme="minorEastAsia" w:hAnsi="Times New Roman"/>
          <w:sz w:val="24"/>
          <w:szCs w:val="24"/>
          <w:lang w:val="en-US" w:eastAsia="zh-CN"/>
        </w:rPr>
        <w:t>deteriorări</w:t>
      </w:r>
      <w:proofErr w:type="spellEnd"/>
      <w:r w:rsidRPr="001E71DD">
        <w:rPr>
          <w:rFonts w:ascii="Times New Roman" w:eastAsiaTheme="minorEastAsia" w:hAnsi="Times New Roman"/>
          <w:sz w:val="24"/>
          <w:szCs w:val="24"/>
          <w:lang w:val="en-US" w:eastAsia="zh-CN"/>
        </w:rPr>
        <w:t xml:space="preserve"> ale </w:t>
      </w:r>
      <w:proofErr w:type="spellStart"/>
      <w:r w:rsidRPr="001E71DD">
        <w:rPr>
          <w:rFonts w:ascii="Times New Roman" w:eastAsiaTheme="minorEastAsia" w:hAnsi="Times New Roman"/>
          <w:sz w:val="24"/>
          <w:szCs w:val="24"/>
          <w:lang w:val="en-US" w:eastAsia="zh-CN"/>
        </w:rPr>
        <w:t>clădirii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inclusiv</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deteriorări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cauzate</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transportul</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contaminanților</w:t>
      </w:r>
      <w:proofErr w:type="spellEnd"/>
      <w:r w:rsidRPr="001E71DD">
        <w:rPr>
          <w:rFonts w:ascii="Times New Roman" w:eastAsiaTheme="minorEastAsia" w:hAnsi="Times New Roman"/>
          <w:sz w:val="24"/>
          <w:szCs w:val="24"/>
          <w:lang w:val="en-US" w:eastAsia="zh-CN"/>
        </w:rPr>
        <w:t xml:space="preserve"> pe </w:t>
      </w:r>
      <w:proofErr w:type="spellStart"/>
      <w:r w:rsidRPr="001E71DD">
        <w:rPr>
          <w:rFonts w:ascii="Times New Roman" w:eastAsiaTheme="minorEastAsia" w:hAnsi="Times New Roman"/>
          <w:sz w:val="24"/>
          <w:szCs w:val="24"/>
          <w:lang w:val="en-US" w:eastAsia="zh-CN"/>
        </w:rPr>
        <w:t>apă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către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fundațiile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clădirii</w:t>
      </w:r>
      <w:proofErr w:type="spellEnd"/>
      <w:r w:rsidRPr="001E71DD">
        <w:rPr>
          <w:rFonts w:ascii="Times New Roman" w:eastAsiaTheme="minorEastAsia" w:hAnsi="Times New Roman"/>
          <w:sz w:val="24"/>
          <w:szCs w:val="24"/>
          <w:lang w:val="en-US" w:eastAsia="zh-CN"/>
        </w:rPr>
        <w:t>;</w:t>
      </w:r>
    </w:p>
    <w:p w14:paraId="125D8CF6" w14:textId="57A6DA03" w:rsidR="00BE5FA5" w:rsidRDefault="00BE5FA5"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1E71DD">
        <w:rPr>
          <w:rFonts w:ascii="Times New Roman" w:eastAsiaTheme="minorEastAsia" w:hAnsi="Times New Roman"/>
          <w:sz w:val="24"/>
          <w:szCs w:val="24"/>
          <w:lang w:val="en-US" w:eastAsia="zh-CN"/>
        </w:rPr>
        <w:t xml:space="preserve">7.4. </w:t>
      </w:r>
      <w:proofErr w:type="spellStart"/>
      <w:r w:rsidRPr="001E71DD">
        <w:rPr>
          <w:rFonts w:ascii="Times New Roman" w:eastAsiaTheme="minorEastAsia" w:hAnsi="Times New Roman"/>
          <w:sz w:val="24"/>
          <w:szCs w:val="24"/>
          <w:lang w:val="en-US" w:eastAsia="zh-CN"/>
        </w:rPr>
        <w:t>eliberarea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atmosferă</w:t>
      </w:r>
      <w:proofErr w:type="spellEnd"/>
      <w:r w:rsidRPr="001E71DD">
        <w:rPr>
          <w:rFonts w:ascii="Times New Roman" w:eastAsiaTheme="minorEastAsia" w:hAnsi="Times New Roman"/>
          <w:sz w:val="24"/>
          <w:szCs w:val="24"/>
          <w:lang w:val="en-US" w:eastAsia="zh-CN"/>
        </w:rPr>
        <w:t xml:space="preserve"> </w:t>
      </w:r>
      <w:proofErr w:type="gramStart"/>
      <w:r w:rsidRPr="001E71DD">
        <w:rPr>
          <w:rFonts w:ascii="Times New Roman" w:eastAsiaTheme="minorEastAsia" w:hAnsi="Times New Roman"/>
          <w:sz w:val="24"/>
          <w:szCs w:val="24"/>
          <w:lang w:val="en-US" w:eastAsia="zh-CN"/>
        </w:rPr>
        <w:t>a</w:t>
      </w:r>
      <w:proofErr w:type="gram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emisiilor</w:t>
      </w:r>
      <w:proofErr w:type="spellEnd"/>
      <w:r w:rsidRPr="001E71DD">
        <w:rPr>
          <w:rFonts w:ascii="Times New Roman" w:eastAsiaTheme="minorEastAsia" w:hAnsi="Times New Roman"/>
          <w:sz w:val="24"/>
          <w:szCs w:val="24"/>
          <w:lang w:val="en-US" w:eastAsia="zh-CN"/>
        </w:rPr>
        <w:t xml:space="preserve"> de gaze cu </w:t>
      </w:r>
      <w:proofErr w:type="spellStart"/>
      <w:r w:rsidRPr="001E71DD">
        <w:rPr>
          <w:rFonts w:ascii="Times New Roman" w:eastAsiaTheme="minorEastAsia" w:hAnsi="Times New Roman"/>
          <w:sz w:val="24"/>
          <w:szCs w:val="24"/>
          <w:lang w:val="en-US" w:eastAsia="zh-CN"/>
        </w:rPr>
        <w:t>efect</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seră</w:t>
      </w:r>
      <w:proofErr w:type="spellEnd"/>
      <w:r w:rsidRPr="001E71DD">
        <w:rPr>
          <w:rFonts w:ascii="Times New Roman" w:eastAsiaTheme="minorEastAsia" w:hAnsi="Times New Roman"/>
          <w:sz w:val="24"/>
          <w:szCs w:val="24"/>
          <w:lang w:val="en-US" w:eastAsia="zh-CN"/>
        </w:rPr>
        <w:t>.</w:t>
      </w:r>
    </w:p>
    <w:p w14:paraId="29F4A288" w14:textId="77777777" w:rsidR="001E71DD" w:rsidRPr="001E71DD" w:rsidRDefault="001E71DD"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6587A089" w14:textId="290BF195" w:rsidR="00BE5FA5" w:rsidRPr="001E71DD" w:rsidRDefault="00BE5FA5"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1E71DD">
        <w:rPr>
          <w:rFonts w:ascii="Times New Roman" w:eastAsiaTheme="minorEastAsia" w:hAnsi="Times New Roman"/>
          <w:sz w:val="24"/>
          <w:szCs w:val="24"/>
          <w:lang w:val="en-US" w:eastAsia="zh-CN"/>
        </w:rPr>
        <w:t>8.</w:t>
      </w:r>
      <w:r w:rsidRPr="001E71DD">
        <w:rPr>
          <w:rFonts w:ascii="Times New Roman" w:eastAsiaTheme="minorEastAsia" w:hAnsi="Times New Roman"/>
          <w:sz w:val="24"/>
          <w:szCs w:val="24"/>
          <w:lang w:val="en-US" w:eastAsia="zh-CN"/>
        </w:rPr>
        <w:tab/>
      </w:r>
      <w:proofErr w:type="spellStart"/>
      <w:r w:rsidR="00857CDF" w:rsidRPr="001E71DD">
        <w:rPr>
          <w:rFonts w:ascii="Times New Roman" w:eastAsiaTheme="minorEastAsia" w:hAnsi="Times New Roman"/>
          <w:sz w:val="24"/>
          <w:szCs w:val="24"/>
          <w:lang w:val="en-US" w:eastAsia="zh-CN"/>
        </w:rPr>
        <w:t>Utilizarea</w:t>
      </w:r>
      <w:proofErr w:type="spellEnd"/>
      <w:r w:rsidR="00857CDF" w:rsidRPr="001E71DD">
        <w:rPr>
          <w:rFonts w:ascii="Times New Roman" w:eastAsiaTheme="minorEastAsia" w:hAnsi="Times New Roman"/>
          <w:sz w:val="24"/>
          <w:szCs w:val="24"/>
          <w:lang w:val="en-US" w:eastAsia="zh-CN"/>
        </w:rPr>
        <w:t xml:space="preserve"> </w:t>
      </w:r>
      <w:proofErr w:type="spellStart"/>
      <w:r w:rsidR="00857CDF" w:rsidRPr="001E71DD">
        <w:rPr>
          <w:rFonts w:ascii="Times New Roman" w:eastAsiaTheme="minorEastAsia" w:hAnsi="Times New Roman"/>
          <w:sz w:val="24"/>
          <w:szCs w:val="24"/>
          <w:lang w:val="en-US" w:eastAsia="zh-CN"/>
        </w:rPr>
        <w:t>durabilă</w:t>
      </w:r>
      <w:proofErr w:type="spellEnd"/>
      <w:r w:rsidR="00857CDF" w:rsidRPr="001E71DD">
        <w:rPr>
          <w:rFonts w:ascii="Times New Roman" w:eastAsiaTheme="minorEastAsia" w:hAnsi="Times New Roman"/>
          <w:sz w:val="24"/>
          <w:szCs w:val="24"/>
          <w:lang w:val="en-US" w:eastAsia="zh-CN"/>
        </w:rPr>
        <w:t xml:space="preserve"> a </w:t>
      </w:r>
      <w:proofErr w:type="spellStart"/>
      <w:r w:rsidR="00857CDF" w:rsidRPr="001E71DD">
        <w:rPr>
          <w:rFonts w:ascii="Times New Roman" w:eastAsiaTheme="minorEastAsia" w:hAnsi="Times New Roman"/>
          <w:sz w:val="24"/>
          <w:szCs w:val="24"/>
          <w:lang w:val="en-US" w:eastAsia="zh-CN"/>
        </w:rPr>
        <w:t>resurselor</w:t>
      </w:r>
      <w:proofErr w:type="spellEnd"/>
      <w:r w:rsidR="00857CDF" w:rsidRPr="001E71DD">
        <w:rPr>
          <w:rFonts w:ascii="Times New Roman" w:eastAsiaTheme="minorEastAsia" w:hAnsi="Times New Roman"/>
          <w:sz w:val="24"/>
          <w:szCs w:val="24"/>
          <w:lang w:val="en-US" w:eastAsia="zh-CN"/>
        </w:rPr>
        <w:t xml:space="preserve"> </w:t>
      </w:r>
      <w:proofErr w:type="spellStart"/>
      <w:r w:rsidR="00857CDF" w:rsidRPr="001E71DD">
        <w:rPr>
          <w:rFonts w:ascii="Times New Roman" w:eastAsiaTheme="minorEastAsia" w:hAnsi="Times New Roman"/>
          <w:sz w:val="24"/>
          <w:szCs w:val="24"/>
          <w:lang w:val="en-US" w:eastAsia="zh-CN"/>
        </w:rPr>
        <w:t>naturale</w:t>
      </w:r>
      <w:proofErr w:type="spellEnd"/>
      <w:r w:rsidR="00857CDF" w:rsidRPr="001E71DD">
        <w:rPr>
          <w:rFonts w:ascii="Times New Roman" w:eastAsiaTheme="minorEastAsia" w:hAnsi="Times New Roman"/>
          <w:sz w:val="24"/>
          <w:szCs w:val="24"/>
          <w:lang w:val="en-US" w:eastAsia="zh-CN"/>
        </w:rPr>
        <w:t xml:space="preserve"> din care sunt </w:t>
      </w:r>
      <w:proofErr w:type="spellStart"/>
      <w:r w:rsidR="00857CDF" w:rsidRPr="001E71DD">
        <w:rPr>
          <w:rFonts w:ascii="Times New Roman" w:eastAsiaTheme="minorEastAsia" w:hAnsi="Times New Roman"/>
          <w:sz w:val="24"/>
          <w:szCs w:val="24"/>
          <w:lang w:val="en-US" w:eastAsia="zh-CN"/>
        </w:rPr>
        <w:t>realizate</w:t>
      </w:r>
      <w:proofErr w:type="spellEnd"/>
      <w:r w:rsidR="00857CDF" w:rsidRPr="001E71DD">
        <w:rPr>
          <w:rFonts w:ascii="Times New Roman" w:eastAsiaTheme="minorEastAsia" w:hAnsi="Times New Roman"/>
          <w:sz w:val="24"/>
          <w:szCs w:val="24"/>
          <w:lang w:val="en-US" w:eastAsia="zh-CN"/>
        </w:rPr>
        <w:t xml:space="preserve"> </w:t>
      </w:r>
      <w:proofErr w:type="spellStart"/>
      <w:r w:rsidR="00857CDF" w:rsidRPr="001E71DD">
        <w:rPr>
          <w:rFonts w:ascii="Times New Roman" w:eastAsiaTheme="minorEastAsia" w:hAnsi="Times New Roman"/>
          <w:sz w:val="24"/>
          <w:szCs w:val="24"/>
          <w:lang w:val="en-US" w:eastAsia="zh-CN"/>
        </w:rPr>
        <w:t>construcțiile</w:t>
      </w:r>
      <w:proofErr w:type="spellEnd"/>
      <w:r w:rsidR="006223AD" w:rsidRPr="001E71DD">
        <w:rPr>
          <w:rFonts w:ascii="Times New Roman" w:eastAsiaTheme="minorEastAsia" w:hAnsi="Times New Roman"/>
          <w:sz w:val="24"/>
          <w:szCs w:val="24"/>
          <w:lang w:val="en-US" w:eastAsia="zh-CN"/>
        </w:rPr>
        <w:t>.</w:t>
      </w:r>
      <w:r w:rsidR="00857CDF" w:rsidRPr="001E71DD">
        <w:rPr>
          <w:color w:val="000000" w:themeColor="text1"/>
          <w:sz w:val="24"/>
          <w:szCs w:val="24"/>
          <w:lang w:val="en-US"/>
        </w:rPr>
        <w:t xml:space="preserve"> </w:t>
      </w:r>
    </w:p>
    <w:p w14:paraId="26ED4551" w14:textId="4A3FA11E" w:rsidR="00BE5FA5" w:rsidRPr="001E71DD" w:rsidRDefault="00BE5FA5"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1E71DD">
        <w:rPr>
          <w:rFonts w:ascii="Times New Roman" w:eastAsiaTheme="minorEastAsia" w:hAnsi="Times New Roman"/>
          <w:sz w:val="24"/>
          <w:szCs w:val="24"/>
          <w:lang w:val="en-US" w:eastAsia="zh-CN"/>
        </w:rPr>
        <w:t>Construcțiile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orice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parte</w:t>
      </w:r>
      <w:proofErr w:type="spellEnd"/>
      <w:r w:rsidRPr="001E71DD">
        <w:rPr>
          <w:rFonts w:ascii="Times New Roman" w:eastAsiaTheme="minorEastAsia" w:hAnsi="Times New Roman"/>
          <w:sz w:val="24"/>
          <w:szCs w:val="24"/>
          <w:lang w:val="en-US" w:eastAsia="zh-CN"/>
        </w:rPr>
        <w:t xml:space="preserve"> </w:t>
      </w:r>
      <w:proofErr w:type="gramStart"/>
      <w:r w:rsidRPr="001E71DD">
        <w:rPr>
          <w:rFonts w:ascii="Times New Roman" w:eastAsiaTheme="minorEastAsia" w:hAnsi="Times New Roman"/>
          <w:sz w:val="24"/>
          <w:szCs w:val="24"/>
          <w:lang w:val="en-US" w:eastAsia="zh-CN"/>
        </w:rPr>
        <w:t>a</w:t>
      </w:r>
      <w:proofErr w:type="gram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acestora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trebuie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w:t>
      </w:r>
      <w:proofErr w:type="spellEnd"/>
      <w:r w:rsidRPr="001E71DD">
        <w:rPr>
          <w:rFonts w:ascii="Times New Roman" w:eastAsiaTheme="minorEastAsia" w:hAnsi="Times New Roman"/>
          <w:sz w:val="24"/>
          <w:szCs w:val="24"/>
          <w:lang w:val="en-US" w:eastAsia="zh-CN"/>
        </w:rPr>
        <w:t xml:space="preserve"> fie </w:t>
      </w:r>
      <w:proofErr w:type="spellStart"/>
      <w:r w:rsidRPr="001E71DD">
        <w:rPr>
          <w:rFonts w:ascii="Times New Roman" w:eastAsiaTheme="minorEastAsia" w:hAnsi="Times New Roman"/>
          <w:sz w:val="24"/>
          <w:szCs w:val="24"/>
          <w:lang w:val="en-US" w:eastAsia="zh-CN"/>
        </w:rPr>
        <w:t>proiectate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executate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exploatate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întreținute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demontate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sau</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demolate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astfel</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încât</w:t>
      </w:r>
      <w:proofErr w:type="spellEnd"/>
      <w:r w:rsidRPr="001E71DD">
        <w:rPr>
          <w:rFonts w:ascii="Times New Roman" w:eastAsiaTheme="minorEastAsia" w:hAnsi="Times New Roman"/>
          <w:sz w:val="24"/>
          <w:szCs w:val="24"/>
          <w:lang w:val="en-US" w:eastAsia="zh-CN"/>
        </w:rPr>
        <w:t xml:space="preserve">, pe </w:t>
      </w:r>
      <w:proofErr w:type="spellStart"/>
      <w:r w:rsidRPr="001E71DD">
        <w:rPr>
          <w:rFonts w:ascii="Times New Roman" w:eastAsiaTheme="minorEastAsia" w:hAnsi="Times New Roman"/>
          <w:sz w:val="24"/>
          <w:szCs w:val="24"/>
          <w:lang w:val="en-US" w:eastAsia="zh-CN"/>
        </w:rPr>
        <w:t>parcursul</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întregului</w:t>
      </w:r>
      <w:proofErr w:type="spellEnd"/>
      <w:r w:rsidRPr="001E71DD">
        <w:rPr>
          <w:rFonts w:ascii="Times New Roman" w:eastAsiaTheme="minorEastAsia" w:hAnsi="Times New Roman"/>
          <w:sz w:val="24"/>
          <w:szCs w:val="24"/>
          <w:lang w:val="en-US" w:eastAsia="zh-CN"/>
        </w:rPr>
        <w:t xml:space="preserve"> lor </w:t>
      </w:r>
      <w:proofErr w:type="spellStart"/>
      <w:r w:rsidRPr="001E71DD">
        <w:rPr>
          <w:rFonts w:ascii="Times New Roman" w:eastAsiaTheme="minorEastAsia" w:hAnsi="Times New Roman"/>
          <w:sz w:val="24"/>
          <w:szCs w:val="24"/>
          <w:lang w:val="en-US" w:eastAsia="zh-CN"/>
        </w:rPr>
        <w:t>ciclu</w:t>
      </w:r>
      <w:proofErr w:type="spellEnd"/>
      <w:r w:rsidRPr="001E71DD">
        <w:rPr>
          <w:rFonts w:ascii="Times New Roman" w:eastAsiaTheme="minorEastAsia" w:hAnsi="Times New Roman"/>
          <w:sz w:val="24"/>
          <w:szCs w:val="24"/>
          <w:lang w:val="en-US" w:eastAsia="zh-CN"/>
        </w:rPr>
        <w:t xml:space="preserve"> de </w:t>
      </w:r>
      <w:proofErr w:type="spellStart"/>
      <w:r w:rsidRPr="001E71DD">
        <w:rPr>
          <w:rFonts w:ascii="Times New Roman" w:eastAsiaTheme="minorEastAsia" w:hAnsi="Times New Roman"/>
          <w:sz w:val="24"/>
          <w:szCs w:val="24"/>
          <w:lang w:val="en-US" w:eastAsia="zh-CN"/>
        </w:rPr>
        <w:t>viață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utilizarea</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resurselor</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naturale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w:t>
      </w:r>
      <w:proofErr w:type="spellEnd"/>
      <w:r w:rsidRPr="001E71DD">
        <w:rPr>
          <w:rFonts w:ascii="Times New Roman" w:eastAsiaTheme="minorEastAsia" w:hAnsi="Times New Roman"/>
          <w:sz w:val="24"/>
          <w:szCs w:val="24"/>
          <w:lang w:val="en-US" w:eastAsia="zh-CN"/>
        </w:rPr>
        <w:t xml:space="preserve"> fie </w:t>
      </w:r>
      <w:proofErr w:type="spellStart"/>
      <w:r w:rsidRPr="001E71DD">
        <w:rPr>
          <w:rFonts w:ascii="Times New Roman" w:eastAsiaTheme="minorEastAsia" w:hAnsi="Times New Roman"/>
          <w:sz w:val="24"/>
          <w:szCs w:val="24"/>
          <w:lang w:val="en-US" w:eastAsia="zh-CN"/>
        </w:rPr>
        <w:t>sustenabilă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și</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să</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asigure</w:t>
      </w:r>
      <w:proofErr w:type="spellEnd"/>
      <w:r w:rsidRPr="001E71DD">
        <w:rPr>
          <w:rFonts w:ascii="Times New Roman" w:eastAsiaTheme="minorEastAsia" w:hAnsi="Times New Roman"/>
          <w:sz w:val="24"/>
          <w:szCs w:val="24"/>
          <w:lang w:val="en-US" w:eastAsia="zh-CN"/>
        </w:rPr>
        <w:t xml:space="preserve"> </w:t>
      </w:r>
      <w:proofErr w:type="spellStart"/>
      <w:r w:rsidRPr="001E71DD">
        <w:rPr>
          <w:rFonts w:ascii="Times New Roman" w:eastAsiaTheme="minorEastAsia" w:hAnsi="Times New Roman"/>
          <w:sz w:val="24"/>
          <w:szCs w:val="24"/>
          <w:lang w:val="en-US" w:eastAsia="zh-CN"/>
        </w:rPr>
        <w:t>următoarele</w:t>
      </w:r>
      <w:proofErr w:type="spellEnd"/>
      <w:r w:rsidRPr="001E71DD">
        <w:rPr>
          <w:rFonts w:ascii="Times New Roman" w:eastAsiaTheme="minorEastAsia" w:hAnsi="Times New Roman"/>
          <w:sz w:val="24"/>
          <w:szCs w:val="24"/>
          <w:lang w:val="en-US" w:eastAsia="zh-CN"/>
        </w:rPr>
        <w:t>:</w:t>
      </w:r>
    </w:p>
    <w:p w14:paraId="5AA5758B" w14:textId="690ABD50" w:rsidR="00BE5FA5" w:rsidRPr="001E71DD" w:rsidRDefault="001E71DD"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 xml:space="preserve">8.1. </w:t>
      </w:r>
      <w:proofErr w:type="spellStart"/>
      <w:r w:rsidR="00BE5FA5" w:rsidRPr="001E71DD">
        <w:rPr>
          <w:rFonts w:ascii="Times New Roman" w:eastAsiaTheme="minorEastAsia" w:hAnsi="Times New Roman"/>
          <w:sz w:val="24"/>
          <w:szCs w:val="24"/>
          <w:lang w:val="en-US" w:eastAsia="zh-CN"/>
        </w:rPr>
        <w:t>maximizarea</w:t>
      </w:r>
      <w:proofErr w:type="spell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utilizării</w:t>
      </w:r>
      <w:proofErr w:type="spell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eficiente</w:t>
      </w:r>
      <w:proofErr w:type="spellEnd"/>
      <w:r w:rsidR="00BE5FA5" w:rsidRPr="001E71DD">
        <w:rPr>
          <w:rFonts w:ascii="Times New Roman" w:eastAsiaTheme="minorEastAsia" w:hAnsi="Times New Roman"/>
          <w:sz w:val="24"/>
          <w:szCs w:val="24"/>
          <w:lang w:val="en-US" w:eastAsia="zh-CN"/>
        </w:rPr>
        <w:t xml:space="preserve"> din </w:t>
      </w:r>
      <w:proofErr w:type="spellStart"/>
      <w:r w:rsidR="00BE5FA5" w:rsidRPr="001E71DD">
        <w:rPr>
          <w:rFonts w:ascii="Times New Roman" w:eastAsiaTheme="minorEastAsia" w:hAnsi="Times New Roman"/>
          <w:sz w:val="24"/>
          <w:szCs w:val="24"/>
          <w:lang w:val="en-US" w:eastAsia="zh-CN"/>
        </w:rPr>
        <w:t>punctul</w:t>
      </w:r>
      <w:proofErr w:type="spellEnd"/>
      <w:r w:rsidR="00BE5FA5" w:rsidRPr="001E71DD">
        <w:rPr>
          <w:rFonts w:ascii="Times New Roman" w:eastAsiaTheme="minorEastAsia" w:hAnsi="Times New Roman"/>
          <w:sz w:val="24"/>
          <w:szCs w:val="24"/>
          <w:lang w:val="en-US" w:eastAsia="zh-CN"/>
        </w:rPr>
        <w:t xml:space="preserve"> de </w:t>
      </w:r>
      <w:proofErr w:type="spellStart"/>
      <w:r w:rsidR="00BE5FA5" w:rsidRPr="001E71DD">
        <w:rPr>
          <w:rFonts w:ascii="Times New Roman" w:eastAsiaTheme="minorEastAsia" w:hAnsi="Times New Roman"/>
          <w:sz w:val="24"/>
          <w:szCs w:val="24"/>
          <w:lang w:val="en-US" w:eastAsia="zh-CN"/>
        </w:rPr>
        <w:t>vedere</w:t>
      </w:r>
      <w:proofErr w:type="spellEnd"/>
      <w:r w:rsidR="00BE5FA5" w:rsidRPr="001E71DD">
        <w:rPr>
          <w:rFonts w:ascii="Times New Roman" w:eastAsiaTheme="minorEastAsia" w:hAnsi="Times New Roman"/>
          <w:sz w:val="24"/>
          <w:szCs w:val="24"/>
          <w:lang w:val="en-US" w:eastAsia="zh-CN"/>
        </w:rPr>
        <w:t xml:space="preserve"> al </w:t>
      </w:r>
      <w:proofErr w:type="spellStart"/>
      <w:r w:rsidR="00BE5FA5" w:rsidRPr="001E71DD">
        <w:rPr>
          <w:rFonts w:ascii="Times New Roman" w:eastAsiaTheme="minorEastAsia" w:hAnsi="Times New Roman"/>
          <w:sz w:val="24"/>
          <w:szCs w:val="24"/>
          <w:lang w:val="en-US" w:eastAsia="zh-CN"/>
        </w:rPr>
        <w:t>resurselor</w:t>
      </w:r>
      <w:proofErr w:type="spellEnd"/>
      <w:r w:rsidR="00BE5FA5" w:rsidRPr="001E71DD">
        <w:rPr>
          <w:rFonts w:ascii="Times New Roman" w:eastAsiaTheme="minorEastAsia" w:hAnsi="Times New Roman"/>
          <w:sz w:val="24"/>
          <w:szCs w:val="24"/>
          <w:lang w:val="en-US" w:eastAsia="zh-CN"/>
        </w:rPr>
        <w:t xml:space="preserve"> a </w:t>
      </w:r>
      <w:proofErr w:type="spellStart"/>
      <w:r w:rsidR="00BE5FA5" w:rsidRPr="001E71DD">
        <w:rPr>
          <w:rFonts w:ascii="Times New Roman" w:eastAsiaTheme="minorEastAsia" w:hAnsi="Times New Roman"/>
          <w:sz w:val="24"/>
          <w:szCs w:val="24"/>
          <w:lang w:val="en-US" w:eastAsia="zh-CN"/>
        </w:rPr>
        <w:t>materiilor</w:t>
      </w:r>
      <w:proofErr w:type="spellEnd"/>
      <w:r w:rsidR="00BE5FA5" w:rsidRPr="001E71DD">
        <w:rPr>
          <w:rFonts w:ascii="Times New Roman" w:eastAsiaTheme="minorEastAsia" w:hAnsi="Times New Roman"/>
          <w:sz w:val="24"/>
          <w:szCs w:val="24"/>
          <w:lang w:val="en-US" w:eastAsia="zh-CN"/>
        </w:rPr>
        <w:t xml:space="preserve"> prime </w:t>
      </w:r>
      <w:proofErr w:type="spellStart"/>
      <w:r w:rsidR="00BE5FA5" w:rsidRPr="001E71DD">
        <w:rPr>
          <w:rFonts w:ascii="Times New Roman" w:eastAsiaTheme="minorEastAsia" w:hAnsi="Times New Roman"/>
          <w:sz w:val="24"/>
          <w:szCs w:val="24"/>
          <w:lang w:val="en-US" w:eastAsia="zh-CN"/>
        </w:rPr>
        <w:t>și</w:t>
      </w:r>
      <w:proofErr w:type="spell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secundare</w:t>
      </w:r>
      <w:proofErr w:type="spellEnd"/>
      <w:r w:rsidR="00BE5FA5" w:rsidRPr="001E71DD">
        <w:rPr>
          <w:rFonts w:ascii="Times New Roman" w:eastAsiaTheme="minorEastAsia" w:hAnsi="Times New Roman"/>
          <w:sz w:val="24"/>
          <w:szCs w:val="24"/>
          <w:lang w:val="en-US" w:eastAsia="zh-CN"/>
        </w:rPr>
        <w:t xml:space="preserve"> cu un </w:t>
      </w:r>
      <w:proofErr w:type="spellStart"/>
      <w:r w:rsidR="00BE5FA5" w:rsidRPr="001E71DD">
        <w:rPr>
          <w:rFonts w:ascii="Times New Roman" w:eastAsiaTheme="minorEastAsia" w:hAnsi="Times New Roman"/>
          <w:sz w:val="24"/>
          <w:szCs w:val="24"/>
          <w:lang w:val="en-US" w:eastAsia="zh-CN"/>
        </w:rPr>
        <w:t>nivel</w:t>
      </w:r>
      <w:proofErr w:type="spell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ridicat</w:t>
      </w:r>
      <w:proofErr w:type="spellEnd"/>
      <w:r w:rsidR="00BE5FA5" w:rsidRPr="001E71DD">
        <w:rPr>
          <w:rFonts w:ascii="Times New Roman" w:eastAsiaTheme="minorEastAsia" w:hAnsi="Times New Roman"/>
          <w:sz w:val="24"/>
          <w:szCs w:val="24"/>
          <w:lang w:val="en-US" w:eastAsia="zh-CN"/>
        </w:rPr>
        <w:t xml:space="preserve"> de </w:t>
      </w:r>
      <w:proofErr w:type="spellStart"/>
      <w:r w:rsidR="00BE5FA5" w:rsidRPr="001E71DD">
        <w:rPr>
          <w:rFonts w:ascii="Times New Roman" w:eastAsiaTheme="minorEastAsia" w:hAnsi="Times New Roman"/>
          <w:sz w:val="24"/>
          <w:szCs w:val="24"/>
          <w:lang w:val="en-US" w:eastAsia="zh-CN"/>
        </w:rPr>
        <w:t>sustenabilitate</w:t>
      </w:r>
      <w:proofErr w:type="spellEnd"/>
      <w:r w:rsidR="00BE5FA5" w:rsidRPr="001E71DD">
        <w:rPr>
          <w:rFonts w:ascii="Times New Roman" w:eastAsiaTheme="minorEastAsia" w:hAnsi="Times New Roman"/>
          <w:sz w:val="24"/>
          <w:szCs w:val="24"/>
          <w:lang w:val="en-US" w:eastAsia="zh-CN"/>
        </w:rPr>
        <w:t>;</w:t>
      </w:r>
    </w:p>
    <w:p w14:paraId="190E52E5" w14:textId="0ED37CDE" w:rsidR="00BE5FA5" w:rsidRPr="001E71DD" w:rsidRDefault="001E71DD"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 xml:space="preserve">8.2. </w:t>
      </w:r>
      <w:proofErr w:type="spellStart"/>
      <w:r w:rsidR="00BE5FA5" w:rsidRPr="001E71DD">
        <w:rPr>
          <w:rFonts w:ascii="Times New Roman" w:eastAsiaTheme="minorEastAsia" w:hAnsi="Times New Roman"/>
          <w:sz w:val="24"/>
          <w:szCs w:val="24"/>
          <w:lang w:val="en-US" w:eastAsia="zh-CN"/>
        </w:rPr>
        <w:t>reducerea</w:t>
      </w:r>
      <w:proofErr w:type="spellEnd"/>
      <w:r w:rsidR="00BE5FA5" w:rsidRPr="001E71DD">
        <w:rPr>
          <w:rFonts w:ascii="Times New Roman" w:eastAsiaTheme="minorEastAsia" w:hAnsi="Times New Roman"/>
          <w:sz w:val="24"/>
          <w:szCs w:val="24"/>
          <w:lang w:val="en-US" w:eastAsia="zh-CN"/>
        </w:rPr>
        <w:t xml:space="preserve"> la minimum a </w:t>
      </w:r>
      <w:proofErr w:type="spellStart"/>
      <w:r w:rsidR="00BE5FA5" w:rsidRPr="001E71DD">
        <w:rPr>
          <w:rFonts w:ascii="Times New Roman" w:eastAsiaTheme="minorEastAsia" w:hAnsi="Times New Roman"/>
          <w:sz w:val="24"/>
          <w:szCs w:val="24"/>
          <w:lang w:val="en-US" w:eastAsia="zh-CN"/>
        </w:rPr>
        <w:t>cantității</w:t>
      </w:r>
      <w:proofErr w:type="spell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totale</w:t>
      </w:r>
      <w:proofErr w:type="spellEnd"/>
      <w:r w:rsidR="00BE5FA5" w:rsidRPr="001E71DD">
        <w:rPr>
          <w:rFonts w:ascii="Times New Roman" w:eastAsiaTheme="minorEastAsia" w:hAnsi="Times New Roman"/>
          <w:sz w:val="24"/>
          <w:szCs w:val="24"/>
          <w:lang w:val="en-US" w:eastAsia="zh-CN"/>
        </w:rPr>
        <w:t xml:space="preserve"> de </w:t>
      </w:r>
      <w:proofErr w:type="spellStart"/>
      <w:r w:rsidR="00BE5FA5" w:rsidRPr="001E71DD">
        <w:rPr>
          <w:rFonts w:ascii="Times New Roman" w:eastAsiaTheme="minorEastAsia" w:hAnsi="Times New Roman"/>
          <w:sz w:val="24"/>
          <w:szCs w:val="24"/>
          <w:lang w:val="en-US" w:eastAsia="zh-CN"/>
        </w:rPr>
        <w:t>materii</w:t>
      </w:r>
      <w:proofErr w:type="spellEnd"/>
      <w:r w:rsidR="00BE5FA5" w:rsidRPr="001E71DD">
        <w:rPr>
          <w:rFonts w:ascii="Times New Roman" w:eastAsiaTheme="minorEastAsia" w:hAnsi="Times New Roman"/>
          <w:sz w:val="24"/>
          <w:szCs w:val="24"/>
          <w:lang w:val="en-US" w:eastAsia="zh-CN"/>
        </w:rPr>
        <w:t xml:space="preserve"> prime </w:t>
      </w:r>
      <w:proofErr w:type="spellStart"/>
      <w:r w:rsidR="00BE5FA5" w:rsidRPr="001E71DD">
        <w:rPr>
          <w:rFonts w:ascii="Times New Roman" w:eastAsiaTheme="minorEastAsia" w:hAnsi="Times New Roman"/>
          <w:sz w:val="24"/>
          <w:szCs w:val="24"/>
          <w:lang w:val="en-US" w:eastAsia="zh-CN"/>
        </w:rPr>
        <w:t>utilizate</w:t>
      </w:r>
      <w:proofErr w:type="spellEnd"/>
      <w:r w:rsidR="00BE5FA5" w:rsidRPr="001E71DD">
        <w:rPr>
          <w:rFonts w:ascii="Times New Roman" w:eastAsiaTheme="minorEastAsia" w:hAnsi="Times New Roman"/>
          <w:sz w:val="24"/>
          <w:szCs w:val="24"/>
          <w:lang w:val="en-US" w:eastAsia="zh-CN"/>
        </w:rPr>
        <w:t>;</w:t>
      </w:r>
    </w:p>
    <w:p w14:paraId="624ACB6A" w14:textId="17D6D52E" w:rsidR="00BE5FA5" w:rsidRPr="001E71DD" w:rsidRDefault="001E71DD"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 xml:space="preserve">8.3. </w:t>
      </w:r>
      <w:proofErr w:type="spellStart"/>
      <w:r w:rsidR="00BE5FA5" w:rsidRPr="001E71DD">
        <w:rPr>
          <w:rFonts w:ascii="Times New Roman" w:eastAsiaTheme="minorEastAsia" w:hAnsi="Times New Roman"/>
          <w:sz w:val="24"/>
          <w:szCs w:val="24"/>
          <w:lang w:val="en-US" w:eastAsia="zh-CN"/>
        </w:rPr>
        <w:t>reducerea</w:t>
      </w:r>
      <w:proofErr w:type="spellEnd"/>
      <w:r w:rsidR="00BE5FA5" w:rsidRPr="001E71DD">
        <w:rPr>
          <w:rFonts w:ascii="Times New Roman" w:eastAsiaTheme="minorEastAsia" w:hAnsi="Times New Roman"/>
          <w:sz w:val="24"/>
          <w:szCs w:val="24"/>
          <w:lang w:val="en-US" w:eastAsia="zh-CN"/>
        </w:rPr>
        <w:t xml:space="preserve"> la minimum a </w:t>
      </w:r>
      <w:proofErr w:type="spellStart"/>
      <w:r w:rsidR="00BE5FA5" w:rsidRPr="001E71DD">
        <w:rPr>
          <w:rFonts w:ascii="Times New Roman" w:eastAsiaTheme="minorEastAsia" w:hAnsi="Times New Roman"/>
          <w:sz w:val="24"/>
          <w:szCs w:val="24"/>
          <w:lang w:val="en-US" w:eastAsia="zh-CN"/>
        </w:rPr>
        <w:t>cantității</w:t>
      </w:r>
      <w:proofErr w:type="spell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totale</w:t>
      </w:r>
      <w:proofErr w:type="spellEnd"/>
      <w:r w:rsidR="00BE5FA5" w:rsidRPr="001E71DD">
        <w:rPr>
          <w:rFonts w:ascii="Times New Roman" w:eastAsiaTheme="minorEastAsia" w:hAnsi="Times New Roman"/>
          <w:sz w:val="24"/>
          <w:szCs w:val="24"/>
          <w:lang w:val="en-US" w:eastAsia="zh-CN"/>
        </w:rPr>
        <w:t xml:space="preserve"> de </w:t>
      </w:r>
      <w:proofErr w:type="spellStart"/>
      <w:r w:rsidR="00BE5FA5" w:rsidRPr="001E71DD">
        <w:rPr>
          <w:rFonts w:ascii="Times New Roman" w:eastAsiaTheme="minorEastAsia" w:hAnsi="Times New Roman"/>
          <w:sz w:val="24"/>
          <w:szCs w:val="24"/>
          <w:lang w:val="en-US" w:eastAsia="zh-CN"/>
        </w:rPr>
        <w:t>energie</w:t>
      </w:r>
      <w:proofErr w:type="spell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încorporată</w:t>
      </w:r>
      <w:proofErr w:type="spellEnd"/>
      <w:r w:rsidR="00BE5FA5" w:rsidRPr="001E71DD">
        <w:rPr>
          <w:rFonts w:ascii="Times New Roman" w:eastAsiaTheme="minorEastAsia" w:hAnsi="Times New Roman"/>
          <w:sz w:val="24"/>
          <w:szCs w:val="24"/>
          <w:lang w:val="en-US" w:eastAsia="zh-CN"/>
        </w:rPr>
        <w:t>;</w:t>
      </w:r>
    </w:p>
    <w:p w14:paraId="12051744" w14:textId="18E6EA25" w:rsidR="00BE5FA5" w:rsidRPr="001E71DD" w:rsidRDefault="001E71DD"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 xml:space="preserve">8.4. </w:t>
      </w:r>
      <w:proofErr w:type="spellStart"/>
      <w:r w:rsidR="00BE5FA5" w:rsidRPr="001E71DD">
        <w:rPr>
          <w:rFonts w:ascii="Times New Roman" w:eastAsiaTheme="minorEastAsia" w:hAnsi="Times New Roman"/>
          <w:sz w:val="24"/>
          <w:szCs w:val="24"/>
          <w:lang w:val="en-US" w:eastAsia="zh-CN"/>
        </w:rPr>
        <w:t>reducerea</w:t>
      </w:r>
      <w:proofErr w:type="spellEnd"/>
      <w:r w:rsidR="00BE5FA5" w:rsidRPr="001E71DD">
        <w:rPr>
          <w:rFonts w:ascii="Times New Roman" w:eastAsiaTheme="minorEastAsia" w:hAnsi="Times New Roman"/>
          <w:sz w:val="24"/>
          <w:szCs w:val="24"/>
          <w:lang w:val="en-US" w:eastAsia="zh-CN"/>
        </w:rPr>
        <w:t xml:space="preserve"> la minimum a </w:t>
      </w:r>
      <w:proofErr w:type="spellStart"/>
      <w:r w:rsidR="00BE5FA5" w:rsidRPr="001E71DD">
        <w:rPr>
          <w:rFonts w:ascii="Times New Roman" w:eastAsiaTheme="minorEastAsia" w:hAnsi="Times New Roman"/>
          <w:sz w:val="24"/>
          <w:szCs w:val="24"/>
          <w:lang w:val="en-US" w:eastAsia="zh-CN"/>
        </w:rPr>
        <w:t>deșeurilor</w:t>
      </w:r>
      <w:proofErr w:type="spellEnd"/>
      <w:r w:rsidR="00BE5FA5" w:rsidRPr="001E71DD">
        <w:rPr>
          <w:rFonts w:ascii="Times New Roman" w:eastAsiaTheme="minorEastAsia" w:hAnsi="Times New Roman"/>
          <w:sz w:val="24"/>
          <w:szCs w:val="24"/>
          <w:lang w:val="en-US" w:eastAsia="zh-CN"/>
        </w:rPr>
        <w:t xml:space="preserve"> generate;</w:t>
      </w:r>
    </w:p>
    <w:p w14:paraId="6A618BEE" w14:textId="464D6F70" w:rsidR="00BE5FA5" w:rsidRPr="001E71DD" w:rsidRDefault="001E71DD"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 xml:space="preserve">8.5. </w:t>
      </w:r>
      <w:proofErr w:type="spellStart"/>
      <w:r w:rsidR="00BE5FA5" w:rsidRPr="001E71DD">
        <w:rPr>
          <w:rFonts w:ascii="Times New Roman" w:eastAsiaTheme="minorEastAsia" w:hAnsi="Times New Roman"/>
          <w:sz w:val="24"/>
          <w:szCs w:val="24"/>
          <w:lang w:val="en-US" w:eastAsia="zh-CN"/>
        </w:rPr>
        <w:t>reducerea</w:t>
      </w:r>
      <w:proofErr w:type="spellEnd"/>
      <w:r w:rsidR="00BE5FA5" w:rsidRPr="001E71DD">
        <w:rPr>
          <w:rFonts w:ascii="Times New Roman" w:eastAsiaTheme="minorEastAsia" w:hAnsi="Times New Roman"/>
          <w:sz w:val="24"/>
          <w:szCs w:val="24"/>
          <w:lang w:val="en-US" w:eastAsia="zh-CN"/>
        </w:rPr>
        <w:t xml:space="preserve"> la minimum a </w:t>
      </w:r>
      <w:proofErr w:type="spellStart"/>
      <w:r w:rsidR="00BE5FA5" w:rsidRPr="001E71DD">
        <w:rPr>
          <w:rFonts w:ascii="Times New Roman" w:eastAsiaTheme="minorEastAsia" w:hAnsi="Times New Roman"/>
          <w:sz w:val="24"/>
          <w:szCs w:val="24"/>
          <w:lang w:val="en-US" w:eastAsia="zh-CN"/>
        </w:rPr>
        <w:t>utilizării</w:t>
      </w:r>
      <w:proofErr w:type="spell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globale</w:t>
      </w:r>
      <w:proofErr w:type="spellEnd"/>
      <w:r w:rsidR="00BE5FA5" w:rsidRPr="001E71DD">
        <w:rPr>
          <w:rFonts w:ascii="Times New Roman" w:eastAsiaTheme="minorEastAsia" w:hAnsi="Times New Roman"/>
          <w:sz w:val="24"/>
          <w:szCs w:val="24"/>
          <w:lang w:val="en-US" w:eastAsia="zh-CN"/>
        </w:rPr>
        <w:t xml:space="preserve"> </w:t>
      </w:r>
      <w:proofErr w:type="gramStart"/>
      <w:r w:rsidR="00BE5FA5" w:rsidRPr="001E71DD">
        <w:rPr>
          <w:rFonts w:ascii="Times New Roman" w:eastAsiaTheme="minorEastAsia" w:hAnsi="Times New Roman"/>
          <w:sz w:val="24"/>
          <w:szCs w:val="24"/>
          <w:lang w:val="en-US" w:eastAsia="zh-CN"/>
        </w:rPr>
        <w:t>a</w:t>
      </w:r>
      <w:proofErr w:type="gram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apei</w:t>
      </w:r>
      <w:proofErr w:type="spellEnd"/>
      <w:r w:rsidR="00BE5FA5" w:rsidRPr="001E71DD">
        <w:rPr>
          <w:rFonts w:ascii="Times New Roman" w:eastAsiaTheme="minorEastAsia" w:hAnsi="Times New Roman"/>
          <w:sz w:val="24"/>
          <w:szCs w:val="24"/>
          <w:lang w:val="en-US" w:eastAsia="zh-CN"/>
        </w:rPr>
        <w:t xml:space="preserve"> potabile </w:t>
      </w:r>
      <w:proofErr w:type="spellStart"/>
      <w:r w:rsidR="00BE5FA5" w:rsidRPr="001E71DD">
        <w:rPr>
          <w:rFonts w:ascii="Times New Roman" w:eastAsiaTheme="minorEastAsia" w:hAnsi="Times New Roman"/>
          <w:sz w:val="24"/>
          <w:szCs w:val="24"/>
          <w:lang w:val="en-US" w:eastAsia="zh-CN"/>
        </w:rPr>
        <w:t>și</w:t>
      </w:r>
      <w:proofErr w:type="spellEnd"/>
      <w:r w:rsidR="00BE5FA5" w:rsidRPr="001E71DD">
        <w:rPr>
          <w:rFonts w:ascii="Times New Roman" w:eastAsiaTheme="minorEastAsia" w:hAnsi="Times New Roman"/>
          <w:sz w:val="24"/>
          <w:szCs w:val="24"/>
          <w:lang w:val="en-US" w:eastAsia="zh-CN"/>
        </w:rPr>
        <w:t xml:space="preserve"> </w:t>
      </w:r>
      <w:proofErr w:type="gramStart"/>
      <w:r w:rsidR="00BE5FA5" w:rsidRPr="001E71DD">
        <w:rPr>
          <w:rFonts w:ascii="Times New Roman" w:eastAsiaTheme="minorEastAsia" w:hAnsi="Times New Roman"/>
          <w:sz w:val="24"/>
          <w:szCs w:val="24"/>
          <w:lang w:val="en-US" w:eastAsia="zh-CN"/>
        </w:rPr>
        <w:t>a</w:t>
      </w:r>
      <w:proofErr w:type="gram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apei</w:t>
      </w:r>
      <w:proofErr w:type="spell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menajere</w:t>
      </w:r>
      <w:proofErr w:type="spellEnd"/>
      <w:r w:rsidR="00BE5FA5" w:rsidRPr="001E71DD">
        <w:rPr>
          <w:rFonts w:ascii="Times New Roman" w:eastAsiaTheme="minorEastAsia" w:hAnsi="Times New Roman"/>
          <w:sz w:val="24"/>
          <w:szCs w:val="24"/>
          <w:lang w:val="en-US" w:eastAsia="zh-CN"/>
        </w:rPr>
        <w:t>;</w:t>
      </w:r>
    </w:p>
    <w:p w14:paraId="7336FC95" w14:textId="08122057" w:rsidR="00BE5FA5" w:rsidRPr="001E71DD" w:rsidRDefault="001E71DD"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 xml:space="preserve">8.6. </w:t>
      </w:r>
      <w:proofErr w:type="spellStart"/>
      <w:r w:rsidR="00BE5FA5" w:rsidRPr="001E71DD">
        <w:rPr>
          <w:rFonts w:ascii="Times New Roman" w:eastAsiaTheme="minorEastAsia" w:hAnsi="Times New Roman"/>
          <w:sz w:val="24"/>
          <w:szCs w:val="24"/>
          <w:lang w:val="en-US" w:eastAsia="zh-CN"/>
        </w:rPr>
        <w:t>maximizarea</w:t>
      </w:r>
      <w:proofErr w:type="spell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reutilizării</w:t>
      </w:r>
      <w:proofErr w:type="spell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sau</w:t>
      </w:r>
      <w:proofErr w:type="spellEnd"/>
      <w:r w:rsidR="00BE5FA5" w:rsidRPr="001E71DD">
        <w:rPr>
          <w:rFonts w:ascii="Times New Roman" w:eastAsiaTheme="minorEastAsia" w:hAnsi="Times New Roman"/>
          <w:sz w:val="24"/>
          <w:szCs w:val="24"/>
          <w:lang w:val="en-US" w:eastAsia="zh-CN"/>
        </w:rPr>
        <w:t xml:space="preserve"> a </w:t>
      </w:r>
      <w:proofErr w:type="spellStart"/>
      <w:r w:rsidR="00BE5FA5" w:rsidRPr="001E71DD">
        <w:rPr>
          <w:rFonts w:ascii="Times New Roman" w:eastAsiaTheme="minorEastAsia" w:hAnsi="Times New Roman"/>
          <w:sz w:val="24"/>
          <w:szCs w:val="24"/>
          <w:lang w:val="en-US" w:eastAsia="zh-CN"/>
        </w:rPr>
        <w:t>reciclabilității</w:t>
      </w:r>
      <w:proofErr w:type="spell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construcțiilor</w:t>
      </w:r>
      <w:proofErr w:type="spell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parțial</w:t>
      </w:r>
      <w:proofErr w:type="spell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sau</w:t>
      </w:r>
      <w:proofErr w:type="spell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în</w:t>
      </w:r>
      <w:proofErr w:type="spell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întregime</w:t>
      </w:r>
      <w:proofErr w:type="spell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și</w:t>
      </w:r>
      <w:proofErr w:type="spellEnd"/>
      <w:r w:rsidR="00BE5FA5" w:rsidRPr="001E71DD">
        <w:rPr>
          <w:rFonts w:ascii="Times New Roman" w:eastAsiaTheme="minorEastAsia" w:hAnsi="Times New Roman"/>
          <w:sz w:val="24"/>
          <w:szCs w:val="24"/>
          <w:lang w:val="en-US" w:eastAsia="zh-CN"/>
        </w:rPr>
        <w:t xml:space="preserve"> a </w:t>
      </w:r>
      <w:proofErr w:type="spellStart"/>
      <w:r w:rsidR="00BE5FA5" w:rsidRPr="001E71DD">
        <w:rPr>
          <w:rFonts w:ascii="Times New Roman" w:eastAsiaTheme="minorEastAsia" w:hAnsi="Times New Roman"/>
          <w:sz w:val="24"/>
          <w:szCs w:val="24"/>
          <w:lang w:val="en-US" w:eastAsia="zh-CN"/>
        </w:rPr>
        <w:t>materialelor</w:t>
      </w:r>
      <w:proofErr w:type="spell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acestora</w:t>
      </w:r>
      <w:proofErr w:type="spell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după</w:t>
      </w:r>
      <w:proofErr w:type="spell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demontare</w:t>
      </w:r>
      <w:proofErr w:type="spell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sau</w:t>
      </w:r>
      <w:proofErr w:type="spellEnd"/>
      <w:r w:rsidR="00BE5FA5" w:rsidRPr="001E71DD">
        <w:rPr>
          <w:rFonts w:ascii="Times New Roman" w:eastAsiaTheme="minorEastAsia" w:hAnsi="Times New Roman"/>
          <w:sz w:val="24"/>
          <w:szCs w:val="24"/>
          <w:lang w:val="en-US" w:eastAsia="zh-CN"/>
        </w:rPr>
        <w:t xml:space="preserve"> </w:t>
      </w:r>
      <w:proofErr w:type="spellStart"/>
      <w:r w:rsidR="00BE5FA5" w:rsidRPr="001E71DD">
        <w:rPr>
          <w:rFonts w:ascii="Times New Roman" w:eastAsiaTheme="minorEastAsia" w:hAnsi="Times New Roman"/>
          <w:sz w:val="24"/>
          <w:szCs w:val="24"/>
          <w:lang w:val="en-US" w:eastAsia="zh-CN"/>
        </w:rPr>
        <w:t>demolare</w:t>
      </w:r>
      <w:proofErr w:type="spellEnd"/>
      <w:r w:rsidR="00BE5FA5" w:rsidRPr="001E71DD">
        <w:rPr>
          <w:rFonts w:ascii="Times New Roman" w:eastAsiaTheme="minorEastAsia" w:hAnsi="Times New Roman"/>
          <w:sz w:val="24"/>
          <w:szCs w:val="24"/>
          <w:lang w:val="en-US" w:eastAsia="zh-CN"/>
        </w:rPr>
        <w:t>;</w:t>
      </w:r>
    </w:p>
    <w:p w14:paraId="6D566317" w14:textId="5FF36209" w:rsidR="00BE5FA5" w:rsidRPr="001E71DD" w:rsidRDefault="001E71DD" w:rsidP="001E71DD">
      <w:pPr>
        <w:pStyle w:val="ListParagraph"/>
        <w:tabs>
          <w:tab w:val="left" w:pos="720"/>
          <w:tab w:val="left" w:pos="810"/>
        </w:tabs>
        <w:spacing w:before="0" w:after="0"/>
        <w:ind w:left="0"/>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 xml:space="preserve">8.7. </w:t>
      </w:r>
      <w:proofErr w:type="spellStart"/>
      <w:r w:rsidR="00BE5FA5" w:rsidRPr="001E71DD">
        <w:rPr>
          <w:rFonts w:ascii="Times New Roman" w:eastAsiaTheme="minorEastAsia" w:hAnsi="Times New Roman"/>
          <w:sz w:val="24"/>
          <w:szCs w:val="24"/>
          <w:lang w:val="en-US" w:eastAsia="zh-CN"/>
        </w:rPr>
        <w:t>ușurința</w:t>
      </w:r>
      <w:proofErr w:type="spellEnd"/>
      <w:r w:rsidR="00BE5FA5" w:rsidRPr="001E71DD">
        <w:rPr>
          <w:rFonts w:ascii="Times New Roman" w:eastAsiaTheme="minorEastAsia" w:hAnsi="Times New Roman"/>
          <w:sz w:val="24"/>
          <w:szCs w:val="24"/>
          <w:lang w:val="en-US" w:eastAsia="zh-CN"/>
        </w:rPr>
        <w:t xml:space="preserve"> demontării.</w:t>
      </w:r>
    </w:p>
    <w:p w14:paraId="58784F91" w14:textId="77777777" w:rsidR="00BE5FA5" w:rsidRDefault="00BE5FA5"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299E1BD6" w14:textId="77777777" w:rsidR="00BE5FA5" w:rsidRDefault="00BE5FA5"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30D05EA8" w14:textId="77777777" w:rsidR="00BE5FA5" w:rsidRDefault="00BE5FA5"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660DADC3" w14:textId="77777777" w:rsidR="00BE5FA5" w:rsidRDefault="00BE5FA5"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076E42E9" w14:textId="77777777" w:rsidR="00BE5FA5" w:rsidRDefault="00BE5FA5"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04CAA9B5" w14:textId="77777777" w:rsidR="00BE5FA5" w:rsidRDefault="00BE5FA5"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5C0D923B" w14:textId="77777777" w:rsidR="00BE5FA5" w:rsidRDefault="00BE5FA5"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675953F0" w14:textId="77777777" w:rsidR="00BE5FA5" w:rsidRDefault="00BE5FA5"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44CAB612" w14:textId="77777777" w:rsidR="00BE5FA5" w:rsidRDefault="00BE5FA5"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3260F04F" w14:textId="77777777" w:rsidR="00BE5FA5" w:rsidRDefault="00BE5FA5"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4D1B5914" w14:textId="77777777" w:rsidR="00BE5FA5" w:rsidRDefault="00BE5FA5"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69F0507C" w14:textId="77777777" w:rsidR="00B11EF4" w:rsidRDefault="00B11EF4"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434CA34D" w14:textId="77777777" w:rsidR="00B11EF4" w:rsidRDefault="00B11EF4"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6E219D48" w14:textId="77777777" w:rsidR="00B11EF4" w:rsidRDefault="00B11EF4"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1A9BCAF8" w14:textId="77777777" w:rsidR="00B11EF4" w:rsidRDefault="00B11EF4"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65C650A7" w14:textId="77777777" w:rsidR="00B11EF4" w:rsidRDefault="00B11EF4"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0410F83B" w14:textId="77777777" w:rsidR="00B11EF4" w:rsidRDefault="00B11EF4"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1A0F8F95" w14:textId="77777777" w:rsidR="00B11EF4" w:rsidRDefault="00B11EF4"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6203F7AE" w14:textId="77777777" w:rsidR="00B11EF4" w:rsidRDefault="00B11EF4"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4D41C306" w14:textId="77777777" w:rsidR="00B11EF4" w:rsidRDefault="00B11EF4"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6EE39DD6" w14:textId="77777777" w:rsidR="00B11EF4" w:rsidRDefault="00B11EF4"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2D2B00B9" w14:textId="77777777" w:rsidR="00B11EF4" w:rsidRDefault="00B11EF4"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580F5A93" w14:textId="77777777" w:rsidR="00C32E54" w:rsidRDefault="00C32E54"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44317CFD" w14:textId="77777777" w:rsidR="00C32E54" w:rsidRDefault="00C32E54"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1BFB958C" w14:textId="77777777" w:rsidR="00C32E54" w:rsidRDefault="00C32E54"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65C774EC" w14:textId="77777777" w:rsidR="00B11EF4" w:rsidRDefault="00B11EF4"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0C392B22" w14:textId="77777777" w:rsidR="00E13AA2" w:rsidRDefault="00855656" w:rsidP="00C32E54">
      <w:pPr>
        <w:pStyle w:val="ListParagraph"/>
        <w:spacing w:before="0" w:after="0"/>
        <w:ind w:left="540" w:firstLine="360"/>
        <w:jc w:val="right"/>
        <w:rPr>
          <w:rFonts w:ascii="Times New Roman" w:eastAsiaTheme="minorEastAsia" w:hAnsi="Times New Roman"/>
          <w:b/>
          <w:sz w:val="23"/>
          <w:szCs w:val="23"/>
          <w:lang w:val="ro-RO" w:eastAsia="zh-CN"/>
        </w:rPr>
      </w:pPr>
      <w:r>
        <w:rPr>
          <w:rFonts w:ascii="Times New Roman" w:eastAsiaTheme="minorEastAsia" w:hAnsi="Times New Roman"/>
          <w:b/>
          <w:sz w:val="23"/>
          <w:szCs w:val="23"/>
          <w:lang w:val="ro-RO" w:eastAsia="zh-CN"/>
        </w:rPr>
        <w:lastRenderedPageBreak/>
        <w:t>Anexa nr.2</w:t>
      </w:r>
      <w:r w:rsidRPr="00855656">
        <w:rPr>
          <w:rFonts w:ascii="Times New Roman" w:eastAsiaTheme="minorEastAsia" w:hAnsi="Times New Roman"/>
          <w:b/>
          <w:sz w:val="23"/>
          <w:szCs w:val="23"/>
          <w:lang w:val="ro-RO" w:eastAsia="zh-CN"/>
        </w:rPr>
        <w:t xml:space="preserve"> </w:t>
      </w:r>
    </w:p>
    <w:p w14:paraId="5D00C22A" w14:textId="08386CC7" w:rsidR="00E13AA2" w:rsidRPr="002630B2" w:rsidRDefault="00E13AA2" w:rsidP="00C32E54">
      <w:pPr>
        <w:pStyle w:val="ListParagraph"/>
        <w:spacing w:before="0" w:after="0"/>
        <w:ind w:left="540" w:firstLine="360"/>
        <w:jc w:val="right"/>
        <w:rPr>
          <w:rFonts w:ascii="Times New Roman" w:eastAsiaTheme="minorEastAsia" w:hAnsi="Times New Roman"/>
          <w:b/>
          <w:bCs/>
          <w:sz w:val="24"/>
          <w:szCs w:val="24"/>
          <w:lang w:val="ro-RO" w:eastAsia="zh-CN"/>
        </w:rPr>
      </w:pPr>
      <w:r>
        <w:rPr>
          <w:rFonts w:ascii="Times New Roman" w:eastAsiaTheme="minorEastAsia" w:hAnsi="Times New Roman"/>
          <w:b/>
          <w:bCs/>
          <w:sz w:val="24"/>
          <w:szCs w:val="24"/>
          <w:lang w:val="ro-RO" w:eastAsia="zh-CN"/>
        </w:rPr>
        <w:t>l</w:t>
      </w:r>
      <w:r w:rsidRPr="00855656">
        <w:rPr>
          <w:rFonts w:ascii="Times New Roman" w:eastAsiaTheme="minorEastAsia" w:hAnsi="Times New Roman"/>
          <w:b/>
          <w:bCs/>
          <w:sz w:val="24"/>
          <w:szCs w:val="24"/>
          <w:lang w:val="ro-RO" w:eastAsia="zh-CN"/>
        </w:rPr>
        <w:t>a</w:t>
      </w:r>
      <w:r>
        <w:rPr>
          <w:rFonts w:ascii="Times New Roman" w:eastAsiaTheme="minorEastAsia" w:hAnsi="Times New Roman"/>
          <w:b/>
          <w:bCs/>
          <w:sz w:val="24"/>
          <w:szCs w:val="24"/>
          <w:lang w:val="ro-RO" w:eastAsia="zh-CN"/>
        </w:rPr>
        <w:t xml:space="preserve"> </w:t>
      </w:r>
      <w:r w:rsidRPr="002630B2">
        <w:rPr>
          <w:rFonts w:ascii="Times New Roman" w:eastAsiaTheme="minorEastAsia" w:hAnsi="Times New Roman"/>
          <w:b/>
          <w:bCs/>
          <w:sz w:val="24"/>
          <w:szCs w:val="24"/>
          <w:lang w:val="ro-RO" w:eastAsia="zh-CN"/>
        </w:rPr>
        <w:t>Reglementarea tehnică cu privire la stabilirea</w:t>
      </w:r>
    </w:p>
    <w:p w14:paraId="0125BDAC" w14:textId="77777777" w:rsidR="00E13AA2" w:rsidRPr="00855656" w:rsidRDefault="00E13AA2" w:rsidP="00E13AA2">
      <w:pPr>
        <w:pStyle w:val="ListParagraph"/>
        <w:spacing w:before="0" w:after="0"/>
        <w:ind w:left="0"/>
        <w:jc w:val="right"/>
        <w:rPr>
          <w:rFonts w:ascii="Times New Roman" w:eastAsiaTheme="minorEastAsia" w:hAnsi="Times New Roman"/>
          <w:b/>
          <w:bCs/>
          <w:sz w:val="24"/>
          <w:szCs w:val="24"/>
          <w:lang w:val="ro-RO" w:eastAsia="zh-CN"/>
        </w:rPr>
      </w:pPr>
      <w:r w:rsidRPr="00855656">
        <w:rPr>
          <w:rFonts w:ascii="Times New Roman" w:eastAsiaTheme="minorEastAsia" w:hAnsi="Times New Roman"/>
          <w:b/>
          <w:bCs/>
          <w:sz w:val="24"/>
          <w:szCs w:val="24"/>
          <w:lang w:val="ro-RO" w:eastAsia="zh-CN"/>
        </w:rPr>
        <w:t xml:space="preserve"> unor norme armonizate pentru comercializarea</w:t>
      </w:r>
    </w:p>
    <w:p w14:paraId="1FEA1EFE" w14:textId="77777777" w:rsidR="00E13AA2" w:rsidRDefault="00E13AA2" w:rsidP="00E13AA2">
      <w:pPr>
        <w:pStyle w:val="ListParagraph"/>
        <w:tabs>
          <w:tab w:val="left" w:pos="720"/>
          <w:tab w:val="left" w:pos="810"/>
        </w:tabs>
        <w:spacing w:before="0" w:after="0"/>
        <w:ind w:left="0"/>
        <w:jc w:val="right"/>
        <w:rPr>
          <w:rFonts w:ascii="Times New Roman" w:eastAsiaTheme="minorEastAsia" w:hAnsi="Times New Roman"/>
          <w:b/>
          <w:bCs/>
          <w:sz w:val="24"/>
          <w:szCs w:val="24"/>
          <w:lang w:val="en-US" w:eastAsia="zh-CN"/>
        </w:rPr>
      </w:pPr>
      <w:r w:rsidRPr="00855656">
        <w:rPr>
          <w:rFonts w:ascii="Times New Roman" w:eastAsiaTheme="minorEastAsia" w:hAnsi="Times New Roman"/>
          <w:b/>
          <w:bCs/>
          <w:sz w:val="24"/>
          <w:szCs w:val="24"/>
          <w:lang w:val="ro-RO" w:eastAsia="zh-CN"/>
        </w:rPr>
        <w:t>produselor pentru construcții</w:t>
      </w:r>
    </w:p>
    <w:p w14:paraId="5E78953F" w14:textId="77777777" w:rsidR="00B11EF4" w:rsidRDefault="00B11EF4" w:rsidP="00BE5FA5">
      <w:pPr>
        <w:pStyle w:val="ListParagraph"/>
        <w:tabs>
          <w:tab w:val="left" w:pos="720"/>
          <w:tab w:val="left" w:pos="810"/>
        </w:tabs>
        <w:spacing w:before="0" w:after="0"/>
        <w:ind w:left="540" w:firstLine="360"/>
        <w:rPr>
          <w:rFonts w:ascii="Times New Roman" w:eastAsiaTheme="minorEastAsia" w:hAnsi="Times New Roman"/>
          <w:sz w:val="23"/>
          <w:szCs w:val="23"/>
          <w:lang w:val="en-US" w:eastAsia="zh-CN"/>
        </w:rPr>
      </w:pPr>
    </w:p>
    <w:p w14:paraId="673F3DF2" w14:textId="1385C80C" w:rsidR="00BE5FA5" w:rsidRDefault="00BE5FA5" w:rsidP="00AB715F">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AB715F">
        <w:rPr>
          <w:rFonts w:ascii="Times New Roman" w:eastAsiaTheme="minorEastAsia" w:hAnsi="Times New Roman"/>
          <w:b/>
          <w:bCs/>
          <w:sz w:val="24"/>
          <w:szCs w:val="24"/>
          <w:lang w:val="en-US" w:eastAsia="zh-CN"/>
        </w:rPr>
        <w:t>Caracteristicile</w:t>
      </w:r>
      <w:proofErr w:type="spellEnd"/>
      <w:r w:rsidRPr="00AB715F">
        <w:rPr>
          <w:rFonts w:ascii="Times New Roman" w:eastAsiaTheme="minorEastAsia" w:hAnsi="Times New Roman"/>
          <w:b/>
          <w:bCs/>
          <w:sz w:val="24"/>
          <w:szCs w:val="24"/>
          <w:lang w:val="en-US" w:eastAsia="zh-CN"/>
        </w:rPr>
        <w:t xml:space="preserve"> </w:t>
      </w:r>
      <w:proofErr w:type="spellStart"/>
      <w:r w:rsidRPr="00AB715F">
        <w:rPr>
          <w:rFonts w:ascii="Times New Roman" w:eastAsiaTheme="minorEastAsia" w:hAnsi="Times New Roman"/>
          <w:b/>
          <w:bCs/>
          <w:sz w:val="24"/>
          <w:szCs w:val="24"/>
          <w:lang w:val="en-US" w:eastAsia="zh-CN"/>
        </w:rPr>
        <w:t>esențiale</w:t>
      </w:r>
      <w:proofErr w:type="spellEnd"/>
      <w:r w:rsidRPr="00AB715F">
        <w:rPr>
          <w:rFonts w:ascii="Times New Roman" w:eastAsiaTheme="minorEastAsia" w:hAnsi="Times New Roman"/>
          <w:b/>
          <w:bCs/>
          <w:sz w:val="24"/>
          <w:szCs w:val="24"/>
          <w:lang w:val="en-US" w:eastAsia="zh-CN"/>
        </w:rPr>
        <w:t xml:space="preserve"> de </w:t>
      </w:r>
      <w:proofErr w:type="spellStart"/>
      <w:r w:rsidRPr="00AB715F">
        <w:rPr>
          <w:rFonts w:ascii="Times New Roman" w:eastAsiaTheme="minorEastAsia" w:hAnsi="Times New Roman"/>
          <w:b/>
          <w:bCs/>
          <w:sz w:val="24"/>
          <w:szCs w:val="24"/>
          <w:lang w:val="en-US" w:eastAsia="zh-CN"/>
        </w:rPr>
        <w:t>mediu</w:t>
      </w:r>
      <w:proofErr w:type="spellEnd"/>
      <w:r w:rsidRPr="00AB715F">
        <w:rPr>
          <w:rFonts w:ascii="Times New Roman" w:eastAsiaTheme="minorEastAsia" w:hAnsi="Times New Roman"/>
          <w:b/>
          <w:bCs/>
          <w:sz w:val="24"/>
          <w:szCs w:val="24"/>
          <w:lang w:val="en-US" w:eastAsia="zh-CN"/>
        </w:rPr>
        <w:t xml:space="preserve"> </w:t>
      </w:r>
      <w:proofErr w:type="spellStart"/>
      <w:r w:rsidRPr="00AB715F">
        <w:rPr>
          <w:rFonts w:ascii="Times New Roman" w:eastAsiaTheme="minorEastAsia" w:hAnsi="Times New Roman"/>
          <w:b/>
          <w:bCs/>
          <w:sz w:val="24"/>
          <w:szCs w:val="24"/>
          <w:lang w:val="en-US" w:eastAsia="zh-CN"/>
        </w:rPr>
        <w:t>prestabilite</w:t>
      </w:r>
      <w:proofErr w:type="spellEnd"/>
    </w:p>
    <w:p w14:paraId="1860828B" w14:textId="77777777" w:rsidR="00AB715F" w:rsidRPr="00AB715F" w:rsidRDefault="00AB715F" w:rsidP="00AB715F">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017BCB8D" w14:textId="0791273F" w:rsidR="00BE5FA5" w:rsidRPr="00AB715F" w:rsidRDefault="00BE5FA5" w:rsidP="00AB715F">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AB715F">
        <w:rPr>
          <w:rFonts w:ascii="Times New Roman" w:eastAsiaTheme="minorEastAsia" w:hAnsi="Times New Roman"/>
          <w:sz w:val="24"/>
          <w:szCs w:val="24"/>
          <w:lang w:val="en-US" w:eastAsia="zh-CN"/>
        </w:rPr>
        <w:t>1.</w:t>
      </w:r>
      <w:r w:rsidRPr="00AB715F">
        <w:rPr>
          <w:rFonts w:ascii="Times New Roman" w:eastAsiaTheme="minorEastAsia" w:hAnsi="Times New Roman"/>
          <w:sz w:val="24"/>
          <w:szCs w:val="24"/>
          <w:lang w:val="en-US" w:eastAsia="zh-CN"/>
        </w:rPr>
        <w:tab/>
      </w:r>
      <w:proofErr w:type="spellStart"/>
      <w:r w:rsidRPr="00AB715F">
        <w:rPr>
          <w:rFonts w:ascii="Times New Roman" w:eastAsiaTheme="minorEastAsia" w:hAnsi="Times New Roman"/>
          <w:sz w:val="24"/>
          <w:szCs w:val="24"/>
          <w:lang w:val="en-US" w:eastAsia="zh-CN"/>
        </w:rPr>
        <w:t>Specificațiile</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tehnice</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armonizate</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și</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documentele</w:t>
      </w:r>
      <w:proofErr w:type="spellEnd"/>
      <w:r w:rsidRPr="00AB715F">
        <w:rPr>
          <w:rFonts w:ascii="Times New Roman" w:eastAsiaTheme="minorEastAsia" w:hAnsi="Times New Roman"/>
          <w:sz w:val="24"/>
          <w:szCs w:val="24"/>
          <w:lang w:val="en-US" w:eastAsia="zh-CN"/>
        </w:rPr>
        <w:t xml:space="preserve"> de </w:t>
      </w:r>
      <w:proofErr w:type="spellStart"/>
      <w:r w:rsidRPr="00AB715F">
        <w:rPr>
          <w:rFonts w:ascii="Times New Roman" w:eastAsiaTheme="minorEastAsia" w:hAnsi="Times New Roman"/>
          <w:sz w:val="24"/>
          <w:szCs w:val="24"/>
          <w:lang w:val="en-US" w:eastAsia="zh-CN"/>
        </w:rPr>
        <w:t>evaluare</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vizează</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următoarea</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listă</w:t>
      </w:r>
      <w:proofErr w:type="spellEnd"/>
      <w:r w:rsidRPr="00AB715F">
        <w:rPr>
          <w:rFonts w:ascii="Times New Roman" w:eastAsiaTheme="minorEastAsia" w:hAnsi="Times New Roman"/>
          <w:sz w:val="24"/>
          <w:szCs w:val="24"/>
          <w:lang w:val="en-US" w:eastAsia="zh-CN"/>
        </w:rPr>
        <w:t xml:space="preserve"> de </w:t>
      </w:r>
      <w:proofErr w:type="spellStart"/>
      <w:r w:rsidRPr="00AB715F">
        <w:rPr>
          <w:rFonts w:ascii="Times New Roman" w:eastAsiaTheme="minorEastAsia" w:hAnsi="Times New Roman"/>
          <w:sz w:val="24"/>
          <w:szCs w:val="24"/>
          <w:lang w:val="en-US" w:eastAsia="zh-CN"/>
        </w:rPr>
        <w:t>caracteristici</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esențiale</w:t>
      </w:r>
      <w:proofErr w:type="spellEnd"/>
      <w:r w:rsidRPr="00AB715F">
        <w:rPr>
          <w:rFonts w:ascii="Times New Roman" w:eastAsiaTheme="minorEastAsia" w:hAnsi="Times New Roman"/>
          <w:sz w:val="24"/>
          <w:szCs w:val="24"/>
          <w:lang w:val="en-US" w:eastAsia="zh-CN"/>
        </w:rPr>
        <w:t xml:space="preserve"> de </w:t>
      </w:r>
      <w:proofErr w:type="spellStart"/>
      <w:r w:rsidRPr="00AB715F">
        <w:rPr>
          <w:rFonts w:ascii="Times New Roman" w:eastAsiaTheme="minorEastAsia" w:hAnsi="Times New Roman"/>
          <w:sz w:val="24"/>
          <w:szCs w:val="24"/>
          <w:lang w:val="en-US" w:eastAsia="zh-CN"/>
        </w:rPr>
        <w:t>mediu</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prestabilite</w:t>
      </w:r>
      <w:proofErr w:type="spellEnd"/>
      <w:r w:rsidRPr="00AB715F">
        <w:rPr>
          <w:rFonts w:ascii="Times New Roman" w:eastAsiaTheme="minorEastAsia" w:hAnsi="Times New Roman"/>
          <w:sz w:val="24"/>
          <w:szCs w:val="24"/>
          <w:lang w:val="en-US" w:eastAsia="zh-CN"/>
        </w:rPr>
        <w:t xml:space="preserve"> legate de </w:t>
      </w:r>
      <w:proofErr w:type="spellStart"/>
      <w:r w:rsidRPr="00AB715F">
        <w:rPr>
          <w:rFonts w:ascii="Times New Roman" w:eastAsiaTheme="minorEastAsia" w:hAnsi="Times New Roman"/>
          <w:sz w:val="24"/>
          <w:szCs w:val="24"/>
          <w:lang w:val="en-US" w:eastAsia="zh-CN"/>
        </w:rPr>
        <w:t>evaluarea</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ciclului</w:t>
      </w:r>
      <w:proofErr w:type="spellEnd"/>
      <w:r w:rsidRPr="00AB715F">
        <w:rPr>
          <w:rFonts w:ascii="Times New Roman" w:eastAsiaTheme="minorEastAsia" w:hAnsi="Times New Roman"/>
          <w:sz w:val="24"/>
          <w:szCs w:val="24"/>
          <w:lang w:val="en-US" w:eastAsia="zh-CN"/>
        </w:rPr>
        <w:t xml:space="preserve"> de </w:t>
      </w:r>
      <w:proofErr w:type="spellStart"/>
      <w:r w:rsidRPr="00AB715F">
        <w:rPr>
          <w:rFonts w:ascii="Times New Roman" w:eastAsiaTheme="minorEastAsia" w:hAnsi="Times New Roman"/>
          <w:sz w:val="24"/>
          <w:szCs w:val="24"/>
          <w:lang w:val="en-US" w:eastAsia="zh-CN"/>
        </w:rPr>
        <w:t>viață</w:t>
      </w:r>
      <w:proofErr w:type="spellEnd"/>
      <w:r w:rsidRPr="00AB715F">
        <w:rPr>
          <w:rFonts w:ascii="Times New Roman" w:eastAsiaTheme="minorEastAsia" w:hAnsi="Times New Roman"/>
          <w:sz w:val="24"/>
          <w:szCs w:val="24"/>
          <w:lang w:val="en-US" w:eastAsia="zh-CN"/>
        </w:rPr>
        <w:t xml:space="preserve"> al </w:t>
      </w:r>
      <w:proofErr w:type="spellStart"/>
      <w:r w:rsidRPr="00AB715F">
        <w:rPr>
          <w:rFonts w:ascii="Times New Roman" w:eastAsiaTheme="minorEastAsia" w:hAnsi="Times New Roman"/>
          <w:sz w:val="24"/>
          <w:szCs w:val="24"/>
          <w:lang w:val="en-US" w:eastAsia="zh-CN"/>
        </w:rPr>
        <w:t>unui</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produs</w:t>
      </w:r>
      <w:proofErr w:type="spellEnd"/>
      <w:r w:rsidRPr="00AB715F">
        <w:rPr>
          <w:rFonts w:ascii="Times New Roman" w:eastAsiaTheme="minorEastAsia" w:hAnsi="Times New Roman"/>
          <w:sz w:val="24"/>
          <w:szCs w:val="24"/>
          <w:lang w:val="en-US" w:eastAsia="zh-CN"/>
        </w:rPr>
        <w:t>:</w:t>
      </w:r>
    </w:p>
    <w:p w14:paraId="053C8744" w14:textId="77777777" w:rsidR="00BE5FA5" w:rsidRPr="00AB715F" w:rsidRDefault="00BE5FA5" w:rsidP="00AB715F">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AB715F">
        <w:rPr>
          <w:rFonts w:ascii="Times New Roman" w:eastAsiaTheme="minorEastAsia" w:hAnsi="Times New Roman"/>
          <w:sz w:val="24"/>
          <w:szCs w:val="24"/>
          <w:lang w:val="en-US" w:eastAsia="zh-CN"/>
        </w:rPr>
        <w:t xml:space="preserve">1.1. </w:t>
      </w:r>
      <w:proofErr w:type="spellStart"/>
      <w:r w:rsidRPr="00AB715F">
        <w:rPr>
          <w:rFonts w:ascii="Times New Roman" w:eastAsiaTheme="minorEastAsia" w:hAnsi="Times New Roman"/>
          <w:sz w:val="24"/>
          <w:szCs w:val="24"/>
          <w:lang w:val="en-US" w:eastAsia="zh-CN"/>
        </w:rPr>
        <w:t>efectele</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schimbărilor</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climatice</w:t>
      </w:r>
      <w:proofErr w:type="spellEnd"/>
      <w:r w:rsidRPr="00AB715F">
        <w:rPr>
          <w:rFonts w:ascii="Times New Roman" w:eastAsiaTheme="minorEastAsia" w:hAnsi="Times New Roman"/>
          <w:sz w:val="24"/>
          <w:szCs w:val="24"/>
          <w:lang w:val="en-US" w:eastAsia="zh-CN"/>
        </w:rPr>
        <w:t xml:space="preserve"> – </w:t>
      </w:r>
      <w:proofErr w:type="spellStart"/>
      <w:r w:rsidRPr="00AB715F">
        <w:rPr>
          <w:rFonts w:ascii="Times New Roman" w:eastAsiaTheme="minorEastAsia" w:hAnsi="Times New Roman"/>
          <w:sz w:val="24"/>
          <w:szCs w:val="24"/>
          <w:lang w:val="en-US" w:eastAsia="zh-CN"/>
        </w:rPr>
        <w:t>în</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ansamblu</w:t>
      </w:r>
      <w:proofErr w:type="spellEnd"/>
      <w:r w:rsidRPr="00AB715F">
        <w:rPr>
          <w:rFonts w:ascii="Times New Roman" w:eastAsiaTheme="minorEastAsia" w:hAnsi="Times New Roman"/>
          <w:sz w:val="24"/>
          <w:szCs w:val="24"/>
          <w:lang w:val="en-US" w:eastAsia="zh-CN"/>
        </w:rPr>
        <w:t>;</w:t>
      </w:r>
    </w:p>
    <w:p w14:paraId="7E1DE12A" w14:textId="77777777" w:rsidR="00BE5FA5" w:rsidRPr="00AB715F" w:rsidRDefault="00BE5FA5" w:rsidP="00AB715F">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AB715F">
        <w:rPr>
          <w:rFonts w:ascii="Times New Roman" w:eastAsiaTheme="minorEastAsia" w:hAnsi="Times New Roman"/>
          <w:sz w:val="24"/>
          <w:szCs w:val="24"/>
          <w:lang w:val="en-US" w:eastAsia="zh-CN"/>
        </w:rPr>
        <w:t xml:space="preserve">1.2. </w:t>
      </w:r>
      <w:proofErr w:type="spellStart"/>
      <w:r w:rsidRPr="00AB715F">
        <w:rPr>
          <w:rFonts w:ascii="Times New Roman" w:eastAsiaTheme="minorEastAsia" w:hAnsi="Times New Roman"/>
          <w:sz w:val="24"/>
          <w:szCs w:val="24"/>
          <w:lang w:val="en-US" w:eastAsia="zh-CN"/>
        </w:rPr>
        <w:t>efectele</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schimbărilor</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climatice</w:t>
      </w:r>
      <w:proofErr w:type="spellEnd"/>
      <w:r w:rsidRPr="00AB715F">
        <w:rPr>
          <w:rFonts w:ascii="Times New Roman" w:eastAsiaTheme="minorEastAsia" w:hAnsi="Times New Roman"/>
          <w:sz w:val="24"/>
          <w:szCs w:val="24"/>
          <w:lang w:val="en-US" w:eastAsia="zh-CN"/>
        </w:rPr>
        <w:t xml:space="preserve"> – </w:t>
      </w:r>
      <w:proofErr w:type="spellStart"/>
      <w:r w:rsidRPr="00AB715F">
        <w:rPr>
          <w:rFonts w:ascii="Times New Roman" w:eastAsiaTheme="minorEastAsia" w:hAnsi="Times New Roman"/>
          <w:sz w:val="24"/>
          <w:szCs w:val="24"/>
          <w:lang w:val="en-US" w:eastAsia="zh-CN"/>
        </w:rPr>
        <w:t>combustibili</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fosili</w:t>
      </w:r>
      <w:proofErr w:type="spellEnd"/>
      <w:r w:rsidRPr="00AB715F">
        <w:rPr>
          <w:rFonts w:ascii="Times New Roman" w:eastAsiaTheme="minorEastAsia" w:hAnsi="Times New Roman"/>
          <w:sz w:val="24"/>
          <w:szCs w:val="24"/>
          <w:lang w:val="en-US" w:eastAsia="zh-CN"/>
        </w:rPr>
        <w:t>;</w:t>
      </w:r>
    </w:p>
    <w:p w14:paraId="5B540D10" w14:textId="77777777" w:rsidR="00BE5FA5" w:rsidRPr="00AB715F" w:rsidRDefault="00BE5FA5" w:rsidP="00AB715F">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AB715F">
        <w:rPr>
          <w:rFonts w:ascii="Times New Roman" w:eastAsiaTheme="minorEastAsia" w:hAnsi="Times New Roman"/>
          <w:sz w:val="24"/>
          <w:szCs w:val="24"/>
          <w:lang w:val="en-US" w:eastAsia="zh-CN"/>
        </w:rPr>
        <w:t xml:space="preserve">1.3. </w:t>
      </w:r>
      <w:proofErr w:type="spellStart"/>
      <w:r w:rsidRPr="00AB715F">
        <w:rPr>
          <w:rFonts w:ascii="Times New Roman" w:eastAsiaTheme="minorEastAsia" w:hAnsi="Times New Roman"/>
          <w:sz w:val="24"/>
          <w:szCs w:val="24"/>
          <w:lang w:val="en-US" w:eastAsia="zh-CN"/>
        </w:rPr>
        <w:t>efectele</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schimbărilor</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climatice</w:t>
      </w:r>
      <w:proofErr w:type="spellEnd"/>
      <w:r w:rsidRPr="00AB715F">
        <w:rPr>
          <w:rFonts w:ascii="Times New Roman" w:eastAsiaTheme="minorEastAsia" w:hAnsi="Times New Roman"/>
          <w:sz w:val="24"/>
          <w:szCs w:val="24"/>
          <w:lang w:val="en-US" w:eastAsia="zh-CN"/>
        </w:rPr>
        <w:t xml:space="preserve"> – </w:t>
      </w:r>
      <w:proofErr w:type="spellStart"/>
      <w:r w:rsidRPr="00AB715F">
        <w:rPr>
          <w:rFonts w:ascii="Times New Roman" w:eastAsiaTheme="minorEastAsia" w:hAnsi="Times New Roman"/>
          <w:sz w:val="24"/>
          <w:szCs w:val="24"/>
          <w:lang w:val="en-US" w:eastAsia="zh-CN"/>
        </w:rPr>
        <w:t>biogen</w:t>
      </w:r>
      <w:proofErr w:type="spellEnd"/>
      <w:r w:rsidRPr="00AB715F">
        <w:rPr>
          <w:rFonts w:ascii="Times New Roman" w:eastAsiaTheme="minorEastAsia" w:hAnsi="Times New Roman"/>
          <w:sz w:val="24"/>
          <w:szCs w:val="24"/>
          <w:lang w:val="en-US" w:eastAsia="zh-CN"/>
        </w:rPr>
        <w:t>;</w:t>
      </w:r>
    </w:p>
    <w:p w14:paraId="428602B1" w14:textId="2447F09C" w:rsidR="00BE5FA5" w:rsidRPr="00AB715F" w:rsidRDefault="006B6D19" w:rsidP="00AB715F">
      <w:pPr>
        <w:pStyle w:val="ListParagraph"/>
        <w:tabs>
          <w:tab w:val="left" w:pos="720"/>
          <w:tab w:val="left" w:pos="810"/>
        </w:tabs>
        <w:spacing w:before="0" w:after="0"/>
        <w:ind w:left="0"/>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 xml:space="preserve">1.4. </w:t>
      </w:r>
      <w:proofErr w:type="spellStart"/>
      <w:r w:rsidR="00BE5FA5" w:rsidRPr="00AB715F">
        <w:rPr>
          <w:rFonts w:ascii="Times New Roman" w:eastAsiaTheme="minorEastAsia" w:hAnsi="Times New Roman"/>
          <w:sz w:val="24"/>
          <w:szCs w:val="24"/>
          <w:lang w:val="en-US" w:eastAsia="zh-CN"/>
        </w:rPr>
        <w:t>efectele</w:t>
      </w:r>
      <w:proofErr w:type="spellEnd"/>
      <w:r w:rsidR="00BE5FA5" w:rsidRPr="00AB715F">
        <w:rPr>
          <w:rFonts w:ascii="Times New Roman" w:eastAsiaTheme="minorEastAsia" w:hAnsi="Times New Roman"/>
          <w:sz w:val="24"/>
          <w:szCs w:val="24"/>
          <w:lang w:val="en-US" w:eastAsia="zh-CN"/>
        </w:rPr>
        <w:t xml:space="preserve"> </w:t>
      </w:r>
      <w:proofErr w:type="spellStart"/>
      <w:r w:rsidR="00BE5FA5" w:rsidRPr="00AB715F">
        <w:rPr>
          <w:rFonts w:ascii="Times New Roman" w:eastAsiaTheme="minorEastAsia" w:hAnsi="Times New Roman"/>
          <w:sz w:val="24"/>
          <w:szCs w:val="24"/>
          <w:lang w:val="en-US" w:eastAsia="zh-CN"/>
        </w:rPr>
        <w:t>schimbărilor</w:t>
      </w:r>
      <w:proofErr w:type="spellEnd"/>
      <w:r w:rsidR="00BE5FA5" w:rsidRPr="00AB715F">
        <w:rPr>
          <w:rFonts w:ascii="Times New Roman" w:eastAsiaTheme="minorEastAsia" w:hAnsi="Times New Roman"/>
          <w:sz w:val="24"/>
          <w:szCs w:val="24"/>
          <w:lang w:val="en-US" w:eastAsia="zh-CN"/>
        </w:rPr>
        <w:t xml:space="preserve"> </w:t>
      </w:r>
      <w:proofErr w:type="spellStart"/>
      <w:r w:rsidR="00BE5FA5" w:rsidRPr="00AB715F">
        <w:rPr>
          <w:rFonts w:ascii="Times New Roman" w:eastAsiaTheme="minorEastAsia" w:hAnsi="Times New Roman"/>
          <w:sz w:val="24"/>
          <w:szCs w:val="24"/>
          <w:lang w:val="en-US" w:eastAsia="zh-CN"/>
        </w:rPr>
        <w:t>climatice</w:t>
      </w:r>
      <w:proofErr w:type="spellEnd"/>
      <w:r w:rsidR="00BE5FA5" w:rsidRPr="00AB715F">
        <w:rPr>
          <w:rFonts w:ascii="Times New Roman" w:eastAsiaTheme="minorEastAsia" w:hAnsi="Times New Roman"/>
          <w:sz w:val="24"/>
          <w:szCs w:val="24"/>
          <w:lang w:val="en-US" w:eastAsia="zh-CN"/>
        </w:rPr>
        <w:t xml:space="preserve"> – </w:t>
      </w:r>
      <w:proofErr w:type="spellStart"/>
      <w:r w:rsidR="00BE5FA5" w:rsidRPr="00AB715F">
        <w:rPr>
          <w:rFonts w:ascii="Times New Roman" w:eastAsiaTheme="minorEastAsia" w:hAnsi="Times New Roman"/>
          <w:sz w:val="24"/>
          <w:szCs w:val="24"/>
          <w:lang w:val="en-US" w:eastAsia="zh-CN"/>
        </w:rPr>
        <w:t>exploatarea</w:t>
      </w:r>
      <w:proofErr w:type="spellEnd"/>
      <w:r w:rsidR="00BE5FA5" w:rsidRPr="00AB715F">
        <w:rPr>
          <w:rFonts w:ascii="Times New Roman" w:eastAsiaTheme="minorEastAsia" w:hAnsi="Times New Roman"/>
          <w:sz w:val="24"/>
          <w:szCs w:val="24"/>
          <w:lang w:val="en-US" w:eastAsia="zh-CN"/>
        </w:rPr>
        <w:t xml:space="preserve"> </w:t>
      </w:r>
      <w:proofErr w:type="spellStart"/>
      <w:r w:rsidR="00BE5FA5" w:rsidRPr="00AB715F">
        <w:rPr>
          <w:rFonts w:ascii="Times New Roman" w:eastAsiaTheme="minorEastAsia" w:hAnsi="Times New Roman"/>
          <w:sz w:val="24"/>
          <w:szCs w:val="24"/>
          <w:lang w:val="en-US" w:eastAsia="zh-CN"/>
        </w:rPr>
        <w:t>terenurilor</w:t>
      </w:r>
      <w:proofErr w:type="spellEnd"/>
      <w:r w:rsidR="00BE5FA5" w:rsidRPr="00AB715F">
        <w:rPr>
          <w:rFonts w:ascii="Times New Roman" w:eastAsiaTheme="minorEastAsia" w:hAnsi="Times New Roman"/>
          <w:sz w:val="24"/>
          <w:szCs w:val="24"/>
          <w:lang w:val="en-US" w:eastAsia="zh-CN"/>
        </w:rPr>
        <w:t xml:space="preserve"> </w:t>
      </w:r>
      <w:proofErr w:type="spellStart"/>
      <w:r w:rsidR="00BE5FA5" w:rsidRPr="00AB715F">
        <w:rPr>
          <w:rFonts w:ascii="Times New Roman" w:eastAsiaTheme="minorEastAsia" w:hAnsi="Times New Roman"/>
          <w:sz w:val="24"/>
          <w:szCs w:val="24"/>
          <w:lang w:val="en-US" w:eastAsia="zh-CN"/>
        </w:rPr>
        <w:t>și</w:t>
      </w:r>
      <w:proofErr w:type="spellEnd"/>
      <w:r w:rsidR="00BE5FA5" w:rsidRPr="00AB715F">
        <w:rPr>
          <w:rFonts w:ascii="Times New Roman" w:eastAsiaTheme="minorEastAsia" w:hAnsi="Times New Roman"/>
          <w:sz w:val="24"/>
          <w:szCs w:val="24"/>
          <w:lang w:val="en-US" w:eastAsia="zh-CN"/>
        </w:rPr>
        <w:t xml:space="preserve"> </w:t>
      </w:r>
      <w:proofErr w:type="spellStart"/>
      <w:r w:rsidR="00BE5FA5" w:rsidRPr="00AB715F">
        <w:rPr>
          <w:rFonts w:ascii="Times New Roman" w:eastAsiaTheme="minorEastAsia" w:hAnsi="Times New Roman"/>
          <w:sz w:val="24"/>
          <w:szCs w:val="24"/>
          <w:lang w:val="en-US" w:eastAsia="zh-CN"/>
        </w:rPr>
        <w:t>schimbarea</w:t>
      </w:r>
      <w:proofErr w:type="spellEnd"/>
      <w:r w:rsidR="00BE5FA5" w:rsidRPr="00AB715F">
        <w:rPr>
          <w:rFonts w:ascii="Times New Roman" w:eastAsiaTheme="minorEastAsia" w:hAnsi="Times New Roman"/>
          <w:sz w:val="24"/>
          <w:szCs w:val="24"/>
          <w:lang w:val="en-US" w:eastAsia="zh-CN"/>
        </w:rPr>
        <w:t xml:space="preserve"> </w:t>
      </w:r>
      <w:proofErr w:type="spellStart"/>
      <w:r w:rsidR="00BE5FA5" w:rsidRPr="00AB715F">
        <w:rPr>
          <w:rFonts w:ascii="Times New Roman" w:eastAsiaTheme="minorEastAsia" w:hAnsi="Times New Roman"/>
          <w:sz w:val="24"/>
          <w:szCs w:val="24"/>
          <w:lang w:val="en-US" w:eastAsia="zh-CN"/>
        </w:rPr>
        <w:t>destinației</w:t>
      </w:r>
      <w:proofErr w:type="spellEnd"/>
      <w:r w:rsidR="00BE5FA5" w:rsidRPr="00AB715F">
        <w:rPr>
          <w:rFonts w:ascii="Times New Roman" w:eastAsiaTheme="minorEastAsia" w:hAnsi="Times New Roman"/>
          <w:sz w:val="24"/>
          <w:szCs w:val="24"/>
          <w:lang w:val="en-US" w:eastAsia="zh-CN"/>
        </w:rPr>
        <w:t xml:space="preserve"> </w:t>
      </w:r>
      <w:proofErr w:type="spellStart"/>
      <w:r w:rsidR="00BE5FA5" w:rsidRPr="00AB715F">
        <w:rPr>
          <w:rFonts w:ascii="Times New Roman" w:eastAsiaTheme="minorEastAsia" w:hAnsi="Times New Roman"/>
          <w:sz w:val="24"/>
          <w:szCs w:val="24"/>
          <w:lang w:val="en-US" w:eastAsia="zh-CN"/>
        </w:rPr>
        <w:t>terenurilor</w:t>
      </w:r>
      <w:proofErr w:type="spellEnd"/>
      <w:r w:rsidR="00BE5FA5" w:rsidRPr="00AB715F">
        <w:rPr>
          <w:rFonts w:ascii="Times New Roman" w:eastAsiaTheme="minorEastAsia" w:hAnsi="Times New Roman"/>
          <w:sz w:val="24"/>
          <w:szCs w:val="24"/>
          <w:lang w:val="en-US" w:eastAsia="zh-CN"/>
        </w:rPr>
        <w:t>;</w:t>
      </w:r>
    </w:p>
    <w:p w14:paraId="76E2320E" w14:textId="19AB18E7" w:rsidR="00BE5FA5" w:rsidRPr="00AB715F" w:rsidRDefault="00BE5FA5" w:rsidP="00AB715F">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AB715F">
        <w:rPr>
          <w:rFonts w:ascii="Times New Roman" w:eastAsiaTheme="minorEastAsia" w:hAnsi="Times New Roman"/>
          <w:sz w:val="24"/>
          <w:szCs w:val="24"/>
          <w:lang w:val="en-US" w:eastAsia="zh-CN"/>
        </w:rPr>
        <w:t>Specificațiile</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tehnice</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armonizate</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vizează</w:t>
      </w:r>
      <w:proofErr w:type="spellEnd"/>
      <w:r w:rsidRPr="00AB715F">
        <w:rPr>
          <w:rFonts w:ascii="Times New Roman" w:eastAsiaTheme="minorEastAsia" w:hAnsi="Times New Roman"/>
          <w:sz w:val="24"/>
          <w:szCs w:val="24"/>
          <w:lang w:val="en-US" w:eastAsia="zh-CN"/>
        </w:rPr>
        <w:t xml:space="preserve">, de </w:t>
      </w:r>
      <w:proofErr w:type="spellStart"/>
      <w:r w:rsidRPr="00AB715F">
        <w:rPr>
          <w:rFonts w:ascii="Times New Roman" w:eastAsiaTheme="minorEastAsia" w:hAnsi="Times New Roman"/>
          <w:sz w:val="24"/>
          <w:szCs w:val="24"/>
          <w:lang w:val="en-US" w:eastAsia="zh-CN"/>
        </w:rPr>
        <w:t>asemenea</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în</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măsura</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în</w:t>
      </w:r>
      <w:proofErr w:type="spellEnd"/>
      <w:r w:rsidRPr="00AB715F">
        <w:rPr>
          <w:rFonts w:ascii="Times New Roman" w:eastAsiaTheme="minorEastAsia" w:hAnsi="Times New Roman"/>
          <w:sz w:val="24"/>
          <w:szCs w:val="24"/>
          <w:lang w:val="en-US" w:eastAsia="zh-CN"/>
        </w:rPr>
        <w:t xml:space="preserve"> care </w:t>
      </w:r>
      <w:proofErr w:type="spellStart"/>
      <w:r w:rsidRPr="00AB715F">
        <w:rPr>
          <w:rFonts w:ascii="Times New Roman" w:eastAsiaTheme="minorEastAsia" w:hAnsi="Times New Roman"/>
          <w:sz w:val="24"/>
          <w:szCs w:val="24"/>
          <w:lang w:val="en-US" w:eastAsia="zh-CN"/>
        </w:rPr>
        <w:t>este</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posibil</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caracteristica</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esențială</w:t>
      </w:r>
      <w:proofErr w:type="spellEnd"/>
      <w:r w:rsidRPr="00AB715F">
        <w:rPr>
          <w:rFonts w:ascii="Times New Roman" w:eastAsiaTheme="minorEastAsia" w:hAnsi="Times New Roman"/>
          <w:sz w:val="24"/>
          <w:szCs w:val="24"/>
          <w:lang w:val="en-US" w:eastAsia="zh-CN"/>
        </w:rPr>
        <w:t xml:space="preserve"> de </w:t>
      </w:r>
      <w:proofErr w:type="spellStart"/>
      <w:r w:rsidRPr="00AB715F">
        <w:rPr>
          <w:rFonts w:ascii="Times New Roman" w:eastAsiaTheme="minorEastAsia" w:hAnsi="Times New Roman"/>
          <w:sz w:val="24"/>
          <w:szCs w:val="24"/>
          <w:lang w:val="en-US" w:eastAsia="zh-CN"/>
        </w:rPr>
        <w:t>mediu</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prestabilită</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privind</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capacitatea</w:t>
      </w:r>
      <w:proofErr w:type="spellEnd"/>
      <w:r w:rsidRPr="00AB715F">
        <w:rPr>
          <w:rFonts w:ascii="Times New Roman" w:eastAsiaTheme="minorEastAsia" w:hAnsi="Times New Roman"/>
          <w:sz w:val="24"/>
          <w:szCs w:val="24"/>
          <w:lang w:val="en-US" w:eastAsia="zh-CN"/>
        </w:rPr>
        <w:t xml:space="preserve"> de a </w:t>
      </w:r>
      <w:proofErr w:type="spellStart"/>
      <w:r w:rsidRPr="00AB715F">
        <w:rPr>
          <w:rFonts w:ascii="Times New Roman" w:eastAsiaTheme="minorEastAsia" w:hAnsi="Times New Roman"/>
          <w:sz w:val="24"/>
          <w:szCs w:val="24"/>
          <w:lang w:val="en-US" w:eastAsia="zh-CN"/>
        </w:rPr>
        <w:t>reține</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temporar</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carbonul</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și</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alte</w:t>
      </w:r>
      <w:proofErr w:type="spellEnd"/>
      <w:r w:rsidRPr="00AB715F">
        <w:rPr>
          <w:rFonts w:ascii="Times New Roman" w:eastAsiaTheme="minorEastAsia" w:hAnsi="Times New Roman"/>
          <w:sz w:val="24"/>
          <w:szCs w:val="24"/>
          <w:lang w:val="en-US" w:eastAsia="zh-CN"/>
        </w:rPr>
        <w:t xml:space="preserve"> </w:t>
      </w:r>
      <w:proofErr w:type="spellStart"/>
      <w:r w:rsidRPr="00AB715F">
        <w:rPr>
          <w:rFonts w:ascii="Times New Roman" w:eastAsiaTheme="minorEastAsia" w:hAnsi="Times New Roman"/>
          <w:sz w:val="24"/>
          <w:szCs w:val="24"/>
          <w:lang w:val="en-US" w:eastAsia="zh-CN"/>
        </w:rPr>
        <w:t>eliminări</w:t>
      </w:r>
      <w:proofErr w:type="spellEnd"/>
      <w:r w:rsidRPr="00AB715F">
        <w:rPr>
          <w:rFonts w:ascii="Times New Roman" w:eastAsiaTheme="minorEastAsia" w:hAnsi="Times New Roman"/>
          <w:sz w:val="24"/>
          <w:szCs w:val="24"/>
          <w:lang w:val="en-US" w:eastAsia="zh-CN"/>
        </w:rPr>
        <w:t xml:space="preserve"> ale </w:t>
      </w:r>
      <w:proofErr w:type="spellStart"/>
      <w:r w:rsidRPr="00AB715F">
        <w:rPr>
          <w:rFonts w:ascii="Times New Roman" w:eastAsiaTheme="minorEastAsia" w:hAnsi="Times New Roman"/>
          <w:sz w:val="24"/>
          <w:szCs w:val="24"/>
          <w:lang w:val="en-US" w:eastAsia="zh-CN"/>
        </w:rPr>
        <w:t>dioxidului</w:t>
      </w:r>
      <w:proofErr w:type="spellEnd"/>
      <w:r w:rsidRPr="00AB715F">
        <w:rPr>
          <w:rFonts w:ascii="Times New Roman" w:eastAsiaTheme="minorEastAsia" w:hAnsi="Times New Roman"/>
          <w:sz w:val="24"/>
          <w:szCs w:val="24"/>
          <w:lang w:val="en-US" w:eastAsia="zh-CN"/>
        </w:rPr>
        <w:t xml:space="preserve"> de carbon.</w:t>
      </w:r>
    </w:p>
    <w:p w14:paraId="67131CDE"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4503A0EA"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5336306E"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5A10453"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6F22025B"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4057E55D"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325C3734"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27311B11"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63FECF5B"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8F98F9B"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42FF7132"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85DB36F"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16F14E7C"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7F7D84E"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6D7B93A5"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6C868180"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D84F5B8"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F64E7CB"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490800C0"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64BCE5B1"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3B652834"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2B92EC7E"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6E7A6E67"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5DE51221"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5B40884C"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6E660C4" w14:textId="77777777" w:rsidR="006B6D19" w:rsidRDefault="006B6D19"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F1B4612" w14:textId="77777777" w:rsidR="006B6D19" w:rsidRDefault="006B6D19"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545C1EF1" w14:textId="77777777" w:rsidR="006B6D19" w:rsidRDefault="006B6D19"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6D1BEDDF" w14:textId="77777777" w:rsidR="006B6D19" w:rsidRDefault="006B6D19"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63817A8C" w14:textId="77777777" w:rsidR="006B6D19" w:rsidRDefault="006B6D19"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947347B" w14:textId="77777777" w:rsidR="006B6D19" w:rsidRDefault="006B6D19"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3BB55AE7" w14:textId="77777777" w:rsidR="006B6D19" w:rsidRDefault="006B6D19"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F6EC308" w14:textId="77777777" w:rsidR="002476B0" w:rsidRDefault="002476B0"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59E23B20" w14:textId="77777777" w:rsidR="002476B0" w:rsidRDefault="002476B0"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580058E9" w14:textId="77777777" w:rsidR="00C32E54" w:rsidRDefault="00C32E54"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376D3273" w14:textId="77777777" w:rsidR="006B6D19" w:rsidRDefault="006B6D19"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41C4B99B" w14:textId="61202209" w:rsidR="00855656" w:rsidRPr="00855656" w:rsidRDefault="00855656" w:rsidP="00C32E54">
      <w:pPr>
        <w:pStyle w:val="ListParagraph"/>
        <w:spacing w:before="0" w:after="0"/>
        <w:ind w:left="450" w:firstLine="450"/>
        <w:jc w:val="right"/>
        <w:rPr>
          <w:rFonts w:ascii="Times New Roman" w:eastAsiaTheme="minorEastAsia" w:hAnsi="Times New Roman"/>
          <w:b/>
          <w:sz w:val="23"/>
          <w:szCs w:val="23"/>
          <w:lang w:val="ro-RO" w:eastAsia="zh-CN"/>
        </w:rPr>
      </w:pPr>
      <w:r w:rsidRPr="00855656">
        <w:rPr>
          <w:rFonts w:ascii="Times New Roman" w:eastAsiaTheme="minorEastAsia" w:hAnsi="Times New Roman"/>
          <w:b/>
          <w:sz w:val="23"/>
          <w:szCs w:val="23"/>
          <w:lang w:val="ro-RO" w:eastAsia="zh-CN"/>
        </w:rPr>
        <w:lastRenderedPageBreak/>
        <w:t>Anexa nr.</w:t>
      </w:r>
      <w:r>
        <w:rPr>
          <w:rFonts w:ascii="Times New Roman" w:eastAsiaTheme="minorEastAsia" w:hAnsi="Times New Roman"/>
          <w:b/>
          <w:sz w:val="23"/>
          <w:szCs w:val="23"/>
          <w:lang w:val="ro-RO" w:eastAsia="zh-CN"/>
        </w:rPr>
        <w:t>3</w:t>
      </w:r>
    </w:p>
    <w:p w14:paraId="52554335" w14:textId="77777777" w:rsidR="00E13AA2" w:rsidRPr="002630B2" w:rsidRDefault="00E13AA2" w:rsidP="00E13AA2">
      <w:pPr>
        <w:pStyle w:val="ListParagraph"/>
        <w:spacing w:before="0" w:after="0"/>
        <w:ind w:left="0"/>
        <w:jc w:val="right"/>
        <w:rPr>
          <w:rFonts w:ascii="Times New Roman" w:eastAsiaTheme="minorEastAsia" w:hAnsi="Times New Roman"/>
          <w:b/>
          <w:bCs/>
          <w:sz w:val="24"/>
          <w:szCs w:val="24"/>
          <w:lang w:val="ro-RO" w:eastAsia="zh-CN"/>
        </w:rPr>
      </w:pPr>
      <w:r>
        <w:rPr>
          <w:rFonts w:ascii="Times New Roman" w:eastAsiaTheme="minorEastAsia" w:hAnsi="Times New Roman"/>
          <w:b/>
          <w:bCs/>
          <w:sz w:val="24"/>
          <w:szCs w:val="24"/>
          <w:lang w:val="ro-RO" w:eastAsia="zh-CN"/>
        </w:rPr>
        <w:t>l</w:t>
      </w:r>
      <w:r w:rsidRPr="00855656">
        <w:rPr>
          <w:rFonts w:ascii="Times New Roman" w:eastAsiaTheme="minorEastAsia" w:hAnsi="Times New Roman"/>
          <w:b/>
          <w:bCs/>
          <w:sz w:val="24"/>
          <w:szCs w:val="24"/>
          <w:lang w:val="ro-RO" w:eastAsia="zh-CN"/>
        </w:rPr>
        <w:t>a</w:t>
      </w:r>
      <w:r>
        <w:rPr>
          <w:rFonts w:ascii="Times New Roman" w:eastAsiaTheme="minorEastAsia" w:hAnsi="Times New Roman"/>
          <w:b/>
          <w:bCs/>
          <w:sz w:val="24"/>
          <w:szCs w:val="24"/>
          <w:lang w:val="ro-RO" w:eastAsia="zh-CN"/>
        </w:rPr>
        <w:t xml:space="preserve"> </w:t>
      </w:r>
      <w:r w:rsidRPr="002630B2">
        <w:rPr>
          <w:rFonts w:ascii="Times New Roman" w:eastAsiaTheme="minorEastAsia" w:hAnsi="Times New Roman"/>
          <w:b/>
          <w:bCs/>
          <w:sz w:val="24"/>
          <w:szCs w:val="24"/>
          <w:lang w:val="ro-RO" w:eastAsia="zh-CN"/>
        </w:rPr>
        <w:t>Reglementarea tehnică cu privire la stabilirea</w:t>
      </w:r>
    </w:p>
    <w:p w14:paraId="2C0029F6" w14:textId="77777777" w:rsidR="00E13AA2" w:rsidRPr="00855656" w:rsidRDefault="00E13AA2" w:rsidP="00E13AA2">
      <w:pPr>
        <w:pStyle w:val="ListParagraph"/>
        <w:spacing w:before="0" w:after="0"/>
        <w:ind w:left="0"/>
        <w:jc w:val="right"/>
        <w:rPr>
          <w:rFonts w:ascii="Times New Roman" w:eastAsiaTheme="minorEastAsia" w:hAnsi="Times New Roman"/>
          <w:b/>
          <w:bCs/>
          <w:sz w:val="24"/>
          <w:szCs w:val="24"/>
          <w:lang w:val="ro-RO" w:eastAsia="zh-CN"/>
        </w:rPr>
      </w:pPr>
      <w:r w:rsidRPr="00855656">
        <w:rPr>
          <w:rFonts w:ascii="Times New Roman" w:eastAsiaTheme="minorEastAsia" w:hAnsi="Times New Roman"/>
          <w:b/>
          <w:bCs/>
          <w:sz w:val="24"/>
          <w:szCs w:val="24"/>
          <w:lang w:val="ro-RO" w:eastAsia="zh-CN"/>
        </w:rPr>
        <w:t xml:space="preserve"> unor norme armonizate pentru comercializarea</w:t>
      </w:r>
    </w:p>
    <w:p w14:paraId="1D5696D0" w14:textId="77777777" w:rsidR="00E13AA2" w:rsidRDefault="00E13AA2" w:rsidP="00E13AA2">
      <w:pPr>
        <w:pStyle w:val="ListParagraph"/>
        <w:tabs>
          <w:tab w:val="left" w:pos="720"/>
          <w:tab w:val="left" w:pos="810"/>
        </w:tabs>
        <w:spacing w:before="0" w:after="0"/>
        <w:ind w:left="0"/>
        <w:jc w:val="right"/>
        <w:rPr>
          <w:rFonts w:ascii="Times New Roman" w:eastAsiaTheme="minorEastAsia" w:hAnsi="Times New Roman"/>
          <w:b/>
          <w:bCs/>
          <w:sz w:val="24"/>
          <w:szCs w:val="24"/>
          <w:lang w:val="en-US" w:eastAsia="zh-CN"/>
        </w:rPr>
      </w:pPr>
      <w:r w:rsidRPr="00855656">
        <w:rPr>
          <w:rFonts w:ascii="Times New Roman" w:eastAsiaTheme="minorEastAsia" w:hAnsi="Times New Roman"/>
          <w:b/>
          <w:bCs/>
          <w:sz w:val="24"/>
          <w:szCs w:val="24"/>
          <w:lang w:val="ro-RO" w:eastAsia="zh-CN"/>
        </w:rPr>
        <w:t>produselor pentru construcții</w:t>
      </w:r>
    </w:p>
    <w:p w14:paraId="5C048B82" w14:textId="77777777" w:rsidR="006B6D19" w:rsidRDefault="006B6D19"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68D605A5" w14:textId="4C96810B" w:rsidR="001F07DA" w:rsidRPr="006B6D19" w:rsidRDefault="001F07DA" w:rsidP="006B6D19">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6B6D19">
        <w:rPr>
          <w:rFonts w:ascii="Times New Roman" w:eastAsiaTheme="minorEastAsia" w:hAnsi="Times New Roman"/>
          <w:b/>
          <w:bCs/>
          <w:sz w:val="24"/>
          <w:szCs w:val="24"/>
          <w:lang w:val="en-US" w:eastAsia="zh-CN"/>
        </w:rPr>
        <w:t>Cerințe</w:t>
      </w:r>
      <w:proofErr w:type="spellEnd"/>
      <w:r w:rsidRPr="006B6D19">
        <w:rPr>
          <w:rFonts w:ascii="Times New Roman" w:eastAsiaTheme="minorEastAsia" w:hAnsi="Times New Roman"/>
          <w:b/>
          <w:bCs/>
          <w:sz w:val="24"/>
          <w:szCs w:val="24"/>
          <w:lang w:val="en-US" w:eastAsia="zh-CN"/>
        </w:rPr>
        <w:t xml:space="preserve"> </w:t>
      </w:r>
      <w:proofErr w:type="spellStart"/>
      <w:r w:rsidRPr="006B6D19">
        <w:rPr>
          <w:rFonts w:ascii="Times New Roman" w:eastAsiaTheme="minorEastAsia" w:hAnsi="Times New Roman"/>
          <w:b/>
          <w:bCs/>
          <w:sz w:val="24"/>
          <w:szCs w:val="24"/>
          <w:lang w:val="en-US" w:eastAsia="zh-CN"/>
        </w:rPr>
        <w:t>referitoare</w:t>
      </w:r>
      <w:proofErr w:type="spellEnd"/>
      <w:r w:rsidRPr="006B6D19">
        <w:rPr>
          <w:rFonts w:ascii="Times New Roman" w:eastAsiaTheme="minorEastAsia" w:hAnsi="Times New Roman"/>
          <w:b/>
          <w:bCs/>
          <w:sz w:val="24"/>
          <w:szCs w:val="24"/>
          <w:lang w:val="en-US" w:eastAsia="zh-CN"/>
        </w:rPr>
        <w:t xml:space="preserve"> la </w:t>
      </w:r>
      <w:proofErr w:type="spellStart"/>
      <w:r w:rsidRPr="006B6D19">
        <w:rPr>
          <w:rFonts w:ascii="Times New Roman" w:eastAsiaTheme="minorEastAsia" w:hAnsi="Times New Roman"/>
          <w:b/>
          <w:bCs/>
          <w:sz w:val="24"/>
          <w:szCs w:val="24"/>
          <w:lang w:val="en-US" w:eastAsia="zh-CN"/>
        </w:rPr>
        <w:t>produse</w:t>
      </w:r>
      <w:proofErr w:type="spellEnd"/>
    </w:p>
    <w:p w14:paraId="1282AAC6" w14:textId="77777777" w:rsidR="006B6D19" w:rsidRPr="006B6D19" w:rsidRDefault="006B6D19" w:rsidP="006B6D19">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1608951E" w14:textId="50FFFAD9"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 </w:t>
      </w:r>
      <w:proofErr w:type="spellStart"/>
      <w:r w:rsidRPr="006B6D19">
        <w:rPr>
          <w:rFonts w:ascii="Times New Roman" w:eastAsiaTheme="minorEastAsia" w:hAnsi="Times New Roman"/>
          <w:sz w:val="24"/>
          <w:szCs w:val="24"/>
          <w:lang w:val="en-US" w:eastAsia="zh-CN"/>
        </w:rPr>
        <w:t>Cerințe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referitoare</w:t>
      </w:r>
      <w:proofErr w:type="spellEnd"/>
      <w:r w:rsidRPr="006B6D19">
        <w:rPr>
          <w:rFonts w:ascii="Times New Roman" w:eastAsiaTheme="minorEastAsia" w:hAnsi="Times New Roman"/>
          <w:sz w:val="24"/>
          <w:szCs w:val="24"/>
          <w:lang w:val="en-US" w:eastAsia="zh-CN"/>
        </w:rPr>
        <w:t xml:space="preserve"> la </w:t>
      </w:r>
      <w:proofErr w:type="spellStart"/>
      <w:r w:rsidRPr="006B6D19">
        <w:rPr>
          <w:rFonts w:ascii="Times New Roman" w:eastAsiaTheme="minorEastAsia" w:hAnsi="Times New Roman"/>
          <w:sz w:val="24"/>
          <w:szCs w:val="24"/>
          <w:lang w:val="en-US" w:eastAsia="zh-CN"/>
        </w:rPr>
        <w:t>produse</w:t>
      </w:r>
      <w:proofErr w:type="spellEnd"/>
      <w:r w:rsidRPr="006B6D19">
        <w:rPr>
          <w:rFonts w:ascii="Times New Roman" w:eastAsiaTheme="minorEastAsia" w:hAnsi="Times New Roman"/>
          <w:sz w:val="24"/>
          <w:szCs w:val="24"/>
          <w:lang w:val="en-US" w:eastAsia="zh-CN"/>
        </w:rPr>
        <w:t xml:space="preserve"> care </w:t>
      </w:r>
      <w:proofErr w:type="spellStart"/>
      <w:r w:rsidRPr="006B6D19">
        <w:rPr>
          <w:rFonts w:ascii="Times New Roman" w:eastAsiaTheme="minorEastAsia" w:hAnsi="Times New Roman"/>
          <w:sz w:val="24"/>
          <w:szCs w:val="24"/>
          <w:lang w:val="en-US" w:eastAsia="zh-CN"/>
        </w:rPr>
        <w:t>asigură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performanța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funcționarea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corespunzătoare</w:t>
      </w:r>
      <w:proofErr w:type="spellEnd"/>
      <w:r w:rsidRPr="006B6D19">
        <w:rPr>
          <w:rFonts w:ascii="Times New Roman" w:eastAsiaTheme="minorEastAsia" w:hAnsi="Times New Roman"/>
          <w:sz w:val="24"/>
          <w:szCs w:val="24"/>
          <w:lang w:val="en-US" w:eastAsia="zh-CN"/>
        </w:rPr>
        <w:t>.</w:t>
      </w:r>
    </w:p>
    <w:p w14:paraId="624D5ED6" w14:textId="3686DCE5" w:rsidR="001F07DA" w:rsidRPr="006B6D19" w:rsidRDefault="006B6D19"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 xml:space="preserve">1.1. </w:t>
      </w:r>
      <w:proofErr w:type="spellStart"/>
      <w:r w:rsidR="001F07DA" w:rsidRPr="006B6D19">
        <w:rPr>
          <w:rFonts w:ascii="Times New Roman" w:eastAsiaTheme="minorEastAsia" w:hAnsi="Times New Roman"/>
          <w:sz w:val="24"/>
          <w:szCs w:val="24"/>
          <w:lang w:val="en-US" w:eastAsia="zh-CN"/>
        </w:rPr>
        <w:t>Specificațiile</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tehnice</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armonizate</w:t>
      </w:r>
      <w:proofErr w:type="spellEnd"/>
      <w:r w:rsidR="001F07DA" w:rsidRPr="006B6D19">
        <w:rPr>
          <w:rFonts w:ascii="Times New Roman" w:eastAsiaTheme="minorEastAsia" w:hAnsi="Times New Roman"/>
          <w:sz w:val="24"/>
          <w:szCs w:val="24"/>
          <w:lang w:val="en-US" w:eastAsia="zh-CN"/>
        </w:rPr>
        <w:t xml:space="preserve"> pot </w:t>
      </w:r>
      <w:proofErr w:type="spellStart"/>
      <w:r w:rsidR="001F07DA" w:rsidRPr="006B6D19">
        <w:rPr>
          <w:rFonts w:ascii="Times New Roman" w:eastAsiaTheme="minorEastAsia" w:hAnsi="Times New Roman"/>
          <w:sz w:val="24"/>
          <w:szCs w:val="24"/>
          <w:lang w:val="en-US" w:eastAsia="zh-CN"/>
        </w:rPr>
        <w:t>specifica</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după</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caz</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pentru</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produsele</w:t>
      </w:r>
      <w:proofErr w:type="spellEnd"/>
      <w:r w:rsidR="001F07DA" w:rsidRPr="006B6D19">
        <w:rPr>
          <w:rFonts w:ascii="Times New Roman" w:eastAsiaTheme="minorEastAsia" w:hAnsi="Times New Roman"/>
          <w:sz w:val="24"/>
          <w:szCs w:val="24"/>
          <w:lang w:val="en-US" w:eastAsia="zh-CN"/>
        </w:rPr>
        <w:t xml:space="preserve"> pe care le </w:t>
      </w:r>
      <w:proofErr w:type="spellStart"/>
      <w:r w:rsidR="001F07DA" w:rsidRPr="006B6D19">
        <w:rPr>
          <w:rFonts w:ascii="Times New Roman" w:eastAsiaTheme="minorEastAsia" w:hAnsi="Times New Roman"/>
          <w:sz w:val="24"/>
          <w:szCs w:val="24"/>
          <w:lang w:val="en-US" w:eastAsia="zh-CN"/>
        </w:rPr>
        <w:t>reglementează</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că</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produsele</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trebuie</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să</w:t>
      </w:r>
      <w:proofErr w:type="spellEnd"/>
      <w:r w:rsidR="001F07DA" w:rsidRPr="006B6D19">
        <w:rPr>
          <w:rFonts w:ascii="Times New Roman" w:eastAsiaTheme="minorEastAsia" w:hAnsi="Times New Roman"/>
          <w:sz w:val="24"/>
          <w:szCs w:val="24"/>
          <w:lang w:val="en-US" w:eastAsia="zh-CN"/>
        </w:rPr>
        <w:t xml:space="preserve"> fie </w:t>
      </w:r>
      <w:proofErr w:type="spellStart"/>
      <w:r w:rsidR="001F07DA" w:rsidRPr="006B6D19">
        <w:rPr>
          <w:rFonts w:ascii="Times New Roman" w:eastAsiaTheme="minorEastAsia" w:hAnsi="Times New Roman"/>
          <w:sz w:val="24"/>
          <w:szCs w:val="24"/>
          <w:lang w:val="en-US" w:eastAsia="zh-CN"/>
        </w:rPr>
        <w:t>proiectate</w:t>
      </w:r>
      <w:proofErr w:type="spellEnd"/>
      <w:r w:rsidR="001F07DA" w:rsidRPr="006B6D19">
        <w:rPr>
          <w:rFonts w:ascii="Times New Roman" w:eastAsiaTheme="minorEastAsia" w:hAnsi="Times New Roman"/>
          <w:sz w:val="24"/>
          <w:szCs w:val="24"/>
          <w:lang w:val="en-US" w:eastAsia="zh-CN"/>
        </w:rPr>
        <w:t xml:space="preserve">, fabricate </w:t>
      </w:r>
      <w:proofErr w:type="spellStart"/>
      <w:r w:rsidR="001F07DA" w:rsidRPr="006B6D19">
        <w:rPr>
          <w:rFonts w:ascii="Times New Roman" w:eastAsiaTheme="minorEastAsia" w:hAnsi="Times New Roman"/>
          <w:sz w:val="24"/>
          <w:szCs w:val="24"/>
          <w:lang w:val="en-US" w:eastAsia="zh-CN"/>
        </w:rPr>
        <w:t>și</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ambalate</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astfel</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încât</w:t>
      </w:r>
      <w:proofErr w:type="spellEnd"/>
      <w:r w:rsidR="001F07DA" w:rsidRPr="006B6D19">
        <w:rPr>
          <w:rFonts w:ascii="Times New Roman" w:eastAsiaTheme="minorEastAsia" w:hAnsi="Times New Roman"/>
          <w:sz w:val="24"/>
          <w:szCs w:val="24"/>
          <w:lang w:val="en-US" w:eastAsia="zh-CN"/>
        </w:rPr>
        <w:t xml:space="preserve">, pe </w:t>
      </w:r>
      <w:proofErr w:type="spellStart"/>
      <w:r w:rsidR="001F07DA" w:rsidRPr="006B6D19">
        <w:rPr>
          <w:rFonts w:ascii="Times New Roman" w:eastAsiaTheme="minorEastAsia" w:hAnsi="Times New Roman"/>
          <w:sz w:val="24"/>
          <w:szCs w:val="24"/>
          <w:lang w:val="en-US" w:eastAsia="zh-CN"/>
        </w:rPr>
        <w:t>parcursul</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ciclului</w:t>
      </w:r>
      <w:proofErr w:type="spellEnd"/>
      <w:r w:rsidR="001F07DA" w:rsidRPr="006B6D19">
        <w:rPr>
          <w:rFonts w:ascii="Times New Roman" w:eastAsiaTheme="minorEastAsia" w:hAnsi="Times New Roman"/>
          <w:sz w:val="24"/>
          <w:szCs w:val="24"/>
          <w:lang w:val="en-US" w:eastAsia="zh-CN"/>
        </w:rPr>
        <w:t xml:space="preserve"> de </w:t>
      </w:r>
      <w:proofErr w:type="spellStart"/>
      <w:r w:rsidR="001F07DA" w:rsidRPr="006B6D19">
        <w:rPr>
          <w:rFonts w:ascii="Times New Roman" w:eastAsiaTheme="minorEastAsia" w:hAnsi="Times New Roman"/>
          <w:sz w:val="24"/>
          <w:szCs w:val="24"/>
          <w:lang w:val="en-US" w:eastAsia="zh-CN"/>
        </w:rPr>
        <w:t>viață</w:t>
      </w:r>
      <w:proofErr w:type="spellEnd"/>
      <w:r w:rsidR="001F07DA" w:rsidRPr="006B6D19">
        <w:rPr>
          <w:rFonts w:ascii="Times New Roman" w:eastAsiaTheme="minorEastAsia" w:hAnsi="Times New Roman"/>
          <w:sz w:val="24"/>
          <w:szCs w:val="24"/>
          <w:lang w:val="en-US" w:eastAsia="zh-CN"/>
        </w:rPr>
        <w:t xml:space="preserve"> al </w:t>
      </w:r>
      <w:proofErr w:type="spellStart"/>
      <w:r w:rsidR="001F07DA" w:rsidRPr="006B6D19">
        <w:rPr>
          <w:rFonts w:ascii="Times New Roman" w:eastAsiaTheme="minorEastAsia" w:hAnsi="Times New Roman"/>
          <w:sz w:val="24"/>
          <w:szCs w:val="24"/>
          <w:lang w:val="en-US" w:eastAsia="zh-CN"/>
        </w:rPr>
        <w:t>produsului</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una</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sau</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mai</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multe</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dintre</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următoarele</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cerințe</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funcționale</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și</w:t>
      </w:r>
      <w:proofErr w:type="spellEnd"/>
      <w:r w:rsidR="001F07DA" w:rsidRPr="006B6D19">
        <w:rPr>
          <w:rFonts w:ascii="Times New Roman" w:eastAsiaTheme="minorEastAsia" w:hAnsi="Times New Roman"/>
          <w:sz w:val="24"/>
          <w:szCs w:val="24"/>
          <w:lang w:val="en-US" w:eastAsia="zh-CN"/>
        </w:rPr>
        <w:t xml:space="preserve"> de </w:t>
      </w:r>
      <w:proofErr w:type="spellStart"/>
      <w:r w:rsidR="001F07DA" w:rsidRPr="006B6D19">
        <w:rPr>
          <w:rFonts w:ascii="Times New Roman" w:eastAsiaTheme="minorEastAsia" w:hAnsi="Times New Roman"/>
          <w:sz w:val="24"/>
          <w:szCs w:val="24"/>
          <w:lang w:val="en-US" w:eastAsia="zh-CN"/>
        </w:rPr>
        <w:t>performanță</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să</w:t>
      </w:r>
      <w:proofErr w:type="spellEnd"/>
      <w:r w:rsidR="001F07DA" w:rsidRPr="006B6D19">
        <w:rPr>
          <w:rFonts w:ascii="Times New Roman" w:eastAsiaTheme="minorEastAsia" w:hAnsi="Times New Roman"/>
          <w:sz w:val="24"/>
          <w:szCs w:val="24"/>
          <w:lang w:val="en-US" w:eastAsia="zh-CN"/>
        </w:rPr>
        <w:t xml:space="preserve"> fie </w:t>
      </w:r>
      <w:proofErr w:type="spellStart"/>
      <w:r w:rsidR="001F07DA" w:rsidRPr="006B6D19">
        <w:rPr>
          <w:rFonts w:ascii="Times New Roman" w:eastAsiaTheme="minorEastAsia" w:hAnsi="Times New Roman"/>
          <w:sz w:val="24"/>
          <w:szCs w:val="24"/>
          <w:lang w:val="en-US" w:eastAsia="zh-CN"/>
        </w:rPr>
        <w:t>abordate</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în</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conformitate</w:t>
      </w:r>
      <w:proofErr w:type="spellEnd"/>
      <w:r w:rsidR="001F07DA" w:rsidRPr="006B6D19">
        <w:rPr>
          <w:rFonts w:ascii="Times New Roman" w:eastAsiaTheme="minorEastAsia" w:hAnsi="Times New Roman"/>
          <w:sz w:val="24"/>
          <w:szCs w:val="24"/>
          <w:lang w:val="en-US" w:eastAsia="zh-CN"/>
        </w:rPr>
        <w:t xml:space="preserve"> cu </w:t>
      </w:r>
      <w:proofErr w:type="spellStart"/>
      <w:r w:rsidR="001F07DA" w:rsidRPr="006B6D19">
        <w:rPr>
          <w:rFonts w:ascii="Times New Roman" w:eastAsiaTheme="minorEastAsia" w:hAnsi="Times New Roman"/>
          <w:sz w:val="24"/>
          <w:szCs w:val="24"/>
          <w:lang w:val="en-US" w:eastAsia="zh-CN"/>
        </w:rPr>
        <w:t>stadiul</w:t>
      </w:r>
      <w:proofErr w:type="spellEnd"/>
      <w:r w:rsidR="001F07DA" w:rsidRPr="006B6D19">
        <w:rPr>
          <w:rFonts w:ascii="Times New Roman" w:eastAsiaTheme="minorEastAsia" w:hAnsi="Times New Roman"/>
          <w:sz w:val="24"/>
          <w:szCs w:val="24"/>
          <w:lang w:val="en-US" w:eastAsia="zh-CN"/>
        </w:rPr>
        <w:t xml:space="preserve"> actual al </w:t>
      </w:r>
      <w:proofErr w:type="spellStart"/>
      <w:r w:rsidR="001F07DA" w:rsidRPr="006B6D19">
        <w:rPr>
          <w:rFonts w:ascii="Times New Roman" w:eastAsiaTheme="minorEastAsia" w:hAnsi="Times New Roman"/>
          <w:sz w:val="24"/>
          <w:szCs w:val="24"/>
          <w:lang w:val="en-US" w:eastAsia="zh-CN"/>
        </w:rPr>
        <w:t>tehnologiei</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și</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în</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măsura</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în</w:t>
      </w:r>
      <w:proofErr w:type="spellEnd"/>
      <w:r w:rsidR="001F07DA" w:rsidRPr="006B6D19">
        <w:rPr>
          <w:rFonts w:ascii="Times New Roman" w:eastAsiaTheme="minorEastAsia" w:hAnsi="Times New Roman"/>
          <w:sz w:val="24"/>
          <w:szCs w:val="24"/>
          <w:lang w:val="en-US" w:eastAsia="zh-CN"/>
        </w:rPr>
        <w:t xml:space="preserve"> care nu fac </w:t>
      </w:r>
      <w:proofErr w:type="spellStart"/>
      <w:r w:rsidR="001F07DA" w:rsidRPr="006B6D19">
        <w:rPr>
          <w:rFonts w:ascii="Times New Roman" w:eastAsiaTheme="minorEastAsia" w:hAnsi="Times New Roman"/>
          <w:sz w:val="24"/>
          <w:szCs w:val="24"/>
          <w:lang w:val="en-US" w:eastAsia="zh-CN"/>
        </w:rPr>
        <w:t>obiectul</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altor</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acte</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juridice</w:t>
      </w:r>
      <w:proofErr w:type="spellEnd"/>
      <w:r w:rsidR="001F07DA" w:rsidRPr="006B6D19">
        <w:rPr>
          <w:rFonts w:ascii="Times New Roman" w:eastAsiaTheme="minorEastAsia" w:hAnsi="Times New Roman"/>
          <w:sz w:val="24"/>
          <w:szCs w:val="24"/>
          <w:lang w:val="en-US" w:eastAsia="zh-CN"/>
        </w:rPr>
        <w:t>:</w:t>
      </w:r>
    </w:p>
    <w:p w14:paraId="4D3C27C2"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1.1.1. </w:t>
      </w:r>
      <w:proofErr w:type="spellStart"/>
      <w:r w:rsidRPr="006B6D19">
        <w:rPr>
          <w:rFonts w:ascii="Times New Roman" w:eastAsiaTheme="minorEastAsia" w:hAnsi="Times New Roman"/>
          <w:sz w:val="24"/>
          <w:szCs w:val="24"/>
          <w:lang w:val="en-US" w:eastAsia="zh-CN"/>
        </w:rPr>
        <w:t>scopul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preconizat</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să</w:t>
      </w:r>
      <w:proofErr w:type="spellEnd"/>
      <w:r w:rsidRPr="006B6D19">
        <w:rPr>
          <w:rFonts w:ascii="Times New Roman" w:eastAsiaTheme="minorEastAsia" w:hAnsi="Times New Roman"/>
          <w:sz w:val="24"/>
          <w:szCs w:val="24"/>
          <w:lang w:val="en-US" w:eastAsia="zh-CN"/>
        </w:rPr>
        <w:t xml:space="preserve"> fie </w:t>
      </w:r>
      <w:proofErr w:type="spellStart"/>
      <w:r w:rsidRPr="006B6D19">
        <w:rPr>
          <w:rFonts w:ascii="Times New Roman" w:eastAsiaTheme="minorEastAsia" w:hAnsi="Times New Roman"/>
          <w:sz w:val="24"/>
          <w:szCs w:val="24"/>
          <w:lang w:val="en-US" w:eastAsia="zh-CN"/>
        </w:rPr>
        <w:t>îndeplinit</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mod </w:t>
      </w:r>
      <w:proofErr w:type="spellStart"/>
      <w:r w:rsidRPr="006B6D19">
        <w:rPr>
          <w:rFonts w:ascii="Times New Roman" w:eastAsiaTheme="minorEastAsia" w:hAnsi="Times New Roman"/>
          <w:sz w:val="24"/>
          <w:szCs w:val="24"/>
          <w:lang w:val="en-US" w:eastAsia="zh-CN"/>
        </w:rPr>
        <w:t>eficace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fiabil</w:t>
      </w:r>
      <w:proofErr w:type="spellEnd"/>
      <w:r w:rsidRPr="006B6D19">
        <w:rPr>
          <w:rFonts w:ascii="Times New Roman" w:eastAsiaTheme="minorEastAsia" w:hAnsi="Times New Roman"/>
          <w:sz w:val="24"/>
          <w:szCs w:val="24"/>
          <w:lang w:val="en-US" w:eastAsia="zh-CN"/>
        </w:rPr>
        <w:t xml:space="preserve">; </w:t>
      </w:r>
    </w:p>
    <w:p w14:paraId="5B8ECB7F" w14:textId="6182B7CF"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1.1.2.</w:t>
      </w:r>
      <w:r w:rsidR="00E8492A"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să</w:t>
      </w:r>
      <w:proofErr w:type="spellEnd"/>
      <w:r w:rsidRPr="006B6D19">
        <w:rPr>
          <w:rFonts w:ascii="Times New Roman" w:eastAsiaTheme="minorEastAsia" w:hAnsi="Times New Roman"/>
          <w:sz w:val="24"/>
          <w:szCs w:val="24"/>
          <w:lang w:val="en-US" w:eastAsia="zh-CN"/>
        </w:rPr>
        <w:t xml:space="preserve"> nu fie </w:t>
      </w:r>
      <w:proofErr w:type="spellStart"/>
      <w:r w:rsidRPr="006B6D19">
        <w:rPr>
          <w:rFonts w:ascii="Times New Roman" w:eastAsiaTheme="minorEastAsia" w:hAnsi="Times New Roman"/>
          <w:sz w:val="24"/>
          <w:szCs w:val="24"/>
          <w:lang w:val="en-US" w:eastAsia="zh-CN"/>
        </w:rPr>
        <w:t>afectată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îndeplinirea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performanțeideclarate</w:t>
      </w:r>
      <w:proofErr w:type="spellEnd"/>
      <w:r w:rsidRPr="006B6D19">
        <w:rPr>
          <w:rFonts w:ascii="Times New Roman" w:eastAsiaTheme="minorEastAsia" w:hAnsi="Times New Roman"/>
          <w:sz w:val="24"/>
          <w:szCs w:val="24"/>
          <w:lang w:val="en-US" w:eastAsia="zh-CN"/>
        </w:rPr>
        <w:t xml:space="preserve">; </w:t>
      </w:r>
    </w:p>
    <w:p w14:paraId="1021B788" w14:textId="7FCA609C" w:rsidR="001F07DA" w:rsidRPr="006B6D19" w:rsidRDefault="006B6D19"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 xml:space="preserve">1.1.3. </w:t>
      </w:r>
      <w:proofErr w:type="spellStart"/>
      <w:r w:rsidR="001F07DA" w:rsidRPr="006B6D19">
        <w:rPr>
          <w:rFonts w:ascii="Times New Roman" w:eastAsiaTheme="minorEastAsia" w:hAnsi="Times New Roman"/>
          <w:sz w:val="24"/>
          <w:szCs w:val="24"/>
          <w:lang w:val="en-US" w:eastAsia="zh-CN"/>
        </w:rPr>
        <w:t>să</w:t>
      </w:r>
      <w:proofErr w:type="spellEnd"/>
      <w:r w:rsidR="001F07DA" w:rsidRPr="006B6D19">
        <w:rPr>
          <w:rFonts w:ascii="Times New Roman" w:eastAsiaTheme="minorEastAsia" w:hAnsi="Times New Roman"/>
          <w:sz w:val="24"/>
          <w:szCs w:val="24"/>
          <w:lang w:val="en-US" w:eastAsia="zh-CN"/>
        </w:rPr>
        <w:t xml:space="preserve"> nu fie </w:t>
      </w:r>
      <w:proofErr w:type="spellStart"/>
      <w:r w:rsidR="001F07DA" w:rsidRPr="006B6D19">
        <w:rPr>
          <w:rFonts w:ascii="Times New Roman" w:eastAsiaTheme="minorEastAsia" w:hAnsi="Times New Roman"/>
          <w:sz w:val="24"/>
          <w:szCs w:val="24"/>
          <w:lang w:val="en-US" w:eastAsia="zh-CN"/>
        </w:rPr>
        <w:t>afectată</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îndeplinirea</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cerințelor</w:t>
      </w:r>
      <w:proofErr w:type="spellEnd"/>
      <w:r w:rsidR="001F07DA" w:rsidRPr="006B6D19">
        <w:rPr>
          <w:rFonts w:ascii="Times New Roman" w:eastAsiaTheme="minorEastAsia" w:hAnsi="Times New Roman"/>
          <w:sz w:val="24"/>
          <w:szCs w:val="24"/>
          <w:lang w:val="en-US" w:eastAsia="zh-CN"/>
        </w:rPr>
        <w:t xml:space="preserve"> de </w:t>
      </w:r>
      <w:proofErr w:type="spellStart"/>
      <w:r w:rsidR="001F07DA" w:rsidRPr="006B6D19">
        <w:rPr>
          <w:rFonts w:ascii="Times New Roman" w:eastAsiaTheme="minorEastAsia" w:hAnsi="Times New Roman"/>
          <w:sz w:val="24"/>
          <w:szCs w:val="24"/>
          <w:lang w:val="en-US" w:eastAsia="zh-CN"/>
        </w:rPr>
        <w:t>siguranță</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și</w:t>
      </w:r>
      <w:proofErr w:type="spellEnd"/>
      <w:r w:rsidR="001F07DA" w:rsidRPr="006B6D19">
        <w:rPr>
          <w:rFonts w:ascii="Times New Roman" w:eastAsiaTheme="minorEastAsia" w:hAnsi="Times New Roman"/>
          <w:sz w:val="24"/>
          <w:szCs w:val="24"/>
          <w:lang w:val="en-US" w:eastAsia="zh-CN"/>
        </w:rPr>
        <w:t xml:space="preserve"> de </w:t>
      </w:r>
      <w:proofErr w:type="spellStart"/>
      <w:r w:rsidR="001F07DA" w:rsidRPr="006B6D19">
        <w:rPr>
          <w:rFonts w:ascii="Times New Roman" w:eastAsiaTheme="minorEastAsia" w:hAnsi="Times New Roman"/>
          <w:sz w:val="24"/>
          <w:szCs w:val="24"/>
          <w:lang w:val="en-US" w:eastAsia="zh-CN"/>
        </w:rPr>
        <w:t>mediu</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prevăzute</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în</w:t>
      </w:r>
      <w:proofErr w:type="spellEnd"/>
      <w:r w:rsidR="001F07DA" w:rsidRPr="006B6D19">
        <w:rPr>
          <w:rFonts w:ascii="Times New Roman" w:eastAsiaTheme="minorEastAsia" w:hAnsi="Times New Roman"/>
          <w:sz w:val="24"/>
          <w:szCs w:val="24"/>
          <w:lang w:val="en-US" w:eastAsia="zh-CN"/>
        </w:rPr>
        <w:t xml:space="preserve"> </w:t>
      </w:r>
      <w:proofErr w:type="spellStart"/>
      <w:r w:rsidR="001F07DA" w:rsidRPr="006B6D19">
        <w:rPr>
          <w:rFonts w:ascii="Times New Roman" w:eastAsiaTheme="minorEastAsia" w:hAnsi="Times New Roman"/>
          <w:sz w:val="24"/>
          <w:szCs w:val="24"/>
          <w:lang w:val="en-US" w:eastAsia="zh-CN"/>
        </w:rPr>
        <w:t>conformitate</w:t>
      </w:r>
      <w:proofErr w:type="spellEnd"/>
      <w:r w:rsidR="001F07DA" w:rsidRPr="006B6D19">
        <w:rPr>
          <w:rFonts w:ascii="Times New Roman" w:eastAsiaTheme="minorEastAsia" w:hAnsi="Times New Roman"/>
          <w:sz w:val="24"/>
          <w:szCs w:val="24"/>
          <w:lang w:val="en-US" w:eastAsia="zh-CN"/>
        </w:rPr>
        <w:t xml:space="preserve"> cu </w:t>
      </w:r>
      <w:r w:rsidR="00A756D8" w:rsidRPr="006B6D19">
        <w:rPr>
          <w:rFonts w:ascii="Times New Roman" w:eastAsiaTheme="minorEastAsia" w:hAnsi="Times New Roman"/>
          <w:sz w:val="24"/>
          <w:szCs w:val="24"/>
          <w:lang w:val="en-US" w:eastAsia="zh-CN"/>
        </w:rPr>
        <w:t xml:space="preserve">pct. </w:t>
      </w:r>
      <w:r w:rsidR="001F07DA" w:rsidRPr="006B6D19">
        <w:rPr>
          <w:rFonts w:ascii="Times New Roman" w:eastAsiaTheme="minorEastAsia" w:hAnsi="Times New Roman"/>
          <w:sz w:val="24"/>
          <w:szCs w:val="24"/>
          <w:lang w:val="en-US" w:eastAsia="zh-CN"/>
        </w:rPr>
        <w:t xml:space="preserve">2.1 </w:t>
      </w:r>
      <w:proofErr w:type="spellStart"/>
      <w:r w:rsidR="001F07DA" w:rsidRPr="006B6D19">
        <w:rPr>
          <w:rFonts w:ascii="Times New Roman" w:eastAsiaTheme="minorEastAsia" w:hAnsi="Times New Roman"/>
          <w:sz w:val="24"/>
          <w:szCs w:val="24"/>
          <w:lang w:val="en-US" w:eastAsia="zh-CN"/>
        </w:rPr>
        <w:t>și</w:t>
      </w:r>
      <w:proofErr w:type="spellEnd"/>
      <w:r w:rsidR="001F07DA" w:rsidRPr="006B6D19">
        <w:rPr>
          <w:rFonts w:ascii="Times New Roman" w:eastAsiaTheme="minorEastAsia" w:hAnsi="Times New Roman"/>
          <w:sz w:val="24"/>
          <w:szCs w:val="24"/>
          <w:lang w:val="en-US" w:eastAsia="zh-CN"/>
        </w:rPr>
        <w:t xml:space="preserve"> </w:t>
      </w:r>
      <w:r w:rsidR="00A756D8" w:rsidRPr="006B6D19">
        <w:rPr>
          <w:rFonts w:ascii="Times New Roman" w:eastAsiaTheme="minorEastAsia" w:hAnsi="Times New Roman"/>
          <w:sz w:val="24"/>
          <w:szCs w:val="24"/>
          <w:lang w:val="en-US" w:eastAsia="zh-CN"/>
        </w:rPr>
        <w:t xml:space="preserve">pct. </w:t>
      </w:r>
      <w:r w:rsidR="001F07DA" w:rsidRPr="006B6D19">
        <w:rPr>
          <w:rFonts w:ascii="Times New Roman" w:eastAsiaTheme="minorEastAsia" w:hAnsi="Times New Roman"/>
          <w:sz w:val="24"/>
          <w:szCs w:val="24"/>
          <w:lang w:val="en-US" w:eastAsia="zh-CN"/>
        </w:rPr>
        <w:t xml:space="preserve">3.1; </w:t>
      </w:r>
    </w:p>
    <w:p w14:paraId="68C231C5" w14:textId="788AA190"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1.1.4. </w:t>
      </w:r>
      <w:proofErr w:type="spellStart"/>
      <w:r w:rsidRPr="006B6D19">
        <w:rPr>
          <w:rFonts w:ascii="Times New Roman" w:eastAsiaTheme="minorEastAsia" w:hAnsi="Times New Roman"/>
          <w:sz w:val="24"/>
          <w:szCs w:val="24"/>
          <w:lang w:val="en-US" w:eastAsia="zh-CN"/>
        </w:rPr>
        <w:t>să</w:t>
      </w:r>
      <w:proofErr w:type="spellEnd"/>
      <w:r w:rsidRPr="006B6D19">
        <w:rPr>
          <w:rFonts w:ascii="Times New Roman" w:eastAsiaTheme="minorEastAsia" w:hAnsi="Times New Roman"/>
          <w:sz w:val="24"/>
          <w:szCs w:val="24"/>
          <w:lang w:val="en-US" w:eastAsia="zh-CN"/>
        </w:rPr>
        <w:t xml:space="preserve"> fie </w:t>
      </w:r>
      <w:proofErr w:type="spellStart"/>
      <w:r w:rsidRPr="006B6D19">
        <w:rPr>
          <w:rFonts w:ascii="Times New Roman" w:eastAsiaTheme="minorEastAsia" w:hAnsi="Times New Roman"/>
          <w:sz w:val="24"/>
          <w:szCs w:val="24"/>
          <w:lang w:val="en-US" w:eastAsia="zh-CN"/>
        </w:rPr>
        <w:t>menținută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funcționalitatea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w:t>
      </w:r>
    </w:p>
    <w:p w14:paraId="7F95EE81" w14:textId="17AC2DE9" w:rsidR="001F07DA"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1.2</w:t>
      </w:r>
      <w:r w:rsidR="00635F68"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Atunci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când</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specifică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cerințele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privind</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funcționalitatea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performanța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produselor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specificațiile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tehnice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armonizate</w:t>
      </w:r>
      <w:proofErr w:type="spellEnd"/>
      <w:r w:rsidRPr="006B6D19">
        <w:rPr>
          <w:rFonts w:ascii="Times New Roman" w:eastAsiaTheme="minorEastAsia" w:hAnsi="Times New Roman"/>
          <w:sz w:val="24"/>
          <w:szCs w:val="24"/>
          <w:lang w:val="en-US" w:eastAsia="zh-CN"/>
        </w:rPr>
        <w:t xml:space="preserve"> le pot </w:t>
      </w:r>
      <w:proofErr w:type="spellStart"/>
      <w:r w:rsidRPr="006B6D19">
        <w:rPr>
          <w:rFonts w:ascii="Times New Roman" w:eastAsiaTheme="minorEastAsia" w:hAnsi="Times New Roman"/>
          <w:sz w:val="24"/>
          <w:szCs w:val="24"/>
          <w:lang w:val="en-US" w:eastAsia="zh-CN"/>
        </w:rPr>
        <w:t>diferenția</w:t>
      </w:r>
      <w:proofErr w:type="spellEnd"/>
      <w:r w:rsidRPr="006B6D19">
        <w:rPr>
          <w:rFonts w:ascii="Times New Roman" w:eastAsiaTheme="minorEastAsia" w:hAnsi="Times New Roman"/>
          <w:sz w:val="24"/>
          <w:szCs w:val="24"/>
          <w:lang w:val="en-US" w:eastAsia="zh-CN"/>
        </w:rPr>
        <w:t xml:space="preserve"> pe </w:t>
      </w:r>
      <w:proofErr w:type="spellStart"/>
      <w:r w:rsidRPr="006B6D19">
        <w:rPr>
          <w:rFonts w:ascii="Times New Roman" w:eastAsiaTheme="minorEastAsia" w:hAnsi="Times New Roman"/>
          <w:sz w:val="24"/>
          <w:szCs w:val="24"/>
          <w:lang w:val="en-US" w:eastAsia="zh-CN"/>
        </w:rPr>
        <w:t>baza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claselor</w:t>
      </w:r>
      <w:proofErr w:type="spellEnd"/>
      <w:r w:rsidRPr="006B6D19">
        <w:rPr>
          <w:rFonts w:ascii="Times New Roman" w:eastAsiaTheme="minorEastAsia" w:hAnsi="Times New Roman"/>
          <w:sz w:val="24"/>
          <w:szCs w:val="24"/>
          <w:lang w:val="en-US" w:eastAsia="zh-CN"/>
        </w:rPr>
        <w:t xml:space="preserve"> lor de </w:t>
      </w:r>
      <w:proofErr w:type="spellStart"/>
      <w:r w:rsidRPr="006B6D19">
        <w:rPr>
          <w:rFonts w:ascii="Times New Roman" w:eastAsiaTheme="minorEastAsia" w:hAnsi="Times New Roman"/>
          <w:sz w:val="24"/>
          <w:szCs w:val="24"/>
          <w:lang w:val="en-US" w:eastAsia="zh-CN"/>
        </w:rPr>
        <w:t>performanță</w:t>
      </w:r>
      <w:proofErr w:type="spellEnd"/>
      <w:r w:rsidRPr="006B6D19">
        <w:rPr>
          <w:rFonts w:ascii="Times New Roman" w:eastAsiaTheme="minorEastAsia" w:hAnsi="Times New Roman"/>
          <w:sz w:val="24"/>
          <w:szCs w:val="24"/>
          <w:lang w:val="en-US" w:eastAsia="zh-CN"/>
        </w:rPr>
        <w:t>.</w:t>
      </w:r>
    </w:p>
    <w:p w14:paraId="11E93B2F" w14:textId="77777777" w:rsidR="006B6D19" w:rsidRPr="006B6D19" w:rsidRDefault="006B6D19"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2F43D0F2"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 </w:t>
      </w:r>
      <w:proofErr w:type="spellStart"/>
      <w:r w:rsidRPr="006B6D19">
        <w:rPr>
          <w:rFonts w:ascii="Times New Roman" w:eastAsiaTheme="minorEastAsia" w:hAnsi="Times New Roman"/>
          <w:sz w:val="24"/>
          <w:szCs w:val="24"/>
          <w:lang w:val="en-US" w:eastAsia="zh-CN"/>
        </w:rPr>
        <w:t>Cerințe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siguranță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referitoare</w:t>
      </w:r>
      <w:proofErr w:type="spellEnd"/>
      <w:r w:rsidRPr="006B6D19">
        <w:rPr>
          <w:rFonts w:ascii="Times New Roman" w:eastAsiaTheme="minorEastAsia" w:hAnsi="Times New Roman"/>
          <w:sz w:val="24"/>
          <w:szCs w:val="24"/>
          <w:lang w:val="en-US" w:eastAsia="zh-CN"/>
        </w:rPr>
        <w:t xml:space="preserve"> la </w:t>
      </w:r>
      <w:proofErr w:type="spellStart"/>
      <w:r w:rsidRPr="006B6D19">
        <w:rPr>
          <w:rFonts w:ascii="Times New Roman" w:eastAsiaTheme="minorEastAsia" w:hAnsi="Times New Roman"/>
          <w:sz w:val="24"/>
          <w:szCs w:val="24"/>
          <w:lang w:val="en-US" w:eastAsia="zh-CN"/>
        </w:rPr>
        <w:t>produse</w:t>
      </w:r>
      <w:proofErr w:type="spellEnd"/>
      <w:r w:rsidRPr="006B6D19">
        <w:rPr>
          <w:rFonts w:ascii="Times New Roman" w:eastAsiaTheme="minorEastAsia" w:hAnsi="Times New Roman"/>
          <w:sz w:val="24"/>
          <w:szCs w:val="24"/>
          <w:lang w:val="en-US" w:eastAsia="zh-CN"/>
        </w:rPr>
        <w:t>.</w:t>
      </w:r>
    </w:p>
    <w:p w14:paraId="57B38FC8" w14:textId="570332A9"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6B6D19">
        <w:rPr>
          <w:rFonts w:ascii="Times New Roman" w:eastAsiaTheme="minorEastAsia" w:hAnsi="Times New Roman"/>
          <w:sz w:val="24"/>
          <w:szCs w:val="24"/>
          <w:lang w:val="en-US" w:eastAsia="zh-CN"/>
        </w:rPr>
        <w:t>Siguranța</w:t>
      </w:r>
      <w:proofErr w:type="spellEnd"/>
      <w:r w:rsidRPr="006B6D19">
        <w:rPr>
          <w:rFonts w:ascii="Times New Roman" w:eastAsiaTheme="minorEastAsia" w:hAnsi="Times New Roman"/>
          <w:sz w:val="24"/>
          <w:szCs w:val="24"/>
          <w:lang w:val="en-US" w:eastAsia="zh-CN"/>
        </w:rPr>
        <w:t xml:space="preserve"> se </w:t>
      </w:r>
      <w:proofErr w:type="spellStart"/>
      <w:r w:rsidRPr="006B6D19">
        <w:rPr>
          <w:rFonts w:ascii="Times New Roman" w:eastAsiaTheme="minorEastAsia" w:hAnsi="Times New Roman"/>
          <w:sz w:val="24"/>
          <w:szCs w:val="24"/>
          <w:lang w:val="en-US" w:eastAsia="zh-CN"/>
        </w:rPr>
        <w:t>referă</w:t>
      </w:r>
      <w:proofErr w:type="spellEnd"/>
      <w:r w:rsidRPr="006B6D19">
        <w:rPr>
          <w:rFonts w:ascii="Times New Roman" w:eastAsiaTheme="minorEastAsia" w:hAnsi="Times New Roman"/>
          <w:sz w:val="24"/>
          <w:szCs w:val="24"/>
          <w:lang w:val="en-US" w:eastAsia="zh-CN"/>
        </w:rPr>
        <w:t xml:space="preserve"> la </w:t>
      </w:r>
      <w:proofErr w:type="spellStart"/>
      <w:r w:rsidRPr="006B6D19">
        <w:rPr>
          <w:rFonts w:ascii="Times New Roman" w:eastAsiaTheme="minorEastAsia" w:hAnsi="Times New Roman"/>
          <w:sz w:val="24"/>
          <w:szCs w:val="24"/>
          <w:lang w:val="en-US" w:eastAsia="zh-CN"/>
        </w:rPr>
        <w:t>profesioniști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lucrători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nespecialiști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consumatori</w:t>
      </w:r>
      <w:proofErr w:type="spellEnd"/>
      <w:r w:rsidRPr="006B6D19">
        <w:rPr>
          <w:rFonts w:ascii="Times New Roman" w:eastAsiaTheme="minorEastAsia" w:hAnsi="Times New Roman"/>
          <w:sz w:val="24"/>
          <w:szCs w:val="24"/>
          <w:lang w:val="en-US" w:eastAsia="zh-CN"/>
        </w:rPr>
        <w:t>,</w:t>
      </w:r>
      <w:r w:rsidR="002476B0">
        <w:rPr>
          <w:rFonts w:ascii="Times New Roman" w:eastAsiaTheme="minorEastAsia" w:hAnsi="Times New Roman"/>
          <w:sz w:val="24"/>
          <w:szCs w:val="24"/>
          <w:lang w:val="en-US" w:eastAsia="zh-CN"/>
        </w:rPr>
        <w:t xml:space="preserve"> </w:t>
      </w:r>
      <w:proofErr w:type="spellStart"/>
      <w:r w:rsidR="00857CDF" w:rsidRPr="006B6D19">
        <w:rPr>
          <w:rFonts w:ascii="Times New Roman" w:eastAsiaTheme="minorEastAsia" w:hAnsi="Times New Roman"/>
          <w:sz w:val="24"/>
          <w:szCs w:val="24"/>
          <w:lang w:val="en-US" w:eastAsia="zh-CN"/>
        </w:rPr>
        <w:t>utilizatori</w:t>
      </w:r>
      <w:proofErr w:type="spellEnd"/>
      <w:r w:rsidRPr="006B6D19">
        <w:rPr>
          <w:rFonts w:ascii="Times New Roman" w:eastAsiaTheme="minorEastAsia" w:hAnsi="Times New Roman"/>
          <w:sz w:val="24"/>
          <w:szCs w:val="24"/>
          <w:lang w:val="en-US" w:eastAsia="zh-CN"/>
        </w:rPr>
        <w:t xml:space="preserve">), pe </w:t>
      </w:r>
      <w:proofErr w:type="spellStart"/>
      <w:r w:rsidRPr="006B6D19">
        <w:rPr>
          <w:rFonts w:ascii="Times New Roman" w:eastAsiaTheme="minorEastAsia" w:hAnsi="Times New Roman"/>
          <w:sz w:val="24"/>
          <w:szCs w:val="24"/>
          <w:lang w:val="en-US" w:eastAsia="zh-CN"/>
        </w:rPr>
        <w:t>perioada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care </w:t>
      </w:r>
      <w:proofErr w:type="spellStart"/>
      <w:r w:rsidRPr="006B6D19">
        <w:rPr>
          <w:rFonts w:ascii="Times New Roman" w:eastAsiaTheme="minorEastAsia" w:hAnsi="Times New Roman"/>
          <w:sz w:val="24"/>
          <w:szCs w:val="24"/>
          <w:lang w:val="en-US" w:eastAsia="zh-CN"/>
        </w:rPr>
        <w:t>transportă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instalează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întrețin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utilizează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demontează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produsul</w:t>
      </w:r>
      <w:proofErr w:type="spellEnd"/>
      <w:r w:rsidRPr="006B6D19">
        <w:rPr>
          <w:rFonts w:ascii="Times New Roman" w:eastAsiaTheme="minorEastAsia" w:hAnsi="Times New Roman"/>
          <w:sz w:val="24"/>
          <w:szCs w:val="24"/>
          <w:lang w:val="en-US" w:eastAsia="zh-CN"/>
        </w:rPr>
        <w:t xml:space="preserve">, precum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timp</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tratează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pentru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sfârșitul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ciclului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său</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viață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pentru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reutilizarea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reciclarea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acestuia</w:t>
      </w:r>
      <w:proofErr w:type="spellEnd"/>
      <w:r w:rsidRPr="006B6D19">
        <w:rPr>
          <w:rFonts w:ascii="Times New Roman" w:eastAsiaTheme="minorEastAsia" w:hAnsi="Times New Roman"/>
          <w:sz w:val="24"/>
          <w:szCs w:val="24"/>
          <w:lang w:val="en-US" w:eastAsia="zh-CN"/>
        </w:rPr>
        <w:t>.</w:t>
      </w:r>
    </w:p>
    <w:p w14:paraId="1E9FCA85" w14:textId="347E2182"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2.1. </w:t>
      </w:r>
      <w:proofErr w:type="spellStart"/>
      <w:r w:rsidRPr="006B6D19">
        <w:rPr>
          <w:rFonts w:ascii="Times New Roman" w:eastAsiaTheme="minorEastAsia" w:hAnsi="Times New Roman"/>
          <w:sz w:val="24"/>
          <w:szCs w:val="24"/>
          <w:lang w:val="en-US" w:eastAsia="zh-CN"/>
        </w:rPr>
        <w:t>Specificațiile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tehnice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armonizate</w:t>
      </w:r>
      <w:proofErr w:type="spellEnd"/>
      <w:r w:rsidRPr="006B6D19">
        <w:rPr>
          <w:rFonts w:ascii="Times New Roman" w:eastAsiaTheme="minorEastAsia" w:hAnsi="Times New Roman"/>
          <w:sz w:val="24"/>
          <w:szCs w:val="24"/>
          <w:lang w:val="en-US" w:eastAsia="zh-CN"/>
        </w:rPr>
        <w:t xml:space="preserve"> pot </w:t>
      </w:r>
      <w:proofErr w:type="spellStart"/>
      <w:r w:rsidRPr="006B6D19">
        <w:rPr>
          <w:rFonts w:ascii="Times New Roman" w:eastAsiaTheme="minorEastAsia" w:hAnsi="Times New Roman"/>
          <w:sz w:val="24"/>
          <w:szCs w:val="24"/>
          <w:lang w:val="en-US" w:eastAsia="zh-CN"/>
        </w:rPr>
        <w:t>specifica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după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caz</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pentru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produsele</w:t>
      </w:r>
      <w:proofErr w:type="spellEnd"/>
      <w:r w:rsidRPr="006B6D19">
        <w:rPr>
          <w:rFonts w:ascii="Times New Roman" w:eastAsiaTheme="minorEastAsia" w:hAnsi="Times New Roman"/>
          <w:sz w:val="24"/>
          <w:szCs w:val="24"/>
          <w:lang w:val="en-US" w:eastAsia="zh-CN"/>
        </w:rPr>
        <w:t xml:space="preserve"> pe care le </w:t>
      </w:r>
      <w:proofErr w:type="spellStart"/>
      <w:r w:rsidRPr="006B6D19">
        <w:rPr>
          <w:rFonts w:ascii="Times New Roman" w:eastAsiaTheme="minorEastAsia" w:hAnsi="Times New Roman"/>
          <w:sz w:val="24"/>
          <w:szCs w:val="24"/>
          <w:lang w:val="en-US" w:eastAsia="zh-CN"/>
        </w:rPr>
        <w:t>reglementează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produsele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trebuie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să</w:t>
      </w:r>
      <w:proofErr w:type="spellEnd"/>
      <w:r w:rsidRPr="006B6D19">
        <w:rPr>
          <w:rFonts w:ascii="Times New Roman" w:eastAsiaTheme="minorEastAsia" w:hAnsi="Times New Roman"/>
          <w:sz w:val="24"/>
          <w:szCs w:val="24"/>
          <w:lang w:val="en-US" w:eastAsia="zh-CN"/>
        </w:rPr>
        <w:t xml:space="preserve"> fie </w:t>
      </w:r>
      <w:proofErr w:type="spellStart"/>
      <w:r w:rsidRPr="006B6D19">
        <w:rPr>
          <w:rFonts w:ascii="Times New Roman" w:eastAsiaTheme="minorEastAsia" w:hAnsi="Times New Roman"/>
          <w:sz w:val="24"/>
          <w:szCs w:val="24"/>
          <w:lang w:val="en-US" w:eastAsia="zh-CN"/>
        </w:rPr>
        <w:t>proiectate</w:t>
      </w:r>
      <w:proofErr w:type="spellEnd"/>
      <w:r w:rsidRPr="006B6D19">
        <w:rPr>
          <w:rFonts w:ascii="Times New Roman" w:eastAsiaTheme="minorEastAsia" w:hAnsi="Times New Roman"/>
          <w:sz w:val="24"/>
          <w:szCs w:val="24"/>
          <w:lang w:val="en-US" w:eastAsia="zh-CN"/>
        </w:rPr>
        <w:t xml:space="preserve">, fabricate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ambalate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astfel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încât</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unul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mai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multe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dintre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următoarele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riscuri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inerente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pentru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siguranța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produselor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să</w:t>
      </w:r>
      <w:proofErr w:type="spellEnd"/>
      <w:r w:rsidRPr="006B6D19">
        <w:rPr>
          <w:rFonts w:ascii="Times New Roman" w:eastAsiaTheme="minorEastAsia" w:hAnsi="Times New Roman"/>
          <w:sz w:val="24"/>
          <w:szCs w:val="24"/>
          <w:lang w:val="en-US" w:eastAsia="zh-CN"/>
        </w:rPr>
        <w:t xml:space="preserve"> fie </w:t>
      </w:r>
      <w:proofErr w:type="spellStart"/>
      <w:r w:rsidRPr="006B6D19">
        <w:rPr>
          <w:rFonts w:ascii="Times New Roman" w:eastAsiaTheme="minorEastAsia" w:hAnsi="Times New Roman"/>
          <w:sz w:val="24"/>
          <w:szCs w:val="24"/>
          <w:lang w:val="en-US" w:eastAsia="zh-CN"/>
        </w:rPr>
        <w:t>abordate</w:t>
      </w:r>
      <w:proofErr w:type="spellEnd"/>
      <w:r w:rsidRPr="006B6D19">
        <w:rPr>
          <w:rFonts w:ascii="Times New Roman" w:eastAsiaTheme="minorEastAsia" w:hAnsi="Times New Roman"/>
          <w:sz w:val="24"/>
          <w:szCs w:val="24"/>
          <w:lang w:val="en-US" w:eastAsia="zh-CN"/>
        </w:rPr>
        <w:t xml:space="preserve">, pe </w:t>
      </w:r>
      <w:proofErr w:type="spellStart"/>
      <w:r w:rsidRPr="006B6D19">
        <w:rPr>
          <w:rFonts w:ascii="Times New Roman" w:eastAsiaTheme="minorEastAsia" w:hAnsi="Times New Roman"/>
          <w:sz w:val="24"/>
          <w:szCs w:val="24"/>
          <w:lang w:val="en-US" w:eastAsia="zh-CN"/>
        </w:rPr>
        <w:t>parcursul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ciclului</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viață</w:t>
      </w:r>
      <w:proofErr w:type="spellEnd"/>
      <w:r w:rsidRPr="006B6D19">
        <w:rPr>
          <w:rFonts w:ascii="Times New Roman" w:eastAsiaTheme="minorEastAsia" w:hAnsi="Times New Roman"/>
          <w:sz w:val="24"/>
          <w:szCs w:val="24"/>
          <w:lang w:val="en-US" w:eastAsia="zh-CN"/>
        </w:rPr>
        <w:t xml:space="preserve"> al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conformitate</w:t>
      </w:r>
      <w:proofErr w:type="spellEnd"/>
      <w:r w:rsidRPr="006B6D19">
        <w:rPr>
          <w:rFonts w:ascii="Times New Roman" w:eastAsiaTheme="minorEastAsia" w:hAnsi="Times New Roman"/>
          <w:sz w:val="24"/>
          <w:szCs w:val="24"/>
          <w:lang w:val="en-US" w:eastAsia="zh-CN"/>
        </w:rPr>
        <w:t xml:space="preserve"> cu </w:t>
      </w:r>
      <w:proofErr w:type="spellStart"/>
      <w:r w:rsidRPr="006B6D19">
        <w:rPr>
          <w:rFonts w:ascii="Times New Roman" w:eastAsiaTheme="minorEastAsia" w:hAnsi="Times New Roman"/>
          <w:sz w:val="24"/>
          <w:szCs w:val="24"/>
          <w:lang w:val="en-US" w:eastAsia="zh-CN"/>
        </w:rPr>
        <w:t>stadiul</w:t>
      </w:r>
      <w:proofErr w:type="spellEnd"/>
      <w:r w:rsidRPr="006B6D19">
        <w:rPr>
          <w:rFonts w:ascii="Times New Roman" w:eastAsiaTheme="minorEastAsia" w:hAnsi="Times New Roman"/>
          <w:sz w:val="24"/>
          <w:szCs w:val="24"/>
          <w:lang w:val="en-US" w:eastAsia="zh-CN"/>
        </w:rPr>
        <w:t xml:space="preserve"> actual al </w:t>
      </w:r>
      <w:proofErr w:type="spellStart"/>
      <w:r w:rsidRPr="006B6D19">
        <w:rPr>
          <w:rFonts w:ascii="Times New Roman" w:eastAsiaTheme="minorEastAsia" w:hAnsi="Times New Roman"/>
          <w:sz w:val="24"/>
          <w:szCs w:val="24"/>
          <w:lang w:val="en-US" w:eastAsia="zh-CN"/>
        </w:rPr>
        <w:t>tehnologiei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măsura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care nu sunt </w:t>
      </w:r>
      <w:proofErr w:type="spellStart"/>
      <w:r w:rsidRPr="006B6D19">
        <w:rPr>
          <w:rFonts w:ascii="Times New Roman" w:eastAsiaTheme="minorEastAsia" w:hAnsi="Times New Roman"/>
          <w:sz w:val="24"/>
          <w:szCs w:val="24"/>
          <w:lang w:val="en-US" w:eastAsia="zh-CN"/>
        </w:rPr>
        <w:t>reglementate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alte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acte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juridice</w:t>
      </w:r>
      <w:proofErr w:type="spellEnd"/>
      <w:r w:rsidRPr="006B6D19">
        <w:rPr>
          <w:rFonts w:ascii="Times New Roman" w:eastAsiaTheme="minorEastAsia" w:hAnsi="Times New Roman"/>
          <w:sz w:val="24"/>
          <w:szCs w:val="24"/>
          <w:lang w:val="en-US" w:eastAsia="zh-CN"/>
        </w:rPr>
        <w:t>:</w:t>
      </w:r>
    </w:p>
    <w:p w14:paraId="73290224"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2.1.1. </w:t>
      </w:r>
      <w:proofErr w:type="spellStart"/>
      <w:r w:rsidRPr="006B6D19">
        <w:rPr>
          <w:rFonts w:ascii="Times New Roman" w:eastAsiaTheme="minorEastAsia" w:hAnsi="Times New Roman"/>
          <w:sz w:val="24"/>
          <w:szCs w:val="24"/>
          <w:lang w:val="en-US" w:eastAsia="zh-CN"/>
        </w:rPr>
        <w:t>riscurile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chimice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cauzate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scurgeri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percolare</w:t>
      </w:r>
      <w:proofErr w:type="spellEnd"/>
      <w:r w:rsidRPr="006B6D19">
        <w:rPr>
          <w:rFonts w:ascii="Times New Roman" w:eastAsiaTheme="minorEastAsia" w:hAnsi="Times New Roman"/>
          <w:sz w:val="24"/>
          <w:szCs w:val="24"/>
          <w:lang w:val="en-US" w:eastAsia="zh-CN"/>
        </w:rPr>
        <w:t xml:space="preserve">; </w:t>
      </w:r>
    </w:p>
    <w:p w14:paraId="07441744"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2.1.2. </w:t>
      </w:r>
      <w:proofErr w:type="spellStart"/>
      <w:r w:rsidRPr="006B6D19">
        <w:rPr>
          <w:rFonts w:ascii="Times New Roman" w:eastAsiaTheme="minorEastAsia" w:hAnsi="Times New Roman"/>
          <w:sz w:val="24"/>
          <w:szCs w:val="24"/>
          <w:lang w:val="en-US" w:eastAsia="zh-CN"/>
        </w:rPr>
        <w:t>riscul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unui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dezechilibru</w:t>
      </w:r>
      <w:proofErr w:type="spellEnd"/>
      <w:r w:rsidRPr="006B6D19">
        <w:rPr>
          <w:rFonts w:ascii="Times New Roman" w:eastAsiaTheme="minorEastAsia" w:hAnsi="Times New Roman"/>
          <w:sz w:val="24"/>
          <w:szCs w:val="24"/>
          <w:lang w:val="en-US" w:eastAsia="zh-CN"/>
        </w:rPr>
        <w:t xml:space="preserve"> al </w:t>
      </w:r>
      <w:proofErr w:type="spellStart"/>
      <w:r w:rsidRPr="006B6D19">
        <w:rPr>
          <w:rFonts w:ascii="Times New Roman" w:eastAsiaTheme="minorEastAsia" w:hAnsi="Times New Roman"/>
          <w:sz w:val="24"/>
          <w:szCs w:val="24"/>
          <w:lang w:val="en-US" w:eastAsia="zh-CN"/>
        </w:rPr>
        <w:t>compoziției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substanțelor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ceea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ce</w:t>
      </w:r>
      <w:proofErr w:type="spellEnd"/>
      <w:r w:rsidRPr="006B6D19">
        <w:rPr>
          <w:rFonts w:ascii="Times New Roman" w:eastAsiaTheme="minorEastAsia" w:hAnsi="Times New Roman"/>
          <w:sz w:val="24"/>
          <w:szCs w:val="24"/>
          <w:lang w:val="en-US" w:eastAsia="zh-CN"/>
        </w:rPr>
        <w:t xml:space="preserve"> duce la </w:t>
      </w:r>
      <w:proofErr w:type="spellStart"/>
      <w:r w:rsidRPr="006B6D19">
        <w:rPr>
          <w:rFonts w:ascii="Times New Roman" w:eastAsiaTheme="minorEastAsia" w:hAnsi="Times New Roman"/>
          <w:sz w:val="24"/>
          <w:szCs w:val="24"/>
          <w:lang w:val="en-US" w:eastAsia="zh-CN"/>
        </w:rPr>
        <w:t>funcționarea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defectuoasă</w:t>
      </w:r>
      <w:proofErr w:type="spellEnd"/>
      <w:r w:rsidRPr="006B6D19">
        <w:rPr>
          <w:rFonts w:ascii="Times New Roman" w:eastAsiaTheme="minorEastAsia" w:hAnsi="Times New Roman"/>
          <w:sz w:val="24"/>
          <w:szCs w:val="24"/>
          <w:lang w:val="en-US" w:eastAsia="zh-CN"/>
        </w:rPr>
        <w:t xml:space="preserve"> din </w:t>
      </w:r>
      <w:proofErr w:type="spellStart"/>
      <w:r w:rsidRPr="006B6D19">
        <w:rPr>
          <w:rFonts w:ascii="Times New Roman" w:eastAsiaTheme="minorEastAsia" w:hAnsi="Times New Roman"/>
          <w:sz w:val="24"/>
          <w:szCs w:val="24"/>
          <w:lang w:val="en-US" w:eastAsia="zh-CN"/>
        </w:rPr>
        <w:t>perspectiva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siguranței</w:t>
      </w:r>
      <w:proofErr w:type="spellEnd"/>
      <w:r w:rsidRPr="006B6D19">
        <w:rPr>
          <w:rFonts w:ascii="Times New Roman" w:eastAsiaTheme="minorEastAsia" w:hAnsi="Times New Roman"/>
          <w:sz w:val="24"/>
          <w:szCs w:val="24"/>
          <w:lang w:val="en-US" w:eastAsia="zh-CN"/>
        </w:rPr>
        <w:t xml:space="preserve"> a </w:t>
      </w:r>
      <w:proofErr w:type="spellStart"/>
      <w:r w:rsidRPr="006B6D19">
        <w:rPr>
          <w:rFonts w:ascii="Times New Roman" w:eastAsiaTheme="minorEastAsia" w:hAnsi="Times New Roman"/>
          <w:sz w:val="24"/>
          <w:szCs w:val="24"/>
          <w:lang w:val="en-US" w:eastAsia="zh-CN"/>
        </w:rPr>
        <w:t>produselor</w:t>
      </w:r>
      <w:proofErr w:type="spellEnd"/>
      <w:r w:rsidRPr="006B6D19">
        <w:rPr>
          <w:rFonts w:ascii="Times New Roman" w:eastAsiaTheme="minorEastAsia" w:hAnsi="Times New Roman"/>
          <w:sz w:val="24"/>
          <w:szCs w:val="24"/>
          <w:lang w:val="en-US" w:eastAsia="zh-CN"/>
        </w:rPr>
        <w:t xml:space="preserve">; </w:t>
      </w:r>
    </w:p>
    <w:p w14:paraId="5A3D4CAA"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2.1.3. </w:t>
      </w:r>
      <w:proofErr w:type="spellStart"/>
      <w:r w:rsidRPr="006B6D19">
        <w:rPr>
          <w:rFonts w:ascii="Times New Roman" w:eastAsiaTheme="minorEastAsia" w:hAnsi="Times New Roman"/>
          <w:sz w:val="24"/>
          <w:szCs w:val="24"/>
          <w:lang w:val="en-US" w:eastAsia="zh-CN"/>
        </w:rPr>
        <w:t>riscuri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mecanice</w:t>
      </w:r>
      <w:proofErr w:type="spellEnd"/>
      <w:r w:rsidRPr="006B6D19">
        <w:rPr>
          <w:rFonts w:ascii="Times New Roman" w:eastAsiaTheme="minorEastAsia" w:hAnsi="Times New Roman"/>
          <w:sz w:val="24"/>
          <w:szCs w:val="24"/>
          <w:lang w:val="en-US" w:eastAsia="zh-CN"/>
        </w:rPr>
        <w:t xml:space="preserve">; </w:t>
      </w:r>
    </w:p>
    <w:p w14:paraId="7CB3021A"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2.1.4. </w:t>
      </w:r>
      <w:proofErr w:type="spellStart"/>
      <w:r w:rsidRPr="006B6D19">
        <w:rPr>
          <w:rFonts w:ascii="Times New Roman" w:eastAsiaTheme="minorEastAsia" w:hAnsi="Times New Roman"/>
          <w:sz w:val="24"/>
          <w:szCs w:val="24"/>
          <w:lang w:val="en-US" w:eastAsia="zh-CN"/>
        </w:rPr>
        <w:t>defecțiune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mecanică</w:t>
      </w:r>
      <w:proofErr w:type="spellEnd"/>
      <w:r w:rsidRPr="006B6D19">
        <w:rPr>
          <w:rFonts w:ascii="Times New Roman" w:eastAsiaTheme="minorEastAsia" w:hAnsi="Times New Roman"/>
          <w:sz w:val="24"/>
          <w:szCs w:val="24"/>
          <w:lang w:val="en-US" w:eastAsia="zh-CN"/>
        </w:rPr>
        <w:t xml:space="preserve">; </w:t>
      </w:r>
    </w:p>
    <w:p w14:paraId="7A64924F"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2.1.5. </w:t>
      </w:r>
      <w:proofErr w:type="spellStart"/>
      <w:r w:rsidRPr="006B6D19">
        <w:rPr>
          <w:rFonts w:ascii="Times New Roman" w:eastAsiaTheme="minorEastAsia" w:hAnsi="Times New Roman"/>
          <w:sz w:val="24"/>
          <w:szCs w:val="24"/>
          <w:lang w:val="en-US" w:eastAsia="zh-CN"/>
        </w:rPr>
        <w:t>defecțiune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fizică</w:t>
      </w:r>
      <w:proofErr w:type="spellEnd"/>
      <w:r w:rsidRPr="006B6D19">
        <w:rPr>
          <w:rFonts w:ascii="Times New Roman" w:eastAsiaTheme="minorEastAsia" w:hAnsi="Times New Roman"/>
          <w:sz w:val="24"/>
          <w:szCs w:val="24"/>
          <w:lang w:val="en-US" w:eastAsia="zh-CN"/>
        </w:rPr>
        <w:t>;</w:t>
      </w:r>
    </w:p>
    <w:p w14:paraId="7F4DCC11"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2.1.6. </w:t>
      </w:r>
      <w:proofErr w:type="spellStart"/>
      <w:r w:rsidRPr="006B6D19">
        <w:rPr>
          <w:rFonts w:ascii="Times New Roman" w:eastAsiaTheme="minorEastAsia" w:hAnsi="Times New Roman"/>
          <w:sz w:val="24"/>
          <w:szCs w:val="24"/>
          <w:lang w:val="en-US" w:eastAsia="zh-CN"/>
        </w:rPr>
        <w:t>riscuri</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avarie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electrică</w:t>
      </w:r>
      <w:proofErr w:type="spellEnd"/>
      <w:r w:rsidRPr="006B6D19">
        <w:rPr>
          <w:rFonts w:ascii="Times New Roman" w:eastAsiaTheme="minorEastAsia" w:hAnsi="Times New Roman"/>
          <w:sz w:val="24"/>
          <w:szCs w:val="24"/>
          <w:lang w:val="en-US" w:eastAsia="zh-CN"/>
        </w:rPr>
        <w:t>;</w:t>
      </w:r>
    </w:p>
    <w:p w14:paraId="669AB39E"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2.1.7. </w:t>
      </w:r>
      <w:proofErr w:type="spellStart"/>
      <w:r w:rsidRPr="006B6D19">
        <w:rPr>
          <w:rFonts w:ascii="Times New Roman" w:eastAsiaTheme="minorEastAsia" w:hAnsi="Times New Roman"/>
          <w:sz w:val="24"/>
          <w:szCs w:val="24"/>
          <w:lang w:val="en-US" w:eastAsia="zh-CN"/>
        </w:rPr>
        <w:t>riscuri</w:t>
      </w:r>
      <w:proofErr w:type="spellEnd"/>
      <w:r w:rsidRPr="006B6D19">
        <w:rPr>
          <w:rFonts w:ascii="Times New Roman" w:eastAsiaTheme="minorEastAsia" w:hAnsi="Times New Roman"/>
          <w:sz w:val="24"/>
          <w:szCs w:val="24"/>
          <w:lang w:val="en-US" w:eastAsia="zh-CN"/>
        </w:rPr>
        <w:t xml:space="preserve"> legate de </w:t>
      </w:r>
      <w:proofErr w:type="spellStart"/>
      <w:r w:rsidRPr="006B6D19">
        <w:rPr>
          <w:rFonts w:ascii="Times New Roman" w:eastAsiaTheme="minorEastAsia" w:hAnsi="Times New Roman"/>
          <w:sz w:val="24"/>
          <w:szCs w:val="24"/>
          <w:lang w:val="en-US" w:eastAsia="zh-CN"/>
        </w:rPr>
        <w:t>defectarea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alimentării</w:t>
      </w:r>
      <w:proofErr w:type="spellEnd"/>
      <w:r w:rsidRPr="006B6D19">
        <w:rPr>
          <w:rFonts w:ascii="Times New Roman" w:eastAsiaTheme="minorEastAsia" w:hAnsi="Times New Roman"/>
          <w:sz w:val="24"/>
          <w:szCs w:val="24"/>
          <w:lang w:val="en-US" w:eastAsia="zh-CN"/>
        </w:rPr>
        <w:t xml:space="preserve"> cu </w:t>
      </w:r>
      <w:proofErr w:type="spellStart"/>
      <w:r w:rsidRPr="006B6D19">
        <w:rPr>
          <w:rFonts w:ascii="Times New Roman" w:eastAsiaTheme="minorEastAsia" w:hAnsi="Times New Roman"/>
          <w:sz w:val="24"/>
          <w:szCs w:val="24"/>
          <w:lang w:val="en-US" w:eastAsia="zh-CN"/>
        </w:rPr>
        <w:t>energie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electrică</w:t>
      </w:r>
      <w:proofErr w:type="spellEnd"/>
      <w:r w:rsidRPr="006B6D19">
        <w:rPr>
          <w:rFonts w:ascii="Times New Roman" w:eastAsiaTheme="minorEastAsia" w:hAnsi="Times New Roman"/>
          <w:sz w:val="24"/>
          <w:szCs w:val="24"/>
          <w:lang w:val="en-US" w:eastAsia="zh-CN"/>
        </w:rPr>
        <w:t xml:space="preserve">; </w:t>
      </w:r>
    </w:p>
    <w:p w14:paraId="57E98F96"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2.1.8. </w:t>
      </w:r>
      <w:proofErr w:type="spellStart"/>
      <w:r w:rsidRPr="006B6D19">
        <w:rPr>
          <w:rFonts w:ascii="Times New Roman" w:eastAsiaTheme="minorEastAsia" w:hAnsi="Times New Roman"/>
          <w:sz w:val="24"/>
          <w:szCs w:val="24"/>
          <w:lang w:val="en-US" w:eastAsia="zh-CN"/>
        </w:rPr>
        <w:t>riscuri</w:t>
      </w:r>
      <w:proofErr w:type="spellEnd"/>
      <w:r w:rsidRPr="006B6D19">
        <w:rPr>
          <w:rFonts w:ascii="Times New Roman" w:eastAsiaTheme="minorEastAsia" w:hAnsi="Times New Roman"/>
          <w:sz w:val="24"/>
          <w:szCs w:val="24"/>
          <w:lang w:val="en-US" w:eastAsia="zh-CN"/>
        </w:rPr>
        <w:t xml:space="preserve"> legate de </w:t>
      </w:r>
      <w:proofErr w:type="spellStart"/>
      <w:r w:rsidRPr="006B6D19">
        <w:rPr>
          <w:rFonts w:ascii="Times New Roman" w:eastAsiaTheme="minorEastAsia" w:hAnsi="Times New Roman"/>
          <w:sz w:val="24"/>
          <w:szCs w:val="24"/>
          <w:lang w:val="en-US" w:eastAsia="zh-CN"/>
        </w:rPr>
        <w:t>încărcarea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descărcarea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neintenționată</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energie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electrică</w:t>
      </w:r>
      <w:proofErr w:type="spellEnd"/>
      <w:r w:rsidRPr="006B6D19">
        <w:rPr>
          <w:rFonts w:ascii="Times New Roman" w:eastAsiaTheme="minorEastAsia" w:hAnsi="Times New Roman"/>
          <w:sz w:val="24"/>
          <w:szCs w:val="24"/>
          <w:lang w:val="en-US" w:eastAsia="zh-CN"/>
        </w:rPr>
        <w:t xml:space="preserve">; </w:t>
      </w:r>
    </w:p>
    <w:p w14:paraId="58814E71" w14:textId="60E13956"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2.1.</w:t>
      </w:r>
      <w:r w:rsidR="00857CDF" w:rsidRPr="006B6D19">
        <w:rPr>
          <w:rFonts w:ascii="Times New Roman" w:eastAsiaTheme="minorEastAsia" w:hAnsi="Times New Roman"/>
          <w:sz w:val="24"/>
          <w:szCs w:val="24"/>
          <w:lang w:val="en-US" w:eastAsia="zh-CN"/>
        </w:rPr>
        <w:t>9</w:t>
      </w:r>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riscuri</w:t>
      </w:r>
      <w:proofErr w:type="spellEnd"/>
      <w:r w:rsidRPr="006B6D19">
        <w:rPr>
          <w:rFonts w:ascii="Times New Roman" w:eastAsiaTheme="minorEastAsia" w:hAnsi="Times New Roman"/>
          <w:sz w:val="24"/>
          <w:szCs w:val="24"/>
          <w:lang w:val="en-US" w:eastAsia="zh-CN"/>
        </w:rPr>
        <w:t xml:space="preserve"> legate de </w:t>
      </w:r>
      <w:proofErr w:type="spellStart"/>
      <w:r w:rsidRPr="006B6D19">
        <w:rPr>
          <w:rFonts w:ascii="Times New Roman" w:eastAsiaTheme="minorEastAsia" w:hAnsi="Times New Roman"/>
          <w:sz w:val="24"/>
          <w:szCs w:val="24"/>
          <w:lang w:val="en-US" w:eastAsia="zh-CN"/>
        </w:rPr>
        <w:t>incompatibilitatea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substanțelor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a </w:t>
      </w:r>
      <w:proofErr w:type="spellStart"/>
      <w:r w:rsidRPr="006B6D19">
        <w:rPr>
          <w:rFonts w:ascii="Times New Roman" w:eastAsiaTheme="minorEastAsia" w:hAnsi="Times New Roman"/>
          <w:sz w:val="24"/>
          <w:szCs w:val="24"/>
          <w:lang w:val="en-US" w:eastAsia="zh-CN"/>
        </w:rPr>
        <w:t>materialelor</w:t>
      </w:r>
      <w:proofErr w:type="spellEnd"/>
      <w:r w:rsidRPr="006B6D19">
        <w:rPr>
          <w:rFonts w:ascii="Times New Roman" w:eastAsiaTheme="minorEastAsia" w:hAnsi="Times New Roman"/>
          <w:sz w:val="24"/>
          <w:szCs w:val="24"/>
          <w:lang w:val="en-US" w:eastAsia="zh-CN"/>
        </w:rPr>
        <w:t>;</w:t>
      </w:r>
    </w:p>
    <w:p w14:paraId="73AB1E23" w14:textId="3B617215"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2.1.1</w:t>
      </w:r>
      <w:r w:rsidR="00857CDF" w:rsidRPr="006B6D19">
        <w:rPr>
          <w:rFonts w:ascii="Times New Roman" w:eastAsiaTheme="minorEastAsia" w:hAnsi="Times New Roman"/>
          <w:sz w:val="24"/>
          <w:szCs w:val="24"/>
          <w:lang w:val="en-US" w:eastAsia="zh-CN"/>
        </w:rPr>
        <w:t>0</w:t>
      </w:r>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riscuri</w:t>
      </w:r>
      <w:proofErr w:type="spellEnd"/>
      <w:r w:rsidRPr="006B6D19">
        <w:rPr>
          <w:rFonts w:ascii="Times New Roman" w:eastAsiaTheme="minorEastAsia" w:hAnsi="Times New Roman"/>
          <w:sz w:val="24"/>
          <w:szCs w:val="24"/>
          <w:lang w:val="en-US" w:eastAsia="zh-CN"/>
        </w:rPr>
        <w:t xml:space="preserve"> legate de </w:t>
      </w:r>
      <w:proofErr w:type="spellStart"/>
      <w:r w:rsidRPr="006B6D19">
        <w:rPr>
          <w:rFonts w:ascii="Times New Roman" w:eastAsiaTheme="minorEastAsia" w:hAnsi="Times New Roman"/>
          <w:sz w:val="24"/>
          <w:szCs w:val="24"/>
          <w:lang w:val="en-US" w:eastAsia="zh-CN"/>
        </w:rPr>
        <w:t>incompatibilitatea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diferitelor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articole</w:t>
      </w:r>
      <w:proofErr w:type="spellEnd"/>
      <w:r w:rsidRPr="006B6D19">
        <w:rPr>
          <w:rFonts w:ascii="Times New Roman" w:eastAsiaTheme="minorEastAsia" w:hAnsi="Times New Roman"/>
          <w:sz w:val="24"/>
          <w:szCs w:val="24"/>
          <w:lang w:val="en-US" w:eastAsia="zh-CN"/>
        </w:rPr>
        <w:t xml:space="preserve">, cel </w:t>
      </w:r>
      <w:proofErr w:type="spellStart"/>
      <w:r w:rsidRPr="006B6D19">
        <w:rPr>
          <w:rFonts w:ascii="Times New Roman" w:eastAsiaTheme="minorEastAsia" w:hAnsi="Times New Roman"/>
          <w:sz w:val="24"/>
          <w:szCs w:val="24"/>
          <w:lang w:val="en-US" w:eastAsia="zh-CN"/>
        </w:rPr>
        <w:t>puțin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unul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dintre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acestea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fiind</w:t>
      </w:r>
      <w:proofErr w:type="spellEnd"/>
      <w:r w:rsidRPr="006B6D19">
        <w:rPr>
          <w:rFonts w:ascii="Times New Roman" w:eastAsiaTheme="minorEastAsia" w:hAnsi="Times New Roman"/>
          <w:sz w:val="24"/>
          <w:szCs w:val="24"/>
          <w:lang w:val="en-US" w:eastAsia="zh-CN"/>
        </w:rPr>
        <w:t xml:space="preserve"> un </w:t>
      </w:r>
      <w:proofErr w:type="spellStart"/>
      <w:r w:rsidRPr="006B6D19">
        <w:rPr>
          <w:rFonts w:ascii="Times New Roman" w:eastAsiaTheme="minorEastAsia" w:hAnsi="Times New Roman"/>
          <w:sz w:val="24"/>
          <w:szCs w:val="24"/>
          <w:lang w:val="en-US" w:eastAsia="zh-CN"/>
        </w:rPr>
        <w:t>produs</w:t>
      </w:r>
      <w:proofErr w:type="spellEnd"/>
      <w:r w:rsidRPr="006B6D19">
        <w:rPr>
          <w:rFonts w:ascii="Times New Roman" w:eastAsiaTheme="minorEastAsia" w:hAnsi="Times New Roman"/>
          <w:sz w:val="24"/>
          <w:szCs w:val="24"/>
          <w:lang w:val="en-US" w:eastAsia="zh-CN"/>
        </w:rPr>
        <w:t xml:space="preserve">; </w:t>
      </w:r>
    </w:p>
    <w:p w14:paraId="06B023CC" w14:textId="2462614E"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2.1.1</w:t>
      </w:r>
      <w:r w:rsidR="00857CDF" w:rsidRPr="006B6D19">
        <w:rPr>
          <w:rFonts w:ascii="Times New Roman" w:eastAsiaTheme="minorEastAsia" w:hAnsi="Times New Roman"/>
          <w:sz w:val="24"/>
          <w:szCs w:val="24"/>
          <w:lang w:val="en-US" w:eastAsia="zh-CN"/>
        </w:rPr>
        <w:t>1</w:t>
      </w:r>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riscul</w:t>
      </w:r>
      <w:proofErr w:type="spellEnd"/>
      <w:r w:rsidRPr="006B6D19">
        <w:rPr>
          <w:rFonts w:ascii="Times New Roman" w:eastAsiaTheme="minorEastAsia" w:hAnsi="Times New Roman"/>
          <w:sz w:val="24"/>
          <w:szCs w:val="24"/>
          <w:lang w:val="en-US" w:eastAsia="zh-CN"/>
        </w:rPr>
        <w:t xml:space="preserve"> de a </w:t>
      </w:r>
      <w:proofErr w:type="spellStart"/>
      <w:r w:rsidRPr="006B6D19">
        <w:rPr>
          <w:rFonts w:ascii="Times New Roman" w:eastAsiaTheme="minorEastAsia" w:hAnsi="Times New Roman"/>
          <w:sz w:val="24"/>
          <w:szCs w:val="24"/>
          <w:lang w:val="en-US" w:eastAsia="zh-CN"/>
        </w:rPr>
        <w:t>nu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funcționa</w:t>
      </w:r>
      <w:proofErr w:type="spellEnd"/>
      <w:r w:rsidRPr="006B6D19">
        <w:rPr>
          <w:rFonts w:ascii="Times New Roman" w:eastAsiaTheme="minorEastAsia" w:hAnsi="Times New Roman"/>
          <w:sz w:val="24"/>
          <w:szCs w:val="24"/>
          <w:lang w:val="en-US" w:eastAsia="zh-CN"/>
        </w:rPr>
        <w:t xml:space="preserve"> conform </w:t>
      </w:r>
      <w:proofErr w:type="spellStart"/>
      <w:r w:rsidRPr="006B6D19">
        <w:rPr>
          <w:rFonts w:ascii="Times New Roman" w:eastAsiaTheme="minorEastAsia" w:hAnsi="Times New Roman"/>
          <w:sz w:val="24"/>
          <w:szCs w:val="24"/>
          <w:lang w:val="en-US" w:eastAsia="zh-CN"/>
        </w:rPr>
        <w:t>destinației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atunci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când</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performanța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este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relevantă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pentru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siguranță</w:t>
      </w:r>
      <w:proofErr w:type="spellEnd"/>
      <w:r w:rsidRPr="006B6D19">
        <w:rPr>
          <w:rFonts w:ascii="Times New Roman" w:eastAsiaTheme="minorEastAsia" w:hAnsi="Times New Roman"/>
          <w:sz w:val="24"/>
          <w:szCs w:val="24"/>
          <w:lang w:val="en-US" w:eastAsia="zh-CN"/>
        </w:rPr>
        <w:t xml:space="preserve">; </w:t>
      </w:r>
    </w:p>
    <w:p w14:paraId="2E59FEFC" w14:textId="6D3BA05C"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2.1.1</w:t>
      </w:r>
      <w:r w:rsidR="00857CDF" w:rsidRPr="006B6D19">
        <w:rPr>
          <w:rFonts w:ascii="Times New Roman" w:eastAsiaTheme="minorEastAsia" w:hAnsi="Times New Roman"/>
          <w:sz w:val="24"/>
          <w:szCs w:val="24"/>
          <w:lang w:val="en-US" w:eastAsia="zh-CN"/>
        </w:rPr>
        <w:t>2</w:t>
      </w:r>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riscul</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neînțelegere</w:t>
      </w:r>
      <w:proofErr w:type="spellEnd"/>
      <w:r w:rsidRPr="006B6D19">
        <w:rPr>
          <w:rFonts w:ascii="Times New Roman" w:eastAsiaTheme="minorEastAsia" w:hAnsi="Times New Roman"/>
          <w:sz w:val="24"/>
          <w:szCs w:val="24"/>
          <w:lang w:val="en-US" w:eastAsia="zh-CN"/>
        </w:rPr>
        <w:t xml:space="preserve"> </w:t>
      </w:r>
      <w:proofErr w:type="gramStart"/>
      <w:r w:rsidRPr="006B6D19">
        <w:rPr>
          <w:rFonts w:ascii="Times New Roman" w:eastAsiaTheme="minorEastAsia" w:hAnsi="Times New Roman"/>
          <w:sz w:val="24"/>
          <w:szCs w:val="24"/>
          <w:lang w:val="en-US" w:eastAsia="zh-CN"/>
        </w:rPr>
        <w:t>a</w:t>
      </w:r>
      <w:proofErr w:type="gram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instrucțiunilor</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utilizare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într</w:t>
      </w:r>
      <w:proofErr w:type="spellEnd"/>
      <w:r w:rsidRPr="006B6D19">
        <w:rPr>
          <w:rFonts w:ascii="Times New Roman" w:eastAsiaTheme="minorEastAsia" w:hAnsi="Times New Roman"/>
          <w:sz w:val="24"/>
          <w:szCs w:val="24"/>
          <w:lang w:val="en-US" w:eastAsia="zh-CN"/>
        </w:rPr>
        <w:t xml:space="preserve">-un </w:t>
      </w:r>
      <w:proofErr w:type="spellStart"/>
      <w:r w:rsidRPr="006B6D19">
        <w:rPr>
          <w:rFonts w:ascii="Times New Roman" w:eastAsiaTheme="minorEastAsia" w:hAnsi="Times New Roman"/>
          <w:sz w:val="24"/>
          <w:szCs w:val="24"/>
          <w:lang w:val="en-US" w:eastAsia="zh-CN"/>
        </w:rPr>
        <w:t>domeniu</w:t>
      </w:r>
      <w:proofErr w:type="spellEnd"/>
      <w:r w:rsidRPr="006B6D19">
        <w:rPr>
          <w:rFonts w:ascii="Times New Roman" w:eastAsiaTheme="minorEastAsia" w:hAnsi="Times New Roman"/>
          <w:sz w:val="24"/>
          <w:szCs w:val="24"/>
          <w:lang w:val="en-US" w:eastAsia="zh-CN"/>
        </w:rPr>
        <w:t xml:space="preserve"> care </w:t>
      </w:r>
      <w:proofErr w:type="spellStart"/>
      <w:r w:rsidRPr="006B6D19">
        <w:rPr>
          <w:rFonts w:ascii="Times New Roman" w:eastAsiaTheme="minorEastAsia" w:hAnsi="Times New Roman"/>
          <w:sz w:val="24"/>
          <w:szCs w:val="24"/>
          <w:lang w:val="en-US" w:eastAsia="zh-CN"/>
        </w:rPr>
        <w:t>afectează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sănătatea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siguranța</w:t>
      </w:r>
      <w:proofErr w:type="spellEnd"/>
      <w:r w:rsidRPr="006B6D19">
        <w:rPr>
          <w:rFonts w:ascii="Times New Roman" w:eastAsiaTheme="minorEastAsia" w:hAnsi="Times New Roman"/>
          <w:sz w:val="24"/>
          <w:szCs w:val="24"/>
          <w:lang w:val="en-US" w:eastAsia="zh-CN"/>
        </w:rPr>
        <w:t xml:space="preserve">; </w:t>
      </w:r>
    </w:p>
    <w:p w14:paraId="4D97D406" w14:textId="2383DE03"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2.1.1</w:t>
      </w:r>
      <w:r w:rsidR="00857CDF" w:rsidRPr="006B6D19">
        <w:rPr>
          <w:rFonts w:ascii="Times New Roman" w:eastAsiaTheme="minorEastAsia" w:hAnsi="Times New Roman"/>
          <w:sz w:val="24"/>
          <w:szCs w:val="24"/>
          <w:lang w:val="en-US" w:eastAsia="zh-CN"/>
        </w:rPr>
        <w:t>3</w:t>
      </w:r>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riscul</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instalare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utilizare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necorespunzătoare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neintenționată</w:t>
      </w:r>
      <w:proofErr w:type="spellEnd"/>
      <w:r w:rsidRPr="006B6D19">
        <w:rPr>
          <w:rFonts w:ascii="Times New Roman" w:eastAsiaTheme="minorEastAsia" w:hAnsi="Times New Roman"/>
          <w:sz w:val="24"/>
          <w:szCs w:val="24"/>
          <w:lang w:val="en-US" w:eastAsia="zh-CN"/>
        </w:rPr>
        <w:t xml:space="preserve">; </w:t>
      </w:r>
    </w:p>
    <w:p w14:paraId="063DDC32" w14:textId="14E8E4D8"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2.1.1</w:t>
      </w:r>
      <w:r w:rsidR="00857CDF" w:rsidRPr="006B6D19">
        <w:rPr>
          <w:rFonts w:ascii="Times New Roman" w:eastAsiaTheme="minorEastAsia" w:hAnsi="Times New Roman"/>
          <w:sz w:val="24"/>
          <w:szCs w:val="24"/>
          <w:lang w:val="en-US" w:eastAsia="zh-CN"/>
        </w:rPr>
        <w:t>4</w:t>
      </w:r>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riscul</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utilizare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necorespunzătoare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intenționată</w:t>
      </w:r>
      <w:proofErr w:type="spellEnd"/>
      <w:r w:rsidRPr="006B6D19">
        <w:rPr>
          <w:rFonts w:ascii="Times New Roman" w:eastAsiaTheme="minorEastAsia" w:hAnsi="Times New Roman"/>
          <w:sz w:val="24"/>
          <w:szCs w:val="24"/>
          <w:lang w:val="en-US" w:eastAsia="zh-CN"/>
        </w:rPr>
        <w:t>.</w:t>
      </w:r>
    </w:p>
    <w:p w14:paraId="3068C5BC" w14:textId="01D1D67F" w:rsidR="006B6D19" w:rsidRPr="00C32E54" w:rsidRDefault="001F07DA" w:rsidP="00C32E54">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2.</w:t>
      </w:r>
      <w:r w:rsidR="00635AF1" w:rsidRPr="006B6D19">
        <w:rPr>
          <w:rFonts w:ascii="Times New Roman" w:eastAsiaTheme="minorEastAsia" w:hAnsi="Times New Roman"/>
          <w:sz w:val="24"/>
          <w:szCs w:val="24"/>
          <w:lang w:val="en-US" w:eastAsia="zh-CN"/>
        </w:rPr>
        <w:t>2</w:t>
      </w:r>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Atunci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când</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specifică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cerințele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siguranță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referitoare</w:t>
      </w:r>
      <w:proofErr w:type="spellEnd"/>
      <w:r w:rsidRPr="006B6D19">
        <w:rPr>
          <w:rFonts w:ascii="Times New Roman" w:eastAsiaTheme="minorEastAsia" w:hAnsi="Times New Roman"/>
          <w:sz w:val="24"/>
          <w:szCs w:val="24"/>
          <w:lang w:val="en-US" w:eastAsia="zh-CN"/>
        </w:rPr>
        <w:t xml:space="preserve"> la </w:t>
      </w:r>
      <w:proofErr w:type="spellStart"/>
      <w:r w:rsidRPr="006B6D19">
        <w:rPr>
          <w:rFonts w:ascii="Times New Roman" w:eastAsiaTheme="minorEastAsia" w:hAnsi="Times New Roman"/>
          <w:sz w:val="24"/>
          <w:szCs w:val="24"/>
          <w:lang w:val="en-US" w:eastAsia="zh-CN"/>
        </w:rPr>
        <w:t>produse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specificațiile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tehnice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armonizate</w:t>
      </w:r>
      <w:proofErr w:type="spellEnd"/>
      <w:r w:rsidRPr="006B6D19">
        <w:rPr>
          <w:rFonts w:ascii="Times New Roman" w:eastAsiaTheme="minorEastAsia" w:hAnsi="Times New Roman"/>
          <w:sz w:val="24"/>
          <w:szCs w:val="24"/>
          <w:lang w:val="en-US" w:eastAsia="zh-CN"/>
        </w:rPr>
        <w:t xml:space="preserve"> le pot </w:t>
      </w:r>
      <w:proofErr w:type="spellStart"/>
      <w:r w:rsidRPr="006B6D19">
        <w:rPr>
          <w:rFonts w:ascii="Times New Roman" w:eastAsiaTheme="minorEastAsia" w:hAnsi="Times New Roman"/>
          <w:sz w:val="24"/>
          <w:szCs w:val="24"/>
          <w:lang w:val="en-US" w:eastAsia="zh-CN"/>
        </w:rPr>
        <w:t>diferenția</w:t>
      </w:r>
      <w:proofErr w:type="spellEnd"/>
      <w:r w:rsidRPr="006B6D19">
        <w:rPr>
          <w:rFonts w:ascii="Times New Roman" w:eastAsiaTheme="minorEastAsia" w:hAnsi="Times New Roman"/>
          <w:sz w:val="24"/>
          <w:szCs w:val="24"/>
          <w:lang w:val="en-US" w:eastAsia="zh-CN"/>
        </w:rPr>
        <w:t xml:space="preserve"> pe </w:t>
      </w:r>
      <w:proofErr w:type="spellStart"/>
      <w:r w:rsidRPr="006B6D19">
        <w:rPr>
          <w:rFonts w:ascii="Times New Roman" w:eastAsiaTheme="minorEastAsia" w:hAnsi="Times New Roman"/>
          <w:sz w:val="24"/>
          <w:szCs w:val="24"/>
          <w:lang w:val="en-US" w:eastAsia="zh-CN"/>
        </w:rPr>
        <w:t>baza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claselor</w:t>
      </w:r>
      <w:proofErr w:type="spellEnd"/>
      <w:r w:rsidRPr="006B6D19">
        <w:rPr>
          <w:rFonts w:ascii="Times New Roman" w:eastAsiaTheme="minorEastAsia" w:hAnsi="Times New Roman"/>
          <w:sz w:val="24"/>
          <w:szCs w:val="24"/>
          <w:lang w:val="en-US" w:eastAsia="zh-CN"/>
        </w:rPr>
        <w:t xml:space="preserve"> lor de </w:t>
      </w:r>
      <w:proofErr w:type="spellStart"/>
      <w:r w:rsidRPr="006B6D19">
        <w:rPr>
          <w:rFonts w:ascii="Times New Roman" w:eastAsiaTheme="minorEastAsia" w:hAnsi="Times New Roman"/>
          <w:sz w:val="24"/>
          <w:szCs w:val="24"/>
          <w:lang w:val="en-US" w:eastAsia="zh-CN"/>
        </w:rPr>
        <w:t>performanță</w:t>
      </w:r>
      <w:proofErr w:type="spellEnd"/>
      <w:r w:rsidRPr="006B6D19">
        <w:rPr>
          <w:rFonts w:ascii="Times New Roman" w:eastAsiaTheme="minorEastAsia" w:hAnsi="Times New Roman"/>
          <w:sz w:val="24"/>
          <w:szCs w:val="24"/>
          <w:lang w:val="en-US" w:eastAsia="zh-CN"/>
        </w:rPr>
        <w:t>.</w:t>
      </w:r>
    </w:p>
    <w:p w14:paraId="53807C9D" w14:textId="310C058A"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lastRenderedPageBreak/>
        <w:t xml:space="preserve">3. </w:t>
      </w:r>
      <w:proofErr w:type="spellStart"/>
      <w:r w:rsidRPr="006B6D19">
        <w:rPr>
          <w:rFonts w:ascii="Times New Roman" w:eastAsiaTheme="minorEastAsia" w:hAnsi="Times New Roman"/>
          <w:sz w:val="24"/>
          <w:szCs w:val="24"/>
          <w:lang w:val="en-US" w:eastAsia="zh-CN"/>
        </w:rPr>
        <w:t>Cerințe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mediu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referitoare</w:t>
      </w:r>
      <w:proofErr w:type="spellEnd"/>
      <w:r w:rsidRPr="006B6D19">
        <w:rPr>
          <w:rFonts w:ascii="Times New Roman" w:eastAsiaTheme="minorEastAsia" w:hAnsi="Times New Roman"/>
          <w:sz w:val="24"/>
          <w:szCs w:val="24"/>
          <w:lang w:val="en-US" w:eastAsia="zh-CN"/>
        </w:rPr>
        <w:t xml:space="preserve"> la </w:t>
      </w:r>
      <w:proofErr w:type="spellStart"/>
      <w:r w:rsidRPr="006B6D19">
        <w:rPr>
          <w:rFonts w:ascii="Times New Roman" w:eastAsiaTheme="minorEastAsia" w:hAnsi="Times New Roman"/>
          <w:sz w:val="24"/>
          <w:szCs w:val="24"/>
          <w:lang w:val="en-US" w:eastAsia="zh-CN"/>
        </w:rPr>
        <w:t>produse</w:t>
      </w:r>
      <w:proofErr w:type="spellEnd"/>
      <w:r w:rsidRPr="006B6D19">
        <w:rPr>
          <w:rFonts w:ascii="Times New Roman" w:eastAsiaTheme="minorEastAsia" w:hAnsi="Times New Roman"/>
          <w:sz w:val="24"/>
          <w:szCs w:val="24"/>
          <w:lang w:val="en-US" w:eastAsia="zh-CN"/>
        </w:rPr>
        <w:t>.</w:t>
      </w:r>
    </w:p>
    <w:p w14:paraId="4DED1538" w14:textId="65117FC0"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6B6D19">
        <w:rPr>
          <w:rFonts w:ascii="Times New Roman" w:eastAsiaTheme="minorEastAsia" w:hAnsi="Times New Roman"/>
          <w:sz w:val="24"/>
          <w:szCs w:val="24"/>
          <w:lang w:val="en-US" w:eastAsia="zh-CN"/>
        </w:rPr>
        <w:t>Mediul</w:t>
      </w:r>
      <w:proofErr w:type="spellEnd"/>
      <w:r w:rsidRPr="006B6D19">
        <w:rPr>
          <w:rFonts w:ascii="Times New Roman" w:eastAsiaTheme="minorEastAsia" w:hAnsi="Times New Roman"/>
          <w:sz w:val="24"/>
          <w:szCs w:val="24"/>
          <w:lang w:val="en-US" w:eastAsia="zh-CN"/>
        </w:rPr>
        <w:t xml:space="preserve"> se </w:t>
      </w:r>
      <w:proofErr w:type="spellStart"/>
      <w:r w:rsidRPr="006B6D19">
        <w:rPr>
          <w:rFonts w:ascii="Times New Roman" w:eastAsiaTheme="minorEastAsia" w:hAnsi="Times New Roman"/>
          <w:sz w:val="24"/>
          <w:szCs w:val="24"/>
          <w:lang w:val="en-US" w:eastAsia="zh-CN"/>
        </w:rPr>
        <w:t>referă</w:t>
      </w:r>
      <w:proofErr w:type="spellEnd"/>
      <w:r w:rsidRPr="006B6D19">
        <w:rPr>
          <w:rFonts w:ascii="Times New Roman" w:eastAsiaTheme="minorEastAsia" w:hAnsi="Times New Roman"/>
          <w:sz w:val="24"/>
          <w:szCs w:val="24"/>
          <w:lang w:val="en-US" w:eastAsia="zh-CN"/>
        </w:rPr>
        <w:t xml:space="preserve"> la </w:t>
      </w:r>
      <w:proofErr w:type="spellStart"/>
      <w:r w:rsidRPr="006B6D19">
        <w:rPr>
          <w:rFonts w:ascii="Times New Roman" w:eastAsiaTheme="minorEastAsia" w:hAnsi="Times New Roman"/>
          <w:sz w:val="24"/>
          <w:szCs w:val="24"/>
          <w:lang w:val="en-US" w:eastAsia="zh-CN"/>
        </w:rPr>
        <w:t>extracția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fabricarea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materialelor</w:t>
      </w:r>
      <w:proofErr w:type="spellEnd"/>
      <w:r w:rsidRPr="006B6D19">
        <w:rPr>
          <w:rFonts w:ascii="Times New Roman" w:eastAsiaTheme="minorEastAsia" w:hAnsi="Times New Roman"/>
          <w:sz w:val="24"/>
          <w:szCs w:val="24"/>
          <w:lang w:val="en-US" w:eastAsia="zh-CN"/>
        </w:rPr>
        <w:t xml:space="preserve">, la </w:t>
      </w:r>
      <w:proofErr w:type="spellStart"/>
      <w:r w:rsidRPr="006B6D19">
        <w:rPr>
          <w:rFonts w:ascii="Times New Roman" w:eastAsiaTheme="minorEastAsia" w:hAnsi="Times New Roman"/>
          <w:sz w:val="24"/>
          <w:szCs w:val="24"/>
          <w:lang w:val="en-US" w:eastAsia="zh-CN"/>
        </w:rPr>
        <w:t>fabricarea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 la </w:t>
      </w:r>
      <w:proofErr w:type="spellStart"/>
      <w:r w:rsidRPr="006B6D19">
        <w:rPr>
          <w:rFonts w:ascii="Times New Roman" w:eastAsiaTheme="minorEastAsia" w:hAnsi="Times New Roman"/>
          <w:sz w:val="24"/>
          <w:szCs w:val="24"/>
          <w:lang w:val="en-US" w:eastAsia="zh-CN"/>
        </w:rPr>
        <w:t>transportul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materialelor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al </w:t>
      </w:r>
      <w:proofErr w:type="spellStart"/>
      <w:r w:rsidRPr="006B6D19">
        <w:rPr>
          <w:rFonts w:ascii="Times New Roman" w:eastAsiaTheme="minorEastAsia" w:hAnsi="Times New Roman"/>
          <w:sz w:val="24"/>
          <w:szCs w:val="24"/>
          <w:lang w:val="en-US" w:eastAsia="zh-CN"/>
        </w:rPr>
        <w:t>produselor</w:t>
      </w:r>
      <w:proofErr w:type="spellEnd"/>
      <w:r w:rsidRPr="006B6D19">
        <w:rPr>
          <w:rFonts w:ascii="Times New Roman" w:eastAsiaTheme="minorEastAsia" w:hAnsi="Times New Roman"/>
          <w:sz w:val="24"/>
          <w:szCs w:val="24"/>
          <w:lang w:val="en-US" w:eastAsia="zh-CN"/>
        </w:rPr>
        <w:t xml:space="preserve">, la </w:t>
      </w:r>
      <w:proofErr w:type="spellStart"/>
      <w:r w:rsidRPr="006B6D19">
        <w:rPr>
          <w:rFonts w:ascii="Times New Roman" w:eastAsiaTheme="minorEastAsia" w:hAnsi="Times New Roman"/>
          <w:sz w:val="24"/>
          <w:szCs w:val="24"/>
          <w:lang w:val="en-US" w:eastAsia="zh-CN"/>
        </w:rPr>
        <w:t>întreținerea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acestuia</w:t>
      </w:r>
      <w:proofErr w:type="spellEnd"/>
      <w:r w:rsidRPr="006B6D19">
        <w:rPr>
          <w:rFonts w:ascii="Times New Roman" w:eastAsiaTheme="minorEastAsia" w:hAnsi="Times New Roman"/>
          <w:sz w:val="24"/>
          <w:szCs w:val="24"/>
          <w:lang w:val="en-US" w:eastAsia="zh-CN"/>
        </w:rPr>
        <w:t xml:space="preserve">, la </w:t>
      </w:r>
      <w:proofErr w:type="spellStart"/>
      <w:r w:rsidRPr="006B6D19">
        <w:rPr>
          <w:rFonts w:ascii="Times New Roman" w:eastAsiaTheme="minorEastAsia" w:hAnsi="Times New Roman"/>
          <w:sz w:val="24"/>
          <w:szCs w:val="24"/>
          <w:lang w:val="en-US" w:eastAsia="zh-CN"/>
        </w:rPr>
        <w:t>potențialul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său</w:t>
      </w:r>
      <w:proofErr w:type="spellEnd"/>
      <w:r w:rsidRPr="006B6D19">
        <w:rPr>
          <w:rFonts w:ascii="Times New Roman" w:eastAsiaTheme="minorEastAsia" w:hAnsi="Times New Roman"/>
          <w:sz w:val="24"/>
          <w:szCs w:val="24"/>
          <w:lang w:val="en-US" w:eastAsia="zh-CN"/>
        </w:rPr>
        <w:t xml:space="preserve"> de a </w:t>
      </w:r>
      <w:proofErr w:type="spellStart"/>
      <w:r w:rsidRPr="006B6D19">
        <w:rPr>
          <w:rFonts w:ascii="Times New Roman" w:eastAsiaTheme="minorEastAsia" w:hAnsi="Times New Roman"/>
          <w:sz w:val="24"/>
          <w:szCs w:val="24"/>
          <w:lang w:val="en-US" w:eastAsia="zh-CN"/>
        </w:rPr>
        <w:t>rămâne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cât</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mai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mult</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timp</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posibil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cadrul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unei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economii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circulare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la </w:t>
      </w:r>
      <w:proofErr w:type="spellStart"/>
      <w:r w:rsidRPr="006B6D19">
        <w:rPr>
          <w:rFonts w:ascii="Times New Roman" w:eastAsiaTheme="minorEastAsia" w:hAnsi="Times New Roman"/>
          <w:sz w:val="24"/>
          <w:szCs w:val="24"/>
          <w:lang w:val="en-US" w:eastAsia="zh-CN"/>
        </w:rPr>
        <w:t>sfârșitul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ciclului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său</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viață</w:t>
      </w:r>
      <w:proofErr w:type="spellEnd"/>
      <w:r w:rsidRPr="006B6D19">
        <w:rPr>
          <w:rFonts w:ascii="Times New Roman" w:eastAsiaTheme="minorEastAsia" w:hAnsi="Times New Roman"/>
          <w:sz w:val="24"/>
          <w:szCs w:val="24"/>
          <w:lang w:val="en-US" w:eastAsia="zh-CN"/>
        </w:rPr>
        <w:t>.</w:t>
      </w:r>
    </w:p>
    <w:p w14:paraId="1B53D872" w14:textId="61B09051"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3.1. </w:t>
      </w:r>
      <w:proofErr w:type="spellStart"/>
      <w:r w:rsidRPr="006B6D19">
        <w:rPr>
          <w:rFonts w:ascii="Times New Roman" w:eastAsiaTheme="minorEastAsia" w:hAnsi="Times New Roman"/>
          <w:sz w:val="24"/>
          <w:szCs w:val="24"/>
          <w:lang w:val="en-US" w:eastAsia="zh-CN"/>
        </w:rPr>
        <w:t>Specificațiile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tehnice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armonizate</w:t>
      </w:r>
      <w:proofErr w:type="spellEnd"/>
      <w:r w:rsidRPr="006B6D19">
        <w:rPr>
          <w:rFonts w:ascii="Times New Roman" w:eastAsiaTheme="minorEastAsia" w:hAnsi="Times New Roman"/>
          <w:sz w:val="24"/>
          <w:szCs w:val="24"/>
          <w:lang w:val="en-US" w:eastAsia="zh-CN"/>
        </w:rPr>
        <w:t xml:space="preserve"> pot </w:t>
      </w:r>
      <w:proofErr w:type="spellStart"/>
      <w:r w:rsidRPr="006B6D19">
        <w:rPr>
          <w:rFonts w:ascii="Times New Roman" w:eastAsiaTheme="minorEastAsia" w:hAnsi="Times New Roman"/>
          <w:sz w:val="24"/>
          <w:szCs w:val="24"/>
          <w:lang w:val="en-US" w:eastAsia="zh-CN"/>
        </w:rPr>
        <w:t>specifica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după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caz</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pentru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produsele</w:t>
      </w:r>
      <w:proofErr w:type="spellEnd"/>
      <w:r w:rsidRPr="006B6D19">
        <w:rPr>
          <w:rFonts w:ascii="Times New Roman" w:eastAsiaTheme="minorEastAsia" w:hAnsi="Times New Roman"/>
          <w:sz w:val="24"/>
          <w:szCs w:val="24"/>
          <w:lang w:val="en-US" w:eastAsia="zh-CN"/>
        </w:rPr>
        <w:t xml:space="preserve"> pe care le </w:t>
      </w:r>
      <w:proofErr w:type="spellStart"/>
      <w:r w:rsidRPr="006B6D19">
        <w:rPr>
          <w:rFonts w:ascii="Times New Roman" w:eastAsiaTheme="minorEastAsia" w:hAnsi="Times New Roman"/>
          <w:sz w:val="24"/>
          <w:szCs w:val="24"/>
          <w:lang w:val="en-US" w:eastAsia="zh-CN"/>
        </w:rPr>
        <w:t>reglementează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produsele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trebuie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să</w:t>
      </w:r>
      <w:proofErr w:type="spellEnd"/>
      <w:r w:rsidRPr="006B6D19">
        <w:rPr>
          <w:rFonts w:ascii="Times New Roman" w:eastAsiaTheme="minorEastAsia" w:hAnsi="Times New Roman"/>
          <w:sz w:val="24"/>
          <w:szCs w:val="24"/>
          <w:lang w:val="en-US" w:eastAsia="zh-CN"/>
        </w:rPr>
        <w:t xml:space="preserve"> fie </w:t>
      </w:r>
      <w:proofErr w:type="spellStart"/>
      <w:r w:rsidRPr="006B6D19">
        <w:rPr>
          <w:rFonts w:ascii="Times New Roman" w:eastAsiaTheme="minorEastAsia" w:hAnsi="Times New Roman"/>
          <w:sz w:val="24"/>
          <w:szCs w:val="24"/>
          <w:lang w:val="en-US" w:eastAsia="zh-CN"/>
        </w:rPr>
        <w:t>proiectate</w:t>
      </w:r>
      <w:proofErr w:type="spellEnd"/>
      <w:r w:rsidRPr="006B6D19">
        <w:rPr>
          <w:rFonts w:ascii="Times New Roman" w:eastAsiaTheme="minorEastAsia" w:hAnsi="Times New Roman"/>
          <w:sz w:val="24"/>
          <w:szCs w:val="24"/>
          <w:lang w:val="en-US" w:eastAsia="zh-CN"/>
        </w:rPr>
        <w:t xml:space="preserve">, fabricate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ambalate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astfel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încât</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unul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mai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multe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dintre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următoarele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caracteristici</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mediu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inerente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produselor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să</w:t>
      </w:r>
      <w:proofErr w:type="spellEnd"/>
      <w:r w:rsidRPr="006B6D19">
        <w:rPr>
          <w:rFonts w:ascii="Times New Roman" w:eastAsiaTheme="minorEastAsia" w:hAnsi="Times New Roman"/>
          <w:sz w:val="24"/>
          <w:szCs w:val="24"/>
          <w:lang w:val="en-US" w:eastAsia="zh-CN"/>
        </w:rPr>
        <w:t xml:space="preserve"> fie </w:t>
      </w:r>
      <w:proofErr w:type="spellStart"/>
      <w:r w:rsidRPr="006B6D19">
        <w:rPr>
          <w:rFonts w:ascii="Times New Roman" w:eastAsiaTheme="minorEastAsia" w:hAnsi="Times New Roman"/>
          <w:sz w:val="24"/>
          <w:szCs w:val="24"/>
          <w:lang w:val="en-US" w:eastAsia="zh-CN"/>
        </w:rPr>
        <w:t>abordate</w:t>
      </w:r>
      <w:proofErr w:type="spellEnd"/>
      <w:r w:rsidRPr="006B6D19">
        <w:rPr>
          <w:rFonts w:ascii="Times New Roman" w:eastAsiaTheme="minorEastAsia" w:hAnsi="Times New Roman"/>
          <w:sz w:val="24"/>
          <w:szCs w:val="24"/>
          <w:lang w:val="en-US" w:eastAsia="zh-CN"/>
        </w:rPr>
        <w:t xml:space="preserve">, pe </w:t>
      </w:r>
      <w:proofErr w:type="spellStart"/>
      <w:r w:rsidRPr="006B6D19">
        <w:rPr>
          <w:rFonts w:ascii="Times New Roman" w:eastAsiaTheme="minorEastAsia" w:hAnsi="Times New Roman"/>
          <w:sz w:val="24"/>
          <w:szCs w:val="24"/>
          <w:lang w:val="en-US" w:eastAsia="zh-CN"/>
        </w:rPr>
        <w:t>parcursul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ciclului</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viață</w:t>
      </w:r>
      <w:proofErr w:type="spellEnd"/>
      <w:r w:rsidRPr="006B6D19">
        <w:rPr>
          <w:rFonts w:ascii="Times New Roman" w:eastAsiaTheme="minorEastAsia" w:hAnsi="Times New Roman"/>
          <w:sz w:val="24"/>
          <w:szCs w:val="24"/>
          <w:lang w:val="en-US" w:eastAsia="zh-CN"/>
        </w:rPr>
        <w:t xml:space="preserve"> al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ori</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câte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ori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este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posibil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fără</w:t>
      </w:r>
      <w:proofErr w:type="spellEnd"/>
      <w:r w:rsidRPr="006B6D19">
        <w:rPr>
          <w:rFonts w:ascii="Times New Roman" w:eastAsiaTheme="minorEastAsia" w:hAnsi="Times New Roman"/>
          <w:sz w:val="24"/>
          <w:szCs w:val="24"/>
          <w:lang w:val="en-US" w:eastAsia="zh-CN"/>
        </w:rPr>
        <w:t xml:space="preserve"> a reduce </w:t>
      </w:r>
      <w:proofErr w:type="spellStart"/>
      <w:r w:rsidRPr="006B6D19">
        <w:rPr>
          <w:rFonts w:ascii="Times New Roman" w:eastAsiaTheme="minorEastAsia" w:hAnsi="Times New Roman"/>
          <w:sz w:val="24"/>
          <w:szCs w:val="24"/>
          <w:lang w:val="en-US" w:eastAsia="zh-CN"/>
        </w:rPr>
        <w:t>nivelul</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siguranță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compensând</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impactul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negativ</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asupra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mediului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măsura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care nu sunt </w:t>
      </w:r>
      <w:proofErr w:type="spellStart"/>
      <w:r w:rsidRPr="006B6D19">
        <w:rPr>
          <w:rFonts w:ascii="Times New Roman" w:eastAsiaTheme="minorEastAsia" w:hAnsi="Times New Roman"/>
          <w:sz w:val="24"/>
          <w:szCs w:val="24"/>
          <w:lang w:val="en-US" w:eastAsia="zh-CN"/>
        </w:rPr>
        <w:t>reglementate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alte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acte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juridice</w:t>
      </w:r>
      <w:proofErr w:type="spellEnd"/>
      <w:r w:rsidRPr="006B6D19">
        <w:rPr>
          <w:rFonts w:ascii="Times New Roman" w:eastAsiaTheme="minorEastAsia" w:hAnsi="Times New Roman"/>
          <w:sz w:val="24"/>
          <w:szCs w:val="24"/>
          <w:lang w:val="en-US" w:eastAsia="zh-CN"/>
        </w:rPr>
        <w:t xml:space="preserve"> ale </w:t>
      </w:r>
      <w:proofErr w:type="spellStart"/>
      <w:r w:rsidRPr="006B6D19">
        <w:rPr>
          <w:rFonts w:ascii="Times New Roman" w:eastAsiaTheme="minorEastAsia" w:hAnsi="Times New Roman"/>
          <w:sz w:val="24"/>
          <w:szCs w:val="24"/>
          <w:lang w:val="en-US" w:eastAsia="zh-CN"/>
        </w:rPr>
        <w:t>Uniunii</w:t>
      </w:r>
      <w:proofErr w:type="spellEnd"/>
      <w:r w:rsidRPr="006B6D19">
        <w:rPr>
          <w:rFonts w:ascii="Times New Roman" w:eastAsiaTheme="minorEastAsia" w:hAnsi="Times New Roman"/>
          <w:sz w:val="24"/>
          <w:szCs w:val="24"/>
          <w:lang w:val="en-US" w:eastAsia="zh-CN"/>
        </w:rPr>
        <w:t>:</w:t>
      </w:r>
    </w:p>
    <w:p w14:paraId="7AA34263"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3.1.1 </w:t>
      </w:r>
      <w:proofErr w:type="spellStart"/>
      <w:r w:rsidRPr="006B6D19">
        <w:rPr>
          <w:rFonts w:ascii="Times New Roman" w:eastAsiaTheme="minorEastAsia" w:hAnsi="Times New Roman"/>
          <w:sz w:val="24"/>
          <w:szCs w:val="24"/>
          <w:lang w:val="en-US" w:eastAsia="zh-CN"/>
        </w:rPr>
        <w:t>maximizarea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durabilității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a </w:t>
      </w:r>
      <w:proofErr w:type="spellStart"/>
      <w:r w:rsidRPr="006B6D19">
        <w:rPr>
          <w:rFonts w:ascii="Times New Roman" w:eastAsiaTheme="minorEastAsia" w:hAnsi="Times New Roman"/>
          <w:sz w:val="24"/>
          <w:szCs w:val="24"/>
          <w:lang w:val="en-US" w:eastAsia="zh-CN"/>
        </w:rPr>
        <w:t>fiabilității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a </w:t>
      </w:r>
      <w:proofErr w:type="spellStart"/>
      <w:r w:rsidRPr="006B6D19">
        <w:rPr>
          <w:rFonts w:ascii="Times New Roman" w:eastAsiaTheme="minorEastAsia" w:hAnsi="Times New Roman"/>
          <w:sz w:val="24"/>
          <w:szCs w:val="24"/>
          <w:lang w:val="en-US" w:eastAsia="zh-CN"/>
        </w:rPr>
        <w:t>componentelor</w:t>
      </w:r>
      <w:proofErr w:type="spellEnd"/>
      <w:r w:rsidRPr="006B6D19">
        <w:rPr>
          <w:rFonts w:ascii="Times New Roman" w:eastAsiaTheme="minorEastAsia" w:hAnsi="Times New Roman"/>
          <w:sz w:val="24"/>
          <w:szCs w:val="24"/>
          <w:lang w:val="en-US" w:eastAsia="zh-CN"/>
        </w:rPr>
        <w:t xml:space="preserve"> sale, </w:t>
      </w:r>
      <w:proofErr w:type="spellStart"/>
      <w:r w:rsidRPr="006B6D19">
        <w:rPr>
          <w:rFonts w:ascii="Times New Roman" w:eastAsiaTheme="minorEastAsia" w:hAnsi="Times New Roman"/>
          <w:sz w:val="24"/>
          <w:szCs w:val="24"/>
          <w:lang w:val="en-US" w:eastAsia="zh-CN"/>
        </w:rPr>
        <w:t>exprimate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prin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durata</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viață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tehnică</w:t>
      </w:r>
      <w:proofErr w:type="spellEnd"/>
      <w:r w:rsidRPr="006B6D19">
        <w:rPr>
          <w:rFonts w:ascii="Times New Roman" w:eastAsiaTheme="minorEastAsia" w:hAnsi="Times New Roman"/>
          <w:sz w:val="24"/>
          <w:szCs w:val="24"/>
          <w:lang w:val="en-US" w:eastAsia="zh-CN"/>
        </w:rPr>
        <w:t xml:space="preserve"> a </w:t>
      </w:r>
      <w:proofErr w:type="spellStart"/>
      <w:r w:rsidRPr="006B6D19">
        <w:rPr>
          <w:rFonts w:ascii="Times New Roman" w:eastAsiaTheme="minorEastAsia" w:hAnsi="Times New Roman"/>
          <w:sz w:val="24"/>
          <w:szCs w:val="24"/>
          <w:lang w:val="en-US" w:eastAsia="zh-CN"/>
        </w:rPr>
        <w:t>acestuia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indicarea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informațiilor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privind</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utilizarea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reală</w:t>
      </w:r>
      <w:proofErr w:type="spellEnd"/>
      <w:r w:rsidRPr="006B6D19">
        <w:rPr>
          <w:rFonts w:ascii="Times New Roman" w:eastAsiaTheme="minorEastAsia" w:hAnsi="Times New Roman"/>
          <w:sz w:val="24"/>
          <w:szCs w:val="24"/>
          <w:lang w:val="en-US" w:eastAsia="zh-CN"/>
        </w:rPr>
        <w:t xml:space="preserve"> a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rezistența</w:t>
      </w:r>
      <w:proofErr w:type="spellEnd"/>
      <w:r w:rsidRPr="006B6D19">
        <w:rPr>
          <w:rFonts w:ascii="Times New Roman" w:eastAsiaTheme="minorEastAsia" w:hAnsi="Times New Roman"/>
          <w:sz w:val="24"/>
          <w:szCs w:val="24"/>
          <w:lang w:val="en-US" w:eastAsia="zh-CN"/>
        </w:rPr>
        <w:t xml:space="preserve"> la </w:t>
      </w:r>
      <w:proofErr w:type="spellStart"/>
      <w:r w:rsidRPr="006B6D19">
        <w:rPr>
          <w:rFonts w:ascii="Times New Roman" w:eastAsiaTheme="minorEastAsia" w:hAnsi="Times New Roman"/>
          <w:sz w:val="24"/>
          <w:szCs w:val="24"/>
          <w:lang w:val="en-US" w:eastAsia="zh-CN"/>
        </w:rPr>
        <w:t>tensiuni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la </w:t>
      </w:r>
      <w:proofErr w:type="spellStart"/>
      <w:r w:rsidRPr="006B6D19">
        <w:rPr>
          <w:rFonts w:ascii="Times New Roman" w:eastAsiaTheme="minorEastAsia" w:hAnsi="Times New Roman"/>
          <w:sz w:val="24"/>
          <w:szCs w:val="24"/>
          <w:lang w:val="en-US" w:eastAsia="zh-CN"/>
        </w:rPr>
        <w:t>învechirea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mecanismelor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ceea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privește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durata</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viață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medie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preconizată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durata</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viață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minimă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condițiile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cele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mai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nefavorabile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dar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totuși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realiste</w:t>
      </w:r>
      <w:proofErr w:type="spellEnd"/>
      <w:r w:rsidRPr="006B6D19">
        <w:rPr>
          <w:rFonts w:ascii="Times New Roman" w:eastAsiaTheme="minorEastAsia" w:hAnsi="Times New Roman"/>
          <w:sz w:val="24"/>
          <w:szCs w:val="24"/>
          <w:lang w:val="en-US" w:eastAsia="zh-CN"/>
        </w:rPr>
        <w:t xml:space="preserve">, precum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ceea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privește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cerințele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privind</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durata</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viață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minimă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prevenirea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obsolescenței</w:t>
      </w:r>
      <w:proofErr w:type="spellEnd"/>
      <w:r w:rsidRPr="006B6D19">
        <w:rPr>
          <w:rFonts w:ascii="Times New Roman" w:eastAsiaTheme="minorEastAsia" w:hAnsi="Times New Roman"/>
          <w:sz w:val="24"/>
          <w:szCs w:val="24"/>
          <w:lang w:val="en-US" w:eastAsia="zh-CN"/>
        </w:rPr>
        <w:t xml:space="preserve"> premature; </w:t>
      </w:r>
    </w:p>
    <w:p w14:paraId="6436B9E9"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3.1.2. </w:t>
      </w:r>
      <w:proofErr w:type="spellStart"/>
      <w:r w:rsidRPr="006B6D19">
        <w:rPr>
          <w:rFonts w:ascii="Times New Roman" w:eastAsiaTheme="minorEastAsia" w:hAnsi="Times New Roman"/>
          <w:sz w:val="24"/>
          <w:szCs w:val="24"/>
          <w:lang w:val="en-US" w:eastAsia="zh-CN"/>
        </w:rPr>
        <w:t>reducerea</w:t>
      </w:r>
      <w:proofErr w:type="spellEnd"/>
      <w:r w:rsidRPr="006B6D19">
        <w:rPr>
          <w:rFonts w:ascii="Times New Roman" w:eastAsiaTheme="minorEastAsia" w:hAnsi="Times New Roman"/>
          <w:sz w:val="24"/>
          <w:szCs w:val="24"/>
          <w:lang w:val="en-US" w:eastAsia="zh-CN"/>
        </w:rPr>
        <w:t xml:space="preserve"> la minimum </w:t>
      </w:r>
      <w:proofErr w:type="gramStart"/>
      <w:r w:rsidRPr="006B6D19">
        <w:rPr>
          <w:rFonts w:ascii="Times New Roman" w:eastAsiaTheme="minorEastAsia" w:hAnsi="Times New Roman"/>
          <w:sz w:val="24"/>
          <w:szCs w:val="24"/>
          <w:lang w:val="en-US" w:eastAsia="zh-CN"/>
        </w:rPr>
        <w:t>a</w:t>
      </w:r>
      <w:proofErr w:type="gram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emisiilor</w:t>
      </w:r>
      <w:proofErr w:type="spellEnd"/>
      <w:r w:rsidRPr="006B6D19">
        <w:rPr>
          <w:rFonts w:ascii="Times New Roman" w:eastAsiaTheme="minorEastAsia" w:hAnsi="Times New Roman"/>
          <w:sz w:val="24"/>
          <w:szCs w:val="24"/>
          <w:lang w:val="en-US" w:eastAsia="zh-CN"/>
        </w:rPr>
        <w:t xml:space="preserve"> de gaze cu </w:t>
      </w:r>
      <w:proofErr w:type="spellStart"/>
      <w:r w:rsidRPr="006B6D19">
        <w:rPr>
          <w:rFonts w:ascii="Times New Roman" w:eastAsiaTheme="minorEastAsia" w:hAnsi="Times New Roman"/>
          <w:sz w:val="24"/>
          <w:szCs w:val="24"/>
          <w:lang w:val="en-US" w:eastAsia="zh-CN"/>
        </w:rPr>
        <w:t>efect</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seră</w:t>
      </w:r>
      <w:proofErr w:type="spellEnd"/>
      <w:r w:rsidRPr="006B6D19">
        <w:rPr>
          <w:rFonts w:ascii="Times New Roman" w:eastAsiaTheme="minorEastAsia" w:hAnsi="Times New Roman"/>
          <w:sz w:val="24"/>
          <w:szCs w:val="24"/>
          <w:lang w:val="en-US" w:eastAsia="zh-CN"/>
        </w:rPr>
        <w:t xml:space="preserve"> pe </w:t>
      </w:r>
      <w:proofErr w:type="spellStart"/>
      <w:r w:rsidRPr="006B6D19">
        <w:rPr>
          <w:rFonts w:ascii="Times New Roman" w:eastAsiaTheme="minorEastAsia" w:hAnsi="Times New Roman"/>
          <w:sz w:val="24"/>
          <w:szCs w:val="24"/>
          <w:lang w:val="en-US" w:eastAsia="zh-CN"/>
        </w:rPr>
        <w:t>durata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ciclului</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viață</w:t>
      </w:r>
      <w:proofErr w:type="spellEnd"/>
      <w:r w:rsidRPr="006B6D19">
        <w:rPr>
          <w:rFonts w:ascii="Times New Roman" w:eastAsiaTheme="minorEastAsia" w:hAnsi="Times New Roman"/>
          <w:sz w:val="24"/>
          <w:szCs w:val="24"/>
          <w:lang w:val="en-US" w:eastAsia="zh-CN"/>
        </w:rPr>
        <w:t xml:space="preserve">; </w:t>
      </w:r>
    </w:p>
    <w:p w14:paraId="228719DB"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3.1.3. </w:t>
      </w:r>
      <w:proofErr w:type="spellStart"/>
      <w:r w:rsidRPr="006B6D19">
        <w:rPr>
          <w:rFonts w:ascii="Times New Roman" w:eastAsiaTheme="minorEastAsia" w:hAnsi="Times New Roman"/>
          <w:sz w:val="24"/>
          <w:szCs w:val="24"/>
          <w:lang w:val="en-US" w:eastAsia="zh-CN"/>
        </w:rPr>
        <w:t>maximizarea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conținutului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reutilizat</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reciclat</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al </w:t>
      </w:r>
      <w:proofErr w:type="spellStart"/>
      <w:r w:rsidRPr="006B6D19">
        <w:rPr>
          <w:rFonts w:ascii="Times New Roman" w:eastAsiaTheme="minorEastAsia" w:hAnsi="Times New Roman"/>
          <w:sz w:val="24"/>
          <w:szCs w:val="24"/>
          <w:lang w:val="en-US" w:eastAsia="zh-CN"/>
        </w:rPr>
        <w:t>subproduselor</w:t>
      </w:r>
      <w:proofErr w:type="spellEnd"/>
      <w:r w:rsidRPr="006B6D19">
        <w:rPr>
          <w:rFonts w:ascii="Times New Roman" w:eastAsiaTheme="minorEastAsia" w:hAnsi="Times New Roman"/>
          <w:sz w:val="24"/>
          <w:szCs w:val="24"/>
          <w:lang w:val="en-US" w:eastAsia="zh-CN"/>
        </w:rPr>
        <w:t xml:space="preserve">; </w:t>
      </w:r>
    </w:p>
    <w:p w14:paraId="33F7A3DA"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3.1.4. </w:t>
      </w:r>
      <w:proofErr w:type="spellStart"/>
      <w:r w:rsidRPr="006B6D19">
        <w:rPr>
          <w:rFonts w:ascii="Times New Roman" w:eastAsiaTheme="minorEastAsia" w:hAnsi="Times New Roman"/>
          <w:sz w:val="24"/>
          <w:szCs w:val="24"/>
          <w:lang w:val="en-US" w:eastAsia="zh-CN"/>
        </w:rPr>
        <w:t>selectarea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substanțelor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sigure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sustenabile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prin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concepție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fără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efecte</w:t>
      </w:r>
      <w:proofErr w:type="spellEnd"/>
      <w:r w:rsidRPr="006B6D19">
        <w:rPr>
          <w:rFonts w:ascii="Times New Roman" w:eastAsiaTheme="minorEastAsia" w:hAnsi="Times New Roman"/>
          <w:sz w:val="24"/>
          <w:szCs w:val="24"/>
          <w:lang w:val="en-US" w:eastAsia="zh-CN"/>
        </w:rPr>
        <w:t xml:space="preserve"> negative </w:t>
      </w:r>
      <w:proofErr w:type="spellStart"/>
      <w:r w:rsidRPr="006B6D19">
        <w:rPr>
          <w:rFonts w:ascii="Times New Roman" w:eastAsiaTheme="minorEastAsia" w:hAnsi="Times New Roman"/>
          <w:sz w:val="24"/>
          <w:szCs w:val="24"/>
          <w:lang w:val="en-US" w:eastAsia="zh-CN"/>
        </w:rPr>
        <w:t>asupra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mediului</w:t>
      </w:r>
      <w:proofErr w:type="spellEnd"/>
      <w:r w:rsidRPr="006B6D19">
        <w:rPr>
          <w:rFonts w:ascii="Times New Roman" w:eastAsiaTheme="minorEastAsia" w:hAnsi="Times New Roman"/>
          <w:sz w:val="24"/>
          <w:szCs w:val="24"/>
          <w:lang w:val="en-US" w:eastAsia="zh-CN"/>
        </w:rPr>
        <w:t xml:space="preserve">; </w:t>
      </w:r>
    </w:p>
    <w:p w14:paraId="3E55AC00"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3.1.5. </w:t>
      </w:r>
      <w:proofErr w:type="spellStart"/>
      <w:r w:rsidRPr="006B6D19">
        <w:rPr>
          <w:rFonts w:ascii="Times New Roman" w:eastAsiaTheme="minorEastAsia" w:hAnsi="Times New Roman"/>
          <w:sz w:val="24"/>
          <w:szCs w:val="24"/>
          <w:lang w:val="en-US" w:eastAsia="zh-CN"/>
        </w:rPr>
        <w:t>consumul</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energie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eficiența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energetică</w:t>
      </w:r>
      <w:proofErr w:type="spellEnd"/>
      <w:r w:rsidRPr="006B6D19">
        <w:rPr>
          <w:rFonts w:ascii="Times New Roman" w:eastAsiaTheme="minorEastAsia" w:hAnsi="Times New Roman"/>
          <w:sz w:val="24"/>
          <w:szCs w:val="24"/>
          <w:lang w:val="en-US" w:eastAsia="zh-CN"/>
        </w:rPr>
        <w:t>;</w:t>
      </w:r>
    </w:p>
    <w:p w14:paraId="77B4529D" w14:textId="2F7E13F5"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3.1.6. </w:t>
      </w:r>
      <w:proofErr w:type="spellStart"/>
      <w:r w:rsidRPr="006B6D19">
        <w:rPr>
          <w:rFonts w:ascii="Times New Roman" w:eastAsiaTheme="minorEastAsia" w:hAnsi="Times New Roman"/>
          <w:sz w:val="24"/>
          <w:szCs w:val="24"/>
          <w:lang w:val="en-US" w:eastAsia="zh-CN"/>
        </w:rPr>
        <w:t>eficiența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resurselor</w:t>
      </w:r>
      <w:proofErr w:type="spellEnd"/>
      <w:r w:rsidRPr="006B6D19">
        <w:rPr>
          <w:rFonts w:ascii="Times New Roman" w:eastAsiaTheme="minorEastAsia" w:hAnsi="Times New Roman"/>
          <w:sz w:val="24"/>
          <w:szCs w:val="24"/>
          <w:lang w:val="en-US" w:eastAsia="zh-CN"/>
        </w:rPr>
        <w:t>;</w:t>
      </w:r>
    </w:p>
    <w:p w14:paraId="5BD25056" w14:textId="60258713"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3.1.7. </w:t>
      </w:r>
      <w:proofErr w:type="spellStart"/>
      <w:r w:rsidRPr="006B6D19">
        <w:rPr>
          <w:rFonts w:ascii="Times New Roman" w:eastAsiaTheme="minorEastAsia" w:hAnsi="Times New Roman"/>
          <w:sz w:val="24"/>
          <w:szCs w:val="24"/>
          <w:lang w:val="en-US" w:eastAsia="zh-CN"/>
        </w:rPr>
        <w:t>modularitatea</w:t>
      </w:r>
      <w:proofErr w:type="spellEnd"/>
      <w:r w:rsidRPr="006B6D19">
        <w:rPr>
          <w:rFonts w:ascii="Times New Roman" w:eastAsiaTheme="minorEastAsia" w:hAnsi="Times New Roman"/>
          <w:sz w:val="24"/>
          <w:szCs w:val="24"/>
          <w:lang w:val="en-US" w:eastAsia="zh-CN"/>
        </w:rPr>
        <w:t xml:space="preserve">; </w:t>
      </w:r>
    </w:p>
    <w:p w14:paraId="2E60E476"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3.1.8. </w:t>
      </w:r>
      <w:proofErr w:type="spellStart"/>
      <w:r w:rsidRPr="006B6D19">
        <w:rPr>
          <w:rFonts w:ascii="Times New Roman" w:eastAsiaTheme="minorEastAsia" w:hAnsi="Times New Roman"/>
          <w:sz w:val="24"/>
          <w:szCs w:val="24"/>
          <w:lang w:val="en-US" w:eastAsia="zh-CN"/>
        </w:rPr>
        <w:t>identificarea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a </w:t>
      </w:r>
      <w:proofErr w:type="spellStart"/>
      <w:r w:rsidRPr="006B6D19">
        <w:rPr>
          <w:rFonts w:ascii="Times New Roman" w:eastAsiaTheme="minorEastAsia" w:hAnsi="Times New Roman"/>
          <w:sz w:val="24"/>
          <w:szCs w:val="24"/>
          <w:lang w:val="en-US" w:eastAsia="zh-CN"/>
        </w:rPr>
        <w:t>părților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acestuia</w:t>
      </w:r>
      <w:proofErr w:type="spellEnd"/>
      <w:r w:rsidRPr="006B6D19">
        <w:rPr>
          <w:rFonts w:ascii="Times New Roman" w:eastAsiaTheme="minorEastAsia" w:hAnsi="Times New Roman"/>
          <w:sz w:val="24"/>
          <w:szCs w:val="24"/>
          <w:lang w:val="en-US" w:eastAsia="zh-CN"/>
        </w:rPr>
        <w:t xml:space="preserve"> care pot fi </w:t>
      </w:r>
      <w:proofErr w:type="spellStart"/>
      <w:r w:rsidRPr="006B6D19">
        <w:rPr>
          <w:rFonts w:ascii="Times New Roman" w:eastAsiaTheme="minorEastAsia" w:hAnsi="Times New Roman"/>
          <w:sz w:val="24"/>
          <w:szCs w:val="24"/>
          <w:lang w:val="en-US" w:eastAsia="zh-CN"/>
        </w:rPr>
        <w:t>reutilizate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după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dezinstalare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posibilitățile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reutilizare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cantități</w:t>
      </w:r>
      <w:proofErr w:type="spellEnd"/>
      <w:r w:rsidRPr="006B6D19">
        <w:rPr>
          <w:rFonts w:ascii="Times New Roman" w:eastAsiaTheme="minorEastAsia" w:hAnsi="Times New Roman"/>
          <w:sz w:val="24"/>
          <w:szCs w:val="24"/>
          <w:lang w:val="en-US" w:eastAsia="zh-CN"/>
        </w:rPr>
        <w:t xml:space="preserve">; </w:t>
      </w:r>
    </w:p>
    <w:p w14:paraId="562947F3"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3.1.9. </w:t>
      </w:r>
      <w:proofErr w:type="spellStart"/>
      <w:r w:rsidRPr="006B6D19">
        <w:rPr>
          <w:rFonts w:ascii="Times New Roman" w:eastAsiaTheme="minorEastAsia" w:hAnsi="Times New Roman"/>
          <w:sz w:val="24"/>
          <w:szCs w:val="24"/>
          <w:lang w:val="en-US" w:eastAsia="zh-CN"/>
        </w:rPr>
        <w:t>capacitatea</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îmbunătățire</w:t>
      </w:r>
      <w:proofErr w:type="spellEnd"/>
      <w:r w:rsidRPr="006B6D19">
        <w:rPr>
          <w:rFonts w:ascii="Times New Roman" w:eastAsiaTheme="minorEastAsia" w:hAnsi="Times New Roman"/>
          <w:sz w:val="24"/>
          <w:szCs w:val="24"/>
          <w:lang w:val="en-US" w:eastAsia="zh-CN"/>
        </w:rPr>
        <w:t xml:space="preserve">; </w:t>
      </w:r>
    </w:p>
    <w:p w14:paraId="08BA2141"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3.1.10. </w:t>
      </w:r>
      <w:proofErr w:type="spellStart"/>
      <w:r w:rsidRPr="006B6D19">
        <w:rPr>
          <w:rFonts w:ascii="Times New Roman" w:eastAsiaTheme="minorEastAsia" w:hAnsi="Times New Roman"/>
          <w:sz w:val="24"/>
          <w:szCs w:val="24"/>
          <w:lang w:val="en-US" w:eastAsia="zh-CN"/>
        </w:rPr>
        <w:t>ușurința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reparării</w:t>
      </w:r>
      <w:proofErr w:type="spellEnd"/>
      <w:r w:rsidRPr="006B6D19">
        <w:rPr>
          <w:rFonts w:ascii="Times New Roman" w:eastAsiaTheme="minorEastAsia" w:hAnsi="Times New Roman"/>
          <w:sz w:val="24"/>
          <w:szCs w:val="24"/>
          <w:lang w:val="en-US" w:eastAsia="zh-CN"/>
        </w:rPr>
        <w:t xml:space="preserve"> pe </w:t>
      </w:r>
      <w:proofErr w:type="spellStart"/>
      <w:r w:rsidRPr="006B6D19">
        <w:rPr>
          <w:rFonts w:ascii="Times New Roman" w:eastAsiaTheme="minorEastAsia" w:hAnsi="Times New Roman"/>
          <w:sz w:val="24"/>
          <w:szCs w:val="24"/>
          <w:lang w:val="en-US" w:eastAsia="zh-CN"/>
        </w:rPr>
        <w:t>durata</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viață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preconizată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inclusiv</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compatibilitatea</w:t>
      </w:r>
      <w:proofErr w:type="spellEnd"/>
      <w:r w:rsidRPr="006B6D19">
        <w:rPr>
          <w:rFonts w:ascii="Times New Roman" w:eastAsiaTheme="minorEastAsia" w:hAnsi="Times New Roman"/>
          <w:sz w:val="24"/>
          <w:szCs w:val="24"/>
          <w:lang w:val="en-US" w:eastAsia="zh-CN"/>
        </w:rPr>
        <w:t xml:space="preserve"> cu </w:t>
      </w:r>
      <w:proofErr w:type="spellStart"/>
      <w:r w:rsidRPr="006B6D19">
        <w:rPr>
          <w:rFonts w:ascii="Times New Roman" w:eastAsiaTheme="minorEastAsia" w:hAnsi="Times New Roman"/>
          <w:sz w:val="24"/>
          <w:szCs w:val="24"/>
          <w:lang w:val="en-US" w:eastAsia="zh-CN"/>
        </w:rPr>
        <w:t>piesele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schimb</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disponibile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mod </w:t>
      </w:r>
      <w:proofErr w:type="spellStart"/>
      <w:r w:rsidRPr="006B6D19">
        <w:rPr>
          <w:rFonts w:ascii="Times New Roman" w:eastAsiaTheme="minorEastAsia" w:hAnsi="Times New Roman"/>
          <w:sz w:val="24"/>
          <w:szCs w:val="24"/>
          <w:lang w:val="en-US" w:eastAsia="zh-CN"/>
        </w:rPr>
        <w:t>obișnuit</w:t>
      </w:r>
      <w:proofErr w:type="spellEnd"/>
      <w:r w:rsidRPr="006B6D19">
        <w:rPr>
          <w:rFonts w:ascii="Times New Roman" w:eastAsiaTheme="minorEastAsia" w:hAnsi="Times New Roman"/>
          <w:sz w:val="24"/>
          <w:szCs w:val="24"/>
          <w:lang w:val="en-US" w:eastAsia="zh-CN"/>
        </w:rPr>
        <w:t xml:space="preserve">; </w:t>
      </w:r>
    </w:p>
    <w:p w14:paraId="679A6445"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3.1.11. </w:t>
      </w:r>
      <w:proofErr w:type="spellStart"/>
      <w:r w:rsidRPr="006B6D19">
        <w:rPr>
          <w:rFonts w:ascii="Times New Roman" w:eastAsiaTheme="minorEastAsia" w:hAnsi="Times New Roman"/>
          <w:sz w:val="24"/>
          <w:szCs w:val="24"/>
          <w:lang w:val="en-US" w:eastAsia="zh-CN"/>
        </w:rPr>
        <w:t>ușurința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întreținerii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recondiționării</w:t>
      </w:r>
      <w:proofErr w:type="spellEnd"/>
      <w:r w:rsidRPr="006B6D19">
        <w:rPr>
          <w:rFonts w:ascii="Times New Roman" w:eastAsiaTheme="minorEastAsia" w:hAnsi="Times New Roman"/>
          <w:sz w:val="24"/>
          <w:szCs w:val="24"/>
          <w:lang w:val="en-US" w:eastAsia="zh-CN"/>
        </w:rPr>
        <w:t xml:space="preserve"> pe </w:t>
      </w:r>
      <w:proofErr w:type="spellStart"/>
      <w:r w:rsidRPr="006B6D19">
        <w:rPr>
          <w:rFonts w:ascii="Times New Roman" w:eastAsiaTheme="minorEastAsia" w:hAnsi="Times New Roman"/>
          <w:sz w:val="24"/>
          <w:szCs w:val="24"/>
          <w:lang w:val="en-US" w:eastAsia="zh-CN"/>
        </w:rPr>
        <w:t>durata</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viață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preconizată</w:t>
      </w:r>
      <w:proofErr w:type="spellEnd"/>
      <w:r w:rsidRPr="006B6D19">
        <w:rPr>
          <w:rFonts w:ascii="Times New Roman" w:eastAsiaTheme="minorEastAsia" w:hAnsi="Times New Roman"/>
          <w:sz w:val="24"/>
          <w:szCs w:val="24"/>
          <w:lang w:val="en-US" w:eastAsia="zh-CN"/>
        </w:rPr>
        <w:t xml:space="preserve">; </w:t>
      </w:r>
    </w:p>
    <w:p w14:paraId="2905AAF9"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3.1.12. </w:t>
      </w:r>
      <w:proofErr w:type="spellStart"/>
      <w:r w:rsidRPr="006B6D19">
        <w:rPr>
          <w:rFonts w:ascii="Times New Roman" w:eastAsiaTheme="minorEastAsia" w:hAnsi="Times New Roman"/>
          <w:sz w:val="24"/>
          <w:szCs w:val="24"/>
          <w:lang w:val="en-US" w:eastAsia="zh-CN"/>
        </w:rPr>
        <w:t>reciclabilitatea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capacitatea</w:t>
      </w:r>
      <w:proofErr w:type="spellEnd"/>
      <w:r w:rsidRPr="006B6D19">
        <w:rPr>
          <w:rFonts w:ascii="Times New Roman" w:eastAsiaTheme="minorEastAsia" w:hAnsi="Times New Roman"/>
          <w:sz w:val="24"/>
          <w:szCs w:val="24"/>
          <w:lang w:val="en-US" w:eastAsia="zh-CN"/>
        </w:rPr>
        <w:t xml:space="preserve"> de a fi refabricate; </w:t>
      </w:r>
    </w:p>
    <w:p w14:paraId="597CC841"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3.1.13. </w:t>
      </w:r>
      <w:proofErr w:type="spellStart"/>
      <w:r w:rsidRPr="006B6D19">
        <w:rPr>
          <w:rFonts w:ascii="Times New Roman" w:eastAsiaTheme="minorEastAsia" w:hAnsi="Times New Roman"/>
          <w:sz w:val="24"/>
          <w:szCs w:val="24"/>
          <w:lang w:val="en-US" w:eastAsia="zh-CN"/>
        </w:rPr>
        <w:t>capacitatea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diferitelor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materiale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substanțe</w:t>
      </w:r>
      <w:proofErr w:type="spellEnd"/>
      <w:r w:rsidRPr="006B6D19">
        <w:rPr>
          <w:rFonts w:ascii="Times New Roman" w:eastAsiaTheme="minorEastAsia" w:hAnsi="Times New Roman"/>
          <w:sz w:val="24"/>
          <w:szCs w:val="24"/>
          <w:lang w:val="en-US" w:eastAsia="zh-CN"/>
        </w:rPr>
        <w:t xml:space="preserve"> de a fi separate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recuperate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timpul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procedurilor</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demontare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reciclare</w:t>
      </w:r>
      <w:proofErr w:type="spellEnd"/>
      <w:r w:rsidRPr="006B6D19">
        <w:rPr>
          <w:rFonts w:ascii="Times New Roman" w:eastAsiaTheme="minorEastAsia" w:hAnsi="Times New Roman"/>
          <w:sz w:val="24"/>
          <w:szCs w:val="24"/>
          <w:lang w:val="en-US" w:eastAsia="zh-CN"/>
        </w:rPr>
        <w:t xml:space="preserve">; </w:t>
      </w:r>
    </w:p>
    <w:p w14:paraId="231B4F7D"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3.1.14. </w:t>
      </w:r>
      <w:proofErr w:type="spellStart"/>
      <w:r w:rsidRPr="006B6D19">
        <w:rPr>
          <w:rFonts w:ascii="Times New Roman" w:eastAsiaTheme="minorEastAsia" w:hAnsi="Times New Roman"/>
          <w:sz w:val="24"/>
          <w:szCs w:val="24"/>
          <w:lang w:val="en-US" w:eastAsia="zh-CN"/>
        </w:rPr>
        <w:t>aprovizionarea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durabilă</w:t>
      </w:r>
      <w:proofErr w:type="spellEnd"/>
      <w:r w:rsidRPr="006B6D19">
        <w:rPr>
          <w:rFonts w:ascii="Times New Roman" w:eastAsiaTheme="minorEastAsia" w:hAnsi="Times New Roman"/>
          <w:sz w:val="24"/>
          <w:szCs w:val="24"/>
          <w:lang w:val="en-US" w:eastAsia="zh-CN"/>
        </w:rPr>
        <w:t xml:space="preserve">; </w:t>
      </w:r>
    </w:p>
    <w:p w14:paraId="69C53B22"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3.1.15. </w:t>
      </w:r>
      <w:proofErr w:type="spellStart"/>
      <w:r w:rsidRPr="006B6D19">
        <w:rPr>
          <w:rFonts w:ascii="Times New Roman" w:eastAsiaTheme="minorEastAsia" w:hAnsi="Times New Roman"/>
          <w:sz w:val="24"/>
          <w:szCs w:val="24"/>
          <w:lang w:val="en-US" w:eastAsia="zh-CN"/>
        </w:rPr>
        <w:t>reducerea</w:t>
      </w:r>
      <w:proofErr w:type="spellEnd"/>
      <w:r w:rsidRPr="006B6D19">
        <w:rPr>
          <w:rFonts w:ascii="Times New Roman" w:eastAsiaTheme="minorEastAsia" w:hAnsi="Times New Roman"/>
          <w:sz w:val="24"/>
          <w:szCs w:val="24"/>
          <w:lang w:val="en-US" w:eastAsia="zh-CN"/>
        </w:rPr>
        <w:t xml:space="preserve"> la minimum a </w:t>
      </w:r>
      <w:proofErr w:type="spellStart"/>
      <w:r w:rsidRPr="006B6D19">
        <w:rPr>
          <w:rFonts w:ascii="Times New Roman" w:eastAsiaTheme="minorEastAsia" w:hAnsi="Times New Roman"/>
          <w:sz w:val="24"/>
          <w:szCs w:val="24"/>
          <w:lang w:val="en-US" w:eastAsia="zh-CN"/>
        </w:rPr>
        <w:t>raportului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dintre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ambalaj</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w:t>
      </w:r>
      <w:proofErr w:type="spellEnd"/>
      <w:r w:rsidRPr="006B6D19">
        <w:rPr>
          <w:rFonts w:ascii="Times New Roman" w:eastAsiaTheme="minorEastAsia" w:hAnsi="Times New Roman"/>
          <w:sz w:val="24"/>
          <w:szCs w:val="24"/>
          <w:lang w:val="en-US" w:eastAsia="zh-CN"/>
        </w:rPr>
        <w:t xml:space="preserve">; </w:t>
      </w:r>
    </w:p>
    <w:p w14:paraId="4E7A878E" w14:textId="1ABBC516"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3.1.16. </w:t>
      </w:r>
      <w:proofErr w:type="spellStart"/>
      <w:r w:rsidRPr="006B6D19">
        <w:rPr>
          <w:rFonts w:ascii="Times New Roman" w:eastAsiaTheme="minorEastAsia" w:hAnsi="Times New Roman"/>
          <w:sz w:val="24"/>
          <w:szCs w:val="24"/>
          <w:lang w:val="en-US" w:eastAsia="zh-CN"/>
        </w:rPr>
        <w:t>cantitățile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deșeuri</w:t>
      </w:r>
      <w:proofErr w:type="spellEnd"/>
      <w:r w:rsidRPr="006B6D19">
        <w:rPr>
          <w:rFonts w:ascii="Times New Roman" w:eastAsiaTheme="minorEastAsia" w:hAnsi="Times New Roman"/>
          <w:sz w:val="24"/>
          <w:szCs w:val="24"/>
          <w:lang w:val="en-US" w:eastAsia="zh-CN"/>
        </w:rPr>
        <w:t xml:space="preserve"> generate,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special </w:t>
      </w:r>
      <w:proofErr w:type="spellStart"/>
      <w:r w:rsidRPr="006B6D19">
        <w:rPr>
          <w:rFonts w:ascii="Times New Roman" w:eastAsiaTheme="minorEastAsia" w:hAnsi="Times New Roman"/>
          <w:sz w:val="24"/>
          <w:szCs w:val="24"/>
          <w:lang w:val="en-US" w:eastAsia="zh-CN"/>
        </w:rPr>
        <w:t>deșeurile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periculoase</w:t>
      </w:r>
      <w:proofErr w:type="spellEnd"/>
      <w:r w:rsidRPr="006B6D19">
        <w:rPr>
          <w:rFonts w:ascii="Times New Roman" w:eastAsiaTheme="minorEastAsia" w:hAnsi="Times New Roman"/>
          <w:sz w:val="24"/>
          <w:szCs w:val="24"/>
          <w:lang w:val="en-US" w:eastAsia="zh-CN"/>
        </w:rPr>
        <w:t>.</w:t>
      </w:r>
    </w:p>
    <w:p w14:paraId="3FF4A0F1" w14:textId="0D7D8BA8"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3.</w:t>
      </w:r>
      <w:r w:rsidR="00CD4D29" w:rsidRPr="006B6D19">
        <w:rPr>
          <w:rFonts w:ascii="Times New Roman" w:eastAsiaTheme="minorEastAsia" w:hAnsi="Times New Roman"/>
          <w:sz w:val="24"/>
          <w:szCs w:val="24"/>
          <w:lang w:val="en-US" w:eastAsia="zh-CN"/>
        </w:rPr>
        <w:t>2</w:t>
      </w:r>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Atunci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când</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specifică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cerințele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mediu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referitoare</w:t>
      </w:r>
      <w:proofErr w:type="spellEnd"/>
      <w:r w:rsidRPr="006B6D19">
        <w:rPr>
          <w:rFonts w:ascii="Times New Roman" w:eastAsiaTheme="minorEastAsia" w:hAnsi="Times New Roman"/>
          <w:sz w:val="24"/>
          <w:szCs w:val="24"/>
          <w:lang w:val="en-US" w:eastAsia="zh-CN"/>
        </w:rPr>
        <w:t xml:space="preserve"> la </w:t>
      </w:r>
      <w:proofErr w:type="spellStart"/>
      <w:r w:rsidRPr="006B6D19">
        <w:rPr>
          <w:rFonts w:ascii="Times New Roman" w:eastAsiaTheme="minorEastAsia" w:hAnsi="Times New Roman"/>
          <w:sz w:val="24"/>
          <w:szCs w:val="24"/>
          <w:lang w:val="en-US" w:eastAsia="zh-CN"/>
        </w:rPr>
        <w:t>produse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specificațiile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tehnice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armonizate</w:t>
      </w:r>
      <w:proofErr w:type="spellEnd"/>
      <w:r w:rsidRPr="006B6D19">
        <w:rPr>
          <w:rFonts w:ascii="Times New Roman" w:eastAsiaTheme="minorEastAsia" w:hAnsi="Times New Roman"/>
          <w:sz w:val="24"/>
          <w:szCs w:val="24"/>
          <w:lang w:val="en-US" w:eastAsia="zh-CN"/>
        </w:rPr>
        <w:t xml:space="preserve"> le pot </w:t>
      </w:r>
      <w:proofErr w:type="spellStart"/>
      <w:r w:rsidRPr="006B6D19">
        <w:rPr>
          <w:rFonts w:ascii="Times New Roman" w:eastAsiaTheme="minorEastAsia" w:hAnsi="Times New Roman"/>
          <w:sz w:val="24"/>
          <w:szCs w:val="24"/>
          <w:lang w:val="en-US" w:eastAsia="zh-CN"/>
        </w:rPr>
        <w:t>diferenția</w:t>
      </w:r>
      <w:proofErr w:type="spellEnd"/>
      <w:r w:rsidRPr="006B6D19">
        <w:rPr>
          <w:rFonts w:ascii="Times New Roman" w:eastAsiaTheme="minorEastAsia" w:hAnsi="Times New Roman"/>
          <w:sz w:val="24"/>
          <w:szCs w:val="24"/>
          <w:lang w:val="en-US" w:eastAsia="zh-CN"/>
        </w:rPr>
        <w:t xml:space="preserve"> pe </w:t>
      </w:r>
      <w:proofErr w:type="spellStart"/>
      <w:r w:rsidRPr="006B6D19">
        <w:rPr>
          <w:rFonts w:ascii="Times New Roman" w:eastAsiaTheme="minorEastAsia" w:hAnsi="Times New Roman"/>
          <w:sz w:val="24"/>
          <w:szCs w:val="24"/>
          <w:lang w:val="en-US" w:eastAsia="zh-CN"/>
        </w:rPr>
        <w:t>baza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claselor</w:t>
      </w:r>
      <w:proofErr w:type="spellEnd"/>
      <w:r w:rsidRPr="006B6D19">
        <w:rPr>
          <w:rFonts w:ascii="Times New Roman" w:eastAsiaTheme="minorEastAsia" w:hAnsi="Times New Roman"/>
          <w:sz w:val="24"/>
          <w:szCs w:val="24"/>
          <w:lang w:val="en-US" w:eastAsia="zh-CN"/>
        </w:rPr>
        <w:t xml:space="preserve"> lor de </w:t>
      </w:r>
      <w:proofErr w:type="spellStart"/>
      <w:r w:rsidRPr="006B6D19">
        <w:rPr>
          <w:rFonts w:ascii="Times New Roman" w:eastAsiaTheme="minorEastAsia" w:hAnsi="Times New Roman"/>
          <w:sz w:val="24"/>
          <w:szCs w:val="24"/>
          <w:lang w:val="en-US" w:eastAsia="zh-CN"/>
        </w:rPr>
        <w:t>performanță</w:t>
      </w:r>
      <w:proofErr w:type="spellEnd"/>
      <w:r w:rsidRPr="006B6D19">
        <w:rPr>
          <w:rFonts w:ascii="Times New Roman" w:eastAsiaTheme="minorEastAsia" w:hAnsi="Times New Roman"/>
          <w:sz w:val="24"/>
          <w:szCs w:val="24"/>
          <w:lang w:val="en-US" w:eastAsia="zh-CN"/>
        </w:rPr>
        <w:t>.</w:t>
      </w:r>
    </w:p>
    <w:p w14:paraId="16E5142F"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68D18279"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0A82F29B" w14:textId="77777777" w:rsidR="001F07DA"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2C26E4FD" w14:textId="77777777" w:rsidR="00C32E54" w:rsidRDefault="00C32E54"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01F95778" w14:textId="77777777" w:rsidR="00C32E54" w:rsidRDefault="00C32E54"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0F37DA52" w14:textId="77777777" w:rsidR="00C32E54" w:rsidRDefault="00C32E54"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7BD308E6" w14:textId="77777777" w:rsidR="00C32E54" w:rsidRDefault="00C32E54"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1DFD2B3F" w14:textId="77777777" w:rsidR="002476B0" w:rsidRDefault="002476B0"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48A6EE8E" w14:textId="77777777" w:rsidR="002476B0" w:rsidRDefault="002476B0"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633E361C" w14:textId="77777777" w:rsidR="002476B0" w:rsidRDefault="002476B0"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20DBCBCB" w14:textId="77777777" w:rsidR="002476B0" w:rsidRDefault="002476B0"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66D0C21E" w14:textId="77777777" w:rsidR="002476B0" w:rsidRDefault="002476B0"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1F1ABB1F" w14:textId="77777777" w:rsidR="002476B0" w:rsidRPr="006B6D19" w:rsidRDefault="002476B0"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49A63742"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776B60C9" w14:textId="52512982" w:rsidR="00855656" w:rsidRPr="00855656" w:rsidRDefault="00855656" w:rsidP="00C32E54">
      <w:pPr>
        <w:pStyle w:val="ListParagraph"/>
        <w:spacing w:before="0" w:after="0"/>
        <w:ind w:left="450" w:firstLine="450"/>
        <w:jc w:val="right"/>
        <w:rPr>
          <w:rFonts w:ascii="Times New Roman" w:eastAsiaTheme="minorEastAsia" w:hAnsi="Times New Roman"/>
          <w:b/>
          <w:sz w:val="23"/>
          <w:szCs w:val="23"/>
          <w:lang w:val="ro-RO" w:eastAsia="zh-CN"/>
        </w:rPr>
      </w:pPr>
      <w:r w:rsidRPr="00855656">
        <w:rPr>
          <w:rFonts w:ascii="Times New Roman" w:eastAsiaTheme="minorEastAsia" w:hAnsi="Times New Roman"/>
          <w:b/>
          <w:sz w:val="23"/>
          <w:szCs w:val="23"/>
          <w:lang w:val="ro-RO" w:eastAsia="zh-CN"/>
        </w:rPr>
        <w:lastRenderedPageBreak/>
        <w:t>Anexa nr.</w:t>
      </w:r>
      <w:r>
        <w:rPr>
          <w:rFonts w:ascii="Times New Roman" w:eastAsiaTheme="minorEastAsia" w:hAnsi="Times New Roman"/>
          <w:b/>
          <w:sz w:val="23"/>
          <w:szCs w:val="23"/>
          <w:lang w:val="ro-RO" w:eastAsia="zh-CN"/>
        </w:rPr>
        <w:t>4</w:t>
      </w:r>
      <w:r w:rsidRPr="00855656">
        <w:rPr>
          <w:rFonts w:ascii="Times New Roman" w:eastAsiaTheme="minorEastAsia" w:hAnsi="Times New Roman"/>
          <w:b/>
          <w:sz w:val="23"/>
          <w:szCs w:val="23"/>
          <w:lang w:val="ro-RO" w:eastAsia="zh-CN"/>
        </w:rPr>
        <w:t xml:space="preserve"> </w:t>
      </w:r>
    </w:p>
    <w:p w14:paraId="06913028" w14:textId="77777777" w:rsidR="00E13AA2" w:rsidRPr="002630B2" w:rsidRDefault="00E13AA2" w:rsidP="00E13AA2">
      <w:pPr>
        <w:pStyle w:val="ListParagraph"/>
        <w:spacing w:before="0" w:after="0"/>
        <w:ind w:left="0"/>
        <w:jc w:val="right"/>
        <w:rPr>
          <w:rFonts w:ascii="Times New Roman" w:eastAsiaTheme="minorEastAsia" w:hAnsi="Times New Roman"/>
          <w:b/>
          <w:bCs/>
          <w:sz w:val="24"/>
          <w:szCs w:val="24"/>
          <w:lang w:val="ro-RO" w:eastAsia="zh-CN"/>
        </w:rPr>
      </w:pPr>
      <w:r>
        <w:rPr>
          <w:rFonts w:ascii="Times New Roman" w:eastAsiaTheme="minorEastAsia" w:hAnsi="Times New Roman"/>
          <w:b/>
          <w:bCs/>
          <w:sz w:val="24"/>
          <w:szCs w:val="24"/>
          <w:lang w:val="ro-RO" w:eastAsia="zh-CN"/>
        </w:rPr>
        <w:t>l</w:t>
      </w:r>
      <w:r w:rsidRPr="00855656">
        <w:rPr>
          <w:rFonts w:ascii="Times New Roman" w:eastAsiaTheme="minorEastAsia" w:hAnsi="Times New Roman"/>
          <w:b/>
          <w:bCs/>
          <w:sz w:val="24"/>
          <w:szCs w:val="24"/>
          <w:lang w:val="ro-RO" w:eastAsia="zh-CN"/>
        </w:rPr>
        <w:t>a</w:t>
      </w:r>
      <w:r>
        <w:rPr>
          <w:rFonts w:ascii="Times New Roman" w:eastAsiaTheme="minorEastAsia" w:hAnsi="Times New Roman"/>
          <w:b/>
          <w:bCs/>
          <w:sz w:val="24"/>
          <w:szCs w:val="24"/>
          <w:lang w:val="ro-RO" w:eastAsia="zh-CN"/>
        </w:rPr>
        <w:t xml:space="preserve"> </w:t>
      </w:r>
      <w:r w:rsidRPr="002630B2">
        <w:rPr>
          <w:rFonts w:ascii="Times New Roman" w:eastAsiaTheme="minorEastAsia" w:hAnsi="Times New Roman"/>
          <w:b/>
          <w:bCs/>
          <w:sz w:val="24"/>
          <w:szCs w:val="24"/>
          <w:lang w:val="ro-RO" w:eastAsia="zh-CN"/>
        </w:rPr>
        <w:t>Reglementarea tehnică cu privire la stabilirea</w:t>
      </w:r>
    </w:p>
    <w:p w14:paraId="0AF1295B" w14:textId="77777777" w:rsidR="00E13AA2" w:rsidRPr="00855656" w:rsidRDefault="00E13AA2" w:rsidP="00E13AA2">
      <w:pPr>
        <w:pStyle w:val="ListParagraph"/>
        <w:spacing w:before="0" w:after="0"/>
        <w:ind w:left="0"/>
        <w:jc w:val="right"/>
        <w:rPr>
          <w:rFonts w:ascii="Times New Roman" w:eastAsiaTheme="minorEastAsia" w:hAnsi="Times New Roman"/>
          <w:b/>
          <w:bCs/>
          <w:sz w:val="24"/>
          <w:szCs w:val="24"/>
          <w:lang w:val="ro-RO" w:eastAsia="zh-CN"/>
        </w:rPr>
      </w:pPr>
      <w:r w:rsidRPr="00855656">
        <w:rPr>
          <w:rFonts w:ascii="Times New Roman" w:eastAsiaTheme="minorEastAsia" w:hAnsi="Times New Roman"/>
          <w:b/>
          <w:bCs/>
          <w:sz w:val="24"/>
          <w:szCs w:val="24"/>
          <w:lang w:val="ro-RO" w:eastAsia="zh-CN"/>
        </w:rPr>
        <w:t xml:space="preserve"> unor norme armonizate pentru comercializarea</w:t>
      </w:r>
    </w:p>
    <w:p w14:paraId="60CC2BB9" w14:textId="77777777" w:rsidR="00E13AA2" w:rsidRDefault="00E13AA2" w:rsidP="00E13AA2">
      <w:pPr>
        <w:pStyle w:val="ListParagraph"/>
        <w:tabs>
          <w:tab w:val="left" w:pos="720"/>
          <w:tab w:val="left" w:pos="810"/>
        </w:tabs>
        <w:spacing w:before="0" w:after="0"/>
        <w:ind w:left="0"/>
        <w:jc w:val="right"/>
        <w:rPr>
          <w:rFonts w:ascii="Times New Roman" w:eastAsiaTheme="minorEastAsia" w:hAnsi="Times New Roman"/>
          <w:b/>
          <w:bCs/>
          <w:sz w:val="24"/>
          <w:szCs w:val="24"/>
          <w:lang w:val="en-US" w:eastAsia="zh-CN"/>
        </w:rPr>
      </w:pPr>
      <w:r w:rsidRPr="00855656">
        <w:rPr>
          <w:rFonts w:ascii="Times New Roman" w:eastAsiaTheme="minorEastAsia" w:hAnsi="Times New Roman"/>
          <w:b/>
          <w:bCs/>
          <w:sz w:val="24"/>
          <w:szCs w:val="24"/>
          <w:lang w:val="ro-RO" w:eastAsia="zh-CN"/>
        </w:rPr>
        <w:t>produselor pentru construcții</w:t>
      </w:r>
    </w:p>
    <w:p w14:paraId="7D6FD328" w14:textId="77777777" w:rsidR="001F07DA" w:rsidRDefault="001F07D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332CD154" w14:textId="77777777" w:rsidR="002476B0" w:rsidRDefault="001F07DA" w:rsidP="006B6D19">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6B6D19">
        <w:rPr>
          <w:rFonts w:ascii="Times New Roman" w:eastAsiaTheme="minorEastAsia" w:hAnsi="Times New Roman"/>
          <w:b/>
          <w:bCs/>
          <w:sz w:val="24"/>
          <w:szCs w:val="24"/>
          <w:lang w:val="en-US" w:eastAsia="zh-CN"/>
        </w:rPr>
        <w:t>Informații</w:t>
      </w:r>
      <w:proofErr w:type="spellEnd"/>
      <w:r w:rsidRPr="006B6D19">
        <w:rPr>
          <w:rFonts w:ascii="Times New Roman" w:eastAsiaTheme="minorEastAsia" w:hAnsi="Times New Roman"/>
          <w:b/>
          <w:bCs/>
          <w:sz w:val="24"/>
          <w:szCs w:val="24"/>
          <w:lang w:val="en-US" w:eastAsia="zh-CN"/>
        </w:rPr>
        <w:t xml:space="preserve"> generale </w:t>
      </w:r>
      <w:proofErr w:type="spellStart"/>
      <w:r w:rsidRPr="006B6D19">
        <w:rPr>
          <w:rFonts w:ascii="Times New Roman" w:eastAsiaTheme="minorEastAsia" w:hAnsi="Times New Roman"/>
          <w:b/>
          <w:bCs/>
          <w:sz w:val="24"/>
          <w:szCs w:val="24"/>
          <w:lang w:val="en-US" w:eastAsia="zh-CN"/>
        </w:rPr>
        <w:t>despre</w:t>
      </w:r>
      <w:proofErr w:type="spellEnd"/>
      <w:r w:rsidRPr="006B6D19">
        <w:rPr>
          <w:rFonts w:ascii="Times New Roman" w:eastAsiaTheme="minorEastAsia" w:hAnsi="Times New Roman"/>
          <w:b/>
          <w:bCs/>
          <w:sz w:val="24"/>
          <w:szCs w:val="24"/>
          <w:lang w:val="en-US" w:eastAsia="zh-CN"/>
        </w:rPr>
        <w:t xml:space="preserve"> </w:t>
      </w:r>
      <w:proofErr w:type="spellStart"/>
      <w:r w:rsidRPr="006B6D19">
        <w:rPr>
          <w:rFonts w:ascii="Times New Roman" w:eastAsiaTheme="minorEastAsia" w:hAnsi="Times New Roman"/>
          <w:b/>
          <w:bCs/>
          <w:sz w:val="24"/>
          <w:szCs w:val="24"/>
          <w:lang w:val="en-US" w:eastAsia="zh-CN"/>
        </w:rPr>
        <w:t>produs</w:t>
      </w:r>
      <w:proofErr w:type="spellEnd"/>
      <w:r w:rsidRPr="006B6D19">
        <w:rPr>
          <w:rFonts w:ascii="Times New Roman" w:eastAsiaTheme="minorEastAsia" w:hAnsi="Times New Roman"/>
          <w:b/>
          <w:bCs/>
          <w:sz w:val="24"/>
          <w:szCs w:val="24"/>
          <w:lang w:val="en-US" w:eastAsia="zh-CN"/>
        </w:rPr>
        <w:t xml:space="preserve">, </w:t>
      </w:r>
      <w:proofErr w:type="spellStart"/>
      <w:r w:rsidRPr="006B6D19">
        <w:rPr>
          <w:rFonts w:ascii="Times New Roman" w:eastAsiaTheme="minorEastAsia" w:hAnsi="Times New Roman"/>
          <w:b/>
          <w:bCs/>
          <w:sz w:val="24"/>
          <w:szCs w:val="24"/>
          <w:lang w:val="en-US" w:eastAsia="zh-CN"/>
        </w:rPr>
        <w:t>instrucțiuni</w:t>
      </w:r>
      <w:proofErr w:type="spellEnd"/>
      <w:r w:rsidRPr="006B6D19">
        <w:rPr>
          <w:rFonts w:ascii="Times New Roman" w:eastAsiaTheme="minorEastAsia" w:hAnsi="Times New Roman"/>
          <w:b/>
          <w:bCs/>
          <w:sz w:val="24"/>
          <w:szCs w:val="24"/>
          <w:lang w:val="en-US" w:eastAsia="zh-CN"/>
        </w:rPr>
        <w:t xml:space="preserve"> de </w:t>
      </w:r>
      <w:proofErr w:type="spellStart"/>
      <w:r w:rsidRPr="006B6D19">
        <w:rPr>
          <w:rFonts w:ascii="Times New Roman" w:eastAsiaTheme="minorEastAsia" w:hAnsi="Times New Roman"/>
          <w:b/>
          <w:bCs/>
          <w:sz w:val="24"/>
          <w:szCs w:val="24"/>
          <w:lang w:val="en-US" w:eastAsia="zh-CN"/>
        </w:rPr>
        <w:t>utilizare</w:t>
      </w:r>
      <w:proofErr w:type="spellEnd"/>
      <w:r w:rsidRPr="006B6D19">
        <w:rPr>
          <w:rFonts w:ascii="Times New Roman" w:eastAsiaTheme="minorEastAsia" w:hAnsi="Times New Roman"/>
          <w:b/>
          <w:bCs/>
          <w:sz w:val="24"/>
          <w:szCs w:val="24"/>
          <w:lang w:val="en-US" w:eastAsia="zh-CN"/>
        </w:rPr>
        <w:t xml:space="preserve"> </w:t>
      </w:r>
      <w:proofErr w:type="spellStart"/>
      <w:r w:rsidRPr="006B6D19">
        <w:rPr>
          <w:rFonts w:ascii="Times New Roman" w:eastAsiaTheme="minorEastAsia" w:hAnsi="Times New Roman"/>
          <w:b/>
          <w:bCs/>
          <w:sz w:val="24"/>
          <w:szCs w:val="24"/>
          <w:lang w:val="en-US" w:eastAsia="zh-CN"/>
        </w:rPr>
        <w:t>și</w:t>
      </w:r>
      <w:proofErr w:type="spellEnd"/>
      <w:r w:rsidRPr="006B6D19">
        <w:rPr>
          <w:rFonts w:ascii="Times New Roman" w:eastAsiaTheme="minorEastAsia" w:hAnsi="Times New Roman"/>
          <w:b/>
          <w:bCs/>
          <w:sz w:val="24"/>
          <w:szCs w:val="24"/>
          <w:lang w:val="en-US" w:eastAsia="zh-CN"/>
        </w:rPr>
        <w:t xml:space="preserve"> </w:t>
      </w:r>
    </w:p>
    <w:p w14:paraId="10601622" w14:textId="5F89591F" w:rsidR="001F07DA" w:rsidRPr="006B6D19" w:rsidRDefault="001F07DA" w:rsidP="006B6D19">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6B6D19">
        <w:rPr>
          <w:rFonts w:ascii="Times New Roman" w:eastAsiaTheme="minorEastAsia" w:hAnsi="Times New Roman"/>
          <w:b/>
          <w:bCs/>
          <w:sz w:val="24"/>
          <w:szCs w:val="24"/>
          <w:lang w:val="en-US" w:eastAsia="zh-CN"/>
        </w:rPr>
        <w:t>informații</w:t>
      </w:r>
      <w:proofErr w:type="spellEnd"/>
      <w:r w:rsidRPr="006B6D19">
        <w:rPr>
          <w:rFonts w:ascii="Times New Roman" w:eastAsiaTheme="minorEastAsia" w:hAnsi="Times New Roman"/>
          <w:b/>
          <w:bCs/>
          <w:sz w:val="24"/>
          <w:szCs w:val="24"/>
          <w:lang w:val="en-US" w:eastAsia="zh-CN"/>
        </w:rPr>
        <w:t xml:space="preserve"> </w:t>
      </w:r>
      <w:proofErr w:type="spellStart"/>
      <w:r w:rsidRPr="006B6D19">
        <w:rPr>
          <w:rFonts w:ascii="Times New Roman" w:eastAsiaTheme="minorEastAsia" w:hAnsi="Times New Roman"/>
          <w:b/>
          <w:bCs/>
          <w:sz w:val="24"/>
          <w:szCs w:val="24"/>
          <w:lang w:val="en-US" w:eastAsia="zh-CN"/>
        </w:rPr>
        <w:t>privind</w:t>
      </w:r>
      <w:proofErr w:type="spellEnd"/>
      <w:r w:rsidRPr="006B6D19">
        <w:rPr>
          <w:rFonts w:ascii="Times New Roman" w:eastAsiaTheme="minorEastAsia" w:hAnsi="Times New Roman"/>
          <w:b/>
          <w:bCs/>
          <w:sz w:val="24"/>
          <w:szCs w:val="24"/>
          <w:lang w:val="en-US" w:eastAsia="zh-CN"/>
        </w:rPr>
        <w:t xml:space="preserve"> </w:t>
      </w:r>
      <w:proofErr w:type="spellStart"/>
      <w:r w:rsidRPr="006B6D19">
        <w:rPr>
          <w:rFonts w:ascii="Times New Roman" w:eastAsiaTheme="minorEastAsia" w:hAnsi="Times New Roman"/>
          <w:b/>
          <w:bCs/>
          <w:sz w:val="24"/>
          <w:szCs w:val="24"/>
          <w:lang w:val="en-US" w:eastAsia="zh-CN"/>
        </w:rPr>
        <w:t>siguranța</w:t>
      </w:r>
      <w:proofErr w:type="spellEnd"/>
    </w:p>
    <w:p w14:paraId="3E767EDC" w14:textId="77777777" w:rsidR="006B6D19" w:rsidRPr="006B6D19" w:rsidRDefault="006B6D19" w:rsidP="006B6D19">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7FA1F553" w14:textId="15F9998A"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 </w:t>
      </w:r>
      <w:proofErr w:type="spellStart"/>
      <w:r w:rsidRPr="006B6D19">
        <w:rPr>
          <w:rFonts w:ascii="Times New Roman" w:eastAsiaTheme="minorEastAsia" w:hAnsi="Times New Roman"/>
          <w:sz w:val="24"/>
          <w:szCs w:val="24"/>
          <w:lang w:val="en-US" w:eastAsia="zh-CN"/>
        </w:rPr>
        <w:t>Informații</w:t>
      </w:r>
      <w:proofErr w:type="spellEnd"/>
      <w:r w:rsidRPr="006B6D19">
        <w:rPr>
          <w:rFonts w:ascii="Times New Roman" w:eastAsiaTheme="minorEastAsia" w:hAnsi="Times New Roman"/>
          <w:sz w:val="24"/>
          <w:szCs w:val="24"/>
          <w:lang w:val="en-US" w:eastAsia="zh-CN"/>
        </w:rPr>
        <w:t xml:space="preserve"> generale </w:t>
      </w:r>
      <w:proofErr w:type="spellStart"/>
      <w:r w:rsidRPr="006B6D19">
        <w:rPr>
          <w:rFonts w:ascii="Times New Roman" w:eastAsiaTheme="minorEastAsia" w:hAnsi="Times New Roman"/>
          <w:sz w:val="24"/>
          <w:szCs w:val="24"/>
          <w:lang w:val="en-US" w:eastAsia="zh-CN"/>
        </w:rPr>
        <w:t>despre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w:t>
      </w:r>
      <w:proofErr w:type="spellEnd"/>
      <w:r w:rsidRPr="006B6D19">
        <w:rPr>
          <w:rFonts w:ascii="Times New Roman" w:eastAsiaTheme="minorEastAsia" w:hAnsi="Times New Roman"/>
          <w:sz w:val="24"/>
          <w:szCs w:val="24"/>
          <w:lang w:val="en-US" w:eastAsia="zh-CN"/>
        </w:rPr>
        <w:t xml:space="preserve">. </w:t>
      </w:r>
    </w:p>
    <w:p w14:paraId="68F340CA" w14:textId="50D3DC0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1.1.</w:t>
      </w:r>
      <w:r w:rsidRPr="006B6D19">
        <w:rPr>
          <w:rFonts w:ascii="Times New Roman" w:eastAsiaTheme="minorEastAsia" w:hAnsi="Times New Roman"/>
          <w:sz w:val="24"/>
          <w:szCs w:val="24"/>
          <w:lang w:val="en-US" w:eastAsia="zh-CN"/>
        </w:rPr>
        <w:tab/>
      </w:r>
      <w:proofErr w:type="spellStart"/>
      <w:r w:rsidRPr="006B6D19">
        <w:rPr>
          <w:rFonts w:ascii="Times New Roman" w:eastAsiaTheme="minorEastAsia" w:hAnsi="Times New Roman"/>
          <w:sz w:val="24"/>
          <w:szCs w:val="24"/>
          <w:lang w:val="en-US" w:eastAsia="zh-CN"/>
        </w:rPr>
        <w:t>Identificarea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codul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unic</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identificare</w:t>
      </w:r>
      <w:proofErr w:type="spellEnd"/>
      <w:r w:rsidRPr="006B6D19">
        <w:rPr>
          <w:rFonts w:ascii="Times New Roman" w:eastAsiaTheme="minorEastAsia" w:hAnsi="Times New Roman"/>
          <w:sz w:val="24"/>
          <w:szCs w:val="24"/>
          <w:lang w:val="en-US" w:eastAsia="zh-CN"/>
        </w:rPr>
        <w:t xml:space="preserve"> al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-tip. </w:t>
      </w:r>
    </w:p>
    <w:p w14:paraId="57096C2F"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1.2. </w:t>
      </w:r>
      <w:proofErr w:type="spellStart"/>
      <w:r w:rsidRPr="006B6D19">
        <w:rPr>
          <w:rFonts w:ascii="Times New Roman" w:eastAsiaTheme="minorEastAsia" w:hAnsi="Times New Roman"/>
          <w:sz w:val="24"/>
          <w:szCs w:val="24"/>
          <w:lang w:val="en-US" w:eastAsia="zh-CN"/>
        </w:rPr>
        <w:t>Descrierea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 </w:t>
      </w:r>
    </w:p>
    <w:p w14:paraId="1F882902"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1.2.1. </w:t>
      </w:r>
      <w:proofErr w:type="spellStart"/>
      <w:r w:rsidRPr="006B6D19">
        <w:rPr>
          <w:rFonts w:ascii="Times New Roman" w:eastAsiaTheme="minorEastAsia" w:hAnsi="Times New Roman"/>
          <w:sz w:val="24"/>
          <w:szCs w:val="24"/>
          <w:lang w:val="en-US" w:eastAsia="zh-CN"/>
        </w:rPr>
        <w:t>utilizările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declarate</w:t>
      </w:r>
      <w:proofErr w:type="spellEnd"/>
      <w:r w:rsidRPr="006B6D19">
        <w:rPr>
          <w:rFonts w:ascii="Times New Roman" w:eastAsiaTheme="minorEastAsia" w:hAnsi="Times New Roman"/>
          <w:sz w:val="24"/>
          <w:szCs w:val="24"/>
          <w:lang w:val="en-US" w:eastAsia="zh-CN"/>
        </w:rPr>
        <w:t xml:space="preserve">; </w:t>
      </w:r>
    </w:p>
    <w:p w14:paraId="4599F4B6"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1.2.2. </w:t>
      </w:r>
      <w:proofErr w:type="spellStart"/>
      <w:r w:rsidRPr="006B6D19">
        <w:rPr>
          <w:rFonts w:ascii="Times New Roman" w:eastAsiaTheme="minorEastAsia" w:hAnsi="Times New Roman"/>
          <w:sz w:val="24"/>
          <w:szCs w:val="24"/>
          <w:lang w:val="en-US" w:eastAsia="zh-CN"/>
        </w:rPr>
        <w:t>utilizatorii-țintă</w:t>
      </w:r>
      <w:proofErr w:type="spellEnd"/>
      <w:r w:rsidRPr="006B6D19">
        <w:rPr>
          <w:rFonts w:ascii="Times New Roman" w:eastAsiaTheme="minorEastAsia" w:hAnsi="Times New Roman"/>
          <w:sz w:val="24"/>
          <w:szCs w:val="24"/>
          <w:lang w:val="en-US" w:eastAsia="zh-CN"/>
        </w:rPr>
        <w:t xml:space="preserve">; </w:t>
      </w:r>
    </w:p>
    <w:p w14:paraId="3E4DD2CB"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1.2.3. </w:t>
      </w:r>
      <w:proofErr w:type="spellStart"/>
      <w:r w:rsidRPr="006B6D19">
        <w:rPr>
          <w:rFonts w:ascii="Times New Roman" w:eastAsiaTheme="minorEastAsia" w:hAnsi="Times New Roman"/>
          <w:sz w:val="24"/>
          <w:szCs w:val="24"/>
          <w:lang w:val="en-US" w:eastAsia="zh-CN"/>
        </w:rPr>
        <w:t>condițiile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utilizare</w:t>
      </w:r>
      <w:proofErr w:type="spellEnd"/>
      <w:r w:rsidRPr="006B6D19">
        <w:rPr>
          <w:rFonts w:ascii="Times New Roman" w:eastAsiaTheme="minorEastAsia" w:hAnsi="Times New Roman"/>
          <w:sz w:val="24"/>
          <w:szCs w:val="24"/>
          <w:lang w:val="en-US" w:eastAsia="zh-CN"/>
        </w:rPr>
        <w:t xml:space="preserve">; </w:t>
      </w:r>
    </w:p>
    <w:p w14:paraId="4A9C8612"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1.2.4. </w:t>
      </w:r>
      <w:proofErr w:type="spellStart"/>
      <w:r w:rsidRPr="006B6D19">
        <w:rPr>
          <w:rFonts w:ascii="Times New Roman" w:eastAsiaTheme="minorEastAsia" w:hAnsi="Times New Roman"/>
          <w:sz w:val="24"/>
          <w:szCs w:val="24"/>
          <w:lang w:val="en-US" w:eastAsia="zh-CN"/>
        </w:rPr>
        <w:t>durata</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exploatare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medie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minimă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estimată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pentru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utilizarea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declarată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durabilitate</w:t>
      </w:r>
      <w:proofErr w:type="spellEnd"/>
      <w:r w:rsidRPr="006B6D19">
        <w:rPr>
          <w:rFonts w:ascii="Times New Roman" w:eastAsiaTheme="minorEastAsia" w:hAnsi="Times New Roman"/>
          <w:sz w:val="24"/>
          <w:szCs w:val="24"/>
          <w:lang w:val="en-US" w:eastAsia="zh-CN"/>
        </w:rPr>
        <w:t xml:space="preserve">); </w:t>
      </w:r>
    </w:p>
    <w:p w14:paraId="5ABE7F88" w14:textId="71DD833A"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1.2.5. </w:t>
      </w:r>
      <w:proofErr w:type="spellStart"/>
      <w:r w:rsidRPr="006B6D19">
        <w:rPr>
          <w:rFonts w:ascii="Times New Roman" w:eastAsiaTheme="minorEastAsia" w:hAnsi="Times New Roman"/>
          <w:sz w:val="24"/>
          <w:szCs w:val="24"/>
          <w:lang w:val="en-US" w:eastAsia="zh-CN"/>
        </w:rPr>
        <w:t>principalele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materiale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utilizate</w:t>
      </w:r>
      <w:proofErr w:type="spellEnd"/>
      <w:r w:rsidRPr="006B6D19">
        <w:rPr>
          <w:rFonts w:ascii="Times New Roman" w:eastAsiaTheme="minorEastAsia" w:hAnsi="Times New Roman"/>
          <w:sz w:val="24"/>
          <w:szCs w:val="24"/>
          <w:lang w:val="en-US" w:eastAsia="zh-CN"/>
        </w:rPr>
        <w:t>.</w:t>
      </w:r>
    </w:p>
    <w:p w14:paraId="592F6FED"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1.3. </w:t>
      </w:r>
      <w:proofErr w:type="spellStart"/>
      <w:r w:rsidRPr="006B6D19">
        <w:rPr>
          <w:rFonts w:ascii="Times New Roman" w:eastAsiaTheme="minorEastAsia" w:hAnsi="Times New Roman"/>
          <w:sz w:val="24"/>
          <w:szCs w:val="24"/>
          <w:lang w:val="en-US" w:eastAsia="zh-CN"/>
        </w:rPr>
        <w:t>Datele</w:t>
      </w:r>
      <w:proofErr w:type="spellEnd"/>
      <w:r w:rsidRPr="006B6D19">
        <w:rPr>
          <w:rFonts w:ascii="Times New Roman" w:eastAsiaTheme="minorEastAsia" w:hAnsi="Times New Roman"/>
          <w:sz w:val="24"/>
          <w:szCs w:val="24"/>
          <w:lang w:val="en-US" w:eastAsia="zh-CN"/>
        </w:rPr>
        <w:t xml:space="preserve"> de contact ale </w:t>
      </w:r>
      <w:proofErr w:type="spellStart"/>
      <w:r w:rsidRPr="006B6D19">
        <w:rPr>
          <w:rFonts w:ascii="Times New Roman" w:eastAsiaTheme="minorEastAsia" w:hAnsi="Times New Roman"/>
          <w:sz w:val="24"/>
          <w:szCs w:val="24"/>
          <w:lang w:val="en-US" w:eastAsia="zh-CN"/>
        </w:rPr>
        <w:t>producătorului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ale </w:t>
      </w:r>
      <w:proofErr w:type="spellStart"/>
      <w:r w:rsidRPr="006B6D19">
        <w:rPr>
          <w:rFonts w:ascii="Times New Roman" w:eastAsiaTheme="minorEastAsia" w:hAnsi="Times New Roman"/>
          <w:sz w:val="24"/>
          <w:szCs w:val="24"/>
          <w:lang w:val="en-US" w:eastAsia="zh-CN"/>
        </w:rPr>
        <w:t>reprezentantului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autorizat</w:t>
      </w:r>
      <w:proofErr w:type="spellEnd"/>
      <w:r w:rsidRPr="006B6D19">
        <w:rPr>
          <w:rFonts w:ascii="Times New Roman" w:eastAsiaTheme="minorEastAsia" w:hAnsi="Times New Roman"/>
          <w:sz w:val="24"/>
          <w:szCs w:val="24"/>
          <w:lang w:val="en-US" w:eastAsia="zh-CN"/>
        </w:rPr>
        <w:t xml:space="preserve">: </w:t>
      </w:r>
    </w:p>
    <w:p w14:paraId="0BE5CA0B" w14:textId="77777777" w:rsidR="001F07DA" w:rsidRPr="00C82E36"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de-DE" w:eastAsia="zh-CN"/>
        </w:rPr>
      </w:pPr>
      <w:r w:rsidRPr="00C82E36">
        <w:rPr>
          <w:rFonts w:ascii="Times New Roman" w:eastAsiaTheme="minorEastAsia" w:hAnsi="Times New Roman"/>
          <w:sz w:val="24"/>
          <w:szCs w:val="24"/>
          <w:lang w:val="de-DE" w:eastAsia="zh-CN"/>
        </w:rPr>
        <w:t xml:space="preserve">1.3.1. </w:t>
      </w:r>
      <w:proofErr w:type="spellStart"/>
      <w:r w:rsidRPr="00C82E36">
        <w:rPr>
          <w:rFonts w:ascii="Times New Roman" w:eastAsiaTheme="minorEastAsia" w:hAnsi="Times New Roman"/>
          <w:sz w:val="24"/>
          <w:szCs w:val="24"/>
          <w:lang w:val="de-DE" w:eastAsia="zh-CN"/>
        </w:rPr>
        <w:t>numele</w:t>
      </w:r>
      <w:proofErr w:type="spellEnd"/>
      <w:r w:rsidRPr="00C82E36">
        <w:rPr>
          <w:rFonts w:ascii="Times New Roman" w:eastAsiaTheme="minorEastAsia" w:hAnsi="Times New Roman"/>
          <w:sz w:val="24"/>
          <w:szCs w:val="24"/>
          <w:lang w:val="de-DE" w:eastAsia="zh-CN"/>
        </w:rPr>
        <w:t xml:space="preserve">; </w:t>
      </w:r>
    </w:p>
    <w:p w14:paraId="0984AD8A" w14:textId="77777777" w:rsidR="001F07DA" w:rsidRPr="00C82E36"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de-DE" w:eastAsia="zh-CN"/>
        </w:rPr>
      </w:pPr>
      <w:r w:rsidRPr="00C82E36">
        <w:rPr>
          <w:rFonts w:ascii="Times New Roman" w:eastAsiaTheme="minorEastAsia" w:hAnsi="Times New Roman"/>
          <w:sz w:val="24"/>
          <w:szCs w:val="24"/>
          <w:lang w:val="de-DE" w:eastAsia="zh-CN"/>
        </w:rPr>
        <w:t xml:space="preserve">1.3.2. </w:t>
      </w:r>
      <w:proofErr w:type="spellStart"/>
      <w:r w:rsidRPr="00C82E36">
        <w:rPr>
          <w:rFonts w:ascii="Times New Roman" w:eastAsiaTheme="minorEastAsia" w:hAnsi="Times New Roman"/>
          <w:sz w:val="24"/>
          <w:szCs w:val="24"/>
          <w:lang w:val="de-DE" w:eastAsia="zh-CN"/>
        </w:rPr>
        <w:t>adresa</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poștală</w:t>
      </w:r>
      <w:proofErr w:type="spellEnd"/>
      <w:r w:rsidRPr="00C82E36">
        <w:rPr>
          <w:rFonts w:ascii="Times New Roman" w:eastAsiaTheme="minorEastAsia" w:hAnsi="Times New Roman"/>
          <w:sz w:val="24"/>
          <w:szCs w:val="24"/>
          <w:lang w:val="de-DE" w:eastAsia="zh-CN"/>
        </w:rPr>
        <w:t xml:space="preserve">; </w:t>
      </w:r>
    </w:p>
    <w:p w14:paraId="42023AAF" w14:textId="77777777" w:rsidR="001F07DA" w:rsidRPr="00C82E36"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de-DE" w:eastAsia="zh-CN"/>
        </w:rPr>
      </w:pPr>
      <w:r w:rsidRPr="00C82E36">
        <w:rPr>
          <w:rFonts w:ascii="Times New Roman" w:eastAsiaTheme="minorEastAsia" w:hAnsi="Times New Roman"/>
          <w:sz w:val="24"/>
          <w:szCs w:val="24"/>
          <w:lang w:val="de-DE" w:eastAsia="zh-CN"/>
        </w:rPr>
        <w:t xml:space="preserve">1.3.3. </w:t>
      </w:r>
      <w:proofErr w:type="spellStart"/>
      <w:r w:rsidRPr="00C82E36">
        <w:rPr>
          <w:rFonts w:ascii="Times New Roman" w:eastAsiaTheme="minorEastAsia" w:hAnsi="Times New Roman"/>
          <w:sz w:val="24"/>
          <w:szCs w:val="24"/>
          <w:lang w:val="de-DE" w:eastAsia="zh-CN"/>
        </w:rPr>
        <w:t>telefon</w:t>
      </w:r>
      <w:proofErr w:type="spellEnd"/>
      <w:r w:rsidRPr="00C82E36">
        <w:rPr>
          <w:rFonts w:ascii="Times New Roman" w:eastAsiaTheme="minorEastAsia" w:hAnsi="Times New Roman"/>
          <w:sz w:val="24"/>
          <w:szCs w:val="24"/>
          <w:lang w:val="de-DE" w:eastAsia="zh-CN"/>
        </w:rPr>
        <w:t xml:space="preserve">; </w:t>
      </w:r>
    </w:p>
    <w:p w14:paraId="6A922436" w14:textId="77777777" w:rsidR="001F07DA" w:rsidRPr="00C82E36"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de-DE" w:eastAsia="zh-CN"/>
        </w:rPr>
      </w:pPr>
      <w:r w:rsidRPr="00C82E36">
        <w:rPr>
          <w:rFonts w:ascii="Times New Roman" w:eastAsiaTheme="minorEastAsia" w:hAnsi="Times New Roman"/>
          <w:sz w:val="24"/>
          <w:szCs w:val="24"/>
          <w:lang w:val="de-DE" w:eastAsia="zh-CN"/>
        </w:rPr>
        <w:t xml:space="preserve">1.3.4. </w:t>
      </w:r>
      <w:proofErr w:type="spellStart"/>
      <w:r w:rsidRPr="00C82E36">
        <w:rPr>
          <w:rFonts w:ascii="Times New Roman" w:eastAsiaTheme="minorEastAsia" w:hAnsi="Times New Roman"/>
          <w:sz w:val="24"/>
          <w:szCs w:val="24"/>
          <w:lang w:val="de-DE" w:eastAsia="zh-CN"/>
        </w:rPr>
        <w:t>adresa</w:t>
      </w:r>
      <w:proofErr w:type="spellEnd"/>
      <w:r w:rsidRPr="00C82E36">
        <w:rPr>
          <w:rFonts w:ascii="Times New Roman" w:eastAsiaTheme="minorEastAsia" w:hAnsi="Times New Roman"/>
          <w:sz w:val="24"/>
          <w:szCs w:val="24"/>
          <w:lang w:val="de-DE" w:eastAsia="zh-CN"/>
        </w:rPr>
        <w:t xml:space="preserve"> de </w:t>
      </w:r>
      <w:proofErr w:type="spellStart"/>
      <w:r w:rsidRPr="00C82E36">
        <w:rPr>
          <w:rFonts w:ascii="Times New Roman" w:eastAsiaTheme="minorEastAsia" w:hAnsi="Times New Roman"/>
          <w:sz w:val="24"/>
          <w:szCs w:val="24"/>
          <w:lang w:val="de-DE" w:eastAsia="zh-CN"/>
        </w:rPr>
        <w:t>e-mail</w:t>
      </w:r>
      <w:proofErr w:type="spellEnd"/>
      <w:r w:rsidRPr="00C82E36">
        <w:rPr>
          <w:rFonts w:ascii="Times New Roman" w:eastAsiaTheme="minorEastAsia" w:hAnsi="Times New Roman"/>
          <w:sz w:val="24"/>
          <w:szCs w:val="24"/>
          <w:lang w:val="de-DE" w:eastAsia="zh-CN"/>
        </w:rPr>
        <w:t xml:space="preserve">; </w:t>
      </w:r>
    </w:p>
    <w:p w14:paraId="03842741"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1.3.5. site-ul web, </w:t>
      </w:r>
      <w:proofErr w:type="spellStart"/>
      <w:r w:rsidRPr="006B6D19">
        <w:rPr>
          <w:rFonts w:ascii="Times New Roman" w:eastAsiaTheme="minorEastAsia" w:hAnsi="Times New Roman"/>
          <w:sz w:val="24"/>
          <w:szCs w:val="24"/>
          <w:lang w:val="en-US" w:eastAsia="zh-CN"/>
        </w:rPr>
        <w:t>dacă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este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disponibil</w:t>
      </w:r>
      <w:proofErr w:type="spellEnd"/>
      <w:r w:rsidRPr="006B6D19">
        <w:rPr>
          <w:rFonts w:ascii="Times New Roman" w:eastAsiaTheme="minorEastAsia" w:hAnsi="Times New Roman"/>
          <w:sz w:val="24"/>
          <w:szCs w:val="24"/>
          <w:lang w:val="en-US" w:eastAsia="zh-CN"/>
        </w:rPr>
        <w:t>.</w:t>
      </w:r>
    </w:p>
    <w:p w14:paraId="7FE290D9" w14:textId="32E23BA2"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1.4. </w:t>
      </w:r>
      <w:proofErr w:type="spellStart"/>
      <w:r w:rsidR="00857CDF" w:rsidRPr="006B6D19">
        <w:rPr>
          <w:rFonts w:ascii="Times New Roman" w:eastAsiaTheme="minorEastAsia" w:hAnsi="Times New Roman"/>
          <w:sz w:val="24"/>
          <w:szCs w:val="24"/>
          <w:lang w:val="en-US" w:eastAsia="zh-CN"/>
        </w:rPr>
        <w:t>În</w:t>
      </w:r>
      <w:proofErr w:type="spellEnd"/>
      <w:r w:rsidR="00857CDF" w:rsidRPr="006B6D19">
        <w:rPr>
          <w:rFonts w:ascii="Times New Roman" w:eastAsiaTheme="minorEastAsia" w:hAnsi="Times New Roman"/>
          <w:sz w:val="24"/>
          <w:szCs w:val="24"/>
          <w:lang w:val="en-US" w:eastAsia="zh-CN"/>
        </w:rPr>
        <w:t xml:space="preserve"> </w:t>
      </w:r>
      <w:proofErr w:type="spellStart"/>
      <w:r w:rsidR="00857CDF" w:rsidRPr="006B6D19">
        <w:rPr>
          <w:rFonts w:ascii="Times New Roman" w:eastAsiaTheme="minorEastAsia" w:hAnsi="Times New Roman"/>
          <w:sz w:val="24"/>
          <w:szCs w:val="24"/>
          <w:lang w:val="en-US" w:eastAsia="zh-CN"/>
        </w:rPr>
        <w:t>cazul</w:t>
      </w:r>
      <w:proofErr w:type="spellEnd"/>
      <w:r w:rsidR="00857CDF" w:rsidRPr="006B6D19">
        <w:rPr>
          <w:rFonts w:ascii="Times New Roman" w:eastAsiaTheme="minorEastAsia" w:hAnsi="Times New Roman"/>
          <w:sz w:val="24"/>
          <w:szCs w:val="24"/>
          <w:lang w:val="en-US" w:eastAsia="zh-CN"/>
        </w:rPr>
        <w:t xml:space="preserve"> </w:t>
      </w:r>
      <w:proofErr w:type="spellStart"/>
      <w:r w:rsidR="00857CDF" w:rsidRPr="006B6D19">
        <w:rPr>
          <w:rFonts w:ascii="Times New Roman" w:eastAsiaTheme="minorEastAsia" w:hAnsi="Times New Roman"/>
          <w:sz w:val="24"/>
          <w:szCs w:val="24"/>
          <w:lang w:val="en-US" w:eastAsia="zh-CN"/>
        </w:rPr>
        <w:t>în</w:t>
      </w:r>
      <w:proofErr w:type="spellEnd"/>
      <w:r w:rsidR="00857CDF" w:rsidRPr="006B6D19">
        <w:rPr>
          <w:rFonts w:ascii="Times New Roman" w:eastAsiaTheme="minorEastAsia" w:hAnsi="Times New Roman"/>
          <w:sz w:val="24"/>
          <w:szCs w:val="24"/>
          <w:lang w:val="en-US" w:eastAsia="zh-CN"/>
        </w:rPr>
        <w:t xml:space="preserve"> care sunt </w:t>
      </w:r>
      <w:proofErr w:type="spellStart"/>
      <w:r w:rsidR="00857CDF" w:rsidRPr="006B6D19">
        <w:rPr>
          <w:rFonts w:ascii="Times New Roman" w:eastAsiaTheme="minorEastAsia" w:hAnsi="Times New Roman"/>
          <w:sz w:val="24"/>
          <w:szCs w:val="24"/>
          <w:lang w:val="en-US" w:eastAsia="zh-CN"/>
        </w:rPr>
        <w:t>diferite</w:t>
      </w:r>
      <w:proofErr w:type="spellEnd"/>
      <w:r w:rsidR="00857CDF" w:rsidRPr="006B6D19">
        <w:rPr>
          <w:rFonts w:ascii="Times New Roman" w:eastAsiaTheme="minorEastAsia" w:hAnsi="Times New Roman"/>
          <w:sz w:val="24"/>
          <w:szCs w:val="24"/>
          <w:lang w:val="en-US" w:eastAsia="zh-CN"/>
        </w:rPr>
        <w:t xml:space="preserve"> de </w:t>
      </w:r>
      <w:proofErr w:type="spellStart"/>
      <w:r w:rsidR="00857CDF" w:rsidRPr="006B6D19">
        <w:rPr>
          <w:rFonts w:ascii="Times New Roman" w:eastAsiaTheme="minorEastAsia" w:hAnsi="Times New Roman"/>
          <w:sz w:val="24"/>
          <w:szCs w:val="24"/>
          <w:lang w:val="en-US" w:eastAsia="zh-CN"/>
        </w:rPr>
        <w:t>cele</w:t>
      </w:r>
      <w:proofErr w:type="spellEnd"/>
      <w:r w:rsidR="00857CDF" w:rsidRPr="006B6D19">
        <w:rPr>
          <w:rFonts w:ascii="Times New Roman" w:eastAsiaTheme="minorEastAsia" w:hAnsi="Times New Roman"/>
          <w:sz w:val="24"/>
          <w:szCs w:val="24"/>
          <w:lang w:val="en-US" w:eastAsia="zh-CN"/>
        </w:rPr>
        <w:t xml:space="preserve"> de la </w:t>
      </w:r>
      <w:proofErr w:type="spellStart"/>
      <w:r w:rsidR="00857CDF" w:rsidRPr="006B6D19">
        <w:rPr>
          <w:rFonts w:ascii="Times New Roman" w:eastAsiaTheme="minorEastAsia" w:hAnsi="Times New Roman"/>
          <w:sz w:val="24"/>
          <w:szCs w:val="24"/>
          <w:lang w:val="en-US" w:eastAsia="zh-CN"/>
        </w:rPr>
        <w:t>punctul</w:t>
      </w:r>
      <w:proofErr w:type="spellEnd"/>
      <w:r w:rsidR="00857CDF" w:rsidRPr="006B6D19">
        <w:rPr>
          <w:rFonts w:ascii="Times New Roman" w:eastAsiaTheme="minorEastAsia" w:hAnsi="Times New Roman"/>
          <w:sz w:val="24"/>
          <w:szCs w:val="24"/>
          <w:lang w:val="en-US" w:eastAsia="zh-CN"/>
        </w:rPr>
        <w:t xml:space="preserve"> 1.3, </w:t>
      </w:r>
      <w:proofErr w:type="spellStart"/>
      <w:r w:rsidR="00857CDF" w:rsidRPr="006B6D19">
        <w:rPr>
          <w:rFonts w:ascii="Times New Roman" w:eastAsiaTheme="minorEastAsia" w:hAnsi="Times New Roman"/>
          <w:sz w:val="24"/>
          <w:szCs w:val="24"/>
          <w:lang w:val="en-US" w:eastAsia="zh-CN"/>
        </w:rPr>
        <w:t>datele</w:t>
      </w:r>
      <w:proofErr w:type="spellEnd"/>
      <w:r w:rsidR="00857CDF" w:rsidRPr="006B6D19">
        <w:rPr>
          <w:rFonts w:ascii="Times New Roman" w:eastAsiaTheme="minorEastAsia" w:hAnsi="Times New Roman"/>
          <w:sz w:val="24"/>
          <w:szCs w:val="24"/>
          <w:lang w:val="en-US" w:eastAsia="zh-CN"/>
        </w:rPr>
        <w:t xml:space="preserve"> de contact ale </w:t>
      </w:r>
      <w:proofErr w:type="spellStart"/>
      <w:r w:rsidR="00857CDF" w:rsidRPr="006B6D19">
        <w:rPr>
          <w:rFonts w:ascii="Times New Roman" w:eastAsiaTheme="minorEastAsia" w:hAnsi="Times New Roman"/>
          <w:sz w:val="24"/>
          <w:szCs w:val="24"/>
          <w:lang w:val="en-US" w:eastAsia="zh-CN"/>
        </w:rPr>
        <w:t>producătorului</w:t>
      </w:r>
      <w:proofErr w:type="spellEnd"/>
      <w:r w:rsidR="00857CDF" w:rsidRPr="006B6D19">
        <w:rPr>
          <w:rFonts w:ascii="Times New Roman" w:eastAsiaTheme="minorEastAsia" w:hAnsi="Times New Roman"/>
          <w:sz w:val="24"/>
          <w:szCs w:val="24"/>
          <w:lang w:val="en-US" w:eastAsia="zh-CN"/>
        </w:rPr>
        <w:t xml:space="preserve"> </w:t>
      </w:r>
      <w:proofErr w:type="spellStart"/>
      <w:r w:rsidR="00857CDF" w:rsidRPr="006B6D19">
        <w:rPr>
          <w:rFonts w:ascii="Times New Roman" w:eastAsiaTheme="minorEastAsia" w:hAnsi="Times New Roman"/>
          <w:sz w:val="24"/>
          <w:szCs w:val="24"/>
          <w:lang w:val="en-US" w:eastAsia="zh-CN"/>
        </w:rPr>
        <w:t>sau</w:t>
      </w:r>
      <w:proofErr w:type="spellEnd"/>
      <w:r w:rsidR="00857CDF" w:rsidRPr="006B6D19">
        <w:rPr>
          <w:rFonts w:ascii="Times New Roman" w:eastAsiaTheme="minorEastAsia" w:hAnsi="Times New Roman"/>
          <w:sz w:val="24"/>
          <w:szCs w:val="24"/>
          <w:lang w:val="en-US" w:eastAsia="zh-CN"/>
        </w:rPr>
        <w:t xml:space="preserve"> ale </w:t>
      </w:r>
      <w:proofErr w:type="spellStart"/>
      <w:r w:rsidR="00857CDF" w:rsidRPr="006B6D19">
        <w:rPr>
          <w:rFonts w:ascii="Times New Roman" w:eastAsiaTheme="minorEastAsia" w:hAnsi="Times New Roman"/>
          <w:sz w:val="24"/>
          <w:szCs w:val="24"/>
          <w:lang w:val="en-US" w:eastAsia="zh-CN"/>
        </w:rPr>
        <w:t>reprezentantului</w:t>
      </w:r>
      <w:proofErr w:type="spellEnd"/>
      <w:r w:rsidR="00857CDF" w:rsidRPr="006B6D19">
        <w:rPr>
          <w:rFonts w:ascii="Times New Roman" w:eastAsiaTheme="minorEastAsia" w:hAnsi="Times New Roman"/>
          <w:sz w:val="24"/>
          <w:szCs w:val="24"/>
          <w:lang w:val="en-US" w:eastAsia="zh-CN"/>
        </w:rPr>
        <w:t xml:space="preserve"> </w:t>
      </w:r>
      <w:proofErr w:type="spellStart"/>
      <w:r w:rsidR="00857CDF" w:rsidRPr="006B6D19">
        <w:rPr>
          <w:rFonts w:ascii="Times New Roman" w:eastAsiaTheme="minorEastAsia" w:hAnsi="Times New Roman"/>
          <w:sz w:val="24"/>
          <w:szCs w:val="24"/>
          <w:lang w:val="en-US" w:eastAsia="zh-CN"/>
        </w:rPr>
        <w:t>autorizat</w:t>
      </w:r>
      <w:proofErr w:type="spellEnd"/>
      <w:r w:rsidR="00857CDF" w:rsidRPr="006B6D19">
        <w:rPr>
          <w:rFonts w:ascii="Times New Roman" w:eastAsiaTheme="minorEastAsia" w:hAnsi="Times New Roman"/>
          <w:sz w:val="24"/>
          <w:szCs w:val="24"/>
          <w:lang w:val="en-US" w:eastAsia="zh-CN"/>
        </w:rPr>
        <w:t xml:space="preserve"> care se </w:t>
      </w:r>
      <w:proofErr w:type="spellStart"/>
      <w:r w:rsidR="00857CDF" w:rsidRPr="006B6D19">
        <w:rPr>
          <w:rFonts w:ascii="Times New Roman" w:eastAsiaTheme="minorEastAsia" w:hAnsi="Times New Roman"/>
          <w:sz w:val="24"/>
          <w:szCs w:val="24"/>
          <w:lang w:val="en-US" w:eastAsia="zh-CN"/>
        </w:rPr>
        <w:t>ocupă</w:t>
      </w:r>
      <w:proofErr w:type="spellEnd"/>
      <w:r w:rsidR="00857CDF" w:rsidRPr="006B6D19">
        <w:rPr>
          <w:rFonts w:ascii="Times New Roman" w:eastAsiaTheme="minorEastAsia" w:hAnsi="Times New Roman"/>
          <w:sz w:val="24"/>
          <w:szCs w:val="24"/>
          <w:lang w:val="en-US" w:eastAsia="zh-CN"/>
        </w:rPr>
        <w:t xml:space="preserve"> de:</w:t>
      </w:r>
    </w:p>
    <w:p w14:paraId="31DBC36D"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1.4.1. </w:t>
      </w:r>
      <w:proofErr w:type="spellStart"/>
      <w:r w:rsidRPr="006B6D19">
        <w:rPr>
          <w:rFonts w:ascii="Times New Roman" w:eastAsiaTheme="minorEastAsia" w:hAnsi="Times New Roman"/>
          <w:sz w:val="24"/>
          <w:szCs w:val="24"/>
          <w:lang w:val="en-US" w:eastAsia="zh-CN"/>
        </w:rPr>
        <w:t>informațiile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privind</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instalarea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întreținerea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utilizarea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demontarea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demolarea</w:t>
      </w:r>
      <w:proofErr w:type="spellEnd"/>
      <w:r w:rsidRPr="006B6D19">
        <w:rPr>
          <w:rFonts w:ascii="Times New Roman" w:eastAsiaTheme="minorEastAsia" w:hAnsi="Times New Roman"/>
          <w:sz w:val="24"/>
          <w:szCs w:val="24"/>
          <w:lang w:val="en-US" w:eastAsia="zh-CN"/>
        </w:rPr>
        <w:t xml:space="preserve">; </w:t>
      </w:r>
    </w:p>
    <w:p w14:paraId="56E50A55"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1.4.2. </w:t>
      </w:r>
      <w:proofErr w:type="spellStart"/>
      <w:r w:rsidRPr="006B6D19">
        <w:rPr>
          <w:rFonts w:ascii="Times New Roman" w:eastAsiaTheme="minorEastAsia" w:hAnsi="Times New Roman"/>
          <w:sz w:val="24"/>
          <w:szCs w:val="24"/>
          <w:lang w:val="en-US" w:eastAsia="zh-CN"/>
        </w:rPr>
        <w:t>informațiile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referitoare</w:t>
      </w:r>
      <w:proofErr w:type="spellEnd"/>
      <w:r w:rsidRPr="006B6D19">
        <w:rPr>
          <w:rFonts w:ascii="Times New Roman" w:eastAsiaTheme="minorEastAsia" w:hAnsi="Times New Roman"/>
          <w:sz w:val="24"/>
          <w:szCs w:val="24"/>
          <w:lang w:val="en-US" w:eastAsia="zh-CN"/>
        </w:rPr>
        <w:t xml:space="preserve"> la </w:t>
      </w:r>
      <w:proofErr w:type="spellStart"/>
      <w:r w:rsidRPr="006B6D19">
        <w:rPr>
          <w:rFonts w:ascii="Times New Roman" w:eastAsiaTheme="minorEastAsia" w:hAnsi="Times New Roman"/>
          <w:sz w:val="24"/>
          <w:szCs w:val="24"/>
          <w:lang w:val="en-US" w:eastAsia="zh-CN"/>
        </w:rPr>
        <w:t>riscuri</w:t>
      </w:r>
      <w:proofErr w:type="spellEnd"/>
      <w:r w:rsidRPr="006B6D19">
        <w:rPr>
          <w:rFonts w:ascii="Times New Roman" w:eastAsiaTheme="minorEastAsia" w:hAnsi="Times New Roman"/>
          <w:sz w:val="24"/>
          <w:szCs w:val="24"/>
          <w:lang w:val="en-US" w:eastAsia="zh-CN"/>
        </w:rPr>
        <w:t xml:space="preserve">; </w:t>
      </w:r>
    </w:p>
    <w:p w14:paraId="2BCA41A3"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1.4.3. </w:t>
      </w:r>
      <w:proofErr w:type="spellStart"/>
      <w:r w:rsidRPr="006B6D19">
        <w:rPr>
          <w:rFonts w:ascii="Times New Roman" w:eastAsiaTheme="minorEastAsia" w:hAnsi="Times New Roman"/>
          <w:sz w:val="24"/>
          <w:szCs w:val="24"/>
          <w:lang w:val="en-US" w:eastAsia="zh-CN"/>
        </w:rPr>
        <w:t>informațiile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cazul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defectării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w:t>
      </w:r>
    </w:p>
    <w:p w14:paraId="0944CD21" w14:textId="77777777" w:rsidR="001F07DA"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1.5. </w:t>
      </w:r>
      <w:proofErr w:type="spellStart"/>
      <w:r w:rsidRPr="006B6D19">
        <w:rPr>
          <w:rFonts w:ascii="Times New Roman" w:eastAsiaTheme="minorEastAsia" w:hAnsi="Times New Roman"/>
          <w:sz w:val="24"/>
          <w:szCs w:val="24"/>
          <w:lang w:val="en-US" w:eastAsia="zh-CN"/>
        </w:rPr>
        <w:t>Datele</w:t>
      </w:r>
      <w:proofErr w:type="spellEnd"/>
      <w:r w:rsidRPr="006B6D19">
        <w:rPr>
          <w:rFonts w:ascii="Times New Roman" w:eastAsiaTheme="minorEastAsia" w:hAnsi="Times New Roman"/>
          <w:sz w:val="24"/>
          <w:szCs w:val="24"/>
          <w:lang w:val="en-US" w:eastAsia="zh-CN"/>
        </w:rPr>
        <w:t xml:space="preserve"> de contact ale </w:t>
      </w:r>
      <w:proofErr w:type="spellStart"/>
      <w:r w:rsidRPr="006B6D19">
        <w:rPr>
          <w:rFonts w:ascii="Times New Roman" w:eastAsiaTheme="minorEastAsia" w:hAnsi="Times New Roman"/>
          <w:sz w:val="24"/>
          <w:szCs w:val="24"/>
          <w:lang w:val="en-US" w:eastAsia="zh-CN"/>
        </w:rPr>
        <w:t>punctului</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informare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despre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pentru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construcții</w:t>
      </w:r>
      <w:proofErr w:type="spellEnd"/>
      <w:r w:rsidRPr="006B6D19">
        <w:rPr>
          <w:rFonts w:ascii="Times New Roman" w:eastAsiaTheme="minorEastAsia" w:hAnsi="Times New Roman"/>
          <w:sz w:val="24"/>
          <w:szCs w:val="24"/>
          <w:lang w:val="en-US" w:eastAsia="zh-CN"/>
        </w:rPr>
        <w:t xml:space="preserve"> din </w:t>
      </w:r>
      <w:proofErr w:type="spellStart"/>
      <w:r w:rsidRPr="006B6D19">
        <w:rPr>
          <w:rFonts w:ascii="Times New Roman" w:eastAsiaTheme="minorEastAsia" w:hAnsi="Times New Roman"/>
          <w:sz w:val="24"/>
          <w:szCs w:val="24"/>
          <w:lang w:val="en-US" w:eastAsia="zh-CN"/>
        </w:rPr>
        <w:t>statul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membru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care </w:t>
      </w:r>
      <w:proofErr w:type="spellStart"/>
      <w:r w:rsidRPr="006B6D19">
        <w:rPr>
          <w:rFonts w:ascii="Times New Roman" w:eastAsiaTheme="minorEastAsia" w:hAnsi="Times New Roman"/>
          <w:sz w:val="24"/>
          <w:szCs w:val="24"/>
          <w:lang w:val="en-US" w:eastAsia="zh-CN"/>
        </w:rPr>
        <w:t>este</w:t>
      </w:r>
      <w:proofErr w:type="spellEnd"/>
      <w:r w:rsidRPr="006B6D19">
        <w:rPr>
          <w:rFonts w:ascii="Times New Roman" w:eastAsiaTheme="minorEastAsia" w:hAnsi="Times New Roman"/>
          <w:sz w:val="24"/>
          <w:szCs w:val="24"/>
          <w:lang w:val="en-US" w:eastAsia="zh-CN"/>
        </w:rPr>
        <w:t xml:space="preserve"> pus la </w:t>
      </w:r>
      <w:proofErr w:type="spellStart"/>
      <w:r w:rsidRPr="006B6D19">
        <w:rPr>
          <w:rFonts w:ascii="Times New Roman" w:eastAsiaTheme="minorEastAsia" w:hAnsi="Times New Roman"/>
          <w:sz w:val="24"/>
          <w:szCs w:val="24"/>
          <w:lang w:val="en-US" w:eastAsia="zh-CN"/>
        </w:rPr>
        <w:t>dispoziție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produsul</w:t>
      </w:r>
      <w:proofErr w:type="spellEnd"/>
      <w:r w:rsidRPr="006B6D19">
        <w:rPr>
          <w:rFonts w:ascii="Times New Roman" w:eastAsiaTheme="minorEastAsia" w:hAnsi="Times New Roman"/>
          <w:sz w:val="24"/>
          <w:szCs w:val="24"/>
          <w:lang w:val="en-US" w:eastAsia="zh-CN"/>
        </w:rPr>
        <w:t>.</w:t>
      </w:r>
    </w:p>
    <w:p w14:paraId="49DC64DE" w14:textId="77777777" w:rsidR="006B6D19" w:rsidRPr="006B6D19" w:rsidRDefault="006B6D19"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2F7E2655"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 </w:t>
      </w:r>
      <w:proofErr w:type="spellStart"/>
      <w:r w:rsidRPr="006B6D19">
        <w:rPr>
          <w:rFonts w:ascii="Times New Roman" w:eastAsiaTheme="minorEastAsia" w:hAnsi="Times New Roman"/>
          <w:sz w:val="24"/>
          <w:szCs w:val="24"/>
          <w:lang w:val="en-US" w:eastAsia="zh-CN"/>
        </w:rPr>
        <w:t>Instrucțiuni</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utilizare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informații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privind</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siguranța</w:t>
      </w:r>
      <w:proofErr w:type="spellEnd"/>
      <w:r w:rsidRPr="006B6D19">
        <w:rPr>
          <w:rFonts w:ascii="Times New Roman" w:eastAsiaTheme="minorEastAsia" w:hAnsi="Times New Roman"/>
          <w:sz w:val="24"/>
          <w:szCs w:val="24"/>
          <w:lang w:val="en-US" w:eastAsia="zh-CN"/>
        </w:rPr>
        <w:t xml:space="preserve">. </w:t>
      </w:r>
    </w:p>
    <w:p w14:paraId="15915F53"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2.1. </w:t>
      </w:r>
      <w:proofErr w:type="spellStart"/>
      <w:r w:rsidRPr="006B6D19">
        <w:rPr>
          <w:rFonts w:ascii="Times New Roman" w:eastAsiaTheme="minorEastAsia" w:hAnsi="Times New Roman"/>
          <w:sz w:val="24"/>
          <w:szCs w:val="24"/>
          <w:lang w:val="en-US" w:eastAsia="zh-CN"/>
        </w:rPr>
        <w:t>Siguranța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timpul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transportului</w:t>
      </w:r>
      <w:proofErr w:type="spellEnd"/>
      <w:r w:rsidRPr="006B6D19">
        <w:rPr>
          <w:rFonts w:ascii="Times New Roman" w:eastAsiaTheme="minorEastAsia" w:hAnsi="Times New Roman"/>
          <w:sz w:val="24"/>
          <w:szCs w:val="24"/>
          <w:lang w:val="en-US" w:eastAsia="zh-CN"/>
        </w:rPr>
        <w:t xml:space="preserve">, al </w:t>
      </w:r>
      <w:proofErr w:type="spellStart"/>
      <w:r w:rsidRPr="006B6D19">
        <w:rPr>
          <w:rFonts w:ascii="Times New Roman" w:eastAsiaTheme="minorEastAsia" w:hAnsi="Times New Roman"/>
          <w:sz w:val="24"/>
          <w:szCs w:val="24"/>
          <w:lang w:val="en-US" w:eastAsia="zh-CN"/>
        </w:rPr>
        <w:t>instalării</w:t>
      </w:r>
      <w:proofErr w:type="spellEnd"/>
      <w:r w:rsidRPr="006B6D19">
        <w:rPr>
          <w:rFonts w:ascii="Times New Roman" w:eastAsiaTheme="minorEastAsia" w:hAnsi="Times New Roman"/>
          <w:sz w:val="24"/>
          <w:szCs w:val="24"/>
          <w:lang w:val="en-US" w:eastAsia="zh-CN"/>
        </w:rPr>
        <w:t xml:space="preserve">, al </w:t>
      </w:r>
      <w:proofErr w:type="spellStart"/>
      <w:r w:rsidRPr="006B6D19">
        <w:rPr>
          <w:rFonts w:ascii="Times New Roman" w:eastAsiaTheme="minorEastAsia" w:hAnsi="Times New Roman"/>
          <w:sz w:val="24"/>
          <w:szCs w:val="24"/>
          <w:lang w:val="en-US" w:eastAsia="zh-CN"/>
        </w:rPr>
        <w:t>dezinstalării</w:t>
      </w:r>
      <w:proofErr w:type="spellEnd"/>
      <w:r w:rsidRPr="006B6D19">
        <w:rPr>
          <w:rFonts w:ascii="Times New Roman" w:eastAsiaTheme="minorEastAsia" w:hAnsi="Times New Roman"/>
          <w:sz w:val="24"/>
          <w:szCs w:val="24"/>
          <w:lang w:val="en-US" w:eastAsia="zh-CN"/>
        </w:rPr>
        <w:t xml:space="preserve">, al </w:t>
      </w:r>
      <w:proofErr w:type="spellStart"/>
      <w:r w:rsidRPr="006B6D19">
        <w:rPr>
          <w:rFonts w:ascii="Times New Roman" w:eastAsiaTheme="minorEastAsia" w:hAnsi="Times New Roman"/>
          <w:sz w:val="24"/>
          <w:szCs w:val="24"/>
          <w:lang w:val="en-US" w:eastAsia="zh-CN"/>
        </w:rPr>
        <w:t>întreținerii</w:t>
      </w:r>
      <w:proofErr w:type="spellEnd"/>
      <w:r w:rsidRPr="006B6D19">
        <w:rPr>
          <w:rFonts w:ascii="Times New Roman" w:eastAsiaTheme="minorEastAsia" w:hAnsi="Times New Roman"/>
          <w:sz w:val="24"/>
          <w:szCs w:val="24"/>
          <w:lang w:val="en-US" w:eastAsia="zh-CN"/>
        </w:rPr>
        <w:t xml:space="preserve">, al </w:t>
      </w:r>
      <w:proofErr w:type="spellStart"/>
      <w:r w:rsidRPr="006B6D19">
        <w:rPr>
          <w:rFonts w:ascii="Times New Roman" w:eastAsiaTheme="minorEastAsia" w:hAnsi="Times New Roman"/>
          <w:sz w:val="24"/>
          <w:szCs w:val="24"/>
          <w:lang w:val="en-US" w:eastAsia="zh-CN"/>
        </w:rPr>
        <w:t>demontării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al </w:t>
      </w:r>
      <w:proofErr w:type="spellStart"/>
      <w:r w:rsidRPr="006B6D19">
        <w:rPr>
          <w:rFonts w:ascii="Times New Roman" w:eastAsiaTheme="minorEastAsia" w:hAnsi="Times New Roman"/>
          <w:sz w:val="24"/>
          <w:szCs w:val="24"/>
          <w:lang w:val="en-US" w:eastAsia="zh-CN"/>
        </w:rPr>
        <w:t>demolării</w:t>
      </w:r>
      <w:proofErr w:type="spellEnd"/>
      <w:r w:rsidRPr="006B6D19">
        <w:rPr>
          <w:rFonts w:ascii="Times New Roman" w:eastAsiaTheme="minorEastAsia" w:hAnsi="Times New Roman"/>
          <w:sz w:val="24"/>
          <w:szCs w:val="24"/>
          <w:lang w:val="en-US" w:eastAsia="zh-CN"/>
        </w:rPr>
        <w:t xml:space="preserve">: </w:t>
      </w:r>
    </w:p>
    <w:p w14:paraId="0502C1D5"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2.1.1. </w:t>
      </w:r>
      <w:proofErr w:type="spellStart"/>
      <w:r w:rsidRPr="006B6D19">
        <w:rPr>
          <w:rFonts w:ascii="Times New Roman" w:eastAsiaTheme="minorEastAsia" w:hAnsi="Times New Roman"/>
          <w:sz w:val="24"/>
          <w:szCs w:val="24"/>
          <w:lang w:val="en-US" w:eastAsia="zh-CN"/>
        </w:rPr>
        <w:t>riscurile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potențiale</w:t>
      </w:r>
      <w:proofErr w:type="spellEnd"/>
      <w:r w:rsidRPr="006B6D19">
        <w:rPr>
          <w:rFonts w:ascii="Times New Roman" w:eastAsiaTheme="minorEastAsia" w:hAnsi="Times New Roman"/>
          <w:sz w:val="24"/>
          <w:szCs w:val="24"/>
          <w:lang w:val="en-US" w:eastAsia="zh-CN"/>
        </w:rPr>
        <w:t xml:space="preserve"> ale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orice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utilizare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necorespunzătoare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rezonabil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previzibilă</w:t>
      </w:r>
      <w:proofErr w:type="spellEnd"/>
      <w:r w:rsidRPr="006B6D19">
        <w:rPr>
          <w:rFonts w:ascii="Times New Roman" w:eastAsiaTheme="minorEastAsia" w:hAnsi="Times New Roman"/>
          <w:sz w:val="24"/>
          <w:szCs w:val="24"/>
          <w:lang w:val="en-US" w:eastAsia="zh-CN"/>
        </w:rPr>
        <w:t xml:space="preserve"> </w:t>
      </w:r>
      <w:proofErr w:type="gramStart"/>
      <w:r w:rsidRPr="006B6D19">
        <w:rPr>
          <w:rFonts w:ascii="Times New Roman" w:eastAsiaTheme="minorEastAsia" w:hAnsi="Times New Roman"/>
          <w:sz w:val="24"/>
          <w:szCs w:val="24"/>
          <w:lang w:val="en-US" w:eastAsia="zh-CN"/>
        </w:rPr>
        <w:t>a</w:t>
      </w:r>
      <w:proofErr w:type="gram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acestuia</w:t>
      </w:r>
      <w:proofErr w:type="spellEnd"/>
      <w:r w:rsidRPr="006B6D19">
        <w:rPr>
          <w:rFonts w:ascii="Times New Roman" w:eastAsiaTheme="minorEastAsia" w:hAnsi="Times New Roman"/>
          <w:sz w:val="24"/>
          <w:szCs w:val="24"/>
          <w:lang w:val="en-US" w:eastAsia="zh-CN"/>
        </w:rPr>
        <w:t xml:space="preserve">; </w:t>
      </w:r>
    </w:p>
    <w:p w14:paraId="55D2B137"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2.1.2. </w:t>
      </w:r>
      <w:proofErr w:type="spellStart"/>
      <w:r w:rsidRPr="006B6D19">
        <w:rPr>
          <w:rFonts w:ascii="Times New Roman" w:eastAsiaTheme="minorEastAsia" w:hAnsi="Times New Roman"/>
          <w:sz w:val="24"/>
          <w:szCs w:val="24"/>
          <w:lang w:val="en-US" w:eastAsia="zh-CN"/>
        </w:rPr>
        <w:t>instrucțiuni</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asamblare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instalare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conectare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inclusiv</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desene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diagrame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după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caz</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mijloacele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fixare</w:t>
      </w:r>
      <w:proofErr w:type="spellEnd"/>
      <w:r w:rsidRPr="006B6D19">
        <w:rPr>
          <w:rFonts w:ascii="Times New Roman" w:eastAsiaTheme="minorEastAsia" w:hAnsi="Times New Roman"/>
          <w:sz w:val="24"/>
          <w:szCs w:val="24"/>
          <w:lang w:val="en-US" w:eastAsia="zh-CN"/>
        </w:rPr>
        <w:t xml:space="preserve"> pe </w:t>
      </w:r>
      <w:proofErr w:type="spellStart"/>
      <w:r w:rsidRPr="006B6D19">
        <w:rPr>
          <w:rFonts w:ascii="Times New Roman" w:eastAsiaTheme="minorEastAsia" w:hAnsi="Times New Roman"/>
          <w:sz w:val="24"/>
          <w:szCs w:val="24"/>
          <w:lang w:val="en-US" w:eastAsia="zh-CN"/>
        </w:rPr>
        <w:t>alte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părți</w:t>
      </w:r>
      <w:proofErr w:type="spellEnd"/>
      <w:r w:rsidRPr="006B6D19">
        <w:rPr>
          <w:rFonts w:ascii="Times New Roman" w:eastAsiaTheme="minorEastAsia" w:hAnsi="Times New Roman"/>
          <w:sz w:val="24"/>
          <w:szCs w:val="24"/>
          <w:lang w:val="en-US" w:eastAsia="zh-CN"/>
        </w:rPr>
        <w:t xml:space="preserve"> ale </w:t>
      </w:r>
      <w:proofErr w:type="spellStart"/>
      <w:r w:rsidRPr="006B6D19">
        <w:rPr>
          <w:rFonts w:ascii="Times New Roman" w:eastAsiaTheme="minorEastAsia" w:hAnsi="Times New Roman"/>
          <w:sz w:val="24"/>
          <w:szCs w:val="24"/>
          <w:lang w:val="en-US" w:eastAsia="zh-CN"/>
        </w:rPr>
        <w:t>construcțiilor</w:t>
      </w:r>
      <w:proofErr w:type="spellEnd"/>
      <w:r w:rsidRPr="006B6D19">
        <w:rPr>
          <w:rFonts w:ascii="Times New Roman" w:eastAsiaTheme="minorEastAsia" w:hAnsi="Times New Roman"/>
          <w:sz w:val="24"/>
          <w:szCs w:val="24"/>
          <w:lang w:val="en-US" w:eastAsia="zh-CN"/>
        </w:rPr>
        <w:t xml:space="preserve">; </w:t>
      </w:r>
    </w:p>
    <w:p w14:paraId="0EE56499"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2.1.3. </w:t>
      </w:r>
      <w:proofErr w:type="spellStart"/>
      <w:r w:rsidRPr="006B6D19">
        <w:rPr>
          <w:rFonts w:ascii="Times New Roman" w:eastAsiaTheme="minorEastAsia" w:hAnsi="Times New Roman"/>
          <w:sz w:val="24"/>
          <w:szCs w:val="24"/>
          <w:lang w:val="en-US" w:eastAsia="zh-CN"/>
        </w:rPr>
        <w:t>instrucțiuni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privind</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exploatarea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întreținerea</w:t>
      </w:r>
      <w:proofErr w:type="spellEnd"/>
      <w:r w:rsidRPr="006B6D19">
        <w:rPr>
          <w:rFonts w:ascii="Times New Roman" w:eastAsiaTheme="minorEastAsia" w:hAnsi="Times New Roman"/>
          <w:sz w:val="24"/>
          <w:szCs w:val="24"/>
          <w:lang w:val="en-US" w:eastAsia="zh-CN"/>
        </w:rPr>
        <w:t xml:space="preserve"> care </w:t>
      </w:r>
      <w:proofErr w:type="spellStart"/>
      <w:r w:rsidRPr="006B6D19">
        <w:rPr>
          <w:rFonts w:ascii="Times New Roman" w:eastAsiaTheme="minorEastAsia" w:hAnsi="Times New Roman"/>
          <w:sz w:val="24"/>
          <w:szCs w:val="24"/>
          <w:lang w:val="en-US" w:eastAsia="zh-CN"/>
        </w:rPr>
        <w:t>trebuie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efectuate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condiții</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siguranță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inclusiv</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măsurile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protecție</w:t>
      </w:r>
      <w:proofErr w:type="spellEnd"/>
      <w:r w:rsidRPr="006B6D19">
        <w:rPr>
          <w:rFonts w:ascii="Times New Roman" w:eastAsiaTheme="minorEastAsia" w:hAnsi="Times New Roman"/>
          <w:sz w:val="24"/>
          <w:szCs w:val="24"/>
          <w:lang w:val="en-US" w:eastAsia="zh-CN"/>
        </w:rPr>
        <w:t xml:space="preserve"> care </w:t>
      </w:r>
      <w:proofErr w:type="spellStart"/>
      <w:r w:rsidRPr="006B6D19">
        <w:rPr>
          <w:rFonts w:ascii="Times New Roman" w:eastAsiaTheme="minorEastAsia" w:hAnsi="Times New Roman"/>
          <w:sz w:val="24"/>
          <w:szCs w:val="24"/>
          <w:lang w:val="en-US" w:eastAsia="zh-CN"/>
        </w:rPr>
        <w:t>trebuie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luate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timpul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acestor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operațiuni</w:t>
      </w:r>
      <w:proofErr w:type="spellEnd"/>
      <w:r w:rsidRPr="006B6D19">
        <w:rPr>
          <w:rFonts w:ascii="Times New Roman" w:eastAsiaTheme="minorEastAsia" w:hAnsi="Times New Roman"/>
          <w:sz w:val="24"/>
          <w:szCs w:val="24"/>
          <w:lang w:val="en-US" w:eastAsia="zh-CN"/>
        </w:rPr>
        <w:t xml:space="preserve">; </w:t>
      </w:r>
    </w:p>
    <w:p w14:paraId="1150FE5A"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2.1.4. </w:t>
      </w:r>
      <w:proofErr w:type="spellStart"/>
      <w:r w:rsidRPr="006B6D19">
        <w:rPr>
          <w:rFonts w:ascii="Times New Roman" w:eastAsiaTheme="minorEastAsia" w:hAnsi="Times New Roman"/>
          <w:sz w:val="24"/>
          <w:szCs w:val="24"/>
          <w:lang w:val="en-US" w:eastAsia="zh-CN"/>
        </w:rPr>
        <w:t>dacă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este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necesar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instrucțiuni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pentru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formarea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montatorilor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gramStart"/>
      <w:r w:rsidRPr="006B6D19">
        <w:rPr>
          <w:rFonts w:ascii="Times New Roman" w:eastAsiaTheme="minorEastAsia" w:hAnsi="Times New Roman"/>
          <w:sz w:val="24"/>
          <w:szCs w:val="24"/>
          <w:lang w:val="en-US" w:eastAsia="zh-CN"/>
        </w:rPr>
        <w:t>a</w:t>
      </w:r>
      <w:proofErr w:type="gram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operatorilor</w:t>
      </w:r>
      <w:proofErr w:type="spellEnd"/>
      <w:r w:rsidRPr="006B6D19">
        <w:rPr>
          <w:rFonts w:ascii="Times New Roman" w:eastAsiaTheme="minorEastAsia" w:hAnsi="Times New Roman"/>
          <w:sz w:val="24"/>
          <w:szCs w:val="24"/>
          <w:lang w:val="en-US" w:eastAsia="zh-CN"/>
        </w:rPr>
        <w:t xml:space="preserve">; </w:t>
      </w:r>
    </w:p>
    <w:p w14:paraId="6B3A8215"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2.1.5. </w:t>
      </w:r>
      <w:proofErr w:type="spellStart"/>
      <w:r w:rsidRPr="006B6D19">
        <w:rPr>
          <w:rFonts w:ascii="Times New Roman" w:eastAsiaTheme="minorEastAsia" w:hAnsi="Times New Roman"/>
          <w:sz w:val="24"/>
          <w:szCs w:val="24"/>
          <w:lang w:val="en-US" w:eastAsia="zh-CN"/>
        </w:rPr>
        <w:t>informații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privind</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măsurile</w:t>
      </w:r>
      <w:proofErr w:type="spellEnd"/>
      <w:r w:rsidRPr="006B6D19">
        <w:rPr>
          <w:rFonts w:ascii="Times New Roman" w:eastAsiaTheme="minorEastAsia" w:hAnsi="Times New Roman"/>
          <w:sz w:val="24"/>
          <w:szCs w:val="24"/>
          <w:lang w:val="en-US" w:eastAsia="zh-CN"/>
        </w:rPr>
        <w:t xml:space="preserve"> care </w:t>
      </w:r>
      <w:proofErr w:type="spellStart"/>
      <w:r w:rsidRPr="006B6D19">
        <w:rPr>
          <w:rFonts w:ascii="Times New Roman" w:eastAsiaTheme="minorEastAsia" w:hAnsi="Times New Roman"/>
          <w:sz w:val="24"/>
          <w:szCs w:val="24"/>
          <w:lang w:val="en-US" w:eastAsia="zh-CN"/>
        </w:rPr>
        <w:t>trebuie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luate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caz</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defecțiune</w:t>
      </w:r>
      <w:proofErr w:type="spellEnd"/>
      <w:r w:rsidRPr="006B6D19">
        <w:rPr>
          <w:rFonts w:ascii="Times New Roman" w:eastAsiaTheme="minorEastAsia" w:hAnsi="Times New Roman"/>
          <w:sz w:val="24"/>
          <w:szCs w:val="24"/>
          <w:lang w:val="en-US" w:eastAsia="zh-CN"/>
        </w:rPr>
        <w:t xml:space="preserve"> a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accident.</w:t>
      </w:r>
    </w:p>
    <w:p w14:paraId="3E9D5318"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2.2. </w:t>
      </w:r>
      <w:proofErr w:type="spellStart"/>
      <w:r w:rsidRPr="006B6D19">
        <w:rPr>
          <w:rFonts w:ascii="Times New Roman" w:eastAsiaTheme="minorEastAsia" w:hAnsi="Times New Roman"/>
          <w:sz w:val="24"/>
          <w:szCs w:val="24"/>
          <w:lang w:val="en-US" w:eastAsia="zh-CN"/>
        </w:rPr>
        <w:t>Compatibilitatea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integrarea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sisteme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seturi</w:t>
      </w:r>
      <w:proofErr w:type="spellEnd"/>
      <w:r w:rsidRPr="006B6D19">
        <w:rPr>
          <w:rFonts w:ascii="Times New Roman" w:eastAsiaTheme="minorEastAsia" w:hAnsi="Times New Roman"/>
          <w:sz w:val="24"/>
          <w:szCs w:val="24"/>
          <w:lang w:val="en-US" w:eastAsia="zh-CN"/>
        </w:rPr>
        <w:t>:</w:t>
      </w:r>
    </w:p>
    <w:p w14:paraId="3489961D"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2.2.1. </w:t>
      </w:r>
      <w:proofErr w:type="spellStart"/>
      <w:r w:rsidRPr="006B6D19">
        <w:rPr>
          <w:rFonts w:ascii="Times New Roman" w:eastAsiaTheme="minorEastAsia" w:hAnsi="Times New Roman"/>
          <w:sz w:val="24"/>
          <w:szCs w:val="24"/>
          <w:lang w:val="en-US" w:eastAsia="zh-CN"/>
        </w:rPr>
        <w:t>compatibilitatea</w:t>
      </w:r>
      <w:proofErr w:type="spellEnd"/>
      <w:r w:rsidRPr="006B6D19">
        <w:rPr>
          <w:rFonts w:ascii="Times New Roman" w:eastAsiaTheme="minorEastAsia" w:hAnsi="Times New Roman"/>
          <w:sz w:val="24"/>
          <w:szCs w:val="24"/>
          <w:lang w:val="en-US" w:eastAsia="zh-CN"/>
        </w:rPr>
        <w:t xml:space="preserve"> cu </w:t>
      </w:r>
      <w:proofErr w:type="spellStart"/>
      <w:r w:rsidRPr="006B6D19">
        <w:rPr>
          <w:rFonts w:ascii="Times New Roman" w:eastAsiaTheme="minorEastAsia" w:hAnsi="Times New Roman"/>
          <w:sz w:val="24"/>
          <w:szCs w:val="24"/>
          <w:lang w:val="en-US" w:eastAsia="zh-CN"/>
        </w:rPr>
        <w:t>alte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materiale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indiferent</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dacă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acestea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intră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nu sub </w:t>
      </w:r>
      <w:proofErr w:type="spellStart"/>
      <w:r w:rsidRPr="006B6D19">
        <w:rPr>
          <w:rFonts w:ascii="Times New Roman" w:eastAsiaTheme="minorEastAsia" w:hAnsi="Times New Roman"/>
          <w:sz w:val="24"/>
          <w:szCs w:val="24"/>
          <w:lang w:val="en-US" w:eastAsia="zh-CN"/>
        </w:rPr>
        <w:t>incidența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prezentului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regulament</w:t>
      </w:r>
      <w:proofErr w:type="spellEnd"/>
      <w:r w:rsidRPr="006B6D19">
        <w:rPr>
          <w:rFonts w:ascii="Times New Roman" w:eastAsiaTheme="minorEastAsia" w:hAnsi="Times New Roman"/>
          <w:sz w:val="24"/>
          <w:szCs w:val="24"/>
          <w:lang w:val="en-US" w:eastAsia="zh-CN"/>
        </w:rPr>
        <w:t xml:space="preserve">; </w:t>
      </w:r>
    </w:p>
    <w:p w14:paraId="1D509A93"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2.2.2. </w:t>
      </w:r>
      <w:proofErr w:type="spellStart"/>
      <w:r w:rsidRPr="006B6D19">
        <w:rPr>
          <w:rFonts w:ascii="Times New Roman" w:eastAsiaTheme="minorEastAsia" w:hAnsi="Times New Roman"/>
          <w:sz w:val="24"/>
          <w:szCs w:val="24"/>
          <w:lang w:val="en-US" w:eastAsia="zh-CN"/>
        </w:rPr>
        <w:t>compatibilitatea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electrică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electromagnetică</w:t>
      </w:r>
      <w:proofErr w:type="spellEnd"/>
      <w:r w:rsidRPr="006B6D19">
        <w:rPr>
          <w:rFonts w:ascii="Times New Roman" w:eastAsiaTheme="minorEastAsia" w:hAnsi="Times New Roman"/>
          <w:sz w:val="24"/>
          <w:szCs w:val="24"/>
          <w:lang w:val="en-US" w:eastAsia="zh-CN"/>
        </w:rPr>
        <w:t xml:space="preserve">; </w:t>
      </w:r>
    </w:p>
    <w:p w14:paraId="3846AA2E" w14:textId="765D0472"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2.2.3. </w:t>
      </w:r>
    </w:p>
    <w:p w14:paraId="09FB8A12" w14:textId="69808F62"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2.2.</w:t>
      </w:r>
      <w:r w:rsidR="00857CDF" w:rsidRPr="006B6D19">
        <w:rPr>
          <w:rFonts w:ascii="Times New Roman" w:eastAsiaTheme="minorEastAsia" w:hAnsi="Times New Roman"/>
          <w:sz w:val="24"/>
          <w:szCs w:val="24"/>
          <w:lang w:val="en-US" w:eastAsia="zh-CN"/>
        </w:rPr>
        <w:t>3</w:t>
      </w:r>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integrarea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sisteme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seturi</w:t>
      </w:r>
      <w:proofErr w:type="spellEnd"/>
      <w:r w:rsidRPr="006B6D19">
        <w:rPr>
          <w:rFonts w:ascii="Times New Roman" w:eastAsiaTheme="minorEastAsia" w:hAnsi="Times New Roman"/>
          <w:sz w:val="24"/>
          <w:szCs w:val="24"/>
          <w:lang w:val="en-US" w:eastAsia="zh-CN"/>
        </w:rPr>
        <w:t>.</w:t>
      </w:r>
    </w:p>
    <w:p w14:paraId="11EC8279"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2.3. </w:t>
      </w:r>
      <w:proofErr w:type="spellStart"/>
      <w:r w:rsidRPr="006B6D19">
        <w:rPr>
          <w:rFonts w:ascii="Times New Roman" w:eastAsiaTheme="minorEastAsia" w:hAnsi="Times New Roman"/>
          <w:sz w:val="24"/>
          <w:szCs w:val="24"/>
          <w:lang w:val="en-US" w:eastAsia="zh-CN"/>
        </w:rPr>
        <w:t>Nevoile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întreținere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vederea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menținerii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performanței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 pe </w:t>
      </w:r>
      <w:proofErr w:type="spellStart"/>
      <w:r w:rsidRPr="006B6D19">
        <w:rPr>
          <w:rFonts w:ascii="Times New Roman" w:eastAsiaTheme="minorEastAsia" w:hAnsi="Times New Roman"/>
          <w:sz w:val="24"/>
          <w:szCs w:val="24"/>
          <w:lang w:val="en-US" w:eastAsia="zh-CN"/>
        </w:rPr>
        <w:t>durata</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exploatare</w:t>
      </w:r>
      <w:proofErr w:type="spellEnd"/>
      <w:r w:rsidRPr="006B6D19">
        <w:rPr>
          <w:rFonts w:ascii="Times New Roman" w:eastAsiaTheme="minorEastAsia" w:hAnsi="Times New Roman"/>
          <w:sz w:val="24"/>
          <w:szCs w:val="24"/>
          <w:lang w:val="en-US" w:eastAsia="zh-CN"/>
        </w:rPr>
        <w:t xml:space="preserve"> </w:t>
      </w:r>
      <w:proofErr w:type="gramStart"/>
      <w:r w:rsidRPr="006B6D19">
        <w:rPr>
          <w:rFonts w:ascii="Times New Roman" w:eastAsiaTheme="minorEastAsia" w:hAnsi="Times New Roman"/>
          <w:sz w:val="24"/>
          <w:szCs w:val="24"/>
          <w:lang w:val="en-US" w:eastAsia="zh-CN"/>
        </w:rPr>
        <w:t>a</w:t>
      </w:r>
      <w:proofErr w:type="gram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acestuia</w:t>
      </w:r>
      <w:proofErr w:type="spellEnd"/>
      <w:r w:rsidRPr="006B6D19">
        <w:rPr>
          <w:rFonts w:ascii="Times New Roman" w:eastAsiaTheme="minorEastAsia" w:hAnsi="Times New Roman"/>
          <w:sz w:val="24"/>
          <w:szCs w:val="24"/>
          <w:lang w:val="en-US" w:eastAsia="zh-CN"/>
        </w:rPr>
        <w:t xml:space="preserve">: </w:t>
      </w:r>
    </w:p>
    <w:p w14:paraId="39561CB2"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lastRenderedPageBreak/>
        <w:t xml:space="preserve">2.3.1. </w:t>
      </w:r>
      <w:proofErr w:type="spellStart"/>
      <w:r w:rsidRPr="006B6D19">
        <w:rPr>
          <w:rFonts w:ascii="Times New Roman" w:eastAsiaTheme="minorEastAsia" w:hAnsi="Times New Roman"/>
          <w:sz w:val="24"/>
          <w:szCs w:val="24"/>
          <w:lang w:val="en-US" w:eastAsia="zh-CN"/>
        </w:rPr>
        <w:t>descrierea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operațiilor</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reglare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întreținere</w:t>
      </w:r>
      <w:proofErr w:type="spellEnd"/>
      <w:r w:rsidRPr="006B6D19">
        <w:rPr>
          <w:rFonts w:ascii="Times New Roman" w:eastAsiaTheme="minorEastAsia" w:hAnsi="Times New Roman"/>
          <w:sz w:val="24"/>
          <w:szCs w:val="24"/>
          <w:lang w:val="en-US" w:eastAsia="zh-CN"/>
        </w:rPr>
        <w:t xml:space="preserve"> care </w:t>
      </w:r>
      <w:proofErr w:type="spellStart"/>
      <w:r w:rsidRPr="006B6D19">
        <w:rPr>
          <w:rFonts w:ascii="Times New Roman" w:eastAsiaTheme="minorEastAsia" w:hAnsi="Times New Roman"/>
          <w:sz w:val="24"/>
          <w:szCs w:val="24"/>
          <w:lang w:val="en-US" w:eastAsia="zh-CN"/>
        </w:rPr>
        <w:t>ar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trebui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să</w:t>
      </w:r>
      <w:proofErr w:type="spellEnd"/>
      <w:r w:rsidRPr="006B6D19">
        <w:rPr>
          <w:rFonts w:ascii="Times New Roman" w:eastAsiaTheme="minorEastAsia" w:hAnsi="Times New Roman"/>
          <w:sz w:val="24"/>
          <w:szCs w:val="24"/>
          <w:lang w:val="en-US" w:eastAsia="zh-CN"/>
        </w:rPr>
        <w:t xml:space="preserve"> fie </w:t>
      </w:r>
      <w:proofErr w:type="spellStart"/>
      <w:r w:rsidRPr="006B6D19">
        <w:rPr>
          <w:rFonts w:ascii="Times New Roman" w:eastAsiaTheme="minorEastAsia" w:hAnsi="Times New Roman"/>
          <w:sz w:val="24"/>
          <w:szCs w:val="24"/>
          <w:lang w:val="en-US" w:eastAsia="zh-CN"/>
        </w:rPr>
        <w:t>urmate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către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utilizatori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măsurile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întreținere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preventivă</w:t>
      </w:r>
      <w:proofErr w:type="spellEnd"/>
      <w:r w:rsidRPr="006B6D19">
        <w:rPr>
          <w:rFonts w:ascii="Times New Roman" w:eastAsiaTheme="minorEastAsia" w:hAnsi="Times New Roman"/>
          <w:sz w:val="24"/>
          <w:szCs w:val="24"/>
          <w:lang w:val="en-US" w:eastAsia="zh-CN"/>
        </w:rPr>
        <w:t xml:space="preserve"> care </w:t>
      </w:r>
      <w:proofErr w:type="spellStart"/>
      <w:r w:rsidRPr="006B6D19">
        <w:rPr>
          <w:rFonts w:ascii="Times New Roman" w:eastAsiaTheme="minorEastAsia" w:hAnsi="Times New Roman"/>
          <w:sz w:val="24"/>
          <w:szCs w:val="24"/>
          <w:lang w:val="en-US" w:eastAsia="zh-CN"/>
        </w:rPr>
        <w:t>ar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trebui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să</w:t>
      </w:r>
      <w:proofErr w:type="spellEnd"/>
      <w:r w:rsidRPr="006B6D19">
        <w:rPr>
          <w:rFonts w:ascii="Times New Roman" w:eastAsiaTheme="minorEastAsia" w:hAnsi="Times New Roman"/>
          <w:sz w:val="24"/>
          <w:szCs w:val="24"/>
          <w:lang w:val="en-US" w:eastAsia="zh-CN"/>
        </w:rPr>
        <w:t xml:space="preserve"> fie </w:t>
      </w:r>
      <w:proofErr w:type="spellStart"/>
      <w:r w:rsidRPr="006B6D19">
        <w:rPr>
          <w:rFonts w:ascii="Times New Roman" w:eastAsiaTheme="minorEastAsia" w:hAnsi="Times New Roman"/>
          <w:sz w:val="24"/>
          <w:szCs w:val="24"/>
          <w:lang w:val="en-US" w:eastAsia="zh-CN"/>
        </w:rPr>
        <w:t>urmate</w:t>
      </w:r>
      <w:proofErr w:type="spellEnd"/>
      <w:r w:rsidRPr="006B6D19">
        <w:rPr>
          <w:rFonts w:ascii="Times New Roman" w:eastAsiaTheme="minorEastAsia" w:hAnsi="Times New Roman"/>
          <w:sz w:val="24"/>
          <w:szCs w:val="24"/>
          <w:lang w:val="en-US" w:eastAsia="zh-CN"/>
        </w:rPr>
        <w:t xml:space="preserve">; </w:t>
      </w:r>
    </w:p>
    <w:p w14:paraId="3797B01B"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2.3.2. </w:t>
      </w:r>
      <w:proofErr w:type="spellStart"/>
      <w:r w:rsidRPr="006B6D19">
        <w:rPr>
          <w:rFonts w:ascii="Times New Roman" w:eastAsiaTheme="minorEastAsia" w:hAnsi="Times New Roman"/>
          <w:sz w:val="24"/>
          <w:szCs w:val="24"/>
          <w:lang w:val="en-US" w:eastAsia="zh-CN"/>
        </w:rPr>
        <w:t>tipul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frecvența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inspecțiilor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întreținerii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necesare</w:t>
      </w:r>
      <w:proofErr w:type="spellEnd"/>
      <w:r w:rsidRPr="006B6D19">
        <w:rPr>
          <w:rFonts w:ascii="Times New Roman" w:eastAsiaTheme="minorEastAsia" w:hAnsi="Times New Roman"/>
          <w:sz w:val="24"/>
          <w:szCs w:val="24"/>
          <w:lang w:val="en-US" w:eastAsia="zh-CN"/>
        </w:rPr>
        <w:t xml:space="preserve"> din motive de </w:t>
      </w:r>
      <w:proofErr w:type="spellStart"/>
      <w:r w:rsidRPr="006B6D19">
        <w:rPr>
          <w:rFonts w:ascii="Times New Roman" w:eastAsiaTheme="minorEastAsia" w:hAnsi="Times New Roman"/>
          <w:sz w:val="24"/>
          <w:szCs w:val="24"/>
          <w:lang w:val="en-US" w:eastAsia="zh-CN"/>
        </w:rPr>
        <w:t>siguranță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durabilitate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după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caz</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părțile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supuse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uzurii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criteriile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înlocuire</w:t>
      </w:r>
      <w:proofErr w:type="spellEnd"/>
      <w:r w:rsidRPr="006B6D19">
        <w:rPr>
          <w:rFonts w:ascii="Times New Roman" w:eastAsiaTheme="minorEastAsia" w:hAnsi="Times New Roman"/>
          <w:sz w:val="24"/>
          <w:szCs w:val="24"/>
          <w:lang w:val="en-US" w:eastAsia="zh-CN"/>
        </w:rPr>
        <w:t xml:space="preserve">; </w:t>
      </w:r>
    </w:p>
    <w:p w14:paraId="514BD4AC"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2.3.3. </w:t>
      </w:r>
      <w:proofErr w:type="spellStart"/>
      <w:r w:rsidRPr="006B6D19">
        <w:rPr>
          <w:rFonts w:ascii="Times New Roman" w:eastAsiaTheme="minorEastAsia" w:hAnsi="Times New Roman"/>
          <w:sz w:val="24"/>
          <w:szCs w:val="24"/>
          <w:lang w:val="en-US" w:eastAsia="zh-CN"/>
        </w:rPr>
        <w:t>informații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privind</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măsurile</w:t>
      </w:r>
      <w:proofErr w:type="spellEnd"/>
      <w:r w:rsidRPr="006B6D19">
        <w:rPr>
          <w:rFonts w:ascii="Times New Roman" w:eastAsiaTheme="minorEastAsia" w:hAnsi="Times New Roman"/>
          <w:sz w:val="24"/>
          <w:szCs w:val="24"/>
          <w:lang w:val="en-US" w:eastAsia="zh-CN"/>
        </w:rPr>
        <w:t xml:space="preserve"> care </w:t>
      </w:r>
      <w:proofErr w:type="spellStart"/>
      <w:r w:rsidRPr="006B6D19">
        <w:rPr>
          <w:rFonts w:ascii="Times New Roman" w:eastAsiaTheme="minorEastAsia" w:hAnsi="Times New Roman"/>
          <w:sz w:val="24"/>
          <w:szCs w:val="24"/>
          <w:lang w:val="en-US" w:eastAsia="zh-CN"/>
        </w:rPr>
        <w:t>trebuie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luate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caz</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defecțiune</w:t>
      </w:r>
      <w:proofErr w:type="spellEnd"/>
      <w:r w:rsidRPr="006B6D19">
        <w:rPr>
          <w:rFonts w:ascii="Times New Roman" w:eastAsiaTheme="minorEastAsia" w:hAnsi="Times New Roman"/>
          <w:sz w:val="24"/>
          <w:szCs w:val="24"/>
          <w:lang w:val="en-US" w:eastAsia="zh-CN"/>
        </w:rPr>
        <w:t xml:space="preserve"> a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accident.</w:t>
      </w:r>
    </w:p>
    <w:p w14:paraId="652AB4A8"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2.4. </w:t>
      </w:r>
      <w:proofErr w:type="spellStart"/>
      <w:r w:rsidRPr="006B6D19">
        <w:rPr>
          <w:rFonts w:ascii="Times New Roman" w:eastAsiaTheme="minorEastAsia" w:hAnsi="Times New Roman"/>
          <w:sz w:val="24"/>
          <w:szCs w:val="24"/>
          <w:lang w:val="en-US" w:eastAsia="zh-CN"/>
        </w:rPr>
        <w:t>Siguranța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timpul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utilizării</w:t>
      </w:r>
      <w:proofErr w:type="spellEnd"/>
      <w:r w:rsidRPr="006B6D19">
        <w:rPr>
          <w:rFonts w:ascii="Times New Roman" w:eastAsiaTheme="minorEastAsia" w:hAnsi="Times New Roman"/>
          <w:sz w:val="24"/>
          <w:szCs w:val="24"/>
          <w:lang w:val="en-US" w:eastAsia="zh-CN"/>
        </w:rPr>
        <w:t xml:space="preserve">: </w:t>
      </w:r>
    </w:p>
    <w:p w14:paraId="326179A2"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2.4.1. </w:t>
      </w:r>
      <w:proofErr w:type="spellStart"/>
      <w:r w:rsidRPr="006B6D19">
        <w:rPr>
          <w:rFonts w:ascii="Times New Roman" w:eastAsiaTheme="minorEastAsia" w:hAnsi="Times New Roman"/>
          <w:sz w:val="24"/>
          <w:szCs w:val="24"/>
          <w:lang w:val="en-US" w:eastAsia="zh-CN"/>
        </w:rPr>
        <w:t>instrucțiuni</w:t>
      </w:r>
      <w:proofErr w:type="spellEnd"/>
      <w:r w:rsidRPr="006B6D19">
        <w:rPr>
          <w:rFonts w:ascii="Times New Roman" w:eastAsiaTheme="minorEastAsia" w:hAnsi="Times New Roman"/>
          <w:sz w:val="24"/>
          <w:szCs w:val="24"/>
          <w:lang w:val="en-US" w:eastAsia="zh-CN"/>
        </w:rPr>
        <w:t xml:space="preserve"> cu </w:t>
      </w:r>
      <w:proofErr w:type="spellStart"/>
      <w:r w:rsidRPr="006B6D19">
        <w:rPr>
          <w:rFonts w:ascii="Times New Roman" w:eastAsiaTheme="minorEastAsia" w:hAnsi="Times New Roman"/>
          <w:sz w:val="24"/>
          <w:szCs w:val="24"/>
          <w:lang w:val="en-US" w:eastAsia="zh-CN"/>
        </w:rPr>
        <w:t>privire</w:t>
      </w:r>
      <w:proofErr w:type="spellEnd"/>
      <w:r w:rsidRPr="006B6D19">
        <w:rPr>
          <w:rFonts w:ascii="Times New Roman" w:eastAsiaTheme="minorEastAsia" w:hAnsi="Times New Roman"/>
          <w:sz w:val="24"/>
          <w:szCs w:val="24"/>
          <w:lang w:val="en-US" w:eastAsia="zh-CN"/>
        </w:rPr>
        <w:t xml:space="preserve"> la </w:t>
      </w:r>
      <w:proofErr w:type="spellStart"/>
      <w:r w:rsidRPr="006B6D19">
        <w:rPr>
          <w:rFonts w:ascii="Times New Roman" w:eastAsiaTheme="minorEastAsia" w:hAnsi="Times New Roman"/>
          <w:sz w:val="24"/>
          <w:szCs w:val="24"/>
          <w:lang w:val="en-US" w:eastAsia="zh-CN"/>
        </w:rPr>
        <w:t>măsurile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protecție</w:t>
      </w:r>
      <w:proofErr w:type="spellEnd"/>
      <w:r w:rsidRPr="006B6D19">
        <w:rPr>
          <w:rFonts w:ascii="Times New Roman" w:eastAsiaTheme="minorEastAsia" w:hAnsi="Times New Roman"/>
          <w:sz w:val="24"/>
          <w:szCs w:val="24"/>
          <w:lang w:val="en-US" w:eastAsia="zh-CN"/>
        </w:rPr>
        <w:t xml:space="preserve"> care </w:t>
      </w:r>
      <w:proofErr w:type="spellStart"/>
      <w:r w:rsidRPr="006B6D19">
        <w:rPr>
          <w:rFonts w:ascii="Times New Roman" w:eastAsiaTheme="minorEastAsia" w:hAnsi="Times New Roman"/>
          <w:sz w:val="24"/>
          <w:szCs w:val="24"/>
          <w:lang w:val="en-US" w:eastAsia="zh-CN"/>
        </w:rPr>
        <w:t>trebuie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luate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către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utilizator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inclusiv</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dacă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este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cazul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echipamentul</w:t>
      </w:r>
      <w:proofErr w:type="spellEnd"/>
      <w:r w:rsidRPr="006B6D19">
        <w:rPr>
          <w:rFonts w:ascii="Times New Roman" w:eastAsiaTheme="minorEastAsia" w:hAnsi="Times New Roman"/>
          <w:sz w:val="24"/>
          <w:szCs w:val="24"/>
          <w:lang w:val="en-US" w:eastAsia="zh-CN"/>
        </w:rPr>
        <w:t xml:space="preserve"> personal de </w:t>
      </w:r>
      <w:proofErr w:type="spellStart"/>
      <w:r w:rsidRPr="006B6D19">
        <w:rPr>
          <w:rFonts w:ascii="Times New Roman" w:eastAsiaTheme="minorEastAsia" w:hAnsi="Times New Roman"/>
          <w:sz w:val="24"/>
          <w:szCs w:val="24"/>
          <w:lang w:val="en-US" w:eastAsia="zh-CN"/>
        </w:rPr>
        <w:t>protecție</w:t>
      </w:r>
      <w:proofErr w:type="spellEnd"/>
      <w:r w:rsidRPr="006B6D19">
        <w:rPr>
          <w:rFonts w:ascii="Times New Roman" w:eastAsiaTheme="minorEastAsia" w:hAnsi="Times New Roman"/>
          <w:sz w:val="24"/>
          <w:szCs w:val="24"/>
          <w:lang w:val="en-US" w:eastAsia="zh-CN"/>
        </w:rPr>
        <w:t xml:space="preserve"> care </w:t>
      </w:r>
      <w:proofErr w:type="spellStart"/>
      <w:r w:rsidRPr="006B6D19">
        <w:rPr>
          <w:rFonts w:ascii="Times New Roman" w:eastAsiaTheme="minorEastAsia" w:hAnsi="Times New Roman"/>
          <w:sz w:val="24"/>
          <w:szCs w:val="24"/>
          <w:lang w:val="en-US" w:eastAsia="zh-CN"/>
        </w:rPr>
        <w:t>trebuie</w:t>
      </w:r>
      <w:proofErr w:type="spellEnd"/>
      <w:r w:rsidRPr="006B6D19">
        <w:rPr>
          <w:rFonts w:ascii="Times New Roman" w:eastAsiaTheme="minorEastAsia" w:hAnsi="Times New Roman"/>
          <w:sz w:val="24"/>
          <w:szCs w:val="24"/>
          <w:lang w:val="en-US" w:eastAsia="zh-CN"/>
        </w:rPr>
        <w:t xml:space="preserve"> pus la </w:t>
      </w:r>
      <w:proofErr w:type="spellStart"/>
      <w:r w:rsidRPr="006B6D19">
        <w:rPr>
          <w:rFonts w:ascii="Times New Roman" w:eastAsiaTheme="minorEastAsia" w:hAnsi="Times New Roman"/>
          <w:sz w:val="24"/>
          <w:szCs w:val="24"/>
          <w:lang w:val="en-US" w:eastAsia="zh-CN"/>
        </w:rPr>
        <w:t>dispoziție</w:t>
      </w:r>
      <w:proofErr w:type="spellEnd"/>
      <w:r w:rsidRPr="006B6D19">
        <w:rPr>
          <w:rFonts w:ascii="Times New Roman" w:eastAsiaTheme="minorEastAsia" w:hAnsi="Times New Roman"/>
          <w:sz w:val="24"/>
          <w:szCs w:val="24"/>
          <w:lang w:val="en-US" w:eastAsia="zh-CN"/>
        </w:rPr>
        <w:t xml:space="preserve">; </w:t>
      </w:r>
    </w:p>
    <w:p w14:paraId="60840534"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2.4.2. </w:t>
      </w:r>
      <w:proofErr w:type="spellStart"/>
      <w:r w:rsidRPr="006B6D19">
        <w:rPr>
          <w:rFonts w:ascii="Times New Roman" w:eastAsiaTheme="minorEastAsia" w:hAnsi="Times New Roman"/>
          <w:sz w:val="24"/>
          <w:szCs w:val="24"/>
          <w:lang w:val="en-US" w:eastAsia="zh-CN"/>
        </w:rPr>
        <w:t>instrucțiuni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concepute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pentru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utilizarea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condiții</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siguranță</w:t>
      </w:r>
      <w:proofErr w:type="spellEnd"/>
      <w:r w:rsidRPr="006B6D19">
        <w:rPr>
          <w:rFonts w:ascii="Times New Roman" w:eastAsiaTheme="minorEastAsia" w:hAnsi="Times New Roman"/>
          <w:sz w:val="24"/>
          <w:szCs w:val="24"/>
          <w:lang w:val="en-US" w:eastAsia="zh-CN"/>
        </w:rPr>
        <w:t xml:space="preserve"> a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inclusiv</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măsurile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protecție</w:t>
      </w:r>
      <w:proofErr w:type="spellEnd"/>
      <w:r w:rsidRPr="006B6D19">
        <w:rPr>
          <w:rFonts w:ascii="Times New Roman" w:eastAsiaTheme="minorEastAsia" w:hAnsi="Times New Roman"/>
          <w:sz w:val="24"/>
          <w:szCs w:val="24"/>
          <w:lang w:val="en-US" w:eastAsia="zh-CN"/>
        </w:rPr>
        <w:t xml:space="preserve"> care </w:t>
      </w:r>
      <w:proofErr w:type="spellStart"/>
      <w:r w:rsidRPr="006B6D19">
        <w:rPr>
          <w:rFonts w:ascii="Times New Roman" w:eastAsiaTheme="minorEastAsia" w:hAnsi="Times New Roman"/>
          <w:sz w:val="24"/>
          <w:szCs w:val="24"/>
          <w:lang w:val="en-US" w:eastAsia="zh-CN"/>
        </w:rPr>
        <w:t>trebuie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luate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timpul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utilizării</w:t>
      </w:r>
      <w:proofErr w:type="spellEnd"/>
      <w:r w:rsidRPr="006B6D19">
        <w:rPr>
          <w:rFonts w:ascii="Times New Roman" w:eastAsiaTheme="minorEastAsia" w:hAnsi="Times New Roman"/>
          <w:sz w:val="24"/>
          <w:szCs w:val="24"/>
          <w:lang w:val="en-US" w:eastAsia="zh-CN"/>
        </w:rPr>
        <w:t xml:space="preserve"> sale; </w:t>
      </w:r>
    </w:p>
    <w:p w14:paraId="43C8956D"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2.4.3. </w:t>
      </w:r>
      <w:proofErr w:type="spellStart"/>
      <w:r w:rsidRPr="006B6D19">
        <w:rPr>
          <w:rFonts w:ascii="Times New Roman" w:eastAsiaTheme="minorEastAsia" w:hAnsi="Times New Roman"/>
          <w:sz w:val="24"/>
          <w:szCs w:val="24"/>
          <w:lang w:val="en-US" w:eastAsia="zh-CN"/>
        </w:rPr>
        <w:t>informații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privind</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măsurile</w:t>
      </w:r>
      <w:proofErr w:type="spellEnd"/>
      <w:r w:rsidRPr="006B6D19">
        <w:rPr>
          <w:rFonts w:ascii="Times New Roman" w:eastAsiaTheme="minorEastAsia" w:hAnsi="Times New Roman"/>
          <w:sz w:val="24"/>
          <w:szCs w:val="24"/>
          <w:lang w:val="en-US" w:eastAsia="zh-CN"/>
        </w:rPr>
        <w:t xml:space="preserve"> care </w:t>
      </w:r>
      <w:proofErr w:type="spellStart"/>
      <w:r w:rsidRPr="006B6D19">
        <w:rPr>
          <w:rFonts w:ascii="Times New Roman" w:eastAsiaTheme="minorEastAsia" w:hAnsi="Times New Roman"/>
          <w:sz w:val="24"/>
          <w:szCs w:val="24"/>
          <w:lang w:val="en-US" w:eastAsia="zh-CN"/>
        </w:rPr>
        <w:t>trebuie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luate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caz</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defecțiune</w:t>
      </w:r>
      <w:proofErr w:type="spellEnd"/>
      <w:r w:rsidRPr="006B6D19">
        <w:rPr>
          <w:rFonts w:ascii="Times New Roman" w:eastAsiaTheme="minorEastAsia" w:hAnsi="Times New Roman"/>
          <w:sz w:val="24"/>
          <w:szCs w:val="24"/>
          <w:lang w:val="en-US" w:eastAsia="zh-CN"/>
        </w:rPr>
        <w:t xml:space="preserve"> a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accident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timpul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utilizării</w:t>
      </w:r>
      <w:proofErr w:type="spellEnd"/>
      <w:r w:rsidRPr="006B6D19">
        <w:rPr>
          <w:rFonts w:ascii="Times New Roman" w:eastAsiaTheme="minorEastAsia" w:hAnsi="Times New Roman"/>
          <w:sz w:val="24"/>
          <w:szCs w:val="24"/>
          <w:lang w:val="en-US" w:eastAsia="zh-CN"/>
        </w:rPr>
        <w:t>.</w:t>
      </w:r>
    </w:p>
    <w:p w14:paraId="011941E8"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2.5. </w:t>
      </w:r>
      <w:proofErr w:type="spellStart"/>
      <w:r w:rsidRPr="006B6D19">
        <w:rPr>
          <w:rFonts w:ascii="Times New Roman" w:eastAsiaTheme="minorEastAsia" w:hAnsi="Times New Roman"/>
          <w:sz w:val="24"/>
          <w:szCs w:val="24"/>
          <w:lang w:val="en-US" w:eastAsia="zh-CN"/>
        </w:rPr>
        <w:t>Formarea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alte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cerințe</w:t>
      </w:r>
      <w:proofErr w:type="spellEnd"/>
      <w:r w:rsidRPr="006B6D19">
        <w:rPr>
          <w:rFonts w:ascii="Times New Roman" w:eastAsiaTheme="minorEastAsia" w:hAnsi="Times New Roman"/>
          <w:sz w:val="24"/>
          <w:szCs w:val="24"/>
          <w:lang w:val="en-US" w:eastAsia="zh-CN"/>
        </w:rPr>
        <w:t xml:space="preserve"> care </w:t>
      </w:r>
      <w:proofErr w:type="spellStart"/>
      <w:r w:rsidRPr="006B6D19">
        <w:rPr>
          <w:rFonts w:ascii="Times New Roman" w:eastAsiaTheme="minorEastAsia" w:hAnsi="Times New Roman"/>
          <w:sz w:val="24"/>
          <w:szCs w:val="24"/>
          <w:lang w:val="en-US" w:eastAsia="zh-CN"/>
        </w:rPr>
        <w:t>trebuie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îndeplinite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mod </w:t>
      </w:r>
      <w:proofErr w:type="spellStart"/>
      <w:r w:rsidRPr="006B6D19">
        <w:rPr>
          <w:rFonts w:ascii="Times New Roman" w:eastAsiaTheme="minorEastAsia" w:hAnsi="Times New Roman"/>
          <w:sz w:val="24"/>
          <w:szCs w:val="24"/>
          <w:lang w:val="en-US" w:eastAsia="zh-CN"/>
        </w:rPr>
        <w:t>necesar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pentru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utilizarea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condiții</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siguranță</w:t>
      </w:r>
      <w:proofErr w:type="spellEnd"/>
      <w:r w:rsidRPr="006B6D19">
        <w:rPr>
          <w:rFonts w:ascii="Times New Roman" w:eastAsiaTheme="minorEastAsia" w:hAnsi="Times New Roman"/>
          <w:sz w:val="24"/>
          <w:szCs w:val="24"/>
          <w:lang w:val="en-US" w:eastAsia="zh-CN"/>
        </w:rPr>
        <w:t>.</w:t>
      </w:r>
    </w:p>
    <w:p w14:paraId="41020373" w14:textId="3914014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2.6. </w:t>
      </w:r>
      <w:proofErr w:type="spellStart"/>
      <w:r w:rsidRPr="006B6D19">
        <w:rPr>
          <w:rFonts w:ascii="Times New Roman" w:eastAsiaTheme="minorEastAsia" w:hAnsi="Times New Roman"/>
          <w:sz w:val="24"/>
          <w:szCs w:val="24"/>
          <w:lang w:val="en-US" w:eastAsia="zh-CN"/>
        </w:rPr>
        <w:t>Posibilități</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atenuare</w:t>
      </w:r>
      <w:proofErr w:type="spellEnd"/>
      <w:r w:rsidRPr="006B6D19">
        <w:rPr>
          <w:rFonts w:ascii="Times New Roman" w:eastAsiaTheme="minorEastAsia" w:hAnsi="Times New Roman"/>
          <w:sz w:val="24"/>
          <w:szCs w:val="24"/>
          <w:lang w:val="en-US" w:eastAsia="zh-CN"/>
        </w:rPr>
        <w:t xml:space="preserve"> a </w:t>
      </w:r>
      <w:proofErr w:type="spellStart"/>
      <w:r w:rsidRPr="006B6D19">
        <w:rPr>
          <w:rFonts w:ascii="Times New Roman" w:eastAsiaTheme="minorEastAsia" w:hAnsi="Times New Roman"/>
          <w:sz w:val="24"/>
          <w:szCs w:val="24"/>
          <w:lang w:val="en-US" w:eastAsia="zh-CN"/>
        </w:rPr>
        <w:t>riscurilor</w:t>
      </w:r>
      <w:proofErr w:type="spellEnd"/>
      <w:r w:rsidRPr="006B6D19">
        <w:rPr>
          <w:rFonts w:ascii="Times New Roman" w:eastAsiaTheme="minorEastAsia" w:hAnsi="Times New Roman"/>
          <w:sz w:val="24"/>
          <w:szCs w:val="24"/>
          <w:lang w:val="en-US" w:eastAsia="zh-CN"/>
        </w:rPr>
        <w:t xml:space="preserve"> care </w:t>
      </w:r>
      <w:proofErr w:type="spellStart"/>
      <w:r w:rsidRPr="006B6D19">
        <w:rPr>
          <w:rFonts w:ascii="Times New Roman" w:eastAsiaTheme="minorEastAsia" w:hAnsi="Times New Roman"/>
          <w:sz w:val="24"/>
          <w:szCs w:val="24"/>
          <w:lang w:val="en-US" w:eastAsia="zh-CN"/>
        </w:rPr>
        <w:t>depășesc</w:t>
      </w:r>
      <w:proofErr w:type="spellEnd"/>
      <w:r w:rsidRPr="006B6D19">
        <w:rPr>
          <w:rFonts w:ascii="Times New Roman" w:eastAsiaTheme="minorEastAsia" w:hAnsi="Times New Roman"/>
          <w:sz w:val="24"/>
          <w:szCs w:val="24"/>
          <w:lang w:val="en-US" w:eastAsia="zh-CN"/>
        </w:rPr>
        <w:t xml:space="preserve"> </w:t>
      </w:r>
      <w:r w:rsidR="00F82A6B" w:rsidRPr="006B6D19">
        <w:rPr>
          <w:rFonts w:ascii="Times New Roman" w:hAnsi="Times New Roman"/>
          <w:sz w:val="24"/>
          <w:szCs w:val="24"/>
          <w:lang w:val="en-US"/>
        </w:rPr>
        <w:t xml:space="preserve">pct. </w:t>
      </w:r>
      <w:r w:rsidRPr="006B6D19">
        <w:rPr>
          <w:rFonts w:ascii="Times New Roman" w:eastAsiaTheme="minorEastAsia" w:hAnsi="Times New Roman"/>
          <w:sz w:val="24"/>
          <w:szCs w:val="24"/>
          <w:lang w:val="en-US" w:eastAsia="zh-CN"/>
        </w:rPr>
        <w:t>2.1-2.5.</w:t>
      </w:r>
    </w:p>
    <w:p w14:paraId="054B2607"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2.7. </w:t>
      </w:r>
      <w:proofErr w:type="spellStart"/>
      <w:r w:rsidRPr="006B6D19">
        <w:rPr>
          <w:rFonts w:ascii="Times New Roman" w:eastAsiaTheme="minorEastAsia" w:hAnsi="Times New Roman"/>
          <w:sz w:val="24"/>
          <w:szCs w:val="24"/>
          <w:lang w:val="en-US" w:eastAsia="zh-CN"/>
        </w:rPr>
        <w:t>Recomandări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pentru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realizarea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următoarelor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legătură</w:t>
      </w:r>
      <w:proofErr w:type="spellEnd"/>
      <w:r w:rsidRPr="006B6D19">
        <w:rPr>
          <w:rFonts w:ascii="Times New Roman" w:eastAsiaTheme="minorEastAsia" w:hAnsi="Times New Roman"/>
          <w:sz w:val="24"/>
          <w:szCs w:val="24"/>
          <w:lang w:val="en-US" w:eastAsia="zh-CN"/>
        </w:rPr>
        <w:t xml:space="preserve"> cu un </w:t>
      </w:r>
      <w:proofErr w:type="spellStart"/>
      <w:r w:rsidRPr="006B6D19">
        <w:rPr>
          <w:rFonts w:ascii="Times New Roman" w:eastAsiaTheme="minorEastAsia" w:hAnsi="Times New Roman"/>
          <w:sz w:val="24"/>
          <w:szCs w:val="24"/>
          <w:lang w:val="en-US" w:eastAsia="zh-CN"/>
        </w:rPr>
        <w:t>produs</w:t>
      </w:r>
      <w:proofErr w:type="spellEnd"/>
      <w:r w:rsidRPr="006B6D19">
        <w:rPr>
          <w:rFonts w:ascii="Times New Roman" w:eastAsiaTheme="minorEastAsia" w:hAnsi="Times New Roman"/>
          <w:sz w:val="24"/>
          <w:szCs w:val="24"/>
          <w:lang w:val="en-US" w:eastAsia="zh-CN"/>
        </w:rPr>
        <w:t xml:space="preserve">: </w:t>
      </w:r>
    </w:p>
    <w:p w14:paraId="2EFE91EB"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2.7.1. </w:t>
      </w:r>
      <w:proofErr w:type="spellStart"/>
      <w:r w:rsidRPr="006B6D19">
        <w:rPr>
          <w:rFonts w:ascii="Times New Roman" w:eastAsiaTheme="minorEastAsia" w:hAnsi="Times New Roman"/>
          <w:sz w:val="24"/>
          <w:szCs w:val="24"/>
          <w:lang w:val="en-US" w:eastAsia="zh-CN"/>
        </w:rPr>
        <w:t>repararea</w:t>
      </w:r>
      <w:proofErr w:type="spellEnd"/>
      <w:r w:rsidRPr="006B6D19">
        <w:rPr>
          <w:rFonts w:ascii="Times New Roman" w:eastAsiaTheme="minorEastAsia" w:hAnsi="Times New Roman"/>
          <w:sz w:val="24"/>
          <w:szCs w:val="24"/>
          <w:lang w:val="en-US" w:eastAsia="zh-CN"/>
        </w:rPr>
        <w:t xml:space="preserve">; </w:t>
      </w:r>
    </w:p>
    <w:p w14:paraId="7730A0C3"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2.7.2. </w:t>
      </w:r>
      <w:proofErr w:type="spellStart"/>
      <w:r w:rsidRPr="006B6D19">
        <w:rPr>
          <w:rFonts w:ascii="Times New Roman" w:eastAsiaTheme="minorEastAsia" w:hAnsi="Times New Roman"/>
          <w:sz w:val="24"/>
          <w:szCs w:val="24"/>
          <w:lang w:val="en-US" w:eastAsia="zh-CN"/>
        </w:rPr>
        <w:t>dezinstalarea</w:t>
      </w:r>
      <w:proofErr w:type="spellEnd"/>
      <w:r w:rsidRPr="006B6D19">
        <w:rPr>
          <w:rFonts w:ascii="Times New Roman" w:eastAsiaTheme="minorEastAsia" w:hAnsi="Times New Roman"/>
          <w:sz w:val="24"/>
          <w:szCs w:val="24"/>
          <w:lang w:val="en-US" w:eastAsia="zh-CN"/>
        </w:rPr>
        <w:t xml:space="preserve">; </w:t>
      </w:r>
    </w:p>
    <w:p w14:paraId="1F94421E"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2.7.3. </w:t>
      </w:r>
      <w:proofErr w:type="spellStart"/>
      <w:r w:rsidRPr="006B6D19">
        <w:rPr>
          <w:rFonts w:ascii="Times New Roman" w:eastAsiaTheme="minorEastAsia" w:hAnsi="Times New Roman"/>
          <w:sz w:val="24"/>
          <w:szCs w:val="24"/>
          <w:lang w:val="en-US" w:eastAsia="zh-CN"/>
        </w:rPr>
        <w:t>reutilizarea</w:t>
      </w:r>
      <w:proofErr w:type="spellEnd"/>
      <w:r w:rsidRPr="006B6D19">
        <w:rPr>
          <w:rFonts w:ascii="Times New Roman" w:eastAsiaTheme="minorEastAsia" w:hAnsi="Times New Roman"/>
          <w:sz w:val="24"/>
          <w:szCs w:val="24"/>
          <w:lang w:val="en-US" w:eastAsia="zh-CN"/>
        </w:rPr>
        <w:t xml:space="preserve">; </w:t>
      </w:r>
    </w:p>
    <w:p w14:paraId="15B93452"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2.7.4. </w:t>
      </w:r>
      <w:proofErr w:type="spellStart"/>
      <w:r w:rsidRPr="006B6D19">
        <w:rPr>
          <w:rFonts w:ascii="Times New Roman" w:eastAsiaTheme="minorEastAsia" w:hAnsi="Times New Roman"/>
          <w:sz w:val="24"/>
          <w:szCs w:val="24"/>
          <w:lang w:val="en-US" w:eastAsia="zh-CN"/>
        </w:rPr>
        <w:t>refabricarea</w:t>
      </w:r>
      <w:proofErr w:type="spellEnd"/>
      <w:r w:rsidRPr="006B6D19">
        <w:rPr>
          <w:rFonts w:ascii="Times New Roman" w:eastAsiaTheme="minorEastAsia" w:hAnsi="Times New Roman"/>
          <w:sz w:val="24"/>
          <w:szCs w:val="24"/>
          <w:lang w:val="en-US" w:eastAsia="zh-CN"/>
        </w:rPr>
        <w:t xml:space="preserve">; </w:t>
      </w:r>
    </w:p>
    <w:p w14:paraId="7D18E2D6"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2.7.5. </w:t>
      </w:r>
      <w:proofErr w:type="spellStart"/>
      <w:r w:rsidRPr="006B6D19">
        <w:rPr>
          <w:rFonts w:ascii="Times New Roman" w:eastAsiaTheme="minorEastAsia" w:hAnsi="Times New Roman"/>
          <w:sz w:val="24"/>
          <w:szCs w:val="24"/>
          <w:lang w:val="en-US" w:eastAsia="zh-CN"/>
        </w:rPr>
        <w:t>reciclarea</w:t>
      </w:r>
      <w:proofErr w:type="spellEnd"/>
      <w:r w:rsidRPr="006B6D19">
        <w:rPr>
          <w:rFonts w:ascii="Times New Roman" w:eastAsiaTheme="minorEastAsia" w:hAnsi="Times New Roman"/>
          <w:sz w:val="24"/>
          <w:szCs w:val="24"/>
          <w:lang w:val="en-US" w:eastAsia="zh-CN"/>
        </w:rPr>
        <w:t xml:space="preserve">; </w:t>
      </w:r>
    </w:p>
    <w:p w14:paraId="3EC31CA9" w14:textId="77777777"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2.7.6. </w:t>
      </w:r>
      <w:proofErr w:type="spellStart"/>
      <w:r w:rsidRPr="006B6D19">
        <w:rPr>
          <w:rFonts w:ascii="Times New Roman" w:eastAsiaTheme="minorEastAsia" w:hAnsi="Times New Roman"/>
          <w:sz w:val="24"/>
          <w:szCs w:val="24"/>
          <w:lang w:val="en-US" w:eastAsia="zh-CN"/>
        </w:rPr>
        <w:t>depozitarea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condiții</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siguranță</w:t>
      </w:r>
      <w:proofErr w:type="spellEnd"/>
      <w:r w:rsidRPr="006B6D19">
        <w:rPr>
          <w:rFonts w:ascii="Times New Roman" w:eastAsiaTheme="minorEastAsia" w:hAnsi="Times New Roman"/>
          <w:sz w:val="24"/>
          <w:szCs w:val="24"/>
          <w:lang w:val="en-US" w:eastAsia="zh-CN"/>
        </w:rPr>
        <w:t>.</w:t>
      </w:r>
    </w:p>
    <w:p w14:paraId="5E2F4F0B" w14:textId="18A14266" w:rsidR="001F07DA"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2.8. </w:t>
      </w:r>
      <w:proofErr w:type="spellStart"/>
      <w:r w:rsidRPr="006B6D19">
        <w:rPr>
          <w:rFonts w:ascii="Times New Roman" w:eastAsiaTheme="minorEastAsia" w:hAnsi="Times New Roman"/>
          <w:sz w:val="24"/>
          <w:szCs w:val="24"/>
          <w:lang w:val="en-US" w:eastAsia="zh-CN"/>
        </w:rPr>
        <w:t>După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caz</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informații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privind</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performanța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măsurată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funcție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efectele</w:t>
      </w:r>
      <w:proofErr w:type="spellEnd"/>
      <w:r w:rsidRPr="006B6D19">
        <w:rPr>
          <w:rFonts w:ascii="Times New Roman" w:eastAsiaTheme="minorEastAsia" w:hAnsi="Times New Roman"/>
          <w:sz w:val="24"/>
          <w:szCs w:val="24"/>
          <w:lang w:val="en-US" w:eastAsia="zh-CN"/>
        </w:rPr>
        <w:t xml:space="preserve"> sale </w:t>
      </w:r>
      <w:proofErr w:type="spellStart"/>
      <w:r w:rsidRPr="006B6D19">
        <w:rPr>
          <w:rFonts w:ascii="Times New Roman" w:eastAsiaTheme="minorEastAsia" w:hAnsi="Times New Roman"/>
          <w:sz w:val="24"/>
          <w:szCs w:val="24"/>
          <w:lang w:val="en-US" w:eastAsia="zh-CN"/>
        </w:rPr>
        <w:t>asupra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schimbărilor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climatice</w:t>
      </w:r>
      <w:proofErr w:type="spellEnd"/>
      <w:r w:rsidRPr="006B6D19">
        <w:rPr>
          <w:rFonts w:ascii="Times New Roman" w:eastAsiaTheme="minorEastAsia" w:hAnsi="Times New Roman"/>
          <w:sz w:val="24"/>
          <w:szCs w:val="24"/>
          <w:lang w:val="en-US" w:eastAsia="zh-CN"/>
        </w:rPr>
        <w:t xml:space="preserve"> –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ansamblu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astfel</w:t>
      </w:r>
      <w:proofErr w:type="spellEnd"/>
      <w:r w:rsidRPr="006B6D19">
        <w:rPr>
          <w:rFonts w:ascii="Times New Roman" w:eastAsiaTheme="minorEastAsia" w:hAnsi="Times New Roman"/>
          <w:sz w:val="24"/>
          <w:szCs w:val="24"/>
          <w:lang w:val="en-US" w:eastAsia="zh-CN"/>
        </w:rPr>
        <w:t xml:space="preserve"> cum se </w:t>
      </w:r>
      <w:proofErr w:type="spellStart"/>
      <w:r w:rsidRPr="006B6D19">
        <w:rPr>
          <w:rFonts w:ascii="Times New Roman" w:eastAsiaTheme="minorEastAsia" w:hAnsi="Times New Roman"/>
          <w:sz w:val="24"/>
          <w:szCs w:val="24"/>
          <w:lang w:val="en-US" w:eastAsia="zh-CN"/>
        </w:rPr>
        <w:t>menționează</w:t>
      </w:r>
      <w:proofErr w:type="spellEnd"/>
      <w:r w:rsidRPr="006B6D19">
        <w:rPr>
          <w:rFonts w:ascii="Times New Roman" w:eastAsiaTheme="minorEastAsia" w:hAnsi="Times New Roman"/>
          <w:sz w:val="24"/>
          <w:szCs w:val="24"/>
          <w:lang w:val="en-US" w:eastAsia="zh-CN"/>
        </w:rPr>
        <w:t xml:space="preserve"> la </w:t>
      </w:r>
      <w:r w:rsidR="00F82A6B" w:rsidRPr="006B6D19">
        <w:rPr>
          <w:rFonts w:ascii="Times New Roman" w:hAnsi="Times New Roman"/>
          <w:sz w:val="24"/>
          <w:szCs w:val="24"/>
          <w:lang w:val="en-US"/>
        </w:rPr>
        <w:t>pct. 1.1</w:t>
      </w:r>
      <w:r w:rsidRPr="006B6D19">
        <w:rPr>
          <w:rFonts w:ascii="Times New Roman" w:eastAsiaTheme="minorEastAsia" w:hAnsi="Times New Roman"/>
          <w:sz w:val="24"/>
          <w:szCs w:val="24"/>
          <w:lang w:val="en-US" w:eastAsia="zh-CN"/>
        </w:rPr>
        <w:t xml:space="preserve"> din </w:t>
      </w:r>
      <w:r w:rsid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anexa</w:t>
      </w:r>
      <w:proofErr w:type="spellEnd"/>
      <w:r w:rsidRPr="006B6D19">
        <w:rPr>
          <w:rFonts w:ascii="Times New Roman" w:eastAsiaTheme="minorEastAsia" w:hAnsi="Times New Roman"/>
          <w:sz w:val="24"/>
          <w:szCs w:val="24"/>
          <w:lang w:val="en-US" w:eastAsia="zh-CN"/>
        </w:rPr>
        <w:t xml:space="preserve"> </w:t>
      </w:r>
      <w:r w:rsidR="0060168E">
        <w:rPr>
          <w:rFonts w:ascii="Times New Roman" w:eastAsiaTheme="minorEastAsia" w:hAnsi="Times New Roman"/>
          <w:sz w:val="24"/>
          <w:szCs w:val="24"/>
          <w:lang w:val="en-US" w:eastAsia="zh-CN"/>
        </w:rPr>
        <w:t>nr.2</w:t>
      </w:r>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toxicitatea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pentru</w:t>
      </w:r>
      <w:proofErr w:type="spellEnd"/>
      <w:r w:rsidRPr="006B6D19">
        <w:rPr>
          <w:rFonts w:ascii="Times New Roman" w:eastAsiaTheme="minorEastAsia" w:hAnsi="Times New Roman"/>
          <w:sz w:val="24"/>
          <w:szCs w:val="24"/>
          <w:lang w:val="en-US" w:eastAsia="zh-CN"/>
        </w:rPr>
        <w:t xml:space="preserve"> om (</w:t>
      </w:r>
      <w:proofErr w:type="spellStart"/>
      <w:r w:rsidRPr="006B6D19">
        <w:rPr>
          <w:rFonts w:ascii="Times New Roman" w:eastAsiaTheme="minorEastAsia" w:hAnsi="Times New Roman"/>
          <w:sz w:val="24"/>
          <w:szCs w:val="24"/>
          <w:lang w:val="en-US" w:eastAsia="zh-CN"/>
        </w:rPr>
        <w:t>efecte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cancerigene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astfel</w:t>
      </w:r>
      <w:proofErr w:type="spellEnd"/>
      <w:r w:rsidRPr="006B6D19">
        <w:rPr>
          <w:rFonts w:ascii="Times New Roman" w:eastAsiaTheme="minorEastAsia" w:hAnsi="Times New Roman"/>
          <w:sz w:val="24"/>
          <w:szCs w:val="24"/>
          <w:lang w:val="en-US" w:eastAsia="zh-CN"/>
        </w:rPr>
        <w:t xml:space="preserve"> cum se </w:t>
      </w:r>
      <w:proofErr w:type="spellStart"/>
      <w:r w:rsidRPr="006B6D19">
        <w:rPr>
          <w:rFonts w:ascii="Times New Roman" w:eastAsiaTheme="minorEastAsia" w:hAnsi="Times New Roman"/>
          <w:sz w:val="24"/>
          <w:szCs w:val="24"/>
          <w:lang w:val="en-US" w:eastAsia="zh-CN"/>
        </w:rPr>
        <w:t>menționează</w:t>
      </w:r>
      <w:proofErr w:type="spellEnd"/>
      <w:r w:rsidRPr="006B6D19">
        <w:rPr>
          <w:rFonts w:ascii="Times New Roman" w:eastAsiaTheme="minorEastAsia" w:hAnsi="Times New Roman"/>
          <w:sz w:val="24"/>
          <w:szCs w:val="24"/>
          <w:lang w:val="en-US" w:eastAsia="zh-CN"/>
        </w:rPr>
        <w:t xml:space="preserve"> la </w:t>
      </w:r>
      <w:r w:rsidR="00F82A6B" w:rsidRPr="006B6D19">
        <w:rPr>
          <w:rFonts w:ascii="Times New Roman" w:hAnsi="Times New Roman"/>
          <w:sz w:val="24"/>
          <w:szCs w:val="24"/>
          <w:lang w:val="en-US"/>
        </w:rPr>
        <w:t xml:space="preserve">pct. 1.17 </w:t>
      </w:r>
      <w:r w:rsidRPr="006B6D19">
        <w:rPr>
          <w:rFonts w:ascii="Times New Roman" w:eastAsiaTheme="minorEastAsia" w:hAnsi="Times New Roman"/>
          <w:sz w:val="24"/>
          <w:szCs w:val="24"/>
          <w:lang w:val="en-US" w:eastAsia="zh-CN"/>
        </w:rPr>
        <w:t xml:space="preserve">din </w:t>
      </w:r>
      <w:proofErr w:type="spellStart"/>
      <w:r w:rsidRPr="006B6D19">
        <w:rPr>
          <w:rFonts w:ascii="Times New Roman" w:eastAsiaTheme="minorEastAsia" w:hAnsi="Times New Roman"/>
          <w:sz w:val="24"/>
          <w:szCs w:val="24"/>
          <w:lang w:val="en-US" w:eastAsia="zh-CN"/>
        </w:rPr>
        <w:t>anexa</w:t>
      </w:r>
      <w:proofErr w:type="spellEnd"/>
      <w:r w:rsidRPr="006B6D19">
        <w:rPr>
          <w:rFonts w:ascii="Times New Roman" w:eastAsiaTheme="minorEastAsia" w:hAnsi="Times New Roman"/>
          <w:sz w:val="24"/>
          <w:szCs w:val="24"/>
          <w:lang w:val="en-US" w:eastAsia="zh-CN"/>
        </w:rPr>
        <w:t xml:space="preserve"> </w:t>
      </w:r>
      <w:r w:rsidR="0060168E">
        <w:rPr>
          <w:rFonts w:ascii="Times New Roman" w:eastAsiaTheme="minorEastAsia" w:hAnsi="Times New Roman"/>
          <w:sz w:val="24"/>
          <w:szCs w:val="24"/>
          <w:lang w:val="en-US" w:eastAsia="zh-CN"/>
        </w:rPr>
        <w:t>nr.2</w:t>
      </w:r>
      <w:r w:rsidRPr="006B6D19">
        <w:rPr>
          <w:rFonts w:ascii="Times New Roman" w:eastAsiaTheme="minorEastAsia" w:hAnsi="Times New Roman"/>
          <w:sz w:val="24"/>
          <w:szCs w:val="24"/>
          <w:lang w:val="en-US" w:eastAsia="zh-CN"/>
        </w:rPr>
        <w:t>.</w:t>
      </w:r>
    </w:p>
    <w:p w14:paraId="1920C3D8" w14:textId="77777777" w:rsidR="006B6D19" w:rsidRPr="006B6D19" w:rsidRDefault="006B6D19"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57F8360E" w14:textId="28934F68"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3. </w:t>
      </w:r>
      <w:proofErr w:type="spellStart"/>
      <w:r w:rsidRPr="006B6D19">
        <w:rPr>
          <w:rFonts w:ascii="Times New Roman" w:eastAsiaTheme="minorEastAsia" w:hAnsi="Times New Roman"/>
          <w:sz w:val="24"/>
          <w:szCs w:val="24"/>
          <w:lang w:val="en-US" w:eastAsia="zh-CN"/>
        </w:rPr>
        <w:t>Informațiile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furnizate</w:t>
      </w:r>
      <w:proofErr w:type="spellEnd"/>
      <w:r w:rsidRPr="006B6D19">
        <w:rPr>
          <w:rFonts w:ascii="Times New Roman" w:eastAsiaTheme="minorEastAsia" w:hAnsi="Times New Roman"/>
          <w:sz w:val="24"/>
          <w:szCs w:val="24"/>
          <w:lang w:val="en-US" w:eastAsia="zh-CN"/>
        </w:rPr>
        <w:t xml:space="preserve"> cu </w:t>
      </w:r>
      <w:proofErr w:type="spellStart"/>
      <w:r w:rsidRPr="006B6D19">
        <w:rPr>
          <w:rFonts w:ascii="Times New Roman" w:eastAsiaTheme="minorEastAsia" w:hAnsi="Times New Roman"/>
          <w:sz w:val="24"/>
          <w:szCs w:val="24"/>
          <w:lang w:val="en-US" w:eastAsia="zh-CN"/>
        </w:rPr>
        <w:t>privire</w:t>
      </w:r>
      <w:proofErr w:type="spellEnd"/>
      <w:r w:rsidRPr="006B6D19">
        <w:rPr>
          <w:rFonts w:ascii="Times New Roman" w:eastAsiaTheme="minorEastAsia" w:hAnsi="Times New Roman"/>
          <w:sz w:val="24"/>
          <w:szCs w:val="24"/>
          <w:lang w:val="en-US" w:eastAsia="zh-CN"/>
        </w:rPr>
        <w:t xml:space="preserve"> la </w:t>
      </w:r>
      <w:proofErr w:type="spellStart"/>
      <w:r w:rsidRPr="006B6D19">
        <w:rPr>
          <w:rFonts w:ascii="Times New Roman" w:eastAsiaTheme="minorEastAsia" w:hAnsi="Times New Roman"/>
          <w:sz w:val="24"/>
          <w:szCs w:val="24"/>
          <w:lang w:val="en-US" w:eastAsia="zh-CN"/>
        </w:rPr>
        <w:t>elementele</w:t>
      </w:r>
      <w:proofErr w:type="spellEnd"/>
      <w:r w:rsidRPr="006B6D19">
        <w:rPr>
          <w:rFonts w:ascii="Times New Roman" w:eastAsiaTheme="minorEastAsia" w:hAnsi="Times New Roman"/>
          <w:sz w:val="24"/>
          <w:szCs w:val="24"/>
          <w:lang w:val="en-US" w:eastAsia="zh-CN"/>
        </w:rPr>
        <w:t xml:space="preserve"> enumerate la </w:t>
      </w:r>
      <w:r w:rsidR="00F82A6B" w:rsidRPr="006B6D19">
        <w:rPr>
          <w:rFonts w:ascii="Times New Roman" w:hAnsi="Times New Roman"/>
          <w:sz w:val="24"/>
          <w:szCs w:val="24"/>
          <w:lang w:val="en-US"/>
        </w:rPr>
        <w:t xml:space="preserve">pct. </w:t>
      </w:r>
      <w:r w:rsidRPr="006B6D19">
        <w:rPr>
          <w:rFonts w:ascii="Times New Roman" w:eastAsiaTheme="minorEastAsia" w:hAnsi="Times New Roman"/>
          <w:sz w:val="24"/>
          <w:szCs w:val="24"/>
          <w:lang w:val="en-US" w:eastAsia="zh-CN"/>
        </w:rPr>
        <w:t xml:space="preserve">2 </w:t>
      </w:r>
      <w:proofErr w:type="spellStart"/>
      <w:r w:rsidRPr="006B6D19">
        <w:rPr>
          <w:rFonts w:ascii="Times New Roman" w:eastAsiaTheme="minorEastAsia" w:hAnsi="Times New Roman"/>
          <w:sz w:val="24"/>
          <w:szCs w:val="24"/>
          <w:lang w:val="en-US" w:eastAsia="zh-CN"/>
        </w:rPr>
        <w:t>trebuie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să</w:t>
      </w:r>
      <w:proofErr w:type="spellEnd"/>
      <w:r w:rsidRPr="006B6D19">
        <w:rPr>
          <w:rFonts w:ascii="Times New Roman" w:eastAsiaTheme="minorEastAsia" w:hAnsi="Times New Roman"/>
          <w:sz w:val="24"/>
          <w:szCs w:val="24"/>
          <w:lang w:val="en-US" w:eastAsia="zh-CN"/>
        </w:rPr>
        <w:t xml:space="preserve"> fie </w:t>
      </w:r>
      <w:proofErr w:type="spellStart"/>
      <w:r w:rsidRPr="006B6D19">
        <w:rPr>
          <w:rFonts w:ascii="Times New Roman" w:eastAsiaTheme="minorEastAsia" w:hAnsi="Times New Roman"/>
          <w:sz w:val="24"/>
          <w:szCs w:val="24"/>
          <w:lang w:val="en-US" w:eastAsia="zh-CN"/>
        </w:rPr>
        <w:t>suficiente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atât</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ceea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privește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cantitatea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cât</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calitatea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pentru</w:t>
      </w:r>
      <w:proofErr w:type="spellEnd"/>
      <w:r w:rsidRPr="006B6D19">
        <w:rPr>
          <w:rFonts w:ascii="Times New Roman" w:eastAsiaTheme="minorEastAsia" w:hAnsi="Times New Roman"/>
          <w:sz w:val="24"/>
          <w:szCs w:val="24"/>
          <w:lang w:val="en-US" w:eastAsia="zh-CN"/>
        </w:rPr>
        <w:t xml:space="preserve"> a le </w:t>
      </w:r>
      <w:proofErr w:type="spellStart"/>
      <w:r w:rsidRPr="006B6D19">
        <w:rPr>
          <w:rFonts w:ascii="Times New Roman" w:eastAsiaTheme="minorEastAsia" w:hAnsi="Times New Roman"/>
          <w:sz w:val="24"/>
          <w:szCs w:val="24"/>
          <w:lang w:val="en-US" w:eastAsia="zh-CN"/>
        </w:rPr>
        <w:t>permite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potențialilor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cumpărători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decizii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cunoștință</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cauză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înainte</w:t>
      </w:r>
      <w:proofErr w:type="spellEnd"/>
      <w:r w:rsidRPr="006B6D19">
        <w:rPr>
          <w:rFonts w:ascii="Times New Roman" w:eastAsiaTheme="minorEastAsia" w:hAnsi="Times New Roman"/>
          <w:sz w:val="24"/>
          <w:szCs w:val="24"/>
          <w:lang w:val="en-US" w:eastAsia="zh-CN"/>
        </w:rPr>
        <w:t xml:space="preserve"> de </w:t>
      </w:r>
      <w:proofErr w:type="gramStart"/>
      <w:r w:rsidRPr="006B6D19">
        <w:rPr>
          <w:rFonts w:ascii="Times New Roman" w:eastAsiaTheme="minorEastAsia" w:hAnsi="Times New Roman"/>
          <w:sz w:val="24"/>
          <w:szCs w:val="24"/>
          <w:lang w:val="en-US" w:eastAsia="zh-CN"/>
        </w:rPr>
        <w:t>a</w:t>
      </w:r>
      <w:proofErr w:type="gram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efectua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achiziția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inclusiv</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informații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privind</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cantitatea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necesară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instalarea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utilizarea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întreținerea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demontarea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reutilizarea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reciclarea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respectiv</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Acestea</w:t>
      </w:r>
      <w:proofErr w:type="spellEnd"/>
      <w:r w:rsidRPr="006B6D19">
        <w:rPr>
          <w:rFonts w:ascii="Times New Roman" w:eastAsiaTheme="minorEastAsia" w:hAnsi="Times New Roman"/>
          <w:sz w:val="24"/>
          <w:szCs w:val="24"/>
          <w:lang w:val="en-US" w:eastAsia="zh-CN"/>
        </w:rPr>
        <w:t xml:space="preserve"> pot include </w:t>
      </w:r>
      <w:proofErr w:type="spellStart"/>
      <w:r w:rsidRPr="006B6D19">
        <w:rPr>
          <w:rFonts w:ascii="Times New Roman" w:eastAsiaTheme="minorEastAsia" w:hAnsi="Times New Roman"/>
          <w:sz w:val="24"/>
          <w:szCs w:val="24"/>
          <w:lang w:val="en-US" w:eastAsia="zh-CN"/>
        </w:rPr>
        <w:t>toate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desenele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diagramele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descrierile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explicațiile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necesare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pentru</w:t>
      </w:r>
      <w:proofErr w:type="spellEnd"/>
      <w:r w:rsidRPr="006B6D19">
        <w:rPr>
          <w:rFonts w:ascii="Times New Roman" w:eastAsiaTheme="minorEastAsia" w:hAnsi="Times New Roman"/>
          <w:sz w:val="24"/>
          <w:szCs w:val="24"/>
          <w:lang w:val="en-US" w:eastAsia="zh-CN"/>
        </w:rPr>
        <w:t xml:space="preserve"> a le </w:t>
      </w:r>
      <w:proofErr w:type="spellStart"/>
      <w:r w:rsidRPr="006B6D19">
        <w:rPr>
          <w:rFonts w:ascii="Times New Roman" w:eastAsiaTheme="minorEastAsia" w:hAnsi="Times New Roman"/>
          <w:sz w:val="24"/>
          <w:szCs w:val="24"/>
          <w:lang w:val="en-US" w:eastAsia="zh-CN"/>
        </w:rPr>
        <w:t>înțelege</w:t>
      </w:r>
      <w:proofErr w:type="spellEnd"/>
      <w:r w:rsidRPr="006B6D19">
        <w:rPr>
          <w:rFonts w:ascii="Times New Roman" w:eastAsiaTheme="minorEastAsia" w:hAnsi="Times New Roman"/>
          <w:sz w:val="24"/>
          <w:szCs w:val="24"/>
          <w:lang w:val="en-US" w:eastAsia="zh-CN"/>
        </w:rPr>
        <w:t>.</w:t>
      </w:r>
    </w:p>
    <w:p w14:paraId="683EA7DA" w14:textId="04099A1E" w:rsidR="001F07DA" w:rsidRPr="006B6D19" w:rsidRDefault="001F07D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6B6D19">
        <w:rPr>
          <w:rFonts w:ascii="Times New Roman" w:eastAsiaTheme="minorEastAsia" w:hAnsi="Times New Roman"/>
          <w:sz w:val="24"/>
          <w:szCs w:val="24"/>
          <w:lang w:val="en-US" w:eastAsia="zh-CN"/>
        </w:rPr>
        <w:t>Informațiile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considerare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după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caz</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măsura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posibilului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nevoile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proiectanților</w:t>
      </w:r>
      <w:proofErr w:type="spellEnd"/>
      <w:r w:rsidRPr="006B6D19">
        <w:rPr>
          <w:rFonts w:ascii="Times New Roman" w:eastAsiaTheme="minorEastAsia" w:hAnsi="Times New Roman"/>
          <w:sz w:val="24"/>
          <w:szCs w:val="24"/>
          <w:lang w:val="en-US" w:eastAsia="zh-CN"/>
        </w:rPr>
        <w:t xml:space="preserve">, ale </w:t>
      </w:r>
      <w:proofErr w:type="spellStart"/>
      <w:r w:rsidRPr="006B6D19">
        <w:rPr>
          <w:rFonts w:ascii="Times New Roman" w:eastAsiaTheme="minorEastAsia" w:hAnsi="Times New Roman"/>
          <w:sz w:val="24"/>
          <w:szCs w:val="24"/>
          <w:lang w:val="en-US" w:eastAsia="zh-CN"/>
        </w:rPr>
        <w:t>autorităților</w:t>
      </w:r>
      <w:proofErr w:type="spellEnd"/>
      <w:r w:rsidRPr="006B6D19">
        <w:rPr>
          <w:rFonts w:ascii="Times New Roman" w:eastAsiaTheme="minorEastAsia" w:hAnsi="Times New Roman"/>
          <w:sz w:val="24"/>
          <w:szCs w:val="24"/>
          <w:lang w:val="en-US" w:eastAsia="zh-CN"/>
        </w:rPr>
        <w:t xml:space="preserve"> din </w:t>
      </w:r>
      <w:proofErr w:type="spellStart"/>
      <w:r w:rsidRPr="006B6D19">
        <w:rPr>
          <w:rFonts w:ascii="Times New Roman" w:eastAsiaTheme="minorEastAsia" w:hAnsi="Times New Roman"/>
          <w:sz w:val="24"/>
          <w:szCs w:val="24"/>
          <w:lang w:val="en-US" w:eastAsia="zh-CN"/>
        </w:rPr>
        <w:t>domeniul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construcțiilor</w:t>
      </w:r>
      <w:proofErr w:type="spellEnd"/>
      <w:r w:rsidRPr="006B6D19">
        <w:rPr>
          <w:rFonts w:ascii="Times New Roman" w:eastAsiaTheme="minorEastAsia" w:hAnsi="Times New Roman"/>
          <w:sz w:val="24"/>
          <w:szCs w:val="24"/>
          <w:lang w:val="en-US" w:eastAsia="zh-CN"/>
        </w:rPr>
        <w:t xml:space="preserve">, ale </w:t>
      </w:r>
      <w:proofErr w:type="spellStart"/>
      <w:r w:rsidRPr="006B6D19">
        <w:rPr>
          <w:rFonts w:ascii="Times New Roman" w:eastAsiaTheme="minorEastAsia" w:hAnsi="Times New Roman"/>
          <w:sz w:val="24"/>
          <w:szCs w:val="24"/>
          <w:lang w:val="en-US" w:eastAsia="zh-CN"/>
        </w:rPr>
        <w:t>profesioniștilor</w:t>
      </w:r>
      <w:proofErr w:type="spellEnd"/>
      <w:r w:rsidRPr="006B6D19">
        <w:rPr>
          <w:rFonts w:ascii="Times New Roman" w:eastAsiaTheme="minorEastAsia" w:hAnsi="Times New Roman"/>
          <w:sz w:val="24"/>
          <w:szCs w:val="24"/>
          <w:lang w:val="en-US" w:eastAsia="zh-CN"/>
        </w:rPr>
        <w:t xml:space="preserve"> din </w:t>
      </w:r>
      <w:proofErr w:type="spellStart"/>
      <w:r w:rsidRPr="006B6D19">
        <w:rPr>
          <w:rFonts w:ascii="Times New Roman" w:eastAsiaTheme="minorEastAsia" w:hAnsi="Times New Roman"/>
          <w:sz w:val="24"/>
          <w:szCs w:val="24"/>
          <w:lang w:val="en-US" w:eastAsia="zh-CN"/>
        </w:rPr>
        <w:t>domeniul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construcțiilor</w:t>
      </w:r>
      <w:proofErr w:type="spellEnd"/>
      <w:r w:rsidRPr="006B6D19">
        <w:rPr>
          <w:rFonts w:ascii="Times New Roman" w:eastAsiaTheme="minorEastAsia" w:hAnsi="Times New Roman"/>
          <w:sz w:val="24"/>
          <w:szCs w:val="24"/>
          <w:lang w:val="en-US" w:eastAsia="zh-CN"/>
        </w:rPr>
        <w:t xml:space="preserve">, ale </w:t>
      </w:r>
      <w:proofErr w:type="spellStart"/>
      <w:r w:rsidRPr="006B6D19">
        <w:rPr>
          <w:rFonts w:ascii="Times New Roman" w:eastAsiaTheme="minorEastAsia" w:hAnsi="Times New Roman"/>
          <w:sz w:val="24"/>
          <w:szCs w:val="24"/>
          <w:lang w:val="en-US" w:eastAsia="zh-CN"/>
        </w:rPr>
        <w:t>autorităților</w:t>
      </w:r>
      <w:proofErr w:type="spellEnd"/>
      <w:r w:rsidRPr="006B6D19">
        <w:rPr>
          <w:rFonts w:ascii="Times New Roman" w:eastAsiaTheme="minorEastAsia" w:hAnsi="Times New Roman"/>
          <w:sz w:val="24"/>
          <w:szCs w:val="24"/>
          <w:lang w:val="en-US" w:eastAsia="zh-CN"/>
        </w:rPr>
        <w:t xml:space="preserve"> de control al </w:t>
      </w:r>
      <w:proofErr w:type="spellStart"/>
      <w:r w:rsidRPr="006B6D19">
        <w:rPr>
          <w:rFonts w:ascii="Times New Roman" w:eastAsiaTheme="minorEastAsia" w:hAnsi="Times New Roman"/>
          <w:sz w:val="24"/>
          <w:szCs w:val="24"/>
          <w:lang w:val="en-US" w:eastAsia="zh-CN"/>
        </w:rPr>
        <w:t>construcțiilor</w:t>
      </w:r>
      <w:proofErr w:type="spellEnd"/>
      <w:r w:rsidRPr="006B6D19">
        <w:rPr>
          <w:rFonts w:ascii="Times New Roman" w:eastAsiaTheme="minorEastAsia" w:hAnsi="Times New Roman"/>
          <w:sz w:val="24"/>
          <w:szCs w:val="24"/>
          <w:lang w:val="en-US" w:eastAsia="zh-CN"/>
        </w:rPr>
        <w:t xml:space="preserve">, ale </w:t>
      </w:r>
      <w:proofErr w:type="spellStart"/>
      <w:r w:rsidRPr="006B6D19">
        <w:rPr>
          <w:rFonts w:ascii="Times New Roman" w:eastAsiaTheme="minorEastAsia" w:hAnsi="Times New Roman"/>
          <w:sz w:val="24"/>
          <w:szCs w:val="24"/>
          <w:lang w:val="en-US" w:eastAsia="zh-CN"/>
        </w:rPr>
        <w:t>consumatorilor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ale </w:t>
      </w:r>
      <w:proofErr w:type="spellStart"/>
      <w:r w:rsidRPr="006B6D19">
        <w:rPr>
          <w:rFonts w:ascii="Times New Roman" w:eastAsiaTheme="minorEastAsia" w:hAnsi="Times New Roman"/>
          <w:sz w:val="24"/>
          <w:szCs w:val="24"/>
          <w:lang w:val="en-US" w:eastAsia="zh-CN"/>
        </w:rPr>
        <w:t>altor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utilizatori</w:t>
      </w:r>
      <w:proofErr w:type="spellEnd"/>
      <w:r w:rsidRPr="006B6D19">
        <w:rPr>
          <w:rFonts w:ascii="Times New Roman" w:eastAsiaTheme="minorEastAsia" w:hAnsi="Times New Roman"/>
          <w:sz w:val="24"/>
          <w:szCs w:val="24"/>
          <w:lang w:val="en-US" w:eastAsia="zh-CN"/>
        </w:rPr>
        <w:t xml:space="preserve">, ale </w:t>
      </w:r>
      <w:proofErr w:type="spellStart"/>
      <w:r w:rsidRPr="006B6D19">
        <w:rPr>
          <w:rFonts w:ascii="Times New Roman" w:eastAsiaTheme="minorEastAsia" w:hAnsi="Times New Roman"/>
          <w:sz w:val="24"/>
          <w:szCs w:val="24"/>
          <w:lang w:val="en-US" w:eastAsia="zh-CN"/>
        </w:rPr>
        <w:t>responsabililor</w:t>
      </w:r>
      <w:proofErr w:type="spellEnd"/>
      <w:r w:rsidRPr="006B6D19">
        <w:rPr>
          <w:rFonts w:ascii="Times New Roman" w:eastAsiaTheme="minorEastAsia" w:hAnsi="Times New Roman"/>
          <w:sz w:val="24"/>
          <w:szCs w:val="24"/>
          <w:lang w:val="en-US" w:eastAsia="zh-CN"/>
        </w:rPr>
        <w:t xml:space="preserve"> cu </w:t>
      </w:r>
      <w:proofErr w:type="spellStart"/>
      <w:r w:rsidRPr="006B6D19">
        <w:rPr>
          <w:rFonts w:ascii="Times New Roman" w:eastAsiaTheme="minorEastAsia" w:hAnsi="Times New Roman"/>
          <w:sz w:val="24"/>
          <w:szCs w:val="24"/>
          <w:lang w:val="en-US" w:eastAsia="zh-CN"/>
        </w:rPr>
        <w:t>utilizarea</w:t>
      </w:r>
      <w:proofErr w:type="spellEnd"/>
      <w:r w:rsidRPr="006B6D19">
        <w:rPr>
          <w:rFonts w:ascii="Times New Roman" w:eastAsiaTheme="minorEastAsia" w:hAnsi="Times New Roman"/>
          <w:sz w:val="24"/>
          <w:szCs w:val="24"/>
          <w:lang w:val="en-US" w:eastAsia="zh-CN"/>
        </w:rPr>
        <w:t xml:space="preserve">, precum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ale </w:t>
      </w:r>
      <w:proofErr w:type="spellStart"/>
      <w:r w:rsidRPr="006B6D19">
        <w:rPr>
          <w:rFonts w:ascii="Times New Roman" w:eastAsiaTheme="minorEastAsia" w:hAnsi="Times New Roman"/>
          <w:sz w:val="24"/>
          <w:szCs w:val="24"/>
          <w:lang w:val="en-US" w:eastAsia="zh-CN"/>
        </w:rPr>
        <w:t>profesioniștilor</w:t>
      </w:r>
      <w:proofErr w:type="spellEnd"/>
      <w:r w:rsidRPr="006B6D19">
        <w:rPr>
          <w:rFonts w:ascii="Times New Roman" w:eastAsiaTheme="minorEastAsia" w:hAnsi="Times New Roman"/>
          <w:sz w:val="24"/>
          <w:szCs w:val="24"/>
          <w:lang w:val="en-US" w:eastAsia="zh-CN"/>
        </w:rPr>
        <w:t xml:space="preserve"> din </w:t>
      </w:r>
      <w:proofErr w:type="spellStart"/>
      <w:r w:rsidRPr="006B6D19">
        <w:rPr>
          <w:rFonts w:ascii="Times New Roman" w:eastAsiaTheme="minorEastAsia" w:hAnsi="Times New Roman"/>
          <w:sz w:val="24"/>
          <w:szCs w:val="24"/>
          <w:lang w:val="en-US" w:eastAsia="zh-CN"/>
        </w:rPr>
        <w:t>domeniul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întreținerii</w:t>
      </w:r>
      <w:proofErr w:type="spellEnd"/>
      <w:r w:rsidRPr="006B6D19">
        <w:rPr>
          <w:rFonts w:ascii="Times New Roman" w:eastAsiaTheme="minorEastAsia" w:hAnsi="Times New Roman"/>
          <w:sz w:val="24"/>
          <w:szCs w:val="24"/>
          <w:lang w:val="en-US" w:eastAsia="zh-CN"/>
        </w:rPr>
        <w:t>.</w:t>
      </w:r>
    </w:p>
    <w:p w14:paraId="5EFCA67F"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290A799C" w14:textId="77777777" w:rsidR="0045170A" w:rsidRDefault="0045170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128D909C" w14:textId="77777777" w:rsidR="0045170A" w:rsidRDefault="0045170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59F470F0" w14:textId="77777777" w:rsidR="0045170A" w:rsidRDefault="0045170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62493CC4" w14:textId="77777777" w:rsidR="0045170A" w:rsidRDefault="0045170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16150FE2" w14:textId="77777777" w:rsidR="00C32E54" w:rsidRDefault="00C32E54"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93AC768" w14:textId="77777777" w:rsidR="00C32E54" w:rsidRDefault="00C32E54"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3FC11580" w14:textId="77777777" w:rsidR="00C32E54" w:rsidRDefault="00C32E54"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9EB0419" w14:textId="77777777" w:rsidR="00C32E54" w:rsidRDefault="00C32E54"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228B9A15" w14:textId="77777777" w:rsidR="00C32E54" w:rsidRDefault="00C32E54"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611CF38E" w14:textId="77777777" w:rsidR="00C32E54" w:rsidRDefault="00C32E54"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6DAE91E" w14:textId="77777777" w:rsidR="00C32E54" w:rsidRDefault="00C32E54"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4C23D98B" w14:textId="77777777" w:rsidR="00C32E54" w:rsidRDefault="00C32E54"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403F764E" w14:textId="77777777" w:rsidR="0045170A" w:rsidRDefault="0045170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4AA48896" w14:textId="4C903AAA" w:rsidR="00855656" w:rsidRPr="00855656" w:rsidRDefault="00855656" w:rsidP="00C32E54">
      <w:pPr>
        <w:pStyle w:val="ListParagraph"/>
        <w:spacing w:before="0" w:after="0"/>
        <w:ind w:left="450" w:firstLine="450"/>
        <w:jc w:val="right"/>
        <w:rPr>
          <w:rFonts w:ascii="Times New Roman" w:eastAsiaTheme="minorEastAsia" w:hAnsi="Times New Roman"/>
          <w:b/>
          <w:sz w:val="23"/>
          <w:szCs w:val="23"/>
          <w:lang w:val="ro-RO" w:eastAsia="zh-CN"/>
        </w:rPr>
      </w:pPr>
      <w:r w:rsidRPr="00855656">
        <w:rPr>
          <w:rFonts w:ascii="Times New Roman" w:eastAsiaTheme="minorEastAsia" w:hAnsi="Times New Roman"/>
          <w:b/>
          <w:sz w:val="23"/>
          <w:szCs w:val="23"/>
          <w:lang w:val="ro-RO" w:eastAsia="zh-CN"/>
        </w:rPr>
        <w:lastRenderedPageBreak/>
        <w:t>Anexa nr.</w:t>
      </w:r>
      <w:r>
        <w:rPr>
          <w:rFonts w:ascii="Times New Roman" w:eastAsiaTheme="minorEastAsia" w:hAnsi="Times New Roman"/>
          <w:b/>
          <w:sz w:val="23"/>
          <w:szCs w:val="23"/>
          <w:lang w:val="ro-RO" w:eastAsia="zh-CN"/>
        </w:rPr>
        <w:t>5</w:t>
      </w:r>
    </w:p>
    <w:p w14:paraId="480A4C44" w14:textId="77777777" w:rsidR="00E13AA2" w:rsidRPr="002630B2" w:rsidRDefault="00E13AA2" w:rsidP="00E13AA2">
      <w:pPr>
        <w:pStyle w:val="ListParagraph"/>
        <w:spacing w:before="0" w:after="0"/>
        <w:ind w:left="0"/>
        <w:jc w:val="right"/>
        <w:rPr>
          <w:rFonts w:ascii="Times New Roman" w:eastAsiaTheme="minorEastAsia" w:hAnsi="Times New Roman"/>
          <w:b/>
          <w:bCs/>
          <w:sz w:val="24"/>
          <w:szCs w:val="24"/>
          <w:lang w:val="ro-RO" w:eastAsia="zh-CN"/>
        </w:rPr>
      </w:pPr>
      <w:r>
        <w:rPr>
          <w:rFonts w:ascii="Times New Roman" w:eastAsiaTheme="minorEastAsia" w:hAnsi="Times New Roman"/>
          <w:b/>
          <w:bCs/>
          <w:sz w:val="24"/>
          <w:szCs w:val="24"/>
          <w:lang w:val="ro-RO" w:eastAsia="zh-CN"/>
        </w:rPr>
        <w:t>l</w:t>
      </w:r>
      <w:r w:rsidRPr="00855656">
        <w:rPr>
          <w:rFonts w:ascii="Times New Roman" w:eastAsiaTheme="minorEastAsia" w:hAnsi="Times New Roman"/>
          <w:b/>
          <w:bCs/>
          <w:sz w:val="24"/>
          <w:szCs w:val="24"/>
          <w:lang w:val="ro-RO" w:eastAsia="zh-CN"/>
        </w:rPr>
        <w:t>a</w:t>
      </w:r>
      <w:r>
        <w:rPr>
          <w:rFonts w:ascii="Times New Roman" w:eastAsiaTheme="minorEastAsia" w:hAnsi="Times New Roman"/>
          <w:b/>
          <w:bCs/>
          <w:sz w:val="24"/>
          <w:szCs w:val="24"/>
          <w:lang w:val="ro-RO" w:eastAsia="zh-CN"/>
        </w:rPr>
        <w:t xml:space="preserve"> </w:t>
      </w:r>
      <w:r w:rsidRPr="002630B2">
        <w:rPr>
          <w:rFonts w:ascii="Times New Roman" w:eastAsiaTheme="minorEastAsia" w:hAnsi="Times New Roman"/>
          <w:b/>
          <w:bCs/>
          <w:sz w:val="24"/>
          <w:szCs w:val="24"/>
          <w:lang w:val="ro-RO" w:eastAsia="zh-CN"/>
        </w:rPr>
        <w:t>Reglementarea tehnică cu privire la stabilirea</w:t>
      </w:r>
    </w:p>
    <w:p w14:paraId="4E1C9A41" w14:textId="77777777" w:rsidR="00E13AA2" w:rsidRPr="00855656" w:rsidRDefault="00E13AA2" w:rsidP="00E13AA2">
      <w:pPr>
        <w:pStyle w:val="ListParagraph"/>
        <w:spacing w:before="0" w:after="0"/>
        <w:ind w:left="0"/>
        <w:jc w:val="right"/>
        <w:rPr>
          <w:rFonts w:ascii="Times New Roman" w:eastAsiaTheme="minorEastAsia" w:hAnsi="Times New Roman"/>
          <w:b/>
          <w:bCs/>
          <w:sz w:val="24"/>
          <w:szCs w:val="24"/>
          <w:lang w:val="ro-RO" w:eastAsia="zh-CN"/>
        </w:rPr>
      </w:pPr>
      <w:r w:rsidRPr="00855656">
        <w:rPr>
          <w:rFonts w:ascii="Times New Roman" w:eastAsiaTheme="minorEastAsia" w:hAnsi="Times New Roman"/>
          <w:b/>
          <w:bCs/>
          <w:sz w:val="24"/>
          <w:szCs w:val="24"/>
          <w:lang w:val="ro-RO" w:eastAsia="zh-CN"/>
        </w:rPr>
        <w:t xml:space="preserve"> unor norme armonizate pentru comercializarea</w:t>
      </w:r>
    </w:p>
    <w:p w14:paraId="3A568961" w14:textId="77777777" w:rsidR="00E13AA2" w:rsidRDefault="00E13AA2" w:rsidP="00E13AA2">
      <w:pPr>
        <w:pStyle w:val="ListParagraph"/>
        <w:tabs>
          <w:tab w:val="left" w:pos="720"/>
          <w:tab w:val="left" w:pos="810"/>
        </w:tabs>
        <w:spacing w:before="0" w:after="0"/>
        <w:ind w:left="0"/>
        <w:jc w:val="right"/>
        <w:rPr>
          <w:rFonts w:ascii="Times New Roman" w:eastAsiaTheme="minorEastAsia" w:hAnsi="Times New Roman"/>
          <w:b/>
          <w:bCs/>
          <w:sz w:val="24"/>
          <w:szCs w:val="24"/>
          <w:lang w:val="en-US" w:eastAsia="zh-CN"/>
        </w:rPr>
      </w:pPr>
      <w:r w:rsidRPr="00855656">
        <w:rPr>
          <w:rFonts w:ascii="Times New Roman" w:eastAsiaTheme="minorEastAsia" w:hAnsi="Times New Roman"/>
          <w:b/>
          <w:bCs/>
          <w:sz w:val="24"/>
          <w:szCs w:val="24"/>
          <w:lang w:val="ro-RO" w:eastAsia="zh-CN"/>
        </w:rPr>
        <w:t>produselor pentru construcții</w:t>
      </w:r>
    </w:p>
    <w:p w14:paraId="2DDF01C2" w14:textId="77777777" w:rsidR="0045170A" w:rsidRDefault="0045170A" w:rsidP="001F07DA">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5EB15B1A" w14:textId="77777777" w:rsidR="0045170A" w:rsidRPr="006B6D19" w:rsidRDefault="0045170A" w:rsidP="006B6D19">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6B6D19">
        <w:rPr>
          <w:rFonts w:ascii="Times New Roman" w:eastAsiaTheme="minorEastAsia" w:hAnsi="Times New Roman"/>
          <w:b/>
          <w:bCs/>
          <w:sz w:val="24"/>
          <w:szCs w:val="24"/>
          <w:lang w:val="en-US" w:eastAsia="zh-CN"/>
        </w:rPr>
        <w:t>Declarația</w:t>
      </w:r>
      <w:proofErr w:type="spellEnd"/>
      <w:r w:rsidRPr="006B6D19">
        <w:rPr>
          <w:rFonts w:ascii="Times New Roman" w:eastAsiaTheme="minorEastAsia" w:hAnsi="Times New Roman"/>
          <w:b/>
          <w:bCs/>
          <w:sz w:val="24"/>
          <w:szCs w:val="24"/>
          <w:lang w:val="en-US" w:eastAsia="zh-CN"/>
        </w:rPr>
        <w:t xml:space="preserve"> de </w:t>
      </w:r>
      <w:proofErr w:type="spellStart"/>
      <w:r w:rsidRPr="006B6D19">
        <w:rPr>
          <w:rFonts w:ascii="Times New Roman" w:eastAsiaTheme="minorEastAsia" w:hAnsi="Times New Roman"/>
          <w:b/>
          <w:bCs/>
          <w:sz w:val="24"/>
          <w:szCs w:val="24"/>
          <w:lang w:val="en-US" w:eastAsia="zh-CN"/>
        </w:rPr>
        <w:t>performanță</w:t>
      </w:r>
      <w:proofErr w:type="spellEnd"/>
      <w:r w:rsidRPr="006B6D19">
        <w:rPr>
          <w:rFonts w:ascii="Times New Roman" w:eastAsiaTheme="minorEastAsia" w:hAnsi="Times New Roman"/>
          <w:b/>
          <w:bCs/>
          <w:sz w:val="24"/>
          <w:szCs w:val="24"/>
          <w:lang w:val="en-US" w:eastAsia="zh-CN"/>
        </w:rPr>
        <w:t xml:space="preserve"> </w:t>
      </w:r>
      <w:proofErr w:type="spellStart"/>
      <w:r w:rsidRPr="006B6D19">
        <w:rPr>
          <w:rFonts w:ascii="Times New Roman" w:eastAsiaTheme="minorEastAsia" w:hAnsi="Times New Roman"/>
          <w:b/>
          <w:bCs/>
          <w:sz w:val="24"/>
          <w:szCs w:val="24"/>
          <w:lang w:val="en-US" w:eastAsia="zh-CN"/>
        </w:rPr>
        <w:t>și</w:t>
      </w:r>
      <w:proofErr w:type="spellEnd"/>
      <w:r w:rsidRPr="006B6D19">
        <w:rPr>
          <w:rFonts w:ascii="Times New Roman" w:eastAsiaTheme="minorEastAsia" w:hAnsi="Times New Roman"/>
          <w:b/>
          <w:bCs/>
          <w:sz w:val="24"/>
          <w:szCs w:val="24"/>
          <w:lang w:val="en-US" w:eastAsia="zh-CN"/>
        </w:rPr>
        <w:t xml:space="preserve"> de </w:t>
      </w:r>
      <w:proofErr w:type="spellStart"/>
      <w:r w:rsidRPr="006B6D19">
        <w:rPr>
          <w:rFonts w:ascii="Times New Roman" w:eastAsiaTheme="minorEastAsia" w:hAnsi="Times New Roman"/>
          <w:b/>
          <w:bCs/>
          <w:sz w:val="24"/>
          <w:szCs w:val="24"/>
          <w:lang w:val="en-US" w:eastAsia="zh-CN"/>
        </w:rPr>
        <w:t>conformitate</w:t>
      </w:r>
      <w:proofErr w:type="spellEnd"/>
      <w:r w:rsidRPr="006B6D19">
        <w:rPr>
          <w:rFonts w:ascii="Times New Roman" w:eastAsiaTheme="minorEastAsia" w:hAnsi="Times New Roman"/>
          <w:b/>
          <w:bCs/>
          <w:sz w:val="24"/>
          <w:szCs w:val="24"/>
          <w:lang w:val="en-US" w:eastAsia="zh-CN"/>
        </w:rPr>
        <w:t xml:space="preserve"> </w:t>
      </w:r>
      <w:proofErr w:type="spellStart"/>
      <w:r w:rsidRPr="006B6D19">
        <w:rPr>
          <w:rFonts w:ascii="Times New Roman" w:eastAsiaTheme="minorEastAsia" w:hAnsi="Times New Roman"/>
          <w:b/>
          <w:bCs/>
          <w:sz w:val="24"/>
          <w:szCs w:val="24"/>
          <w:lang w:val="en-US" w:eastAsia="zh-CN"/>
        </w:rPr>
        <w:t>menționată</w:t>
      </w:r>
      <w:proofErr w:type="spellEnd"/>
      <w:r w:rsidRPr="006B6D19">
        <w:rPr>
          <w:rFonts w:ascii="Times New Roman" w:eastAsiaTheme="minorEastAsia" w:hAnsi="Times New Roman"/>
          <w:b/>
          <w:bCs/>
          <w:sz w:val="24"/>
          <w:szCs w:val="24"/>
          <w:lang w:val="en-US" w:eastAsia="zh-CN"/>
        </w:rPr>
        <w:t xml:space="preserve"> </w:t>
      </w:r>
    </w:p>
    <w:p w14:paraId="28A65DA8" w14:textId="3C2DC6B8" w:rsidR="0045170A" w:rsidRPr="006B6D19" w:rsidRDefault="0045170A" w:rsidP="006B6D19">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r w:rsidRPr="006B6D19">
        <w:rPr>
          <w:rFonts w:ascii="Times New Roman" w:eastAsiaTheme="minorEastAsia" w:hAnsi="Times New Roman"/>
          <w:b/>
          <w:bCs/>
          <w:sz w:val="24"/>
          <w:szCs w:val="24"/>
          <w:lang w:val="en-US" w:eastAsia="zh-CN"/>
        </w:rPr>
        <w:t xml:space="preserve">la </w:t>
      </w:r>
      <w:proofErr w:type="spellStart"/>
      <w:r w:rsidRPr="006B6D19">
        <w:rPr>
          <w:rFonts w:ascii="Times New Roman" w:eastAsiaTheme="minorEastAsia" w:hAnsi="Times New Roman"/>
          <w:b/>
          <w:bCs/>
          <w:sz w:val="24"/>
          <w:szCs w:val="24"/>
          <w:lang w:val="en-US" w:eastAsia="zh-CN"/>
        </w:rPr>
        <w:t>punct</w:t>
      </w:r>
      <w:r w:rsidR="00734E03" w:rsidRPr="006B6D19">
        <w:rPr>
          <w:rFonts w:ascii="Times New Roman" w:eastAsiaTheme="minorEastAsia" w:hAnsi="Times New Roman"/>
          <w:b/>
          <w:bCs/>
          <w:sz w:val="24"/>
          <w:szCs w:val="24"/>
          <w:lang w:val="en-US" w:eastAsia="zh-CN"/>
        </w:rPr>
        <w:t>ele</w:t>
      </w:r>
      <w:proofErr w:type="spellEnd"/>
      <w:r w:rsidRPr="006B6D19">
        <w:rPr>
          <w:rFonts w:ascii="Times New Roman" w:eastAsiaTheme="minorEastAsia" w:hAnsi="Times New Roman"/>
          <w:b/>
          <w:bCs/>
          <w:sz w:val="24"/>
          <w:szCs w:val="24"/>
          <w:lang w:val="en-US" w:eastAsia="zh-CN"/>
        </w:rPr>
        <w:t xml:space="preserve"> 26</w:t>
      </w:r>
      <w:r w:rsidR="00734E03" w:rsidRPr="006B6D19">
        <w:rPr>
          <w:rFonts w:ascii="Times New Roman" w:eastAsiaTheme="minorEastAsia" w:hAnsi="Times New Roman"/>
          <w:b/>
          <w:bCs/>
          <w:sz w:val="24"/>
          <w:szCs w:val="24"/>
          <w:lang w:val="en-US" w:eastAsia="zh-CN"/>
        </w:rPr>
        <w:t>-31</w:t>
      </w:r>
    </w:p>
    <w:p w14:paraId="19060652" w14:textId="77777777" w:rsidR="006B6D19" w:rsidRPr="006B6D19" w:rsidRDefault="006B6D19" w:rsidP="006B6D19">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4CB008E0"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6B6D19">
        <w:rPr>
          <w:rFonts w:ascii="Times New Roman" w:eastAsiaTheme="minorEastAsia" w:hAnsi="Times New Roman"/>
          <w:sz w:val="24"/>
          <w:szCs w:val="24"/>
          <w:lang w:val="en-US" w:eastAsia="zh-CN"/>
        </w:rPr>
        <w:t>Denumirea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producătorului</w:t>
      </w:r>
      <w:proofErr w:type="spellEnd"/>
      <w:r w:rsidRPr="006B6D19">
        <w:rPr>
          <w:rFonts w:ascii="Times New Roman" w:eastAsiaTheme="minorEastAsia" w:hAnsi="Times New Roman"/>
          <w:sz w:val="24"/>
          <w:szCs w:val="24"/>
          <w:lang w:val="en-US" w:eastAsia="zh-CN"/>
        </w:rPr>
        <w:t xml:space="preserve"> </w:t>
      </w:r>
    </w:p>
    <w:p w14:paraId="01264B59" w14:textId="2B6D2B40"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6B6D19">
        <w:rPr>
          <w:rFonts w:ascii="Times New Roman" w:eastAsiaTheme="minorEastAsia" w:hAnsi="Times New Roman"/>
          <w:sz w:val="24"/>
          <w:szCs w:val="24"/>
          <w:lang w:val="en-US" w:eastAsia="zh-CN"/>
        </w:rPr>
        <w:t>Codul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declarației</w:t>
      </w:r>
      <w:proofErr w:type="spellEnd"/>
      <w:r w:rsidRPr="006B6D19">
        <w:rPr>
          <w:rFonts w:ascii="Times New Roman" w:eastAsiaTheme="minorEastAsia" w:hAnsi="Times New Roman"/>
          <w:sz w:val="24"/>
          <w:szCs w:val="24"/>
          <w:lang w:val="en-US" w:eastAsia="zh-CN"/>
        </w:rPr>
        <w:t xml:space="preserve"> … (</w:t>
      </w:r>
      <w:r w:rsidR="00734E03" w:rsidRPr="006B6D19">
        <w:rPr>
          <w:rFonts w:ascii="Times New Roman" w:eastAsiaTheme="minorEastAsia" w:hAnsi="Times New Roman"/>
          <w:sz w:val="24"/>
          <w:szCs w:val="24"/>
          <w:vertAlign w:val="superscript"/>
          <w:lang w:val="en-US" w:eastAsia="zh-CN"/>
        </w:rPr>
        <w:t>1</w:t>
      </w:r>
      <w:r w:rsidRPr="006B6D19">
        <w:rPr>
          <w:rFonts w:ascii="Times New Roman" w:eastAsiaTheme="minorEastAsia" w:hAnsi="Times New Roman"/>
          <w:sz w:val="24"/>
          <w:szCs w:val="24"/>
          <w:lang w:val="en-US" w:eastAsia="zh-CN"/>
        </w:rPr>
        <w:t>)</w:t>
      </w:r>
      <w:r w:rsidRPr="006B6D19">
        <w:rPr>
          <w:rFonts w:ascii="Times New Roman" w:eastAsiaTheme="minorEastAsia" w:hAnsi="Times New Roman"/>
          <w:color w:val="EE0000"/>
          <w:sz w:val="24"/>
          <w:szCs w:val="24"/>
          <w:lang w:val="en-US" w:eastAsia="zh-CN"/>
        </w:rPr>
        <w:t xml:space="preserve"> </w:t>
      </w:r>
    </w:p>
    <w:p w14:paraId="390DD010" w14:textId="38ECA596" w:rsidR="0045170A" w:rsidRPr="00C32E54" w:rsidRDefault="0045170A" w:rsidP="00C32E54">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6B6D19">
        <w:rPr>
          <w:rFonts w:ascii="Times New Roman" w:eastAsiaTheme="minorEastAsia" w:hAnsi="Times New Roman"/>
          <w:sz w:val="24"/>
          <w:szCs w:val="24"/>
          <w:lang w:val="en-US" w:eastAsia="zh-CN"/>
        </w:rPr>
        <w:t>Versiunea</w:t>
      </w:r>
      <w:proofErr w:type="spellEnd"/>
      <w:r w:rsidRPr="006B6D19">
        <w:rPr>
          <w:rFonts w:ascii="Times New Roman" w:eastAsiaTheme="minorEastAsia" w:hAnsi="Times New Roman"/>
          <w:sz w:val="24"/>
          <w:szCs w:val="24"/>
          <w:lang w:val="en-US" w:eastAsia="zh-CN"/>
        </w:rPr>
        <w:t xml:space="preserve"> nr. … </w:t>
      </w:r>
      <w:r w:rsidR="00734E03" w:rsidRPr="006B6D19">
        <w:rPr>
          <w:rFonts w:ascii="Times New Roman" w:eastAsiaTheme="minorEastAsia" w:hAnsi="Times New Roman"/>
          <w:sz w:val="24"/>
          <w:szCs w:val="24"/>
          <w:lang w:val="en-US" w:eastAsia="zh-CN"/>
        </w:rPr>
        <w:t>(</w:t>
      </w:r>
      <w:r w:rsidR="00734E03" w:rsidRPr="006B6D19">
        <w:rPr>
          <w:rFonts w:ascii="Times New Roman" w:eastAsiaTheme="minorEastAsia" w:hAnsi="Times New Roman"/>
          <w:sz w:val="24"/>
          <w:szCs w:val="24"/>
          <w:vertAlign w:val="superscript"/>
          <w:lang w:val="en-US" w:eastAsia="zh-CN"/>
        </w:rPr>
        <w:t>2</w:t>
      </w:r>
      <w:r w:rsidR="00734E03" w:rsidRPr="006B6D19">
        <w:rPr>
          <w:rFonts w:ascii="Times New Roman" w:eastAsiaTheme="minorEastAsia" w:hAnsi="Times New Roman"/>
          <w:sz w:val="24"/>
          <w:szCs w:val="24"/>
          <w:lang w:val="en-US" w:eastAsia="zh-CN"/>
        </w:rPr>
        <w:t>)</w:t>
      </w:r>
    </w:p>
    <w:p w14:paraId="61F3CE27"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Data </w:t>
      </w:r>
      <w:proofErr w:type="spellStart"/>
      <w:r w:rsidRPr="006B6D19">
        <w:rPr>
          <w:rFonts w:ascii="Times New Roman" w:eastAsiaTheme="minorEastAsia" w:hAnsi="Times New Roman"/>
          <w:sz w:val="24"/>
          <w:szCs w:val="24"/>
          <w:lang w:val="en-US" w:eastAsia="zh-CN"/>
        </w:rPr>
        <w:t>respectivei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versiuni</w:t>
      </w:r>
      <w:proofErr w:type="spellEnd"/>
      <w:r w:rsidRPr="006B6D19">
        <w:rPr>
          <w:rFonts w:ascii="Times New Roman" w:eastAsiaTheme="minorEastAsia" w:hAnsi="Times New Roman"/>
          <w:sz w:val="24"/>
          <w:szCs w:val="24"/>
          <w:lang w:val="en-US" w:eastAsia="zh-CN"/>
        </w:rPr>
        <w:t xml:space="preserve"> …</w:t>
      </w:r>
    </w:p>
    <w:p w14:paraId="61388DED"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 </w:t>
      </w:r>
      <w:proofErr w:type="spellStart"/>
      <w:r w:rsidRPr="006B6D19">
        <w:rPr>
          <w:rFonts w:ascii="Times New Roman" w:eastAsiaTheme="minorEastAsia" w:hAnsi="Times New Roman"/>
          <w:sz w:val="24"/>
          <w:szCs w:val="24"/>
          <w:lang w:val="en-US" w:eastAsia="zh-CN"/>
        </w:rPr>
        <w:t>Descrierea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 </w:t>
      </w:r>
    </w:p>
    <w:p w14:paraId="51A99C2E"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1.1. </w:t>
      </w:r>
      <w:proofErr w:type="spellStart"/>
      <w:r w:rsidRPr="006B6D19">
        <w:rPr>
          <w:rFonts w:ascii="Times New Roman" w:eastAsiaTheme="minorEastAsia" w:hAnsi="Times New Roman"/>
          <w:sz w:val="24"/>
          <w:szCs w:val="24"/>
          <w:lang w:val="en-US" w:eastAsia="zh-CN"/>
        </w:rPr>
        <w:t>codul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unic</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identificare</w:t>
      </w:r>
      <w:proofErr w:type="spellEnd"/>
      <w:r w:rsidRPr="006B6D19">
        <w:rPr>
          <w:rFonts w:ascii="Times New Roman" w:eastAsiaTheme="minorEastAsia" w:hAnsi="Times New Roman"/>
          <w:sz w:val="24"/>
          <w:szCs w:val="24"/>
          <w:lang w:val="en-US" w:eastAsia="zh-CN"/>
        </w:rPr>
        <w:t xml:space="preserve"> al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-tip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dacă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este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cazul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numărul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lotului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numărul</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serie</w:t>
      </w:r>
      <w:proofErr w:type="spellEnd"/>
      <w:r w:rsidRPr="006B6D19">
        <w:rPr>
          <w:rFonts w:ascii="Times New Roman" w:eastAsiaTheme="minorEastAsia" w:hAnsi="Times New Roman"/>
          <w:sz w:val="24"/>
          <w:szCs w:val="24"/>
          <w:lang w:val="en-US" w:eastAsia="zh-CN"/>
        </w:rPr>
        <w:t xml:space="preserve">; </w:t>
      </w:r>
    </w:p>
    <w:p w14:paraId="72D97DCE"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1.2. </w:t>
      </w:r>
      <w:proofErr w:type="spellStart"/>
      <w:r w:rsidRPr="006B6D19">
        <w:rPr>
          <w:rFonts w:ascii="Times New Roman" w:eastAsiaTheme="minorEastAsia" w:hAnsi="Times New Roman"/>
          <w:sz w:val="24"/>
          <w:szCs w:val="24"/>
          <w:lang w:val="en-US" w:eastAsia="zh-CN"/>
        </w:rPr>
        <w:t>categoria</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produs</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astfel</w:t>
      </w:r>
      <w:proofErr w:type="spellEnd"/>
      <w:r w:rsidRPr="006B6D19">
        <w:rPr>
          <w:rFonts w:ascii="Times New Roman" w:eastAsiaTheme="minorEastAsia" w:hAnsi="Times New Roman"/>
          <w:sz w:val="24"/>
          <w:szCs w:val="24"/>
          <w:lang w:val="en-US" w:eastAsia="zh-CN"/>
        </w:rPr>
        <w:t xml:space="preserve"> cum </w:t>
      </w:r>
      <w:proofErr w:type="spellStart"/>
      <w:r w:rsidRPr="006B6D19">
        <w:rPr>
          <w:rFonts w:ascii="Times New Roman" w:eastAsiaTheme="minorEastAsia" w:hAnsi="Times New Roman"/>
          <w:sz w:val="24"/>
          <w:szCs w:val="24"/>
          <w:lang w:val="en-US" w:eastAsia="zh-CN"/>
        </w:rPr>
        <w:t>este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definită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specificațiile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tehnice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armonizate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documentele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evaluare</w:t>
      </w:r>
      <w:proofErr w:type="spellEnd"/>
      <w:r w:rsidRPr="006B6D19">
        <w:rPr>
          <w:rFonts w:ascii="Times New Roman" w:eastAsiaTheme="minorEastAsia" w:hAnsi="Times New Roman"/>
          <w:sz w:val="24"/>
          <w:szCs w:val="24"/>
          <w:lang w:val="en-US" w:eastAsia="zh-CN"/>
        </w:rPr>
        <w:t xml:space="preserve">; </w:t>
      </w:r>
    </w:p>
    <w:p w14:paraId="1CBC33A9"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1.3. </w:t>
      </w:r>
      <w:proofErr w:type="spellStart"/>
      <w:r w:rsidRPr="006B6D19">
        <w:rPr>
          <w:rFonts w:ascii="Times New Roman" w:eastAsiaTheme="minorEastAsia" w:hAnsi="Times New Roman"/>
          <w:sz w:val="24"/>
          <w:szCs w:val="24"/>
          <w:lang w:val="en-US" w:eastAsia="zh-CN"/>
        </w:rPr>
        <w:t>utilizările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declarate</w:t>
      </w:r>
      <w:proofErr w:type="spellEnd"/>
      <w:r w:rsidRPr="006B6D19">
        <w:rPr>
          <w:rFonts w:ascii="Times New Roman" w:eastAsiaTheme="minorEastAsia" w:hAnsi="Times New Roman"/>
          <w:sz w:val="24"/>
          <w:szCs w:val="24"/>
          <w:lang w:val="en-US" w:eastAsia="zh-CN"/>
        </w:rPr>
        <w:t xml:space="preserve"> ale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domeniul</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aplicare</w:t>
      </w:r>
      <w:proofErr w:type="spellEnd"/>
      <w:r w:rsidRPr="006B6D19">
        <w:rPr>
          <w:rFonts w:ascii="Times New Roman" w:eastAsiaTheme="minorEastAsia" w:hAnsi="Times New Roman"/>
          <w:sz w:val="24"/>
          <w:szCs w:val="24"/>
          <w:lang w:val="en-US" w:eastAsia="zh-CN"/>
        </w:rPr>
        <w:t xml:space="preserve"> al </w:t>
      </w:r>
      <w:proofErr w:type="spellStart"/>
      <w:r w:rsidRPr="006B6D19">
        <w:rPr>
          <w:rFonts w:ascii="Times New Roman" w:eastAsiaTheme="minorEastAsia" w:hAnsi="Times New Roman"/>
          <w:sz w:val="24"/>
          <w:szCs w:val="24"/>
          <w:lang w:val="en-US" w:eastAsia="zh-CN"/>
        </w:rPr>
        <w:t>specificației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tehnice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armonizate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al </w:t>
      </w:r>
      <w:proofErr w:type="spellStart"/>
      <w:r w:rsidRPr="006B6D19">
        <w:rPr>
          <w:rFonts w:ascii="Times New Roman" w:eastAsiaTheme="minorEastAsia" w:hAnsi="Times New Roman"/>
          <w:sz w:val="24"/>
          <w:szCs w:val="24"/>
          <w:lang w:val="en-US" w:eastAsia="zh-CN"/>
        </w:rPr>
        <w:t>documentului</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evaluare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aplicabil</w:t>
      </w:r>
      <w:proofErr w:type="spellEnd"/>
      <w:r w:rsidRPr="006B6D19">
        <w:rPr>
          <w:rFonts w:ascii="Times New Roman" w:eastAsiaTheme="minorEastAsia" w:hAnsi="Times New Roman"/>
          <w:sz w:val="24"/>
          <w:szCs w:val="24"/>
          <w:lang w:val="en-US" w:eastAsia="zh-CN"/>
        </w:rPr>
        <w:t xml:space="preserve">; </w:t>
      </w:r>
    </w:p>
    <w:p w14:paraId="7B169C8E"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1.4. </w:t>
      </w:r>
      <w:proofErr w:type="spellStart"/>
      <w:r w:rsidRPr="006B6D19">
        <w:rPr>
          <w:rFonts w:ascii="Times New Roman" w:eastAsiaTheme="minorEastAsia" w:hAnsi="Times New Roman"/>
          <w:sz w:val="24"/>
          <w:szCs w:val="24"/>
          <w:lang w:val="en-US" w:eastAsia="zh-CN"/>
        </w:rPr>
        <w:t>dimensiunile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nominale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clasificarea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 </w:t>
      </w:r>
    </w:p>
    <w:p w14:paraId="2D80DC56"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1.5. </w:t>
      </w:r>
      <w:proofErr w:type="spellStart"/>
      <w:r w:rsidRPr="006B6D19">
        <w:rPr>
          <w:rFonts w:ascii="Times New Roman" w:eastAsiaTheme="minorEastAsia" w:hAnsi="Times New Roman"/>
          <w:sz w:val="24"/>
          <w:szCs w:val="24"/>
          <w:lang w:val="en-US" w:eastAsia="zh-CN"/>
        </w:rPr>
        <w:t>componentele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principale</w:t>
      </w:r>
      <w:proofErr w:type="spellEnd"/>
      <w:r w:rsidRPr="006B6D19">
        <w:rPr>
          <w:rFonts w:ascii="Times New Roman" w:eastAsiaTheme="minorEastAsia" w:hAnsi="Times New Roman"/>
          <w:sz w:val="24"/>
          <w:szCs w:val="24"/>
          <w:lang w:val="en-US" w:eastAsia="zh-CN"/>
        </w:rPr>
        <w:t xml:space="preserve"> ale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dacă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este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cazul</w:t>
      </w:r>
      <w:proofErr w:type="spellEnd"/>
      <w:r w:rsidRPr="006B6D19">
        <w:rPr>
          <w:rFonts w:ascii="Times New Roman" w:eastAsiaTheme="minorEastAsia" w:hAnsi="Times New Roman"/>
          <w:sz w:val="24"/>
          <w:szCs w:val="24"/>
          <w:lang w:val="en-US" w:eastAsia="zh-CN"/>
        </w:rPr>
        <w:t xml:space="preserve">; </w:t>
      </w:r>
    </w:p>
    <w:p w14:paraId="4391A6AF"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1.6. </w:t>
      </w:r>
      <w:proofErr w:type="spellStart"/>
      <w:r w:rsidRPr="006B6D19">
        <w:rPr>
          <w:rFonts w:ascii="Times New Roman" w:eastAsiaTheme="minorEastAsia" w:hAnsi="Times New Roman"/>
          <w:sz w:val="24"/>
          <w:szCs w:val="24"/>
          <w:lang w:val="en-US" w:eastAsia="zh-CN"/>
        </w:rPr>
        <w:t>durata</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exploatare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medie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minimă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estimată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pentru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utilizarea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declarată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durabilitate</w:t>
      </w:r>
      <w:proofErr w:type="spellEnd"/>
      <w:r w:rsidRPr="006B6D19">
        <w:rPr>
          <w:rFonts w:ascii="Times New Roman" w:eastAsiaTheme="minorEastAsia" w:hAnsi="Times New Roman"/>
          <w:sz w:val="24"/>
          <w:szCs w:val="24"/>
          <w:lang w:val="en-US" w:eastAsia="zh-CN"/>
        </w:rPr>
        <w:t xml:space="preserve">); </w:t>
      </w:r>
    </w:p>
    <w:p w14:paraId="45B46070"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1.7. </w:t>
      </w:r>
      <w:proofErr w:type="spellStart"/>
      <w:r w:rsidRPr="006B6D19">
        <w:rPr>
          <w:rFonts w:ascii="Times New Roman" w:eastAsiaTheme="minorEastAsia" w:hAnsi="Times New Roman"/>
          <w:sz w:val="24"/>
          <w:szCs w:val="24"/>
          <w:lang w:val="en-US" w:eastAsia="zh-CN"/>
        </w:rPr>
        <w:t>variantele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dacă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există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descrierile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acestora</w:t>
      </w:r>
      <w:proofErr w:type="spellEnd"/>
      <w:r w:rsidRPr="006B6D19">
        <w:rPr>
          <w:rFonts w:ascii="Times New Roman" w:eastAsiaTheme="minorEastAsia" w:hAnsi="Times New Roman"/>
          <w:sz w:val="24"/>
          <w:szCs w:val="24"/>
          <w:lang w:val="en-US" w:eastAsia="zh-CN"/>
        </w:rPr>
        <w:t xml:space="preserve">; </w:t>
      </w:r>
    </w:p>
    <w:p w14:paraId="62E2EA85" w14:textId="50C2F302" w:rsidR="0045170A" w:rsidRPr="00C32E54" w:rsidRDefault="0045170A" w:rsidP="00C32E54">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1.8.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cazurile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care </w:t>
      </w:r>
      <w:proofErr w:type="spellStart"/>
      <w:r w:rsidRPr="006B6D19">
        <w:rPr>
          <w:rFonts w:ascii="Times New Roman" w:eastAsiaTheme="minorEastAsia" w:hAnsi="Times New Roman"/>
          <w:sz w:val="24"/>
          <w:szCs w:val="24"/>
          <w:lang w:val="en-US" w:eastAsia="zh-CN"/>
        </w:rPr>
        <w:t>produsul</w:t>
      </w:r>
      <w:proofErr w:type="spellEnd"/>
      <w:r w:rsidRPr="006B6D19">
        <w:rPr>
          <w:rFonts w:ascii="Times New Roman" w:eastAsiaTheme="minorEastAsia" w:hAnsi="Times New Roman"/>
          <w:sz w:val="24"/>
          <w:szCs w:val="24"/>
          <w:lang w:val="en-US" w:eastAsia="zh-CN"/>
        </w:rPr>
        <w:t xml:space="preserve"> a </w:t>
      </w:r>
      <w:proofErr w:type="spellStart"/>
      <w:r w:rsidRPr="006B6D19">
        <w:rPr>
          <w:rFonts w:ascii="Times New Roman" w:eastAsiaTheme="minorEastAsia" w:hAnsi="Times New Roman"/>
          <w:sz w:val="24"/>
          <w:szCs w:val="24"/>
          <w:lang w:val="en-US" w:eastAsia="zh-CN"/>
        </w:rPr>
        <w:t>fost</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instalat</w:t>
      </w:r>
      <w:proofErr w:type="spellEnd"/>
      <w:r w:rsidRPr="006B6D19">
        <w:rPr>
          <w:rFonts w:ascii="Times New Roman" w:eastAsiaTheme="minorEastAsia" w:hAnsi="Times New Roman"/>
          <w:sz w:val="24"/>
          <w:szCs w:val="24"/>
          <w:lang w:val="en-US" w:eastAsia="zh-CN"/>
        </w:rPr>
        <w:t xml:space="preserve"> anterior </w:t>
      </w:r>
      <w:proofErr w:type="spellStart"/>
      <w:r w:rsidRPr="006B6D19">
        <w:rPr>
          <w:rFonts w:ascii="Times New Roman" w:eastAsiaTheme="minorEastAsia" w:hAnsi="Times New Roman"/>
          <w:sz w:val="24"/>
          <w:szCs w:val="24"/>
          <w:lang w:val="en-US" w:eastAsia="zh-CN"/>
        </w:rPr>
        <w:t>într</w:t>
      </w:r>
      <w:proofErr w:type="spellEnd"/>
      <w:r w:rsidRPr="006B6D19">
        <w:rPr>
          <w:rFonts w:ascii="Times New Roman" w:eastAsiaTheme="minorEastAsia" w:hAnsi="Times New Roman"/>
          <w:sz w:val="24"/>
          <w:szCs w:val="24"/>
          <w:lang w:val="en-US" w:eastAsia="zh-CN"/>
        </w:rPr>
        <w:t xml:space="preserve">-o </w:t>
      </w:r>
      <w:proofErr w:type="spellStart"/>
      <w:r w:rsidRPr="006B6D19">
        <w:rPr>
          <w:rFonts w:ascii="Times New Roman" w:eastAsiaTheme="minorEastAsia" w:hAnsi="Times New Roman"/>
          <w:sz w:val="24"/>
          <w:szCs w:val="24"/>
          <w:lang w:val="en-US" w:eastAsia="zh-CN"/>
        </w:rPr>
        <w:t>construcție</w:t>
      </w:r>
      <w:proofErr w:type="spellEnd"/>
      <w:r w:rsidRPr="006B6D19">
        <w:rPr>
          <w:rFonts w:ascii="Times New Roman" w:eastAsiaTheme="minorEastAsia" w:hAnsi="Times New Roman"/>
          <w:sz w:val="24"/>
          <w:szCs w:val="24"/>
          <w:lang w:val="en-US" w:eastAsia="zh-CN"/>
        </w:rPr>
        <w:t xml:space="preserve">, data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locul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ultimei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dezinstalări</w:t>
      </w:r>
      <w:proofErr w:type="spellEnd"/>
      <w:r w:rsidRPr="006B6D19">
        <w:rPr>
          <w:rFonts w:ascii="Times New Roman" w:eastAsiaTheme="minorEastAsia" w:hAnsi="Times New Roman"/>
          <w:sz w:val="24"/>
          <w:szCs w:val="24"/>
          <w:lang w:val="en-US" w:eastAsia="zh-CN"/>
        </w:rPr>
        <w:t>.</w:t>
      </w:r>
    </w:p>
    <w:p w14:paraId="364BE009"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 </w:t>
      </w:r>
      <w:proofErr w:type="spellStart"/>
      <w:r w:rsidRPr="006B6D19">
        <w:rPr>
          <w:rFonts w:ascii="Times New Roman" w:eastAsiaTheme="minorEastAsia" w:hAnsi="Times New Roman"/>
          <w:sz w:val="24"/>
          <w:szCs w:val="24"/>
          <w:lang w:val="en-US" w:eastAsia="zh-CN"/>
        </w:rPr>
        <w:t>Producătorul</w:t>
      </w:r>
      <w:proofErr w:type="spellEnd"/>
      <w:r w:rsidRPr="006B6D19">
        <w:rPr>
          <w:rFonts w:ascii="Times New Roman" w:eastAsiaTheme="minorEastAsia" w:hAnsi="Times New Roman"/>
          <w:sz w:val="24"/>
          <w:szCs w:val="24"/>
          <w:lang w:val="en-US" w:eastAsia="zh-CN"/>
        </w:rPr>
        <w:t xml:space="preserve">: </w:t>
      </w:r>
    </w:p>
    <w:p w14:paraId="17DE8C71" w14:textId="6ED274DC"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2.1. </w:t>
      </w:r>
      <w:proofErr w:type="spellStart"/>
      <w:r w:rsidRPr="006B6D19">
        <w:rPr>
          <w:rFonts w:ascii="Times New Roman" w:eastAsiaTheme="minorEastAsia" w:hAnsi="Times New Roman"/>
          <w:sz w:val="24"/>
          <w:szCs w:val="24"/>
          <w:lang w:val="en-US" w:eastAsia="zh-CN"/>
        </w:rPr>
        <w:t>numele</w:t>
      </w:r>
      <w:proofErr w:type="spellEnd"/>
      <w:r w:rsidRPr="006B6D19">
        <w:rPr>
          <w:rFonts w:ascii="Times New Roman" w:eastAsiaTheme="minorEastAsia" w:hAnsi="Times New Roman"/>
          <w:sz w:val="24"/>
          <w:szCs w:val="24"/>
          <w:lang w:val="en-US" w:eastAsia="zh-CN"/>
        </w:rPr>
        <w:t xml:space="preserve">; </w:t>
      </w:r>
    </w:p>
    <w:p w14:paraId="4FBE965A"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2.2. </w:t>
      </w:r>
      <w:proofErr w:type="spellStart"/>
      <w:r w:rsidRPr="006B6D19">
        <w:rPr>
          <w:rFonts w:ascii="Times New Roman" w:eastAsiaTheme="minorEastAsia" w:hAnsi="Times New Roman"/>
          <w:sz w:val="24"/>
          <w:szCs w:val="24"/>
          <w:lang w:val="en-US" w:eastAsia="zh-CN"/>
        </w:rPr>
        <w:t>denumirea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comercială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înregistrată</w:t>
      </w:r>
      <w:proofErr w:type="spellEnd"/>
      <w:r w:rsidRPr="006B6D19">
        <w:rPr>
          <w:rFonts w:ascii="Times New Roman" w:eastAsiaTheme="minorEastAsia" w:hAnsi="Times New Roman"/>
          <w:sz w:val="24"/>
          <w:szCs w:val="24"/>
          <w:lang w:val="en-US" w:eastAsia="zh-CN"/>
        </w:rPr>
        <w:t xml:space="preserve">; </w:t>
      </w:r>
    </w:p>
    <w:p w14:paraId="5D9AE996"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2.3. </w:t>
      </w:r>
      <w:proofErr w:type="spellStart"/>
      <w:r w:rsidRPr="006B6D19">
        <w:rPr>
          <w:rFonts w:ascii="Times New Roman" w:eastAsiaTheme="minorEastAsia" w:hAnsi="Times New Roman"/>
          <w:sz w:val="24"/>
          <w:szCs w:val="24"/>
          <w:lang w:val="en-US" w:eastAsia="zh-CN"/>
        </w:rPr>
        <w:t>locul</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desfășurare</w:t>
      </w:r>
      <w:proofErr w:type="spellEnd"/>
      <w:r w:rsidRPr="006B6D19">
        <w:rPr>
          <w:rFonts w:ascii="Times New Roman" w:eastAsiaTheme="minorEastAsia" w:hAnsi="Times New Roman"/>
          <w:sz w:val="24"/>
          <w:szCs w:val="24"/>
          <w:lang w:val="en-US" w:eastAsia="zh-CN"/>
        </w:rPr>
        <w:t xml:space="preserve"> </w:t>
      </w:r>
      <w:proofErr w:type="gramStart"/>
      <w:r w:rsidRPr="006B6D19">
        <w:rPr>
          <w:rFonts w:ascii="Times New Roman" w:eastAsiaTheme="minorEastAsia" w:hAnsi="Times New Roman"/>
          <w:sz w:val="24"/>
          <w:szCs w:val="24"/>
          <w:lang w:val="en-US" w:eastAsia="zh-CN"/>
        </w:rPr>
        <w:t>a</w:t>
      </w:r>
      <w:proofErr w:type="gram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activității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înregistrat</w:t>
      </w:r>
      <w:proofErr w:type="spellEnd"/>
      <w:r w:rsidRPr="006B6D19">
        <w:rPr>
          <w:rFonts w:ascii="Times New Roman" w:eastAsiaTheme="minorEastAsia" w:hAnsi="Times New Roman"/>
          <w:sz w:val="24"/>
          <w:szCs w:val="24"/>
          <w:lang w:val="en-US" w:eastAsia="zh-CN"/>
        </w:rPr>
        <w:t>;</w:t>
      </w:r>
    </w:p>
    <w:p w14:paraId="1B00191A" w14:textId="77777777" w:rsidR="0045170A" w:rsidRPr="00C82E36"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de-DE" w:eastAsia="zh-CN"/>
        </w:rPr>
      </w:pPr>
      <w:r w:rsidRPr="00C82E36">
        <w:rPr>
          <w:rFonts w:ascii="Times New Roman" w:eastAsiaTheme="minorEastAsia" w:hAnsi="Times New Roman"/>
          <w:sz w:val="24"/>
          <w:szCs w:val="24"/>
          <w:lang w:val="de-DE" w:eastAsia="zh-CN"/>
        </w:rPr>
        <w:t xml:space="preserve">2.4. </w:t>
      </w:r>
      <w:proofErr w:type="spellStart"/>
      <w:r w:rsidRPr="00C82E36">
        <w:rPr>
          <w:rFonts w:ascii="Times New Roman" w:eastAsiaTheme="minorEastAsia" w:hAnsi="Times New Roman"/>
          <w:sz w:val="24"/>
          <w:szCs w:val="24"/>
          <w:lang w:val="de-DE" w:eastAsia="zh-CN"/>
        </w:rPr>
        <w:t>adresa</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poștală</w:t>
      </w:r>
      <w:proofErr w:type="spellEnd"/>
      <w:r w:rsidRPr="00C82E36">
        <w:rPr>
          <w:rFonts w:ascii="Times New Roman" w:eastAsiaTheme="minorEastAsia" w:hAnsi="Times New Roman"/>
          <w:sz w:val="24"/>
          <w:szCs w:val="24"/>
          <w:lang w:val="de-DE" w:eastAsia="zh-CN"/>
        </w:rPr>
        <w:t xml:space="preserve">; </w:t>
      </w:r>
    </w:p>
    <w:p w14:paraId="6DCFCCB7" w14:textId="77777777" w:rsidR="0045170A" w:rsidRPr="00C82E36"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de-DE" w:eastAsia="zh-CN"/>
        </w:rPr>
      </w:pPr>
      <w:r w:rsidRPr="00C82E36">
        <w:rPr>
          <w:rFonts w:ascii="Times New Roman" w:eastAsiaTheme="minorEastAsia" w:hAnsi="Times New Roman"/>
          <w:sz w:val="24"/>
          <w:szCs w:val="24"/>
          <w:lang w:val="de-DE" w:eastAsia="zh-CN"/>
        </w:rPr>
        <w:t xml:space="preserve">2.5. </w:t>
      </w:r>
      <w:proofErr w:type="spellStart"/>
      <w:r w:rsidRPr="00C82E36">
        <w:rPr>
          <w:rFonts w:ascii="Times New Roman" w:eastAsiaTheme="minorEastAsia" w:hAnsi="Times New Roman"/>
          <w:sz w:val="24"/>
          <w:szCs w:val="24"/>
          <w:lang w:val="de-DE" w:eastAsia="zh-CN"/>
        </w:rPr>
        <w:t>telefon</w:t>
      </w:r>
      <w:proofErr w:type="spellEnd"/>
      <w:r w:rsidRPr="00C82E36">
        <w:rPr>
          <w:rFonts w:ascii="Times New Roman" w:eastAsiaTheme="minorEastAsia" w:hAnsi="Times New Roman"/>
          <w:sz w:val="24"/>
          <w:szCs w:val="24"/>
          <w:lang w:val="de-DE" w:eastAsia="zh-CN"/>
        </w:rPr>
        <w:t xml:space="preserve">; </w:t>
      </w:r>
    </w:p>
    <w:p w14:paraId="57ED7341" w14:textId="77777777" w:rsidR="0045170A" w:rsidRPr="00C82E36"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de-DE" w:eastAsia="zh-CN"/>
        </w:rPr>
      </w:pPr>
      <w:r w:rsidRPr="00C82E36">
        <w:rPr>
          <w:rFonts w:ascii="Times New Roman" w:eastAsiaTheme="minorEastAsia" w:hAnsi="Times New Roman"/>
          <w:sz w:val="24"/>
          <w:szCs w:val="24"/>
          <w:lang w:val="de-DE" w:eastAsia="zh-CN"/>
        </w:rPr>
        <w:t xml:space="preserve">2.6. </w:t>
      </w:r>
      <w:proofErr w:type="spellStart"/>
      <w:r w:rsidRPr="00C82E36">
        <w:rPr>
          <w:rFonts w:ascii="Times New Roman" w:eastAsiaTheme="minorEastAsia" w:hAnsi="Times New Roman"/>
          <w:sz w:val="24"/>
          <w:szCs w:val="24"/>
          <w:lang w:val="de-DE" w:eastAsia="zh-CN"/>
        </w:rPr>
        <w:t>adresa</w:t>
      </w:r>
      <w:proofErr w:type="spellEnd"/>
      <w:r w:rsidRPr="00C82E36">
        <w:rPr>
          <w:rFonts w:ascii="Times New Roman" w:eastAsiaTheme="minorEastAsia" w:hAnsi="Times New Roman"/>
          <w:sz w:val="24"/>
          <w:szCs w:val="24"/>
          <w:lang w:val="de-DE" w:eastAsia="zh-CN"/>
        </w:rPr>
        <w:t xml:space="preserve"> de </w:t>
      </w:r>
      <w:proofErr w:type="spellStart"/>
      <w:r w:rsidRPr="00C82E36">
        <w:rPr>
          <w:rFonts w:ascii="Times New Roman" w:eastAsiaTheme="minorEastAsia" w:hAnsi="Times New Roman"/>
          <w:sz w:val="24"/>
          <w:szCs w:val="24"/>
          <w:lang w:val="de-DE" w:eastAsia="zh-CN"/>
        </w:rPr>
        <w:t>e-mail</w:t>
      </w:r>
      <w:proofErr w:type="spellEnd"/>
      <w:r w:rsidRPr="00C82E36">
        <w:rPr>
          <w:rFonts w:ascii="Times New Roman" w:eastAsiaTheme="minorEastAsia" w:hAnsi="Times New Roman"/>
          <w:sz w:val="24"/>
          <w:szCs w:val="24"/>
          <w:lang w:val="de-DE" w:eastAsia="zh-CN"/>
        </w:rPr>
        <w:t>;</w:t>
      </w:r>
    </w:p>
    <w:p w14:paraId="5EE9B2BA" w14:textId="3DBC2BE3" w:rsidR="006B6D19" w:rsidRPr="00C32E54" w:rsidRDefault="0045170A" w:rsidP="00C32E54">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2.7. site-ul web.</w:t>
      </w:r>
    </w:p>
    <w:p w14:paraId="7027A46A"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3. </w:t>
      </w:r>
      <w:proofErr w:type="spellStart"/>
      <w:r w:rsidRPr="006B6D19">
        <w:rPr>
          <w:rFonts w:ascii="Times New Roman" w:eastAsiaTheme="minorEastAsia" w:hAnsi="Times New Roman"/>
          <w:sz w:val="24"/>
          <w:szCs w:val="24"/>
          <w:lang w:val="en-US" w:eastAsia="zh-CN"/>
        </w:rPr>
        <w:t>Reprezentantul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autorizat</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după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caz</w:t>
      </w:r>
      <w:proofErr w:type="spellEnd"/>
      <w:r w:rsidRPr="006B6D19">
        <w:rPr>
          <w:rFonts w:ascii="Times New Roman" w:eastAsiaTheme="minorEastAsia" w:hAnsi="Times New Roman"/>
          <w:sz w:val="24"/>
          <w:szCs w:val="24"/>
          <w:lang w:val="en-US" w:eastAsia="zh-CN"/>
        </w:rPr>
        <w:t xml:space="preserve">: </w:t>
      </w:r>
    </w:p>
    <w:p w14:paraId="3BDB6EEB" w14:textId="1ADA1502"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3.1. </w:t>
      </w:r>
      <w:proofErr w:type="spellStart"/>
      <w:r w:rsidRPr="006B6D19">
        <w:rPr>
          <w:rFonts w:ascii="Times New Roman" w:eastAsiaTheme="minorEastAsia" w:hAnsi="Times New Roman"/>
          <w:sz w:val="24"/>
          <w:szCs w:val="24"/>
          <w:lang w:val="en-US" w:eastAsia="zh-CN"/>
        </w:rPr>
        <w:t>numele</w:t>
      </w:r>
      <w:proofErr w:type="spellEnd"/>
      <w:r w:rsidRPr="006B6D19">
        <w:rPr>
          <w:rFonts w:ascii="Times New Roman" w:eastAsiaTheme="minorEastAsia" w:hAnsi="Times New Roman"/>
          <w:sz w:val="24"/>
          <w:szCs w:val="24"/>
          <w:lang w:val="en-US" w:eastAsia="zh-CN"/>
        </w:rPr>
        <w:t xml:space="preserve">; </w:t>
      </w:r>
    </w:p>
    <w:p w14:paraId="6C3B0350"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3.2. </w:t>
      </w:r>
      <w:proofErr w:type="spellStart"/>
      <w:r w:rsidRPr="006B6D19">
        <w:rPr>
          <w:rFonts w:ascii="Times New Roman" w:eastAsiaTheme="minorEastAsia" w:hAnsi="Times New Roman"/>
          <w:sz w:val="24"/>
          <w:szCs w:val="24"/>
          <w:lang w:val="en-US" w:eastAsia="zh-CN"/>
        </w:rPr>
        <w:t>denumirea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comercială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înregistrată</w:t>
      </w:r>
      <w:proofErr w:type="spellEnd"/>
      <w:r w:rsidRPr="006B6D19">
        <w:rPr>
          <w:rFonts w:ascii="Times New Roman" w:eastAsiaTheme="minorEastAsia" w:hAnsi="Times New Roman"/>
          <w:sz w:val="24"/>
          <w:szCs w:val="24"/>
          <w:lang w:val="en-US" w:eastAsia="zh-CN"/>
        </w:rPr>
        <w:t xml:space="preserve">; </w:t>
      </w:r>
    </w:p>
    <w:p w14:paraId="2EFAFB04"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3.3. </w:t>
      </w:r>
      <w:proofErr w:type="spellStart"/>
      <w:r w:rsidRPr="006B6D19">
        <w:rPr>
          <w:rFonts w:ascii="Times New Roman" w:eastAsiaTheme="minorEastAsia" w:hAnsi="Times New Roman"/>
          <w:sz w:val="24"/>
          <w:szCs w:val="24"/>
          <w:lang w:val="en-US" w:eastAsia="zh-CN"/>
        </w:rPr>
        <w:t>locul</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desfășurare</w:t>
      </w:r>
      <w:proofErr w:type="spellEnd"/>
      <w:r w:rsidRPr="006B6D19">
        <w:rPr>
          <w:rFonts w:ascii="Times New Roman" w:eastAsiaTheme="minorEastAsia" w:hAnsi="Times New Roman"/>
          <w:sz w:val="24"/>
          <w:szCs w:val="24"/>
          <w:lang w:val="en-US" w:eastAsia="zh-CN"/>
        </w:rPr>
        <w:t xml:space="preserve"> </w:t>
      </w:r>
      <w:proofErr w:type="gramStart"/>
      <w:r w:rsidRPr="006B6D19">
        <w:rPr>
          <w:rFonts w:ascii="Times New Roman" w:eastAsiaTheme="minorEastAsia" w:hAnsi="Times New Roman"/>
          <w:sz w:val="24"/>
          <w:szCs w:val="24"/>
          <w:lang w:val="en-US" w:eastAsia="zh-CN"/>
        </w:rPr>
        <w:t>a</w:t>
      </w:r>
      <w:proofErr w:type="gram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activității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înregistrat</w:t>
      </w:r>
      <w:proofErr w:type="spellEnd"/>
      <w:r w:rsidRPr="006B6D19">
        <w:rPr>
          <w:rFonts w:ascii="Times New Roman" w:eastAsiaTheme="minorEastAsia" w:hAnsi="Times New Roman"/>
          <w:sz w:val="24"/>
          <w:szCs w:val="24"/>
          <w:lang w:val="en-US" w:eastAsia="zh-CN"/>
        </w:rPr>
        <w:t>;</w:t>
      </w:r>
    </w:p>
    <w:p w14:paraId="6D7C921B" w14:textId="77777777" w:rsidR="0045170A" w:rsidRPr="00C82E36"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de-DE" w:eastAsia="zh-CN"/>
        </w:rPr>
      </w:pPr>
      <w:r w:rsidRPr="00C82E36">
        <w:rPr>
          <w:rFonts w:ascii="Times New Roman" w:eastAsiaTheme="minorEastAsia" w:hAnsi="Times New Roman"/>
          <w:sz w:val="24"/>
          <w:szCs w:val="24"/>
          <w:lang w:val="de-DE" w:eastAsia="zh-CN"/>
        </w:rPr>
        <w:t xml:space="preserve">3.4. </w:t>
      </w:r>
      <w:proofErr w:type="spellStart"/>
      <w:r w:rsidRPr="00C82E36">
        <w:rPr>
          <w:rFonts w:ascii="Times New Roman" w:eastAsiaTheme="minorEastAsia" w:hAnsi="Times New Roman"/>
          <w:sz w:val="24"/>
          <w:szCs w:val="24"/>
          <w:lang w:val="de-DE" w:eastAsia="zh-CN"/>
        </w:rPr>
        <w:t>adresa</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poștală</w:t>
      </w:r>
      <w:proofErr w:type="spellEnd"/>
      <w:r w:rsidRPr="00C82E36">
        <w:rPr>
          <w:rFonts w:ascii="Times New Roman" w:eastAsiaTheme="minorEastAsia" w:hAnsi="Times New Roman"/>
          <w:sz w:val="24"/>
          <w:szCs w:val="24"/>
          <w:lang w:val="de-DE" w:eastAsia="zh-CN"/>
        </w:rPr>
        <w:t xml:space="preserve">; </w:t>
      </w:r>
    </w:p>
    <w:p w14:paraId="5EFE04DA" w14:textId="77777777" w:rsidR="0045170A" w:rsidRPr="00C82E36"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de-DE" w:eastAsia="zh-CN"/>
        </w:rPr>
      </w:pPr>
      <w:r w:rsidRPr="00C82E36">
        <w:rPr>
          <w:rFonts w:ascii="Times New Roman" w:eastAsiaTheme="minorEastAsia" w:hAnsi="Times New Roman"/>
          <w:sz w:val="24"/>
          <w:szCs w:val="24"/>
          <w:lang w:val="de-DE" w:eastAsia="zh-CN"/>
        </w:rPr>
        <w:t xml:space="preserve">3.5. </w:t>
      </w:r>
      <w:proofErr w:type="spellStart"/>
      <w:r w:rsidRPr="00C82E36">
        <w:rPr>
          <w:rFonts w:ascii="Times New Roman" w:eastAsiaTheme="minorEastAsia" w:hAnsi="Times New Roman"/>
          <w:sz w:val="24"/>
          <w:szCs w:val="24"/>
          <w:lang w:val="de-DE" w:eastAsia="zh-CN"/>
        </w:rPr>
        <w:t>telefon</w:t>
      </w:r>
      <w:proofErr w:type="spellEnd"/>
      <w:r w:rsidRPr="00C82E36">
        <w:rPr>
          <w:rFonts w:ascii="Times New Roman" w:eastAsiaTheme="minorEastAsia" w:hAnsi="Times New Roman"/>
          <w:sz w:val="24"/>
          <w:szCs w:val="24"/>
          <w:lang w:val="de-DE" w:eastAsia="zh-CN"/>
        </w:rPr>
        <w:t xml:space="preserve">; </w:t>
      </w:r>
    </w:p>
    <w:p w14:paraId="520D0087" w14:textId="77777777" w:rsidR="0045170A" w:rsidRPr="00C82E36"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de-DE" w:eastAsia="zh-CN"/>
        </w:rPr>
      </w:pPr>
      <w:r w:rsidRPr="00C82E36">
        <w:rPr>
          <w:rFonts w:ascii="Times New Roman" w:eastAsiaTheme="minorEastAsia" w:hAnsi="Times New Roman"/>
          <w:sz w:val="24"/>
          <w:szCs w:val="24"/>
          <w:lang w:val="de-DE" w:eastAsia="zh-CN"/>
        </w:rPr>
        <w:t xml:space="preserve">3.6. </w:t>
      </w:r>
      <w:proofErr w:type="spellStart"/>
      <w:r w:rsidRPr="00C82E36">
        <w:rPr>
          <w:rFonts w:ascii="Times New Roman" w:eastAsiaTheme="minorEastAsia" w:hAnsi="Times New Roman"/>
          <w:sz w:val="24"/>
          <w:szCs w:val="24"/>
          <w:lang w:val="de-DE" w:eastAsia="zh-CN"/>
        </w:rPr>
        <w:t>adresa</w:t>
      </w:r>
      <w:proofErr w:type="spellEnd"/>
      <w:r w:rsidRPr="00C82E36">
        <w:rPr>
          <w:rFonts w:ascii="Times New Roman" w:eastAsiaTheme="minorEastAsia" w:hAnsi="Times New Roman"/>
          <w:sz w:val="24"/>
          <w:szCs w:val="24"/>
          <w:lang w:val="de-DE" w:eastAsia="zh-CN"/>
        </w:rPr>
        <w:t xml:space="preserve"> de </w:t>
      </w:r>
      <w:proofErr w:type="spellStart"/>
      <w:r w:rsidRPr="00C82E36">
        <w:rPr>
          <w:rFonts w:ascii="Times New Roman" w:eastAsiaTheme="minorEastAsia" w:hAnsi="Times New Roman"/>
          <w:sz w:val="24"/>
          <w:szCs w:val="24"/>
          <w:lang w:val="de-DE" w:eastAsia="zh-CN"/>
        </w:rPr>
        <w:t>e-mail</w:t>
      </w:r>
      <w:proofErr w:type="spellEnd"/>
      <w:r w:rsidRPr="00C82E36">
        <w:rPr>
          <w:rFonts w:ascii="Times New Roman" w:eastAsiaTheme="minorEastAsia" w:hAnsi="Times New Roman"/>
          <w:sz w:val="24"/>
          <w:szCs w:val="24"/>
          <w:lang w:val="de-DE" w:eastAsia="zh-CN"/>
        </w:rPr>
        <w:t>;</w:t>
      </w:r>
    </w:p>
    <w:p w14:paraId="467A6030" w14:textId="13B250E0" w:rsidR="006B6D19" w:rsidRPr="00C32E54" w:rsidRDefault="0045170A" w:rsidP="00C32E54">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3.7. site-ul web.</w:t>
      </w:r>
    </w:p>
    <w:p w14:paraId="64181701"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4. </w:t>
      </w:r>
      <w:proofErr w:type="spellStart"/>
      <w:r w:rsidRPr="006B6D19">
        <w:rPr>
          <w:rFonts w:ascii="Times New Roman" w:eastAsiaTheme="minorEastAsia" w:hAnsi="Times New Roman"/>
          <w:sz w:val="24"/>
          <w:szCs w:val="24"/>
          <w:lang w:val="en-US" w:eastAsia="zh-CN"/>
        </w:rPr>
        <w:t>Organismul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organismele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recunoscute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vederea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notificării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după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caz</w:t>
      </w:r>
      <w:proofErr w:type="spellEnd"/>
      <w:r w:rsidRPr="006B6D19">
        <w:rPr>
          <w:rFonts w:ascii="Times New Roman" w:eastAsiaTheme="minorEastAsia" w:hAnsi="Times New Roman"/>
          <w:sz w:val="24"/>
          <w:szCs w:val="24"/>
          <w:lang w:val="en-US" w:eastAsia="zh-CN"/>
        </w:rPr>
        <w:t xml:space="preserve">: </w:t>
      </w:r>
    </w:p>
    <w:p w14:paraId="0B37750E"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4.1. </w:t>
      </w:r>
      <w:proofErr w:type="spellStart"/>
      <w:r w:rsidRPr="006B6D19">
        <w:rPr>
          <w:rFonts w:ascii="Times New Roman" w:eastAsiaTheme="minorEastAsia" w:hAnsi="Times New Roman"/>
          <w:sz w:val="24"/>
          <w:szCs w:val="24"/>
          <w:lang w:val="en-US" w:eastAsia="zh-CN"/>
        </w:rPr>
        <w:t>numele</w:t>
      </w:r>
      <w:proofErr w:type="spellEnd"/>
      <w:r w:rsidRPr="006B6D19">
        <w:rPr>
          <w:rFonts w:ascii="Times New Roman" w:eastAsiaTheme="minorEastAsia" w:hAnsi="Times New Roman"/>
          <w:sz w:val="24"/>
          <w:szCs w:val="24"/>
          <w:lang w:val="en-US" w:eastAsia="zh-CN"/>
        </w:rPr>
        <w:t xml:space="preserve">; </w:t>
      </w:r>
    </w:p>
    <w:p w14:paraId="69925EF1"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4.2. </w:t>
      </w:r>
      <w:proofErr w:type="spellStart"/>
      <w:r w:rsidRPr="006B6D19">
        <w:rPr>
          <w:rFonts w:ascii="Times New Roman" w:eastAsiaTheme="minorEastAsia" w:hAnsi="Times New Roman"/>
          <w:sz w:val="24"/>
          <w:szCs w:val="24"/>
          <w:lang w:val="en-US" w:eastAsia="zh-CN"/>
        </w:rPr>
        <w:t>numărul</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identificare</w:t>
      </w:r>
      <w:proofErr w:type="spellEnd"/>
      <w:r w:rsidRPr="006B6D19">
        <w:rPr>
          <w:rFonts w:ascii="Times New Roman" w:eastAsiaTheme="minorEastAsia" w:hAnsi="Times New Roman"/>
          <w:sz w:val="24"/>
          <w:szCs w:val="24"/>
          <w:lang w:val="en-US" w:eastAsia="zh-CN"/>
        </w:rPr>
        <w:t xml:space="preserve">; </w:t>
      </w:r>
    </w:p>
    <w:p w14:paraId="2F5140FB"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4.3. </w:t>
      </w:r>
      <w:proofErr w:type="spellStart"/>
      <w:r w:rsidRPr="006B6D19">
        <w:rPr>
          <w:rFonts w:ascii="Times New Roman" w:eastAsiaTheme="minorEastAsia" w:hAnsi="Times New Roman"/>
          <w:sz w:val="24"/>
          <w:szCs w:val="24"/>
          <w:lang w:val="en-US" w:eastAsia="zh-CN"/>
        </w:rPr>
        <w:t>denumirea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comercială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înregistrată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dacă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este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disponibilă</w:t>
      </w:r>
      <w:proofErr w:type="spellEnd"/>
      <w:r w:rsidRPr="006B6D19">
        <w:rPr>
          <w:rFonts w:ascii="Times New Roman" w:eastAsiaTheme="minorEastAsia" w:hAnsi="Times New Roman"/>
          <w:sz w:val="24"/>
          <w:szCs w:val="24"/>
          <w:lang w:val="en-US" w:eastAsia="zh-CN"/>
        </w:rPr>
        <w:t xml:space="preserve">; </w:t>
      </w:r>
    </w:p>
    <w:p w14:paraId="5B36B992"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4.4. </w:t>
      </w:r>
      <w:proofErr w:type="spellStart"/>
      <w:r w:rsidRPr="006B6D19">
        <w:rPr>
          <w:rFonts w:ascii="Times New Roman" w:eastAsiaTheme="minorEastAsia" w:hAnsi="Times New Roman"/>
          <w:sz w:val="24"/>
          <w:szCs w:val="24"/>
          <w:lang w:val="en-US" w:eastAsia="zh-CN"/>
        </w:rPr>
        <w:t>locul</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desfășurare</w:t>
      </w:r>
      <w:proofErr w:type="spellEnd"/>
      <w:r w:rsidRPr="006B6D19">
        <w:rPr>
          <w:rFonts w:ascii="Times New Roman" w:eastAsiaTheme="minorEastAsia" w:hAnsi="Times New Roman"/>
          <w:sz w:val="24"/>
          <w:szCs w:val="24"/>
          <w:lang w:val="en-US" w:eastAsia="zh-CN"/>
        </w:rPr>
        <w:t xml:space="preserve"> </w:t>
      </w:r>
      <w:proofErr w:type="gramStart"/>
      <w:r w:rsidRPr="006B6D19">
        <w:rPr>
          <w:rFonts w:ascii="Times New Roman" w:eastAsiaTheme="minorEastAsia" w:hAnsi="Times New Roman"/>
          <w:sz w:val="24"/>
          <w:szCs w:val="24"/>
          <w:lang w:val="en-US" w:eastAsia="zh-CN"/>
        </w:rPr>
        <w:t>a</w:t>
      </w:r>
      <w:proofErr w:type="gram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activității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înregistrat</w:t>
      </w:r>
      <w:proofErr w:type="spellEnd"/>
      <w:r w:rsidRPr="006B6D19">
        <w:rPr>
          <w:rFonts w:ascii="Times New Roman" w:eastAsiaTheme="minorEastAsia" w:hAnsi="Times New Roman"/>
          <w:sz w:val="24"/>
          <w:szCs w:val="24"/>
          <w:lang w:val="en-US" w:eastAsia="zh-CN"/>
        </w:rPr>
        <w:t>;</w:t>
      </w:r>
    </w:p>
    <w:p w14:paraId="5D79EE74" w14:textId="77777777" w:rsidR="0045170A" w:rsidRPr="00C82E36"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de-DE" w:eastAsia="zh-CN"/>
        </w:rPr>
      </w:pPr>
      <w:r w:rsidRPr="00C82E36">
        <w:rPr>
          <w:rFonts w:ascii="Times New Roman" w:eastAsiaTheme="minorEastAsia" w:hAnsi="Times New Roman"/>
          <w:sz w:val="24"/>
          <w:szCs w:val="24"/>
          <w:lang w:val="de-DE" w:eastAsia="zh-CN"/>
        </w:rPr>
        <w:t xml:space="preserve">4.5. </w:t>
      </w:r>
      <w:proofErr w:type="spellStart"/>
      <w:r w:rsidRPr="00C82E36">
        <w:rPr>
          <w:rFonts w:ascii="Times New Roman" w:eastAsiaTheme="minorEastAsia" w:hAnsi="Times New Roman"/>
          <w:sz w:val="24"/>
          <w:szCs w:val="24"/>
          <w:lang w:val="de-DE" w:eastAsia="zh-CN"/>
        </w:rPr>
        <w:t>adresa</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poștală</w:t>
      </w:r>
      <w:proofErr w:type="spellEnd"/>
      <w:r w:rsidRPr="00C82E36">
        <w:rPr>
          <w:rFonts w:ascii="Times New Roman" w:eastAsiaTheme="minorEastAsia" w:hAnsi="Times New Roman"/>
          <w:sz w:val="24"/>
          <w:szCs w:val="24"/>
          <w:lang w:val="de-DE" w:eastAsia="zh-CN"/>
        </w:rPr>
        <w:t xml:space="preserve">; </w:t>
      </w:r>
    </w:p>
    <w:p w14:paraId="29BDBEDE" w14:textId="77777777" w:rsidR="0045170A" w:rsidRPr="00C82E36"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de-DE" w:eastAsia="zh-CN"/>
        </w:rPr>
      </w:pPr>
      <w:r w:rsidRPr="00C82E36">
        <w:rPr>
          <w:rFonts w:ascii="Times New Roman" w:eastAsiaTheme="minorEastAsia" w:hAnsi="Times New Roman"/>
          <w:sz w:val="24"/>
          <w:szCs w:val="24"/>
          <w:lang w:val="de-DE" w:eastAsia="zh-CN"/>
        </w:rPr>
        <w:t xml:space="preserve">4.6. </w:t>
      </w:r>
      <w:proofErr w:type="spellStart"/>
      <w:r w:rsidRPr="00C82E36">
        <w:rPr>
          <w:rFonts w:ascii="Times New Roman" w:eastAsiaTheme="minorEastAsia" w:hAnsi="Times New Roman"/>
          <w:sz w:val="24"/>
          <w:szCs w:val="24"/>
          <w:lang w:val="de-DE" w:eastAsia="zh-CN"/>
        </w:rPr>
        <w:t>telefon</w:t>
      </w:r>
      <w:proofErr w:type="spellEnd"/>
      <w:r w:rsidRPr="00C82E36">
        <w:rPr>
          <w:rFonts w:ascii="Times New Roman" w:eastAsiaTheme="minorEastAsia" w:hAnsi="Times New Roman"/>
          <w:sz w:val="24"/>
          <w:szCs w:val="24"/>
          <w:lang w:val="de-DE" w:eastAsia="zh-CN"/>
        </w:rPr>
        <w:t xml:space="preserve">; </w:t>
      </w:r>
    </w:p>
    <w:p w14:paraId="6F50259C" w14:textId="77777777" w:rsidR="0045170A" w:rsidRPr="00C82E36"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de-DE" w:eastAsia="zh-CN"/>
        </w:rPr>
      </w:pPr>
      <w:r w:rsidRPr="00C82E36">
        <w:rPr>
          <w:rFonts w:ascii="Times New Roman" w:eastAsiaTheme="minorEastAsia" w:hAnsi="Times New Roman"/>
          <w:sz w:val="24"/>
          <w:szCs w:val="24"/>
          <w:lang w:val="de-DE" w:eastAsia="zh-CN"/>
        </w:rPr>
        <w:t xml:space="preserve">4.7. </w:t>
      </w:r>
      <w:proofErr w:type="spellStart"/>
      <w:r w:rsidRPr="00C82E36">
        <w:rPr>
          <w:rFonts w:ascii="Times New Roman" w:eastAsiaTheme="minorEastAsia" w:hAnsi="Times New Roman"/>
          <w:sz w:val="24"/>
          <w:szCs w:val="24"/>
          <w:lang w:val="de-DE" w:eastAsia="zh-CN"/>
        </w:rPr>
        <w:t>adresa</w:t>
      </w:r>
      <w:proofErr w:type="spellEnd"/>
      <w:r w:rsidRPr="00C82E36">
        <w:rPr>
          <w:rFonts w:ascii="Times New Roman" w:eastAsiaTheme="minorEastAsia" w:hAnsi="Times New Roman"/>
          <w:sz w:val="24"/>
          <w:szCs w:val="24"/>
          <w:lang w:val="de-DE" w:eastAsia="zh-CN"/>
        </w:rPr>
        <w:t xml:space="preserve"> de </w:t>
      </w:r>
      <w:proofErr w:type="spellStart"/>
      <w:r w:rsidRPr="00C82E36">
        <w:rPr>
          <w:rFonts w:ascii="Times New Roman" w:eastAsiaTheme="minorEastAsia" w:hAnsi="Times New Roman"/>
          <w:sz w:val="24"/>
          <w:szCs w:val="24"/>
          <w:lang w:val="de-DE" w:eastAsia="zh-CN"/>
        </w:rPr>
        <w:t>e-mail</w:t>
      </w:r>
      <w:proofErr w:type="spellEnd"/>
      <w:r w:rsidRPr="00C82E36">
        <w:rPr>
          <w:rFonts w:ascii="Times New Roman" w:eastAsiaTheme="minorEastAsia" w:hAnsi="Times New Roman"/>
          <w:sz w:val="24"/>
          <w:szCs w:val="24"/>
          <w:lang w:val="de-DE" w:eastAsia="zh-CN"/>
        </w:rPr>
        <w:t xml:space="preserve">; </w:t>
      </w:r>
    </w:p>
    <w:p w14:paraId="5FC8EA60" w14:textId="396BCAC4" w:rsidR="006B6D19" w:rsidRDefault="0045170A" w:rsidP="00C32E54">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4.8. site-ul web.</w:t>
      </w:r>
    </w:p>
    <w:p w14:paraId="6DD6F955" w14:textId="77777777" w:rsidR="002476B0" w:rsidRPr="00C32E54" w:rsidRDefault="002476B0" w:rsidP="00C32E54">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0714B075"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lastRenderedPageBreak/>
        <w:t xml:space="preserve">5. </w:t>
      </w:r>
      <w:proofErr w:type="spellStart"/>
      <w:r w:rsidRPr="006B6D19">
        <w:rPr>
          <w:rFonts w:ascii="Times New Roman" w:eastAsiaTheme="minorEastAsia" w:hAnsi="Times New Roman"/>
          <w:sz w:val="24"/>
          <w:szCs w:val="24"/>
          <w:lang w:val="en-US" w:eastAsia="zh-CN"/>
        </w:rPr>
        <w:t>Organismul</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evaluare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tehnică</w:t>
      </w:r>
      <w:proofErr w:type="spellEnd"/>
      <w:r w:rsidRPr="006B6D19">
        <w:rPr>
          <w:rFonts w:ascii="Times New Roman" w:eastAsiaTheme="minorEastAsia" w:hAnsi="Times New Roman"/>
          <w:sz w:val="24"/>
          <w:szCs w:val="24"/>
          <w:lang w:val="en-US" w:eastAsia="zh-CN"/>
        </w:rPr>
        <w:t xml:space="preserve"> (OET), </w:t>
      </w:r>
      <w:proofErr w:type="spellStart"/>
      <w:r w:rsidRPr="006B6D19">
        <w:rPr>
          <w:rFonts w:ascii="Times New Roman" w:eastAsiaTheme="minorEastAsia" w:hAnsi="Times New Roman"/>
          <w:sz w:val="24"/>
          <w:szCs w:val="24"/>
          <w:lang w:val="en-US" w:eastAsia="zh-CN"/>
        </w:rPr>
        <w:t>dacă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este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cazul</w:t>
      </w:r>
      <w:proofErr w:type="spellEnd"/>
      <w:r w:rsidRPr="006B6D19">
        <w:rPr>
          <w:rFonts w:ascii="Times New Roman" w:eastAsiaTheme="minorEastAsia" w:hAnsi="Times New Roman"/>
          <w:sz w:val="24"/>
          <w:szCs w:val="24"/>
          <w:lang w:val="en-US" w:eastAsia="zh-CN"/>
        </w:rPr>
        <w:t xml:space="preserve">: </w:t>
      </w:r>
    </w:p>
    <w:p w14:paraId="3FC22D07"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5.1. </w:t>
      </w:r>
      <w:proofErr w:type="spellStart"/>
      <w:r w:rsidRPr="006B6D19">
        <w:rPr>
          <w:rFonts w:ascii="Times New Roman" w:eastAsiaTheme="minorEastAsia" w:hAnsi="Times New Roman"/>
          <w:sz w:val="24"/>
          <w:szCs w:val="24"/>
          <w:lang w:val="en-US" w:eastAsia="zh-CN"/>
        </w:rPr>
        <w:t>numele</w:t>
      </w:r>
      <w:proofErr w:type="spellEnd"/>
      <w:r w:rsidRPr="006B6D19">
        <w:rPr>
          <w:rFonts w:ascii="Times New Roman" w:eastAsiaTheme="minorEastAsia" w:hAnsi="Times New Roman"/>
          <w:sz w:val="24"/>
          <w:szCs w:val="24"/>
          <w:lang w:val="en-US" w:eastAsia="zh-CN"/>
        </w:rPr>
        <w:t xml:space="preserve">; </w:t>
      </w:r>
    </w:p>
    <w:p w14:paraId="17464C0C"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5.2. </w:t>
      </w:r>
      <w:proofErr w:type="spellStart"/>
      <w:r w:rsidRPr="006B6D19">
        <w:rPr>
          <w:rFonts w:ascii="Times New Roman" w:eastAsiaTheme="minorEastAsia" w:hAnsi="Times New Roman"/>
          <w:sz w:val="24"/>
          <w:szCs w:val="24"/>
          <w:lang w:val="en-US" w:eastAsia="zh-CN"/>
        </w:rPr>
        <w:t>numărul</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identificare</w:t>
      </w:r>
      <w:proofErr w:type="spellEnd"/>
      <w:r w:rsidRPr="006B6D19">
        <w:rPr>
          <w:rFonts w:ascii="Times New Roman" w:eastAsiaTheme="minorEastAsia" w:hAnsi="Times New Roman"/>
          <w:sz w:val="24"/>
          <w:szCs w:val="24"/>
          <w:lang w:val="en-US" w:eastAsia="zh-CN"/>
        </w:rPr>
        <w:t xml:space="preserve">; </w:t>
      </w:r>
    </w:p>
    <w:p w14:paraId="7EE02E6A"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5.3. </w:t>
      </w:r>
      <w:proofErr w:type="spellStart"/>
      <w:r w:rsidRPr="006B6D19">
        <w:rPr>
          <w:rFonts w:ascii="Times New Roman" w:eastAsiaTheme="minorEastAsia" w:hAnsi="Times New Roman"/>
          <w:sz w:val="24"/>
          <w:szCs w:val="24"/>
          <w:lang w:val="en-US" w:eastAsia="zh-CN"/>
        </w:rPr>
        <w:t>denumirea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comercială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înregistrată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dacă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este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disponibilă</w:t>
      </w:r>
      <w:proofErr w:type="spellEnd"/>
      <w:r w:rsidRPr="006B6D19">
        <w:rPr>
          <w:rFonts w:ascii="Times New Roman" w:eastAsiaTheme="minorEastAsia" w:hAnsi="Times New Roman"/>
          <w:sz w:val="24"/>
          <w:szCs w:val="24"/>
          <w:lang w:val="en-US" w:eastAsia="zh-CN"/>
        </w:rPr>
        <w:t xml:space="preserve">; </w:t>
      </w:r>
    </w:p>
    <w:p w14:paraId="79619257"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5.4. </w:t>
      </w:r>
      <w:proofErr w:type="spellStart"/>
      <w:r w:rsidRPr="006B6D19">
        <w:rPr>
          <w:rFonts w:ascii="Times New Roman" w:eastAsiaTheme="minorEastAsia" w:hAnsi="Times New Roman"/>
          <w:sz w:val="24"/>
          <w:szCs w:val="24"/>
          <w:lang w:val="en-US" w:eastAsia="zh-CN"/>
        </w:rPr>
        <w:t>locul</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desfășurare</w:t>
      </w:r>
      <w:proofErr w:type="spellEnd"/>
      <w:r w:rsidRPr="006B6D19">
        <w:rPr>
          <w:rFonts w:ascii="Times New Roman" w:eastAsiaTheme="minorEastAsia" w:hAnsi="Times New Roman"/>
          <w:sz w:val="24"/>
          <w:szCs w:val="24"/>
          <w:lang w:val="en-US" w:eastAsia="zh-CN"/>
        </w:rPr>
        <w:t xml:space="preserve"> </w:t>
      </w:r>
      <w:proofErr w:type="gramStart"/>
      <w:r w:rsidRPr="006B6D19">
        <w:rPr>
          <w:rFonts w:ascii="Times New Roman" w:eastAsiaTheme="minorEastAsia" w:hAnsi="Times New Roman"/>
          <w:sz w:val="24"/>
          <w:szCs w:val="24"/>
          <w:lang w:val="en-US" w:eastAsia="zh-CN"/>
        </w:rPr>
        <w:t>a</w:t>
      </w:r>
      <w:proofErr w:type="gram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activității</w:t>
      </w:r>
      <w:proofErr w:type="spellEnd"/>
      <w:r w:rsidRPr="006B6D19">
        <w:rPr>
          <w:rFonts w:ascii="Times New Roman" w:eastAsiaTheme="minorEastAsia" w:hAnsi="Times New Roman"/>
          <w:sz w:val="24"/>
          <w:szCs w:val="24"/>
          <w:lang w:val="en-US" w:eastAsia="zh-CN"/>
        </w:rPr>
        <w:t>;</w:t>
      </w:r>
    </w:p>
    <w:p w14:paraId="2F37FAEF" w14:textId="77777777" w:rsidR="0045170A" w:rsidRPr="00C82E36"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de-DE" w:eastAsia="zh-CN"/>
        </w:rPr>
      </w:pPr>
      <w:r w:rsidRPr="00C82E36">
        <w:rPr>
          <w:rFonts w:ascii="Times New Roman" w:eastAsiaTheme="minorEastAsia" w:hAnsi="Times New Roman"/>
          <w:sz w:val="24"/>
          <w:szCs w:val="24"/>
          <w:lang w:val="de-DE" w:eastAsia="zh-CN"/>
        </w:rPr>
        <w:t xml:space="preserve">5.5. </w:t>
      </w:r>
      <w:proofErr w:type="spellStart"/>
      <w:r w:rsidRPr="00C82E36">
        <w:rPr>
          <w:rFonts w:ascii="Times New Roman" w:eastAsiaTheme="minorEastAsia" w:hAnsi="Times New Roman"/>
          <w:sz w:val="24"/>
          <w:szCs w:val="24"/>
          <w:lang w:val="de-DE" w:eastAsia="zh-CN"/>
        </w:rPr>
        <w:t>adresa</w:t>
      </w:r>
      <w:proofErr w:type="spellEnd"/>
      <w:r w:rsidRPr="00C82E36">
        <w:rPr>
          <w:rFonts w:ascii="Times New Roman" w:eastAsiaTheme="minorEastAsia" w:hAnsi="Times New Roman"/>
          <w:sz w:val="24"/>
          <w:szCs w:val="24"/>
          <w:lang w:val="de-DE" w:eastAsia="zh-CN"/>
        </w:rPr>
        <w:t xml:space="preserve"> </w:t>
      </w:r>
      <w:proofErr w:type="spellStart"/>
      <w:r w:rsidRPr="00C82E36">
        <w:rPr>
          <w:rFonts w:ascii="Times New Roman" w:eastAsiaTheme="minorEastAsia" w:hAnsi="Times New Roman"/>
          <w:sz w:val="24"/>
          <w:szCs w:val="24"/>
          <w:lang w:val="de-DE" w:eastAsia="zh-CN"/>
        </w:rPr>
        <w:t>poștală</w:t>
      </w:r>
      <w:proofErr w:type="spellEnd"/>
      <w:r w:rsidRPr="00C82E36">
        <w:rPr>
          <w:rFonts w:ascii="Times New Roman" w:eastAsiaTheme="minorEastAsia" w:hAnsi="Times New Roman"/>
          <w:sz w:val="24"/>
          <w:szCs w:val="24"/>
          <w:lang w:val="de-DE" w:eastAsia="zh-CN"/>
        </w:rPr>
        <w:t xml:space="preserve">; </w:t>
      </w:r>
    </w:p>
    <w:p w14:paraId="11A268E3" w14:textId="77777777" w:rsidR="0045170A" w:rsidRPr="00C82E36"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de-DE" w:eastAsia="zh-CN"/>
        </w:rPr>
      </w:pPr>
      <w:r w:rsidRPr="00C82E36">
        <w:rPr>
          <w:rFonts w:ascii="Times New Roman" w:eastAsiaTheme="minorEastAsia" w:hAnsi="Times New Roman"/>
          <w:sz w:val="24"/>
          <w:szCs w:val="24"/>
          <w:lang w:val="de-DE" w:eastAsia="zh-CN"/>
        </w:rPr>
        <w:t xml:space="preserve">5.6. </w:t>
      </w:r>
      <w:proofErr w:type="spellStart"/>
      <w:r w:rsidRPr="00C82E36">
        <w:rPr>
          <w:rFonts w:ascii="Times New Roman" w:eastAsiaTheme="minorEastAsia" w:hAnsi="Times New Roman"/>
          <w:sz w:val="24"/>
          <w:szCs w:val="24"/>
          <w:lang w:val="de-DE" w:eastAsia="zh-CN"/>
        </w:rPr>
        <w:t>telefon</w:t>
      </w:r>
      <w:proofErr w:type="spellEnd"/>
      <w:r w:rsidRPr="00C82E36">
        <w:rPr>
          <w:rFonts w:ascii="Times New Roman" w:eastAsiaTheme="minorEastAsia" w:hAnsi="Times New Roman"/>
          <w:sz w:val="24"/>
          <w:szCs w:val="24"/>
          <w:lang w:val="de-DE" w:eastAsia="zh-CN"/>
        </w:rPr>
        <w:t xml:space="preserve">; </w:t>
      </w:r>
    </w:p>
    <w:p w14:paraId="1E9E7993" w14:textId="77777777" w:rsidR="0045170A" w:rsidRPr="00C82E36"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de-DE" w:eastAsia="zh-CN"/>
        </w:rPr>
      </w:pPr>
      <w:r w:rsidRPr="00C82E36">
        <w:rPr>
          <w:rFonts w:ascii="Times New Roman" w:eastAsiaTheme="minorEastAsia" w:hAnsi="Times New Roman"/>
          <w:sz w:val="24"/>
          <w:szCs w:val="24"/>
          <w:lang w:val="de-DE" w:eastAsia="zh-CN"/>
        </w:rPr>
        <w:t xml:space="preserve">5.7. </w:t>
      </w:r>
      <w:proofErr w:type="spellStart"/>
      <w:r w:rsidRPr="00C82E36">
        <w:rPr>
          <w:rFonts w:ascii="Times New Roman" w:eastAsiaTheme="minorEastAsia" w:hAnsi="Times New Roman"/>
          <w:sz w:val="24"/>
          <w:szCs w:val="24"/>
          <w:lang w:val="de-DE" w:eastAsia="zh-CN"/>
        </w:rPr>
        <w:t>adresa</w:t>
      </w:r>
      <w:proofErr w:type="spellEnd"/>
      <w:r w:rsidRPr="00C82E36">
        <w:rPr>
          <w:rFonts w:ascii="Times New Roman" w:eastAsiaTheme="minorEastAsia" w:hAnsi="Times New Roman"/>
          <w:sz w:val="24"/>
          <w:szCs w:val="24"/>
          <w:lang w:val="de-DE" w:eastAsia="zh-CN"/>
        </w:rPr>
        <w:t xml:space="preserve"> de </w:t>
      </w:r>
      <w:proofErr w:type="spellStart"/>
      <w:r w:rsidRPr="00C82E36">
        <w:rPr>
          <w:rFonts w:ascii="Times New Roman" w:eastAsiaTheme="minorEastAsia" w:hAnsi="Times New Roman"/>
          <w:sz w:val="24"/>
          <w:szCs w:val="24"/>
          <w:lang w:val="de-DE" w:eastAsia="zh-CN"/>
        </w:rPr>
        <w:t>e-mail</w:t>
      </w:r>
      <w:proofErr w:type="spellEnd"/>
      <w:r w:rsidRPr="00C82E36">
        <w:rPr>
          <w:rFonts w:ascii="Times New Roman" w:eastAsiaTheme="minorEastAsia" w:hAnsi="Times New Roman"/>
          <w:sz w:val="24"/>
          <w:szCs w:val="24"/>
          <w:lang w:val="de-DE" w:eastAsia="zh-CN"/>
        </w:rPr>
        <w:t xml:space="preserve">; </w:t>
      </w:r>
    </w:p>
    <w:p w14:paraId="33CA4827" w14:textId="25A323BD" w:rsidR="006B6D19" w:rsidRPr="00C32E54" w:rsidRDefault="0045170A" w:rsidP="00C32E54">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5.8. site-ul web.</w:t>
      </w:r>
    </w:p>
    <w:p w14:paraId="723EDE80" w14:textId="3F0E830F" w:rsidR="006B6D19" w:rsidRPr="00C32E54" w:rsidRDefault="0045170A" w:rsidP="00C32E54">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6. </w:t>
      </w:r>
      <w:proofErr w:type="spellStart"/>
      <w:r w:rsidRPr="006B6D19">
        <w:rPr>
          <w:rFonts w:ascii="Times New Roman" w:eastAsiaTheme="minorEastAsia" w:hAnsi="Times New Roman"/>
          <w:sz w:val="24"/>
          <w:szCs w:val="24"/>
          <w:lang w:val="en-US" w:eastAsia="zh-CN"/>
        </w:rPr>
        <w:t>Trimitere</w:t>
      </w:r>
      <w:proofErr w:type="spellEnd"/>
      <w:r w:rsidRPr="006B6D19">
        <w:rPr>
          <w:rFonts w:ascii="Times New Roman" w:eastAsiaTheme="minorEastAsia" w:hAnsi="Times New Roman"/>
          <w:sz w:val="24"/>
          <w:szCs w:val="24"/>
          <w:lang w:val="en-US" w:eastAsia="zh-CN"/>
        </w:rPr>
        <w:t xml:space="preserve"> la </w:t>
      </w:r>
      <w:proofErr w:type="spellStart"/>
      <w:r w:rsidRPr="006B6D19">
        <w:rPr>
          <w:rFonts w:ascii="Times New Roman" w:eastAsiaTheme="minorEastAsia" w:hAnsi="Times New Roman"/>
          <w:sz w:val="24"/>
          <w:szCs w:val="24"/>
          <w:lang w:val="en-US" w:eastAsia="zh-CN"/>
        </w:rPr>
        <w:t>certificatele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rapoartele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validare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emise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organismele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recunoscute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vederea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notificării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OET.</w:t>
      </w:r>
    </w:p>
    <w:p w14:paraId="6A866212"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7. </w:t>
      </w:r>
      <w:proofErr w:type="spellStart"/>
      <w:r w:rsidRPr="006B6D19">
        <w:rPr>
          <w:rFonts w:ascii="Times New Roman" w:eastAsiaTheme="minorEastAsia" w:hAnsi="Times New Roman"/>
          <w:sz w:val="24"/>
          <w:szCs w:val="24"/>
          <w:lang w:val="en-US" w:eastAsia="zh-CN"/>
        </w:rPr>
        <w:t>Documentele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tehnice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referință</w:t>
      </w:r>
      <w:proofErr w:type="spellEnd"/>
      <w:r w:rsidRPr="006B6D19">
        <w:rPr>
          <w:rFonts w:ascii="Times New Roman" w:eastAsiaTheme="minorEastAsia" w:hAnsi="Times New Roman"/>
          <w:sz w:val="24"/>
          <w:szCs w:val="24"/>
          <w:lang w:val="en-US" w:eastAsia="zh-CN"/>
        </w:rPr>
        <w:t xml:space="preserve">: </w:t>
      </w:r>
    </w:p>
    <w:p w14:paraId="406D372A" w14:textId="2196F663"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7.1. </w:t>
      </w:r>
      <w:proofErr w:type="spellStart"/>
      <w:r w:rsidRPr="006B6D19">
        <w:rPr>
          <w:rFonts w:ascii="Times New Roman" w:eastAsiaTheme="minorEastAsia" w:hAnsi="Times New Roman"/>
          <w:sz w:val="24"/>
          <w:szCs w:val="24"/>
          <w:lang w:val="en-US" w:eastAsia="zh-CN"/>
        </w:rPr>
        <w:t>specificații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tehnice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armonizate</w:t>
      </w:r>
      <w:proofErr w:type="spellEnd"/>
      <w:r w:rsidRPr="006B6D19">
        <w:rPr>
          <w:rFonts w:ascii="Times New Roman" w:eastAsiaTheme="minorEastAsia" w:hAnsi="Times New Roman"/>
          <w:sz w:val="24"/>
          <w:szCs w:val="24"/>
          <w:lang w:val="en-US" w:eastAsia="zh-CN"/>
        </w:rPr>
        <w:t xml:space="preserve"> care </w:t>
      </w:r>
      <w:proofErr w:type="spellStart"/>
      <w:r w:rsidRPr="006B6D19">
        <w:rPr>
          <w:rFonts w:ascii="Times New Roman" w:eastAsiaTheme="minorEastAsia" w:hAnsi="Times New Roman"/>
          <w:sz w:val="24"/>
          <w:szCs w:val="24"/>
          <w:lang w:val="en-US" w:eastAsia="zh-CN"/>
        </w:rPr>
        <w:t>stabilesc</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caracteristicile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esențiale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aplicate</w:t>
      </w:r>
      <w:proofErr w:type="spellEnd"/>
      <w:r w:rsidRPr="006B6D19">
        <w:rPr>
          <w:rFonts w:ascii="Times New Roman" w:eastAsiaTheme="minorEastAsia" w:hAnsi="Times New Roman"/>
          <w:sz w:val="24"/>
          <w:szCs w:val="24"/>
          <w:lang w:val="en-US" w:eastAsia="zh-CN"/>
        </w:rPr>
        <w:t xml:space="preserve"> (</w:t>
      </w:r>
      <w:proofErr w:type="spellStart"/>
      <w:r w:rsidR="008A10B8" w:rsidRPr="006B6D19">
        <w:rPr>
          <w:rFonts w:ascii="Times New Roman" w:eastAsiaTheme="minorEastAsia" w:hAnsi="Times New Roman"/>
          <w:sz w:val="24"/>
          <w:szCs w:val="24"/>
          <w:lang w:val="en-US" w:eastAsia="zh-CN"/>
        </w:rPr>
        <w:t>Hotărârea</w:t>
      </w:r>
      <w:proofErr w:type="spellEnd"/>
      <w:r w:rsidR="008A10B8" w:rsidRPr="006B6D19">
        <w:rPr>
          <w:rFonts w:ascii="Times New Roman" w:eastAsiaTheme="minorEastAsia" w:hAnsi="Times New Roman"/>
          <w:sz w:val="24"/>
          <w:szCs w:val="24"/>
          <w:lang w:val="en-US" w:eastAsia="zh-CN"/>
        </w:rPr>
        <w:t xml:space="preserve"> </w:t>
      </w:r>
      <w:proofErr w:type="spellStart"/>
      <w:r w:rsidR="008A10B8" w:rsidRPr="006B6D19">
        <w:rPr>
          <w:rFonts w:ascii="Times New Roman" w:eastAsiaTheme="minorEastAsia" w:hAnsi="Times New Roman"/>
          <w:sz w:val="24"/>
          <w:szCs w:val="24"/>
          <w:lang w:val="en-US" w:eastAsia="zh-CN"/>
        </w:rPr>
        <w:t>Institutului</w:t>
      </w:r>
      <w:proofErr w:type="spellEnd"/>
      <w:r w:rsidR="008A10B8" w:rsidRPr="006B6D19">
        <w:rPr>
          <w:rFonts w:ascii="Times New Roman" w:eastAsiaTheme="minorEastAsia" w:hAnsi="Times New Roman"/>
          <w:sz w:val="24"/>
          <w:szCs w:val="24"/>
          <w:lang w:val="en-US" w:eastAsia="zh-CN"/>
        </w:rPr>
        <w:t xml:space="preserve"> de </w:t>
      </w:r>
      <w:proofErr w:type="spellStart"/>
      <w:r w:rsidR="008A10B8" w:rsidRPr="006B6D19">
        <w:rPr>
          <w:rFonts w:ascii="Times New Roman" w:eastAsiaTheme="minorEastAsia" w:hAnsi="Times New Roman"/>
          <w:sz w:val="24"/>
          <w:szCs w:val="24"/>
          <w:lang w:val="en-US" w:eastAsia="zh-CN"/>
        </w:rPr>
        <w:t>Standardizare</w:t>
      </w:r>
      <w:proofErr w:type="spellEnd"/>
      <w:r w:rsidR="008A10B8" w:rsidRPr="006B6D19">
        <w:rPr>
          <w:rFonts w:ascii="Times New Roman" w:eastAsiaTheme="minorEastAsia" w:hAnsi="Times New Roman"/>
          <w:sz w:val="24"/>
          <w:szCs w:val="24"/>
          <w:lang w:val="en-US" w:eastAsia="zh-CN"/>
        </w:rPr>
        <w:t xml:space="preserve"> din Moldova </w:t>
      </w:r>
      <w:proofErr w:type="spellStart"/>
      <w:r w:rsidRPr="006B6D19">
        <w:rPr>
          <w:rFonts w:ascii="Times New Roman" w:eastAsiaTheme="minorEastAsia" w:hAnsi="Times New Roman"/>
          <w:sz w:val="24"/>
          <w:szCs w:val="24"/>
          <w:lang w:val="en-US" w:eastAsia="zh-CN"/>
        </w:rPr>
        <w:t>numărul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data); </w:t>
      </w:r>
    </w:p>
    <w:p w14:paraId="0ADD4633" w14:textId="31A4649F" w:rsidR="006B6D19" w:rsidRPr="00C32E54" w:rsidRDefault="0045170A" w:rsidP="00C32E54">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7.2. </w:t>
      </w:r>
      <w:proofErr w:type="spellStart"/>
      <w:r w:rsidRPr="006B6D19">
        <w:rPr>
          <w:rFonts w:ascii="Times New Roman" w:eastAsiaTheme="minorEastAsia" w:hAnsi="Times New Roman"/>
          <w:sz w:val="24"/>
          <w:szCs w:val="24"/>
          <w:lang w:val="en-US" w:eastAsia="zh-CN"/>
        </w:rPr>
        <w:t>documentul</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evaluare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aplicat</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numărulși</w:t>
      </w:r>
      <w:proofErr w:type="spellEnd"/>
      <w:r w:rsidRPr="006B6D19">
        <w:rPr>
          <w:rFonts w:ascii="Times New Roman" w:eastAsiaTheme="minorEastAsia" w:hAnsi="Times New Roman"/>
          <w:sz w:val="24"/>
          <w:szCs w:val="24"/>
          <w:lang w:val="en-US" w:eastAsia="zh-CN"/>
        </w:rPr>
        <w:t xml:space="preserve"> data </w:t>
      </w:r>
      <w:proofErr w:type="spellStart"/>
      <w:r w:rsidRPr="006B6D19">
        <w:rPr>
          <w:rFonts w:ascii="Times New Roman" w:eastAsiaTheme="minorEastAsia" w:hAnsi="Times New Roman"/>
          <w:sz w:val="24"/>
          <w:szCs w:val="24"/>
          <w:lang w:val="en-US" w:eastAsia="zh-CN"/>
        </w:rPr>
        <w:t>eliberării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evaluarea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tehnică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eliberată</w:t>
      </w:r>
      <w:proofErr w:type="spellEnd"/>
      <w:r w:rsidRPr="006B6D19">
        <w:rPr>
          <w:rFonts w:ascii="Times New Roman" w:eastAsiaTheme="minorEastAsia" w:hAnsi="Times New Roman"/>
          <w:sz w:val="24"/>
          <w:szCs w:val="24"/>
          <w:lang w:val="en-US" w:eastAsia="zh-CN"/>
        </w:rPr>
        <w:t xml:space="preserve"> (OET, </w:t>
      </w:r>
      <w:proofErr w:type="spellStart"/>
      <w:r w:rsidRPr="006B6D19">
        <w:rPr>
          <w:rFonts w:ascii="Times New Roman" w:eastAsiaTheme="minorEastAsia" w:hAnsi="Times New Roman"/>
          <w:sz w:val="24"/>
          <w:szCs w:val="24"/>
          <w:lang w:val="en-US" w:eastAsia="zh-CN"/>
        </w:rPr>
        <w:t>numărul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data </w:t>
      </w:r>
      <w:proofErr w:type="spellStart"/>
      <w:r w:rsidRPr="006B6D19">
        <w:rPr>
          <w:rFonts w:ascii="Times New Roman" w:eastAsiaTheme="minorEastAsia" w:hAnsi="Times New Roman"/>
          <w:sz w:val="24"/>
          <w:szCs w:val="24"/>
          <w:lang w:val="en-US" w:eastAsia="zh-CN"/>
        </w:rPr>
        <w:t>eliberării</w:t>
      </w:r>
      <w:proofErr w:type="spellEnd"/>
      <w:r w:rsidRPr="006B6D19">
        <w:rPr>
          <w:rFonts w:ascii="Times New Roman" w:eastAsiaTheme="minorEastAsia" w:hAnsi="Times New Roman"/>
          <w:sz w:val="24"/>
          <w:szCs w:val="24"/>
          <w:lang w:val="en-US" w:eastAsia="zh-CN"/>
        </w:rPr>
        <w:t>).</w:t>
      </w:r>
    </w:p>
    <w:p w14:paraId="05D8F38C"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8. </w:t>
      </w:r>
      <w:proofErr w:type="spellStart"/>
      <w:r w:rsidRPr="006B6D19">
        <w:rPr>
          <w:rFonts w:ascii="Times New Roman" w:eastAsiaTheme="minorEastAsia" w:hAnsi="Times New Roman"/>
          <w:sz w:val="24"/>
          <w:szCs w:val="24"/>
          <w:lang w:val="en-US" w:eastAsia="zh-CN"/>
        </w:rPr>
        <w:t>Performanțele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caracteristicile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materie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sustenabilitate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declarate</w:t>
      </w:r>
      <w:proofErr w:type="spellEnd"/>
      <w:r w:rsidRPr="006B6D19">
        <w:rPr>
          <w:rFonts w:ascii="Times New Roman" w:eastAsiaTheme="minorEastAsia" w:hAnsi="Times New Roman"/>
          <w:sz w:val="24"/>
          <w:szCs w:val="24"/>
          <w:lang w:val="en-US" w:eastAsia="zh-CN"/>
        </w:rPr>
        <w:t xml:space="preserve">: </w:t>
      </w:r>
    </w:p>
    <w:p w14:paraId="6F03F0E9" w14:textId="45BCAA85"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8.1. </w:t>
      </w:r>
      <w:proofErr w:type="spellStart"/>
      <w:r w:rsidRPr="006B6D19">
        <w:rPr>
          <w:rFonts w:ascii="Times New Roman" w:eastAsiaTheme="minorEastAsia" w:hAnsi="Times New Roman"/>
          <w:sz w:val="24"/>
          <w:szCs w:val="24"/>
          <w:lang w:val="en-US" w:eastAsia="zh-CN"/>
        </w:rPr>
        <w:t>lista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completă</w:t>
      </w:r>
      <w:proofErr w:type="spellEnd"/>
      <w:r w:rsidRPr="006B6D19">
        <w:rPr>
          <w:rFonts w:ascii="Times New Roman" w:eastAsiaTheme="minorEastAsia" w:hAnsi="Times New Roman"/>
          <w:sz w:val="24"/>
          <w:szCs w:val="24"/>
          <w:lang w:val="en-US" w:eastAsia="zh-CN"/>
        </w:rPr>
        <w:t xml:space="preserve"> a </w:t>
      </w:r>
      <w:proofErr w:type="spellStart"/>
      <w:r w:rsidRPr="006B6D19">
        <w:rPr>
          <w:rFonts w:ascii="Times New Roman" w:eastAsiaTheme="minorEastAsia" w:hAnsi="Times New Roman"/>
          <w:sz w:val="24"/>
          <w:szCs w:val="24"/>
          <w:lang w:val="en-US" w:eastAsia="zh-CN"/>
        </w:rPr>
        <w:t>caracteristicilor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esențiale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astfel</w:t>
      </w:r>
      <w:proofErr w:type="spellEnd"/>
      <w:r w:rsidRPr="006B6D19">
        <w:rPr>
          <w:rFonts w:ascii="Times New Roman" w:eastAsiaTheme="minorEastAsia" w:hAnsi="Times New Roman"/>
          <w:sz w:val="24"/>
          <w:szCs w:val="24"/>
          <w:lang w:val="en-US" w:eastAsia="zh-CN"/>
        </w:rPr>
        <w:t xml:space="preserve"> cum sunt </w:t>
      </w:r>
      <w:proofErr w:type="spellStart"/>
      <w:r w:rsidRPr="006B6D19">
        <w:rPr>
          <w:rFonts w:ascii="Times New Roman" w:eastAsiaTheme="minorEastAsia" w:hAnsi="Times New Roman"/>
          <w:sz w:val="24"/>
          <w:szCs w:val="24"/>
          <w:lang w:val="en-US" w:eastAsia="zh-CN"/>
        </w:rPr>
        <w:t>stabilite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specificația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tehnică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armonizată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documentul</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evaluare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pentru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respectiva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categorie</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produse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pentru</w:t>
      </w:r>
      <w:proofErr w:type="spellEnd"/>
      <w:r w:rsidRPr="006B6D19">
        <w:rPr>
          <w:rFonts w:ascii="Times New Roman" w:eastAsiaTheme="minorEastAsia" w:hAnsi="Times New Roman"/>
          <w:sz w:val="24"/>
          <w:szCs w:val="24"/>
          <w:lang w:val="en-US" w:eastAsia="zh-CN"/>
        </w:rPr>
        <w:t xml:space="preserve"> care se </w:t>
      </w:r>
      <w:proofErr w:type="spellStart"/>
      <w:r w:rsidRPr="006B6D19">
        <w:rPr>
          <w:rFonts w:ascii="Times New Roman" w:eastAsiaTheme="minorEastAsia" w:hAnsi="Times New Roman"/>
          <w:sz w:val="24"/>
          <w:szCs w:val="24"/>
          <w:lang w:val="en-US" w:eastAsia="zh-CN"/>
        </w:rPr>
        <w:t>declară</w:t>
      </w:r>
      <w:proofErr w:type="spellEnd"/>
      <w:r w:rsidRPr="006B6D19">
        <w:rPr>
          <w:rFonts w:ascii="Times New Roman" w:eastAsiaTheme="minorEastAsia" w:hAnsi="Times New Roman"/>
          <w:sz w:val="24"/>
          <w:szCs w:val="24"/>
          <w:lang w:val="en-US" w:eastAsia="zh-CN"/>
        </w:rPr>
        <w:t xml:space="preserve"> o </w:t>
      </w:r>
      <w:proofErr w:type="spellStart"/>
      <w:r w:rsidRPr="006B6D19">
        <w:rPr>
          <w:rFonts w:ascii="Times New Roman" w:eastAsiaTheme="minorEastAsia" w:hAnsi="Times New Roman"/>
          <w:sz w:val="24"/>
          <w:szCs w:val="24"/>
          <w:lang w:val="en-US" w:eastAsia="zh-CN"/>
        </w:rPr>
        <w:t>performanță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sistemul</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evaluare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verificare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aplicabil</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acestora</w:t>
      </w:r>
      <w:proofErr w:type="spellEnd"/>
      <w:r w:rsidRPr="006B6D19">
        <w:rPr>
          <w:rFonts w:ascii="Times New Roman" w:eastAsiaTheme="minorEastAsia" w:hAnsi="Times New Roman"/>
          <w:sz w:val="24"/>
          <w:szCs w:val="24"/>
          <w:lang w:val="en-US" w:eastAsia="zh-CN"/>
        </w:rPr>
        <w:t xml:space="preserve">; </w:t>
      </w:r>
    </w:p>
    <w:p w14:paraId="053E1D8C"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8.2. </w:t>
      </w:r>
      <w:proofErr w:type="spellStart"/>
      <w:r w:rsidRPr="006B6D19">
        <w:rPr>
          <w:rFonts w:ascii="Times New Roman" w:eastAsiaTheme="minorEastAsia" w:hAnsi="Times New Roman"/>
          <w:sz w:val="24"/>
          <w:szCs w:val="24"/>
          <w:lang w:val="en-US" w:eastAsia="zh-CN"/>
        </w:rPr>
        <w:t>performanța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prin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valori</w:t>
      </w:r>
      <w:proofErr w:type="spellEnd"/>
      <w:r w:rsidRPr="006B6D19">
        <w:rPr>
          <w:rFonts w:ascii="Times New Roman" w:eastAsiaTheme="minorEastAsia" w:hAnsi="Times New Roman"/>
          <w:sz w:val="24"/>
          <w:szCs w:val="24"/>
          <w:lang w:val="en-US" w:eastAsia="zh-CN"/>
        </w:rPr>
        <w:t xml:space="preserve"> calculate, </w:t>
      </w:r>
      <w:proofErr w:type="spellStart"/>
      <w:r w:rsidRPr="006B6D19">
        <w:rPr>
          <w:rFonts w:ascii="Times New Roman" w:eastAsiaTheme="minorEastAsia" w:hAnsi="Times New Roman"/>
          <w:sz w:val="24"/>
          <w:szCs w:val="24"/>
          <w:lang w:val="en-US" w:eastAsia="zh-CN"/>
        </w:rPr>
        <w:t>niveluri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clase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într</w:t>
      </w:r>
      <w:proofErr w:type="spellEnd"/>
      <w:r w:rsidRPr="006B6D19">
        <w:rPr>
          <w:rFonts w:ascii="Times New Roman" w:eastAsiaTheme="minorEastAsia" w:hAnsi="Times New Roman"/>
          <w:sz w:val="24"/>
          <w:szCs w:val="24"/>
          <w:lang w:val="en-US" w:eastAsia="zh-CN"/>
        </w:rPr>
        <w:t xml:space="preserve">-o </w:t>
      </w:r>
      <w:proofErr w:type="spellStart"/>
      <w:r w:rsidRPr="006B6D19">
        <w:rPr>
          <w:rFonts w:ascii="Times New Roman" w:eastAsiaTheme="minorEastAsia" w:hAnsi="Times New Roman"/>
          <w:sz w:val="24"/>
          <w:szCs w:val="24"/>
          <w:lang w:val="en-US" w:eastAsia="zh-CN"/>
        </w:rPr>
        <w:t>descriere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Valorile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nivelurile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clasele</w:t>
      </w:r>
      <w:proofErr w:type="spellEnd"/>
      <w:r w:rsidRPr="006B6D19">
        <w:rPr>
          <w:rFonts w:ascii="Times New Roman" w:eastAsiaTheme="minorEastAsia" w:hAnsi="Times New Roman"/>
          <w:sz w:val="24"/>
          <w:szCs w:val="24"/>
          <w:lang w:val="en-US" w:eastAsia="zh-CN"/>
        </w:rPr>
        <w:t xml:space="preserve"> respective sunt </w:t>
      </w:r>
      <w:proofErr w:type="spellStart"/>
      <w:r w:rsidRPr="006B6D19">
        <w:rPr>
          <w:rFonts w:ascii="Times New Roman" w:eastAsiaTheme="minorEastAsia" w:hAnsi="Times New Roman"/>
          <w:sz w:val="24"/>
          <w:szCs w:val="24"/>
          <w:lang w:val="en-US" w:eastAsia="zh-CN"/>
        </w:rPr>
        <w:t>reproduse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declarația</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performanță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sine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prin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urmare</w:t>
      </w:r>
      <w:proofErr w:type="spellEnd"/>
      <w:r w:rsidRPr="006B6D19">
        <w:rPr>
          <w:rFonts w:ascii="Times New Roman" w:eastAsiaTheme="minorEastAsia" w:hAnsi="Times New Roman"/>
          <w:sz w:val="24"/>
          <w:szCs w:val="24"/>
          <w:lang w:val="en-US" w:eastAsia="zh-CN"/>
        </w:rPr>
        <w:t xml:space="preserve">, nu pot fi </w:t>
      </w:r>
      <w:proofErr w:type="spellStart"/>
      <w:r w:rsidRPr="006B6D19">
        <w:rPr>
          <w:rFonts w:ascii="Times New Roman" w:eastAsiaTheme="minorEastAsia" w:hAnsi="Times New Roman"/>
          <w:sz w:val="24"/>
          <w:szCs w:val="24"/>
          <w:lang w:val="en-US" w:eastAsia="zh-CN"/>
        </w:rPr>
        <w:t>exprimate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numai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prin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introducerea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trimiterilor</w:t>
      </w:r>
      <w:proofErr w:type="spellEnd"/>
      <w:r w:rsidRPr="006B6D19">
        <w:rPr>
          <w:rFonts w:ascii="Times New Roman" w:eastAsiaTheme="minorEastAsia" w:hAnsi="Times New Roman"/>
          <w:sz w:val="24"/>
          <w:szCs w:val="24"/>
          <w:lang w:val="en-US" w:eastAsia="zh-CN"/>
        </w:rPr>
        <w:t xml:space="preserve"> la </w:t>
      </w:r>
      <w:proofErr w:type="spellStart"/>
      <w:r w:rsidRPr="006B6D19">
        <w:rPr>
          <w:rFonts w:ascii="Times New Roman" w:eastAsiaTheme="minorEastAsia" w:hAnsi="Times New Roman"/>
          <w:sz w:val="24"/>
          <w:szCs w:val="24"/>
          <w:lang w:val="en-US" w:eastAsia="zh-CN"/>
        </w:rPr>
        <w:t>alte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documente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Pentru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caracteristicile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esențiale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pentru</w:t>
      </w:r>
      <w:proofErr w:type="spellEnd"/>
      <w:r w:rsidRPr="006B6D19">
        <w:rPr>
          <w:rFonts w:ascii="Times New Roman" w:eastAsiaTheme="minorEastAsia" w:hAnsi="Times New Roman"/>
          <w:sz w:val="24"/>
          <w:szCs w:val="24"/>
          <w:lang w:val="en-US" w:eastAsia="zh-CN"/>
        </w:rPr>
        <w:t xml:space="preserve"> care nu se </w:t>
      </w:r>
      <w:proofErr w:type="spellStart"/>
      <w:r w:rsidRPr="006B6D19">
        <w:rPr>
          <w:rFonts w:ascii="Times New Roman" w:eastAsiaTheme="minorEastAsia" w:hAnsi="Times New Roman"/>
          <w:sz w:val="24"/>
          <w:szCs w:val="24"/>
          <w:lang w:val="en-US" w:eastAsia="zh-CN"/>
        </w:rPr>
        <w:t>declară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nicio</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performanță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cuvântul</w:t>
      </w:r>
      <w:proofErr w:type="spellEnd"/>
      <w:r w:rsidRPr="006B6D19">
        <w:rPr>
          <w:rFonts w:ascii="Times New Roman" w:eastAsiaTheme="minorEastAsia" w:hAnsi="Times New Roman"/>
          <w:sz w:val="24"/>
          <w:szCs w:val="24"/>
          <w:lang w:val="en-US" w:eastAsia="zh-CN"/>
        </w:rPr>
        <w:t xml:space="preserve"> „NUL” se introduce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locul</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declarare</w:t>
      </w:r>
      <w:proofErr w:type="spellEnd"/>
      <w:r w:rsidRPr="006B6D19">
        <w:rPr>
          <w:rFonts w:ascii="Times New Roman" w:eastAsiaTheme="minorEastAsia" w:hAnsi="Times New Roman"/>
          <w:sz w:val="24"/>
          <w:szCs w:val="24"/>
          <w:lang w:val="en-US" w:eastAsia="zh-CN"/>
        </w:rPr>
        <w:t xml:space="preserve"> a </w:t>
      </w:r>
      <w:proofErr w:type="spellStart"/>
      <w:r w:rsidRPr="006B6D19">
        <w:rPr>
          <w:rFonts w:ascii="Times New Roman" w:eastAsiaTheme="minorEastAsia" w:hAnsi="Times New Roman"/>
          <w:sz w:val="24"/>
          <w:szCs w:val="24"/>
          <w:lang w:val="en-US" w:eastAsia="zh-CN"/>
        </w:rPr>
        <w:t>valorii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Performanța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ceea</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privește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comportamentul</w:t>
      </w:r>
      <w:proofErr w:type="spellEnd"/>
      <w:r w:rsidRPr="006B6D19">
        <w:rPr>
          <w:rFonts w:ascii="Times New Roman" w:eastAsiaTheme="minorEastAsia" w:hAnsi="Times New Roman"/>
          <w:sz w:val="24"/>
          <w:szCs w:val="24"/>
          <w:lang w:val="en-US" w:eastAsia="zh-CN"/>
        </w:rPr>
        <w:t xml:space="preserve"> structural al </w:t>
      </w:r>
      <w:proofErr w:type="spellStart"/>
      <w:r w:rsidRPr="006B6D19">
        <w:rPr>
          <w:rFonts w:ascii="Times New Roman" w:eastAsiaTheme="minorEastAsia" w:hAnsi="Times New Roman"/>
          <w:sz w:val="24"/>
          <w:szCs w:val="24"/>
          <w:lang w:val="en-US" w:eastAsia="zh-CN"/>
        </w:rPr>
        <w:t>unui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produs</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poate</w:t>
      </w:r>
      <w:proofErr w:type="spellEnd"/>
      <w:r w:rsidRPr="006B6D19">
        <w:rPr>
          <w:rFonts w:ascii="Times New Roman" w:eastAsiaTheme="minorEastAsia" w:hAnsi="Times New Roman"/>
          <w:sz w:val="24"/>
          <w:szCs w:val="24"/>
          <w:lang w:val="en-US" w:eastAsia="zh-CN"/>
        </w:rPr>
        <w:t xml:space="preserve"> fi </w:t>
      </w:r>
      <w:proofErr w:type="spellStart"/>
      <w:r w:rsidRPr="006B6D19">
        <w:rPr>
          <w:rFonts w:ascii="Times New Roman" w:eastAsiaTheme="minorEastAsia" w:hAnsi="Times New Roman"/>
          <w:sz w:val="24"/>
          <w:szCs w:val="24"/>
          <w:lang w:val="en-US" w:eastAsia="zh-CN"/>
        </w:rPr>
        <w:t>exprimată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prin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trimitere</w:t>
      </w:r>
      <w:proofErr w:type="spellEnd"/>
      <w:r w:rsidRPr="006B6D19">
        <w:rPr>
          <w:rFonts w:ascii="Times New Roman" w:eastAsiaTheme="minorEastAsia" w:hAnsi="Times New Roman"/>
          <w:sz w:val="24"/>
          <w:szCs w:val="24"/>
          <w:lang w:val="en-US" w:eastAsia="zh-CN"/>
        </w:rPr>
        <w:t xml:space="preserve"> la </w:t>
      </w:r>
      <w:proofErr w:type="spellStart"/>
      <w:r w:rsidRPr="006B6D19">
        <w:rPr>
          <w:rFonts w:ascii="Times New Roman" w:eastAsiaTheme="minorEastAsia" w:hAnsi="Times New Roman"/>
          <w:sz w:val="24"/>
          <w:szCs w:val="24"/>
          <w:lang w:val="en-US" w:eastAsia="zh-CN"/>
        </w:rPr>
        <w:t>documentația</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producție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atașată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sau</w:t>
      </w:r>
      <w:proofErr w:type="spellEnd"/>
      <w:r w:rsidRPr="006B6D19">
        <w:rPr>
          <w:rFonts w:ascii="Times New Roman" w:eastAsiaTheme="minorEastAsia" w:hAnsi="Times New Roman"/>
          <w:sz w:val="24"/>
          <w:szCs w:val="24"/>
          <w:lang w:val="en-US" w:eastAsia="zh-CN"/>
        </w:rPr>
        <w:t xml:space="preserve"> la </w:t>
      </w:r>
      <w:proofErr w:type="spellStart"/>
      <w:r w:rsidRPr="006B6D19">
        <w:rPr>
          <w:rFonts w:ascii="Times New Roman" w:eastAsiaTheme="minorEastAsia" w:hAnsi="Times New Roman"/>
          <w:sz w:val="24"/>
          <w:szCs w:val="24"/>
          <w:lang w:val="en-US" w:eastAsia="zh-CN"/>
        </w:rPr>
        <w:t>calculele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proiectului</w:t>
      </w:r>
      <w:proofErr w:type="spellEnd"/>
      <w:r w:rsidRPr="006B6D19">
        <w:rPr>
          <w:rFonts w:ascii="Times New Roman" w:eastAsiaTheme="minorEastAsia" w:hAnsi="Times New Roman"/>
          <w:sz w:val="24"/>
          <w:szCs w:val="24"/>
          <w:lang w:val="en-US" w:eastAsia="zh-CN"/>
        </w:rPr>
        <w:t xml:space="preserve"> structural; </w:t>
      </w:r>
    </w:p>
    <w:p w14:paraId="143A9A31" w14:textId="53C70F0C" w:rsidR="0045170A" w:rsidRPr="00C32E54" w:rsidRDefault="0045170A" w:rsidP="00C32E54">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8.3. </w:t>
      </w:r>
      <w:proofErr w:type="spellStart"/>
      <w:r w:rsidRPr="006B6D19">
        <w:rPr>
          <w:rFonts w:ascii="Times New Roman" w:eastAsiaTheme="minorEastAsia" w:hAnsi="Times New Roman"/>
          <w:sz w:val="24"/>
          <w:szCs w:val="24"/>
          <w:lang w:val="en-US" w:eastAsia="zh-CN"/>
        </w:rPr>
        <w:t>sustenabilitatea</w:t>
      </w:r>
      <w:proofErr w:type="spellEnd"/>
      <w:r w:rsidRPr="006B6D19">
        <w:rPr>
          <w:rFonts w:ascii="Times New Roman" w:eastAsiaTheme="minorEastAsia" w:hAnsi="Times New Roman"/>
          <w:sz w:val="24"/>
          <w:szCs w:val="24"/>
          <w:lang w:val="en-US" w:eastAsia="zh-CN"/>
        </w:rPr>
        <w:t xml:space="preserve"> din </w:t>
      </w:r>
      <w:proofErr w:type="spellStart"/>
      <w:r w:rsidRPr="006B6D19">
        <w:rPr>
          <w:rFonts w:ascii="Times New Roman" w:eastAsiaTheme="minorEastAsia" w:hAnsi="Times New Roman"/>
          <w:sz w:val="24"/>
          <w:szCs w:val="24"/>
          <w:lang w:val="en-US" w:eastAsia="zh-CN"/>
        </w:rPr>
        <w:t>punctul</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vedere</w:t>
      </w:r>
      <w:proofErr w:type="spellEnd"/>
      <w:r w:rsidRPr="006B6D19">
        <w:rPr>
          <w:rFonts w:ascii="Times New Roman" w:eastAsiaTheme="minorEastAsia" w:hAnsi="Times New Roman"/>
          <w:sz w:val="24"/>
          <w:szCs w:val="24"/>
          <w:lang w:val="en-US" w:eastAsia="zh-CN"/>
        </w:rPr>
        <w:t xml:space="preserve"> al </w:t>
      </w:r>
      <w:proofErr w:type="spellStart"/>
      <w:r w:rsidRPr="006B6D19">
        <w:rPr>
          <w:rFonts w:ascii="Times New Roman" w:eastAsiaTheme="minorEastAsia" w:hAnsi="Times New Roman"/>
          <w:sz w:val="24"/>
          <w:szCs w:val="24"/>
          <w:lang w:val="en-US" w:eastAsia="zh-CN"/>
        </w:rPr>
        <w:t>mediului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exprimată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pentru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caracteristicile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esențiale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aplicabile</w:t>
      </w:r>
      <w:proofErr w:type="spellEnd"/>
      <w:r w:rsidRPr="006B6D19">
        <w:rPr>
          <w:rFonts w:ascii="Times New Roman" w:eastAsiaTheme="minorEastAsia" w:hAnsi="Times New Roman"/>
          <w:sz w:val="24"/>
          <w:szCs w:val="24"/>
          <w:lang w:val="en-US" w:eastAsia="zh-CN"/>
        </w:rPr>
        <w:t xml:space="preserve"> ale </w:t>
      </w:r>
      <w:proofErr w:type="spellStart"/>
      <w:r w:rsidRPr="006B6D19">
        <w:rPr>
          <w:rFonts w:ascii="Times New Roman" w:eastAsiaTheme="minorEastAsia" w:hAnsi="Times New Roman"/>
          <w:sz w:val="24"/>
          <w:szCs w:val="24"/>
          <w:lang w:val="en-US" w:eastAsia="zh-CN"/>
        </w:rPr>
        <w:t>modulelor</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ciclului</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viață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aplicabile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conformitate</w:t>
      </w:r>
      <w:proofErr w:type="spellEnd"/>
      <w:r w:rsidRPr="006B6D19">
        <w:rPr>
          <w:rFonts w:ascii="Times New Roman" w:eastAsiaTheme="minorEastAsia" w:hAnsi="Times New Roman"/>
          <w:sz w:val="24"/>
          <w:szCs w:val="24"/>
          <w:lang w:val="en-US" w:eastAsia="zh-CN"/>
        </w:rPr>
        <w:t xml:space="preserve"> cu </w:t>
      </w:r>
      <w:r w:rsidR="00734E03" w:rsidRPr="006B6D19">
        <w:rPr>
          <w:rFonts w:ascii="Times New Roman" w:eastAsiaTheme="minorEastAsia" w:hAnsi="Times New Roman"/>
          <w:sz w:val="24"/>
          <w:szCs w:val="24"/>
          <w:lang w:val="en-US" w:eastAsia="zh-CN"/>
        </w:rPr>
        <w:t>pct.</w:t>
      </w:r>
      <w:r w:rsidRPr="006B6D19">
        <w:rPr>
          <w:rFonts w:ascii="Times New Roman" w:eastAsiaTheme="minorEastAsia" w:hAnsi="Times New Roman"/>
          <w:sz w:val="24"/>
          <w:szCs w:val="24"/>
          <w:lang w:val="en-US" w:eastAsia="zh-CN"/>
        </w:rPr>
        <w:t xml:space="preserve"> </w:t>
      </w:r>
      <w:r w:rsidR="00734E03" w:rsidRPr="006B6D19">
        <w:rPr>
          <w:rFonts w:ascii="Times New Roman" w:eastAsiaTheme="minorEastAsia" w:hAnsi="Times New Roman"/>
          <w:sz w:val="24"/>
          <w:szCs w:val="24"/>
          <w:lang w:val="en-US" w:eastAsia="zh-CN"/>
        </w:rPr>
        <w:t>27</w:t>
      </w:r>
      <w:r w:rsidRPr="006B6D19">
        <w:rPr>
          <w:rFonts w:ascii="Times New Roman" w:eastAsiaTheme="minorEastAsia" w:hAnsi="Times New Roman"/>
          <w:sz w:val="24"/>
          <w:szCs w:val="24"/>
          <w:lang w:val="en-US" w:eastAsia="zh-CN"/>
        </w:rPr>
        <w:t xml:space="preserve">; </w:t>
      </w:r>
    </w:p>
    <w:p w14:paraId="61126BE6" w14:textId="28137773"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9. </w:t>
      </w:r>
      <w:proofErr w:type="spellStart"/>
      <w:r w:rsidRPr="006B6D19">
        <w:rPr>
          <w:rFonts w:ascii="Times New Roman" w:eastAsiaTheme="minorEastAsia" w:hAnsi="Times New Roman"/>
          <w:sz w:val="24"/>
          <w:szCs w:val="24"/>
          <w:lang w:val="en-US" w:eastAsia="zh-CN"/>
        </w:rPr>
        <w:t>Declarații</w:t>
      </w:r>
      <w:proofErr w:type="spellEnd"/>
      <w:r w:rsidRPr="006B6D19">
        <w:rPr>
          <w:rFonts w:ascii="Times New Roman" w:eastAsiaTheme="minorEastAsia" w:hAnsi="Times New Roman"/>
          <w:sz w:val="24"/>
          <w:szCs w:val="24"/>
          <w:lang w:val="en-US" w:eastAsia="zh-CN"/>
        </w:rPr>
        <w:t xml:space="preserve">: </w:t>
      </w:r>
    </w:p>
    <w:p w14:paraId="1AC23FFB" w14:textId="50ACF6AC" w:rsidR="0045170A" w:rsidRPr="006B6D19" w:rsidRDefault="00F53517"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9</w:t>
      </w:r>
      <w:r w:rsidR="0045170A" w:rsidRPr="006B6D19">
        <w:rPr>
          <w:rFonts w:ascii="Times New Roman" w:eastAsiaTheme="minorEastAsia" w:hAnsi="Times New Roman"/>
          <w:sz w:val="24"/>
          <w:szCs w:val="24"/>
          <w:lang w:val="en-US" w:eastAsia="zh-CN"/>
        </w:rPr>
        <w:t xml:space="preserve">.1. </w:t>
      </w:r>
      <w:proofErr w:type="spellStart"/>
      <w:r w:rsidR="0045170A" w:rsidRPr="006B6D19">
        <w:rPr>
          <w:rFonts w:ascii="Times New Roman" w:eastAsiaTheme="minorEastAsia" w:hAnsi="Times New Roman"/>
          <w:sz w:val="24"/>
          <w:szCs w:val="24"/>
          <w:lang w:val="en-US" w:eastAsia="zh-CN"/>
        </w:rPr>
        <w:t>performanța</w:t>
      </w:r>
      <w:proofErr w:type="spellEnd"/>
      <w:r w:rsidR="0045170A" w:rsidRPr="006B6D19">
        <w:rPr>
          <w:rFonts w:ascii="Times New Roman" w:eastAsiaTheme="minorEastAsia" w:hAnsi="Times New Roman"/>
          <w:sz w:val="24"/>
          <w:szCs w:val="24"/>
          <w:lang w:val="en-US" w:eastAsia="zh-CN"/>
        </w:rPr>
        <w:t xml:space="preserve"> </w:t>
      </w:r>
      <w:proofErr w:type="spellStart"/>
      <w:r w:rsidR="0045170A" w:rsidRPr="006B6D19">
        <w:rPr>
          <w:rFonts w:ascii="Times New Roman" w:eastAsiaTheme="minorEastAsia" w:hAnsi="Times New Roman"/>
          <w:sz w:val="24"/>
          <w:szCs w:val="24"/>
          <w:lang w:val="en-US" w:eastAsia="zh-CN"/>
        </w:rPr>
        <w:t>produsului</w:t>
      </w:r>
      <w:proofErr w:type="spellEnd"/>
      <w:r w:rsidR="0045170A" w:rsidRPr="006B6D19">
        <w:rPr>
          <w:rFonts w:ascii="Times New Roman" w:eastAsiaTheme="minorEastAsia" w:hAnsi="Times New Roman"/>
          <w:sz w:val="24"/>
          <w:szCs w:val="24"/>
          <w:lang w:val="en-US" w:eastAsia="zh-CN"/>
        </w:rPr>
        <w:t xml:space="preserve"> </w:t>
      </w:r>
      <w:proofErr w:type="spellStart"/>
      <w:r w:rsidR="0045170A" w:rsidRPr="006B6D19">
        <w:rPr>
          <w:rFonts w:ascii="Times New Roman" w:eastAsiaTheme="minorEastAsia" w:hAnsi="Times New Roman"/>
          <w:sz w:val="24"/>
          <w:szCs w:val="24"/>
          <w:lang w:val="en-US" w:eastAsia="zh-CN"/>
        </w:rPr>
        <w:t>identificat</w:t>
      </w:r>
      <w:proofErr w:type="spellEnd"/>
      <w:r w:rsidR="0045170A" w:rsidRPr="006B6D19">
        <w:rPr>
          <w:rFonts w:ascii="Times New Roman" w:eastAsiaTheme="minorEastAsia" w:hAnsi="Times New Roman"/>
          <w:sz w:val="24"/>
          <w:szCs w:val="24"/>
          <w:lang w:val="en-US" w:eastAsia="zh-CN"/>
        </w:rPr>
        <w:t xml:space="preserve"> </w:t>
      </w:r>
      <w:proofErr w:type="spellStart"/>
      <w:r w:rsidR="0045170A" w:rsidRPr="006B6D19">
        <w:rPr>
          <w:rFonts w:ascii="Times New Roman" w:eastAsiaTheme="minorEastAsia" w:hAnsi="Times New Roman"/>
          <w:sz w:val="24"/>
          <w:szCs w:val="24"/>
          <w:lang w:val="en-US" w:eastAsia="zh-CN"/>
        </w:rPr>
        <w:t>mai</w:t>
      </w:r>
      <w:proofErr w:type="spellEnd"/>
      <w:r w:rsidR="0045170A" w:rsidRPr="006B6D19">
        <w:rPr>
          <w:rFonts w:ascii="Times New Roman" w:eastAsiaTheme="minorEastAsia" w:hAnsi="Times New Roman"/>
          <w:sz w:val="24"/>
          <w:szCs w:val="24"/>
          <w:lang w:val="en-US" w:eastAsia="zh-CN"/>
        </w:rPr>
        <w:t xml:space="preserve"> sus </w:t>
      </w:r>
      <w:proofErr w:type="spellStart"/>
      <w:r w:rsidR="0045170A" w:rsidRPr="006B6D19">
        <w:rPr>
          <w:rFonts w:ascii="Times New Roman" w:eastAsiaTheme="minorEastAsia" w:hAnsi="Times New Roman"/>
          <w:sz w:val="24"/>
          <w:szCs w:val="24"/>
          <w:lang w:val="en-US" w:eastAsia="zh-CN"/>
        </w:rPr>
        <w:t>este</w:t>
      </w:r>
      <w:proofErr w:type="spellEnd"/>
      <w:r w:rsidR="0045170A" w:rsidRPr="006B6D19">
        <w:rPr>
          <w:rFonts w:ascii="Times New Roman" w:eastAsiaTheme="minorEastAsia" w:hAnsi="Times New Roman"/>
          <w:sz w:val="24"/>
          <w:szCs w:val="24"/>
          <w:lang w:val="en-US" w:eastAsia="zh-CN"/>
        </w:rPr>
        <w:t xml:space="preserve"> </w:t>
      </w:r>
      <w:proofErr w:type="spellStart"/>
      <w:r w:rsidR="0045170A" w:rsidRPr="006B6D19">
        <w:rPr>
          <w:rFonts w:ascii="Times New Roman" w:eastAsiaTheme="minorEastAsia" w:hAnsi="Times New Roman"/>
          <w:sz w:val="24"/>
          <w:szCs w:val="24"/>
          <w:lang w:val="en-US" w:eastAsia="zh-CN"/>
        </w:rPr>
        <w:t>în</w:t>
      </w:r>
      <w:proofErr w:type="spellEnd"/>
      <w:r w:rsidR="0045170A" w:rsidRPr="006B6D19">
        <w:rPr>
          <w:rFonts w:ascii="Times New Roman" w:eastAsiaTheme="minorEastAsia" w:hAnsi="Times New Roman"/>
          <w:sz w:val="24"/>
          <w:szCs w:val="24"/>
          <w:lang w:val="en-US" w:eastAsia="zh-CN"/>
        </w:rPr>
        <w:t xml:space="preserve"> </w:t>
      </w:r>
      <w:proofErr w:type="spellStart"/>
      <w:r w:rsidR="0045170A" w:rsidRPr="006B6D19">
        <w:rPr>
          <w:rFonts w:ascii="Times New Roman" w:eastAsiaTheme="minorEastAsia" w:hAnsi="Times New Roman"/>
          <w:sz w:val="24"/>
          <w:szCs w:val="24"/>
          <w:lang w:val="en-US" w:eastAsia="zh-CN"/>
        </w:rPr>
        <w:t>conformitate</w:t>
      </w:r>
      <w:proofErr w:type="spellEnd"/>
      <w:r w:rsidR="0045170A" w:rsidRPr="006B6D19">
        <w:rPr>
          <w:rFonts w:ascii="Times New Roman" w:eastAsiaTheme="minorEastAsia" w:hAnsi="Times New Roman"/>
          <w:sz w:val="24"/>
          <w:szCs w:val="24"/>
          <w:lang w:val="en-US" w:eastAsia="zh-CN"/>
        </w:rPr>
        <w:t xml:space="preserve"> cu </w:t>
      </w:r>
      <w:proofErr w:type="spellStart"/>
      <w:r w:rsidR="0045170A" w:rsidRPr="006B6D19">
        <w:rPr>
          <w:rFonts w:ascii="Times New Roman" w:eastAsiaTheme="minorEastAsia" w:hAnsi="Times New Roman"/>
          <w:sz w:val="24"/>
          <w:szCs w:val="24"/>
          <w:lang w:val="en-US" w:eastAsia="zh-CN"/>
        </w:rPr>
        <w:t>setul</w:t>
      </w:r>
      <w:proofErr w:type="spellEnd"/>
      <w:r w:rsidR="0045170A" w:rsidRPr="006B6D19">
        <w:rPr>
          <w:rFonts w:ascii="Times New Roman" w:eastAsiaTheme="minorEastAsia" w:hAnsi="Times New Roman"/>
          <w:sz w:val="24"/>
          <w:szCs w:val="24"/>
          <w:lang w:val="en-US" w:eastAsia="zh-CN"/>
        </w:rPr>
        <w:t xml:space="preserve"> de </w:t>
      </w:r>
      <w:proofErr w:type="spellStart"/>
      <w:r w:rsidR="0045170A" w:rsidRPr="006B6D19">
        <w:rPr>
          <w:rFonts w:ascii="Times New Roman" w:eastAsiaTheme="minorEastAsia" w:hAnsi="Times New Roman"/>
          <w:sz w:val="24"/>
          <w:szCs w:val="24"/>
          <w:lang w:val="en-US" w:eastAsia="zh-CN"/>
        </w:rPr>
        <w:t>performanțe</w:t>
      </w:r>
      <w:proofErr w:type="spellEnd"/>
      <w:r w:rsidR="0045170A" w:rsidRPr="006B6D19">
        <w:rPr>
          <w:rFonts w:ascii="Times New Roman" w:eastAsiaTheme="minorEastAsia" w:hAnsi="Times New Roman"/>
          <w:sz w:val="24"/>
          <w:szCs w:val="24"/>
          <w:lang w:val="en-US" w:eastAsia="zh-CN"/>
        </w:rPr>
        <w:t xml:space="preserve"> </w:t>
      </w:r>
      <w:proofErr w:type="spellStart"/>
      <w:r w:rsidR="0045170A" w:rsidRPr="006B6D19">
        <w:rPr>
          <w:rFonts w:ascii="Times New Roman" w:eastAsiaTheme="minorEastAsia" w:hAnsi="Times New Roman"/>
          <w:sz w:val="24"/>
          <w:szCs w:val="24"/>
          <w:lang w:val="en-US" w:eastAsia="zh-CN"/>
        </w:rPr>
        <w:t>menționate</w:t>
      </w:r>
      <w:proofErr w:type="spellEnd"/>
      <w:r w:rsidR="0045170A" w:rsidRPr="006B6D19">
        <w:rPr>
          <w:rFonts w:ascii="Times New Roman" w:eastAsiaTheme="minorEastAsia" w:hAnsi="Times New Roman"/>
          <w:sz w:val="24"/>
          <w:szCs w:val="24"/>
          <w:lang w:val="en-US" w:eastAsia="zh-CN"/>
        </w:rPr>
        <w:t xml:space="preserve"> la pct. </w:t>
      </w:r>
      <w:r w:rsidRPr="006B6D19">
        <w:rPr>
          <w:rFonts w:ascii="Times New Roman" w:eastAsiaTheme="minorEastAsia" w:hAnsi="Times New Roman"/>
          <w:sz w:val="24"/>
          <w:szCs w:val="24"/>
          <w:lang w:val="en-US" w:eastAsia="zh-CN"/>
        </w:rPr>
        <w:t>8</w:t>
      </w:r>
      <w:r w:rsidR="0045170A" w:rsidRPr="006B6D19">
        <w:rPr>
          <w:rFonts w:ascii="Times New Roman" w:eastAsiaTheme="minorEastAsia" w:hAnsi="Times New Roman"/>
          <w:sz w:val="24"/>
          <w:szCs w:val="24"/>
          <w:lang w:val="en-US" w:eastAsia="zh-CN"/>
        </w:rPr>
        <w:t xml:space="preserve">; </w:t>
      </w:r>
    </w:p>
    <w:p w14:paraId="291D4977" w14:textId="38C88FDE" w:rsidR="0045170A" w:rsidRPr="006B6D19" w:rsidRDefault="00F53517"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9</w:t>
      </w:r>
      <w:r w:rsidR="0045170A" w:rsidRPr="006B6D19">
        <w:rPr>
          <w:rFonts w:ascii="Times New Roman" w:eastAsiaTheme="minorEastAsia" w:hAnsi="Times New Roman"/>
          <w:sz w:val="24"/>
          <w:szCs w:val="24"/>
          <w:lang w:val="en-US" w:eastAsia="zh-CN"/>
        </w:rPr>
        <w:t xml:space="preserve">.2. </w:t>
      </w:r>
      <w:proofErr w:type="spellStart"/>
      <w:r w:rsidR="0045170A" w:rsidRPr="006B6D19">
        <w:rPr>
          <w:rFonts w:ascii="Times New Roman" w:eastAsiaTheme="minorEastAsia" w:hAnsi="Times New Roman"/>
          <w:sz w:val="24"/>
          <w:szCs w:val="24"/>
          <w:lang w:val="en-US" w:eastAsia="zh-CN"/>
        </w:rPr>
        <w:t>datele</w:t>
      </w:r>
      <w:proofErr w:type="spellEnd"/>
      <w:r w:rsidR="0045170A" w:rsidRPr="006B6D19">
        <w:rPr>
          <w:rFonts w:ascii="Times New Roman" w:eastAsiaTheme="minorEastAsia" w:hAnsi="Times New Roman"/>
          <w:sz w:val="24"/>
          <w:szCs w:val="24"/>
          <w:lang w:val="en-US" w:eastAsia="zh-CN"/>
        </w:rPr>
        <w:t xml:space="preserve"> </w:t>
      </w:r>
      <w:proofErr w:type="spellStart"/>
      <w:r w:rsidR="0045170A" w:rsidRPr="006B6D19">
        <w:rPr>
          <w:rFonts w:ascii="Times New Roman" w:eastAsiaTheme="minorEastAsia" w:hAnsi="Times New Roman"/>
          <w:sz w:val="24"/>
          <w:szCs w:val="24"/>
          <w:lang w:val="en-US" w:eastAsia="zh-CN"/>
        </w:rPr>
        <w:t>privind</w:t>
      </w:r>
      <w:proofErr w:type="spellEnd"/>
      <w:r w:rsidR="0045170A" w:rsidRPr="006B6D19">
        <w:rPr>
          <w:rFonts w:ascii="Times New Roman" w:eastAsiaTheme="minorEastAsia" w:hAnsi="Times New Roman"/>
          <w:sz w:val="24"/>
          <w:szCs w:val="24"/>
          <w:lang w:val="en-US" w:eastAsia="zh-CN"/>
        </w:rPr>
        <w:t xml:space="preserve"> </w:t>
      </w:r>
      <w:proofErr w:type="spellStart"/>
      <w:r w:rsidR="0045170A" w:rsidRPr="006B6D19">
        <w:rPr>
          <w:rFonts w:ascii="Times New Roman" w:eastAsiaTheme="minorEastAsia" w:hAnsi="Times New Roman"/>
          <w:sz w:val="24"/>
          <w:szCs w:val="24"/>
          <w:lang w:val="en-US" w:eastAsia="zh-CN"/>
        </w:rPr>
        <w:t>sustenabilitatea</w:t>
      </w:r>
      <w:proofErr w:type="spellEnd"/>
      <w:r w:rsidR="0045170A" w:rsidRPr="006B6D19">
        <w:rPr>
          <w:rFonts w:ascii="Times New Roman" w:eastAsiaTheme="minorEastAsia" w:hAnsi="Times New Roman"/>
          <w:sz w:val="24"/>
          <w:szCs w:val="24"/>
          <w:lang w:val="en-US" w:eastAsia="zh-CN"/>
        </w:rPr>
        <w:t xml:space="preserve"> </w:t>
      </w:r>
      <w:proofErr w:type="spellStart"/>
      <w:r w:rsidR="0045170A" w:rsidRPr="006B6D19">
        <w:rPr>
          <w:rFonts w:ascii="Times New Roman" w:eastAsiaTheme="minorEastAsia" w:hAnsi="Times New Roman"/>
          <w:sz w:val="24"/>
          <w:szCs w:val="24"/>
          <w:lang w:val="en-US" w:eastAsia="zh-CN"/>
        </w:rPr>
        <w:t>produsului</w:t>
      </w:r>
      <w:proofErr w:type="spellEnd"/>
      <w:r w:rsidR="0045170A" w:rsidRPr="006B6D19">
        <w:rPr>
          <w:rFonts w:ascii="Times New Roman" w:eastAsiaTheme="minorEastAsia" w:hAnsi="Times New Roman"/>
          <w:sz w:val="24"/>
          <w:szCs w:val="24"/>
          <w:lang w:val="en-US" w:eastAsia="zh-CN"/>
        </w:rPr>
        <w:t xml:space="preserve"> </w:t>
      </w:r>
      <w:proofErr w:type="spellStart"/>
      <w:r w:rsidR="0045170A" w:rsidRPr="006B6D19">
        <w:rPr>
          <w:rFonts w:ascii="Times New Roman" w:eastAsiaTheme="minorEastAsia" w:hAnsi="Times New Roman"/>
          <w:sz w:val="24"/>
          <w:szCs w:val="24"/>
          <w:lang w:val="en-US" w:eastAsia="zh-CN"/>
        </w:rPr>
        <w:t>identificat</w:t>
      </w:r>
      <w:proofErr w:type="spellEnd"/>
      <w:r w:rsidR="0045170A" w:rsidRPr="006B6D19">
        <w:rPr>
          <w:rFonts w:ascii="Times New Roman" w:eastAsiaTheme="minorEastAsia" w:hAnsi="Times New Roman"/>
          <w:sz w:val="24"/>
          <w:szCs w:val="24"/>
          <w:lang w:val="en-US" w:eastAsia="zh-CN"/>
        </w:rPr>
        <w:t xml:space="preserve"> </w:t>
      </w:r>
      <w:proofErr w:type="spellStart"/>
      <w:r w:rsidR="0045170A" w:rsidRPr="006B6D19">
        <w:rPr>
          <w:rFonts w:ascii="Times New Roman" w:eastAsiaTheme="minorEastAsia" w:hAnsi="Times New Roman"/>
          <w:sz w:val="24"/>
          <w:szCs w:val="24"/>
          <w:lang w:val="en-US" w:eastAsia="zh-CN"/>
        </w:rPr>
        <w:t>mai</w:t>
      </w:r>
      <w:proofErr w:type="spellEnd"/>
      <w:r w:rsidR="0045170A" w:rsidRPr="006B6D19">
        <w:rPr>
          <w:rFonts w:ascii="Times New Roman" w:eastAsiaTheme="minorEastAsia" w:hAnsi="Times New Roman"/>
          <w:sz w:val="24"/>
          <w:szCs w:val="24"/>
          <w:lang w:val="en-US" w:eastAsia="zh-CN"/>
        </w:rPr>
        <w:t xml:space="preserve"> sus au </w:t>
      </w:r>
      <w:proofErr w:type="spellStart"/>
      <w:r w:rsidR="0045170A" w:rsidRPr="006B6D19">
        <w:rPr>
          <w:rFonts w:ascii="Times New Roman" w:eastAsiaTheme="minorEastAsia" w:hAnsi="Times New Roman"/>
          <w:sz w:val="24"/>
          <w:szCs w:val="24"/>
          <w:lang w:val="en-US" w:eastAsia="zh-CN"/>
        </w:rPr>
        <w:t>fost</w:t>
      </w:r>
      <w:proofErr w:type="spellEnd"/>
      <w:r w:rsidR="0045170A" w:rsidRPr="006B6D19">
        <w:rPr>
          <w:rFonts w:ascii="Times New Roman" w:eastAsiaTheme="minorEastAsia" w:hAnsi="Times New Roman"/>
          <w:sz w:val="24"/>
          <w:szCs w:val="24"/>
          <w:lang w:val="en-US" w:eastAsia="zh-CN"/>
        </w:rPr>
        <w:t xml:space="preserve"> calculate </w:t>
      </w:r>
      <w:proofErr w:type="spellStart"/>
      <w:r w:rsidR="0045170A" w:rsidRPr="006B6D19">
        <w:rPr>
          <w:rFonts w:ascii="Times New Roman" w:eastAsiaTheme="minorEastAsia" w:hAnsi="Times New Roman"/>
          <w:sz w:val="24"/>
          <w:szCs w:val="24"/>
          <w:lang w:val="en-US" w:eastAsia="zh-CN"/>
        </w:rPr>
        <w:t>corect</w:t>
      </w:r>
      <w:proofErr w:type="spellEnd"/>
      <w:r w:rsidR="0045170A" w:rsidRPr="006B6D19">
        <w:rPr>
          <w:rFonts w:ascii="Times New Roman" w:eastAsiaTheme="minorEastAsia" w:hAnsi="Times New Roman"/>
          <w:sz w:val="24"/>
          <w:szCs w:val="24"/>
          <w:lang w:val="en-US" w:eastAsia="zh-CN"/>
        </w:rPr>
        <w:t xml:space="preserve"> pe </w:t>
      </w:r>
      <w:proofErr w:type="spellStart"/>
      <w:r w:rsidR="0045170A" w:rsidRPr="006B6D19">
        <w:rPr>
          <w:rFonts w:ascii="Times New Roman" w:eastAsiaTheme="minorEastAsia" w:hAnsi="Times New Roman"/>
          <w:sz w:val="24"/>
          <w:szCs w:val="24"/>
          <w:lang w:val="en-US" w:eastAsia="zh-CN"/>
        </w:rPr>
        <w:t>baza</w:t>
      </w:r>
      <w:proofErr w:type="spellEnd"/>
      <w:r w:rsidR="0045170A" w:rsidRPr="006B6D19">
        <w:rPr>
          <w:rFonts w:ascii="Times New Roman" w:eastAsiaTheme="minorEastAsia" w:hAnsi="Times New Roman"/>
          <w:sz w:val="24"/>
          <w:szCs w:val="24"/>
          <w:lang w:val="en-US" w:eastAsia="zh-CN"/>
        </w:rPr>
        <w:t xml:space="preserve"> </w:t>
      </w:r>
      <w:proofErr w:type="spellStart"/>
      <w:r w:rsidR="0045170A" w:rsidRPr="006B6D19">
        <w:rPr>
          <w:rFonts w:ascii="Times New Roman" w:eastAsiaTheme="minorEastAsia" w:hAnsi="Times New Roman"/>
          <w:sz w:val="24"/>
          <w:szCs w:val="24"/>
          <w:lang w:val="en-US" w:eastAsia="zh-CN"/>
        </w:rPr>
        <w:t>normelor</w:t>
      </w:r>
      <w:proofErr w:type="spellEnd"/>
      <w:r w:rsidR="0045170A" w:rsidRPr="006B6D19">
        <w:rPr>
          <w:rFonts w:ascii="Times New Roman" w:eastAsiaTheme="minorEastAsia" w:hAnsi="Times New Roman"/>
          <w:sz w:val="24"/>
          <w:szCs w:val="24"/>
          <w:lang w:val="en-US" w:eastAsia="zh-CN"/>
        </w:rPr>
        <w:t xml:space="preserve"> </w:t>
      </w:r>
      <w:proofErr w:type="spellStart"/>
      <w:r w:rsidR="0045170A" w:rsidRPr="006B6D19">
        <w:rPr>
          <w:rFonts w:ascii="Times New Roman" w:eastAsiaTheme="minorEastAsia" w:hAnsi="Times New Roman"/>
          <w:sz w:val="24"/>
          <w:szCs w:val="24"/>
          <w:lang w:val="en-US" w:eastAsia="zh-CN"/>
        </w:rPr>
        <w:t>privind</w:t>
      </w:r>
      <w:proofErr w:type="spellEnd"/>
      <w:r w:rsidR="0045170A" w:rsidRPr="006B6D19">
        <w:rPr>
          <w:rFonts w:ascii="Times New Roman" w:eastAsiaTheme="minorEastAsia" w:hAnsi="Times New Roman"/>
          <w:sz w:val="24"/>
          <w:szCs w:val="24"/>
          <w:lang w:val="en-US" w:eastAsia="zh-CN"/>
        </w:rPr>
        <w:t xml:space="preserve"> </w:t>
      </w:r>
      <w:proofErr w:type="spellStart"/>
      <w:r w:rsidR="0045170A" w:rsidRPr="006B6D19">
        <w:rPr>
          <w:rFonts w:ascii="Times New Roman" w:eastAsiaTheme="minorEastAsia" w:hAnsi="Times New Roman"/>
          <w:sz w:val="24"/>
          <w:szCs w:val="24"/>
          <w:lang w:val="en-US" w:eastAsia="zh-CN"/>
        </w:rPr>
        <w:t>categoria</w:t>
      </w:r>
      <w:proofErr w:type="spellEnd"/>
      <w:r w:rsidR="0045170A" w:rsidRPr="006B6D19">
        <w:rPr>
          <w:rFonts w:ascii="Times New Roman" w:eastAsiaTheme="minorEastAsia" w:hAnsi="Times New Roman"/>
          <w:sz w:val="24"/>
          <w:szCs w:val="24"/>
          <w:lang w:val="en-US" w:eastAsia="zh-CN"/>
        </w:rPr>
        <w:t xml:space="preserve"> de </w:t>
      </w:r>
      <w:proofErr w:type="spellStart"/>
      <w:r w:rsidR="0045170A" w:rsidRPr="006B6D19">
        <w:rPr>
          <w:rFonts w:ascii="Times New Roman" w:eastAsiaTheme="minorEastAsia" w:hAnsi="Times New Roman"/>
          <w:sz w:val="24"/>
          <w:szCs w:val="24"/>
          <w:lang w:val="en-US" w:eastAsia="zh-CN"/>
        </w:rPr>
        <w:t>produse</w:t>
      </w:r>
      <w:proofErr w:type="spellEnd"/>
      <w:r w:rsidR="0045170A" w:rsidRPr="006B6D19">
        <w:rPr>
          <w:rFonts w:ascii="Times New Roman" w:eastAsiaTheme="minorEastAsia" w:hAnsi="Times New Roman"/>
          <w:sz w:val="24"/>
          <w:szCs w:val="24"/>
          <w:lang w:val="en-US" w:eastAsia="zh-CN"/>
        </w:rPr>
        <w:t xml:space="preserve"> care </w:t>
      </w:r>
      <w:proofErr w:type="spellStart"/>
      <w:r w:rsidR="0045170A" w:rsidRPr="006B6D19">
        <w:rPr>
          <w:rFonts w:ascii="Times New Roman" w:eastAsiaTheme="minorEastAsia" w:hAnsi="Times New Roman"/>
          <w:sz w:val="24"/>
          <w:szCs w:val="24"/>
          <w:lang w:val="en-US" w:eastAsia="zh-CN"/>
        </w:rPr>
        <w:t>i</w:t>
      </w:r>
      <w:proofErr w:type="spellEnd"/>
      <w:r w:rsidR="0045170A" w:rsidRPr="006B6D19">
        <w:rPr>
          <w:rFonts w:ascii="Times New Roman" w:eastAsiaTheme="minorEastAsia" w:hAnsi="Times New Roman"/>
          <w:sz w:val="24"/>
          <w:szCs w:val="24"/>
          <w:lang w:val="en-US" w:eastAsia="zh-CN"/>
        </w:rPr>
        <w:t xml:space="preserve"> </w:t>
      </w:r>
      <w:r w:rsidRPr="006B6D19">
        <w:rPr>
          <w:rFonts w:ascii="Times New Roman" w:eastAsiaTheme="minorEastAsia" w:hAnsi="Times New Roman"/>
          <w:sz w:val="24"/>
          <w:szCs w:val="24"/>
          <w:lang w:val="en-US" w:eastAsia="zh-CN"/>
        </w:rPr>
        <w:t xml:space="preserve">se </w:t>
      </w:r>
      <w:proofErr w:type="spellStart"/>
      <w:r w:rsidRPr="006B6D19">
        <w:rPr>
          <w:rFonts w:ascii="Times New Roman" w:eastAsiaTheme="minorEastAsia" w:hAnsi="Times New Roman"/>
          <w:sz w:val="24"/>
          <w:szCs w:val="24"/>
          <w:lang w:val="en-US" w:eastAsia="zh-CN"/>
        </w:rPr>
        <w:t>aplică</w:t>
      </w:r>
      <w:proofErr w:type="spellEnd"/>
      <w:r w:rsidRPr="006B6D19">
        <w:rPr>
          <w:rFonts w:ascii="Times New Roman" w:eastAsiaTheme="minorEastAsia" w:hAnsi="Times New Roman"/>
          <w:sz w:val="24"/>
          <w:szCs w:val="24"/>
          <w:lang w:val="en-US" w:eastAsia="zh-CN"/>
        </w:rPr>
        <w:t>.</w:t>
      </w:r>
    </w:p>
    <w:p w14:paraId="462FF4A1" w14:textId="77777777" w:rsidR="00F53517" w:rsidRPr="006B6D19" w:rsidRDefault="00F53517"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5F073FBF"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6B6D19">
        <w:rPr>
          <w:rFonts w:ascii="Times New Roman" w:eastAsiaTheme="minorEastAsia" w:hAnsi="Times New Roman"/>
          <w:sz w:val="24"/>
          <w:szCs w:val="24"/>
          <w:lang w:val="en-US" w:eastAsia="zh-CN"/>
        </w:rPr>
        <w:t>Semnată</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pentru</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și</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numele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producătorului</w:t>
      </w:r>
      <w:proofErr w:type="spellEnd"/>
      <w:r w:rsidRPr="006B6D19">
        <w:rPr>
          <w:rFonts w:ascii="Times New Roman" w:eastAsiaTheme="minorEastAsia" w:hAnsi="Times New Roman"/>
          <w:sz w:val="24"/>
          <w:szCs w:val="24"/>
          <w:lang w:val="en-US" w:eastAsia="zh-CN"/>
        </w:rPr>
        <w:t xml:space="preserve"> de </w:t>
      </w:r>
      <w:proofErr w:type="spellStart"/>
      <w:r w:rsidRPr="006B6D19">
        <w:rPr>
          <w:rFonts w:ascii="Times New Roman" w:eastAsiaTheme="minorEastAsia" w:hAnsi="Times New Roman"/>
          <w:sz w:val="24"/>
          <w:szCs w:val="24"/>
          <w:lang w:val="en-US" w:eastAsia="zh-CN"/>
        </w:rPr>
        <w:t>către</w:t>
      </w:r>
      <w:proofErr w:type="spellEnd"/>
      <w:r w:rsidRPr="006B6D19">
        <w:rPr>
          <w:rFonts w:ascii="Times New Roman" w:eastAsiaTheme="minorEastAsia" w:hAnsi="Times New Roman"/>
          <w:sz w:val="24"/>
          <w:szCs w:val="24"/>
          <w:lang w:val="en-US" w:eastAsia="zh-CN"/>
        </w:rPr>
        <w:t xml:space="preserve">: </w:t>
      </w:r>
    </w:p>
    <w:p w14:paraId="342570E8"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16"/>
          <w:szCs w:val="16"/>
          <w:lang w:val="en-US" w:eastAsia="zh-CN"/>
        </w:rPr>
      </w:pPr>
    </w:p>
    <w:p w14:paraId="1B694B0D" w14:textId="207D7C1C"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w:t>
      </w:r>
      <w:proofErr w:type="spellStart"/>
      <w:r w:rsidRPr="006B6D19">
        <w:rPr>
          <w:rFonts w:ascii="Times New Roman" w:eastAsiaTheme="minorEastAsia" w:hAnsi="Times New Roman"/>
          <w:sz w:val="24"/>
          <w:szCs w:val="24"/>
          <w:lang w:val="en-US" w:eastAsia="zh-CN"/>
        </w:rPr>
        <w:t>nume</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funcție</w:t>
      </w:r>
      <w:proofErr w:type="spellEnd"/>
      <w:r w:rsidR="00F53517" w:rsidRPr="006B6D19">
        <w:rPr>
          <w:rFonts w:ascii="Times New Roman" w:eastAsiaTheme="minorEastAsia" w:hAnsi="Times New Roman"/>
          <w:sz w:val="24"/>
          <w:szCs w:val="24"/>
          <w:lang w:val="en-US" w:eastAsia="zh-CN"/>
        </w:rPr>
        <w:t xml:space="preserve"> </w:t>
      </w:r>
      <w:r w:rsidR="00F53517" w:rsidRPr="006B6D19">
        <w:rPr>
          <w:rFonts w:ascii="Times New Roman" w:hAnsi="Times New Roman"/>
          <w:sz w:val="24"/>
          <w:szCs w:val="24"/>
          <w:lang w:val="en-US"/>
        </w:rPr>
        <w:t>(</w:t>
      </w:r>
      <w:r w:rsidR="00F53517" w:rsidRPr="006B6D19">
        <w:rPr>
          <w:rFonts w:ascii="Times New Roman" w:hAnsi="Times New Roman"/>
          <w:sz w:val="24"/>
          <w:szCs w:val="24"/>
          <w:vertAlign w:val="superscript"/>
          <w:lang w:val="en-US"/>
        </w:rPr>
        <w:t>3</w:t>
      </w:r>
      <w:r w:rsidR="00F53517" w:rsidRPr="006B6D19">
        <w:rPr>
          <w:rFonts w:ascii="Times New Roman" w:hAnsi="Times New Roman"/>
          <w:sz w:val="24"/>
          <w:szCs w:val="24"/>
          <w:lang w:val="en-US"/>
        </w:rPr>
        <w:t>)</w:t>
      </w:r>
      <w:r w:rsidRPr="006B6D19">
        <w:rPr>
          <w:rFonts w:ascii="Times New Roman" w:eastAsiaTheme="minorEastAsia" w:hAnsi="Times New Roman"/>
          <w:sz w:val="24"/>
          <w:szCs w:val="24"/>
          <w:lang w:val="en-US" w:eastAsia="zh-CN"/>
        </w:rPr>
        <w:t>]</w:t>
      </w:r>
    </w:p>
    <w:p w14:paraId="3170F23D"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16"/>
          <w:szCs w:val="16"/>
          <w:lang w:val="en-US" w:eastAsia="zh-CN"/>
        </w:rPr>
      </w:pPr>
    </w:p>
    <w:p w14:paraId="5509D0B2"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6B6D19">
        <w:rPr>
          <w:rFonts w:ascii="Times New Roman" w:eastAsiaTheme="minorEastAsia" w:hAnsi="Times New Roman"/>
          <w:sz w:val="24"/>
          <w:szCs w:val="24"/>
          <w:lang w:val="en-US" w:eastAsia="zh-CN"/>
        </w:rPr>
        <w:t>în</w:t>
      </w:r>
      <w:proofErr w:type="spellEnd"/>
      <w:r w:rsidRPr="006B6D19">
        <w:rPr>
          <w:rFonts w:ascii="Times New Roman" w:eastAsiaTheme="minorEastAsia" w:hAnsi="Times New Roman"/>
          <w:sz w:val="24"/>
          <w:szCs w:val="24"/>
          <w:lang w:val="en-US" w:eastAsia="zh-CN"/>
        </w:rPr>
        <w:t xml:space="preserve"> [</w:t>
      </w:r>
      <w:proofErr w:type="spellStart"/>
      <w:r w:rsidRPr="006B6D19">
        <w:rPr>
          <w:rFonts w:ascii="Times New Roman" w:eastAsiaTheme="minorEastAsia" w:hAnsi="Times New Roman"/>
          <w:sz w:val="24"/>
          <w:szCs w:val="24"/>
          <w:lang w:val="en-US" w:eastAsia="zh-CN"/>
        </w:rPr>
        <w:t>locul</w:t>
      </w:r>
      <w:proofErr w:type="spellEnd"/>
      <w:r w:rsidRPr="006B6D19">
        <w:rPr>
          <w:rFonts w:ascii="Times New Roman" w:eastAsiaTheme="minorEastAsia" w:hAnsi="Times New Roman"/>
          <w:sz w:val="24"/>
          <w:szCs w:val="24"/>
          <w:lang w:val="en-US" w:eastAsia="zh-CN"/>
        </w:rPr>
        <w:t xml:space="preserve">]  </w:t>
      </w:r>
    </w:p>
    <w:p w14:paraId="749821E4"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16"/>
          <w:szCs w:val="16"/>
          <w:lang w:val="en-US" w:eastAsia="zh-CN"/>
        </w:rPr>
      </w:pPr>
    </w:p>
    <w:p w14:paraId="0B5910E2"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 xml:space="preserve">la [data </w:t>
      </w:r>
      <w:proofErr w:type="spellStart"/>
      <w:r w:rsidRPr="006B6D19">
        <w:rPr>
          <w:rFonts w:ascii="Times New Roman" w:eastAsiaTheme="minorEastAsia" w:hAnsi="Times New Roman"/>
          <w:sz w:val="24"/>
          <w:szCs w:val="24"/>
          <w:lang w:val="en-US" w:eastAsia="zh-CN"/>
        </w:rPr>
        <w:t>eliberării</w:t>
      </w:r>
      <w:proofErr w:type="spellEnd"/>
      <w:r w:rsidRPr="006B6D19">
        <w:rPr>
          <w:rFonts w:ascii="Times New Roman" w:eastAsiaTheme="minorEastAsia" w:hAnsi="Times New Roman"/>
          <w:sz w:val="24"/>
          <w:szCs w:val="24"/>
          <w:lang w:val="en-US" w:eastAsia="zh-CN"/>
        </w:rPr>
        <w:t xml:space="preserve">] </w:t>
      </w:r>
    </w:p>
    <w:p w14:paraId="72E954B0" w14:textId="77777777" w:rsidR="0045170A" w:rsidRPr="006B6D19" w:rsidRDefault="0045170A" w:rsidP="006B6D19">
      <w:pPr>
        <w:pStyle w:val="ListParagraph"/>
        <w:tabs>
          <w:tab w:val="left" w:pos="720"/>
          <w:tab w:val="left" w:pos="810"/>
        </w:tabs>
        <w:spacing w:before="0" w:after="0"/>
        <w:ind w:left="0"/>
        <w:rPr>
          <w:rFonts w:ascii="Times New Roman" w:eastAsiaTheme="minorEastAsia" w:hAnsi="Times New Roman"/>
          <w:sz w:val="16"/>
          <w:szCs w:val="16"/>
          <w:lang w:val="en-US" w:eastAsia="zh-CN"/>
        </w:rPr>
      </w:pPr>
    </w:p>
    <w:p w14:paraId="05264E6E" w14:textId="7C62D2AE" w:rsidR="0045170A" w:rsidRDefault="0045170A"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6B6D19">
        <w:rPr>
          <w:rFonts w:ascii="Times New Roman" w:eastAsiaTheme="minorEastAsia" w:hAnsi="Times New Roman"/>
          <w:sz w:val="24"/>
          <w:szCs w:val="24"/>
          <w:lang w:val="en-US" w:eastAsia="zh-CN"/>
        </w:rPr>
        <w:t>[</w:t>
      </w:r>
      <w:proofErr w:type="spellStart"/>
      <w:r w:rsidRPr="006B6D19">
        <w:rPr>
          <w:rFonts w:ascii="Times New Roman" w:eastAsiaTheme="minorEastAsia" w:hAnsi="Times New Roman"/>
          <w:sz w:val="24"/>
          <w:szCs w:val="24"/>
          <w:lang w:val="en-US" w:eastAsia="zh-CN"/>
        </w:rPr>
        <w:t>semnătura</w:t>
      </w:r>
      <w:proofErr w:type="spellEnd"/>
      <w:r w:rsidRPr="006B6D19">
        <w:rPr>
          <w:rFonts w:ascii="Times New Roman" w:eastAsiaTheme="minorEastAsia" w:hAnsi="Times New Roman"/>
          <w:sz w:val="24"/>
          <w:szCs w:val="24"/>
          <w:lang w:val="en-US" w:eastAsia="zh-CN"/>
        </w:rPr>
        <w:t>]</w:t>
      </w:r>
    </w:p>
    <w:p w14:paraId="2960D689" w14:textId="77777777" w:rsidR="006B6D19" w:rsidRDefault="006B6D19"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379605D7" w14:textId="77777777" w:rsidR="00C32E54" w:rsidRDefault="00C32E54"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4C1B54E3" w14:textId="77777777" w:rsidR="00C32E54" w:rsidRDefault="00C32E54"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0CCDE204" w14:textId="77777777" w:rsidR="00C32E54" w:rsidRPr="006B6D19" w:rsidRDefault="00C32E54" w:rsidP="006B6D19">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3C691B73" w14:textId="77777777" w:rsidR="00F53517" w:rsidRPr="00F53517" w:rsidRDefault="00F53517" w:rsidP="00F53517">
      <w:pPr>
        <w:spacing w:before="0" w:after="0"/>
        <w:ind w:firstLine="0"/>
        <w:rPr>
          <w:rFonts w:ascii="Times New Roman" w:hAnsi="Times New Roman"/>
          <w:sz w:val="16"/>
          <w:szCs w:val="16"/>
          <w:lang w:val="en-US"/>
        </w:rPr>
      </w:pPr>
      <w:r w:rsidRPr="00F53517">
        <w:rPr>
          <w:rFonts w:ascii="Times New Roman" w:hAnsi="Times New Roman"/>
          <w:sz w:val="16"/>
          <w:szCs w:val="16"/>
          <w:lang w:val="en-US"/>
        </w:rPr>
        <w:t>(</w:t>
      </w:r>
      <w:r w:rsidRPr="00F53517">
        <w:rPr>
          <w:rFonts w:ascii="Times New Roman" w:hAnsi="Times New Roman"/>
          <w:sz w:val="16"/>
          <w:szCs w:val="16"/>
          <w:vertAlign w:val="superscript"/>
          <w:lang w:val="en-US"/>
        </w:rPr>
        <w:t>1</w:t>
      </w:r>
      <w:r w:rsidRPr="00F53517">
        <w:rPr>
          <w:rFonts w:ascii="Times New Roman" w:hAnsi="Times New Roman"/>
          <w:sz w:val="16"/>
          <w:szCs w:val="16"/>
          <w:lang w:val="en-US"/>
        </w:rPr>
        <w:t xml:space="preserve">) Se </w:t>
      </w:r>
      <w:proofErr w:type="spellStart"/>
      <w:r w:rsidRPr="00F53517">
        <w:rPr>
          <w:rFonts w:ascii="Times New Roman" w:hAnsi="Times New Roman"/>
          <w:sz w:val="16"/>
          <w:szCs w:val="16"/>
          <w:lang w:val="en-US"/>
        </w:rPr>
        <w:t>utilizează</w:t>
      </w:r>
      <w:proofErr w:type="spellEnd"/>
      <w:r w:rsidRPr="00F53517">
        <w:rPr>
          <w:rFonts w:ascii="Times New Roman" w:hAnsi="Times New Roman"/>
          <w:sz w:val="16"/>
          <w:szCs w:val="16"/>
          <w:lang w:val="en-US"/>
        </w:rPr>
        <w:t xml:space="preserve"> un cod </w:t>
      </w:r>
      <w:proofErr w:type="spellStart"/>
      <w:r w:rsidRPr="00F53517">
        <w:rPr>
          <w:rFonts w:ascii="Times New Roman" w:hAnsi="Times New Roman"/>
          <w:sz w:val="16"/>
          <w:szCs w:val="16"/>
          <w:lang w:val="en-US"/>
        </w:rPr>
        <w:t>număr</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unic</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și</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neechivoc</w:t>
      </w:r>
      <w:proofErr w:type="spellEnd"/>
      <w:r w:rsidRPr="00F53517">
        <w:rPr>
          <w:rFonts w:ascii="Times New Roman" w:hAnsi="Times New Roman"/>
          <w:sz w:val="16"/>
          <w:szCs w:val="16"/>
          <w:lang w:val="en-US"/>
        </w:rPr>
        <w:t xml:space="preserve"> de </w:t>
      </w:r>
      <w:proofErr w:type="spellStart"/>
      <w:r w:rsidRPr="00F53517">
        <w:rPr>
          <w:rFonts w:ascii="Times New Roman" w:hAnsi="Times New Roman"/>
          <w:sz w:val="16"/>
          <w:szCs w:val="16"/>
          <w:lang w:val="en-US"/>
        </w:rPr>
        <w:t>declarație</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pentru</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fiecare</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produs</w:t>
      </w:r>
      <w:proofErr w:type="spellEnd"/>
      <w:r w:rsidRPr="00F53517">
        <w:rPr>
          <w:rFonts w:ascii="Times New Roman" w:hAnsi="Times New Roman"/>
          <w:sz w:val="16"/>
          <w:szCs w:val="16"/>
          <w:lang w:val="en-US"/>
        </w:rPr>
        <w:t xml:space="preserve">-tip, </w:t>
      </w:r>
      <w:proofErr w:type="spellStart"/>
      <w:r w:rsidRPr="00F53517">
        <w:rPr>
          <w:rFonts w:ascii="Times New Roman" w:hAnsi="Times New Roman"/>
          <w:sz w:val="16"/>
          <w:szCs w:val="16"/>
          <w:lang w:val="en-US"/>
        </w:rPr>
        <w:t>chiar</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și</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în</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cazul</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în</w:t>
      </w:r>
      <w:proofErr w:type="spellEnd"/>
      <w:r w:rsidRPr="00F53517">
        <w:rPr>
          <w:rFonts w:ascii="Times New Roman" w:hAnsi="Times New Roman"/>
          <w:sz w:val="16"/>
          <w:szCs w:val="16"/>
          <w:lang w:val="en-US"/>
        </w:rPr>
        <w:t xml:space="preserve"> care </w:t>
      </w:r>
      <w:proofErr w:type="spellStart"/>
      <w:r w:rsidRPr="00F53517">
        <w:rPr>
          <w:rFonts w:ascii="Times New Roman" w:hAnsi="Times New Roman"/>
          <w:sz w:val="16"/>
          <w:szCs w:val="16"/>
          <w:lang w:val="en-US"/>
        </w:rPr>
        <w:t>există</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variante</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variantele</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fiind</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variații</w:t>
      </w:r>
      <w:proofErr w:type="spellEnd"/>
      <w:r w:rsidRPr="00F53517">
        <w:rPr>
          <w:rFonts w:ascii="Times New Roman" w:hAnsi="Times New Roman"/>
          <w:sz w:val="16"/>
          <w:szCs w:val="16"/>
          <w:lang w:val="en-US"/>
        </w:rPr>
        <w:t xml:space="preserve"> ale </w:t>
      </w:r>
      <w:proofErr w:type="spellStart"/>
      <w:r w:rsidRPr="00F53517">
        <w:rPr>
          <w:rFonts w:ascii="Times New Roman" w:hAnsi="Times New Roman"/>
          <w:sz w:val="16"/>
          <w:szCs w:val="16"/>
          <w:lang w:val="en-US"/>
        </w:rPr>
        <w:t>tipului</w:t>
      </w:r>
      <w:proofErr w:type="spellEnd"/>
      <w:r w:rsidRPr="00F53517">
        <w:rPr>
          <w:rFonts w:ascii="Times New Roman" w:hAnsi="Times New Roman"/>
          <w:sz w:val="16"/>
          <w:szCs w:val="16"/>
          <w:lang w:val="en-US"/>
        </w:rPr>
        <w:t xml:space="preserve"> de </w:t>
      </w:r>
      <w:proofErr w:type="spellStart"/>
      <w:r w:rsidRPr="00F53517">
        <w:rPr>
          <w:rFonts w:ascii="Times New Roman" w:hAnsi="Times New Roman"/>
          <w:sz w:val="16"/>
          <w:szCs w:val="16"/>
          <w:lang w:val="en-US"/>
        </w:rPr>
        <w:t>produs</w:t>
      </w:r>
      <w:proofErr w:type="spellEnd"/>
      <w:r w:rsidRPr="00F53517">
        <w:rPr>
          <w:rFonts w:ascii="Times New Roman" w:hAnsi="Times New Roman"/>
          <w:sz w:val="16"/>
          <w:szCs w:val="16"/>
          <w:lang w:val="en-US"/>
        </w:rPr>
        <w:t xml:space="preserve"> care nu </w:t>
      </w:r>
      <w:proofErr w:type="spellStart"/>
      <w:r w:rsidRPr="00F53517">
        <w:rPr>
          <w:rFonts w:ascii="Times New Roman" w:hAnsi="Times New Roman"/>
          <w:sz w:val="16"/>
          <w:szCs w:val="16"/>
          <w:lang w:val="en-US"/>
        </w:rPr>
        <w:t>influențează</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performanța</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sau</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conformitatea</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produsului</w:t>
      </w:r>
      <w:proofErr w:type="spellEnd"/>
      <w:r w:rsidRPr="00F53517">
        <w:rPr>
          <w:rFonts w:ascii="Times New Roman" w:hAnsi="Times New Roman"/>
          <w:sz w:val="16"/>
          <w:szCs w:val="16"/>
          <w:lang w:val="en-US"/>
        </w:rPr>
        <w:t xml:space="preserve">. </w:t>
      </w:r>
    </w:p>
    <w:p w14:paraId="274EEA03" w14:textId="77777777" w:rsidR="00F53517" w:rsidRPr="00F53517" w:rsidRDefault="00F53517" w:rsidP="00F53517">
      <w:pPr>
        <w:spacing w:before="0" w:after="0"/>
        <w:ind w:firstLine="0"/>
        <w:rPr>
          <w:rFonts w:ascii="Times New Roman" w:hAnsi="Times New Roman"/>
          <w:sz w:val="16"/>
          <w:szCs w:val="16"/>
          <w:lang w:val="en-US"/>
        </w:rPr>
      </w:pPr>
      <w:r w:rsidRPr="00F53517">
        <w:rPr>
          <w:rFonts w:ascii="Times New Roman" w:hAnsi="Times New Roman"/>
          <w:sz w:val="16"/>
          <w:szCs w:val="16"/>
          <w:lang w:val="en-US"/>
        </w:rPr>
        <w:t>(</w:t>
      </w:r>
      <w:r w:rsidRPr="00F53517">
        <w:rPr>
          <w:rFonts w:ascii="Times New Roman" w:hAnsi="Times New Roman"/>
          <w:sz w:val="16"/>
          <w:szCs w:val="16"/>
          <w:vertAlign w:val="superscript"/>
          <w:lang w:val="en-US"/>
        </w:rPr>
        <w:t>2</w:t>
      </w:r>
      <w:r w:rsidRPr="00F53517">
        <w:rPr>
          <w:rFonts w:ascii="Times New Roman" w:hAnsi="Times New Roman"/>
          <w:sz w:val="16"/>
          <w:szCs w:val="16"/>
          <w:lang w:val="en-US"/>
        </w:rPr>
        <w:t xml:space="preserve">) Pot fi </w:t>
      </w:r>
      <w:proofErr w:type="spellStart"/>
      <w:r w:rsidRPr="00F53517">
        <w:rPr>
          <w:rFonts w:ascii="Times New Roman" w:hAnsi="Times New Roman"/>
          <w:sz w:val="16"/>
          <w:szCs w:val="16"/>
          <w:lang w:val="en-US"/>
        </w:rPr>
        <w:t>emise</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versiuni</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diferite</w:t>
      </w:r>
      <w:proofErr w:type="spellEnd"/>
      <w:r w:rsidRPr="00F53517">
        <w:rPr>
          <w:rFonts w:ascii="Times New Roman" w:hAnsi="Times New Roman"/>
          <w:sz w:val="16"/>
          <w:szCs w:val="16"/>
          <w:lang w:val="en-US"/>
        </w:rPr>
        <w:t xml:space="preserve">, de </w:t>
      </w:r>
      <w:proofErr w:type="spellStart"/>
      <w:r w:rsidRPr="00F53517">
        <w:rPr>
          <w:rFonts w:ascii="Times New Roman" w:hAnsi="Times New Roman"/>
          <w:sz w:val="16"/>
          <w:szCs w:val="16"/>
          <w:lang w:val="en-US"/>
        </w:rPr>
        <w:t>exemplu</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pentru</w:t>
      </w:r>
      <w:proofErr w:type="spellEnd"/>
      <w:r w:rsidRPr="00F53517">
        <w:rPr>
          <w:rFonts w:ascii="Times New Roman" w:hAnsi="Times New Roman"/>
          <w:sz w:val="16"/>
          <w:szCs w:val="16"/>
          <w:lang w:val="en-US"/>
        </w:rPr>
        <w:t xml:space="preserve"> a </w:t>
      </w:r>
      <w:proofErr w:type="spellStart"/>
      <w:r w:rsidRPr="00F53517">
        <w:rPr>
          <w:rFonts w:ascii="Times New Roman" w:hAnsi="Times New Roman"/>
          <w:sz w:val="16"/>
          <w:szCs w:val="16"/>
          <w:lang w:val="en-US"/>
        </w:rPr>
        <w:t>corecta</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greșelile</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sau</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pentru</w:t>
      </w:r>
      <w:proofErr w:type="spellEnd"/>
      <w:r w:rsidRPr="00F53517">
        <w:rPr>
          <w:rFonts w:ascii="Times New Roman" w:hAnsi="Times New Roman"/>
          <w:sz w:val="16"/>
          <w:szCs w:val="16"/>
          <w:lang w:val="en-US"/>
        </w:rPr>
        <w:t xml:space="preserve"> </w:t>
      </w:r>
      <w:proofErr w:type="gramStart"/>
      <w:r w:rsidRPr="00F53517">
        <w:rPr>
          <w:rFonts w:ascii="Times New Roman" w:hAnsi="Times New Roman"/>
          <w:sz w:val="16"/>
          <w:szCs w:val="16"/>
          <w:lang w:val="en-US"/>
        </w:rPr>
        <w:t>a</w:t>
      </w:r>
      <w:proofErr w:type="gram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adăuga</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informații</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suplimentare</w:t>
      </w:r>
      <w:proofErr w:type="spellEnd"/>
      <w:r w:rsidRPr="00F53517">
        <w:rPr>
          <w:rFonts w:ascii="Times New Roman" w:hAnsi="Times New Roman"/>
          <w:sz w:val="16"/>
          <w:szCs w:val="16"/>
          <w:lang w:val="en-US"/>
        </w:rPr>
        <w:t>.</w:t>
      </w:r>
    </w:p>
    <w:p w14:paraId="6C64CFB8" w14:textId="197449C3" w:rsidR="0045170A" w:rsidRPr="00F53517" w:rsidRDefault="00F53517" w:rsidP="00F53517">
      <w:pPr>
        <w:pStyle w:val="ListParagraph"/>
        <w:tabs>
          <w:tab w:val="left" w:pos="720"/>
          <w:tab w:val="left" w:pos="810"/>
        </w:tabs>
        <w:spacing w:before="0" w:after="0"/>
        <w:ind w:left="0" w:firstLine="0"/>
        <w:rPr>
          <w:rFonts w:ascii="Times New Roman" w:eastAsiaTheme="minorEastAsia" w:hAnsi="Times New Roman"/>
          <w:sz w:val="16"/>
          <w:szCs w:val="16"/>
          <w:lang w:val="en-US" w:eastAsia="zh-CN"/>
        </w:rPr>
      </w:pPr>
      <w:r w:rsidRPr="00F53517">
        <w:rPr>
          <w:rFonts w:ascii="Times New Roman" w:hAnsi="Times New Roman"/>
          <w:sz w:val="16"/>
          <w:szCs w:val="16"/>
          <w:lang w:val="en-US"/>
        </w:rPr>
        <w:t>(</w:t>
      </w:r>
      <w:r w:rsidRPr="00F53517">
        <w:rPr>
          <w:rFonts w:ascii="Times New Roman" w:hAnsi="Times New Roman"/>
          <w:sz w:val="16"/>
          <w:szCs w:val="16"/>
          <w:vertAlign w:val="superscript"/>
          <w:lang w:val="en-US"/>
        </w:rPr>
        <w:t>3</w:t>
      </w:r>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Semnatarul</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trebuie</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să</w:t>
      </w:r>
      <w:proofErr w:type="spellEnd"/>
      <w:r w:rsidRPr="00F53517">
        <w:rPr>
          <w:rFonts w:ascii="Times New Roman" w:hAnsi="Times New Roman"/>
          <w:sz w:val="16"/>
          <w:szCs w:val="16"/>
          <w:lang w:val="en-US"/>
        </w:rPr>
        <w:t xml:space="preserve"> fie </w:t>
      </w:r>
      <w:proofErr w:type="spellStart"/>
      <w:r w:rsidRPr="00F53517">
        <w:rPr>
          <w:rFonts w:ascii="Times New Roman" w:hAnsi="Times New Roman"/>
          <w:sz w:val="16"/>
          <w:szCs w:val="16"/>
          <w:lang w:val="en-US"/>
        </w:rPr>
        <w:t>autorizat</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în</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temeiul</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dreptului</w:t>
      </w:r>
      <w:proofErr w:type="spellEnd"/>
      <w:r w:rsidRPr="00F53517">
        <w:rPr>
          <w:rFonts w:ascii="Times New Roman" w:hAnsi="Times New Roman"/>
          <w:sz w:val="16"/>
          <w:szCs w:val="16"/>
          <w:lang w:val="en-US"/>
        </w:rPr>
        <w:t xml:space="preserve"> intern </w:t>
      </w:r>
      <w:proofErr w:type="spellStart"/>
      <w:r w:rsidRPr="00F53517">
        <w:rPr>
          <w:rFonts w:ascii="Times New Roman" w:hAnsi="Times New Roman"/>
          <w:sz w:val="16"/>
          <w:szCs w:val="16"/>
          <w:lang w:val="en-US"/>
        </w:rPr>
        <w:t>să</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reprezinte</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producătorul</w:t>
      </w:r>
      <w:proofErr w:type="spellEnd"/>
      <w:r w:rsidRPr="00F53517">
        <w:rPr>
          <w:rFonts w:ascii="Times New Roman" w:hAnsi="Times New Roman"/>
          <w:sz w:val="16"/>
          <w:szCs w:val="16"/>
          <w:lang w:val="en-US"/>
        </w:rPr>
        <w:t xml:space="preserve">, fie pe </w:t>
      </w:r>
      <w:proofErr w:type="spellStart"/>
      <w:r w:rsidRPr="00F53517">
        <w:rPr>
          <w:rFonts w:ascii="Times New Roman" w:hAnsi="Times New Roman"/>
          <w:sz w:val="16"/>
          <w:szCs w:val="16"/>
          <w:lang w:val="en-US"/>
        </w:rPr>
        <w:t>baza</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unui</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mandat</w:t>
      </w:r>
      <w:proofErr w:type="spellEnd"/>
      <w:r w:rsidRPr="00F53517">
        <w:rPr>
          <w:rFonts w:ascii="Times New Roman" w:hAnsi="Times New Roman"/>
          <w:sz w:val="16"/>
          <w:szCs w:val="16"/>
          <w:lang w:val="en-US"/>
        </w:rPr>
        <w:t xml:space="preserve">, fie </w:t>
      </w:r>
      <w:proofErr w:type="spellStart"/>
      <w:r w:rsidRPr="00F53517">
        <w:rPr>
          <w:rFonts w:ascii="Times New Roman" w:hAnsi="Times New Roman"/>
          <w:sz w:val="16"/>
          <w:szCs w:val="16"/>
          <w:lang w:val="en-US"/>
        </w:rPr>
        <w:t>în</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virtutea</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rolului</w:t>
      </w:r>
      <w:proofErr w:type="spellEnd"/>
      <w:r w:rsidRPr="00F53517">
        <w:rPr>
          <w:rFonts w:ascii="Times New Roman" w:hAnsi="Times New Roman"/>
          <w:sz w:val="16"/>
          <w:szCs w:val="16"/>
          <w:lang w:val="en-US"/>
        </w:rPr>
        <w:t xml:space="preserve"> </w:t>
      </w:r>
      <w:proofErr w:type="spellStart"/>
      <w:r w:rsidRPr="00F53517">
        <w:rPr>
          <w:rFonts w:ascii="Times New Roman" w:hAnsi="Times New Roman"/>
          <w:sz w:val="16"/>
          <w:szCs w:val="16"/>
          <w:lang w:val="en-US"/>
        </w:rPr>
        <w:t>său</w:t>
      </w:r>
      <w:proofErr w:type="spellEnd"/>
      <w:r w:rsidRPr="00F53517">
        <w:rPr>
          <w:rFonts w:ascii="Times New Roman" w:hAnsi="Times New Roman"/>
          <w:sz w:val="16"/>
          <w:szCs w:val="16"/>
          <w:lang w:val="en-US"/>
        </w:rPr>
        <w:t xml:space="preserve"> de </w:t>
      </w:r>
      <w:proofErr w:type="spellStart"/>
      <w:r w:rsidRPr="00F53517">
        <w:rPr>
          <w:rFonts w:ascii="Times New Roman" w:hAnsi="Times New Roman"/>
          <w:sz w:val="16"/>
          <w:szCs w:val="16"/>
          <w:lang w:val="en-US"/>
        </w:rPr>
        <w:t>reprezentant</w:t>
      </w:r>
      <w:proofErr w:type="spellEnd"/>
      <w:r w:rsidRPr="00F53517">
        <w:rPr>
          <w:rFonts w:ascii="Times New Roman" w:hAnsi="Times New Roman"/>
          <w:sz w:val="16"/>
          <w:szCs w:val="16"/>
          <w:lang w:val="en-US"/>
        </w:rPr>
        <w:t xml:space="preserve"> legal.</w:t>
      </w:r>
    </w:p>
    <w:p w14:paraId="3F0E20EF" w14:textId="77777777" w:rsidR="00855656" w:rsidRDefault="00855656" w:rsidP="00C90591">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091C7FB7" w14:textId="77777777" w:rsidR="00E13AA2" w:rsidRDefault="00855656" w:rsidP="00C32E54">
      <w:pPr>
        <w:pStyle w:val="ListParagraph"/>
        <w:spacing w:before="0" w:after="0"/>
        <w:ind w:left="0"/>
        <w:jc w:val="right"/>
        <w:rPr>
          <w:rFonts w:ascii="Times New Roman" w:eastAsiaTheme="minorEastAsia" w:hAnsi="Times New Roman"/>
          <w:b/>
          <w:bCs/>
          <w:sz w:val="24"/>
          <w:szCs w:val="24"/>
          <w:lang w:val="ro-RO" w:eastAsia="zh-CN"/>
        </w:rPr>
      </w:pPr>
      <w:r w:rsidRPr="00855656">
        <w:rPr>
          <w:rFonts w:ascii="Times New Roman" w:eastAsiaTheme="minorEastAsia" w:hAnsi="Times New Roman"/>
          <w:b/>
          <w:bCs/>
          <w:sz w:val="24"/>
          <w:szCs w:val="24"/>
          <w:lang w:val="ro-RO" w:eastAsia="zh-CN"/>
        </w:rPr>
        <w:lastRenderedPageBreak/>
        <w:t>Anexa nr.</w:t>
      </w:r>
      <w:r>
        <w:rPr>
          <w:rFonts w:ascii="Times New Roman" w:eastAsiaTheme="minorEastAsia" w:hAnsi="Times New Roman"/>
          <w:b/>
          <w:bCs/>
          <w:sz w:val="24"/>
          <w:szCs w:val="24"/>
          <w:lang w:val="ro-RO" w:eastAsia="zh-CN"/>
        </w:rPr>
        <w:t>6</w:t>
      </w:r>
      <w:r w:rsidRPr="00855656">
        <w:rPr>
          <w:rFonts w:ascii="Times New Roman" w:eastAsiaTheme="minorEastAsia" w:hAnsi="Times New Roman"/>
          <w:b/>
          <w:bCs/>
          <w:sz w:val="24"/>
          <w:szCs w:val="24"/>
          <w:lang w:val="ro-RO" w:eastAsia="zh-CN"/>
        </w:rPr>
        <w:t xml:space="preserve"> </w:t>
      </w:r>
    </w:p>
    <w:p w14:paraId="57B9BB37" w14:textId="40870FA4" w:rsidR="00E13AA2" w:rsidRPr="00C32E54" w:rsidRDefault="00E13AA2" w:rsidP="00C32E54">
      <w:pPr>
        <w:pStyle w:val="ListParagraph"/>
        <w:spacing w:before="0" w:after="0"/>
        <w:ind w:left="0"/>
        <w:jc w:val="right"/>
        <w:rPr>
          <w:rFonts w:ascii="Times New Roman" w:eastAsiaTheme="minorEastAsia" w:hAnsi="Times New Roman"/>
          <w:b/>
          <w:bCs/>
          <w:sz w:val="24"/>
          <w:szCs w:val="24"/>
          <w:lang w:val="ro-RO" w:eastAsia="zh-CN"/>
        </w:rPr>
      </w:pPr>
      <w:r>
        <w:rPr>
          <w:rFonts w:ascii="Times New Roman" w:eastAsiaTheme="minorEastAsia" w:hAnsi="Times New Roman"/>
          <w:b/>
          <w:bCs/>
          <w:sz w:val="24"/>
          <w:szCs w:val="24"/>
          <w:lang w:val="ro-RO" w:eastAsia="zh-CN"/>
        </w:rPr>
        <w:t>l</w:t>
      </w:r>
      <w:r w:rsidR="00855656" w:rsidRPr="00855656">
        <w:rPr>
          <w:rFonts w:ascii="Times New Roman" w:eastAsiaTheme="minorEastAsia" w:hAnsi="Times New Roman"/>
          <w:b/>
          <w:bCs/>
          <w:sz w:val="24"/>
          <w:szCs w:val="24"/>
          <w:lang w:val="ro-RO" w:eastAsia="zh-CN"/>
        </w:rPr>
        <w:t>a</w:t>
      </w:r>
      <w:r>
        <w:rPr>
          <w:rFonts w:ascii="Times New Roman" w:eastAsiaTheme="minorEastAsia" w:hAnsi="Times New Roman"/>
          <w:b/>
          <w:bCs/>
          <w:sz w:val="24"/>
          <w:szCs w:val="24"/>
          <w:lang w:val="ro-RO" w:eastAsia="zh-CN"/>
        </w:rPr>
        <w:t xml:space="preserve"> </w:t>
      </w:r>
      <w:r w:rsidR="00855656" w:rsidRPr="00C32E54">
        <w:rPr>
          <w:rFonts w:ascii="Times New Roman" w:eastAsiaTheme="minorEastAsia" w:hAnsi="Times New Roman"/>
          <w:b/>
          <w:bCs/>
          <w:sz w:val="24"/>
          <w:szCs w:val="24"/>
          <w:lang w:val="ro-RO" w:eastAsia="zh-CN"/>
        </w:rPr>
        <w:t>Reglementarea tehnică cu privire la stabilirea</w:t>
      </w:r>
    </w:p>
    <w:p w14:paraId="4097A201" w14:textId="0B50100A" w:rsidR="00855656" w:rsidRPr="00855656" w:rsidRDefault="00855656" w:rsidP="00C32E54">
      <w:pPr>
        <w:pStyle w:val="ListParagraph"/>
        <w:spacing w:before="0" w:after="0"/>
        <w:ind w:left="0"/>
        <w:jc w:val="right"/>
        <w:rPr>
          <w:rFonts w:ascii="Times New Roman" w:eastAsiaTheme="minorEastAsia" w:hAnsi="Times New Roman"/>
          <w:b/>
          <w:bCs/>
          <w:sz w:val="24"/>
          <w:szCs w:val="24"/>
          <w:lang w:val="ro-RO" w:eastAsia="zh-CN"/>
        </w:rPr>
      </w:pPr>
      <w:r w:rsidRPr="00855656">
        <w:rPr>
          <w:rFonts w:ascii="Times New Roman" w:eastAsiaTheme="minorEastAsia" w:hAnsi="Times New Roman"/>
          <w:b/>
          <w:bCs/>
          <w:sz w:val="24"/>
          <w:szCs w:val="24"/>
          <w:lang w:val="ro-RO" w:eastAsia="zh-CN"/>
        </w:rPr>
        <w:t xml:space="preserve"> unor norme armonizate pentru comercializarea</w:t>
      </w:r>
    </w:p>
    <w:p w14:paraId="1C1256F4" w14:textId="142EC90C" w:rsidR="00855656" w:rsidRDefault="00855656" w:rsidP="00C32E54">
      <w:pPr>
        <w:pStyle w:val="ListParagraph"/>
        <w:tabs>
          <w:tab w:val="left" w:pos="720"/>
          <w:tab w:val="left" w:pos="810"/>
        </w:tabs>
        <w:spacing w:before="0" w:after="0"/>
        <w:ind w:left="0"/>
        <w:jc w:val="right"/>
        <w:rPr>
          <w:rFonts w:ascii="Times New Roman" w:eastAsiaTheme="minorEastAsia" w:hAnsi="Times New Roman"/>
          <w:b/>
          <w:bCs/>
          <w:sz w:val="24"/>
          <w:szCs w:val="24"/>
          <w:lang w:val="en-US" w:eastAsia="zh-CN"/>
        </w:rPr>
      </w:pPr>
      <w:r w:rsidRPr="00855656">
        <w:rPr>
          <w:rFonts w:ascii="Times New Roman" w:eastAsiaTheme="minorEastAsia" w:hAnsi="Times New Roman"/>
          <w:b/>
          <w:bCs/>
          <w:sz w:val="24"/>
          <w:szCs w:val="24"/>
          <w:lang w:val="ro-RO" w:eastAsia="zh-CN"/>
        </w:rPr>
        <w:t>produselor pentru construcții</w:t>
      </w:r>
    </w:p>
    <w:p w14:paraId="069E9839" w14:textId="77777777" w:rsidR="00855656" w:rsidRDefault="00855656" w:rsidP="00C90591">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2636CE1B" w14:textId="77777777" w:rsidR="00C90591" w:rsidRDefault="0045170A" w:rsidP="00C90591">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C90591">
        <w:rPr>
          <w:rFonts w:ascii="Times New Roman" w:eastAsiaTheme="minorEastAsia" w:hAnsi="Times New Roman"/>
          <w:b/>
          <w:bCs/>
          <w:sz w:val="24"/>
          <w:szCs w:val="24"/>
          <w:lang w:val="en-US" w:eastAsia="zh-CN"/>
        </w:rPr>
        <w:t>Procedura</w:t>
      </w:r>
      <w:proofErr w:type="spellEnd"/>
      <w:r w:rsidRPr="00C90591">
        <w:rPr>
          <w:rFonts w:ascii="Times New Roman" w:eastAsiaTheme="minorEastAsia" w:hAnsi="Times New Roman"/>
          <w:b/>
          <w:bCs/>
          <w:sz w:val="24"/>
          <w:szCs w:val="24"/>
          <w:lang w:val="en-US" w:eastAsia="zh-CN"/>
        </w:rPr>
        <w:t xml:space="preserve"> de </w:t>
      </w:r>
      <w:proofErr w:type="spellStart"/>
      <w:r w:rsidRPr="00C90591">
        <w:rPr>
          <w:rFonts w:ascii="Times New Roman" w:eastAsiaTheme="minorEastAsia" w:hAnsi="Times New Roman"/>
          <w:b/>
          <w:bCs/>
          <w:sz w:val="24"/>
          <w:szCs w:val="24"/>
          <w:lang w:val="en-US" w:eastAsia="zh-CN"/>
        </w:rPr>
        <w:t>solicitare</w:t>
      </w:r>
      <w:proofErr w:type="spellEnd"/>
      <w:r w:rsidRPr="00C90591">
        <w:rPr>
          <w:rFonts w:ascii="Times New Roman" w:eastAsiaTheme="minorEastAsia" w:hAnsi="Times New Roman"/>
          <w:b/>
          <w:bCs/>
          <w:sz w:val="24"/>
          <w:szCs w:val="24"/>
          <w:lang w:val="en-US" w:eastAsia="zh-CN"/>
        </w:rPr>
        <w:t xml:space="preserve"> a </w:t>
      </w:r>
      <w:proofErr w:type="spellStart"/>
      <w:r w:rsidRPr="00C90591">
        <w:rPr>
          <w:rFonts w:ascii="Times New Roman" w:eastAsiaTheme="minorEastAsia" w:hAnsi="Times New Roman"/>
          <w:b/>
          <w:bCs/>
          <w:sz w:val="24"/>
          <w:szCs w:val="24"/>
          <w:lang w:val="en-US" w:eastAsia="zh-CN"/>
        </w:rPr>
        <w:t>unor</w:t>
      </w:r>
      <w:proofErr w:type="spellEnd"/>
      <w:r w:rsidRPr="00C90591">
        <w:rPr>
          <w:rFonts w:ascii="Times New Roman" w:eastAsiaTheme="minorEastAsia" w:hAnsi="Times New Roman"/>
          <w:b/>
          <w:bCs/>
          <w:sz w:val="24"/>
          <w:szCs w:val="24"/>
          <w:lang w:val="en-US" w:eastAsia="zh-CN"/>
        </w:rPr>
        <w:t xml:space="preserve"> </w:t>
      </w:r>
      <w:proofErr w:type="spellStart"/>
      <w:r w:rsidRPr="00C90591">
        <w:rPr>
          <w:rFonts w:ascii="Times New Roman" w:eastAsiaTheme="minorEastAsia" w:hAnsi="Times New Roman"/>
          <w:b/>
          <w:bCs/>
          <w:sz w:val="24"/>
          <w:szCs w:val="24"/>
          <w:lang w:val="en-US" w:eastAsia="zh-CN"/>
        </w:rPr>
        <w:t>evaluări</w:t>
      </w:r>
      <w:proofErr w:type="spellEnd"/>
      <w:r w:rsidRPr="00C90591">
        <w:rPr>
          <w:rFonts w:ascii="Times New Roman" w:eastAsiaTheme="minorEastAsia" w:hAnsi="Times New Roman"/>
          <w:b/>
          <w:bCs/>
          <w:sz w:val="24"/>
          <w:szCs w:val="24"/>
          <w:lang w:val="en-US" w:eastAsia="zh-CN"/>
        </w:rPr>
        <w:t xml:space="preserve"> </w:t>
      </w:r>
      <w:proofErr w:type="spellStart"/>
      <w:r w:rsidRPr="00C90591">
        <w:rPr>
          <w:rFonts w:ascii="Times New Roman" w:eastAsiaTheme="minorEastAsia" w:hAnsi="Times New Roman"/>
          <w:b/>
          <w:bCs/>
          <w:sz w:val="24"/>
          <w:szCs w:val="24"/>
          <w:lang w:val="en-US" w:eastAsia="zh-CN"/>
        </w:rPr>
        <w:t>tehnice</w:t>
      </w:r>
      <w:proofErr w:type="spellEnd"/>
      <w:r w:rsidRPr="00C90591">
        <w:rPr>
          <w:rFonts w:ascii="Times New Roman" w:eastAsiaTheme="minorEastAsia" w:hAnsi="Times New Roman"/>
          <w:b/>
          <w:bCs/>
          <w:sz w:val="24"/>
          <w:szCs w:val="24"/>
          <w:lang w:val="en-US" w:eastAsia="zh-CN"/>
        </w:rPr>
        <w:t xml:space="preserve"> </w:t>
      </w:r>
      <w:proofErr w:type="spellStart"/>
      <w:r w:rsidRPr="00C90591">
        <w:rPr>
          <w:rFonts w:ascii="Times New Roman" w:eastAsiaTheme="minorEastAsia" w:hAnsi="Times New Roman"/>
          <w:b/>
          <w:bCs/>
          <w:sz w:val="24"/>
          <w:szCs w:val="24"/>
          <w:lang w:val="en-US" w:eastAsia="zh-CN"/>
        </w:rPr>
        <w:t>și</w:t>
      </w:r>
      <w:proofErr w:type="spellEnd"/>
      <w:r w:rsidRPr="00C90591">
        <w:rPr>
          <w:rFonts w:ascii="Times New Roman" w:eastAsiaTheme="minorEastAsia" w:hAnsi="Times New Roman"/>
          <w:b/>
          <w:bCs/>
          <w:sz w:val="24"/>
          <w:szCs w:val="24"/>
          <w:lang w:val="en-US" w:eastAsia="zh-CN"/>
        </w:rPr>
        <w:t xml:space="preserve"> </w:t>
      </w:r>
    </w:p>
    <w:p w14:paraId="07AE4F5C" w14:textId="1F8DB92D" w:rsidR="0045170A" w:rsidRDefault="0045170A" w:rsidP="00C90591">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r w:rsidRPr="00C90591">
        <w:rPr>
          <w:rFonts w:ascii="Times New Roman" w:eastAsiaTheme="minorEastAsia" w:hAnsi="Times New Roman"/>
          <w:b/>
          <w:bCs/>
          <w:sz w:val="24"/>
          <w:szCs w:val="24"/>
          <w:lang w:val="en-US" w:eastAsia="zh-CN"/>
        </w:rPr>
        <w:t xml:space="preserve">de </w:t>
      </w:r>
      <w:proofErr w:type="spellStart"/>
      <w:r w:rsidRPr="00C90591">
        <w:rPr>
          <w:rFonts w:ascii="Times New Roman" w:eastAsiaTheme="minorEastAsia" w:hAnsi="Times New Roman"/>
          <w:b/>
          <w:bCs/>
          <w:sz w:val="24"/>
          <w:szCs w:val="24"/>
          <w:lang w:val="en-US" w:eastAsia="zh-CN"/>
        </w:rPr>
        <w:t>adoptare</w:t>
      </w:r>
      <w:proofErr w:type="spellEnd"/>
      <w:r w:rsidRPr="00C90591">
        <w:rPr>
          <w:rFonts w:ascii="Times New Roman" w:eastAsiaTheme="minorEastAsia" w:hAnsi="Times New Roman"/>
          <w:b/>
          <w:bCs/>
          <w:sz w:val="24"/>
          <w:szCs w:val="24"/>
          <w:lang w:val="en-US" w:eastAsia="zh-CN"/>
        </w:rPr>
        <w:t xml:space="preserve"> a </w:t>
      </w:r>
      <w:proofErr w:type="spellStart"/>
      <w:r w:rsidRPr="00C90591">
        <w:rPr>
          <w:rFonts w:ascii="Times New Roman" w:eastAsiaTheme="minorEastAsia" w:hAnsi="Times New Roman"/>
          <w:b/>
          <w:bCs/>
          <w:sz w:val="24"/>
          <w:szCs w:val="24"/>
          <w:lang w:val="en-US" w:eastAsia="zh-CN"/>
        </w:rPr>
        <w:t>unui</w:t>
      </w:r>
      <w:proofErr w:type="spellEnd"/>
      <w:r w:rsidRPr="00C90591">
        <w:rPr>
          <w:rFonts w:ascii="Times New Roman" w:eastAsiaTheme="minorEastAsia" w:hAnsi="Times New Roman"/>
          <w:b/>
          <w:bCs/>
          <w:sz w:val="24"/>
          <w:szCs w:val="24"/>
          <w:lang w:val="en-US" w:eastAsia="zh-CN"/>
        </w:rPr>
        <w:t xml:space="preserve"> document de </w:t>
      </w:r>
      <w:proofErr w:type="spellStart"/>
      <w:r w:rsidRPr="00C90591">
        <w:rPr>
          <w:rFonts w:ascii="Times New Roman" w:eastAsiaTheme="minorEastAsia" w:hAnsi="Times New Roman"/>
          <w:b/>
          <w:bCs/>
          <w:sz w:val="24"/>
          <w:szCs w:val="24"/>
          <w:lang w:val="en-US" w:eastAsia="zh-CN"/>
        </w:rPr>
        <w:t>evaluare</w:t>
      </w:r>
      <w:proofErr w:type="spellEnd"/>
    </w:p>
    <w:p w14:paraId="1B05C53F" w14:textId="77777777" w:rsidR="00C90591" w:rsidRPr="00C90591" w:rsidRDefault="00C90591" w:rsidP="00C90591">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7201D6F4" w14:textId="77777777" w:rsidR="0045170A" w:rsidRPr="00C90591" w:rsidRDefault="0045170A"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 xml:space="preserve">1. </w:t>
      </w:r>
      <w:proofErr w:type="spellStart"/>
      <w:r w:rsidRPr="00C90591">
        <w:rPr>
          <w:rFonts w:ascii="Times New Roman" w:eastAsiaTheme="minorEastAsia" w:hAnsi="Times New Roman"/>
          <w:sz w:val="24"/>
          <w:szCs w:val="24"/>
          <w:lang w:val="en-US" w:eastAsia="zh-CN"/>
        </w:rPr>
        <w:t>Cererea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pentru</w:t>
      </w:r>
      <w:proofErr w:type="spellEnd"/>
      <w:r w:rsidRPr="00C90591">
        <w:rPr>
          <w:rFonts w:ascii="Times New Roman" w:eastAsiaTheme="minorEastAsia" w:hAnsi="Times New Roman"/>
          <w:sz w:val="24"/>
          <w:szCs w:val="24"/>
          <w:lang w:val="en-US" w:eastAsia="zh-CN"/>
        </w:rPr>
        <w:t xml:space="preserve"> o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tehnică</w:t>
      </w:r>
      <w:proofErr w:type="spellEnd"/>
      <w:r w:rsidRPr="00C90591">
        <w:rPr>
          <w:rFonts w:ascii="Times New Roman" w:eastAsiaTheme="minorEastAsia" w:hAnsi="Times New Roman"/>
          <w:sz w:val="24"/>
          <w:szCs w:val="24"/>
          <w:lang w:val="en-US" w:eastAsia="zh-CN"/>
        </w:rPr>
        <w:t>.</w:t>
      </w:r>
    </w:p>
    <w:p w14:paraId="4BA043C1" w14:textId="0FB7310A" w:rsidR="0045170A" w:rsidRPr="00C90591" w:rsidRDefault="0045170A"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 xml:space="preserve">1.1. </w:t>
      </w:r>
      <w:proofErr w:type="spellStart"/>
      <w:r w:rsidRPr="00C90591">
        <w:rPr>
          <w:rFonts w:ascii="Times New Roman" w:eastAsiaTheme="minorEastAsia" w:hAnsi="Times New Roman"/>
          <w:sz w:val="24"/>
          <w:szCs w:val="24"/>
          <w:lang w:val="en-US" w:eastAsia="zh-CN"/>
        </w:rPr>
        <w:t>Atunci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când</w:t>
      </w:r>
      <w:proofErr w:type="spellEnd"/>
      <w:r w:rsidRPr="00C90591">
        <w:rPr>
          <w:rFonts w:ascii="Times New Roman" w:eastAsiaTheme="minorEastAsia" w:hAnsi="Times New Roman"/>
          <w:sz w:val="24"/>
          <w:szCs w:val="24"/>
          <w:lang w:val="en-US" w:eastAsia="zh-CN"/>
        </w:rPr>
        <w:t xml:space="preserve"> un </w:t>
      </w:r>
      <w:proofErr w:type="spellStart"/>
      <w:r w:rsidRPr="00C90591">
        <w:rPr>
          <w:rFonts w:ascii="Times New Roman" w:eastAsiaTheme="minorEastAsia" w:hAnsi="Times New Roman"/>
          <w:sz w:val="24"/>
          <w:szCs w:val="24"/>
          <w:lang w:val="en-US" w:eastAsia="zh-CN"/>
        </w:rPr>
        <w:t>producător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depune</w:t>
      </w:r>
      <w:proofErr w:type="spellEnd"/>
      <w:r w:rsidRPr="00C90591">
        <w:rPr>
          <w:rFonts w:ascii="Times New Roman" w:eastAsiaTheme="minorEastAsia" w:hAnsi="Times New Roman"/>
          <w:sz w:val="24"/>
          <w:szCs w:val="24"/>
          <w:lang w:val="en-US" w:eastAsia="zh-CN"/>
        </w:rPr>
        <w:t xml:space="preserve"> o </w:t>
      </w:r>
      <w:proofErr w:type="spellStart"/>
      <w:r w:rsidRPr="00C90591">
        <w:rPr>
          <w:rFonts w:ascii="Times New Roman" w:eastAsiaTheme="minorEastAsia" w:hAnsi="Times New Roman"/>
          <w:sz w:val="24"/>
          <w:szCs w:val="24"/>
          <w:lang w:val="en-US" w:eastAsia="zh-CN"/>
        </w:rPr>
        <w:t>cerere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pentru</w:t>
      </w:r>
      <w:proofErr w:type="spellEnd"/>
      <w:r w:rsidRPr="00C90591">
        <w:rPr>
          <w:rFonts w:ascii="Times New Roman" w:eastAsiaTheme="minorEastAsia" w:hAnsi="Times New Roman"/>
          <w:sz w:val="24"/>
          <w:szCs w:val="24"/>
          <w:lang w:val="en-US" w:eastAsia="zh-CN"/>
        </w:rPr>
        <w:t xml:space="preserve"> o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tehnică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atenția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unui</w:t>
      </w:r>
      <w:proofErr w:type="spellEnd"/>
      <w:r w:rsidRPr="00C90591">
        <w:rPr>
          <w:rFonts w:ascii="Times New Roman" w:eastAsiaTheme="minorEastAsia" w:hAnsi="Times New Roman"/>
          <w:sz w:val="24"/>
          <w:szCs w:val="24"/>
          <w:lang w:val="en-US" w:eastAsia="zh-CN"/>
        </w:rPr>
        <w:t xml:space="preserve"> OET, cu </w:t>
      </w:r>
      <w:proofErr w:type="spellStart"/>
      <w:r w:rsidRPr="00C90591">
        <w:rPr>
          <w:rFonts w:ascii="Times New Roman" w:eastAsiaTheme="minorEastAsia" w:hAnsi="Times New Roman"/>
          <w:sz w:val="24"/>
          <w:szCs w:val="24"/>
          <w:lang w:val="en-US" w:eastAsia="zh-CN"/>
        </w:rPr>
        <w:t>privire</w:t>
      </w:r>
      <w:proofErr w:type="spellEnd"/>
      <w:r w:rsidRPr="00C90591">
        <w:rPr>
          <w:rFonts w:ascii="Times New Roman" w:eastAsiaTheme="minorEastAsia" w:hAnsi="Times New Roman"/>
          <w:sz w:val="24"/>
          <w:szCs w:val="24"/>
          <w:lang w:val="en-US" w:eastAsia="zh-CN"/>
        </w:rPr>
        <w:t xml:space="preserve"> la un </w:t>
      </w:r>
      <w:proofErr w:type="spellStart"/>
      <w:r w:rsidRPr="00C90591">
        <w:rPr>
          <w:rFonts w:ascii="Times New Roman" w:eastAsiaTheme="minorEastAsia" w:hAnsi="Times New Roman"/>
          <w:sz w:val="24"/>
          <w:szCs w:val="24"/>
          <w:lang w:val="en-US" w:eastAsia="zh-CN"/>
        </w:rPr>
        <w:t>produs</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după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producătorul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OET</w:t>
      </w:r>
      <w:r w:rsidR="00AB4746" w:rsidRPr="00C90591">
        <w:rPr>
          <w:rFonts w:ascii="Times New Roman" w:eastAsiaTheme="minorEastAsia" w:hAnsi="Times New Roman"/>
          <w:sz w:val="24"/>
          <w:szCs w:val="24"/>
          <w:lang w:val="en-US" w:eastAsia="zh-CN"/>
        </w:rPr>
        <w:t>-ul</w:t>
      </w:r>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denumit</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continuare</w:t>
      </w:r>
      <w:proofErr w:type="spellEnd"/>
      <w:r w:rsidRPr="00C90591">
        <w:rPr>
          <w:rFonts w:ascii="Times New Roman" w:eastAsiaTheme="minorEastAsia" w:hAnsi="Times New Roman"/>
          <w:sz w:val="24"/>
          <w:szCs w:val="24"/>
          <w:lang w:val="en-US" w:eastAsia="zh-CN"/>
        </w:rPr>
        <w:t xml:space="preserve"> „OET </w:t>
      </w:r>
      <w:proofErr w:type="spellStart"/>
      <w:r w:rsidRPr="00C90591">
        <w:rPr>
          <w:rFonts w:ascii="Times New Roman" w:eastAsiaTheme="minorEastAsia" w:hAnsi="Times New Roman"/>
          <w:sz w:val="24"/>
          <w:szCs w:val="24"/>
          <w:lang w:val="en-US" w:eastAsia="zh-CN"/>
        </w:rPr>
        <w:t>responsabil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semnează</w:t>
      </w:r>
      <w:proofErr w:type="spellEnd"/>
      <w:r w:rsidRPr="00C90591">
        <w:rPr>
          <w:rFonts w:ascii="Times New Roman" w:eastAsiaTheme="minorEastAsia" w:hAnsi="Times New Roman"/>
          <w:sz w:val="24"/>
          <w:szCs w:val="24"/>
          <w:lang w:val="en-US" w:eastAsia="zh-CN"/>
        </w:rPr>
        <w:t xml:space="preserve"> un </w:t>
      </w:r>
      <w:proofErr w:type="spellStart"/>
      <w:r w:rsidRPr="00C90591">
        <w:rPr>
          <w:rFonts w:ascii="Times New Roman" w:eastAsiaTheme="minorEastAsia" w:hAnsi="Times New Roman"/>
          <w:sz w:val="24"/>
          <w:szCs w:val="24"/>
          <w:lang w:val="en-US" w:eastAsia="zh-CN"/>
        </w:rPr>
        <w:t>acord</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privind</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secretul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comercial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confidențialitatea</w:t>
      </w:r>
      <w:proofErr w:type="spellEnd"/>
      <w:r w:rsidRPr="00C90591">
        <w:rPr>
          <w:rFonts w:ascii="Times New Roman" w:eastAsiaTheme="minorEastAsia" w:hAnsi="Times New Roman"/>
          <w:sz w:val="24"/>
          <w:szCs w:val="24"/>
          <w:lang w:val="en-US" w:eastAsia="zh-CN"/>
        </w:rPr>
        <w:t xml:space="preserve">, cu </w:t>
      </w:r>
      <w:proofErr w:type="spellStart"/>
      <w:r w:rsidRPr="00C90591">
        <w:rPr>
          <w:rFonts w:ascii="Times New Roman" w:eastAsiaTheme="minorEastAsia" w:hAnsi="Times New Roman"/>
          <w:sz w:val="24"/>
          <w:szCs w:val="24"/>
          <w:lang w:val="en-US" w:eastAsia="zh-CN"/>
        </w:rPr>
        <w:t>excepția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cazului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care </w:t>
      </w:r>
      <w:proofErr w:type="spellStart"/>
      <w:r w:rsidRPr="00C90591">
        <w:rPr>
          <w:rFonts w:ascii="Times New Roman" w:eastAsiaTheme="minorEastAsia" w:hAnsi="Times New Roman"/>
          <w:sz w:val="24"/>
          <w:szCs w:val="24"/>
          <w:lang w:val="en-US" w:eastAsia="zh-CN"/>
        </w:rPr>
        <w:t>producătorul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ia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altă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hotărâre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producătorul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furnizează</w:t>
      </w:r>
      <w:proofErr w:type="spellEnd"/>
      <w:r w:rsidRPr="00C90591">
        <w:rPr>
          <w:rFonts w:ascii="Times New Roman" w:eastAsiaTheme="minorEastAsia" w:hAnsi="Times New Roman"/>
          <w:sz w:val="24"/>
          <w:szCs w:val="24"/>
          <w:lang w:val="en-US" w:eastAsia="zh-CN"/>
        </w:rPr>
        <w:t xml:space="preserve"> OET-</w:t>
      </w:r>
      <w:proofErr w:type="spellStart"/>
      <w:r w:rsidRPr="00C90591">
        <w:rPr>
          <w:rFonts w:ascii="Times New Roman" w:eastAsiaTheme="minorEastAsia" w:hAnsi="Times New Roman"/>
          <w:sz w:val="24"/>
          <w:szCs w:val="24"/>
          <w:lang w:val="en-US" w:eastAsia="zh-CN"/>
        </w:rPr>
        <w:t>ului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responsabil</w:t>
      </w:r>
      <w:proofErr w:type="spellEnd"/>
      <w:r w:rsidRPr="00C90591">
        <w:rPr>
          <w:rFonts w:ascii="Times New Roman" w:eastAsiaTheme="minorEastAsia" w:hAnsi="Times New Roman"/>
          <w:sz w:val="24"/>
          <w:szCs w:val="24"/>
          <w:lang w:val="en-US" w:eastAsia="zh-CN"/>
        </w:rPr>
        <w:t xml:space="preserve"> un </w:t>
      </w:r>
      <w:proofErr w:type="spellStart"/>
      <w:r w:rsidRPr="00C90591">
        <w:rPr>
          <w:rFonts w:ascii="Times New Roman" w:eastAsiaTheme="minorEastAsia" w:hAnsi="Times New Roman"/>
          <w:sz w:val="24"/>
          <w:szCs w:val="24"/>
          <w:lang w:val="en-US" w:eastAsia="zh-CN"/>
        </w:rPr>
        <w:t>dosar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tehnic</w:t>
      </w:r>
      <w:proofErr w:type="spellEnd"/>
      <w:r w:rsidRPr="00C90591">
        <w:rPr>
          <w:rFonts w:ascii="Times New Roman" w:eastAsiaTheme="minorEastAsia" w:hAnsi="Times New Roman"/>
          <w:sz w:val="24"/>
          <w:szCs w:val="24"/>
          <w:lang w:val="en-US" w:eastAsia="zh-CN"/>
        </w:rPr>
        <w:t xml:space="preserve"> cu </w:t>
      </w:r>
      <w:proofErr w:type="spellStart"/>
      <w:r w:rsidRPr="00C90591">
        <w:rPr>
          <w:rFonts w:ascii="Times New Roman" w:eastAsiaTheme="minorEastAsia" w:hAnsi="Times New Roman"/>
          <w:sz w:val="24"/>
          <w:szCs w:val="24"/>
          <w:lang w:val="en-US" w:eastAsia="zh-CN"/>
        </w:rPr>
        <w:t>descrierea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produsului</w:t>
      </w:r>
      <w:proofErr w:type="spellEnd"/>
      <w:r w:rsidRPr="00C90591">
        <w:rPr>
          <w:rFonts w:ascii="Times New Roman" w:eastAsiaTheme="minorEastAsia" w:hAnsi="Times New Roman"/>
          <w:sz w:val="24"/>
          <w:szCs w:val="24"/>
          <w:lang w:val="en-US" w:eastAsia="zh-CN"/>
        </w:rPr>
        <w:t xml:space="preserve">, a </w:t>
      </w:r>
      <w:proofErr w:type="spellStart"/>
      <w:r w:rsidRPr="00C90591">
        <w:rPr>
          <w:rFonts w:ascii="Times New Roman" w:eastAsiaTheme="minorEastAsia" w:hAnsi="Times New Roman"/>
          <w:sz w:val="24"/>
          <w:szCs w:val="24"/>
          <w:lang w:val="en-US" w:eastAsia="zh-CN"/>
        </w:rPr>
        <w:t>utilizării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preconizate</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producător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a </w:t>
      </w:r>
      <w:proofErr w:type="spellStart"/>
      <w:r w:rsidRPr="00C90591">
        <w:rPr>
          <w:rFonts w:ascii="Times New Roman" w:eastAsiaTheme="minorEastAsia" w:hAnsi="Times New Roman"/>
          <w:sz w:val="24"/>
          <w:szCs w:val="24"/>
          <w:lang w:val="en-US" w:eastAsia="zh-CN"/>
        </w:rPr>
        <w:t>detaliilor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privind</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controlul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producției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fabrică</w:t>
      </w:r>
      <w:proofErr w:type="spellEnd"/>
      <w:r w:rsidRPr="00C90591">
        <w:rPr>
          <w:rFonts w:ascii="Times New Roman" w:eastAsiaTheme="minorEastAsia" w:hAnsi="Times New Roman"/>
          <w:sz w:val="24"/>
          <w:szCs w:val="24"/>
          <w:lang w:val="en-US" w:eastAsia="zh-CN"/>
        </w:rPr>
        <w:t xml:space="preserve"> pe care </w:t>
      </w:r>
      <w:proofErr w:type="spellStart"/>
      <w:r w:rsidRPr="00C90591">
        <w:rPr>
          <w:rFonts w:ascii="Times New Roman" w:eastAsiaTheme="minorEastAsia" w:hAnsi="Times New Roman"/>
          <w:sz w:val="24"/>
          <w:szCs w:val="24"/>
          <w:lang w:val="en-US" w:eastAsia="zh-CN"/>
        </w:rPr>
        <w:t>producătorul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intenționează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să</w:t>
      </w:r>
      <w:proofErr w:type="spellEnd"/>
      <w:r w:rsidRPr="00C90591">
        <w:rPr>
          <w:rFonts w:ascii="Times New Roman" w:eastAsiaTheme="minorEastAsia" w:hAnsi="Times New Roman"/>
          <w:sz w:val="24"/>
          <w:szCs w:val="24"/>
          <w:lang w:val="en-US" w:eastAsia="zh-CN"/>
        </w:rPr>
        <w:t xml:space="preserve"> le </w:t>
      </w:r>
      <w:proofErr w:type="spellStart"/>
      <w:r w:rsidRPr="00C90591">
        <w:rPr>
          <w:rFonts w:ascii="Times New Roman" w:eastAsiaTheme="minorEastAsia" w:hAnsi="Times New Roman"/>
          <w:sz w:val="24"/>
          <w:szCs w:val="24"/>
          <w:lang w:val="en-US" w:eastAsia="zh-CN"/>
        </w:rPr>
        <w:t>aplice</w:t>
      </w:r>
      <w:proofErr w:type="spellEnd"/>
      <w:r w:rsidRPr="00C90591">
        <w:rPr>
          <w:rFonts w:ascii="Times New Roman" w:eastAsiaTheme="minorEastAsia" w:hAnsi="Times New Roman"/>
          <w:sz w:val="24"/>
          <w:szCs w:val="24"/>
          <w:lang w:val="en-US" w:eastAsia="zh-CN"/>
        </w:rPr>
        <w:t>.</w:t>
      </w:r>
    </w:p>
    <w:p w14:paraId="5B5D9485" w14:textId="7292E923" w:rsidR="0045170A" w:rsidRDefault="0045170A"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 xml:space="preserve">1.2. </w:t>
      </w:r>
      <w:proofErr w:type="spellStart"/>
      <w:r w:rsidRPr="00C90591">
        <w:rPr>
          <w:rFonts w:ascii="Times New Roman" w:eastAsiaTheme="minorEastAsia" w:hAnsi="Times New Roman"/>
          <w:sz w:val="24"/>
          <w:szCs w:val="24"/>
          <w:lang w:val="en-US" w:eastAsia="zh-CN"/>
        </w:rPr>
        <w:t>Atunci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când</w:t>
      </w:r>
      <w:proofErr w:type="spellEnd"/>
      <w:r w:rsidRPr="00C90591">
        <w:rPr>
          <w:rFonts w:ascii="Times New Roman" w:eastAsiaTheme="minorEastAsia" w:hAnsi="Times New Roman"/>
          <w:sz w:val="24"/>
          <w:szCs w:val="24"/>
          <w:lang w:val="en-US" w:eastAsia="zh-CN"/>
        </w:rPr>
        <w:t xml:space="preserve"> un </w:t>
      </w:r>
      <w:proofErr w:type="spellStart"/>
      <w:r w:rsidRPr="00C90591">
        <w:rPr>
          <w:rFonts w:ascii="Times New Roman" w:eastAsiaTheme="minorEastAsia" w:hAnsi="Times New Roman"/>
          <w:sz w:val="24"/>
          <w:szCs w:val="24"/>
          <w:lang w:val="en-US" w:eastAsia="zh-CN"/>
        </w:rPr>
        <w:t>grup</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producători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sau</w:t>
      </w:r>
      <w:proofErr w:type="spellEnd"/>
      <w:r w:rsidRPr="00C90591">
        <w:rPr>
          <w:rFonts w:ascii="Times New Roman" w:eastAsiaTheme="minorEastAsia" w:hAnsi="Times New Roman"/>
          <w:sz w:val="24"/>
          <w:szCs w:val="24"/>
          <w:lang w:val="en-US" w:eastAsia="zh-CN"/>
        </w:rPr>
        <w:t xml:space="preserve"> o </w:t>
      </w:r>
      <w:proofErr w:type="spellStart"/>
      <w:r w:rsidRPr="00C90591">
        <w:rPr>
          <w:rFonts w:ascii="Times New Roman" w:eastAsiaTheme="minorEastAsia" w:hAnsi="Times New Roman"/>
          <w:sz w:val="24"/>
          <w:szCs w:val="24"/>
          <w:lang w:val="en-US" w:eastAsia="zh-CN"/>
        </w:rPr>
        <w:t>asociație</w:t>
      </w:r>
      <w:proofErr w:type="spellEnd"/>
      <w:r w:rsidRPr="00C90591">
        <w:rPr>
          <w:rFonts w:ascii="Times New Roman" w:eastAsiaTheme="minorEastAsia" w:hAnsi="Times New Roman"/>
          <w:sz w:val="24"/>
          <w:szCs w:val="24"/>
          <w:lang w:val="en-US" w:eastAsia="zh-CN"/>
        </w:rPr>
        <w:t xml:space="preserve"> a </w:t>
      </w:r>
      <w:proofErr w:type="spellStart"/>
      <w:r w:rsidRPr="00C90591">
        <w:rPr>
          <w:rFonts w:ascii="Times New Roman" w:eastAsiaTheme="minorEastAsia" w:hAnsi="Times New Roman"/>
          <w:sz w:val="24"/>
          <w:szCs w:val="24"/>
          <w:lang w:val="en-US" w:eastAsia="zh-CN"/>
        </w:rPr>
        <w:t>producătorilor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denumit</w:t>
      </w:r>
      <w:proofErr w:type="spellEnd"/>
      <w:r w:rsidRPr="00C90591">
        <w:rPr>
          <w:rFonts w:ascii="Times New Roman" w:eastAsiaTheme="minorEastAsia" w:hAnsi="Times New Roman"/>
          <w:sz w:val="24"/>
          <w:szCs w:val="24"/>
          <w:lang w:val="en-US" w:eastAsia="zh-CN"/>
        </w:rPr>
        <w:t xml:space="preserve">(ă)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continuare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grupul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depune</w:t>
      </w:r>
      <w:proofErr w:type="spellEnd"/>
      <w:r w:rsidRPr="00C90591">
        <w:rPr>
          <w:rFonts w:ascii="Times New Roman" w:eastAsiaTheme="minorEastAsia" w:hAnsi="Times New Roman"/>
          <w:sz w:val="24"/>
          <w:szCs w:val="24"/>
          <w:lang w:val="en-US" w:eastAsia="zh-CN"/>
        </w:rPr>
        <w:t xml:space="preserve"> o </w:t>
      </w:r>
      <w:proofErr w:type="spellStart"/>
      <w:r w:rsidRPr="00C90591">
        <w:rPr>
          <w:rFonts w:ascii="Times New Roman" w:eastAsiaTheme="minorEastAsia" w:hAnsi="Times New Roman"/>
          <w:sz w:val="24"/>
          <w:szCs w:val="24"/>
          <w:lang w:val="en-US" w:eastAsia="zh-CN"/>
        </w:rPr>
        <w:t>cerere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pentru</w:t>
      </w:r>
      <w:proofErr w:type="spellEnd"/>
      <w:r w:rsidRPr="00C90591">
        <w:rPr>
          <w:rFonts w:ascii="Times New Roman" w:eastAsiaTheme="minorEastAsia" w:hAnsi="Times New Roman"/>
          <w:sz w:val="24"/>
          <w:szCs w:val="24"/>
          <w:lang w:val="en-US" w:eastAsia="zh-CN"/>
        </w:rPr>
        <w:t xml:space="preserve"> o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tehnică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acesta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adresează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cererea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organizației</w:t>
      </w:r>
      <w:proofErr w:type="spellEnd"/>
      <w:r w:rsidRPr="00C90591">
        <w:rPr>
          <w:rFonts w:ascii="Times New Roman" w:eastAsiaTheme="minorEastAsia" w:hAnsi="Times New Roman"/>
          <w:sz w:val="24"/>
          <w:szCs w:val="24"/>
          <w:lang w:val="en-US" w:eastAsia="zh-CN"/>
        </w:rPr>
        <w:t xml:space="preserve"> OET-</w:t>
      </w:r>
      <w:proofErr w:type="spellStart"/>
      <w:r w:rsidRPr="00C90591">
        <w:rPr>
          <w:rFonts w:ascii="Times New Roman" w:eastAsiaTheme="minorEastAsia" w:hAnsi="Times New Roman"/>
          <w:sz w:val="24"/>
          <w:szCs w:val="24"/>
          <w:lang w:val="en-US" w:eastAsia="zh-CN"/>
        </w:rPr>
        <w:t>urilor</w:t>
      </w:r>
      <w:proofErr w:type="spellEnd"/>
      <w:r w:rsidRPr="00C90591">
        <w:rPr>
          <w:rFonts w:ascii="Times New Roman" w:eastAsiaTheme="minorEastAsia" w:hAnsi="Times New Roman"/>
          <w:sz w:val="24"/>
          <w:szCs w:val="24"/>
          <w:lang w:val="en-US" w:eastAsia="zh-CN"/>
        </w:rPr>
        <w:t xml:space="preserve"> care </w:t>
      </w:r>
      <w:proofErr w:type="spellStart"/>
      <w:r w:rsidRPr="00C90591">
        <w:rPr>
          <w:rFonts w:ascii="Times New Roman" w:eastAsiaTheme="minorEastAsia" w:hAnsi="Times New Roman"/>
          <w:sz w:val="24"/>
          <w:szCs w:val="24"/>
          <w:lang w:val="en-US" w:eastAsia="zh-CN"/>
        </w:rPr>
        <w:t>va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propune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grupului</w:t>
      </w:r>
      <w:proofErr w:type="spellEnd"/>
      <w:r w:rsidRPr="00C90591">
        <w:rPr>
          <w:rFonts w:ascii="Times New Roman" w:eastAsiaTheme="minorEastAsia" w:hAnsi="Times New Roman"/>
          <w:sz w:val="24"/>
          <w:szCs w:val="24"/>
          <w:lang w:val="en-US" w:eastAsia="zh-CN"/>
        </w:rPr>
        <w:t xml:space="preserve"> un OET care </w:t>
      </w:r>
      <w:proofErr w:type="spellStart"/>
      <w:r w:rsidRPr="00C90591">
        <w:rPr>
          <w:rFonts w:ascii="Times New Roman" w:eastAsiaTheme="minorEastAsia" w:hAnsi="Times New Roman"/>
          <w:sz w:val="24"/>
          <w:szCs w:val="24"/>
          <w:lang w:val="en-US" w:eastAsia="zh-CN"/>
        </w:rPr>
        <w:t>să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acționeze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calitate</w:t>
      </w:r>
      <w:proofErr w:type="spellEnd"/>
      <w:r w:rsidRPr="00C90591">
        <w:rPr>
          <w:rFonts w:ascii="Times New Roman" w:eastAsiaTheme="minorEastAsia" w:hAnsi="Times New Roman"/>
          <w:sz w:val="24"/>
          <w:szCs w:val="24"/>
          <w:lang w:val="en-US" w:eastAsia="zh-CN"/>
        </w:rPr>
        <w:t xml:space="preserve"> de OET </w:t>
      </w:r>
      <w:proofErr w:type="spellStart"/>
      <w:r w:rsidRPr="00C90591">
        <w:rPr>
          <w:rFonts w:ascii="Times New Roman" w:eastAsiaTheme="minorEastAsia" w:hAnsi="Times New Roman"/>
          <w:sz w:val="24"/>
          <w:szCs w:val="24"/>
          <w:lang w:val="en-US" w:eastAsia="zh-CN"/>
        </w:rPr>
        <w:t>responsabil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Grupul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poate</w:t>
      </w:r>
      <w:proofErr w:type="spellEnd"/>
      <w:r w:rsidRPr="00C90591">
        <w:rPr>
          <w:rFonts w:ascii="Times New Roman" w:eastAsiaTheme="minorEastAsia" w:hAnsi="Times New Roman"/>
          <w:sz w:val="24"/>
          <w:szCs w:val="24"/>
          <w:lang w:val="en-US" w:eastAsia="zh-CN"/>
        </w:rPr>
        <w:t xml:space="preserve"> fie </w:t>
      </w:r>
      <w:proofErr w:type="spellStart"/>
      <w:r w:rsidRPr="00C90591">
        <w:rPr>
          <w:rFonts w:ascii="Times New Roman" w:eastAsiaTheme="minorEastAsia" w:hAnsi="Times New Roman"/>
          <w:sz w:val="24"/>
          <w:szCs w:val="24"/>
          <w:lang w:val="en-US" w:eastAsia="zh-CN"/>
        </w:rPr>
        <w:t>să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accepte</w:t>
      </w:r>
      <w:proofErr w:type="spellEnd"/>
      <w:r w:rsidRPr="00C90591">
        <w:rPr>
          <w:rFonts w:ascii="Times New Roman" w:eastAsiaTheme="minorEastAsia" w:hAnsi="Times New Roman"/>
          <w:sz w:val="24"/>
          <w:szCs w:val="24"/>
          <w:lang w:val="en-US" w:eastAsia="zh-CN"/>
        </w:rPr>
        <w:t xml:space="preserve"> OET</w:t>
      </w:r>
      <w:r w:rsidR="00AB4746" w:rsidRPr="00C90591">
        <w:rPr>
          <w:rFonts w:ascii="Times New Roman" w:eastAsiaTheme="minorEastAsia" w:hAnsi="Times New Roman"/>
          <w:sz w:val="24"/>
          <w:szCs w:val="24"/>
          <w:lang w:val="en-US" w:eastAsia="zh-CN"/>
        </w:rPr>
        <w:t>-ul</w:t>
      </w:r>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propus</w:t>
      </w:r>
      <w:proofErr w:type="spellEnd"/>
      <w:r w:rsidRPr="00C90591">
        <w:rPr>
          <w:rFonts w:ascii="Times New Roman" w:eastAsiaTheme="minorEastAsia" w:hAnsi="Times New Roman"/>
          <w:sz w:val="24"/>
          <w:szCs w:val="24"/>
          <w:lang w:val="en-US" w:eastAsia="zh-CN"/>
        </w:rPr>
        <w:t xml:space="preserve">, fie </w:t>
      </w:r>
      <w:proofErr w:type="spellStart"/>
      <w:r w:rsidRPr="00C90591">
        <w:rPr>
          <w:rFonts w:ascii="Times New Roman" w:eastAsiaTheme="minorEastAsia" w:hAnsi="Times New Roman"/>
          <w:sz w:val="24"/>
          <w:szCs w:val="24"/>
          <w:lang w:val="en-US" w:eastAsia="zh-CN"/>
        </w:rPr>
        <w:t>să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solicite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organizației</w:t>
      </w:r>
      <w:proofErr w:type="spellEnd"/>
      <w:r w:rsidRPr="00C90591">
        <w:rPr>
          <w:rFonts w:ascii="Times New Roman" w:eastAsiaTheme="minorEastAsia" w:hAnsi="Times New Roman"/>
          <w:sz w:val="24"/>
          <w:szCs w:val="24"/>
          <w:lang w:val="en-US" w:eastAsia="zh-CN"/>
        </w:rPr>
        <w:t xml:space="preserve"> OET-</w:t>
      </w:r>
      <w:proofErr w:type="spellStart"/>
      <w:r w:rsidRPr="00C90591">
        <w:rPr>
          <w:rFonts w:ascii="Times New Roman" w:eastAsiaTheme="minorEastAsia" w:hAnsi="Times New Roman"/>
          <w:sz w:val="24"/>
          <w:szCs w:val="24"/>
          <w:lang w:val="en-US" w:eastAsia="zh-CN"/>
        </w:rPr>
        <w:t>urilor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propună</w:t>
      </w:r>
      <w:proofErr w:type="spellEnd"/>
      <w:r w:rsidRPr="00C90591">
        <w:rPr>
          <w:rFonts w:ascii="Times New Roman" w:eastAsiaTheme="minorEastAsia" w:hAnsi="Times New Roman"/>
          <w:sz w:val="24"/>
          <w:szCs w:val="24"/>
          <w:lang w:val="en-US" w:eastAsia="zh-CN"/>
        </w:rPr>
        <w:t xml:space="preserve"> un OET </w:t>
      </w:r>
      <w:proofErr w:type="spellStart"/>
      <w:r w:rsidRPr="00C90591">
        <w:rPr>
          <w:rFonts w:ascii="Times New Roman" w:eastAsiaTheme="minorEastAsia" w:hAnsi="Times New Roman"/>
          <w:sz w:val="24"/>
          <w:szCs w:val="24"/>
          <w:lang w:val="en-US" w:eastAsia="zh-CN"/>
        </w:rPr>
        <w:t>alternativ</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După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grupul</w:t>
      </w:r>
      <w:proofErr w:type="spellEnd"/>
      <w:r w:rsidRPr="00C90591">
        <w:rPr>
          <w:rFonts w:ascii="Times New Roman" w:eastAsiaTheme="minorEastAsia" w:hAnsi="Times New Roman"/>
          <w:sz w:val="24"/>
          <w:szCs w:val="24"/>
          <w:lang w:val="en-US" w:eastAsia="zh-CN"/>
        </w:rPr>
        <w:t xml:space="preserve"> </w:t>
      </w:r>
      <w:proofErr w:type="gramStart"/>
      <w:r w:rsidRPr="00C90591">
        <w:rPr>
          <w:rFonts w:ascii="Times New Roman" w:eastAsiaTheme="minorEastAsia" w:hAnsi="Times New Roman"/>
          <w:sz w:val="24"/>
          <w:szCs w:val="24"/>
          <w:lang w:val="en-US" w:eastAsia="zh-CN"/>
        </w:rPr>
        <w:t>a</w:t>
      </w:r>
      <w:proofErr w:type="gram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acceptat</w:t>
      </w:r>
      <w:proofErr w:type="spellEnd"/>
      <w:r w:rsidRPr="00C90591">
        <w:rPr>
          <w:rFonts w:ascii="Times New Roman" w:eastAsiaTheme="minorEastAsia" w:hAnsi="Times New Roman"/>
          <w:sz w:val="24"/>
          <w:szCs w:val="24"/>
          <w:lang w:val="en-US" w:eastAsia="zh-CN"/>
        </w:rPr>
        <w:t xml:space="preserve"> OET</w:t>
      </w:r>
      <w:r w:rsidR="00AB4746" w:rsidRPr="00C90591">
        <w:rPr>
          <w:rFonts w:ascii="Times New Roman" w:eastAsiaTheme="minorEastAsia" w:hAnsi="Times New Roman"/>
          <w:sz w:val="24"/>
          <w:szCs w:val="24"/>
          <w:lang w:val="en-US" w:eastAsia="zh-CN"/>
        </w:rPr>
        <w:t>-ul</w:t>
      </w:r>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responsabil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propus</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organizația</w:t>
      </w:r>
      <w:proofErr w:type="spellEnd"/>
      <w:r w:rsidRPr="00C90591">
        <w:rPr>
          <w:rFonts w:ascii="Times New Roman" w:eastAsiaTheme="minorEastAsia" w:hAnsi="Times New Roman"/>
          <w:sz w:val="24"/>
          <w:szCs w:val="24"/>
          <w:lang w:val="en-US" w:eastAsia="zh-CN"/>
        </w:rPr>
        <w:t xml:space="preserve"> OET-</w:t>
      </w:r>
      <w:proofErr w:type="spellStart"/>
      <w:r w:rsidRPr="00C90591">
        <w:rPr>
          <w:rFonts w:ascii="Times New Roman" w:eastAsiaTheme="minorEastAsia" w:hAnsi="Times New Roman"/>
          <w:sz w:val="24"/>
          <w:szCs w:val="24"/>
          <w:lang w:val="en-US" w:eastAsia="zh-CN"/>
        </w:rPr>
        <w:t>urilor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membrii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grupului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semnează</w:t>
      </w:r>
      <w:proofErr w:type="spellEnd"/>
      <w:r w:rsidRPr="00C90591">
        <w:rPr>
          <w:rFonts w:ascii="Times New Roman" w:eastAsiaTheme="minorEastAsia" w:hAnsi="Times New Roman"/>
          <w:sz w:val="24"/>
          <w:szCs w:val="24"/>
          <w:lang w:val="en-US" w:eastAsia="zh-CN"/>
        </w:rPr>
        <w:t xml:space="preserve"> un </w:t>
      </w:r>
      <w:proofErr w:type="spellStart"/>
      <w:r w:rsidRPr="00C90591">
        <w:rPr>
          <w:rFonts w:ascii="Times New Roman" w:eastAsiaTheme="minorEastAsia" w:hAnsi="Times New Roman"/>
          <w:sz w:val="24"/>
          <w:szCs w:val="24"/>
          <w:lang w:val="en-US" w:eastAsia="zh-CN"/>
        </w:rPr>
        <w:t>acord</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privind</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secretul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comercial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confidențialitatea</w:t>
      </w:r>
      <w:proofErr w:type="spellEnd"/>
      <w:r w:rsidRPr="00C90591">
        <w:rPr>
          <w:rFonts w:ascii="Times New Roman" w:eastAsiaTheme="minorEastAsia" w:hAnsi="Times New Roman"/>
          <w:sz w:val="24"/>
          <w:szCs w:val="24"/>
          <w:lang w:val="en-US" w:eastAsia="zh-CN"/>
        </w:rPr>
        <w:t xml:space="preserve"> cu </w:t>
      </w:r>
      <w:proofErr w:type="spellStart"/>
      <w:r w:rsidRPr="00C90591">
        <w:rPr>
          <w:rFonts w:ascii="Times New Roman" w:eastAsiaTheme="minorEastAsia" w:hAnsi="Times New Roman"/>
          <w:sz w:val="24"/>
          <w:szCs w:val="24"/>
          <w:lang w:val="en-US" w:eastAsia="zh-CN"/>
        </w:rPr>
        <w:t>respectivul</w:t>
      </w:r>
      <w:proofErr w:type="spellEnd"/>
      <w:r w:rsidRPr="00C90591">
        <w:rPr>
          <w:rFonts w:ascii="Times New Roman" w:eastAsiaTheme="minorEastAsia" w:hAnsi="Times New Roman"/>
          <w:sz w:val="24"/>
          <w:szCs w:val="24"/>
          <w:lang w:val="en-US" w:eastAsia="zh-CN"/>
        </w:rPr>
        <w:t xml:space="preserve"> OET, cu </w:t>
      </w:r>
      <w:proofErr w:type="spellStart"/>
      <w:r w:rsidRPr="00C90591">
        <w:rPr>
          <w:rFonts w:ascii="Times New Roman" w:eastAsiaTheme="minorEastAsia" w:hAnsi="Times New Roman"/>
          <w:sz w:val="24"/>
          <w:szCs w:val="24"/>
          <w:lang w:val="en-US" w:eastAsia="zh-CN"/>
        </w:rPr>
        <w:t>excepția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cazului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care </w:t>
      </w:r>
      <w:proofErr w:type="spellStart"/>
      <w:r w:rsidRPr="00C90591">
        <w:rPr>
          <w:rFonts w:ascii="Times New Roman" w:eastAsiaTheme="minorEastAsia" w:hAnsi="Times New Roman"/>
          <w:sz w:val="24"/>
          <w:szCs w:val="24"/>
          <w:lang w:val="en-US" w:eastAsia="zh-CN"/>
        </w:rPr>
        <w:t>grupul</w:t>
      </w:r>
      <w:proofErr w:type="spellEnd"/>
      <w:r w:rsidRPr="00C90591">
        <w:rPr>
          <w:rFonts w:ascii="Times New Roman" w:eastAsiaTheme="minorEastAsia" w:hAnsi="Times New Roman"/>
          <w:sz w:val="24"/>
          <w:szCs w:val="24"/>
          <w:lang w:val="en-US" w:eastAsia="zh-CN"/>
        </w:rPr>
        <w:t xml:space="preserve"> decide </w:t>
      </w:r>
      <w:proofErr w:type="spellStart"/>
      <w:r w:rsidRPr="00C90591">
        <w:rPr>
          <w:rFonts w:ascii="Times New Roman" w:eastAsiaTheme="minorEastAsia" w:hAnsi="Times New Roman"/>
          <w:sz w:val="24"/>
          <w:szCs w:val="24"/>
          <w:lang w:val="en-US" w:eastAsia="zh-CN"/>
        </w:rPr>
        <w:t>altfel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iar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grupul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prezintă</w:t>
      </w:r>
      <w:proofErr w:type="spellEnd"/>
      <w:r w:rsidRPr="00C90591">
        <w:rPr>
          <w:rFonts w:ascii="Times New Roman" w:eastAsiaTheme="minorEastAsia" w:hAnsi="Times New Roman"/>
          <w:sz w:val="24"/>
          <w:szCs w:val="24"/>
          <w:lang w:val="en-US" w:eastAsia="zh-CN"/>
        </w:rPr>
        <w:t xml:space="preserve"> OET-</w:t>
      </w:r>
      <w:proofErr w:type="spellStart"/>
      <w:r w:rsidRPr="00C90591">
        <w:rPr>
          <w:rFonts w:ascii="Times New Roman" w:eastAsiaTheme="minorEastAsia" w:hAnsi="Times New Roman"/>
          <w:sz w:val="24"/>
          <w:szCs w:val="24"/>
          <w:lang w:val="en-US" w:eastAsia="zh-CN"/>
        </w:rPr>
        <w:t>ului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responsabil</w:t>
      </w:r>
      <w:proofErr w:type="spellEnd"/>
      <w:r w:rsidRPr="00C90591">
        <w:rPr>
          <w:rFonts w:ascii="Times New Roman" w:eastAsiaTheme="minorEastAsia" w:hAnsi="Times New Roman"/>
          <w:sz w:val="24"/>
          <w:szCs w:val="24"/>
          <w:lang w:val="en-US" w:eastAsia="zh-CN"/>
        </w:rPr>
        <w:t xml:space="preserve"> un </w:t>
      </w:r>
      <w:proofErr w:type="spellStart"/>
      <w:r w:rsidRPr="00C90591">
        <w:rPr>
          <w:rFonts w:ascii="Times New Roman" w:eastAsiaTheme="minorEastAsia" w:hAnsi="Times New Roman"/>
          <w:sz w:val="24"/>
          <w:szCs w:val="24"/>
          <w:lang w:val="en-US" w:eastAsia="zh-CN"/>
        </w:rPr>
        <w:t>dosar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tehnic</w:t>
      </w:r>
      <w:proofErr w:type="spellEnd"/>
      <w:r w:rsidRPr="00C90591">
        <w:rPr>
          <w:rFonts w:ascii="Times New Roman" w:eastAsiaTheme="minorEastAsia" w:hAnsi="Times New Roman"/>
          <w:sz w:val="24"/>
          <w:szCs w:val="24"/>
          <w:lang w:val="en-US" w:eastAsia="zh-CN"/>
        </w:rPr>
        <w:t xml:space="preserve"> care </w:t>
      </w:r>
      <w:proofErr w:type="spellStart"/>
      <w:r w:rsidRPr="00C90591">
        <w:rPr>
          <w:rFonts w:ascii="Times New Roman" w:eastAsiaTheme="minorEastAsia" w:hAnsi="Times New Roman"/>
          <w:sz w:val="24"/>
          <w:szCs w:val="24"/>
          <w:lang w:val="en-US" w:eastAsia="zh-CN"/>
        </w:rPr>
        <w:t>descrie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produsul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utilizarea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acestuia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astfel</w:t>
      </w:r>
      <w:proofErr w:type="spellEnd"/>
      <w:r w:rsidRPr="00C90591">
        <w:rPr>
          <w:rFonts w:ascii="Times New Roman" w:eastAsiaTheme="minorEastAsia" w:hAnsi="Times New Roman"/>
          <w:sz w:val="24"/>
          <w:szCs w:val="24"/>
          <w:lang w:val="en-US" w:eastAsia="zh-CN"/>
        </w:rPr>
        <w:t xml:space="preserve"> cum a </w:t>
      </w:r>
      <w:proofErr w:type="spellStart"/>
      <w:r w:rsidRPr="00C90591">
        <w:rPr>
          <w:rFonts w:ascii="Times New Roman" w:eastAsiaTheme="minorEastAsia" w:hAnsi="Times New Roman"/>
          <w:sz w:val="24"/>
          <w:szCs w:val="24"/>
          <w:lang w:val="en-US" w:eastAsia="zh-CN"/>
        </w:rPr>
        <w:t>fost</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prevăzută</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către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grup</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detalii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privind</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controlul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producției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fabrică</w:t>
      </w:r>
      <w:proofErr w:type="spellEnd"/>
      <w:r w:rsidRPr="00C90591">
        <w:rPr>
          <w:rFonts w:ascii="Times New Roman" w:eastAsiaTheme="minorEastAsia" w:hAnsi="Times New Roman"/>
          <w:sz w:val="24"/>
          <w:szCs w:val="24"/>
          <w:lang w:val="en-US" w:eastAsia="zh-CN"/>
        </w:rPr>
        <w:t xml:space="preserve"> pe care </w:t>
      </w:r>
      <w:proofErr w:type="spellStart"/>
      <w:r w:rsidRPr="00C90591">
        <w:rPr>
          <w:rFonts w:ascii="Times New Roman" w:eastAsiaTheme="minorEastAsia" w:hAnsi="Times New Roman"/>
          <w:sz w:val="24"/>
          <w:szCs w:val="24"/>
          <w:lang w:val="en-US" w:eastAsia="zh-CN"/>
        </w:rPr>
        <w:t>membrii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grupului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intenționează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aplice</w:t>
      </w:r>
      <w:proofErr w:type="spellEnd"/>
      <w:r w:rsidRPr="00C90591">
        <w:rPr>
          <w:rFonts w:ascii="Times New Roman" w:eastAsiaTheme="minorEastAsia" w:hAnsi="Times New Roman"/>
          <w:sz w:val="24"/>
          <w:szCs w:val="24"/>
          <w:lang w:val="en-US" w:eastAsia="zh-CN"/>
        </w:rPr>
        <w:t>.</w:t>
      </w:r>
    </w:p>
    <w:p w14:paraId="476CC9D1" w14:textId="77777777" w:rsidR="00C90591" w:rsidRPr="00C90591" w:rsidRDefault="00C90591"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301791B4" w14:textId="27A5EF28" w:rsidR="0045170A" w:rsidRPr="00C90591" w:rsidRDefault="0045170A"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2.</w:t>
      </w:r>
      <w:r w:rsidRPr="00C90591">
        <w:rPr>
          <w:rFonts w:ascii="Times New Roman" w:eastAsiaTheme="minorEastAsia" w:hAnsi="Times New Roman"/>
          <w:sz w:val="24"/>
          <w:szCs w:val="24"/>
          <w:lang w:val="en-US" w:eastAsia="zh-CN"/>
        </w:rPr>
        <w:tab/>
      </w:r>
      <w:proofErr w:type="spellStart"/>
      <w:r w:rsidRPr="00C90591">
        <w:rPr>
          <w:rFonts w:ascii="Times New Roman" w:eastAsiaTheme="minorEastAsia" w:hAnsi="Times New Roman"/>
          <w:sz w:val="24"/>
          <w:szCs w:val="24"/>
          <w:lang w:val="en-US" w:eastAsia="zh-CN"/>
        </w:rPr>
        <w:t>Contractul</w:t>
      </w:r>
      <w:proofErr w:type="spellEnd"/>
      <w:r w:rsidRPr="00C90591">
        <w:rPr>
          <w:rFonts w:ascii="Times New Roman" w:eastAsiaTheme="minorEastAsia" w:hAnsi="Times New Roman"/>
          <w:sz w:val="24"/>
          <w:szCs w:val="24"/>
          <w:lang w:val="en-US" w:eastAsia="zh-CN"/>
        </w:rPr>
        <w:t>.</w:t>
      </w:r>
    </w:p>
    <w:p w14:paraId="133D62A3" w14:textId="20CC0D94" w:rsidR="0045170A" w:rsidRPr="00C90591" w:rsidRDefault="0045170A"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 xml:space="preserve">2.1.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ceea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privește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produsele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menționate</w:t>
      </w:r>
      <w:proofErr w:type="spellEnd"/>
      <w:r w:rsidRPr="00C90591">
        <w:rPr>
          <w:rFonts w:ascii="Times New Roman" w:eastAsiaTheme="minorEastAsia" w:hAnsi="Times New Roman"/>
          <w:sz w:val="24"/>
          <w:szCs w:val="24"/>
          <w:lang w:val="en-US" w:eastAsia="zh-CN"/>
        </w:rPr>
        <w:t xml:space="preserve"> la </w:t>
      </w:r>
      <w:r w:rsidR="00B11EF4" w:rsidRPr="00C90591">
        <w:rPr>
          <w:rFonts w:ascii="Times New Roman" w:eastAsiaTheme="minorEastAsia" w:hAnsi="Times New Roman"/>
          <w:sz w:val="24"/>
          <w:szCs w:val="24"/>
          <w:lang w:val="en-US" w:eastAsia="zh-CN"/>
        </w:rPr>
        <w:t>pct.</w:t>
      </w:r>
      <w:r w:rsidRPr="00C90591">
        <w:rPr>
          <w:rFonts w:ascii="Times New Roman" w:eastAsiaTheme="minorEastAsia" w:hAnsi="Times New Roman"/>
          <w:sz w:val="24"/>
          <w:szCs w:val="24"/>
          <w:lang w:val="en-US" w:eastAsia="zh-CN"/>
        </w:rPr>
        <w:t xml:space="preserve"> </w:t>
      </w:r>
      <w:r w:rsidR="00A42D37" w:rsidRPr="00C90591">
        <w:rPr>
          <w:rFonts w:ascii="Times New Roman" w:eastAsiaTheme="minorEastAsia" w:hAnsi="Times New Roman"/>
          <w:sz w:val="24"/>
          <w:szCs w:val="24"/>
          <w:lang w:val="en-US" w:eastAsia="zh-CN"/>
        </w:rPr>
        <w:t>1</w:t>
      </w:r>
      <w:r w:rsidRPr="00C90591">
        <w:rPr>
          <w:rFonts w:ascii="Times New Roman" w:eastAsiaTheme="minorEastAsia" w:hAnsi="Times New Roman"/>
          <w:sz w:val="24"/>
          <w:szCs w:val="24"/>
          <w:lang w:val="en-US" w:eastAsia="zh-CN"/>
        </w:rPr>
        <w:t xml:space="preserve">29.3,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termen de o </w:t>
      </w:r>
      <w:proofErr w:type="spellStart"/>
      <w:r w:rsidRPr="00C90591">
        <w:rPr>
          <w:rFonts w:ascii="Times New Roman" w:eastAsiaTheme="minorEastAsia" w:hAnsi="Times New Roman"/>
          <w:sz w:val="24"/>
          <w:szCs w:val="24"/>
          <w:lang w:val="en-US" w:eastAsia="zh-CN"/>
        </w:rPr>
        <w:t>lună</w:t>
      </w:r>
      <w:proofErr w:type="spellEnd"/>
      <w:r w:rsidRPr="00C90591">
        <w:rPr>
          <w:rFonts w:ascii="Times New Roman" w:eastAsiaTheme="minorEastAsia" w:hAnsi="Times New Roman"/>
          <w:sz w:val="24"/>
          <w:szCs w:val="24"/>
          <w:lang w:val="en-US" w:eastAsia="zh-CN"/>
        </w:rPr>
        <w:t xml:space="preserve"> de la </w:t>
      </w:r>
      <w:proofErr w:type="spellStart"/>
      <w:r w:rsidRPr="00C90591">
        <w:rPr>
          <w:rFonts w:ascii="Times New Roman" w:eastAsiaTheme="minorEastAsia" w:hAnsi="Times New Roman"/>
          <w:sz w:val="24"/>
          <w:szCs w:val="24"/>
          <w:lang w:val="en-US" w:eastAsia="zh-CN"/>
        </w:rPr>
        <w:t>primirea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dosarului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tehnic</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cazurile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menționate</w:t>
      </w:r>
      <w:proofErr w:type="spellEnd"/>
      <w:r w:rsidRPr="00C90591">
        <w:rPr>
          <w:rFonts w:ascii="Times New Roman" w:eastAsiaTheme="minorEastAsia" w:hAnsi="Times New Roman"/>
          <w:sz w:val="24"/>
          <w:szCs w:val="24"/>
          <w:lang w:val="en-US" w:eastAsia="zh-CN"/>
        </w:rPr>
        <w:t xml:space="preserve"> la </w:t>
      </w:r>
      <w:r w:rsidR="00B11EF4" w:rsidRPr="00C90591">
        <w:rPr>
          <w:rFonts w:ascii="Times New Roman" w:eastAsiaTheme="minorEastAsia" w:hAnsi="Times New Roman"/>
          <w:sz w:val="24"/>
          <w:szCs w:val="24"/>
          <w:lang w:val="en-US" w:eastAsia="zh-CN"/>
        </w:rPr>
        <w:t xml:space="preserve">pct. </w:t>
      </w:r>
      <w:r w:rsidRPr="00C90591">
        <w:rPr>
          <w:rFonts w:ascii="Times New Roman" w:eastAsiaTheme="minorEastAsia" w:hAnsi="Times New Roman"/>
          <w:sz w:val="24"/>
          <w:szCs w:val="24"/>
          <w:lang w:val="en-US" w:eastAsia="zh-CN"/>
        </w:rPr>
        <w:t xml:space="preserve">1.1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w:t>
      </w:r>
      <w:r w:rsidR="00B11EF4" w:rsidRPr="00C90591">
        <w:rPr>
          <w:rFonts w:ascii="Times New Roman" w:eastAsiaTheme="minorEastAsia" w:hAnsi="Times New Roman"/>
          <w:sz w:val="24"/>
          <w:szCs w:val="24"/>
          <w:lang w:val="en-US" w:eastAsia="zh-CN"/>
        </w:rPr>
        <w:t xml:space="preserve">pct. </w:t>
      </w:r>
      <w:r w:rsidRPr="00C90591">
        <w:rPr>
          <w:rFonts w:ascii="Times New Roman" w:eastAsiaTheme="minorEastAsia" w:hAnsi="Times New Roman"/>
          <w:sz w:val="24"/>
          <w:szCs w:val="24"/>
          <w:lang w:val="en-US" w:eastAsia="zh-CN"/>
        </w:rPr>
        <w:t xml:space="preserve">1.2, </w:t>
      </w:r>
      <w:proofErr w:type="spellStart"/>
      <w:r w:rsidRPr="00C90591">
        <w:rPr>
          <w:rFonts w:ascii="Times New Roman" w:eastAsiaTheme="minorEastAsia" w:hAnsi="Times New Roman"/>
          <w:sz w:val="24"/>
          <w:szCs w:val="24"/>
          <w:lang w:val="en-US" w:eastAsia="zh-CN"/>
        </w:rPr>
        <w:t>între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producător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sau</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respectiv</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grup</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OET </w:t>
      </w:r>
      <w:proofErr w:type="spellStart"/>
      <w:r w:rsidRPr="00C90591">
        <w:rPr>
          <w:rFonts w:ascii="Times New Roman" w:eastAsiaTheme="minorEastAsia" w:hAnsi="Times New Roman"/>
          <w:sz w:val="24"/>
          <w:szCs w:val="24"/>
          <w:lang w:val="en-US" w:eastAsia="zh-CN"/>
        </w:rPr>
        <w:t>responsabil</w:t>
      </w:r>
      <w:proofErr w:type="spellEnd"/>
      <w:r w:rsidRPr="00C90591">
        <w:rPr>
          <w:rFonts w:ascii="Times New Roman" w:eastAsiaTheme="minorEastAsia" w:hAnsi="Times New Roman"/>
          <w:sz w:val="24"/>
          <w:szCs w:val="24"/>
          <w:lang w:val="en-US" w:eastAsia="zh-CN"/>
        </w:rPr>
        <w:t xml:space="preserve"> se </w:t>
      </w:r>
      <w:proofErr w:type="spellStart"/>
      <w:r w:rsidRPr="00C90591">
        <w:rPr>
          <w:rFonts w:ascii="Times New Roman" w:eastAsiaTheme="minorEastAsia" w:hAnsi="Times New Roman"/>
          <w:sz w:val="24"/>
          <w:szCs w:val="24"/>
          <w:lang w:val="en-US" w:eastAsia="zh-CN"/>
        </w:rPr>
        <w:t>încheie</w:t>
      </w:r>
      <w:proofErr w:type="spellEnd"/>
      <w:r w:rsidRPr="00C90591">
        <w:rPr>
          <w:rFonts w:ascii="Times New Roman" w:eastAsiaTheme="minorEastAsia" w:hAnsi="Times New Roman"/>
          <w:sz w:val="24"/>
          <w:szCs w:val="24"/>
          <w:lang w:val="en-US" w:eastAsia="zh-CN"/>
        </w:rPr>
        <w:t xml:space="preserve"> un contract </w:t>
      </w:r>
      <w:proofErr w:type="spellStart"/>
      <w:r w:rsidRPr="00C90591">
        <w:rPr>
          <w:rFonts w:ascii="Times New Roman" w:eastAsiaTheme="minorEastAsia" w:hAnsi="Times New Roman"/>
          <w:sz w:val="24"/>
          <w:szCs w:val="24"/>
          <w:lang w:val="en-US" w:eastAsia="zh-CN"/>
        </w:rPr>
        <w:t>referitor</w:t>
      </w:r>
      <w:proofErr w:type="spellEnd"/>
      <w:r w:rsidRPr="00C90591">
        <w:rPr>
          <w:rFonts w:ascii="Times New Roman" w:eastAsiaTheme="minorEastAsia" w:hAnsi="Times New Roman"/>
          <w:sz w:val="24"/>
          <w:szCs w:val="24"/>
          <w:lang w:val="en-US" w:eastAsia="zh-CN"/>
        </w:rPr>
        <w:t xml:space="preserve"> la </w:t>
      </w:r>
      <w:proofErr w:type="spellStart"/>
      <w:r w:rsidRPr="00C90591">
        <w:rPr>
          <w:rFonts w:ascii="Times New Roman" w:eastAsiaTheme="minorEastAsia" w:hAnsi="Times New Roman"/>
          <w:sz w:val="24"/>
          <w:szCs w:val="24"/>
          <w:lang w:val="en-US" w:eastAsia="zh-CN"/>
        </w:rPr>
        <w:t>întocmirea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evaluării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tehnice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care se </w:t>
      </w:r>
      <w:proofErr w:type="spellStart"/>
      <w:r w:rsidRPr="00C90591">
        <w:rPr>
          <w:rFonts w:ascii="Times New Roman" w:eastAsiaTheme="minorEastAsia" w:hAnsi="Times New Roman"/>
          <w:sz w:val="24"/>
          <w:szCs w:val="24"/>
          <w:lang w:val="en-US" w:eastAsia="zh-CN"/>
        </w:rPr>
        <w:t>specifică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programul</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lucru</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pentru</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elaborarea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documentului</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inclusiv</w:t>
      </w:r>
      <w:proofErr w:type="spellEnd"/>
      <w:r w:rsidRPr="00C90591">
        <w:rPr>
          <w:rFonts w:ascii="Times New Roman" w:eastAsiaTheme="minorEastAsia" w:hAnsi="Times New Roman"/>
          <w:sz w:val="24"/>
          <w:szCs w:val="24"/>
          <w:lang w:val="en-US" w:eastAsia="zh-CN"/>
        </w:rPr>
        <w:t>:</w:t>
      </w:r>
    </w:p>
    <w:p w14:paraId="34FDBC31" w14:textId="77777777" w:rsidR="0045170A" w:rsidRPr="00C90591" w:rsidRDefault="0045170A"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 xml:space="preserve">2.1.1. </w:t>
      </w:r>
      <w:proofErr w:type="spellStart"/>
      <w:r w:rsidRPr="00C90591">
        <w:rPr>
          <w:rFonts w:ascii="Times New Roman" w:eastAsiaTheme="minorEastAsia" w:hAnsi="Times New Roman"/>
          <w:sz w:val="24"/>
          <w:szCs w:val="24"/>
          <w:lang w:val="en-US" w:eastAsia="zh-CN"/>
        </w:rPr>
        <w:t>organizarea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lucrărilor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cadrul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organizației</w:t>
      </w:r>
      <w:proofErr w:type="spellEnd"/>
      <w:r w:rsidRPr="00C90591">
        <w:rPr>
          <w:rFonts w:ascii="Times New Roman" w:eastAsiaTheme="minorEastAsia" w:hAnsi="Times New Roman"/>
          <w:sz w:val="24"/>
          <w:szCs w:val="24"/>
          <w:lang w:val="en-US" w:eastAsia="zh-CN"/>
        </w:rPr>
        <w:t xml:space="preserve"> OET-</w:t>
      </w:r>
      <w:proofErr w:type="spellStart"/>
      <w:r w:rsidRPr="00C90591">
        <w:rPr>
          <w:rFonts w:ascii="Times New Roman" w:eastAsiaTheme="minorEastAsia" w:hAnsi="Times New Roman"/>
          <w:sz w:val="24"/>
          <w:szCs w:val="24"/>
          <w:lang w:val="en-US" w:eastAsia="zh-CN"/>
        </w:rPr>
        <w:t>urilor</w:t>
      </w:r>
      <w:proofErr w:type="spellEnd"/>
      <w:r w:rsidRPr="00C90591">
        <w:rPr>
          <w:rFonts w:ascii="Times New Roman" w:eastAsiaTheme="minorEastAsia" w:hAnsi="Times New Roman"/>
          <w:sz w:val="24"/>
          <w:szCs w:val="24"/>
          <w:lang w:val="en-US" w:eastAsia="zh-CN"/>
        </w:rPr>
        <w:t>;</w:t>
      </w:r>
    </w:p>
    <w:p w14:paraId="05296764" w14:textId="668E880B" w:rsidR="0045170A" w:rsidRPr="00C90591" w:rsidRDefault="0045170A"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 xml:space="preserve">2.1.2. </w:t>
      </w:r>
      <w:proofErr w:type="spellStart"/>
      <w:r w:rsidRPr="00C90591">
        <w:rPr>
          <w:rFonts w:ascii="Times New Roman" w:eastAsiaTheme="minorEastAsia" w:hAnsi="Times New Roman"/>
          <w:sz w:val="24"/>
          <w:szCs w:val="24"/>
          <w:lang w:val="en-US" w:eastAsia="zh-CN"/>
        </w:rPr>
        <w:t>componența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grupului</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lucru</w:t>
      </w:r>
      <w:proofErr w:type="spellEnd"/>
      <w:r w:rsidRPr="00C90591">
        <w:rPr>
          <w:rFonts w:ascii="Times New Roman" w:eastAsiaTheme="minorEastAsia" w:hAnsi="Times New Roman"/>
          <w:sz w:val="24"/>
          <w:szCs w:val="24"/>
          <w:lang w:val="en-US" w:eastAsia="zh-CN"/>
        </w:rPr>
        <w:t xml:space="preserve"> care </w:t>
      </w:r>
      <w:proofErr w:type="spellStart"/>
      <w:r w:rsidRPr="00C90591">
        <w:rPr>
          <w:rFonts w:ascii="Times New Roman" w:eastAsiaTheme="minorEastAsia" w:hAnsi="Times New Roman"/>
          <w:sz w:val="24"/>
          <w:szCs w:val="24"/>
          <w:lang w:val="en-US" w:eastAsia="zh-CN"/>
        </w:rPr>
        <w:t>urmează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să</w:t>
      </w:r>
      <w:proofErr w:type="spellEnd"/>
      <w:r w:rsidRPr="00C90591">
        <w:rPr>
          <w:rFonts w:ascii="Times New Roman" w:eastAsiaTheme="minorEastAsia" w:hAnsi="Times New Roman"/>
          <w:sz w:val="24"/>
          <w:szCs w:val="24"/>
          <w:lang w:val="en-US" w:eastAsia="zh-CN"/>
        </w:rPr>
        <w:t xml:space="preserve"> fie </w:t>
      </w:r>
      <w:proofErr w:type="spellStart"/>
      <w:r w:rsidRPr="00C90591">
        <w:rPr>
          <w:rFonts w:ascii="Times New Roman" w:eastAsiaTheme="minorEastAsia" w:hAnsi="Times New Roman"/>
          <w:sz w:val="24"/>
          <w:szCs w:val="24"/>
          <w:lang w:val="en-US" w:eastAsia="zh-CN"/>
        </w:rPr>
        <w:t>instituit</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cadrul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organizației</w:t>
      </w:r>
      <w:proofErr w:type="spellEnd"/>
      <w:r w:rsidRPr="00C90591">
        <w:rPr>
          <w:rFonts w:ascii="Times New Roman" w:eastAsiaTheme="minorEastAsia" w:hAnsi="Times New Roman"/>
          <w:sz w:val="24"/>
          <w:szCs w:val="24"/>
          <w:lang w:val="en-US" w:eastAsia="zh-CN"/>
        </w:rPr>
        <w:t xml:space="preserve"> </w:t>
      </w:r>
      <w:r w:rsidR="00C90591">
        <w:rPr>
          <w:rFonts w:ascii="Times New Roman" w:eastAsiaTheme="minorEastAsia" w:hAnsi="Times New Roman"/>
          <w:sz w:val="24"/>
          <w:szCs w:val="24"/>
          <w:lang w:val="en-US" w:eastAsia="zh-CN"/>
        </w:rPr>
        <w:t xml:space="preserve">   </w:t>
      </w:r>
      <w:r w:rsidRPr="00C90591">
        <w:rPr>
          <w:rFonts w:ascii="Times New Roman" w:eastAsiaTheme="minorEastAsia" w:hAnsi="Times New Roman"/>
          <w:sz w:val="24"/>
          <w:szCs w:val="24"/>
          <w:lang w:val="en-US" w:eastAsia="zh-CN"/>
        </w:rPr>
        <w:t>OET-</w:t>
      </w:r>
      <w:proofErr w:type="spellStart"/>
      <w:r w:rsidRPr="00C90591">
        <w:rPr>
          <w:rFonts w:ascii="Times New Roman" w:eastAsiaTheme="minorEastAsia" w:hAnsi="Times New Roman"/>
          <w:sz w:val="24"/>
          <w:szCs w:val="24"/>
          <w:lang w:val="en-US" w:eastAsia="zh-CN"/>
        </w:rPr>
        <w:t>urilor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desemnat</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pentru</w:t>
      </w:r>
      <w:proofErr w:type="spellEnd"/>
      <w:r w:rsidRPr="00C90591">
        <w:rPr>
          <w:rFonts w:ascii="Times New Roman" w:eastAsiaTheme="minorEastAsia" w:hAnsi="Times New Roman"/>
          <w:sz w:val="24"/>
          <w:szCs w:val="24"/>
          <w:lang w:val="en-US" w:eastAsia="zh-CN"/>
        </w:rPr>
        <w:t xml:space="preserve"> familia de </w:t>
      </w:r>
      <w:proofErr w:type="spellStart"/>
      <w:r w:rsidRPr="00C90591">
        <w:rPr>
          <w:rFonts w:ascii="Times New Roman" w:eastAsiaTheme="minorEastAsia" w:hAnsi="Times New Roman"/>
          <w:sz w:val="24"/>
          <w:szCs w:val="24"/>
          <w:lang w:val="en-US" w:eastAsia="zh-CN"/>
        </w:rPr>
        <w:t>produse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cauză</w:t>
      </w:r>
      <w:proofErr w:type="spellEnd"/>
      <w:r w:rsidRPr="00C90591">
        <w:rPr>
          <w:rFonts w:ascii="Times New Roman" w:eastAsiaTheme="minorEastAsia" w:hAnsi="Times New Roman"/>
          <w:sz w:val="24"/>
          <w:szCs w:val="24"/>
          <w:lang w:val="en-US" w:eastAsia="zh-CN"/>
        </w:rPr>
        <w:t xml:space="preserve">; </w:t>
      </w:r>
    </w:p>
    <w:p w14:paraId="06D56D1E" w14:textId="66C525DF" w:rsidR="0045170A" w:rsidRDefault="0045170A"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 xml:space="preserve">2.1.3. </w:t>
      </w:r>
      <w:proofErr w:type="spellStart"/>
      <w:r w:rsidRPr="00C90591">
        <w:rPr>
          <w:rFonts w:ascii="Times New Roman" w:eastAsiaTheme="minorEastAsia" w:hAnsi="Times New Roman"/>
          <w:sz w:val="24"/>
          <w:szCs w:val="24"/>
          <w:lang w:val="en-US" w:eastAsia="zh-CN"/>
        </w:rPr>
        <w:t>coordonarea</w:t>
      </w:r>
      <w:proofErr w:type="spellEnd"/>
      <w:r w:rsidRPr="00C90591">
        <w:rPr>
          <w:rFonts w:ascii="Times New Roman" w:eastAsiaTheme="minorEastAsia" w:hAnsi="Times New Roman"/>
          <w:sz w:val="24"/>
          <w:szCs w:val="24"/>
          <w:lang w:val="en-US" w:eastAsia="zh-CN"/>
        </w:rPr>
        <w:t xml:space="preserve"> OET-</w:t>
      </w:r>
      <w:proofErr w:type="spellStart"/>
      <w:r w:rsidRPr="00C90591">
        <w:rPr>
          <w:rFonts w:ascii="Times New Roman" w:eastAsiaTheme="minorEastAsia" w:hAnsi="Times New Roman"/>
          <w:sz w:val="24"/>
          <w:szCs w:val="24"/>
          <w:lang w:val="en-US" w:eastAsia="zh-CN"/>
        </w:rPr>
        <w:t>urilor</w:t>
      </w:r>
      <w:proofErr w:type="spellEnd"/>
      <w:r w:rsidRPr="00C90591">
        <w:rPr>
          <w:rFonts w:ascii="Times New Roman" w:eastAsiaTheme="minorEastAsia" w:hAnsi="Times New Roman"/>
          <w:sz w:val="24"/>
          <w:szCs w:val="24"/>
          <w:lang w:val="en-US" w:eastAsia="zh-CN"/>
        </w:rPr>
        <w:t>.</w:t>
      </w:r>
    </w:p>
    <w:p w14:paraId="33873F27" w14:textId="77777777" w:rsidR="00C90591" w:rsidRPr="00C90591" w:rsidRDefault="00C90591"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44C7C395" w14:textId="2A2A3631" w:rsidR="0045170A" w:rsidRPr="00C90591" w:rsidRDefault="0045170A"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3.</w:t>
      </w:r>
      <w:r w:rsidRPr="00C90591">
        <w:rPr>
          <w:rFonts w:ascii="Times New Roman" w:eastAsiaTheme="minorEastAsia" w:hAnsi="Times New Roman"/>
          <w:sz w:val="24"/>
          <w:szCs w:val="24"/>
          <w:lang w:val="en-US" w:eastAsia="zh-CN"/>
        </w:rPr>
        <w:tab/>
      </w:r>
      <w:proofErr w:type="spellStart"/>
      <w:r w:rsidRPr="00C90591">
        <w:rPr>
          <w:rFonts w:ascii="Times New Roman" w:eastAsiaTheme="minorEastAsia" w:hAnsi="Times New Roman"/>
          <w:sz w:val="24"/>
          <w:szCs w:val="24"/>
          <w:lang w:val="en-US" w:eastAsia="zh-CN"/>
        </w:rPr>
        <w:t>Comunicarea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programului</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lucru</w:t>
      </w:r>
      <w:proofErr w:type="spellEnd"/>
      <w:r w:rsidRPr="00C90591">
        <w:rPr>
          <w:rFonts w:ascii="Times New Roman" w:eastAsiaTheme="minorEastAsia" w:hAnsi="Times New Roman"/>
          <w:sz w:val="24"/>
          <w:szCs w:val="24"/>
          <w:lang w:val="en-US" w:eastAsia="zh-CN"/>
        </w:rPr>
        <w:t>.</w:t>
      </w:r>
    </w:p>
    <w:p w14:paraId="75628E9B" w14:textId="1CEF3A77" w:rsidR="0045170A" w:rsidRDefault="0045170A"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 xml:space="preserve">3.1.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cazurile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menționate</w:t>
      </w:r>
      <w:proofErr w:type="spellEnd"/>
      <w:r w:rsidRPr="00C90591">
        <w:rPr>
          <w:rFonts w:ascii="Times New Roman" w:eastAsiaTheme="minorEastAsia" w:hAnsi="Times New Roman"/>
          <w:sz w:val="24"/>
          <w:szCs w:val="24"/>
          <w:lang w:val="en-US" w:eastAsia="zh-CN"/>
        </w:rPr>
        <w:t xml:space="preserve"> la </w:t>
      </w:r>
      <w:r w:rsidR="00025DF2" w:rsidRPr="00C90591">
        <w:rPr>
          <w:rFonts w:ascii="Times New Roman" w:eastAsiaTheme="minorEastAsia" w:hAnsi="Times New Roman"/>
          <w:sz w:val="24"/>
          <w:szCs w:val="24"/>
          <w:lang w:val="en-US" w:eastAsia="zh-CN"/>
        </w:rPr>
        <w:t xml:space="preserve">pct. </w:t>
      </w:r>
      <w:r w:rsidRPr="00C90591">
        <w:rPr>
          <w:rFonts w:ascii="Times New Roman" w:eastAsiaTheme="minorEastAsia" w:hAnsi="Times New Roman"/>
          <w:sz w:val="24"/>
          <w:szCs w:val="24"/>
          <w:lang w:val="en-US" w:eastAsia="zh-CN"/>
        </w:rPr>
        <w:t xml:space="preserve">1.1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w:t>
      </w:r>
      <w:r w:rsidR="00025DF2" w:rsidRPr="00C90591">
        <w:rPr>
          <w:rFonts w:ascii="Times New Roman" w:eastAsiaTheme="minorEastAsia" w:hAnsi="Times New Roman"/>
          <w:sz w:val="24"/>
          <w:szCs w:val="24"/>
          <w:lang w:val="en-US" w:eastAsia="zh-CN"/>
        </w:rPr>
        <w:t xml:space="preserve">pct. </w:t>
      </w:r>
      <w:r w:rsidRPr="00C90591">
        <w:rPr>
          <w:rFonts w:ascii="Times New Roman" w:eastAsiaTheme="minorEastAsia" w:hAnsi="Times New Roman"/>
          <w:sz w:val="24"/>
          <w:szCs w:val="24"/>
          <w:lang w:val="en-US" w:eastAsia="zh-CN"/>
        </w:rPr>
        <w:t xml:space="preserve">1.2, de </w:t>
      </w:r>
      <w:proofErr w:type="spellStart"/>
      <w:r w:rsidRPr="00C90591">
        <w:rPr>
          <w:rFonts w:ascii="Times New Roman" w:eastAsiaTheme="minorEastAsia" w:hAnsi="Times New Roman"/>
          <w:sz w:val="24"/>
          <w:szCs w:val="24"/>
          <w:lang w:val="en-US" w:eastAsia="zh-CN"/>
        </w:rPr>
        <w:t>comun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acord</w:t>
      </w:r>
      <w:proofErr w:type="spellEnd"/>
      <w:r w:rsidRPr="00C90591">
        <w:rPr>
          <w:rFonts w:ascii="Times New Roman" w:eastAsiaTheme="minorEastAsia" w:hAnsi="Times New Roman"/>
          <w:sz w:val="24"/>
          <w:szCs w:val="24"/>
          <w:lang w:val="en-US" w:eastAsia="zh-CN"/>
        </w:rPr>
        <w:t xml:space="preserve"> cu </w:t>
      </w:r>
      <w:proofErr w:type="spellStart"/>
      <w:r w:rsidRPr="00C90591">
        <w:rPr>
          <w:rFonts w:ascii="Times New Roman" w:eastAsiaTheme="minorEastAsia" w:hAnsi="Times New Roman"/>
          <w:sz w:val="24"/>
          <w:szCs w:val="24"/>
          <w:lang w:val="en-US" w:eastAsia="zh-CN"/>
        </w:rPr>
        <w:t>producătorul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respectiv</w:t>
      </w:r>
      <w:proofErr w:type="spellEnd"/>
      <w:r w:rsidRPr="00C90591">
        <w:rPr>
          <w:rFonts w:ascii="Times New Roman" w:eastAsiaTheme="minorEastAsia" w:hAnsi="Times New Roman"/>
          <w:sz w:val="24"/>
          <w:szCs w:val="24"/>
          <w:lang w:val="en-US" w:eastAsia="zh-CN"/>
        </w:rPr>
        <w:t xml:space="preserve">, cu </w:t>
      </w:r>
      <w:proofErr w:type="spellStart"/>
      <w:r w:rsidRPr="00C90591">
        <w:rPr>
          <w:rFonts w:ascii="Times New Roman" w:eastAsiaTheme="minorEastAsia" w:hAnsi="Times New Roman"/>
          <w:sz w:val="24"/>
          <w:szCs w:val="24"/>
          <w:lang w:val="en-US" w:eastAsia="zh-CN"/>
        </w:rPr>
        <w:t>grupul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organizația</w:t>
      </w:r>
      <w:proofErr w:type="spellEnd"/>
      <w:r w:rsidRPr="00C90591">
        <w:rPr>
          <w:rFonts w:ascii="Times New Roman" w:eastAsiaTheme="minorEastAsia" w:hAnsi="Times New Roman"/>
          <w:sz w:val="24"/>
          <w:szCs w:val="24"/>
          <w:lang w:val="en-US" w:eastAsia="zh-CN"/>
        </w:rPr>
        <w:t xml:space="preserve"> OET-</w:t>
      </w:r>
      <w:proofErr w:type="spellStart"/>
      <w:r w:rsidRPr="00C90591">
        <w:rPr>
          <w:rFonts w:ascii="Times New Roman" w:eastAsiaTheme="minorEastAsia" w:hAnsi="Times New Roman"/>
          <w:sz w:val="24"/>
          <w:szCs w:val="24"/>
          <w:lang w:val="en-US" w:eastAsia="zh-CN"/>
        </w:rPr>
        <w:t>urilor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informează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autoritatea</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desemnare</w:t>
      </w:r>
      <w:proofErr w:type="spellEnd"/>
      <w:r w:rsidRPr="00C90591">
        <w:rPr>
          <w:rFonts w:ascii="Times New Roman" w:eastAsiaTheme="minorEastAsia" w:hAnsi="Times New Roman"/>
          <w:sz w:val="24"/>
          <w:szCs w:val="24"/>
          <w:lang w:val="en-US" w:eastAsia="zh-CN"/>
        </w:rPr>
        <w:t xml:space="preserve"> cu </w:t>
      </w:r>
      <w:proofErr w:type="spellStart"/>
      <w:r w:rsidRPr="00C90591">
        <w:rPr>
          <w:rFonts w:ascii="Times New Roman" w:eastAsiaTheme="minorEastAsia" w:hAnsi="Times New Roman"/>
          <w:sz w:val="24"/>
          <w:szCs w:val="24"/>
          <w:lang w:val="en-US" w:eastAsia="zh-CN"/>
        </w:rPr>
        <w:t>privire</w:t>
      </w:r>
      <w:proofErr w:type="spellEnd"/>
      <w:r w:rsidRPr="00C90591">
        <w:rPr>
          <w:rFonts w:ascii="Times New Roman" w:eastAsiaTheme="minorEastAsia" w:hAnsi="Times New Roman"/>
          <w:sz w:val="24"/>
          <w:szCs w:val="24"/>
          <w:lang w:val="en-US" w:eastAsia="zh-CN"/>
        </w:rPr>
        <w:t xml:space="preserve"> la </w:t>
      </w:r>
      <w:proofErr w:type="spellStart"/>
      <w:r w:rsidRPr="00C90591">
        <w:rPr>
          <w:rFonts w:ascii="Times New Roman" w:eastAsiaTheme="minorEastAsia" w:hAnsi="Times New Roman"/>
          <w:sz w:val="24"/>
          <w:szCs w:val="24"/>
          <w:lang w:val="en-US" w:eastAsia="zh-CN"/>
        </w:rPr>
        <w:t>programul</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lucru</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pentru</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elaborarea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documentului</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la </w:t>
      </w:r>
      <w:proofErr w:type="spellStart"/>
      <w:r w:rsidRPr="00C90591">
        <w:rPr>
          <w:rFonts w:ascii="Times New Roman" w:eastAsiaTheme="minorEastAsia" w:hAnsi="Times New Roman"/>
          <w:sz w:val="24"/>
          <w:szCs w:val="24"/>
          <w:lang w:val="en-US" w:eastAsia="zh-CN"/>
        </w:rPr>
        <w:t>calendarul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punerii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aplicare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indicând</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totodată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programul</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Comunicarea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respectivă</w:t>
      </w:r>
      <w:proofErr w:type="spellEnd"/>
      <w:r w:rsidRPr="00C90591">
        <w:rPr>
          <w:rFonts w:ascii="Times New Roman" w:eastAsiaTheme="minorEastAsia" w:hAnsi="Times New Roman"/>
          <w:sz w:val="24"/>
          <w:szCs w:val="24"/>
          <w:lang w:val="en-US" w:eastAsia="zh-CN"/>
        </w:rPr>
        <w:t xml:space="preserve"> are loc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termen de </w:t>
      </w:r>
      <w:proofErr w:type="spellStart"/>
      <w:r w:rsidRPr="00C90591">
        <w:rPr>
          <w:rFonts w:ascii="Times New Roman" w:eastAsiaTheme="minorEastAsia" w:hAnsi="Times New Roman"/>
          <w:sz w:val="24"/>
          <w:szCs w:val="24"/>
          <w:lang w:val="en-US" w:eastAsia="zh-CN"/>
        </w:rPr>
        <w:t>trei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luni</w:t>
      </w:r>
      <w:proofErr w:type="spellEnd"/>
      <w:r w:rsidRPr="00C90591">
        <w:rPr>
          <w:rFonts w:ascii="Times New Roman" w:eastAsiaTheme="minorEastAsia" w:hAnsi="Times New Roman"/>
          <w:sz w:val="24"/>
          <w:szCs w:val="24"/>
          <w:lang w:val="en-US" w:eastAsia="zh-CN"/>
        </w:rPr>
        <w:t xml:space="preserve"> de la </w:t>
      </w:r>
      <w:proofErr w:type="spellStart"/>
      <w:r w:rsidRPr="00C90591">
        <w:rPr>
          <w:rFonts w:ascii="Times New Roman" w:eastAsiaTheme="minorEastAsia" w:hAnsi="Times New Roman"/>
          <w:sz w:val="24"/>
          <w:szCs w:val="24"/>
          <w:lang w:val="en-US" w:eastAsia="zh-CN"/>
        </w:rPr>
        <w:t>primirea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cererii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pentru</w:t>
      </w:r>
      <w:proofErr w:type="spellEnd"/>
      <w:r w:rsidRPr="00C90591">
        <w:rPr>
          <w:rFonts w:ascii="Times New Roman" w:eastAsiaTheme="minorEastAsia" w:hAnsi="Times New Roman"/>
          <w:sz w:val="24"/>
          <w:szCs w:val="24"/>
          <w:lang w:val="en-US" w:eastAsia="zh-CN"/>
        </w:rPr>
        <w:t xml:space="preserve"> o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tehnică</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către</w:t>
      </w:r>
      <w:proofErr w:type="spellEnd"/>
      <w:r w:rsidRPr="00C90591">
        <w:rPr>
          <w:rFonts w:ascii="Times New Roman" w:eastAsiaTheme="minorEastAsia" w:hAnsi="Times New Roman"/>
          <w:sz w:val="24"/>
          <w:szCs w:val="24"/>
          <w:lang w:val="en-US" w:eastAsia="zh-CN"/>
        </w:rPr>
        <w:t xml:space="preserve"> un OET, </w:t>
      </w:r>
      <w:proofErr w:type="spellStart"/>
      <w:r w:rsidRPr="00C90591">
        <w:rPr>
          <w:rFonts w:ascii="Times New Roman" w:eastAsiaTheme="minorEastAsia" w:hAnsi="Times New Roman"/>
          <w:sz w:val="24"/>
          <w:szCs w:val="24"/>
          <w:lang w:val="en-US" w:eastAsia="zh-CN"/>
        </w:rPr>
        <w:t>după</w:t>
      </w:r>
      <w:proofErr w:type="spellEnd"/>
      <w:r w:rsidRPr="00C90591">
        <w:rPr>
          <w:rFonts w:ascii="Times New Roman" w:eastAsiaTheme="minorEastAsia" w:hAnsi="Times New Roman"/>
          <w:sz w:val="24"/>
          <w:szCs w:val="24"/>
          <w:lang w:val="en-US" w:eastAsia="zh-CN"/>
        </w:rPr>
        <w:t xml:space="preserve"> care OET</w:t>
      </w:r>
      <w:r w:rsidR="00AB4746" w:rsidRPr="00C90591">
        <w:rPr>
          <w:rFonts w:ascii="Times New Roman" w:eastAsiaTheme="minorEastAsia" w:hAnsi="Times New Roman"/>
          <w:sz w:val="24"/>
          <w:szCs w:val="24"/>
          <w:lang w:val="en-US" w:eastAsia="zh-CN"/>
        </w:rPr>
        <w:t>-ul</w:t>
      </w:r>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inițiază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procedura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prevăzută</w:t>
      </w:r>
      <w:proofErr w:type="spellEnd"/>
      <w:r w:rsidRPr="00C90591">
        <w:rPr>
          <w:rFonts w:ascii="Times New Roman" w:eastAsiaTheme="minorEastAsia" w:hAnsi="Times New Roman"/>
          <w:sz w:val="24"/>
          <w:szCs w:val="24"/>
          <w:lang w:val="en-US" w:eastAsia="zh-CN"/>
        </w:rPr>
        <w:t xml:space="preserve"> la </w:t>
      </w:r>
      <w:r w:rsidR="00025DF2" w:rsidRPr="00C90591">
        <w:rPr>
          <w:rFonts w:ascii="Times New Roman" w:eastAsiaTheme="minorEastAsia" w:hAnsi="Times New Roman"/>
          <w:sz w:val="24"/>
          <w:szCs w:val="24"/>
          <w:lang w:val="en-US" w:eastAsia="zh-CN"/>
        </w:rPr>
        <w:t xml:space="preserve">pct. </w:t>
      </w:r>
      <w:r w:rsidRPr="00C90591">
        <w:rPr>
          <w:rFonts w:ascii="Times New Roman" w:eastAsiaTheme="minorEastAsia" w:hAnsi="Times New Roman"/>
          <w:sz w:val="24"/>
          <w:szCs w:val="24"/>
          <w:lang w:val="en-US" w:eastAsia="zh-CN"/>
        </w:rPr>
        <w:t xml:space="preserve">1.1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w:t>
      </w:r>
      <w:r w:rsidR="00025DF2" w:rsidRPr="00C90591">
        <w:rPr>
          <w:rFonts w:ascii="Times New Roman" w:eastAsiaTheme="minorEastAsia" w:hAnsi="Times New Roman"/>
          <w:sz w:val="24"/>
          <w:szCs w:val="24"/>
          <w:lang w:val="en-US" w:eastAsia="zh-CN"/>
        </w:rPr>
        <w:t xml:space="preserve">pct. </w:t>
      </w:r>
      <w:r w:rsidRPr="00C90591">
        <w:rPr>
          <w:rFonts w:ascii="Times New Roman" w:eastAsiaTheme="minorEastAsia" w:hAnsi="Times New Roman"/>
          <w:sz w:val="24"/>
          <w:szCs w:val="24"/>
          <w:lang w:val="en-US" w:eastAsia="zh-CN"/>
        </w:rPr>
        <w:t>1.2.</w:t>
      </w:r>
    </w:p>
    <w:p w14:paraId="0505F5C7" w14:textId="77777777" w:rsidR="00C90591" w:rsidRPr="00C90591" w:rsidRDefault="00C90591"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6105D48E" w14:textId="47F52778" w:rsidR="0045170A" w:rsidRPr="00C90591" w:rsidRDefault="0045170A"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4.</w:t>
      </w:r>
      <w:r w:rsidRPr="00C90591">
        <w:rPr>
          <w:rFonts w:ascii="Times New Roman" w:eastAsiaTheme="minorEastAsia" w:hAnsi="Times New Roman"/>
          <w:sz w:val="24"/>
          <w:szCs w:val="24"/>
          <w:lang w:val="en-US" w:eastAsia="zh-CN"/>
        </w:rPr>
        <w:tab/>
      </w:r>
      <w:proofErr w:type="spellStart"/>
      <w:r w:rsidRPr="00C90591">
        <w:rPr>
          <w:rFonts w:ascii="Times New Roman" w:eastAsiaTheme="minorEastAsia" w:hAnsi="Times New Roman"/>
          <w:sz w:val="24"/>
          <w:szCs w:val="24"/>
          <w:lang w:val="en-US" w:eastAsia="zh-CN"/>
        </w:rPr>
        <w:t>Proiectul</w:t>
      </w:r>
      <w:proofErr w:type="spellEnd"/>
      <w:r w:rsidRPr="00C90591">
        <w:rPr>
          <w:rFonts w:ascii="Times New Roman" w:eastAsiaTheme="minorEastAsia" w:hAnsi="Times New Roman"/>
          <w:sz w:val="24"/>
          <w:szCs w:val="24"/>
          <w:lang w:val="en-US" w:eastAsia="zh-CN"/>
        </w:rPr>
        <w:t xml:space="preserve"> de document de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 xml:space="preserve">. </w:t>
      </w:r>
    </w:p>
    <w:p w14:paraId="24A44DF0" w14:textId="44DF37AE" w:rsidR="00752ED1" w:rsidRDefault="0045170A"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 xml:space="preserve">4.1. </w:t>
      </w:r>
      <w:proofErr w:type="spellStart"/>
      <w:r w:rsidRPr="00C90591">
        <w:rPr>
          <w:rFonts w:ascii="Times New Roman" w:eastAsiaTheme="minorEastAsia" w:hAnsi="Times New Roman"/>
          <w:sz w:val="24"/>
          <w:szCs w:val="24"/>
          <w:lang w:val="en-US" w:eastAsia="zh-CN"/>
        </w:rPr>
        <w:t>Organizația</w:t>
      </w:r>
      <w:proofErr w:type="spellEnd"/>
      <w:r w:rsidRPr="00C90591">
        <w:rPr>
          <w:rFonts w:ascii="Times New Roman" w:eastAsiaTheme="minorEastAsia" w:hAnsi="Times New Roman"/>
          <w:sz w:val="24"/>
          <w:szCs w:val="24"/>
          <w:lang w:val="en-US" w:eastAsia="zh-CN"/>
        </w:rPr>
        <w:t xml:space="preserve"> OET-</w:t>
      </w:r>
      <w:proofErr w:type="spellStart"/>
      <w:r w:rsidRPr="00C90591">
        <w:rPr>
          <w:rFonts w:ascii="Times New Roman" w:eastAsiaTheme="minorEastAsia" w:hAnsi="Times New Roman"/>
          <w:sz w:val="24"/>
          <w:szCs w:val="24"/>
          <w:lang w:val="en-US" w:eastAsia="zh-CN"/>
        </w:rPr>
        <w:t>urilor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prin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intermediul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grupului</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lucru</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coordonat</w:t>
      </w:r>
      <w:proofErr w:type="spellEnd"/>
      <w:r w:rsidRPr="00C90591">
        <w:rPr>
          <w:rFonts w:ascii="Times New Roman" w:eastAsiaTheme="minorEastAsia" w:hAnsi="Times New Roman"/>
          <w:sz w:val="24"/>
          <w:szCs w:val="24"/>
          <w:lang w:val="en-US" w:eastAsia="zh-CN"/>
        </w:rPr>
        <w:t xml:space="preserve"> de OET</w:t>
      </w:r>
      <w:r w:rsidR="00AB4746" w:rsidRPr="00C90591">
        <w:rPr>
          <w:rFonts w:ascii="Times New Roman" w:eastAsiaTheme="minorEastAsia" w:hAnsi="Times New Roman"/>
          <w:sz w:val="24"/>
          <w:szCs w:val="24"/>
          <w:lang w:val="en-US" w:eastAsia="zh-CN"/>
        </w:rPr>
        <w:t>-ul</w:t>
      </w:r>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responsabil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finalizează</w:t>
      </w:r>
      <w:proofErr w:type="spellEnd"/>
      <w:r w:rsidRPr="00C90591">
        <w:rPr>
          <w:rFonts w:ascii="Times New Roman" w:eastAsiaTheme="minorEastAsia" w:hAnsi="Times New Roman"/>
          <w:sz w:val="24"/>
          <w:szCs w:val="24"/>
          <w:lang w:val="en-US" w:eastAsia="zh-CN"/>
        </w:rPr>
        <w:t xml:space="preserve"> un </w:t>
      </w:r>
      <w:proofErr w:type="spellStart"/>
      <w:r w:rsidRPr="00C90591">
        <w:rPr>
          <w:rFonts w:ascii="Times New Roman" w:eastAsiaTheme="minorEastAsia" w:hAnsi="Times New Roman"/>
          <w:sz w:val="24"/>
          <w:szCs w:val="24"/>
          <w:lang w:val="en-US" w:eastAsia="zh-CN"/>
        </w:rPr>
        <w:t>proiect</w:t>
      </w:r>
      <w:proofErr w:type="spellEnd"/>
      <w:r w:rsidRPr="00C90591">
        <w:rPr>
          <w:rFonts w:ascii="Times New Roman" w:eastAsiaTheme="minorEastAsia" w:hAnsi="Times New Roman"/>
          <w:sz w:val="24"/>
          <w:szCs w:val="24"/>
          <w:lang w:val="en-US" w:eastAsia="zh-CN"/>
        </w:rPr>
        <w:t xml:space="preserve"> de document de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 xml:space="preserve"> pe care </w:t>
      </w:r>
      <w:proofErr w:type="spellStart"/>
      <w:r w:rsidRPr="00C90591">
        <w:rPr>
          <w:rFonts w:ascii="Times New Roman" w:eastAsiaTheme="minorEastAsia" w:hAnsi="Times New Roman"/>
          <w:sz w:val="24"/>
          <w:szCs w:val="24"/>
          <w:lang w:val="en-US" w:eastAsia="zh-CN"/>
        </w:rPr>
        <w:t>îl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transmite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părților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interesate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termen de </w:t>
      </w:r>
      <w:proofErr w:type="spellStart"/>
      <w:r w:rsidRPr="00C90591">
        <w:rPr>
          <w:rFonts w:ascii="Times New Roman" w:eastAsiaTheme="minorEastAsia" w:hAnsi="Times New Roman"/>
          <w:sz w:val="24"/>
          <w:szCs w:val="24"/>
          <w:lang w:val="en-US" w:eastAsia="zh-CN"/>
        </w:rPr>
        <w:t>șase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luni</w:t>
      </w:r>
      <w:proofErr w:type="spellEnd"/>
      <w:r w:rsidRPr="00C90591">
        <w:rPr>
          <w:rFonts w:ascii="Times New Roman" w:eastAsiaTheme="minorEastAsia" w:hAnsi="Times New Roman"/>
          <w:sz w:val="24"/>
          <w:szCs w:val="24"/>
          <w:lang w:val="en-US" w:eastAsia="zh-CN"/>
        </w:rPr>
        <w:t xml:space="preserve"> de la data </w:t>
      </w:r>
      <w:proofErr w:type="spellStart"/>
      <w:r w:rsidRPr="00C90591">
        <w:rPr>
          <w:rFonts w:ascii="Times New Roman" w:eastAsiaTheme="minorEastAsia" w:hAnsi="Times New Roman"/>
          <w:sz w:val="24"/>
          <w:szCs w:val="24"/>
          <w:lang w:val="en-US" w:eastAsia="zh-CN"/>
        </w:rPr>
        <w:t>depunerii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cererii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cazurile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menționate</w:t>
      </w:r>
      <w:proofErr w:type="spellEnd"/>
      <w:r w:rsidRPr="00C90591">
        <w:rPr>
          <w:rFonts w:ascii="Times New Roman" w:eastAsiaTheme="minorEastAsia" w:hAnsi="Times New Roman"/>
          <w:sz w:val="24"/>
          <w:szCs w:val="24"/>
          <w:lang w:val="en-US" w:eastAsia="zh-CN"/>
        </w:rPr>
        <w:t xml:space="preserve"> la </w:t>
      </w:r>
      <w:r w:rsidR="00752ED1" w:rsidRPr="00C90591">
        <w:rPr>
          <w:rFonts w:ascii="Times New Roman" w:eastAsiaTheme="minorEastAsia" w:hAnsi="Times New Roman"/>
          <w:sz w:val="24"/>
          <w:szCs w:val="24"/>
          <w:lang w:val="en-US" w:eastAsia="zh-CN"/>
        </w:rPr>
        <w:t xml:space="preserve">pct. </w:t>
      </w:r>
      <w:r w:rsidRPr="00C90591">
        <w:rPr>
          <w:rFonts w:ascii="Times New Roman" w:eastAsiaTheme="minorEastAsia" w:hAnsi="Times New Roman"/>
          <w:sz w:val="24"/>
          <w:szCs w:val="24"/>
          <w:lang w:val="en-US" w:eastAsia="zh-CN"/>
        </w:rPr>
        <w:t xml:space="preserve">1.1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w:t>
      </w:r>
      <w:r w:rsidR="00752ED1" w:rsidRPr="00C90591">
        <w:rPr>
          <w:rFonts w:ascii="Times New Roman" w:eastAsiaTheme="minorEastAsia" w:hAnsi="Times New Roman"/>
          <w:sz w:val="24"/>
          <w:szCs w:val="24"/>
          <w:lang w:val="en-US" w:eastAsia="zh-CN"/>
        </w:rPr>
        <w:t xml:space="preserve">pct. </w:t>
      </w:r>
      <w:r w:rsidRPr="00C90591">
        <w:rPr>
          <w:rFonts w:ascii="Times New Roman" w:eastAsiaTheme="minorEastAsia" w:hAnsi="Times New Roman"/>
          <w:sz w:val="24"/>
          <w:szCs w:val="24"/>
          <w:lang w:val="en-US" w:eastAsia="zh-CN"/>
        </w:rPr>
        <w:t>1.2</w:t>
      </w:r>
      <w:r w:rsidR="00752ED1" w:rsidRPr="00C90591">
        <w:rPr>
          <w:rFonts w:ascii="Times New Roman" w:eastAsiaTheme="minorEastAsia" w:hAnsi="Times New Roman"/>
          <w:sz w:val="24"/>
          <w:szCs w:val="24"/>
          <w:lang w:val="en-US" w:eastAsia="zh-CN"/>
        </w:rPr>
        <w:t>.</w:t>
      </w:r>
    </w:p>
    <w:p w14:paraId="50B2765C" w14:textId="77777777" w:rsidR="00C90591" w:rsidRDefault="00C90591"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7C44CD58" w14:textId="77777777" w:rsidR="002476B0" w:rsidRDefault="002476B0"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255462E8" w14:textId="77777777" w:rsidR="002476B0" w:rsidRPr="00C90591" w:rsidRDefault="002476B0"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6A38A312" w14:textId="77777777" w:rsidR="0045170A" w:rsidRPr="00C90591" w:rsidRDefault="0045170A"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lastRenderedPageBreak/>
        <w:t xml:space="preserve">5. </w:t>
      </w:r>
      <w:proofErr w:type="spellStart"/>
      <w:r w:rsidRPr="00C90591">
        <w:rPr>
          <w:rFonts w:ascii="Times New Roman" w:eastAsiaTheme="minorEastAsia" w:hAnsi="Times New Roman"/>
          <w:sz w:val="24"/>
          <w:szCs w:val="24"/>
          <w:lang w:val="en-US" w:eastAsia="zh-CN"/>
        </w:rPr>
        <w:t>Participarea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autorității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competente</w:t>
      </w:r>
      <w:proofErr w:type="spellEnd"/>
      <w:r w:rsidRPr="00C90591">
        <w:rPr>
          <w:rFonts w:ascii="Times New Roman" w:eastAsiaTheme="minorEastAsia" w:hAnsi="Times New Roman"/>
          <w:sz w:val="24"/>
          <w:szCs w:val="24"/>
          <w:lang w:val="en-US" w:eastAsia="zh-CN"/>
        </w:rPr>
        <w:t>.</w:t>
      </w:r>
    </w:p>
    <w:p w14:paraId="19D4DD61" w14:textId="2DB72AFC" w:rsidR="0045170A" w:rsidRPr="00C90591" w:rsidRDefault="0045170A"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 xml:space="preserve">Un </w:t>
      </w:r>
      <w:proofErr w:type="spellStart"/>
      <w:r w:rsidRPr="00C90591">
        <w:rPr>
          <w:rFonts w:ascii="Times New Roman" w:eastAsiaTheme="minorEastAsia" w:hAnsi="Times New Roman"/>
          <w:sz w:val="24"/>
          <w:szCs w:val="24"/>
          <w:lang w:val="en-US" w:eastAsia="zh-CN"/>
        </w:rPr>
        <w:t>reprezentant</w:t>
      </w:r>
      <w:proofErr w:type="spellEnd"/>
      <w:r w:rsidRPr="00C90591">
        <w:rPr>
          <w:rFonts w:ascii="Times New Roman" w:eastAsiaTheme="minorEastAsia" w:hAnsi="Times New Roman"/>
          <w:sz w:val="24"/>
          <w:szCs w:val="24"/>
          <w:lang w:val="en-US" w:eastAsia="zh-CN"/>
        </w:rPr>
        <w:t xml:space="preserve"> al </w:t>
      </w:r>
      <w:proofErr w:type="spellStart"/>
      <w:r w:rsidRPr="00C90591">
        <w:rPr>
          <w:rFonts w:ascii="Times New Roman" w:eastAsiaTheme="minorEastAsia" w:hAnsi="Times New Roman"/>
          <w:sz w:val="24"/>
          <w:szCs w:val="24"/>
          <w:lang w:val="en-US" w:eastAsia="zh-CN"/>
        </w:rPr>
        <w:t>autorității</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desemnare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poate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participa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calitate</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observator</w:t>
      </w:r>
      <w:proofErr w:type="spellEnd"/>
      <w:r w:rsidRPr="00C90591">
        <w:rPr>
          <w:rFonts w:ascii="Times New Roman" w:eastAsiaTheme="minorEastAsia" w:hAnsi="Times New Roman"/>
          <w:sz w:val="24"/>
          <w:szCs w:val="24"/>
          <w:lang w:val="en-US" w:eastAsia="zh-CN"/>
        </w:rPr>
        <w:t xml:space="preserve">, la </w:t>
      </w:r>
      <w:proofErr w:type="spellStart"/>
      <w:r w:rsidRPr="00C90591">
        <w:rPr>
          <w:rFonts w:ascii="Times New Roman" w:eastAsiaTheme="minorEastAsia" w:hAnsi="Times New Roman"/>
          <w:sz w:val="24"/>
          <w:szCs w:val="24"/>
          <w:lang w:val="en-US" w:eastAsia="zh-CN"/>
        </w:rPr>
        <w:t>toate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etapele</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realizare</w:t>
      </w:r>
      <w:proofErr w:type="spellEnd"/>
      <w:r w:rsidRPr="00C90591">
        <w:rPr>
          <w:rFonts w:ascii="Times New Roman" w:eastAsiaTheme="minorEastAsia" w:hAnsi="Times New Roman"/>
          <w:sz w:val="24"/>
          <w:szCs w:val="24"/>
          <w:lang w:val="en-US" w:eastAsia="zh-CN"/>
        </w:rPr>
        <w:t xml:space="preserve"> a </w:t>
      </w:r>
      <w:proofErr w:type="spellStart"/>
      <w:r w:rsidRPr="00C90591">
        <w:rPr>
          <w:rFonts w:ascii="Times New Roman" w:eastAsiaTheme="minorEastAsia" w:hAnsi="Times New Roman"/>
          <w:sz w:val="24"/>
          <w:szCs w:val="24"/>
          <w:lang w:val="en-US" w:eastAsia="zh-CN"/>
        </w:rPr>
        <w:t>programului</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lucru</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Autoritatea</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desemnare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poate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solicita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organizației</w:t>
      </w:r>
      <w:proofErr w:type="spellEnd"/>
      <w:r w:rsidRPr="00C90591">
        <w:rPr>
          <w:rFonts w:ascii="Times New Roman" w:eastAsiaTheme="minorEastAsia" w:hAnsi="Times New Roman"/>
          <w:sz w:val="24"/>
          <w:szCs w:val="24"/>
          <w:lang w:val="en-US" w:eastAsia="zh-CN"/>
        </w:rPr>
        <w:t xml:space="preserve"> OET-</w:t>
      </w:r>
      <w:proofErr w:type="spellStart"/>
      <w:r w:rsidRPr="00C90591">
        <w:rPr>
          <w:rFonts w:ascii="Times New Roman" w:eastAsiaTheme="minorEastAsia" w:hAnsi="Times New Roman"/>
          <w:sz w:val="24"/>
          <w:szCs w:val="24"/>
          <w:lang w:val="en-US" w:eastAsia="zh-CN"/>
        </w:rPr>
        <w:t>urilor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orice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etapă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abandoneze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sau</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modifice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elaborarea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unui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anumit</w:t>
      </w:r>
      <w:proofErr w:type="spellEnd"/>
      <w:r w:rsidRPr="00C90591">
        <w:rPr>
          <w:rFonts w:ascii="Times New Roman" w:eastAsiaTheme="minorEastAsia" w:hAnsi="Times New Roman"/>
          <w:sz w:val="24"/>
          <w:szCs w:val="24"/>
          <w:lang w:val="en-US" w:eastAsia="zh-CN"/>
        </w:rPr>
        <w:t xml:space="preserve"> document de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dacă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elaborarea</w:t>
      </w:r>
      <w:proofErr w:type="spellEnd"/>
      <w:r w:rsidRPr="00C90591">
        <w:rPr>
          <w:rFonts w:ascii="Times New Roman" w:eastAsiaTheme="minorEastAsia" w:hAnsi="Times New Roman"/>
          <w:sz w:val="24"/>
          <w:szCs w:val="24"/>
          <w:lang w:val="en-US" w:eastAsia="zh-CN"/>
        </w:rPr>
        <w:t xml:space="preserve"> nu </w:t>
      </w:r>
      <w:proofErr w:type="spellStart"/>
      <w:r w:rsidRPr="00C90591">
        <w:rPr>
          <w:rFonts w:ascii="Times New Roman" w:eastAsiaTheme="minorEastAsia" w:hAnsi="Times New Roman"/>
          <w:sz w:val="24"/>
          <w:szCs w:val="24"/>
          <w:lang w:val="en-US" w:eastAsia="zh-CN"/>
        </w:rPr>
        <w:t>este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conformitate</w:t>
      </w:r>
      <w:proofErr w:type="spellEnd"/>
      <w:r w:rsidRPr="00C90591">
        <w:rPr>
          <w:rFonts w:ascii="Times New Roman" w:eastAsiaTheme="minorEastAsia" w:hAnsi="Times New Roman"/>
          <w:sz w:val="24"/>
          <w:szCs w:val="24"/>
          <w:lang w:val="en-US" w:eastAsia="zh-CN"/>
        </w:rPr>
        <w:t xml:space="preserve"> cu </w:t>
      </w:r>
      <w:proofErr w:type="spellStart"/>
      <w:r w:rsidRPr="00C90591">
        <w:rPr>
          <w:rFonts w:ascii="Times New Roman" w:eastAsiaTheme="minorEastAsia" w:hAnsi="Times New Roman"/>
          <w:sz w:val="24"/>
          <w:szCs w:val="24"/>
          <w:lang w:val="en-US" w:eastAsia="zh-CN"/>
        </w:rPr>
        <w:t>prezenta</w:t>
      </w:r>
      <w:proofErr w:type="spellEnd"/>
      <w:r w:rsidRPr="00C90591">
        <w:rPr>
          <w:rFonts w:ascii="Times New Roman" w:eastAsiaTheme="minorEastAsia" w:hAnsi="Times New Roman"/>
          <w:sz w:val="24"/>
          <w:szCs w:val="24"/>
          <w:lang w:val="en-US" w:eastAsia="zh-CN"/>
        </w:rPr>
        <w:t xml:space="preserve"> </w:t>
      </w:r>
      <w:proofErr w:type="spellStart"/>
      <w:r w:rsidR="00AB4746" w:rsidRPr="00C90591">
        <w:rPr>
          <w:rFonts w:ascii="Times New Roman" w:eastAsiaTheme="minorEastAsia" w:hAnsi="Times New Roman"/>
          <w:sz w:val="24"/>
          <w:szCs w:val="24"/>
          <w:lang w:val="en-US" w:eastAsia="zh-CN"/>
        </w:rPr>
        <w:t>R</w:t>
      </w:r>
      <w:r w:rsidRPr="00C90591">
        <w:rPr>
          <w:rFonts w:ascii="Times New Roman" w:eastAsiaTheme="minorEastAsia" w:hAnsi="Times New Roman"/>
          <w:sz w:val="24"/>
          <w:szCs w:val="24"/>
          <w:lang w:val="en-US" w:eastAsia="zh-CN"/>
        </w:rPr>
        <w:t>eglementare</w:t>
      </w:r>
      <w:proofErr w:type="spellEnd"/>
      <w:r w:rsidRPr="00C90591">
        <w:rPr>
          <w:rFonts w:ascii="Times New Roman" w:eastAsiaTheme="minorEastAsia" w:hAnsi="Times New Roman"/>
          <w:sz w:val="24"/>
          <w:szCs w:val="24"/>
          <w:lang w:val="en-US" w:eastAsia="zh-CN"/>
        </w:rPr>
        <w:t xml:space="preserve"> </w:t>
      </w:r>
      <w:r w:rsidR="0097351F">
        <w:rPr>
          <w:rFonts w:ascii="Times New Roman" w:hAnsi="Times New Roman"/>
          <w:sz w:val="24"/>
          <w:szCs w:val="24"/>
          <w:lang w:val="ro-RO"/>
        </w:rPr>
        <w:t>tehnică</w:t>
      </w:r>
      <w:r w:rsidR="0097351F"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sau</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dacă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abordarea</w:t>
      </w:r>
      <w:proofErr w:type="spellEnd"/>
      <w:r w:rsidRPr="00C90591">
        <w:rPr>
          <w:rFonts w:ascii="Times New Roman" w:eastAsiaTheme="minorEastAsia" w:hAnsi="Times New Roman"/>
          <w:sz w:val="24"/>
          <w:szCs w:val="24"/>
          <w:lang w:val="en-US" w:eastAsia="zh-CN"/>
        </w:rPr>
        <w:t xml:space="preserve"> nu </w:t>
      </w:r>
      <w:proofErr w:type="spellStart"/>
      <w:r w:rsidRPr="00C90591">
        <w:rPr>
          <w:rFonts w:ascii="Times New Roman" w:eastAsiaTheme="minorEastAsia" w:hAnsi="Times New Roman"/>
          <w:sz w:val="24"/>
          <w:szCs w:val="24"/>
          <w:lang w:val="en-US" w:eastAsia="zh-CN"/>
        </w:rPr>
        <w:t>este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eficientă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sau</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eficace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ceea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privește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resursele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aplicabilitatea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finală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Autoritatea</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desemnare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poate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solicita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organizației</w:t>
      </w:r>
      <w:proofErr w:type="spellEnd"/>
      <w:r w:rsidRPr="00C90591">
        <w:rPr>
          <w:rFonts w:ascii="Times New Roman" w:eastAsiaTheme="minorEastAsia" w:hAnsi="Times New Roman"/>
          <w:sz w:val="24"/>
          <w:szCs w:val="24"/>
          <w:lang w:val="en-US" w:eastAsia="zh-CN"/>
        </w:rPr>
        <w:t xml:space="preserve"> OET-</w:t>
      </w:r>
      <w:proofErr w:type="spellStart"/>
      <w:r w:rsidRPr="00C90591">
        <w:rPr>
          <w:rFonts w:ascii="Times New Roman" w:eastAsiaTheme="minorEastAsia" w:hAnsi="Times New Roman"/>
          <w:sz w:val="24"/>
          <w:szCs w:val="24"/>
          <w:lang w:val="en-US" w:eastAsia="zh-CN"/>
        </w:rPr>
        <w:t>urilor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orice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etapă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fuzioneze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procesele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paralele</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elaborare</w:t>
      </w:r>
      <w:proofErr w:type="spellEnd"/>
      <w:r w:rsidRPr="00C90591">
        <w:rPr>
          <w:rFonts w:ascii="Times New Roman" w:eastAsiaTheme="minorEastAsia" w:hAnsi="Times New Roman"/>
          <w:sz w:val="24"/>
          <w:szCs w:val="24"/>
          <w:lang w:val="en-US" w:eastAsia="zh-CN"/>
        </w:rPr>
        <w:t xml:space="preserve"> a </w:t>
      </w:r>
      <w:proofErr w:type="spellStart"/>
      <w:r w:rsidRPr="00C90591">
        <w:rPr>
          <w:rFonts w:ascii="Times New Roman" w:eastAsiaTheme="minorEastAsia" w:hAnsi="Times New Roman"/>
          <w:sz w:val="24"/>
          <w:szCs w:val="24"/>
          <w:lang w:val="en-US" w:eastAsia="zh-CN"/>
        </w:rPr>
        <w:t>documentelor</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sau</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împartă</w:t>
      </w:r>
      <w:proofErr w:type="spellEnd"/>
      <w:r w:rsidRPr="00C90591">
        <w:rPr>
          <w:rFonts w:ascii="Times New Roman" w:eastAsiaTheme="minorEastAsia" w:hAnsi="Times New Roman"/>
          <w:sz w:val="24"/>
          <w:szCs w:val="24"/>
          <w:lang w:val="en-US" w:eastAsia="zh-CN"/>
        </w:rPr>
        <w:t xml:space="preserve"> un </w:t>
      </w:r>
      <w:proofErr w:type="spellStart"/>
      <w:r w:rsidRPr="00C90591">
        <w:rPr>
          <w:rFonts w:ascii="Times New Roman" w:eastAsiaTheme="minorEastAsia" w:hAnsi="Times New Roman"/>
          <w:sz w:val="24"/>
          <w:szCs w:val="24"/>
          <w:lang w:val="en-US" w:eastAsia="zh-CN"/>
        </w:rPr>
        <w:t>proces</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unic</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două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pentru</w:t>
      </w:r>
      <w:proofErr w:type="spellEnd"/>
      <w:r w:rsidRPr="00C90591">
        <w:rPr>
          <w:rFonts w:ascii="Times New Roman" w:eastAsiaTheme="minorEastAsia" w:hAnsi="Times New Roman"/>
          <w:sz w:val="24"/>
          <w:szCs w:val="24"/>
          <w:lang w:val="en-US" w:eastAsia="zh-CN"/>
        </w:rPr>
        <w:t xml:space="preserve"> a </w:t>
      </w:r>
      <w:proofErr w:type="spellStart"/>
      <w:r w:rsidRPr="00C90591">
        <w:rPr>
          <w:rFonts w:ascii="Times New Roman" w:eastAsiaTheme="minorEastAsia" w:hAnsi="Times New Roman"/>
          <w:sz w:val="24"/>
          <w:szCs w:val="24"/>
          <w:lang w:val="en-US" w:eastAsia="zh-CN"/>
        </w:rPr>
        <w:t>spori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claritatea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sau</w:t>
      </w:r>
      <w:proofErr w:type="spellEnd"/>
      <w:r w:rsidRPr="00C90591">
        <w:rPr>
          <w:rFonts w:ascii="Times New Roman" w:eastAsiaTheme="minorEastAsia" w:hAnsi="Times New Roman"/>
          <w:sz w:val="24"/>
          <w:szCs w:val="24"/>
          <w:lang w:val="en-US" w:eastAsia="zh-CN"/>
        </w:rPr>
        <w:t xml:space="preserve"> </w:t>
      </w:r>
      <w:proofErr w:type="gramStart"/>
      <w:r w:rsidRPr="00C90591">
        <w:rPr>
          <w:rFonts w:ascii="Times New Roman" w:eastAsiaTheme="minorEastAsia" w:hAnsi="Times New Roman"/>
          <w:sz w:val="24"/>
          <w:szCs w:val="24"/>
          <w:lang w:val="en-US" w:eastAsia="zh-CN"/>
        </w:rPr>
        <w:t>a</w:t>
      </w:r>
      <w:proofErr w:type="gram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asigura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eficiența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procesului</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dezvoltare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sau</w:t>
      </w:r>
      <w:proofErr w:type="spellEnd"/>
      <w:r w:rsidRPr="00C90591">
        <w:rPr>
          <w:rFonts w:ascii="Times New Roman" w:eastAsiaTheme="minorEastAsia" w:hAnsi="Times New Roman"/>
          <w:sz w:val="24"/>
          <w:szCs w:val="24"/>
          <w:lang w:val="en-US" w:eastAsia="zh-CN"/>
        </w:rPr>
        <w:t xml:space="preserve"> </w:t>
      </w:r>
      <w:proofErr w:type="gramStart"/>
      <w:r w:rsidRPr="00C90591">
        <w:rPr>
          <w:rFonts w:ascii="Times New Roman" w:eastAsiaTheme="minorEastAsia" w:hAnsi="Times New Roman"/>
          <w:sz w:val="24"/>
          <w:szCs w:val="24"/>
          <w:lang w:val="en-US" w:eastAsia="zh-CN"/>
        </w:rPr>
        <w:t>a</w:t>
      </w:r>
      <w:proofErr w:type="gram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aplicării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viitoare</w:t>
      </w:r>
      <w:proofErr w:type="spellEnd"/>
      <w:r w:rsidRPr="00C90591">
        <w:rPr>
          <w:rFonts w:ascii="Times New Roman" w:eastAsiaTheme="minorEastAsia" w:hAnsi="Times New Roman"/>
          <w:sz w:val="24"/>
          <w:szCs w:val="24"/>
          <w:lang w:val="en-US" w:eastAsia="zh-CN"/>
        </w:rPr>
        <w:t xml:space="preserve"> a </w:t>
      </w:r>
      <w:proofErr w:type="spellStart"/>
      <w:r w:rsidRPr="00C90591">
        <w:rPr>
          <w:rFonts w:ascii="Times New Roman" w:eastAsiaTheme="minorEastAsia" w:hAnsi="Times New Roman"/>
          <w:sz w:val="24"/>
          <w:szCs w:val="24"/>
          <w:lang w:val="en-US" w:eastAsia="zh-CN"/>
        </w:rPr>
        <w:t>documentului</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avut</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vedere</w:t>
      </w:r>
      <w:proofErr w:type="spellEnd"/>
      <w:r w:rsidRPr="00C90591">
        <w:rPr>
          <w:rFonts w:ascii="Times New Roman" w:eastAsiaTheme="minorEastAsia" w:hAnsi="Times New Roman"/>
          <w:sz w:val="24"/>
          <w:szCs w:val="24"/>
          <w:lang w:val="en-US" w:eastAsia="zh-CN"/>
        </w:rPr>
        <w:t>.</w:t>
      </w:r>
    </w:p>
    <w:p w14:paraId="180DB708" w14:textId="77777777" w:rsidR="00421951" w:rsidRDefault="00421951"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cazul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care OET-urile implicate nu </w:t>
      </w:r>
      <w:proofErr w:type="spellStart"/>
      <w:r w:rsidRPr="00C90591">
        <w:rPr>
          <w:rFonts w:ascii="Times New Roman" w:eastAsiaTheme="minorEastAsia" w:hAnsi="Times New Roman"/>
          <w:sz w:val="24"/>
          <w:szCs w:val="24"/>
          <w:lang w:val="en-US" w:eastAsia="zh-CN"/>
        </w:rPr>
        <w:t>ajung</w:t>
      </w:r>
      <w:proofErr w:type="spellEnd"/>
      <w:r w:rsidRPr="00C90591">
        <w:rPr>
          <w:rFonts w:ascii="Times New Roman" w:eastAsiaTheme="minorEastAsia" w:hAnsi="Times New Roman"/>
          <w:sz w:val="24"/>
          <w:szCs w:val="24"/>
          <w:lang w:val="en-US" w:eastAsia="zh-CN"/>
        </w:rPr>
        <w:t xml:space="preserve"> la un </w:t>
      </w:r>
      <w:proofErr w:type="spellStart"/>
      <w:r w:rsidRPr="00C90591">
        <w:rPr>
          <w:rFonts w:ascii="Times New Roman" w:eastAsiaTheme="minorEastAsia" w:hAnsi="Times New Roman"/>
          <w:sz w:val="24"/>
          <w:szCs w:val="24"/>
          <w:lang w:val="en-US" w:eastAsia="zh-CN"/>
        </w:rPr>
        <w:t>acord</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asupra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unui</w:t>
      </w:r>
      <w:proofErr w:type="spellEnd"/>
      <w:r w:rsidRPr="00C90591">
        <w:rPr>
          <w:rFonts w:ascii="Times New Roman" w:eastAsiaTheme="minorEastAsia" w:hAnsi="Times New Roman"/>
          <w:sz w:val="24"/>
          <w:szCs w:val="24"/>
          <w:lang w:val="en-US" w:eastAsia="zh-CN"/>
        </w:rPr>
        <w:t xml:space="preserve"> document de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termenele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prevăzute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organizația</w:t>
      </w:r>
      <w:proofErr w:type="spellEnd"/>
      <w:r w:rsidRPr="00C90591">
        <w:rPr>
          <w:rFonts w:ascii="Times New Roman" w:eastAsiaTheme="minorEastAsia" w:hAnsi="Times New Roman"/>
          <w:sz w:val="24"/>
          <w:szCs w:val="24"/>
          <w:lang w:val="en-US" w:eastAsia="zh-CN"/>
        </w:rPr>
        <w:t xml:space="preserve"> OET-</w:t>
      </w:r>
      <w:proofErr w:type="spellStart"/>
      <w:r w:rsidRPr="00C90591">
        <w:rPr>
          <w:rFonts w:ascii="Times New Roman" w:eastAsiaTheme="minorEastAsia" w:hAnsi="Times New Roman"/>
          <w:sz w:val="24"/>
          <w:szCs w:val="24"/>
          <w:lang w:val="en-US" w:eastAsia="zh-CN"/>
        </w:rPr>
        <w:t>urilor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prezintă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problema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autorității</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desemnare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spre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soluționare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inclusiv</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prin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intermediul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instrucțiunilor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adresate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organizației</w:t>
      </w:r>
      <w:proofErr w:type="spellEnd"/>
      <w:r w:rsidRPr="00C90591">
        <w:rPr>
          <w:rFonts w:ascii="Times New Roman" w:eastAsiaTheme="minorEastAsia" w:hAnsi="Times New Roman"/>
          <w:sz w:val="24"/>
          <w:szCs w:val="24"/>
          <w:lang w:val="en-US" w:eastAsia="zh-CN"/>
        </w:rPr>
        <w:t xml:space="preserve"> OET-</w:t>
      </w:r>
      <w:proofErr w:type="spellStart"/>
      <w:r w:rsidRPr="00C90591">
        <w:rPr>
          <w:rFonts w:ascii="Times New Roman" w:eastAsiaTheme="minorEastAsia" w:hAnsi="Times New Roman"/>
          <w:sz w:val="24"/>
          <w:szCs w:val="24"/>
          <w:lang w:val="en-US" w:eastAsia="zh-CN"/>
        </w:rPr>
        <w:t>urilor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privind</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modul</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finalizare</w:t>
      </w:r>
      <w:proofErr w:type="spellEnd"/>
      <w:r w:rsidRPr="00C90591">
        <w:rPr>
          <w:rFonts w:ascii="Times New Roman" w:eastAsiaTheme="minorEastAsia" w:hAnsi="Times New Roman"/>
          <w:sz w:val="24"/>
          <w:szCs w:val="24"/>
          <w:lang w:val="en-US" w:eastAsia="zh-CN"/>
        </w:rPr>
        <w:t xml:space="preserve"> </w:t>
      </w:r>
      <w:proofErr w:type="gramStart"/>
      <w:r w:rsidRPr="00C90591">
        <w:rPr>
          <w:rFonts w:ascii="Times New Roman" w:eastAsiaTheme="minorEastAsia" w:hAnsi="Times New Roman"/>
          <w:sz w:val="24"/>
          <w:szCs w:val="24"/>
          <w:lang w:val="en-US" w:eastAsia="zh-CN"/>
        </w:rPr>
        <w:t>a</w:t>
      </w:r>
      <w:proofErr w:type="gram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activității</w:t>
      </w:r>
      <w:proofErr w:type="spellEnd"/>
      <w:r w:rsidRPr="00C90591">
        <w:rPr>
          <w:rFonts w:ascii="Times New Roman" w:eastAsiaTheme="minorEastAsia" w:hAnsi="Times New Roman"/>
          <w:sz w:val="24"/>
          <w:szCs w:val="24"/>
          <w:lang w:val="en-US" w:eastAsia="zh-CN"/>
        </w:rPr>
        <w:t xml:space="preserve"> sale.</w:t>
      </w:r>
    </w:p>
    <w:p w14:paraId="610A290A" w14:textId="77777777" w:rsidR="00C90591" w:rsidRPr="00C90591" w:rsidRDefault="00C90591" w:rsidP="00C90591">
      <w:pPr>
        <w:pStyle w:val="ListParagraph"/>
        <w:tabs>
          <w:tab w:val="left" w:pos="720"/>
          <w:tab w:val="left" w:pos="810"/>
        </w:tabs>
        <w:spacing w:before="0" w:after="0"/>
        <w:ind w:left="0"/>
        <w:rPr>
          <w:rFonts w:eastAsiaTheme="minorEastAsia"/>
          <w:sz w:val="24"/>
          <w:szCs w:val="24"/>
          <w:lang w:val="en-US" w:eastAsia="zh-CN"/>
        </w:rPr>
      </w:pPr>
    </w:p>
    <w:p w14:paraId="5069179E" w14:textId="6577AF99" w:rsidR="0045170A" w:rsidRPr="00C90591" w:rsidRDefault="0045170A"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 xml:space="preserve">6. </w:t>
      </w:r>
      <w:proofErr w:type="spellStart"/>
      <w:r w:rsidRPr="00C90591">
        <w:rPr>
          <w:rFonts w:ascii="Times New Roman" w:eastAsiaTheme="minorEastAsia" w:hAnsi="Times New Roman"/>
          <w:sz w:val="24"/>
          <w:szCs w:val="24"/>
          <w:lang w:val="en-US" w:eastAsia="zh-CN"/>
        </w:rPr>
        <w:t>Prelungire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întârziere</w:t>
      </w:r>
      <w:proofErr w:type="spellEnd"/>
      <w:r w:rsidRPr="00C90591">
        <w:rPr>
          <w:rFonts w:ascii="Times New Roman" w:eastAsiaTheme="minorEastAsia" w:hAnsi="Times New Roman"/>
          <w:sz w:val="24"/>
          <w:szCs w:val="24"/>
          <w:lang w:val="en-US" w:eastAsia="zh-CN"/>
        </w:rPr>
        <w:t>.</w:t>
      </w:r>
    </w:p>
    <w:p w14:paraId="6ABBE934" w14:textId="71E678C5" w:rsidR="0045170A" w:rsidRPr="00C90591" w:rsidRDefault="0045170A"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C90591">
        <w:rPr>
          <w:rFonts w:ascii="Times New Roman" w:eastAsiaTheme="minorEastAsia" w:hAnsi="Times New Roman"/>
          <w:sz w:val="24"/>
          <w:szCs w:val="24"/>
          <w:lang w:val="en-US" w:eastAsia="zh-CN"/>
        </w:rPr>
        <w:t>Grupul</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lucru</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comunică</w:t>
      </w:r>
      <w:proofErr w:type="spellEnd"/>
      <w:r w:rsidRPr="00C90591">
        <w:rPr>
          <w:rFonts w:ascii="Times New Roman" w:eastAsiaTheme="minorEastAsia" w:hAnsi="Times New Roman"/>
          <w:sz w:val="24"/>
          <w:szCs w:val="24"/>
          <w:lang w:val="en-US" w:eastAsia="zh-CN"/>
        </w:rPr>
        <w:t xml:space="preserve"> </w:t>
      </w:r>
      <w:proofErr w:type="spellStart"/>
      <w:r w:rsidR="00B73583" w:rsidRPr="00C90591">
        <w:rPr>
          <w:rFonts w:ascii="Times New Roman" w:eastAsiaTheme="minorEastAsia" w:hAnsi="Times New Roman"/>
          <w:sz w:val="24"/>
          <w:szCs w:val="24"/>
          <w:lang w:val="en-US" w:eastAsia="zh-CN"/>
        </w:rPr>
        <w:t>a</w:t>
      </w:r>
      <w:r w:rsidRPr="00C90591">
        <w:rPr>
          <w:rFonts w:ascii="Times New Roman" w:eastAsiaTheme="minorEastAsia" w:hAnsi="Times New Roman"/>
          <w:sz w:val="24"/>
          <w:szCs w:val="24"/>
          <w:lang w:val="en-US" w:eastAsia="zh-CN"/>
        </w:rPr>
        <w:t>utorității</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desemnare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orice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întârziere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față</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termenele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stabilite</w:t>
      </w:r>
      <w:proofErr w:type="spellEnd"/>
      <w:r w:rsidRPr="00C90591">
        <w:rPr>
          <w:rFonts w:ascii="Times New Roman" w:eastAsiaTheme="minorEastAsia" w:hAnsi="Times New Roman"/>
          <w:sz w:val="24"/>
          <w:szCs w:val="24"/>
          <w:lang w:val="en-US" w:eastAsia="zh-CN"/>
        </w:rPr>
        <w:t xml:space="preserve"> la </w:t>
      </w:r>
      <w:r w:rsidR="00752ED1" w:rsidRPr="00C90591">
        <w:rPr>
          <w:rFonts w:ascii="Times New Roman" w:eastAsiaTheme="minorEastAsia" w:hAnsi="Times New Roman"/>
          <w:sz w:val="24"/>
          <w:szCs w:val="24"/>
          <w:lang w:val="en-US" w:eastAsia="zh-CN"/>
        </w:rPr>
        <w:t xml:space="preserve">pct. </w:t>
      </w:r>
      <w:r w:rsidRPr="00C90591">
        <w:rPr>
          <w:rFonts w:ascii="Times New Roman" w:eastAsiaTheme="minorEastAsia" w:hAnsi="Times New Roman"/>
          <w:sz w:val="24"/>
          <w:szCs w:val="24"/>
          <w:lang w:val="en-US" w:eastAsia="zh-CN"/>
        </w:rPr>
        <w:t xml:space="preserve">1-4 din </w:t>
      </w:r>
      <w:proofErr w:type="spellStart"/>
      <w:r w:rsidRPr="00C90591">
        <w:rPr>
          <w:rFonts w:ascii="Times New Roman" w:eastAsiaTheme="minorEastAsia" w:hAnsi="Times New Roman"/>
          <w:sz w:val="24"/>
          <w:szCs w:val="24"/>
          <w:lang w:val="en-US" w:eastAsia="zh-CN"/>
        </w:rPr>
        <w:t>prezenta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anexă</w:t>
      </w:r>
      <w:proofErr w:type="spellEnd"/>
      <w:r w:rsidRPr="00C90591">
        <w:rPr>
          <w:rFonts w:ascii="Times New Roman" w:eastAsiaTheme="minorEastAsia" w:hAnsi="Times New Roman"/>
          <w:sz w:val="24"/>
          <w:szCs w:val="24"/>
          <w:lang w:val="en-US" w:eastAsia="zh-CN"/>
        </w:rPr>
        <w:t>.</w:t>
      </w:r>
    </w:p>
    <w:p w14:paraId="186E9EAF" w14:textId="33501036" w:rsidR="0045170A" w:rsidRDefault="0045170A"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cazul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care o </w:t>
      </w:r>
      <w:proofErr w:type="spellStart"/>
      <w:r w:rsidRPr="00C90591">
        <w:rPr>
          <w:rFonts w:ascii="Times New Roman" w:eastAsiaTheme="minorEastAsia" w:hAnsi="Times New Roman"/>
          <w:sz w:val="24"/>
          <w:szCs w:val="24"/>
          <w:lang w:val="en-US" w:eastAsia="zh-CN"/>
        </w:rPr>
        <w:t>prelungire</w:t>
      </w:r>
      <w:proofErr w:type="spellEnd"/>
      <w:r w:rsidRPr="00C90591">
        <w:rPr>
          <w:rFonts w:ascii="Times New Roman" w:eastAsiaTheme="minorEastAsia" w:hAnsi="Times New Roman"/>
          <w:sz w:val="24"/>
          <w:szCs w:val="24"/>
          <w:lang w:val="en-US" w:eastAsia="zh-CN"/>
        </w:rPr>
        <w:t xml:space="preserve"> a </w:t>
      </w:r>
      <w:proofErr w:type="spellStart"/>
      <w:r w:rsidRPr="00C90591">
        <w:rPr>
          <w:rFonts w:ascii="Times New Roman" w:eastAsiaTheme="minorEastAsia" w:hAnsi="Times New Roman"/>
          <w:sz w:val="24"/>
          <w:szCs w:val="24"/>
          <w:lang w:val="en-US" w:eastAsia="zh-CN"/>
        </w:rPr>
        <w:t>termenului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pentru</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elaborarea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documentului</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poate</w:t>
      </w:r>
      <w:proofErr w:type="spellEnd"/>
      <w:r w:rsidRPr="00C90591">
        <w:rPr>
          <w:rFonts w:ascii="Times New Roman" w:eastAsiaTheme="minorEastAsia" w:hAnsi="Times New Roman"/>
          <w:sz w:val="24"/>
          <w:szCs w:val="24"/>
          <w:lang w:val="en-US" w:eastAsia="zh-CN"/>
        </w:rPr>
        <w:t xml:space="preserve"> fi </w:t>
      </w:r>
      <w:proofErr w:type="spellStart"/>
      <w:r w:rsidRPr="00C90591">
        <w:rPr>
          <w:rFonts w:ascii="Times New Roman" w:eastAsiaTheme="minorEastAsia" w:hAnsi="Times New Roman"/>
          <w:sz w:val="24"/>
          <w:szCs w:val="24"/>
          <w:lang w:val="en-US" w:eastAsia="zh-CN"/>
        </w:rPr>
        <w:t>motivată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special </w:t>
      </w:r>
      <w:proofErr w:type="spellStart"/>
      <w:r w:rsidRPr="00C90591">
        <w:rPr>
          <w:rFonts w:ascii="Times New Roman" w:eastAsiaTheme="minorEastAsia" w:hAnsi="Times New Roman"/>
          <w:sz w:val="24"/>
          <w:szCs w:val="24"/>
          <w:lang w:val="en-US" w:eastAsia="zh-CN"/>
        </w:rPr>
        <w:t>prin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lipsa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unei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decizii</w:t>
      </w:r>
      <w:proofErr w:type="spellEnd"/>
      <w:r w:rsidRPr="00C90591">
        <w:rPr>
          <w:rFonts w:ascii="Times New Roman" w:eastAsiaTheme="minorEastAsia" w:hAnsi="Times New Roman"/>
          <w:sz w:val="24"/>
          <w:szCs w:val="24"/>
          <w:lang w:val="en-US" w:eastAsia="zh-CN"/>
        </w:rPr>
        <w:t xml:space="preserve"> </w:t>
      </w:r>
      <w:proofErr w:type="gramStart"/>
      <w:r w:rsidRPr="00C90591">
        <w:rPr>
          <w:rFonts w:ascii="Times New Roman" w:eastAsiaTheme="minorEastAsia" w:hAnsi="Times New Roman"/>
          <w:sz w:val="24"/>
          <w:szCs w:val="24"/>
          <w:lang w:val="en-US" w:eastAsia="zh-CN"/>
        </w:rPr>
        <w:t>a</w:t>
      </w:r>
      <w:proofErr w:type="gram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autorității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competente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referitoare</w:t>
      </w:r>
      <w:proofErr w:type="spellEnd"/>
      <w:r w:rsidRPr="00C90591">
        <w:rPr>
          <w:rFonts w:ascii="Times New Roman" w:eastAsiaTheme="minorEastAsia" w:hAnsi="Times New Roman"/>
          <w:sz w:val="24"/>
          <w:szCs w:val="24"/>
          <w:lang w:val="en-US" w:eastAsia="zh-CN"/>
        </w:rPr>
        <w:t xml:space="preserve"> la </w:t>
      </w:r>
      <w:proofErr w:type="spellStart"/>
      <w:r w:rsidRPr="00C90591">
        <w:rPr>
          <w:rFonts w:ascii="Times New Roman" w:eastAsiaTheme="minorEastAsia" w:hAnsi="Times New Roman"/>
          <w:sz w:val="24"/>
          <w:szCs w:val="24"/>
          <w:lang w:val="en-US" w:eastAsia="zh-CN"/>
        </w:rPr>
        <w:t>sistemul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aplicabil</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verificare</w:t>
      </w:r>
      <w:proofErr w:type="spellEnd"/>
      <w:r w:rsidRPr="00C90591">
        <w:rPr>
          <w:rFonts w:ascii="Times New Roman" w:eastAsiaTheme="minorEastAsia" w:hAnsi="Times New Roman"/>
          <w:sz w:val="24"/>
          <w:szCs w:val="24"/>
          <w:lang w:val="en-US" w:eastAsia="zh-CN"/>
        </w:rPr>
        <w:t xml:space="preserve"> a </w:t>
      </w:r>
      <w:proofErr w:type="spellStart"/>
      <w:r w:rsidRPr="00C90591">
        <w:rPr>
          <w:rFonts w:ascii="Times New Roman" w:eastAsiaTheme="minorEastAsia" w:hAnsi="Times New Roman"/>
          <w:sz w:val="24"/>
          <w:szCs w:val="24"/>
          <w:lang w:val="en-US" w:eastAsia="zh-CN"/>
        </w:rPr>
        <w:t>produsului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sau</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prin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necesitatea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elaborării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unei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noi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metode</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încercare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autoritatea</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desemnare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prelungește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termenul</w:t>
      </w:r>
      <w:proofErr w:type="spellEnd"/>
      <w:r w:rsidRPr="00C90591">
        <w:rPr>
          <w:rFonts w:ascii="Times New Roman" w:eastAsiaTheme="minorEastAsia" w:hAnsi="Times New Roman"/>
          <w:sz w:val="24"/>
          <w:szCs w:val="24"/>
          <w:lang w:val="en-US" w:eastAsia="zh-CN"/>
        </w:rPr>
        <w:t>.</w:t>
      </w:r>
    </w:p>
    <w:p w14:paraId="5DD55AB8" w14:textId="77777777" w:rsidR="00C90591" w:rsidRPr="00C90591" w:rsidRDefault="00C90591"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1B34068B" w14:textId="77777777" w:rsidR="00E458D4" w:rsidRPr="00C90591" w:rsidRDefault="00E458D4"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 xml:space="preserve">7. </w:t>
      </w:r>
      <w:proofErr w:type="spellStart"/>
      <w:r w:rsidRPr="00C90591">
        <w:rPr>
          <w:rFonts w:ascii="Times New Roman" w:eastAsiaTheme="minorEastAsia" w:hAnsi="Times New Roman"/>
          <w:sz w:val="24"/>
          <w:szCs w:val="24"/>
          <w:lang w:val="en-US" w:eastAsia="zh-CN"/>
        </w:rPr>
        <w:t>Modificarea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adoptarea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unui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proiect</w:t>
      </w:r>
      <w:proofErr w:type="spellEnd"/>
      <w:r w:rsidRPr="00C90591">
        <w:rPr>
          <w:rFonts w:ascii="Times New Roman" w:eastAsiaTheme="minorEastAsia" w:hAnsi="Times New Roman"/>
          <w:sz w:val="24"/>
          <w:szCs w:val="24"/>
          <w:lang w:val="en-US" w:eastAsia="zh-CN"/>
        </w:rPr>
        <w:t xml:space="preserve"> de document de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w:t>
      </w:r>
    </w:p>
    <w:p w14:paraId="35EBB7C5" w14:textId="67D1C620" w:rsidR="00E458D4" w:rsidRPr="00C90591" w:rsidRDefault="00E458D4"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 xml:space="preserve">7.1.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cazurile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menționate</w:t>
      </w:r>
      <w:proofErr w:type="spellEnd"/>
      <w:r w:rsidRPr="00C90591">
        <w:rPr>
          <w:rFonts w:ascii="Times New Roman" w:eastAsiaTheme="minorEastAsia" w:hAnsi="Times New Roman"/>
          <w:sz w:val="24"/>
          <w:szCs w:val="24"/>
          <w:lang w:val="en-US" w:eastAsia="zh-CN"/>
        </w:rPr>
        <w:t xml:space="preserve"> la </w:t>
      </w:r>
      <w:r w:rsidR="00752ED1" w:rsidRPr="00C90591">
        <w:rPr>
          <w:rFonts w:ascii="Times New Roman" w:eastAsiaTheme="minorEastAsia" w:hAnsi="Times New Roman"/>
          <w:sz w:val="24"/>
          <w:szCs w:val="24"/>
          <w:lang w:val="en-US" w:eastAsia="zh-CN"/>
        </w:rPr>
        <w:t xml:space="preserve">pct. </w:t>
      </w:r>
      <w:r w:rsidRPr="00C90591">
        <w:rPr>
          <w:rFonts w:ascii="Times New Roman" w:eastAsiaTheme="minorEastAsia" w:hAnsi="Times New Roman"/>
          <w:sz w:val="24"/>
          <w:szCs w:val="24"/>
          <w:lang w:val="en-US" w:eastAsia="zh-CN"/>
        </w:rPr>
        <w:t xml:space="preserve">1.1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w:t>
      </w:r>
      <w:r w:rsidR="00752ED1" w:rsidRPr="00C90591">
        <w:rPr>
          <w:rFonts w:ascii="Times New Roman" w:eastAsiaTheme="minorEastAsia" w:hAnsi="Times New Roman"/>
          <w:sz w:val="24"/>
          <w:szCs w:val="24"/>
          <w:lang w:val="en-US" w:eastAsia="zh-CN"/>
        </w:rPr>
        <w:t xml:space="preserve">pct. </w:t>
      </w:r>
      <w:r w:rsidRPr="00C90591">
        <w:rPr>
          <w:rFonts w:ascii="Times New Roman" w:eastAsiaTheme="minorEastAsia" w:hAnsi="Times New Roman"/>
          <w:sz w:val="24"/>
          <w:szCs w:val="24"/>
          <w:lang w:val="en-US" w:eastAsia="zh-CN"/>
        </w:rPr>
        <w:t>1.2, OET</w:t>
      </w:r>
      <w:r w:rsidR="00AB4746" w:rsidRPr="00C90591">
        <w:rPr>
          <w:rFonts w:ascii="Times New Roman" w:eastAsiaTheme="minorEastAsia" w:hAnsi="Times New Roman"/>
          <w:sz w:val="24"/>
          <w:szCs w:val="24"/>
          <w:lang w:val="en-US" w:eastAsia="zh-CN"/>
        </w:rPr>
        <w:t>-ul</w:t>
      </w:r>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responsabil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transmite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proiectul</w:t>
      </w:r>
      <w:proofErr w:type="spellEnd"/>
      <w:r w:rsidRPr="00C90591">
        <w:rPr>
          <w:rFonts w:ascii="Times New Roman" w:eastAsiaTheme="minorEastAsia" w:hAnsi="Times New Roman"/>
          <w:sz w:val="24"/>
          <w:szCs w:val="24"/>
          <w:lang w:val="en-US" w:eastAsia="zh-CN"/>
        </w:rPr>
        <w:t xml:space="preserve"> de document de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producătorului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sau</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respectiv</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grupului</w:t>
      </w:r>
      <w:proofErr w:type="spellEnd"/>
      <w:r w:rsidRPr="00C90591">
        <w:rPr>
          <w:rFonts w:ascii="Times New Roman" w:eastAsiaTheme="minorEastAsia" w:hAnsi="Times New Roman"/>
          <w:sz w:val="24"/>
          <w:szCs w:val="24"/>
          <w:lang w:val="en-US" w:eastAsia="zh-CN"/>
        </w:rPr>
        <w:t xml:space="preserve">, care </w:t>
      </w:r>
      <w:proofErr w:type="gramStart"/>
      <w:r w:rsidRPr="00C90591">
        <w:rPr>
          <w:rFonts w:ascii="Times New Roman" w:eastAsiaTheme="minorEastAsia" w:hAnsi="Times New Roman"/>
          <w:sz w:val="24"/>
          <w:szCs w:val="24"/>
          <w:lang w:val="en-US" w:eastAsia="zh-CN"/>
        </w:rPr>
        <w:t>are</w:t>
      </w:r>
      <w:proofErr w:type="gramEnd"/>
      <w:r w:rsidRPr="00C90591">
        <w:rPr>
          <w:rFonts w:ascii="Times New Roman" w:eastAsiaTheme="minorEastAsia" w:hAnsi="Times New Roman"/>
          <w:sz w:val="24"/>
          <w:szCs w:val="24"/>
          <w:lang w:val="en-US" w:eastAsia="zh-CN"/>
        </w:rPr>
        <w:t xml:space="preserve"> la </w:t>
      </w:r>
      <w:proofErr w:type="spellStart"/>
      <w:r w:rsidRPr="00C90591">
        <w:rPr>
          <w:rFonts w:ascii="Times New Roman" w:eastAsiaTheme="minorEastAsia" w:hAnsi="Times New Roman"/>
          <w:sz w:val="24"/>
          <w:szCs w:val="24"/>
          <w:lang w:val="en-US" w:eastAsia="zh-CN"/>
        </w:rPr>
        <w:t>dispoziție</w:t>
      </w:r>
      <w:proofErr w:type="spellEnd"/>
      <w:r w:rsidRPr="00C90591">
        <w:rPr>
          <w:rFonts w:ascii="Times New Roman" w:eastAsiaTheme="minorEastAsia" w:hAnsi="Times New Roman"/>
          <w:sz w:val="24"/>
          <w:szCs w:val="24"/>
          <w:lang w:val="en-US" w:eastAsia="zh-CN"/>
        </w:rPr>
        <w:t xml:space="preserve"> 20 de </w:t>
      </w:r>
      <w:proofErr w:type="spellStart"/>
      <w:r w:rsidRPr="00C90591">
        <w:rPr>
          <w:rFonts w:ascii="Times New Roman" w:eastAsiaTheme="minorEastAsia" w:hAnsi="Times New Roman"/>
          <w:sz w:val="24"/>
          <w:szCs w:val="24"/>
          <w:lang w:val="en-US" w:eastAsia="zh-CN"/>
        </w:rPr>
        <w:t>zile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lucrătoare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pentru</w:t>
      </w:r>
      <w:proofErr w:type="spellEnd"/>
      <w:r w:rsidRPr="00C90591">
        <w:rPr>
          <w:rFonts w:ascii="Times New Roman" w:eastAsiaTheme="minorEastAsia" w:hAnsi="Times New Roman"/>
          <w:sz w:val="24"/>
          <w:szCs w:val="24"/>
          <w:lang w:val="en-US" w:eastAsia="zh-CN"/>
        </w:rPr>
        <w:t xml:space="preserve"> a </w:t>
      </w:r>
      <w:proofErr w:type="spellStart"/>
      <w:r w:rsidRPr="00C90591">
        <w:rPr>
          <w:rFonts w:ascii="Times New Roman" w:eastAsiaTheme="minorEastAsia" w:hAnsi="Times New Roman"/>
          <w:sz w:val="24"/>
          <w:szCs w:val="24"/>
          <w:lang w:val="en-US" w:eastAsia="zh-CN"/>
        </w:rPr>
        <w:t>răspunde</w:t>
      </w:r>
      <w:proofErr w:type="spellEnd"/>
      <w:r w:rsidRPr="00C90591">
        <w:rPr>
          <w:rFonts w:ascii="Times New Roman" w:eastAsiaTheme="minorEastAsia" w:hAnsi="Times New Roman"/>
          <w:sz w:val="24"/>
          <w:szCs w:val="24"/>
          <w:lang w:val="en-US" w:eastAsia="zh-CN"/>
        </w:rPr>
        <w:t xml:space="preserve">. Ulterior, </w:t>
      </w:r>
      <w:proofErr w:type="spellStart"/>
      <w:r w:rsidRPr="00C90591">
        <w:rPr>
          <w:rFonts w:ascii="Times New Roman" w:eastAsiaTheme="minorEastAsia" w:hAnsi="Times New Roman"/>
          <w:sz w:val="24"/>
          <w:szCs w:val="24"/>
          <w:lang w:val="en-US" w:eastAsia="zh-CN"/>
        </w:rPr>
        <w:t>organizația</w:t>
      </w:r>
      <w:proofErr w:type="spellEnd"/>
      <w:r w:rsidRPr="00C90591">
        <w:rPr>
          <w:rFonts w:ascii="Times New Roman" w:eastAsiaTheme="minorEastAsia" w:hAnsi="Times New Roman"/>
          <w:sz w:val="24"/>
          <w:szCs w:val="24"/>
          <w:lang w:val="en-US" w:eastAsia="zh-CN"/>
        </w:rPr>
        <w:t xml:space="preserve"> OET-</w:t>
      </w:r>
      <w:proofErr w:type="spellStart"/>
      <w:r w:rsidRPr="00C90591">
        <w:rPr>
          <w:rFonts w:ascii="Times New Roman" w:eastAsiaTheme="minorEastAsia" w:hAnsi="Times New Roman"/>
          <w:sz w:val="24"/>
          <w:szCs w:val="24"/>
          <w:lang w:val="en-US" w:eastAsia="zh-CN"/>
        </w:rPr>
        <w:t>urilor</w:t>
      </w:r>
      <w:proofErr w:type="spellEnd"/>
      <w:r w:rsidRPr="00C90591">
        <w:rPr>
          <w:rFonts w:ascii="Times New Roman" w:eastAsiaTheme="minorEastAsia" w:hAnsi="Times New Roman"/>
          <w:sz w:val="24"/>
          <w:szCs w:val="24"/>
          <w:lang w:val="en-US" w:eastAsia="zh-CN"/>
        </w:rPr>
        <w:t>:</w:t>
      </w:r>
    </w:p>
    <w:p w14:paraId="29A02FC1" w14:textId="787CDB2E" w:rsidR="00E458D4" w:rsidRPr="00C90591" w:rsidRDefault="00E458D4"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7.1.1.</w:t>
      </w:r>
      <w:r w:rsidRPr="00C90591">
        <w:rPr>
          <w:rFonts w:ascii="Times New Roman" w:eastAsiaTheme="minorEastAsia" w:hAnsi="Times New Roman"/>
          <w:sz w:val="24"/>
          <w:szCs w:val="24"/>
          <w:lang w:val="en-US" w:eastAsia="zh-CN"/>
        </w:rPr>
        <w:tab/>
      </w:r>
      <w:proofErr w:type="spellStart"/>
      <w:r w:rsidRPr="00C90591">
        <w:rPr>
          <w:rFonts w:ascii="Times New Roman" w:eastAsiaTheme="minorEastAsia" w:hAnsi="Times New Roman"/>
          <w:sz w:val="24"/>
          <w:szCs w:val="24"/>
          <w:lang w:val="en-US" w:eastAsia="zh-CN"/>
        </w:rPr>
        <w:t>dacă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este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cazul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informează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producătorul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sau</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grupul</w:t>
      </w:r>
      <w:proofErr w:type="spellEnd"/>
      <w:r w:rsidRPr="00C90591">
        <w:rPr>
          <w:rFonts w:ascii="Times New Roman" w:eastAsiaTheme="minorEastAsia" w:hAnsi="Times New Roman"/>
          <w:sz w:val="24"/>
          <w:szCs w:val="24"/>
          <w:lang w:val="en-US" w:eastAsia="zh-CN"/>
        </w:rPr>
        <w:t xml:space="preserve"> cu </w:t>
      </w:r>
      <w:proofErr w:type="spellStart"/>
      <w:r w:rsidRPr="00C90591">
        <w:rPr>
          <w:rFonts w:ascii="Times New Roman" w:eastAsiaTheme="minorEastAsia" w:hAnsi="Times New Roman"/>
          <w:sz w:val="24"/>
          <w:szCs w:val="24"/>
          <w:lang w:val="en-US" w:eastAsia="zh-CN"/>
        </w:rPr>
        <w:t>privire</w:t>
      </w:r>
      <w:proofErr w:type="spellEnd"/>
      <w:r w:rsidRPr="00C90591">
        <w:rPr>
          <w:rFonts w:ascii="Times New Roman" w:eastAsiaTheme="minorEastAsia" w:hAnsi="Times New Roman"/>
          <w:sz w:val="24"/>
          <w:szCs w:val="24"/>
          <w:lang w:val="en-US" w:eastAsia="zh-CN"/>
        </w:rPr>
        <w:t xml:space="preserve"> la </w:t>
      </w:r>
      <w:proofErr w:type="spellStart"/>
      <w:r w:rsidRPr="00C90591">
        <w:rPr>
          <w:rFonts w:ascii="Times New Roman" w:eastAsiaTheme="minorEastAsia" w:hAnsi="Times New Roman"/>
          <w:sz w:val="24"/>
          <w:szCs w:val="24"/>
          <w:lang w:val="en-US" w:eastAsia="zh-CN"/>
        </w:rPr>
        <w:t>modul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care s-a </w:t>
      </w:r>
      <w:proofErr w:type="spellStart"/>
      <w:r w:rsidRPr="00C90591">
        <w:rPr>
          <w:rFonts w:ascii="Times New Roman" w:eastAsiaTheme="minorEastAsia" w:hAnsi="Times New Roman"/>
          <w:sz w:val="24"/>
          <w:szCs w:val="24"/>
          <w:lang w:val="en-US" w:eastAsia="zh-CN"/>
        </w:rPr>
        <w:t>ținut</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seama</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răspunsul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acestuia</w:t>
      </w:r>
      <w:proofErr w:type="spellEnd"/>
      <w:r w:rsidRPr="00C90591">
        <w:rPr>
          <w:rFonts w:ascii="Times New Roman" w:eastAsiaTheme="minorEastAsia" w:hAnsi="Times New Roman"/>
          <w:sz w:val="24"/>
          <w:szCs w:val="24"/>
          <w:lang w:val="en-US" w:eastAsia="zh-CN"/>
        </w:rPr>
        <w:t>;</w:t>
      </w:r>
    </w:p>
    <w:p w14:paraId="0154D655" w14:textId="29D56FD5" w:rsidR="00E458D4" w:rsidRPr="00C90591" w:rsidRDefault="00E458D4"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7.1.2.</w:t>
      </w:r>
      <w:r w:rsidRPr="00C90591">
        <w:rPr>
          <w:rFonts w:ascii="Times New Roman" w:eastAsiaTheme="minorEastAsia" w:hAnsi="Times New Roman"/>
          <w:sz w:val="24"/>
          <w:szCs w:val="24"/>
          <w:lang w:val="en-US" w:eastAsia="zh-CN"/>
        </w:rPr>
        <w:tab/>
      </w:r>
      <w:proofErr w:type="spellStart"/>
      <w:r w:rsidRPr="00C90591">
        <w:rPr>
          <w:rFonts w:ascii="Times New Roman" w:eastAsiaTheme="minorEastAsia" w:hAnsi="Times New Roman"/>
          <w:sz w:val="24"/>
          <w:szCs w:val="24"/>
          <w:lang w:val="en-US" w:eastAsia="zh-CN"/>
        </w:rPr>
        <w:t>adoptă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proiectul</w:t>
      </w:r>
      <w:proofErr w:type="spellEnd"/>
      <w:r w:rsidRPr="00C90591">
        <w:rPr>
          <w:rFonts w:ascii="Times New Roman" w:eastAsiaTheme="minorEastAsia" w:hAnsi="Times New Roman"/>
          <w:sz w:val="24"/>
          <w:szCs w:val="24"/>
          <w:lang w:val="en-US" w:eastAsia="zh-CN"/>
        </w:rPr>
        <w:t xml:space="preserve"> de document de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w:t>
      </w:r>
    </w:p>
    <w:p w14:paraId="231C5918" w14:textId="7F1DED46" w:rsidR="00E458D4" w:rsidRDefault="00E458D4"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7.1.3.</w:t>
      </w:r>
      <w:r w:rsidRPr="00C90591">
        <w:rPr>
          <w:rFonts w:ascii="Times New Roman" w:eastAsiaTheme="minorEastAsia" w:hAnsi="Times New Roman"/>
          <w:sz w:val="24"/>
          <w:szCs w:val="24"/>
          <w:lang w:val="en-US" w:eastAsia="zh-CN"/>
        </w:rPr>
        <w:tab/>
      </w:r>
      <w:proofErr w:type="spellStart"/>
      <w:r w:rsidRPr="00C90591">
        <w:rPr>
          <w:rFonts w:ascii="Times New Roman" w:eastAsiaTheme="minorEastAsia" w:hAnsi="Times New Roman"/>
          <w:sz w:val="24"/>
          <w:szCs w:val="24"/>
          <w:lang w:val="en-US" w:eastAsia="zh-CN"/>
        </w:rPr>
        <w:t>transmite</w:t>
      </w:r>
      <w:proofErr w:type="spellEnd"/>
      <w:r w:rsidRPr="00C90591">
        <w:rPr>
          <w:rFonts w:ascii="Times New Roman" w:eastAsiaTheme="minorEastAsia" w:hAnsi="Times New Roman"/>
          <w:sz w:val="24"/>
          <w:szCs w:val="24"/>
          <w:lang w:val="en-US" w:eastAsia="zh-CN"/>
        </w:rPr>
        <w:t xml:space="preserve"> o </w:t>
      </w:r>
      <w:proofErr w:type="spellStart"/>
      <w:r w:rsidRPr="00C90591">
        <w:rPr>
          <w:rFonts w:ascii="Times New Roman" w:eastAsiaTheme="minorEastAsia" w:hAnsi="Times New Roman"/>
          <w:sz w:val="24"/>
          <w:szCs w:val="24"/>
          <w:lang w:val="en-US" w:eastAsia="zh-CN"/>
        </w:rPr>
        <w:t>copie</w:t>
      </w:r>
      <w:proofErr w:type="spellEnd"/>
      <w:r w:rsidRPr="00C90591">
        <w:rPr>
          <w:rFonts w:ascii="Times New Roman" w:eastAsiaTheme="minorEastAsia" w:hAnsi="Times New Roman"/>
          <w:sz w:val="24"/>
          <w:szCs w:val="24"/>
          <w:lang w:val="en-US" w:eastAsia="zh-CN"/>
        </w:rPr>
        <w:t xml:space="preserve"> </w:t>
      </w:r>
      <w:proofErr w:type="gramStart"/>
      <w:r w:rsidRPr="00C90591">
        <w:rPr>
          <w:rFonts w:ascii="Times New Roman" w:eastAsiaTheme="minorEastAsia" w:hAnsi="Times New Roman"/>
          <w:sz w:val="24"/>
          <w:szCs w:val="24"/>
          <w:lang w:val="en-US" w:eastAsia="zh-CN"/>
        </w:rPr>
        <w:t>a</w:t>
      </w:r>
      <w:proofErr w:type="gram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acestuia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autorității</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desemnare</w:t>
      </w:r>
      <w:proofErr w:type="spellEnd"/>
      <w:r w:rsidRPr="00C90591">
        <w:rPr>
          <w:rFonts w:ascii="Times New Roman" w:eastAsiaTheme="minorEastAsia" w:hAnsi="Times New Roman"/>
          <w:sz w:val="24"/>
          <w:szCs w:val="24"/>
          <w:lang w:val="en-US" w:eastAsia="zh-CN"/>
        </w:rPr>
        <w:t>.</w:t>
      </w:r>
    </w:p>
    <w:p w14:paraId="5D0628DF" w14:textId="77777777" w:rsidR="00C90591" w:rsidRPr="00C90591" w:rsidRDefault="00C90591"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25DF6D48" w14:textId="7C31BBB6" w:rsidR="00E458D4" w:rsidRPr="00C90591" w:rsidRDefault="00E458D4"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 xml:space="preserve">8. </w:t>
      </w:r>
      <w:proofErr w:type="spellStart"/>
      <w:r w:rsidRPr="00C90591">
        <w:rPr>
          <w:rFonts w:ascii="Times New Roman" w:eastAsiaTheme="minorEastAsia" w:hAnsi="Times New Roman"/>
          <w:sz w:val="24"/>
          <w:szCs w:val="24"/>
          <w:lang w:val="en-US" w:eastAsia="zh-CN"/>
        </w:rPr>
        <w:t>Evaluarea</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către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autoritatea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competentă</w:t>
      </w:r>
      <w:proofErr w:type="spellEnd"/>
      <w:r w:rsidRPr="00C90591">
        <w:rPr>
          <w:rFonts w:ascii="Times New Roman" w:eastAsiaTheme="minorEastAsia" w:hAnsi="Times New Roman"/>
          <w:sz w:val="24"/>
          <w:szCs w:val="24"/>
          <w:lang w:val="en-US" w:eastAsia="zh-CN"/>
        </w:rPr>
        <w:t xml:space="preserve"> a </w:t>
      </w:r>
      <w:proofErr w:type="spellStart"/>
      <w:r w:rsidRPr="00C90591">
        <w:rPr>
          <w:rFonts w:ascii="Times New Roman" w:eastAsiaTheme="minorEastAsia" w:hAnsi="Times New Roman"/>
          <w:sz w:val="24"/>
          <w:szCs w:val="24"/>
          <w:lang w:val="en-US" w:eastAsia="zh-CN"/>
        </w:rPr>
        <w:t>proiectelor</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documente</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w:t>
      </w:r>
    </w:p>
    <w:p w14:paraId="07D50056" w14:textId="5FA9D52B" w:rsidR="00E458D4" w:rsidRDefault="00E458D4"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C90591">
        <w:rPr>
          <w:rFonts w:ascii="Times New Roman" w:eastAsiaTheme="minorEastAsia" w:hAnsi="Times New Roman"/>
          <w:sz w:val="24"/>
          <w:szCs w:val="24"/>
          <w:lang w:val="en-US" w:eastAsia="zh-CN"/>
        </w:rPr>
        <w:t>Autoritatea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competentă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evaluează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proiectul</w:t>
      </w:r>
      <w:proofErr w:type="spellEnd"/>
      <w:r w:rsidRPr="00C90591">
        <w:rPr>
          <w:rFonts w:ascii="Times New Roman" w:eastAsiaTheme="minorEastAsia" w:hAnsi="Times New Roman"/>
          <w:sz w:val="24"/>
          <w:szCs w:val="24"/>
          <w:lang w:val="en-US" w:eastAsia="zh-CN"/>
        </w:rPr>
        <w:t xml:space="preserve"> de document de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prezentat</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termen de 30 de </w:t>
      </w:r>
      <w:proofErr w:type="spellStart"/>
      <w:r w:rsidRPr="00C90591">
        <w:rPr>
          <w:rFonts w:ascii="Times New Roman" w:eastAsiaTheme="minorEastAsia" w:hAnsi="Times New Roman"/>
          <w:sz w:val="24"/>
          <w:szCs w:val="24"/>
          <w:lang w:val="en-US" w:eastAsia="zh-CN"/>
        </w:rPr>
        <w:t>zile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lucrătoare</w:t>
      </w:r>
      <w:proofErr w:type="spellEnd"/>
      <w:r w:rsidRPr="00C90591">
        <w:rPr>
          <w:rFonts w:ascii="Times New Roman" w:eastAsiaTheme="minorEastAsia" w:hAnsi="Times New Roman"/>
          <w:sz w:val="24"/>
          <w:szCs w:val="24"/>
          <w:lang w:val="en-US" w:eastAsia="zh-CN"/>
        </w:rPr>
        <w:t xml:space="preserve"> de la </w:t>
      </w:r>
      <w:proofErr w:type="spellStart"/>
      <w:r w:rsidRPr="00C90591">
        <w:rPr>
          <w:rFonts w:ascii="Times New Roman" w:eastAsiaTheme="minorEastAsia" w:hAnsi="Times New Roman"/>
          <w:sz w:val="24"/>
          <w:szCs w:val="24"/>
          <w:lang w:val="en-US" w:eastAsia="zh-CN"/>
        </w:rPr>
        <w:t>primire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comunică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observațiile</w:t>
      </w:r>
      <w:proofErr w:type="spellEnd"/>
      <w:r w:rsidRPr="00C90591">
        <w:rPr>
          <w:rFonts w:ascii="Times New Roman" w:eastAsiaTheme="minorEastAsia" w:hAnsi="Times New Roman"/>
          <w:sz w:val="24"/>
          <w:szCs w:val="24"/>
          <w:lang w:val="en-US" w:eastAsia="zh-CN"/>
        </w:rPr>
        <w:t xml:space="preserve"> sale </w:t>
      </w:r>
      <w:proofErr w:type="spellStart"/>
      <w:r w:rsidRPr="00C90591">
        <w:rPr>
          <w:rFonts w:ascii="Times New Roman" w:eastAsiaTheme="minorEastAsia" w:hAnsi="Times New Roman"/>
          <w:sz w:val="24"/>
          <w:szCs w:val="24"/>
          <w:lang w:val="en-US" w:eastAsia="zh-CN"/>
        </w:rPr>
        <w:t>organizației</w:t>
      </w:r>
      <w:proofErr w:type="spellEnd"/>
      <w:r w:rsidRPr="00C90591">
        <w:rPr>
          <w:rFonts w:ascii="Times New Roman" w:eastAsiaTheme="minorEastAsia" w:hAnsi="Times New Roman"/>
          <w:sz w:val="24"/>
          <w:szCs w:val="24"/>
          <w:lang w:val="en-US" w:eastAsia="zh-CN"/>
        </w:rPr>
        <w:t xml:space="preserve"> OET-</w:t>
      </w:r>
      <w:proofErr w:type="spellStart"/>
      <w:r w:rsidRPr="00C90591">
        <w:rPr>
          <w:rFonts w:ascii="Times New Roman" w:eastAsiaTheme="minorEastAsia" w:hAnsi="Times New Roman"/>
          <w:sz w:val="24"/>
          <w:szCs w:val="24"/>
          <w:lang w:val="en-US" w:eastAsia="zh-CN"/>
        </w:rPr>
        <w:t>urilor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Organizația</w:t>
      </w:r>
      <w:proofErr w:type="spellEnd"/>
      <w:r w:rsidRPr="00C90591">
        <w:rPr>
          <w:rFonts w:ascii="Times New Roman" w:eastAsiaTheme="minorEastAsia" w:hAnsi="Times New Roman"/>
          <w:sz w:val="24"/>
          <w:szCs w:val="24"/>
          <w:lang w:val="en-US" w:eastAsia="zh-CN"/>
        </w:rPr>
        <w:t xml:space="preserve"> OET-</w:t>
      </w:r>
      <w:proofErr w:type="spellStart"/>
      <w:r w:rsidRPr="00C90591">
        <w:rPr>
          <w:rFonts w:ascii="Times New Roman" w:eastAsiaTheme="minorEastAsia" w:hAnsi="Times New Roman"/>
          <w:sz w:val="24"/>
          <w:szCs w:val="24"/>
          <w:lang w:val="en-US" w:eastAsia="zh-CN"/>
        </w:rPr>
        <w:t>urilor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după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i</w:t>
      </w:r>
      <w:proofErr w:type="spellEnd"/>
      <w:r w:rsidRPr="00C90591">
        <w:rPr>
          <w:rFonts w:ascii="Times New Roman" w:eastAsiaTheme="minorEastAsia" w:hAnsi="Times New Roman"/>
          <w:sz w:val="24"/>
          <w:szCs w:val="24"/>
          <w:lang w:val="en-US" w:eastAsia="zh-CN"/>
        </w:rPr>
        <w:t xml:space="preserve"> s-a </w:t>
      </w:r>
      <w:proofErr w:type="spellStart"/>
      <w:r w:rsidRPr="00C90591">
        <w:rPr>
          <w:rFonts w:ascii="Times New Roman" w:eastAsiaTheme="minorEastAsia" w:hAnsi="Times New Roman"/>
          <w:sz w:val="24"/>
          <w:szCs w:val="24"/>
          <w:lang w:val="en-US" w:eastAsia="zh-CN"/>
        </w:rPr>
        <w:t>dat</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posibilitatea</w:t>
      </w:r>
      <w:proofErr w:type="spellEnd"/>
      <w:r w:rsidRPr="00C90591">
        <w:rPr>
          <w:rFonts w:ascii="Times New Roman" w:eastAsiaTheme="minorEastAsia" w:hAnsi="Times New Roman"/>
          <w:sz w:val="24"/>
          <w:szCs w:val="24"/>
          <w:lang w:val="en-US" w:eastAsia="zh-CN"/>
        </w:rPr>
        <w:t xml:space="preserve"> de a-</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prezenta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observațiile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modifică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proiectul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consecință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retrimite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copii</w:t>
      </w:r>
      <w:proofErr w:type="spellEnd"/>
      <w:r w:rsidRPr="00C90591">
        <w:rPr>
          <w:rFonts w:ascii="Times New Roman" w:eastAsiaTheme="minorEastAsia" w:hAnsi="Times New Roman"/>
          <w:sz w:val="24"/>
          <w:szCs w:val="24"/>
          <w:lang w:val="en-US" w:eastAsia="zh-CN"/>
        </w:rPr>
        <w:t xml:space="preserve"> ale </w:t>
      </w:r>
      <w:proofErr w:type="spellStart"/>
      <w:r w:rsidRPr="00C90591">
        <w:rPr>
          <w:rFonts w:ascii="Times New Roman" w:eastAsiaTheme="minorEastAsia" w:hAnsi="Times New Roman"/>
          <w:sz w:val="24"/>
          <w:szCs w:val="24"/>
          <w:lang w:val="en-US" w:eastAsia="zh-CN"/>
        </w:rPr>
        <w:t>proiectului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modificat</w:t>
      </w:r>
      <w:proofErr w:type="spellEnd"/>
      <w:r w:rsidRPr="00C90591">
        <w:rPr>
          <w:rFonts w:ascii="Times New Roman" w:eastAsiaTheme="minorEastAsia" w:hAnsi="Times New Roman"/>
          <w:sz w:val="24"/>
          <w:szCs w:val="24"/>
          <w:lang w:val="en-US" w:eastAsia="zh-CN"/>
        </w:rPr>
        <w:t xml:space="preserve"> de document de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conformitate</w:t>
      </w:r>
      <w:proofErr w:type="spellEnd"/>
      <w:r w:rsidRPr="00C90591">
        <w:rPr>
          <w:rFonts w:ascii="Times New Roman" w:eastAsiaTheme="minorEastAsia" w:hAnsi="Times New Roman"/>
          <w:sz w:val="24"/>
          <w:szCs w:val="24"/>
          <w:lang w:val="en-US" w:eastAsia="zh-CN"/>
        </w:rPr>
        <w:t xml:space="preserve"> cu </w:t>
      </w:r>
      <w:r w:rsidR="00752ED1" w:rsidRPr="00C90591">
        <w:rPr>
          <w:rFonts w:ascii="Times New Roman" w:eastAsiaTheme="minorEastAsia" w:hAnsi="Times New Roman"/>
          <w:sz w:val="24"/>
          <w:szCs w:val="24"/>
          <w:lang w:val="en-US" w:eastAsia="zh-CN"/>
        </w:rPr>
        <w:t xml:space="preserve">pct. </w:t>
      </w:r>
      <w:r w:rsidR="00B73583" w:rsidRPr="00C90591">
        <w:rPr>
          <w:rFonts w:ascii="Times New Roman" w:eastAsiaTheme="minorEastAsia" w:hAnsi="Times New Roman"/>
          <w:sz w:val="24"/>
          <w:szCs w:val="24"/>
          <w:lang w:val="en-US" w:eastAsia="zh-CN"/>
        </w:rPr>
        <w:t>7</w:t>
      </w:r>
      <w:r w:rsidRPr="00C90591">
        <w:rPr>
          <w:rFonts w:ascii="Times New Roman" w:eastAsiaTheme="minorEastAsia" w:hAnsi="Times New Roman"/>
          <w:sz w:val="24"/>
          <w:szCs w:val="24"/>
          <w:lang w:val="en-US" w:eastAsia="zh-CN"/>
        </w:rPr>
        <w:t>.1.3.</w:t>
      </w:r>
    </w:p>
    <w:p w14:paraId="505ADFA8" w14:textId="77777777" w:rsidR="00C90591" w:rsidRPr="00C90591" w:rsidRDefault="00C90591"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3726BFD9" w14:textId="0DC27046" w:rsidR="00AB4746" w:rsidRPr="00C90591" w:rsidRDefault="00AB4746"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 xml:space="preserve">9. </w:t>
      </w:r>
      <w:proofErr w:type="spellStart"/>
      <w:r w:rsidRPr="00C90591">
        <w:rPr>
          <w:rFonts w:ascii="Times New Roman" w:eastAsiaTheme="minorEastAsia" w:hAnsi="Times New Roman"/>
          <w:sz w:val="24"/>
          <w:szCs w:val="24"/>
          <w:lang w:val="en-US" w:eastAsia="zh-CN"/>
        </w:rPr>
        <w:t>Adoptarea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publicarea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documentului</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 xml:space="preserve"> final. </w:t>
      </w:r>
    </w:p>
    <w:p w14:paraId="649AAAD1" w14:textId="77777777" w:rsidR="00AB4746" w:rsidRPr="00C90591" w:rsidRDefault="00AB4746"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C90591">
        <w:rPr>
          <w:rFonts w:ascii="Times New Roman" w:eastAsiaTheme="minorEastAsia" w:hAnsi="Times New Roman"/>
          <w:sz w:val="24"/>
          <w:szCs w:val="24"/>
          <w:lang w:val="en-US" w:eastAsia="zh-CN"/>
        </w:rPr>
        <w:t>Organizația</w:t>
      </w:r>
      <w:proofErr w:type="spellEnd"/>
      <w:r w:rsidRPr="00C90591">
        <w:rPr>
          <w:rFonts w:ascii="Times New Roman" w:eastAsiaTheme="minorEastAsia" w:hAnsi="Times New Roman"/>
          <w:sz w:val="24"/>
          <w:szCs w:val="24"/>
          <w:lang w:val="en-US" w:eastAsia="zh-CN"/>
        </w:rPr>
        <w:t xml:space="preserve"> OET-</w:t>
      </w:r>
      <w:proofErr w:type="spellStart"/>
      <w:r w:rsidRPr="00C90591">
        <w:rPr>
          <w:rFonts w:ascii="Times New Roman" w:eastAsiaTheme="minorEastAsia" w:hAnsi="Times New Roman"/>
          <w:sz w:val="24"/>
          <w:szCs w:val="24"/>
          <w:lang w:val="en-US" w:eastAsia="zh-CN"/>
        </w:rPr>
        <w:t>urilor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adoptă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documentul</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 xml:space="preserve"> final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trimite</w:t>
      </w:r>
      <w:proofErr w:type="spellEnd"/>
      <w:r w:rsidRPr="00C90591">
        <w:rPr>
          <w:rFonts w:ascii="Times New Roman" w:eastAsiaTheme="minorEastAsia" w:hAnsi="Times New Roman"/>
          <w:sz w:val="24"/>
          <w:szCs w:val="24"/>
          <w:lang w:val="en-US" w:eastAsia="zh-CN"/>
        </w:rPr>
        <w:t xml:space="preserve"> o </w:t>
      </w:r>
      <w:proofErr w:type="spellStart"/>
      <w:r w:rsidRPr="00C90591">
        <w:rPr>
          <w:rFonts w:ascii="Times New Roman" w:eastAsiaTheme="minorEastAsia" w:hAnsi="Times New Roman"/>
          <w:sz w:val="24"/>
          <w:szCs w:val="24"/>
          <w:lang w:val="en-US" w:eastAsia="zh-CN"/>
        </w:rPr>
        <w:t>copie</w:t>
      </w:r>
      <w:proofErr w:type="spellEnd"/>
      <w:r w:rsidRPr="00C90591">
        <w:rPr>
          <w:rFonts w:ascii="Times New Roman" w:eastAsiaTheme="minorEastAsia" w:hAnsi="Times New Roman"/>
          <w:sz w:val="24"/>
          <w:szCs w:val="24"/>
          <w:lang w:val="en-US" w:eastAsia="zh-CN"/>
        </w:rPr>
        <w:t xml:space="preserve"> </w:t>
      </w:r>
      <w:proofErr w:type="gramStart"/>
      <w:r w:rsidRPr="00C90591">
        <w:rPr>
          <w:rFonts w:ascii="Times New Roman" w:eastAsiaTheme="minorEastAsia" w:hAnsi="Times New Roman"/>
          <w:sz w:val="24"/>
          <w:szCs w:val="24"/>
          <w:lang w:val="en-US" w:eastAsia="zh-CN"/>
        </w:rPr>
        <w:t>a</w:t>
      </w:r>
      <w:proofErr w:type="gram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acestuia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autorității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competente</w:t>
      </w:r>
      <w:proofErr w:type="spellEnd"/>
      <w:r w:rsidRPr="00C90591">
        <w:rPr>
          <w:rFonts w:ascii="Times New Roman" w:eastAsiaTheme="minorEastAsia" w:hAnsi="Times New Roman"/>
          <w:sz w:val="24"/>
          <w:szCs w:val="24"/>
          <w:lang w:val="en-US" w:eastAsia="zh-CN"/>
        </w:rPr>
        <w:t>.</w:t>
      </w:r>
    </w:p>
    <w:p w14:paraId="1DDF3C91" w14:textId="1C97FC9A" w:rsidR="00AB4746" w:rsidRPr="00C90591" w:rsidRDefault="00AB4746" w:rsidP="00C90591">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C90591">
        <w:rPr>
          <w:rFonts w:ascii="Times New Roman" w:eastAsiaTheme="minorEastAsia" w:hAnsi="Times New Roman"/>
          <w:sz w:val="24"/>
          <w:szCs w:val="24"/>
          <w:lang w:val="en-US" w:eastAsia="zh-CN"/>
        </w:rPr>
        <w:t>Organizația</w:t>
      </w:r>
      <w:proofErr w:type="spellEnd"/>
      <w:r w:rsidRPr="00C90591">
        <w:rPr>
          <w:rFonts w:ascii="Times New Roman" w:eastAsiaTheme="minorEastAsia" w:hAnsi="Times New Roman"/>
          <w:sz w:val="24"/>
          <w:szCs w:val="24"/>
          <w:lang w:val="en-US" w:eastAsia="zh-CN"/>
        </w:rPr>
        <w:t xml:space="preserve"> OET-</w:t>
      </w:r>
      <w:proofErr w:type="spellStart"/>
      <w:r w:rsidRPr="00C90591">
        <w:rPr>
          <w:rFonts w:ascii="Times New Roman" w:eastAsiaTheme="minorEastAsia" w:hAnsi="Times New Roman"/>
          <w:sz w:val="24"/>
          <w:szCs w:val="24"/>
          <w:lang w:val="en-US" w:eastAsia="zh-CN"/>
        </w:rPr>
        <w:t>urilor</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publică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documentul</w:t>
      </w:r>
      <w:proofErr w:type="spellEnd"/>
      <w:r w:rsidRPr="00C90591">
        <w:rPr>
          <w:rFonts w:ascii="Times New Roman" w:eastAsiaTheme="minorEastAsia" w:hAnsi="Times New Roman"/>
          <w:sz w:val="24"/>
          <w:szCs w:val="24"/>
          <w:lang w:val="en-US" w:eastAsia="zh-CN"/>
        </w:rPr>
        <w:t xml:space="preserve"> de </w:t>
      </w:r>
      <w:proofErr w:type="spellStart"/>
      <w:r w:rsidRPr="00C90591">
        <w:rPr>
          <w:rFonts w:ascii="Times New Roman" w:eastAsiaTheme="minorEastAsia" w:hAnsi="Times New Roman"/>
          <w:sz w:val="24"/>
          <w:szCs w:val="24"/>
          <w:lang w:val="en-US" w:eastAsia="zh-CN"/>
        </w:rPr>
        <w:t>evaluare</w:t>
      </w:r>
      <w:proofErr w:type="spellEnd"/>
      <w:r w:rsidRPr="00C90591">
        <w:rPr>
          <w:rFonts w:ascii="Times New Roman" w:eastAsiaTheme="minorEastAsia" w:hAnsi="Times New Roman"/>
          <w:sz w:val="24"/>
          <w:szCs w:val="24"/>
          <w:lang w:val="en-US" w:eastAsia="zh-CN"/>
        </w:rPr>
        <w:t xml:space="preserve"> pe site-ul web </w:t>
      </w:r>
      <w:proofErr w:type="spellStart"/>
      <w:r w:rsidRPr="00C90591">
        <w:rPr>
          <w:rFonts w:ascii="Times New Roman" w:eastAsiaTheme="minorEastAsia" w:hAnsi="Times New Roman"/>
          <w:sz w:val="24"/>
          <w:szCs w:val="24"/>
          <w:lang w:val="en-US" w:eastAsia="zh-CN"/>
        </w:rPr>
        <w:t>în</w:t>
      </w:r>
      <w:proofErr w:type="spellEnd"/>
      <w:r w:rsidRPr="00C90591">
        <w:rPr>
          <w:rFonts w:ascii="Times New Roman" w:eastAsiaTheme="minorEastAsia" w:hAnsi="Times New Roman"/>
          <w:sz w:val="24"/>
          <w:szCs w:val="24"/>
          <w:lang w:val="en-US" w:eastAsia="zh-CN"/>
        </w:rPr>
        <w:t xml:space="preserve"> termen de 30 de </w:t>
      </w:r>
      <w:proofErr w:type="spellStart"/>
      <w:r w:rsidRPr="00C90591">
        <w:rPr>
          <w:rFonts w:ascii="Times New Roman" w:eastAsiaTheme="minorEastAsia" w:hAnsi="Times New Roman"/>
          <w:sz w:val="24"/>
          <w:szCs w:val="24"/>
          <w:lang w:val="en-US" w:eastAsia="zh-CN"/>
        </w:rPr>
        <w:t>zile</w:t>
      </w:r>
      <w:proofErr w:type="spellEnd"/>
      <w:r w:rsidRPr="00C90591">
        <w:rPr>
          <w:rFonts w:ascii="Times New Roman" w:eastAsiaTheme="minorEastAsia" w:hAnsi="Times New Roman"/>
          <w:sz w:val="24"/>
          <w:szCs w:val="24"/>
          <w:lang w:val="en-US" w:eastAsia="zh-CN"/>
        </w:rPr>
        <w:t xml:space="preserve"> de la data </w:t>
      </w:r>
      <w:proofErr w:type="spellStart"/>
      <w:r w:rsidRPr="00C90591">
        <w:rPr>
          <w:rFonts w:ascii="Times New Roman" w:eastAsiaTheme="minorEastAsia" w:hAnsi="Times New Roman"/>
          <w:sz w:val="24"/>
          <w:szCs w:val="24"/>
          <w:lang w:val="en-US" w:eastAsia="zh-CN"/>
        </w:rPr>
        <w:t>adoptării</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și</w:t>
      </w:r>
      <w:proofErr w:type="spellEnd"/>
      <w:r w:rsidRPr="00C90591">
        <w:rPr>
          <w:rFonts w:ascii="Times New Roman" w:eastAsiaTheme="minorEastAsia" w:hAnsi="Times New Roman"/>
          <w:sz w:val="24"/>
          <w:szCs w:val="24"/>
          <w:lang w:val="en-US" w:eastAsia="zh-CN"/>
        </w:rPr>
        <w:t xml:space="preserve"> se </w:t>
      </w:r>
      <w:proofErr w:type="spellStart"/>
      <w:r w:rsidRPr="00C90591">
        <w:rPr>
          <w:rFonts w:ascii="Times New Roman" w:eastAsiaTheme="minorEastAsia" w:hAnsi="Times New Roman"/>
          <w:sz w:val="24"/>
          <w:szCs w:val="24"/>
          <w:lang w:val="en-US" w:eastAsia="zh-CN"/>
        </w:rPr>
        <w:t>asigură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acesta</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rămâne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accesibil</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până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când</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toate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evaluările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tehnice</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bazate</w:t>
      </w:r>
      <w:proofErr w:type="spellEnd"/>
      <w:r w:rsidRPr="00C90591">
        <w:rPr>
          <w:rFonts w:ascii="Times New Roman" w:eastAsiaTheme="minorEastAsia" w:hAnsi="Times New Roman"/>
          <w:sz w:val="24"/>
          <w:szCs w:val="24"/>
          <w:lang w:val="en-US" w:eastAsia="zh-CN"/>
        </w:rPr>
        <w:t xml:space="preserve"> pe </w:t>
      </w:r>
      <w:proofErr w:type="spellStart"/>
      <w:r w:rsidRPr="00C90591">
        <w:rPr>
          <w:rFonts w:ascii="Times New Roman" w:eastAsiaTheme="minorEastAsia" w:hAnsi="Times New Roman"/>
          <w:sz w:val="24"/>
          <w:szCs w:val="24"/>
          <w:lang w:val="en-US" w:eastAsia="zh-CN"/>
        </w:rPr>
        <w:t>acest</w:t>
      </w:r>
      <w:proofErr w:type="spellEnd"/>
      <w:r w:rsidRPr="00C90591">
        <w:rPr>
          <w:rFonts w:ascii="Times New Roman" w:eastAsiaTheme="minorEastAsia" w:hAnsi="Times New Roman"/>
          <w:sz w:val="24"/>
          <w:szCs w:val="24"/>
          <w:lang w:val="en-US" w:eastAsia="zh-CN"/>
        </w:rPr>
        <w:t xml:space="preserve"> document </w:t>
      </w:r>
      <w:proofErr w:type="spellStart"/>
      <w:r w:rsidRPr="00C90591">
        <w:rPr>
          <w:rFonts w:ascii="Times New Roman" w:eastAsiaTheme="minorEastAsia" w:hAnsi="Times New Roman"/>
          <w:sz w:val="24"/>
          <w:szCs w:val="24"/>
          <w:lang w:val="en-US" w:eastAsia="zh-CN"/>
        </w:rPr>
        <w:t>încetează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să</w:t>
      </w:r>
      <w:proofErr w:type="spellEnd"/>
      <w:r w:rsidRPr="00C90591">
        <w:rPr>
          <w:rFonts w:ascii="Times New Roman" w:eastAsiaTheme="minorEastAsia" w:hAnsi="Times New Roman"/>
          <w:sz w:val="24"/>
          <w:szCs w:val="24"/>
          <w:lang w:val="en-US" w:eastAsia="zh-CN"/>
        </w:rPr>
        <w:t xml:space="preserve"> </w:t>
      </w:r>
      <w:proofErr w:type="spellStart"/>
      <w:r w:rsidRPr="00C90591">
        <w:rPr>
          <w:rFonts w:ascii="Times New Roman" w:eastAsiaTheme="minorEastAsia" w:hAnsi="Times New Roman"/>
          <w:sz w:val="24"/>
          <w:szCs w:val="24"/>
          <w:lang w:val="en-US" w:eastAsia="zh-CN"/>
        </w:rPr>
        <w:t>mai</w:t>
      </w:r>
      <w:proofErr w:type="spellEnd"/>
      <w:r w:rsidRPr="00C90591">
        <w:rPr>
          <w:rFonts w:ascii="Times New Roman" w:eastAsiaTheme="minorEastAsia" w:hAnsi="Times New Roman"/>
          <w:sz w:val="24"/>
          <w:szCs w:val="24"/>
          <w:lang w:val="en-US" w:eastAsia="zh-CN"/>
        </w:rPr>
        <w:t xml:space="preserve"> fie </w:t>
      </w:r>
      <w:proofErr w:type="spellStart"/>
      <w:r w:rsidRPr="00C90591">
        <w:rPr>
          <w:rFonts w:ascii="Times New Roman" w:eastAsiaTheme="minorEastAsia" w:hAnsi="Times New Roman"/>
          <w:sz w:val="24"/>
          <w:szCs w:val="24"/>
          <w:lang w:val="en-US" w:eastAsia="zh-CN"/>
        </w:rPr>
        <w:t>valabile</w:t>
      </w:r>
      <w:proofErr w:type="spellEnd"/>
      <w:r w:rsidRPr="00C90591">
        <w:rPr>
          <w:rFonts w:ascii="Times New Roman" w:eastAsiaTheme="minorEastAsia" w:hAnsi="Times New Roman"/>
          <w:sz w:val="24"/>
          <w:szCs w:val="24"/>
          <w:lang w:val="en-US" w:eastAsia="zh-CN"/>
        </w:rPr>
        <w:t>.</w:t>
      </w:r>
    </w:p>
    <w:p w14:paraId="46085D3C" w14:textId="77777777" w:rsidR="00A42D37" w:rsidRPr="00C90591" w:rsidRDefault="00A42D37" w:rsidP="00C90591">
      <w:pPr>
        <w:pStyle w:val="ListParagraph"/>
        <w:tabs>
          <w:tab w:val="left" w:pos="720"/>
        </w:tabs>
        <w:spacing w:before="0" w:after="0"/>
        <w:ind w:left="0"/>
        <w:rPr>
          <w:rFonts w:ascii="Times New Roman" w:eastAsiaTheme="minorEastAsia" w:hAnsi="Times New Roman"/>
          <w:sz w:val="24"/>
          <w:szCs w:val="24"/>
          <w:lang w:val="en-US" w:eastAsia="zh-CN"/>
        </w:rPr>
      </w:pPr>
    </w:p>
    <w:p w14:paraId="3E466738" w14:textId="77777777" w:rsidR="00A42D37" w:rsidRDefault="00A42D37" w:rsidP="00E458D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53370BE4" w14:textId="77777777" w:rsidR="00A42D37" w:rsidRDefault="00A42D37" w:rsidP="00E458D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233533CA" w14:textId="77777777" w:rsidR="00A42D37" w:rsidRDefault="00A42D37" w:rsidP="00E458D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53B55BB5" w14:textId="77777777" w:rsidR="00A42D37" w:rsidRDefault="00A42D37" w:rsidP="00E458D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6B57B3B2" w14:textId="77777777" w:rsidR="00A42D37" w:rsidRDefault="00A42D37" w:rsidP="00E458D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2393BB7" w14:textId="77777777" w:rsidR="00855656" w:rsidRDefault="00855656" w:rsidP="00C32E54">
      <w:pPr>
        <w:pStyle w:val="ListParagraph"/>
        <w:spacing w:before="0" w:after="0"/>
        <w:ind w:left="450" w:firstLine="450"/>
        <w:jc w:val="right"/>
        <w:rPr>
          <w:rFonts w:ascii="Times New Roman" w:eastAsiaTheme="minorEastAsia" w:hAnsi="Times New Roman"/>
          <w:b/>
          <w:sz w:val="23"/>
          <w:szCs w:val="23"/>
          <w:lang w:val="ro-RO" w:eastAsia="zh-CN"/>
        </w:rPr>
      </w:pPr>
      <w:r>
        <w:rPr>
          <w:rFonts w:ascii="Times New Roman" w:eastAsiaTheme="minorEastAsia" w:hAnsi="Times New Roman"/>
          <w:b/>
          <w:sz w:val="23"/>
          <w:szCs w:val="23"/>
          <w:lang w:val="ro-RO" w:eastAsia="zh-CN"/>
        </w:rPr>
        <w:lastRenderedPageBreak/>
        <w:t>Anexa nr.7</w:t>
      </w:r>
      <w:r w:rsidRPr="00855656">
        <w:rPr>
          <w:rFonts w:ascii="Times New Roman" w:eastAsiaTheme="minorEastAsia" w:hAnsi="Times New Roman"/>
          <w:b/>
          <w:sz w:val="23"/>
          <w:szCs w:val="23"/>
          <w:lang w:val="ro-RO" w:eastAsia="zh-CN"/>
        </w:rPr>
        <w:t xml:space="preserve"> </w:t>
      </w:r>
    </w:p>
    <w:p w14:paraId="5971ACBA" w14:textId="29286A4B" w:rsidR="00855656" w:rsidRPr="00C32E54" w:rsidRDefault="00855656" w:rsidP="00C32E54">
      <w:pPr>
        <w:pStyle w:val="ListParagraph"/>
        <w:spacing w:before="0" w:after="0"/>
        <w:ind w:left="450" w:firstLine="450"/>
        <w:jc w:val="right"/>
        <w:rPr>
          <w:rFonts w:ascii="Times New Roman" w:eastAsiaTheme="minorEastAsia" w:hAnsi="Times New Roman"/>
          <w:b/>
          <w:bCs/>
          <w:sz w:val="23"/>
          <w:szCs w:val="23"/>
          <w:lang w:val="ro-RO" w:eastAsia="zh-CN"/>
        </w:rPr>
      </w:pPr>
      <w:r>
        <w:rPr>
          <w:rFonts w:ascii="Times New Roman" w:eastAsiaTheme="minorEastAsia" w:hAnsi="Times New Roman"/>
          <w:b/>
          <w:sz w:val="23"/>
          <w:szCs w:val="23"/>
          <w:lang w:val="ro-RO" w:eastAsia="zh-CN"/>
        </w:rPr>
        <w:t>l</w:t>
      </w:r>
      <w:r w:rsidRPr="00855656">
        <w:rPr>
          <w:rFonts w:ascii="Times New Roman" w:eastAsiaTheme="minorEastAsia" w:hAnsi="Times New Roman"/>
          <w:b/>
          <w:sz w:val="23"/>
          <w:szCs w:val="23"/>
          <w:lang w:val="ro-RO" w:eastAsia="zh-CN"/>
        </w:rPr>
        <w:t>a</w:t>
      </w:r>
      <w:r>
        <w:rPr>
          <w:rFonts w:ascii="Times New Roman" w:eastAsiaTheme="minorEastAsia" w:hAnsi="Times New Roman"/>
          <w:b/>
          <w:sz w:val="23"/>
          <w:szCs w:val="23"/>
          <w:lang w:val="ro-RO" w:eastAsia="zh-CN"/>
        </w:rPr>
        <w:t xml:space="preserve"> </w:t>
      </w:r>
      <w:r w:rsidRPr="00855656">
        <w:rPr>
          <w:rFonts w:ascii="Times New Roman" w:eastAsiaTheme="minorEastAsia" w:hAnsi="Times New Roman"/>
          <w:b/>
          <w:bCs/>
          <w:sz w:val="23"/>
          <w:szCs w:val="23"/>
          <w:lang w:val="ro-RO" w:eastAsia="zh-CN"/>
        </w:rPr>
        <w:t xml:space="preserve">Reglementarea tehnică </w:t>
      </w:r>
      <w:r w:rsidRPr="00C32E54">
        <w:rPr>
          <w:rFonts w:ascii="Times New Roman" w:eastAsiaTheme="minorEastAsia" w:hAnsi="Times New Roman"/>
          <w:b/>
          <w:bCs/>
          <w:sz w:val="23"/>
          <w:szCs w:val="23"/>
          <w:lang w:val="ro-RO" w:eastAsia="zh-CN"/>
        </w:rPr>
        <w:t xml:space="preserve">cu privire la stabilirea </w:t>
      </w:r>
    </w:p>
    <w:p w14:paraId="15E60F2C" w14:textId="78FC3136" w:rsidR="00855656" w:rsidRPr="00855656" w:rsidRDefault="00855656" w:rsidP="00C32E54">
      <w:pPr>
        <w:pStyle w:val="ListParagraph"/>
        <w:spacing w:before="0" w:after="0"/>
        <w:ind w:left="450" w:firstLine="450"/>
        <w:jc w:val="right"/>
        <w:rPr>
          <w:rFonts w:ascii="Times New Roman" w:eastAsiaTheme="minorEastAsia" w:hAnsi="Times New Roman"/>
          <w:b/>
          <w:bCs/>
          <w:sz w:val="23"/>
          <w:szCs w:val="23"/>
          <w:lang w:val="ro-RO" w:eastAsia="zh-CN"/>
        </w:rPr>
      </w:pPr>
      <w:r w:rsidRPr="00855656">
        <w:rPr>
          <w:rFonts w:ascii="Times New Roman" w:eastAsiaTheme="minorEastAsia" w:hAnsi="Times New Roman"/>
          <w:b/>
          <w:bCs/>
          <w:sz w:val="23"/>
          <w:szCs w:val="23"/>
          <w:lang w:val="ro-RO" w:eastAsia="zh-CN"/>
        </w:rPr>
        <w:t>unor norme armonizate pentru comercializarea</w:t>
      </w:r>
    </w:p>
    <w:p w14:paraId="26805B2F" w14:textId="35E0D743" w:rsidR="00A42D37" w:rsidRDefault="00855656" w:rsidP="00C32E54">
      <w:pPr>
        <w:pStyle w:val="ListParagraph"/>
        <w:tabs>
          <w:tab w:val="left" w:pos="720"/>
          <w:tab w:val="left" w:pos="810"/>
        </w:tabs>
        <w:spacing w:before="0" w:after="0"/>
        <w:ind w:left="450" w:firstLine="450"/>
        <w:jc w:val="right"/>
        <w:rPr>
          <w:rFonts w:ascii="Times New Roman" w:eastAsiaTheme="minorEastAsia" w:hAnsi="Times New Roman"/>
          <w:sz w:val="23"/>
          <w:szCs w:val="23"/>
          <w:lang w:val="en-US" w:eastAsia="zh-CN"/>
        </w:rPr>
      </w:pPr>
      <w:r w:rsidRPr="00855656">
        <w:rPr>
          <w:rFonts w:ascii="Times New Roman" w:eastAsiaTheme="minorEastAsia" w:hAnsi="Times New Roman"/>
          <w:b/>
          <w:bCs/>
          <w:sz w:val="23"/>
          <w:szCs w:val="23"/>
          <w:lang w:val="ro-RO" w:eastAsia="zh-CN"/>
        </w:rPr>
        <w:t>produselor pentru construcții</w:t>
      </w:r>
    </w:p>
    <w:p w14:paraId="450D8E26" w14:textId="77777777" w:rsidR="00A42D37" w:rsidRDefault="00A42D37" w:rsidP="00C32E54">
      <w:pPr>
        <w:pStyle w:val="ListParagraph"/>
        <w:tabs>
          <w:tab w:val="left" w:pos="720"/>
          <w:tab w:val="left" w:pos="810"/>
        </w:tabs>
        <w:spacing w:before="0" w:after="0"/>
        <w:ind w:left="450" w:firstLine="450"/>
        <w:jc w:val="right"/>
        <w:rPr>
          <w:rFonts w:ascii="Times New Roman" w:eastAsiaTheme="minorEastAsia" w:hAnsi="Times New Roman"/>
          <w:sz w:val="23"/>
          <w:szCs w:val="23"/>
          <w:lang w:val="en-US" w:eastAsia="zh-CN"/>
        </w:rPr>
      </w:pPr>
    </w:p>
    <w:p w14:paraId="530B8EE4" w14:textId="5E70E895" w:rsidR="00A42D37" w:rsidRDefault="00A42D37" w:rsidP="00C90591">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r w:rsidRPr="00C90591">
        <w:rPr>
          <w:rFonts w:ascii="Times New Roman" w:eastAsiaTheme="minorEastAsia" w:hAnsi="Times New Roman"/>
          <w:b/>
          <w:bCs/>
          <w:sz w:val="24"/>
          <w:szCs w:val="24"/>
          <w:lang w:val="en-US" w:eastAsia="zh-CN"/>
        </w:rPr>
        <w:t xml:space="preserve">Lista </w:t>
      </w:r>
      <w:proofErr w:type="spellStart"/>
      <w:r w:rsidRPr="00C90591">
        <w:rPr>
          <w:rFonts w:ascii="Times New Roman" w:eastAsiaTheme="minorEastAsia" w:hAnsi="Times New Roman"/>
          <w:b/>
          <w:bCs/>
          <w:sz w:val="24"/>
          <w:szCs w:val="24"/>
          <w:lang w:val="en-US" w:eastAsia="zh-CN"/>
        </w:rPr>
        <w:t>familiilor</w:t>
      </w:r>
      <w:proofErr w:type="spellEnd"/>
      <w:r w:rsidRPr="00C90591">
        <w:rPr>
          <w:rFonts w:ascii="Times New Roman" w:eastAsiaTheme="minorEastAsia" w:hAnsi="Times New Roman"/>
          <w:b/>
          <w:bCs/>
          <w:sz w:val="24"/>
          <w:szCs w:val="24"/>
          <w:lang w:val="en-US" w:eastAsia="zh-CN"/>
        </w:rPr>
        <w:t xml:space="preserve"> de </w:t>
      </w:r>
      <w:proofErr w:type="spellStart"/>
      <w:r w:rsidRPr="00C90591">
        <w:rPr>
          <w:rFonts w:ascii="Times New Roman" w:eastAsiaTheme="minorEastAsia" w:hAnsi="Times New Roman"/>
          <w:b/>
          <w:bCs/>
          <w:sz w:val="24"/>
          <w:szCs w:val="24"/>
          <w:lang w:val="en-US" w:eastAsia="zh-CN"/>
        </w:rPr>
        <w:t>produse</w:t>
      </w:r>
      <w:proofErr w:type="spellEnd"/>
    </w:p>
    <w:tbl>
      <w:tblPr>
        <w:tblStyle w:val="TableGrid"/>
        <w:tblW w:w="9450" w:type="dxa"/>
        <w:tblInd w:w="-5" w:type="dxa"/>
        <w:tblLayout w:type="fixed"/>
        <w:tblLook w:val="04A0" w:firstRow="1" w:lastRow="0" w:firstColumn="1" w:lastColumn="0" w:noHBand="0" w:noVBand="1"/>
      </w:tblPr>
      <w:tblGrid>
        <w:gridCol w:w="540"/>
        <w:gridCol w:w="8910"/>
      </w:tblGrid>
      <w:tr w:rsidR="0091492B" w:rsidRPr="00C90591" w14:paraId="3D379679" w14:textId="77777777" w:rsidTr="002476B0">
        <w:tc>
          <w:tcPr>
            <w:tcW w:w="540" w:type="dxa"/>
          </w:tcPr>
          <w:p w14:paraId="20159D50" w14:textId="77777777" w:rsidR="0091492B" w:rsidRPr="00C90591" w:rsidRDefault="0091492B"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COD</w:t>
            </w:r>
          </w:p>
        </w:tc>
        <w:tc>
          <w:tcPr>
            <w:tcW w:w="8910" w:type="dxa"/>
          </w:tcPr>
          <w:p w14:paraId="667F5047" w14:textId="3163356D" w:rsidR="0091492B" w:rsidRPr="00C90591" w:rsidRDefault="0091492B" w:rsidP="002476B0">
            <w:pPr>
              <w:pStyle w:val="ListParagraph"/>
              <w:tabs>
                <w:tab w:val="left" w:pos="720"/>
                <w:tab w:val="left" w:pos="810"/>
              </w:tabs>
              <w:spacing w:before="0" w:after="0"/>
              <w:ind w:left="0"/>
              <w:jc w:val="center"/>
              <w:rPr>
                <w:rFonts w:ascii="Times New Roman" w:eastAsiaTheme="minorEastAsia" w:hAnsi="Times New Roman"/>
                <w:sz w:val="24"/>
                <w:szCs w:val="24"/>
                <w:lang w:val="en-US" w:eastAsia="zh-CN"/>
              </w:rPr>
            </w:pPr>
            <w:r w:rsidRPr="00C90591">
              <w:rPr>
                <w:rFonts w:ascii="Times New Roman" w:eastAsiaTheme="minorEastAsia" w:hAnsi="Times New Roman"/>
                <w:sz w:val="24"/>
                <w:szCs w:val="24"/>
                <w:lang w:val="en-US" w:eastAsia="zh-CN"/>
              </w:rPr>
              <w:t>FAMILIE DE PRODUSE</w:t>
            </w:r>
          </w:p>
        </w:tc>
      </w:tr>
      <w:tr w:rsidR="0091492B" w:rsidRPr="00D7387D" w14:paraId="1B0BE2F2" w14:textId="77777777" w:rsidTr="002476B0">
        <w:tc>
          <w:tcPr>
            <w:tcW w:w="540" w:type="dxa"/>
          </w:tcPr>
          <w:p w14:paraId="489C87B1" w14:textId="320E0F4B" w:rsidR="0091492B" w:rsidRPr="00C90591" w:rsidRDefault="0091492B"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1</w:t>
            </w:r>
          </w:p>
        </w:tc>
        <w:tc>
          <w:tcPr>
            <w:tcW w:w="8910" w:type="dxa"/>
          </w:tcPr>
          <w:p w14:paraId="380E637F" w14:textId="69F73FB3" w:rsidR="0091492B" w:rsidRPr="0091492B" w:rsidRDefault="0091492B" w:rsidP="00317FA6">
            <w:pPr>
              <w:pStyle w:val="TableParagraph"/>
              <w:tabs>
                <w:tab w:val="left" w:pos="15309"/>
              </w:tabs>
              <w:spacing w:line="273" w:lineRule="exact"/>
              <w:ind w:left="0"/>
              <w:jc w:val="both"/>
              <w:rPr>
                <w:rFonts w:eastAsiaTheme="minorEastAsia"/>
                <w:sz w:val="24"/>
                <w:szCs w:val="24"/>
                <w:lang w:eastAsia="zh-CN"/>
              </w:rPr>
            </w:pPr>
            <w:r>
              <w:rPr>
                <w:color w:val="000000" w:themeColor="text1"/>
                <w:sz w:val="24"/>
              </w:rPr>
              <w:t>P</w:t>
            </w:r>
            <w:r w:rsidRPr="00B62FB9">
              <w:rPr>
                <w:color w:val="000000" w:themeColor="text1"/>
                <w:sz w:val="24"/>
              </w:rPr>
              <w:t>roduse prefabricate din beton normal/beton ușor/beton celular autoclavizat.</w:t>
            </w:r>
          </w:p>
        </w:tc>
      </w:tr>
      <w:tr w:rsidR="0091492B" w:rsidRPr="00D7387D" w14:paraId="7E8853F7" w14:textId="77777777" w:rsidTr="002476B0">
        <w:tc>
          <w:tcPr>
            <w:tcW w:w="540" w:type="dxa"/>
          </w:tcPr>
          <w:p w14:paraId="51E55D75" w14:textId="4F0A1641" w:rsidR="0091492B" w:rsidRDefault="0091492B"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2</w:t>
            </w:r>
          </w:p>
        </w:tc>
        <w:tc>
          <w:tcPr>
            <w:tcW w:w="8910" w:type="dxa"/>
          </w:tcPr>
          <w:p w14:paraId="673F32AF" w14:textId="35EC6B93" w:rsidR="0091492B" w:rsidRDefault="0091492B" w:rsidP="0091492B">
            <w:pPr>
              <w:pStyle w:val="TableParagraph"/>
              <w:tabs>
                <w:tab w:val="left" w:pos="15309"/>
              </w:tabs>
              <w:spacing w:line="273" w:lineRule="exact"/>
              <w:ind w:left="0"/>
              <w:jc w:val="both"/>
              <w:rPr>
                <w:color w:val="000000" w:themeColor="text1"/>
                <w:sz w:val="24"/>
              </w:rPr>
            </w:pPr>
            <w:r>
              <w:rPr>
                <w:color w:val="000000" w:themeColor="text1"/>
                <w:sz w:val="24"/>
              </w:rPr>
              <w:t>U</w:t>
            </w:r>
            <w:r w:rsidRPr="00B62FB9">
              <w:rPr>
                <w:color w:val="000000" w:themeColor="text1"/>
                <w:sz w:val="24"/>
              </w:rPr>
              <w:t>și, ferestre, obloane, porți și feroneria aferentă.</w:t>
            </w:r>
          </w:p>
        </w:tc>
      </w:tr>
      <w:tr w:rsidR="0091492B" w:rsidRPr="00D7387D" w14:paraId="45B3C564" w14:textId="77777777" w:rsidTr="002476B0">
        <w:tc>
          <w:tcPr>
            <w:tcW w:w="540" w:type="dxa"/>
          </w:tcPr>
          <w:p w14:paraId="571FED75" w14:textId="1CA85988" w:rsidR="0091492B" w:rsidRDefault="0091492B"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3</w:t>
            </w:r>
          </w:p>
        </w:tc>
        <w:tc>
          <w:tcPr>
            <w:tcW w:w="8910" w:type="dxa"/>
          </w:tcPr>
          <w:p w14:paraId="694803DB" w14:textId="77777777" w:rsidR="00317FA6" w:rsidRDefault="0091492B" w:rsidP="0091492B">
            <w:pPr>
              <w:pStyle w:val="TableParagraph"/>
              <w:tabs>
                <w:tab w:val="left" w:pos="15309"/>
              </w:tabs>
              <w:spacing w:line="273" w:lineRule="exact"/>
              <w:ind w:left="0"/>
              <w:jc w:val="both"/>
              <w:rPr>
                <w:color w:val="000000" w:themeColor="text1"/>
                <w:sz w:val="24"/>
              </w:rPr>
            </w:pPr>
            <w:r>
              <w:rPr>
                <w:color w:val="000000" w:themeColor="text1"/>
                <w:sz w:val="24"/>
              </w:rPr>
              <w:t>M</w:t>
            </w:r>
            <w:r w:rsidRPr="00B62FB9">
              <w:rPr>
                <w:color w:val="000000" w:themeColor="text1"/>
                <w:sz w:val="24"/>
              </w:rPr>
              <w:t xml:space="preserve">embrane, inclusiv membrane aplicate lichid și seturi </w:t>
            </w:r>
          </w:p>
          <w:p w14:paraId="7EE581DC" w14:textId="0AC8C566" w:rsidR="0091492B" w:rsidRDefault="0091492B" w:rsidP="0091492B">
            <w:pPr>
              <w:pStyle w:val="TableParagraph"/>
              <w:tabs>
                <w:tab w:val="left" w:pos="15309"/>
              </w:tabs>
              <w:spacing w:line="273" w:lineRule="exact"/>
              <w:ind w:left="0"/>
              <w:jc w:val="both"/>
              <w:rPr>
                <w:color w:val="000000" w:themeColor="text1"/>
                <w:sz w:val="24"/>
              </w:rPr>
            </w:pPr>
            <w:r w:rsidRPr="00B62FB9">
              <w:rPr>
                <w:color w:val="000000" w:themeColor="text1"/>
                <w:sz w:val="24"/>
              </w:rPr>
              <w:t>(pentru controlul apei și/sau al vaporilor de apă).</w:t>
            </w:r>
          </w:p>
        </w:tc>
      </w:tr>
      <w:tr w:rsidR="0091492B" w:rsidRPr="00D7387D" w14:paraId="4558B25E" w14:textId="77777777" w:rsidTr="002476B0">
        <w:tc>
          <w:tcPr>
            <w:tcW w:w="540" w:type="dxa"/>
          </w:tcPr>
          <w:p w14:paraId="47E6ED8D" w14:textId="76BF8C59" w:rsidR="0091492B" w:rsidRDefault="0091492B"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4</w:t>
            </w:r>
          </w:p>
        </w:tc>
        <w:tc>
          <w:tcPr>
            <w:tcW w:w="8910" w:type="dxa"/>
          </w:tcPr>
          <w:p w14:paraId="0134100F" w14:textId="505F0D01" w:rsidR="0091492B" w:rsidRDefault="0091492B" w:rsidP="0091492B">
            <w:pPr>
              <w:pStyle w:val="TableParagraph"/>
              <w:tabs>
                <w:tab w:val="left" w:pos="15309"/>
              </w:tabs>
              <w:spacing w:line="273" w:lineRule="exact"/>
              <w:ind w:left="0"/>
              <w:jc w:val="both"/>
              <w:rPr>
                <w:color w:val="000000" w:themeColor="text1"/>
                <w:sz w:val="24"/>
              </w:rPr>
            </w:pPr>
            <w:r>
              <w:rPr>
                <w:color w:val="000000" w:themeColor="text1"/>
                <w:sz w:val="24"/>
              </w:rPr>
              <w:t>P</w:t>
            </w:r>
            <w:r w:rsidRPr="00B62FB9">
              <w:rPr>
                <w:color w:val="000000" w:themeColor="text1"/>
                <w:sz w:val="24"/>
              </w:rPr>
              <w:t>roduse termoizolante. seturi/sisteme compozite de izolare.</w:t>
            </w:r>
          </w:p>
        </w:tc>
      </w:tr>
      <w:tr w:rsidR="0091492B" w:rsidRPr="00D7387D" w14:paraId="3A0B62AE" w14:textId="77777777" w:rsidTr="002476B0">
        <w:tc>
          <w:tcPr>
            <w:tcW w:w="540" w:type="dxa"/>
          </w:tcPr>
          <w:p w14:paraId="36550CB2" w14:textId="61D56E2C" w:rsidR="0091492B" w:rsidRDefault="0091492B"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5</w:t>
            </w:r>
          </w:p>
        </w:tc>
        <w:tc>
          <w:tcPr>
            <w:tcW w:w="8910" w:type="dxa"/>
          </w:tcPr>
          <w:p w14:paraId="77D4CEB8" w14:textId="4B91DB61" w:rsidR="0091492B" w:rsidRDefault="0091492B" w:rsidP="0091492B">
            <w:pPr>
              <w:pStyle w:val="TableParagraph"/>
              <w:tabs>
                <w:tab w:val="left" w:pos="15309"/>
              </w:tabs>
              <w:spacing w:line="273" w:lineRule="exact"/>
              <w:ind w:left="0"/>
              <w:jc w:val="both"/>
              <w:rPr>
                <w:color w:val="000000" w:themeColor="text1"/>
                <w:sz w:val="24"/>
              </w:rPr>
            </w:pPr>
            <w:r>
              <w:rPr>
                <w:color w:val="000000" w:themeColor="text1"/>
                <w:sz w:val="24"/>
              </w:rPr>
              <w:t>E</w:t>
            </w:r>
            <w:r w:rsidRPr="00B62FB9">
              <w:rPr>
                <w:color w:val="000000" w:themeColor="text1"/>
                <w:sz w:val="24"/>
              </w:rPr>
              <w:t>lemente structurale de sprijin. bolțuri pentru îmbinări structurale.</w:t>
            </w:r>
          </w:p>
        </w:tc>
      </w:tr>
      <w:tr w:rsidR="0091492B" w:rsidRPr="00D7387D" w14:paraId="0852C1D2" w14:textId="77777777" w:rsidTr="002476B0">
        <w:tc>
          <w:tcPr>
            <w:tcW w:w="540" w:type="dxa"/>
          </w:tcPr>
          <w:p w14:paraId="726EC319" w14:textId="69E25A5F" w:rsidR="0091492B" w:rsidRDefault="0091492B"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6</w:t>
            </w:r>
          </w:p>
        </w:tc>
        <w:tc>
          <w:tcPr>
            <w:tcW w:w="8910" w:type="dxa"/>
          </w:tcPr>
          <w:p w14:paraId="1E3F9563" w14:textId="0D7E466E" w:rsidR="0091492B" w:rsidRDefault="0091492B" w:rsidP="0091492B">
            <w:pPr>
              <w:pStyle w:val="TableParagraph"/>
              <w:tabs>
                <w:tab w:val="left" w:pos="15309"/>
              </w:tabs>
              <w:spacing w:line="273" w:lineRule="exact"/>
              <w:ind w:left="0"/>
              <w:jc w:val="both"/>
              <w:rPr>
                <w:color w:val="000000" w:themeColor="text1"/>
                <w:sz w:val="24"/>
              </w:rPr>
            </w:pPr>
            <w:r>
              <w:rPr>
                <w:color w:val="000000" w:themeColor="text1"/>
                <w:sz w:val="24"/>
              </w:rPr>
              <w:t>C</w:t>
            </w:r>
            <w:r w:rsidRPr="00B62FB9">
              <w:rPr>
                <w:color w:val="000000" w:themeColor="text1"/>
                <w:sz w:val="24"/>
              </w:rPr>
              <w:t>oșuri, burlane și produse specifice.</w:t>
            </w:r>
          </w:p>
        </w:tc>
      </w:tr>
      <w:tr w:rsidR="0091492B" w:rsidRPr="00C90591" w14:paraId="7F00F019" w14:textId="77777777" w:rsidTr="002476B0">
        <w:tc>
          <w:tcPr>
            <w:tcW w:w="540" w:type="dxa"/>
          </w:tcPr>
          <w:p w14:paraId="0B585E6B" w14:textId="6207E3AB" w:rsidR="0091492B" w:rsidRDefault="0091492B"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7</w:t>
            </w:r>
          </w:p>
        </w:tc>
        <w:tc>
          <w:tcPr>
            <w:tcW w:w="8910" w:type="dxa"/>
          </w:tcPr>
          <w:p w14:paraId="582ADA2E" w14:textId="0BDFB5A3" w:rsidR="0091492B" w:rsidRDefault="0091492B" w:rsidP="0091492B">
            <w:pPr>
              <w:pStyle w:val="TableParagraph"/>
              <w:tabs>
                <w:tab w:val="left" w:pos="15309"/>
              </w:tabs>
              <w:spacing w:line="273" w:lineRule="exact"/>
              <w:ind w:left="0"/>
              <w:jc w:val="both"/>
              <w:rPr>
                <w:color w:val="000000" w:themeColor="text1"/>
                <w:sz w:val="24"/>
              </w:rPr>
            </w:pPr>
            <w:r>
              <w:rPr>
                <w:color w:val="000000" w:themeColor="text1"/>
                <w:sz w:val="24"/>
              </w:rPr>
              <w:t>P</w:t>
            </w:r>
            <w:r w:rsidRPr="00B62FB9">
              <w:rPr>
                <w:color w:val="000000" w:themeColor="text1"/>
                <w:sz w:val="24"/>
              </w:rPr>
              <w:t>roduse din ipsos.</w:t>
            </w:r>
          </w:p>
        </w:tc>
      </w:tr>
      <w:tr w:rsidR="0091492B" w:rsidRPr="00D7387D" w14:paraId="4C57CAB2" w14:textId="77777777" w:rsidTr="002476B0">
        <w:tc>
          <w:tcPr>
            <w:tcW w:w="540" w:type="dxa"/>
          </w:tcPr>
          <w:p w14:paraId="221173B4" w14:textId="5F07FC6F" w:rsidR="0091492B" w:rsidRDefault="0091492B"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8</w:t>
            </w:r>
          </w:p>
        </w:tc>
        <w:tc>
          <w:tcPr>
            <w:tcW w:w="8910" w:type="dxa"/>
          </w:tcPr>
          <w:p w14:paraId="12907EA9" w14:textId="7A97E40D" w:rsidR="0091492B" w:rsidRDefault="0091492B" w:rsidP="0091492B">
            <w:pPr>
              <w:pStyle w:val="TableParagraph"/>
              <w:tabs>
                <w:tab w:val="left" w:pos="15309"/>
              </w:tabs>
              <w:spacing w:line="273" w:lineRule="exact"/>
              <w:ind w:left="0"/>
              <w:jc w:val="both"/>
              <w:rPr>
                <w:color w:val="000000" w:themeColor="text1"/>
                <w:sz w:val="24"/>
              </w:rPr>
            </w:pPr>
            <w:proofErr w:type="spellStart"/>
            <w:r>
              <w:rPr>
                <w:color w:val="000000" w:themeColor="text1"/>
                <w:sz w:val="24"/>
              </w:rPr>
              <w:t>G</w:t>
            </w:r>
            <w:r w:rsidRPr="00B62FB9">
              <w:rPr>
                <w:color w:val="000000" w:themeColor="text1"/>
                <w:sz w:val="24"/>
              </w:rPr>
              <w:t>eotextile</w:t>
            </w:r>
            <w:proofErr w:type="spellEnd"/>
            <w:r w:rsidRPr="00B62FB9">
              <w:rPr>
                <w:color w:val="000000" w:themeColor="text1"/>
                <w:sz w:val="24"/>
              </w:rPr>
              <w:t xml:space="preserve">, </w:t>
            </w:r>
            <w:proofErr w:type="spellStart"/>
            <w:r w:rsidRPr="00B62FB9">
              <w:rPr>
                <w:color w:val="000000" w:themeColor="text1"/>
                <w:sz w:val="24"/>
              </w:rPr>
              <w:t>geomembrane</w:t>
            </w:r>
            <w:proofErr w:type="spellEnd"/>
            <w:r w:rsidRPr="00B62FB9">
              <w:rPr>
                <w:color w:val="000000" w:themeColor="text1"/>
                <w:sz w:val="24"/>
              </w:rPr>
              <w:t xml:space="preserve"> și produse conexe.</w:t>
            </w:r>
          </w:p>
        </w:tc>
      </w:tr>
      <w:tr w:rsidR="0091492B" w:rsidRPr="00D7387D" w14:paraId="25DCEBFB" w14:textId="77777777" w:rsidTr="002476B0">
        <w:tc>
          <w:tcPr>
            <w:tcW w:w="540" w:type="dxa"/>
          </w:tcPr>
          <w:p w14:paraId="5B1915CC" w14:textId="2755C1A5" w:rsidR="0091492B" w:rsidRDefault="0091492B"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9</w:t>
            </w:r>
          </w:p>
        </w:tc>
        <w:tc>
          <w:tcPr>
            <w:tcW w:w="8910" w:type="dxa"/>
          </w:tcPr>
          <w:p w14:paraId="6C66266C" w14:textId="57EBE290" w:rsidR="0091492B" w:rsidRDefault="0091492B" w:rsidP="0091492B">
            <w:pPr>
              <w:pStyle w:val="TableParagraph"/>
              <w:tabs>
                <w:tab w:val="left" w:pos="15309"/>
              </w:tabs>
              <w:spacing w:line="273" w:lineRule="exact"/>
              <w:ind w:left="0"/>
              <w:jc w:val="both"/>
              <w:rPr>
                <w:color w:val="000000" w:themeColor="text1"/>
                <w:sz w:val="24"/>
              </w:rPr>
            </w:pPr>
            <w:r>
              <w:rPr>
                <w:color w:val="000000" w:themeColor="text1"/>
                <w:sz w:val="24"/>
              </w:rPr>
              <w:t>P</w:t>
            </w:r>
            <w:r w:rsidRPr="00B62FB9">
              <w:rPr>
                <w:color w:val="000000" w:themeColor="text1"/>
                <w:sz w:val="24"/>
              </w:rPr>
              <w:t>ereți cortină/placaje pentru închideri exterioare/sisteme vitrate pentru închideri structurale.</w:t>
            </w:r>
          </w:p>
        </w:tc>
      </w:tr>
      <w:tr w:rsidR="0091492B" w:rsidRPr="00D7387D" w14:paraId="56FD4530" w14:textId="77777777" w:rsidTr="002476B0">
        <w:tc>
          <w:tcPr>
            <w:tcW w:w="540" w:type="dxa"/>
          </w:tcPr>
          <w:p w14:paraId="742BA4D1" w14:textId="73CD6490" w:rsidR="0091492B" w:rsidRDefault="00CD5705"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10</w:t>
            </w:r>
          </w:p>
        </w:tc>
        <w:tc>
          <w:tcPr>
            <w:tcW w:w="8910" w:type="dxa"/>
          </w:tcPr>
          <w:p w14:paraId="4D53B4BB" w14:textId="77777777" w:rsidR="00317FA6" w:rsidRDefault="00CD5705" w:rsidP="0091492B">
            <w:pPr>
              <w:pStyle w:val="TableParagraph"/>
              <w:tabs>
                <w:tab w:val="left" w:pos="15309"/>
              </w:tabs>
              <w:spacing w:line="273" w:lineRule="exact"/>
              <w:ind w:left="0"/>
              <w:jc w:val="both"/>
              <w:rPr>
                <w:color w:val="000000" w:themeColor="text1"/>
                <w:sz w:val="24"/>
              </w:rPr>
            </w:pPr>
            <w:r>
              <w:rPr>
                <w:color w:val="000000" w:themeColor="text1"/>
                <w:sz w:val="24"/>
              </w:rPr>
              <w:t>E</w:t>
            </w:r>
            <w:r w:rsidRPr="00B62FB9">
              <w:rPr>
                <w:color w:val="000000" w:themeColor="text1"/>
                <w:sz w:val="24"/>
              </w:rPr>
              <w:t xml:space="preserve">chipamente fixe de luptă împotriva incendiului </w:t>
            </w:r>
          </w:p>
          <w:p w14:paraId="495EDAD0" w14:textId="1F4949B2" w:rsidR="0091492B" w:rsidRDefault="00CD5705" w:rsidP="0091492B">
            <w:pPr>
              <w:pStyle w:val="TableParagraph"/>
              <w:tabs>
                <w:tab w:val="left" w:pos="15309"/>
              </w:tabs>
              <w:spacing w:line="273" w:lineRule="exact"/>
              <w:ind w:left="0"/>
              <w:jc w:val="both"/>
              <w:rPr>
                <w:color w:val="000000" w:themeColor="text1"/>
                <w:sz w:val="24"/>
              </w:rPr>
            </w:pPr>
            <w:r w:rsidRPr="00B62FB9">
              <w:rPr>
                <w:color w:val="000000" w:themeColor="text1"/>
                <w:sz w:val="24"/>
              </w:rPr>
              <w:t>(echipamente fixe pentru alarmă/detectare a incendiului, pentru stingerea incendiului, pentru controlul focului și fumului și pentru protecție la explozii).</w:t>
            </w:r>
          </w:p>
        </w:tc>
      </w:tr>
      <w:tr w:rsidR="00CD5705" w:rsidRPr="00C90591" w14:paraId="3DA32C43" w14:textId="77777777" w:rsidTr="002476B0">
        <w:tc>
          <w:tcPr>
            <w:tcW w:w="540" w:type="dxa"/>
          </w:tcPr>
          <w:p w14:paraId="145EAABB" w14:textId="37E5E952" w:rsidR="00CD5705" w:rsidRDefault="00CD5705"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11</w:t>
            </w:r>
          </w:p>
        </w:tc>
        <w:tc>
          <w:tcPr>
            <w:tcW w:w="8910" w:type="dxa"/>
          </w:tcPr>
          <w:p w14:paraId="0EC88501" w14:textId="0516C53D" w:rsidR="00CD5705" w:rsidRDefault="00CD5705" w:rsidP="0091492B">
            <w:pPr>
              <w:pStyle w:val="TableParagraph"/>
              <w:tabs>
                <w:tab w:val="left" w:pos="15309"/>
              </w:tabs>
              <w:spacing w:line="273" w:lineRule="exact"/>
              <w:ind w:left="0"/>
              <w:jc w:val="both"/>
              <w:rPr>
                <w:color w:val="000000" w:themeColor="text1"/>
                <w:sz w:val="24"/>
              </w:rPr>
            </w:pPr>
            <w:r>
              <w:rPr>
                <w:color w:val="000000" w:themeColor="text1"/>
                <w:sz w:val="24"/>
              </w:rPr>
              <w:t>O</w:t>
            </w:r>
            <w:r w:rsidRPr="00B62FB9">
              <w:rPr>
                <w:color w:val="000000" w:themeColor="text1"/>
                <w:sz w:val="24"/>
              </w:rPr>
              <w:t>biecte sanitare.</w:t>
            </w:r>
          </w:p>
        </w:tc>
      </w:tr>
      <w:tr w:rsidR="00CD5705" w:rsidRPr="00D7387D" w14:paraId="2909F490" w14:textId="77777777" w:rsidTr="002476B0">
        <w:tc>
          <w:tcPr>
            <w:tcW w:w="540" w:type="dxa"/>
          </w:tcPr>
          <w:p w14:paraId="2F34DF95" w14:textId="7DF7F706" w:rsidR="00CD5705" w:rsidRDefault="00CD5705"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12</w:t>
            </w:r>
          </w:p>
        </w:tc>
        <w:tc>
          <w:tcPr>
            <w:tcW w:w="8910" w:type="dxa"/>
          </w:tcPr>
          <w:p w14:paraId="1A722BE0" w14:textId="4188DC13" w:rsidR="00CD5705" w:rsidRDefault="00CD5705" w:rsidP="0091492B">
            <w:pPr>
              <w:pStyle w:val="TableParagraph"/>
              <w:tabs>
                <w:tab w:val="left" w:pos="15309"/>
              </w:tabs>
              <w:spacing w:line="273" w:lineRule="exact"/>
              <w:ind w:left="0"/>
              <w:jc w:val="both"/>
              <w:rPr>
                <w:color w:val="000000" w:themeColor="text1"/>
                <w:sz w:val="24"/>
              </w:rPr>
            </w:pPr>
            <w:r>
              <w:rPr>
                <w:color w:val="000000" w:themeColor="text1"/>
                <w:sz w:val="24"/>
              </w:rPr>
              <w:t>D</w:t>
            </w:r>
            <w:r w:rsidRPr="00B62FB9">
              <w:rPr>
                <w:color w:val="000000" w:themeColor="text1"/>
                <w:sz w:val="24"/>
              </w:rPr>
              <w:t>ispozitive fixe pentru circulație: echipament rutier.</w:t>
            </w:r>
          </w:p>
        </w:tc>
      </w:tr>
      <w:tr w:rsidR="00CD5705" w:rsidRPr="00D7387D" w14:paraId="6B392D70" w14:textId="77777777" w:rsidTr="002476B0">
        <w:tc>
          <w:tcPr>
            <w:tcW w:w="540" w:type="dxa"/>
          </w:tcPr>
          <w:p w14:paraId="0640CAFB" w14:textId="0B91244B" w:rsidR="00CD5705" w:rsidRDefault="00CD5705"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13</w:t>
            </w:r>
          </w:p>
        </w:tc>
        <w:tc>
          <w:tcPr>
            <w:tcW w:w="8910" w:type="dxa"/>
          </w:tcPr>
          <w:p w14:paraId="7EB7C623" w14:textId="6939756E" w:rsidR="00CD5705" w:rsidRDefault="00CD5705" w:rsidP="0091492B">
            <w:pPr>
              <w:pStyle w:val="TableParagraph"/>
              <w:tabs>
                <w:tab w:val="left" w:pos="15309"/>
              </w:tabs>
              <w:spacing w:line="273" w:lineRule="exact"/>
              <w:ind w:left="0"/>
              <w:jc w:val="both"/>
              <w:rPr>
                <w:color w:val="000000" w:themeColor="text1"/>
                <w:sz w:val="24"/>
              </w:rPr>
            </w:pPr>
            <w:r>
              <w:rPr>
                <w:color w:val="000000" w:themeColor="text1"/>
                <w:sz w:val="24"/>
              </w:rPr>
              <w:t>P</w:t>
            </w:r>
            <w:r w:rsidRPr="00B62FB9">
              <w:rPr>
                <w:color w:val="000000" w:themeColor="text1"/>
                <w:sz w:val="24"/>
              </w:rPr>
              <w:t>roduse/elemente din lemn pentru structuri și accesorii.</w:t>
            </w:r>
          </w:p>
        </w:tc>
      </w:tr>
      <w:tr w:rsidR="00CD5705" w:rsidRPr="00D7387D" w14:paraId="63D9DB44" w14:textId="77777777" w:rsidTr="002476B0">
        <w:tc>
          <w:tcPr>
            <w:tcW w:w="540" w:type="dxa"/>
          </w:tcPr>
          <w:p w14:paraId="2EFADF5D" w14:textId="37BDB604" w:rsidR="00CD5705" w:rsidRDefault="00CD5705"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14</w:t>
            </w:r>
          </w:p>
        </w:tc>
        <w:tc>
          <w:tcPr>
            <w:tcW w:w="8910" w:type="dxa"/>
          </w:tcPr>
          <w:p w14:paraId="6957AECD" w14:textId="03ADE05F" w:rsidR="00CD5705" w:rsidRDefault="00CD5705" w:rsidP="0091492B">
            <w:pPr>
              <w:pStyle w:val="TableParagraph"/>
              <w:tabs>
                <w:tab w:val="left" w:pos="15309"/>
              </w:tabs>
              <w:spacing w:line="273" w:lineRule="exact"/>
              <w:ind w:left="0"/>
              <w:jc w:val="both"/>
              <w:rPr>
                <w:color w:val="000000" w:themeColor="text1"/>
                <w:sz w:val="24"/>
              </w:rPr>
            </w:pPr>
            <w:r>
              <w:rPr>
                <w:color w:val="000000" w:themeColor="text1"/>
                <w:sz w:val="24"/>
              </w:rPr>
              <w:t>P</w:t>
            </w:r>
            <w:r w:rsidRPr="00B62FB9">
              <w:rPr>
                <w:color w:val="000000" w:themeColor="text1"/>
                <w:sz w:val="24"/>
              </w:rPr>
              <w:t>anouri și elemente pe bază de lemn.</w:t>
            </w:r>
          </w:p>
        </w:tc>
      </w:tr>
      <w:tr w:rsidR="00CD5705" w:rsidRPr="00D7387D" w14:paraId="560DB804" w14:textId="77777777" w:rsidTr="002476B0">
        <w:tc>
          <w:tcPr>
            <w:tcW w:w="540" w:type="dxa"/>
          </w:tcPr>
          <w:p w14:paraId="661C3183" w14:textId="67595A33" w:rsidR="00CD5705" w:rsidRDefault="00CD5705"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15</w:t>
            </w:r>
          </w:p>
        </w:tc>
        <w:tc>
          <w:tcPr>
            <w:tcW w:w="8910" w:type="dxa"/>
          </w:tcPr>
          <w:p w14:paraId="62A45996" w14:textId="2B6D5E5C" w:rsidR="00CD5705" w:rsidRDefault="00CD5705" w:rsidP="0091492B">
            <w:pPr>
              <w:pStyle w:val="TableParagraph"/>
              <w:tabs>
                <w:tab w:val="left" w:pos="15309"/>
              </w:tabs>
              <w:spacing w:line="273" w:lineRule="exact"/>
              <w:ind w:left="0"/>
              <w:jc w:val="both"/>
              <w:rPr>
                <w:color w:val="000000" w:themeColor="text1"/>
                <w:sz w:val="24"/>
              </w:rPr>
            </w:pPr>
            <w:r>
              <w:rPr>
                <w:color w:val="000000" w:themeColor="text1"/>
                <w:sz w:val="24"/>
              </w:rPr>
              <w:t>C</w:t>
            </w:r>
            <w:r w:rsidRPr="00B62FB9">
              <w:rPr>
                <w:color w:val="000000" w:themeColor="text1"/>
                <w:sz w:val="24"/>
              </w:rPr>
              <w:t>imenturi, varuri și alți lianți hidraulici.</w:t>
            </w:r>
          </w:p>
        </w:tc>
      </w:tr>
      <w:tr w:rsidR="00CD5705" w:rsidRPr="00C90591" w14:paraId="70C192E7" w14:textId="77777777" w:rsidTr="002476B0">
        <w:tc>
          <w:tcPr>
            <w:tcW w:w="540" w:type="dxa"/>
          </w:tcPr>
          <w:p w14:paraId="642EEB41" w14:textId="4D2D8DE5" w:rsidR="00CD5705" w:rsidRDefault="00CD5705"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16</w:t>
            </w:r>
          </w:p>
        </w:tc>
        <w:tc>
          <w:tcPr>
            <w:tcW w:w="8910" w:type="dxa"/>
          </w:tcPr>
          <w:p w14:paraId="584CFE7C" w14:textId="77777777" w:rsidR="00317FA6" w:rsidRDefault="00CD5705" w:rsidP="00317FA6">
            <w:pPr>
              <w:pStyle w:val="TableParagraph"/>
              <w:tabs>
                <w:tab w:val="left" w:pos="15309"/>
              </w:tabs>
              <w:spacing w:line="273" w:lineRule="exact"/>
              <w:ind w:left="0"/>
              <w:jc w:val="both"/>
              <w:rPr>
                <w:color w:val="000000" w:themeColor="text1"/>
                <w:sz w:val="24"/>
              </w:rPr>
            </w:pPr>
            <w:r>
              <w:rPr>
                <w:color w:val="000000" w:themeColor="text1"/>
                <w:sz w:val="24"/>
              </w:rPr>
              <w:t>P</w:t>
            </w:r>
            <w:r w:rsidRPr="00B62FB9">
              <w:rPr>
                <w:color w:val="000000" w:themeColor="text1"/>
                <w:sz w:val="24"/>
              </w:rPr>
              <w:t xml:space="preserve">roduse din oțel (și accesorii) pentru armarea și precomprimarea betonului. </w:t>
            </w:r>
          </w:p>
          <w:p w14:paraId="7704085B" w14:textId="1CCBC393" w:rsidR="00CD5705" w:rsidRDefault="00317FA6" w:rsidP="00317FA6">
            <w:pPr>
              <w:pStyle w:val="TableParagraph"/>
              <w:tabs>
                <w:tab w:val="left" w:pos="15309"/>
              </w:tabs>
              <w:spacing w:line="273" w:lineRule="exact"/>
              <w:ind w:left="0"/>
              <w:jc w:val="both"/>
              <w:rPr>
                <w:color w:val="000000" w:themeColor="text1"/>
                <w:sz w:val="24"/>
              </w:rPr>
            </w:pPr>
            <w:r>
              <w:rPr>
                <w:color w:val="000000" w:themeColor="text1"/>
                <w:sz w:val="24"/>
              </w:rPr>
              <w:t>S</w:t>
            </w:r>
            <w:r w:rsidR="00CD5705" w:rsidRPr="00B62FB9">
              <w:rPr>
                <w:color w:val="000000" w:themeColor="text1"/>
                <w:sz w:val="24"/>
              </w:rPr>
              <w:t>eturi de post-tensionare.</w:t>
            </w:r>
          </w:p>
        </w:tc>
      </w:tr>
      <w:tr w:rsidR="00CD5705" w:rsidRPr="00D7387D" w14:paraId="044691AC" w14:textId="77777777" w:rsidTr="002476B0">
        <w:tc>
          <w:tcPr>
            <w:tcW w:w="540" w:type="dxa"/>
          </w:tcPr>
          <w:p w14:paraId="06FABBF9" w14:textId="224F31E7" w:rsidR="00CD5705" w:rsidRDefault="00CD5705"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17</w:t>
            </w:r>
          </w:p>
        </w:tc>
        <w:tc>
          <w:tcPr>
            <w:tcW w:w="8910" w:type="dxa"/>
          </w:tcPr>
          <w:p w14:paraId="5C09EFEF" w14:textId="2D1AEB8F" w:rsidR="00CD5705" w:rsidRPr="00CD5705" w:rsidRDefault="00CD5705" w:rsidP="0091492B">
            <w:pPr>
              <w:pStyle w:val="TableParagraph"/>
              <w:tabs>
                <w:tab w:val="left" w:pos="15309"/>
              </w:tabs>
              <w:spacing w:line="273" w:lineRule="exact"/>
              <w:ind w:left="0"/>
              <w:jc w:val="both"/>
              <w:rPr>
                <w:sz w:val="24"/>
              </w:rPr>
            </w:pPr>
            <w:r w:rsidRPr="00BB422C">
              <w:rPr>
                <w:sz w:val="24"/>
              </w:rPr>
              <w:t>Zidărie și produse conexe</w:t>
            </w:r>
            <w:r>
              <w:rPr>
                <w:sz w:val="24"/>
              </w:rPr>
              <w:t>. E</w:t>
            </w:r>
            <w:r w:rsidRPr="00BB422C">
              <w:rPr>
                <w:sz w:val="24"/>
              </w:rPr>
              <w:t>lemente de zidărie</w:t>
            </w:r>
            <w:r>
              <w:rPr>
                <w:sz w:val="24"/>
              </w:rPr>
              <w:t xml:space="preserve">, </w:t>
            </w:r>
            <w:r w:rsidRPr="00BB422C">
              <w:rPr>
                <w:sz w:val="24"/>
              </w:rPr>
              <w:t>mortare și materiale auxiliare</w:t>
            </w:r>
            <w:r>
              <w:rPr>
                <w:sz w:val="24"/>
              </w:rPr>
              <w:t>.</w:t>
            </w:r>
          </w:p>
        </w:tc>
      </w:tr>
      <w:tr w:rsidR="00CD5705" w:rsidRPr="00D7387D" w14:paraId="0B65F7E9" w14:textId="77777777" w:rsidTr="002476B0">
        <w:tc>
          <w:tcPr>
            <w:tcW w:w="540" w:type="dxa"/>
          </w:tcPr>
          <w:p w14:paraId="4DFD88D7" w14:textId="61E45B24" w:rsidR="00CD5705" w:rsidRDefault="00CD5705"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18</w:t>
            </w:r>
          </w:p>
        </w:tc>
        <w:tc>
          <w:tcPr>
            <w:tcW w:w="8910" w:type="dxa"/>
          </w:tcPr>
          <w:p w14:paraId="1277723B" w14:textId="02789444" w:rsidR="00CD5705" w:rsidRPr="00BB422C" w:rsidRDefault="00CD5705" w:rsidP="0091492B">
            <w:pPr>
              <w:pStyle w:val="TableParagraph"/>
              <w:tabs>
                <w:tab w:val="left" w:pos="15309"/>
              </w:tabs>
              <w:spacing w:line="273" w:lineRule="exact"/>
              <w:ind w:left="0"/>
              <w:jc w:val="both"/>
              <w:rPr>
                <w:sz w:val="24"/>
              </w:rPr>
            </w:pPr>
            <w:r>
              <w:rPr>
                <w:color w:val="000000" w:themeColor="text1"/>
                <w:sz w:val="24"/>
              </w:rPr>
              <w:t>P</w:t>
            </w:r>
            <w:r w:rsidRPr="00B62FB9">
              <w:rPr>
                <w:color w:val="000000" w:themeColor="text1"/>
                <w:sz w:val="24"/>
              </w:rPr>
              <w:t>roduse pentru instalațiile de ape uzate.</w:t>
            </w:r>
          </w:p>
        </w:tc>
      </w:tr>
      <w:tr w:rsidR="00CD5705" w:rsidRPr="00C90591" w14:paraId="08C4474F" w14:textId="77777777" w:rsidTr="002476B0">
        <w:tc>
          <w:tcPr>
            <w:tcW w:w="540" w:type="dxa"/>
          </w:tcPr>
          <w:p w14:paraId="4410602E" w14:textId="6CF063B5" w:rsidR="00CD5705" w:rsidRDefault="00CD5705"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19</w:t>
            </w:r>
          </w:p>
        </w:tc>
        <w:tc>
          <w:tcPr>
            <w:tcW w:w="8910" w:type="dxa"/>
          </w:tcPr>
          <w:p w14:paraId="4346A8BE" w14:textId="0955D4D2" w:rsidR="00CD5705" w:rsidRDefault="00CD5705" w:rsidP="0091492B">
            <w:pPr>
              <w:pStyle w:val="TableParagraph"/>
              <w:tabs>
                <w:tab w:val="left" w:pos="15309"/>
              </w:tabs>
              <w:spacing w:line="273" w:lineRule="exact"/>
              <w:ind w:left="0"/>
              <w:jc w:val="both"/>
              <w:rPr>
                <w:color w:val="000000" w:themeColor="text1"/>
                <w:sz w:val="24"/>
              </w:rPr>
            </w:pPr>
            <w:r>
              <w:rPr>
                <w:color w:val="000000" w:themeColor="text1"/>
                <w:sz w:val="24"/>
              </w:rPr>
              <w:t>P</w:t>
            </w:r>
            <w:r w:rsidRPr="00B62FB9">
              <w:rPr>
                <w:color w:val="000000" w:themeColor="text1"/>
                <w:sz w:val="24"/>
              </w:rPr>
              <w:t>ardoseli.</w:t>
            </w:r>
          </w:p>
        </w:tc>
      </w:tr>
      <w:tr w:rsidR="00CD5705" w:rsidRPr="00D7387D" w14:paraId="3F1972A7" w14:textId="77777777" w:rsidTr="002476B0">
        <w:tc>
          <w:tcPr>
            <w:tcW w:w="540" w:type="dxa"/>
          </w:tcPr>
          <w:p w14:paraId="769A879A" w14:textId="4E50579E" w:rsidR="00CD5705" w:rsidRDefault="00CD5705"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20</w:t>
            </w:r>
          </w:p>
        </w:tc>
        <w:tc>
          <w:tcPr>
            <w:tcW w:w="8910" w:type="dxa"/>
          </w:tcPr>
          <w:p w14:paraId="2151182E" w14:textId="5A45139F" w:rsidR="00CD5705" w:rsidRDefault="00CD5705" w:rsidP="0091492B">
            <w:pPr>
              <w:pStyle w:val="TableParagraph"/>
              <w:tabs>
                <w:tab w:val="left" w:pos="15309"/>
              </w:tabs>
              <w:spacing w:line="273" w:lineRule="exact"/>
              <w:ind w:left="0"/>
              <w:jc w:val="both"/>
              <w:rPr>
                <w:color w:val="000000" w:themeColor="text1"/>
                <w:sz w:val="24"/>
              </w:rPr>
            </w:pPr>
            <w:proofErr w:type="spellStart"/>
            <w:r>
              <w:rPr>
                <w:sz w:val="24"/>
                <w:lang w:val="en-US"/>
              </w:rPr>
              <w:t>P</w:t>
            </w:r>
            <w:r w:rsidRPr="00B62FB9">
              <w:rPr>
                <w:sz w:val="24"/>
                <w:lang w:val="en-US"/>
              </w:rPr>
              <w:t>roduse</w:t>
            </w:r>
            <w:proofErr w:type="spellEnd"/>
            <w:r w:rsidRPr="00B62FB9">
              <w:rPr>
                <w:sz w:val="24"/>
                <w:lang w:val="en-US"/>
              </w:rPr>
              <w:t xml:space="preserve"> </w:t>
            </w:r>
            <w:proofErr w:type="spellStart"/>
            <w:r w:rsidRPr="00B62FB9">
              <w:rPr>
                <w:sz w:val="24"/>
                <w:lang w:val="en-US"/>
              </w:rPr>
              <w:t>metalice</w:t>
            </w:r>
            <w:proofErr w:type="spellEnd"/>
            <w:r w:rsidRPr="00B62FB9">
              <w:rPr>
                <w:sz w:val="24"/>
                <w:lang w:val="en-US"/>
              </w:rPr>
              <w:t xml:space="preserve"> </w:t>
            </w:r>
            <w:proofErr w:type="spellStart"/>
            <w:r w:rsidRPr="00B62FB9">
              <w:rPr>
                <w:sz w:val="24"/>
                <w:lang w:val="en-US"/>
              </w:rPr>
              <w:t>pentru</w:t>
            </w:r>
            <w:proofErr w:type="spellEnd"/>
            <w:r w:rsidRPr="00B62FB9">
              <w:rPr>
                <w:sz w:val="24"/>
                <w:lang w:val="en-US"/>
              </w:rPr>
              <w:t xml:space="preserve"> </w:t>
            </w:r>
            <w:proofErr w:type="spellStart"/>
            <w:r w:rsidRPr="00B62FB9">
              <w:rPr>
                <w:sz w:val="24"/>
                <w:lang w:val="en-US"/>
              </w:rPr>
              <w:t>structuri</w:t>
            </w:r>
            <w:proofErr w:type="spellEnd"/>
            <w:r w:rsidRPr="00B62FB9">
              <w:rPr>
                <w:sz w:val="24"/>
                <w:lang w:val="en-US"/>
              </w:rPr>
              <w:t xml:space="preserve">, </w:t>
            </w:r>
            <w:proofErr w:type="spellStart"/>
            <w:r w:rsidRPr="00B62FB9">
              <w:rPr>
                <w:sz w:val="24"/>
                <w:lang w:val="en-US"/>
              </w:rPr>
              <w:t>inclusiv</w:t>
            </w:r>
            <w:proofErr w:type="spellEnd"/>
            <w:r w:rsidRPr="00B62FB9">
              <w:rPr>
                <w:sz w:val="24"/>
                <w:lang w:val="en-US"/>
              </w:rPr>
              <w:t xml:space="preserve"> </w:t>
            </w:r>
            <w:proofErr w:type="spellStart"/>
            <w:r w:rsidRPr="00B62FB9">
              <w:rPr>
                <w:sz w:val="24"/>
                <w:lang w:val="en-US"/>
              </w:rPr>
              <w:t>produse</w:t>
            </w:r>
            <w:proofErr w:type="spellEnd"/>
            <w:r w:rsidRPr="00B62FB9">
              <w:rPr>
                <w:sz w:val="24"/>
                <w:lang w:val="en-US"/>
              </w:rPr>
              <w:t xml:space="preserve"> </w:t>
            </w:r>
            <w:proofErr w:type="spellStart"/>
            <w:r w:rsidRPr="00B62FB9">
              <w:rPr>
                <w:sz w:val="24"/>
                <w:lang w:val="en-US"/>
              </w:rPr>
              <w:t>auxiliare</w:t>
            </w:r>
            <w:proofErr w:type="spellEnd"/>
            <w:r w:rsidRPr="00B62FB9">
              <w:rPr>
                <w:sz w:val="24"/>
                <w:lang w:val="en-US"/>
              </w:rPr>
              <w:t>.</w:t>
            </w:r>
          </w:p>
        </w:tc>
      </w:tr>
      <w:tr w:rsidR="00CD5705" w:rsidRPr="00D7387D" w14:paraId="3A1A66E1" w14:textId="77777777" w:rsidTr="002476B0">
        <w:tc>
          <w:tcPr>
            <w:tcW w:w="540" w:type="dxa"/>
          </w:tcPr>
          <w:p w14:paraId="7EED49F8" w14:textId="21E98D4C" w:rsidR="00CD5705" w:rsidRDefault="00CD5705"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21</w:t>
            </w:r>
          </w:p>
        </w:tc>
        <w:tc>
          <w:tcPr>
            <w:tcW w:w="8910" w:type="dxa"/>
          </w:tcPr>
          <w:p w14:paraId="703B9D9C" w14:textId="56A88804" w:rsidR="00CD5705" w:rsidRDefault="00CD5705" w:rsidP="0091492B">
            <w:pPr>
              <w:pStyle w:val="TableParagraph"/>
              <w:tabs>
                <w:tab w:val="left" w:pos="15309"/>
              </w:tabs>
              <w:spacing w:line="273" w:lineRule="exact"/>
              <w:ind w:left="0"/>
              <w:jc w:val="both"/>
              <w:rPr>
                <w:sz w:val="24"/>
                <w:lang w:val="en-US"/>
              </w:rPr>
            </w:pPr>
            <w:proofErr w:type="spellStart"/>
            <w:r>
              <w:rPr>
                <w:sz w:val="24"/>
                <w:lang w:val="en-US"/>
              </w:rPr>
              <w:t>F</w:t>
            </w:r>
            <w:r w:rsidRPr="00B62FB9">
              <w:rPr>
                <w:sz w:val="24"/>
                <w:lang w:val="en-US"/>
              </w:rPr>
              <w:t>inisaje</w:t>
            </w:r>
            <w:proofErr w:type="spellEnd"/>
            <w:r w:rsidRPr="00B62FB9">
              <w:rPr>
                <w:sz w:val="24"/>
                <w:lang w:val="en-US"/>
              </w:rPr>
              <w:t xml:space="preserve"> de interior </w:t>
            </w:r>
            <w:proofErr w:type="spellStart"/>
            <w:r w:rsidRPr="00B62FB9">
              <w:rPr>
                <w:sz w:val="24"/>
                <w:lang w:val="en-US"/>
              </w:rPr>
              <w:t>și</w:t>
            </w:r>
            <w:proofErr w:type="spellEnd"/>
            <w:r w:rsidRPr="00B62FB9">
              <w:rPr>
                <w:sz w:val="24"/>
                <w:lang w:val="en-US"/>
              </w:rPr>
              <w:t xml:space="preserve"> exterior </w:t>
            </w:r>
            <w:proofErr w:type="spellStart"/>
            <w:r w:rsidRPr="00B62FB9">
              <w:rPr>
                <w:sz w:val="24"/>
                <w:lang w:val="en-US"/>
              </w:rPr>
              <w:t>pentru</w:t>
            </w:r>
            <w:proofErr w:type="spellEnd"/>
            <w:r w:rsidRPr="00B62FB9">
              <w:rPr>
                <w:sz w:val="24"/>
                <w:lang w:val="en-US"/>
              </w:rPr>
              <w:t xml:space="preserve"> </w:t>
            </w:r>
            <w:proofErr w:type="spellStart"/>
            <w:r w:rsidRPr="00B62FB9">
              <w:rPr>
                <w:sz w:val="24"/>
                <w:lang w:val="en-US"/>
              </w:rPr>
              <w:t>pereți</w:t>
            </w:r>
            <w:proofErr w:type="spellEnd"/>
            <w:r w:rsidRPr="00B62FB9">
              <w:rPr>
                <w:sz w:val="24"/>
                <w:lang w:val="en-US"/>
              </w:rPr>
              <w:t xml:space="preserve"> </w:t>
            </w:r>
            <w:proofErr w:type="spellStart"/>
            <w:r w:rsidRPr="00B62FB9">
              <w:rPr>
                <w:sz w:val="24"/>
                <w:lang w:val="en-US"/>
              </w:rPr>
              <w:t>și</w:t>
            </w:r>
            <w:proofErr w:type="spellEnd"/>
            <w:r w:rsidRPr="00B62FB9">
              <w:rPr>
                <w:sz w:val="24"/>
                <w:lang w:val="en-US"/>
              </w:rPr>
              <w:t xml:space="preserve"> </w:t>
            </w:r>
            <w:proofErr w:type="spellStart"/>
            <w:r w:rsidRPr="00B62FB9">
              <w:rPr>
                <w:sz w:val="24"/>
                <w:lang w:val="en-US"/>
              </w:rPr>
              <w:t>plafoane</w:t>
            </w:r>
            <w:proofErr w:type="spellEnd"/>
            <w:r w:rsidRPr="00B62FB9">
              <w:rPr>
                <w:sz w:val="24"/>
                <w:lang w:val="en-US"/>
              </w:rPr>
              <w:t xml:space="preserve">. </w:t>
            </w:r>
            <w:proofErr w:type="spellStart"/>
            <w:r w:rsidRPr="00B62FB9">
              <w:rPr>
                <w:sz w:val="24"/>
                <w:lang w:val="en-US"/>
              </w:rPr>
              <w:t>seturi</w:t>
            </w:r>
            <w:proofErr w:type="spellEnd"/>
            <w:r w:rsidRPr="00B62FB9">
              <w:rPr>
                <w:sz w:val="24"/>
                <w:lang w:val="en-US"/>
              </w:rPr>
              <w:t xml:space="preserve"> de </w:t>
            </w:r>
            <w:proofErr w:type="spellStart"/>
            <w:r w:rsidRPr="00B62FB9">
              <w:rPr>
                <w:sz w:val="24"/>
                <w:lang w:val="en-US"/>
              </w:rPr>
              <w:t>pereți</w:t>
            </w:r>
            <w:proofErr w:type="spellEnd"/>
            <w:r w:rsidRPr="00B62FB9">
              <w:rPr>
                <w:sz w:val="24"/>
                <w:lang w:val="en-US"/>
              </w:rPr>
              <w:t xml:space="preserve"> </w:t>
            </w:r>
            <w:proofErr w:type="spellStart"/>
            <w:r w:rsidRPr="00B62FB9">
              <w:rPr>
                <w:sz w:val="24"/>
                <w:lang w:val="en-US"/>
              </w:rPr>
              <w:t>interiori</w:t>
            </w:r>
            <w:proofErr w:type="spellEnd"/>
            <w:r w:rsidRPr="00B62FB9">
              <w:rPr>
                <w:sz w:val="24"/>
                <w:lang w:val="en-US"/>
              </w:rPr>
              <w:t xml:space="preserve"> </w:t>
            </w:r>
            <w:proofErr w:type="spellStart"/>
            <w:r w:rsidRPr="00B62FB9">
              <w:rPr>
                <w:sz w:val="24"/>
                <w:lang w:val="en-US"/>
              </w:rPr>
              <w:t>despărțitori</w:t>
            </w:r>
            <w:proofErr w:type="spellEnd"/>
            <w:r w:rsidRPr="00B62FB9">
              <w:rPr>
                <w:sz w:val="24"/>
                <w:lang w:val="en-US"/>
              </w:rPr>
              <w:t>.</w:t>
            </w:r>
          </w:p>
        </w:tc>
      </w:tr>
      <w:tr w:rsidR="00CD5705" w:rsidRPr="00D7387D" w14:paraId="0E85F9D6" w14:textId="77777777" w:rsidTr="002476B0">
        <w:tc>
          <w:tcPr>
            <w:tcW w:w="540" w:type="dxa"/>
          </w:tcPr>
          <w:p w14:paraId="5568B803" w14:textId="44CE3BF1" w:rsidR="00CD5705" w:rsidRDefault="00CD5705"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22</w:t>
            </w:r>
          </w:p>
        </w:tc>
        <w:tc>
          <w:tcPr>
            <w:tcW w:w="8910" w:type="dxa"/>
          </w:tcPr>
          <w:p w14:paraId="2D681F50" w14:textId="33B3535C" w:rsidR="00CD5705" w:rsidRDefault="00CD5705" w:rsidP="0091492B">
            <w:pPr>
              <w:pStyle w:val="TableParagraph"/>
              <w:tabs>
                <w:tab w:val="left" w:pos="15309"/>
              </w:tabs>
              <w:spacing w:line="273" w:lineRule="exact"/>
              <w:ind w:left="0"/>
              <w:jc w:val="both"/>
              <w:rPr>
                <w:sz w:val="24"/>
                <w:lang w:val="en-US"/>
              </w:rPr>
            </w:pPr>
            <w:proofErr w:type="spellStart"/>
            <w:r>
              <w:rPr>
                <w:sz w:val="24"/>
                <w:lang w:val="en-US"/>
              </w:rPr>
              <w:t>Î</w:t>
            </w:r>
            <w:r w:rsidRPr="00B62FB9">
              <w:rPr>
                <w:sz w:val="24"/>
                <w:lang w:val="en-US"/>
              </w:rPr>
              <w:t>nvelitori</w:t>
            </w:r>
            <w:proofErr w:type="spellEnd"/>
            <w:r w:rsidRPr="00B62FB9">
              <w:rPr>
                <w:sz w:val="24"/>
                <w:lang w:val="en-US"/>
              </w:rPr>
              <w:t xml:space="preserve"> de </w:t>
            </w:r>
            <w:proofErr w:type="spellStart"/>
            <w:r w:rsidRPr="00B62FB9">
              <w:rPr>
                <w:sz w:val="24"/>
                <w:lang w:val="en-US"/>
              </w:rPr>
              <w:t>acoperiș</w:t>
            </w:r>
            <w:proofErr w:type="spellEnd"/>
            <w:r w:rsidRPr="00B62FB9">
              <w:rPr>
                <w:sz w:val="24"/>
                <w:lang w:val="en-US"/>
              </w:rPr>
              <w:t xml:space="preserve">, </w:t>
            </w:r>
            <w:proofErr w:type="spellStart"/>
            <w:r w:rsidRPr="00B62FB9">
              <w:rPr>
                <w:sz w:val="24"/>
                <w:lang w:val="en-US"/>
              </w:rPr>
              <w:t>luminatoare</w:t>
            </w:r>
            <w:proofErr w:type="spellEnd"/>
            <w:r w:rsidRPr="00B62FB9">
              <w:rPr>
                <w:sz w:val="24"/>
                <w:lang w:val="en-US"/>
              </w:rPr>
              <w:t xml:space="preserve">, lucarne </w:t>
            </w:r>
            <w:proofErr w:type="spellStart"/>
            <w:r w:rsidRPr="00B62FB9">
              <w:rPr>
                <w:sz w:val="24"/>
                <w:lang w:val="en-US"/>
              </w:rPr>
              <w:t>și</w:t>
            </w:r>
            <w:proofErr w:type="spellEnd"/>
            <w:r w:rsidRPr="00B62FB9">
              <w:rPr>
                <w:sz w:val="24"/>
                <w:lang w:val="en-US"/>
              </w:rPr>
              <w:t xml:space="preserve"> </w:t>
            </w:r>
            <w:proofErr w:type="spellStart"/>
            <w:r w:rsidRPr="00B62FB9">
              <w:rPr>
                <w:sz w:val="24"/>
                <w:lang w:val="en-US"/>
              </w:rPr>
              <w:t>accesorii</w:t>
            </w:r>
            <w:proofErr w:type="spellEnd"/>
            <w:r w:rsidRPr="00B62FB9">
              <w:rPr>
                <w:sz w:val="24"/>
                <w:lang w:val="en-US"/>
              </w:rPr>
              <w:t xml:space="preserve">. </w:t>
            </w:r>
            <w:proofErr w:type="spellStart"/>
            <w:r w:rsidRPr="00B62FB9">
              <w:rPr>
                <w:sz w:val="24"/>
                <w:lang w:val="en-US"/>
              </w:rPr>
              <w:t>seturi</w:t>
            </w:r>
            <w:proofErr w:type="spellEnd"/>
            <w:r w:rsidRPr="00B62FB9">
              <w:rPr>
                <w:sz w:val="24"/>
                <w:lang w:val="en-US"/>
              </w:rPr>
              <w:t xml:space="preserve"> </w:t>
            </w:r>
            <w:proofErr w:type="spellStart"/>
            <w:r w:rsidRPr="00B62FB9">
              <w:rPr>
                <w:sz w:val="24"/>
                <w:lang w:val="en-US"/>
              </w:rPr>
              <w:t>pentru</w:t>
            </w:r>
            <w:proofErr w:type="spellEnd"/>
            <w:r w:rsidRPr="00B62FB9">
              <w:rPr>
                <w:sz w:val="24"/>
                <w:lang w:val="en-US"/>
              </w:rPr>
              <w:t xml:space="preserve"> </w:t>
            </w:r>
            <w:proofErr w:type="spellStart"/>
            <w:r w:rsidRPr="00B62FB9">
              <w:rPr>
                <w:sz w:val="24"/>
                <w:lang w:val="en-US"/>
              </w:rPr>
              <w:t>acoperiș</w:t>
            </w:r>
            <w:proofErr w:type="spellEnd"/>
            <w:r w:rsidRPr="00B62FB9">
              <w:rPr>
                <w:sz w:val="24"/>
                <w:lang w:val="en-US"/>
              </w:rPr>
              <w:t>.</w:t>
            </w:r>
          </w:p>
        </w:tc>
      </w:tr>
      <w:tr w:rsidR="00CD5705" w:rsidRPr="00C90591" w14:paraId="6C651334" w14:textId="77777777" w:rsidTr="002476B0">
        <w:tc>
          <w:tcPr>
            <w:tcW w:w="540" w:type="dxa"/>
          </w:tcPr>
          <w:p w14:paraId="61397B44" w14:textId="7C9EAA4C" w:rsidR="00CD5705" w:rsidRDefault="00CD5705"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23</w:t>
            </w:r>
          </w:p>
        </w:tc>
        <w:tc>
          <w:tcPr>
            <w:tcW w:w="8910" w:type="dxa"/>
          </w:tcPr>
          <w:p w14:paraId="753AD0B1" w14:textId="417A2AD1" w:rsidR="00CD5705" w:rsidRDefault="00CD5705" w:rsidP="0091492B">
            <w:pPr>
              <w:pStyle w:val="TableParagraph"/>
              <w:tabs>
                <w:tab w:val="left" w:pos="15309"/>
              </w:tabs>
              <w:spacing w:line="273" w:lineRule="exact"/>
              <w:ind w:left="0"/>
              <w:jc w:val="both"/>
              <w:rPr>
                <w:sz w:val="24"/>
                <w:lang w:val="en-US"/>
              </w:rPr>
            </w:pPr>
            <w:proofErr w:type="spellStart"/>
            <w:r>
              <w:rPr>
                <w:sz w:val="24"/>
                <w:lang w:val="en-US"/>
              </w:rPr>
              <w:t>P</w:t>
            </w:r>
            <w:r w:rsidRPr="00B62FB9">
              <w:rPr>
                <w:sz w:val="24"/>
                <w:lang w:val="en-US"/>
              </w:rPr>
              <w:t>roduse</w:t>
            </w:r>
            <w:proofErr w:type="spellEnd"/>
            <w:r w:rsidRPr="00B62FB9">
              <w:rPr>
                <w:sz w:val="24"/>
                <w:lang w:val="en-US"/>
              </w:rPr>
              <w:t xml:space="preserve"> </w:t>
            </w:r>
            <w:proofErr w:type="spellStart"/>
            <w:r w:rsidRPr="00B62FB9">
              <w:rPr>
                <w:sz w:val="24"/>
                <w:lang w:val="en-US"/>
              </w:rPr>
              <w:t>pentru</w:t>
            </w:r>
            <w:proofErr w:type="spellEnd"/>
            <w:r w:rsidRPr="00B62FB9">
              <w:rPr>
                <w:sz w:val="24"/>
                <w:lang w:val="en-US"/>
              </w:rPr>
              <w:t xml:space="preserve"> </w:t>
            </w:r>
            <w:proofErr w:type="spellStart"/>
            <w:r w:rsidRPr="00B62FB9">
              <w:rPr>
                <w:sz w:val="24"/>
                <w:lang w:val="en-US"/>
              </w:rPr>
              <w:t>construcția</w:t>
            </w:r>
            <w:proofErr w:type="spellEnd"/>
            <w:r w:rsidRPr="00B62FB9">
              <w:rPr>
                <w:sz w:val="24"/>
                <w:lang w:val="en-US"/>
              </w:rPr>
              <w:t xml:space="preserve"> </w:t>
            </w:r>
            <w:proofErr w:type="spellStart"/>
            <w:r w:rsidRPr="00B62FB9">
              <w:rPr>
                <w:sz w:val="24"/>
                <w:lang w:val="en-US"/>
              </w:rPr>
              <w:t>drumurilor</w:t>
            </w:r>
            <w:proofErr w:type="spellEnd"/>
            <w:r w:rsidRPr="00B62FB9">
              <w:rPr>
                <w:sz w:val="24"/>
                <w:lang w:val="en-US"/>
              </w:rPr>
              <w:t>.</w:t>
            </w:r>
          </w:p>
        </w:tc>
      </w:tr>
      <w:tr w:rsidR="00CD5705" w:rsidRPr="00C90591" w14:paraId="2F425A87" w14:textId="77777777" w:rsidTr="002476B0">
        <w:tc>
          <w:tcPr>
            <w:tcW w:w="540" w:type="dxa"/>
          </w:tcPr>
          <w:p w14:paraId="40634701" w14:textId="1F97CBD4" w:rsidR="00CD5705" w:rsidRDefault="00CD5705"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24</w:t>
            </w:r>
          </w:p>
        </w:tc>
        <w:tc>
          <w:tcPr>
            <w:tcW w:w="8910" w:type="dxa"/>
          </w:tcPr>
          <w:p w14:paraId="3BA7CBCD" w14:textId="65775B65" w:rsidR="00CD5705" w:rsidRDefault="00CD5705" w:rsidP="0091492B">
            <w:pPr>
              <w:pStyle w:val="TableParagraph"/>
              <w:tabs>
                <w:tab w:val="left" w:pos="15309"/>
              </w:tabs>
              <w:spacing w:line="273" w:lineRule="exact"/>
              <w:ind w:left="0"/>
              <w:jc w:val="both"/>
              <w:rPr>
                <w:sz w:val="24"/>
                <w:lang w:val="en-US"/>
              </w:rPr>
            </w:pPr>
            <w:proofErr w:type="spellStart"/>
            <w:r>
              <w:rPr>
                <w:sz w:val="24"/>
                <w:lang w:val="en-US"/>
              </w:rPr>
              <w:t>A</w:t>
            </w:r>
            <w:r w:rsidRPr="00B62FB9">
              <w:rPr>
                <w:sz w:val="24"/>
                <w:lang w:val="en-US"/>
              </w:rPr>
              <w:t>gregate</w:t>
            </w:r>
            <w:proofErr w:type="spellEnd"/>
            <w:r w:rsidRPr="00B62FB9">
              <w:rPr>
                <w:sz w:val="24"/>
                <w:lang w:val="en-US"/>
              </w:rPr>
              <w:t>.</w:t>
            </w:r>
          </w:p>
        </w:tc>
      </w:tr>
      <w:tr w:rsidR="00CD5705" w:rsidRPr="00C90591" w14:paraId="341475F4" w14:textId="77777777" w:rsidTr="002476B0">
        <w:tc>
          <w:tcPr>
            <w:tcW w:w="540" w:type="dxa"/>
          </w:tcPr>
          <w:p w14:paraId="168D724B" w14:textId="0FFDDE38" w:rsidR="00CD5705" w:rsidRDefault="00CD5705"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25</w:t>
            </w:r>
          </w:p>
        </w:tc>
        <w:tc>
          <w:tcPr>
            <w:tcW w:w="8910" w:type="dxa"/>
          </w:tcPr>
          <w:p w14:paraId="4B667146" w14:textId="18B8791E" w:rsidR="00CD5705" w:rsidRDefault="00CD5705" w:rsidP="0091492B">
            <w:pPr>
              <w:pStyle w:val="TableParagraph"/>
              <w:tabs>
                <w:tab w:val="left" w:pos="15309"/>
              </w:tabs>
              <w:spacing w:line="273" w:lineRule="exact"/>
              <w:ind w:left="0"/>
              <w:jc w:val="both"/>
              <w:rPr>
                <w:sz w:val="24"/>
                <w:lang w:val="en-US"/>
              </w:rPr>
            </w:pPr>
            <w:proofErr w:type="spellStart"/>
            <w:r>
              <w:rPr>
                <w:sz w:val="24"/>
                <w:lang w:val="en-US"/>
              </w:rPr>
              <w:t>A</w:t>
            </w:r>
            <w:r w:rsidRPr="00B62FB9">
              <w:rPr>
                <w:sz w:val="24"/>
                <w:lang w:val="en-US"/>
              </w:rPr>
              <w:t>dezivi</w:t>
            </w:r>
            <w:proofErr w:type="spellEnd"/>
            <w:r w:rsidRPr="00B62FB9">
              <w:rPr>
                <w:sz w:val="24"/>
                <w:lang w:val="en-US"/>
              </w:rPr>
              <w:t xml:space="preserve"> </w:t>
            </w:r>
            <w:proofErr w:type="spellStart"/>
            <w:r w:rsidRPr="00B62FB9">
              <w:rPr>
                <w:sz w:val="24"/>
                <w:lang w:val="en-US"/>
              </w:rPr>
              <w:t>utilizați</w:t>
            </w:r>
            <w:proofErr w:type="spellEnd"/>
            <w:r w:rsidRPr="00B62FB9">
              <w:rPr>
                <w:sz w:val="24"/>
                <w:lang w:val="en-US"/>
              </w:rPr>
              <w:t xml:space="preserve"> </w:t>
            </w:r>
            <w:proofErr w:type="spellStart"/>
            <w:r w:rsidRPr="00B62FB9">
              <w:rPr>
                <w:sz w:val="24"/>
                <w:lang w:val="en-US"/>
              </w:rPr>
              <w:t>în</w:t>
            </w:r>
            <w:proofErr w:type="spellEnd"/>
            <w:r w:rsidRPr="00B62FB9">
              <w:rPr>
                <w:sz w:val="24"/>
                <w:lang w:val="en-US"/>
              </w:rPr>
              <w:t xml:space="preserve"> </w:t>
            </w:r>
            <w:proofErr w:type="spellStart"/>
            <w:r w:rsidRPr="00B62FB9">
              <w:rPr>
                <w:sz w:val="24"/>
                <w:lang w:val="en-US"/>
              </w:rPr>
              <w:t>construcții</w:t>
            </w:r>
            <w:proofErr w:type="spellEnd"/>
            <w:r w:rsidRPr="00B62FB9">
              <w:rPr>
                <w:sz w:val="24"/>
                <w:lang w:val="en-US"/>
              </w:rPr>
              <w:t>.</w:t>
            </w:r>
          </w:p>
        </w:tc>
      </w:tr>
      <w:tr w:rsidR="00CD5705" w:rsidRPr="00D7387D" w14:paraId="143A2C75" w14:textId="77777777" w:rsidTr="002476B0">
        <w:tc>
          <w:tcPr>
            <w:tcW w:w="540" w:type="dxa"/>
          </w:tcPr>
          <w:p w14:paraId="4C811BFE" w14:textId="16C847CB" w:rsidR="00CD5705" w:rsidRDefault="00CD5705"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26</w:t>
            </w:r>
          </w:p>
        </w:tc>
        <w:tc>
          <w:tcPr>
            <w:tcW w:w="8910" w:type="dxa"/>
          </w:tcPr>
          <w:p w14:paraId="101BC3FB" w14:textId="53998649" w:rsidR="00CD5705" w:rsidRDefault="00CD5705" w:rsidP="0091492B">
            <w:pPr>
              <w:pStyle w:val="TableParagraph"/>
              <w:tabs>
                <w:tab w:val="left" w:pos="15309"/>
              </w:tabs>
              <w:spacing w:line="273" w:lineRule="exact"/>
              <w:ind w:left="0"/>
              <w:jc w:val="both"/>
              <w:rPr>
                <w:sz w:val="24"/>
                <w:lang w:val="en-US"/>
              </w:rPr>
            </w:pPr>
            <w:proofErr w:type="spellStart"/>
            <w:r>
              <w:rPr>
                <w:sz w:val="24"/>
                <w:lang w:val="en-US"/>
              </w:rPr>
              <w:t>P</w:t>
            </w:r>
            <w:r w:rsidRPr="00B62FB9">
              <w:rPr>
                <w:sz w:val="24"/>
                <w:lang w:val="en-US"/>
              </w:rPr>
              <w:t>roduse</w:t>
            </w:r>
            <w:proofErr w:type="spellEnd"/>
            <w:r w:rsidRPr="00B62FB9">
              <w:rPr>
                <w:sz w:val="24"/>
                <w:lang w:val="en-US"/>
              </w:rPr>
              <w:t xml:space="preserve"> </w:t>
            </w:r>
            <w:proofErr w:type="spellStart"/>
            <w:r w:rsidRPr="00B62FB9">
              <w:rPr>
                <w:sz w:val="24"/>
                <w:lang w:val="en-US"/>
              </w:rPr>
              <w:t>pentru</w:t>
            </w:r>
            <w:proofErr w:type="spellEnd"/>
            <w:r w:rsidRPr="00B62FB9">
              <w:rPr>
                <w:sz w:val="24"/>
                <w:lang w:val="en-US"/>
              </w:rPr>
              <w:t xml:space="preserve"> </w:t>
            </w:r>
            <w:proofErr w:type="spellStart"/>
            <w:r w:rsidRPr="00B62FB9">
              <w:rPr>
                <w:sz w:val="24"/>
                <w:lang w:val="en-US"/>
              </w:rPr>
              <w:t>beton</w:t>
            </w:r>
            <w:proofErr w:type="spellEnd"/>
            <w:r w:rsidRPr="00B62FB9">
              <w:rPr>
                <w:sz w:val="24"/>
                <w:lang w:val="en-US"/>
              </w:rPr>
              <w:t xml:space="preserve">, mortar </w:t>
            </w:r>
            <w:proofErr w:type="spellStart"/>
            <w:r w:rsidRPr="00B62FB9">
              <w:rPr>
                <w:sz w:val="24"/>
                <w:lang w:val="en-US"/>
              </w:rPr>
              <w:t>și</w:t>
            </w:r>
            <w:proofErr w:type="spellEnd"/>
            <w:r w:rsidRPr="00B62FB9">
              <w:rPr>
                <w:sz w:val="24"/>
                <w:lang w:val="en-US"/>
              </w:rPr>
              <w:t xml:space="preserve"> </w:t>
            </w:r>
            <w:proofErr w:type="spellStart"/>
            <w:r w:rsidRPr="00B62FB9">
              <w:rPr>
                <w:sz w:val="24"/>
                <w:lang w:val="en-US"/>
              </w:rPr>
              <w:t>pastă</w:t>
            </w:r>
            <w:proofErr w:type="spellEnd"/>
            <w:r w:rsidRPr="00B62FB9">
              <w:rPr>
                <w:sz w:val="24"/>
                <w:lang w:val="en-US"/>
              </w:rPr>
              <w:t xml:space="preserve"> de </w:t>
            </w:r>
            <w:proofErr w:type="spellStart"/>
            <w:r w:rsidRPr="00B62FB9">
              <w:rPr>
                <w:sz w:val="24"/>
                <w:lang w:val="en-US"/>
              </w:rPr>
              <w:t>ciment</w:t>
            </w:r>
            <w:proofErr w:type="spellEnd"/>
            <w:r w:rsidRPr="00B62FB9">
              <w:rPr>
                <w:sz w:val="24"/>
                <w:lang w:val="en-US"/>
              </w:rPr>
              <w:t>.</w:t>
            </w:r>
          </w:p>
        </w:tc>
      </w:tr>
      <w:tr w:rsidR="00CD5705" w:rsidRPr="00D7387D" w14:paraId="210628A0" w14:textId="77777777" w:rsidTr="002476B0">
        <w:tc>
          <w:tcPr>
            <w:tcW w:w="540" w:type="dxa"/>
          </w:tcPr>
          <w:p w14:paraId="1E5DD05A" w14:textId="04513A8D" w:rsidR="00CD5705" w:rsidRDefault="00CD5705"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27</w:t>
            </w:r>
          </w:p>
        </w:tc>
        <w:tc>
          <w:tcPr>
            <w:tcW w:w="8910" w:type="dxa"/>
          </w:tcPr>
          <w:p w14:paraId="100EC0C6" w14:textId="0B61A840" w:rsidR="00CD5705" w:rsidRDefault="00CD5705" w:rsidP="0091492B">
            <w:pPr>
              <w:pStyle w:val="TableParagraph"/>
              <w:tabs>
                <w:tab w:val="left" w:pos="15309"/>
              </w:tabs>
              <w:spacing w:line="273" w:lineRule="exact"/>
              <w:ind w:left="0"/>
              <w:jc w:val="both"/>
              <w:rPr>
                <w:sz w:val="24"/>
                <w:lang w:val="en-US"/>
              </w:rPr>
            </w:pPr>
            <w:proofErr w:type="spellStart"/>
            <w:r>
              <w:rPr>
                <w:sz w:val="24"/>
                <w:lang w:val="en-US"/>
              </w:rPr>
              <w:t>A</w:t>
            </w:r>
            <w:r w:rsidRPr="00B62FB9">
              <w:rPr>
                <w:sz w:val="24"/>
                <w:lang w:val="en-US"/>
              </w:rPr>
              <w:t>parate</w:t>
            </w:r>
            <w:proofErr w:type="spellEnd"/>
            <w:r w:rsidRPr="00B62FB9">
              <w:rPr>
                <w:sz w:val="24"/>
                <w:lang w:val="en-US"/>
              </w:rPr>
              <w:t xml:space="preserve"> de </w:t>
            </w:r>
            <w:proofErr w:type="spellStart"/>
            <w:r w:rsidRPr="00B62FB9">
              <w:rPr>
                <w:sz w:val="24"/>
                <w:lang w:val="en-US"/>
              </w:rPr>
              <w:t>încălzire</w:t>
            </w:r>
            <w:proofErr w:type="spellEnd"/>
            <w:r w:rsidRPr="00B62FB9">
              <w:rPr>
                <w:sz w:val="24"/>
                <w:lang w:val="en-US"/>
              </w:rPr>
              <w:t xml:space="preserve"> a </w:t>
            </w:r>
            <w:proofErr w:type="spellStart"/>
            <w:r w:rsidRPr="00B62FB9">
              <w:rPr>
                <w:sz w:val="24"/>
                <w:lang w:val="en-US"/>
              </w:rPr>
              <w:t>spațiilor</w:t>
            </w:r>
            <w:proofErr w:type="spellEnd"/>
            <w:r>
              <w:rPr>
                <w:sz w:val="24"/>
                <w:lang w:val="en-US"/>
              </w:rPr>
              <w:t>.</w:t>
            </w:r>
          </w:p>
        </w:tc>
      </w:tr>
      <w:tr w:rsidR="00CD5705" w:rsidRPr="00D7387D" w14:paraId="3AD4A8EF" w14:textId="77777777" w:rsidTr="002476B0">
        <w:tc>
          <w:tcPr>
            <w:tcW w:w="540" w:type="dxa"/>
          </w:tcPr>
          <w:p w14:paraId="5FA9EE7A" w14:textId="3C806768" w:rsidR="00CD5705" w:rsidRDefault="00CD5705"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28</w:t>
            </w:r>
          </w:p>
        </w:tc>
        <w:tc>
          <w:tcPr>
            <w:tcW w:w="8910" w:type="dxa"/>
          </w:tcPr>
          <w:p w14:paraId="152EADF7" w14:textId="3AE4A132" w:rsidR="00CD5705" w:rsidRDefault="00CD5705" w:rsidP="0091492B">
            <w:pPr>
              <w:pStyle w:val="TableParagraph"/>
              <w:tabs>
                <w:tab w:val="left" w:pos="15309"/>
              </w:tabs>
              <w:spacing w:line="273" w:lineRule="exact"/>
              <w:ind w:left="0"/>
              <w:jc w:val="both"/>
              <w:rPr>
                <w:sz w:val="24"/>
                <w:lang w:val="en-US"/>
              </w:rPr>
            </w:pPr>
            <w:proofErr w:type="spellStart"/>
            <w:r>
              <w:rPr>
                <w:sz w:val="24"/>
                <w:lang w:val="en-US"/>
              </w:rPr>
              <w:t>Ț</w:t>
            </w:r>
            <w:r w:rsidRPr="00B62FB9">
              <w:rPr>
                <w:sz w:val="24"/>
                <w:lang w:val="en-US"/>
              </w:rPr>
              <w:t>evi</w:t>
            </w:r>
            <w:proofErr w:type="spellEnd"/>
            <w:r w:rsidRPr="00B62FB9">
              <w:rPr>
                <w:sz w:val="24"/>
                <w:lang w:val="en-US"/>
              </w:rPr>
              <w:t xml:space="preserve">, </w:t>
            </w:r>
            <w:proofErr w:type="spellStart"/>
            <w:r w:rsidRPr="00B62FB9">
              <w:rPr>
                <w:sz w:val="24"/>
                <w:lang w:val="en-US"/>
              </w:rPr>
              <w:t>rezervoare</w:t>
            </w:r>
            <w:proofErr w:type="spellEnd"/>
            <w:r w:rsidRPr="00B62FB9">
              <w:rPr>
                <w:sz w:val="24"/>
                <w:lang w:val="en-US"/>
              </w:rPr>
              <w:t xml:space="preserve"> </w:t>
            </w:r>
            <w:proofErr w:type="spellStart"/>
            <w:r w:rsidRPr="00B62FB9">
              <w:rPr>
                <w:sz w:val="24"/>
                <w:lang w:val="en-US"/>
              </w:rPr>
              <w:t>și</w:t>
            </w:r>
            <w:proofErr w:type="spellEnd"/>
            <w:r w:rsidRPr="00B62FB9">
              <w:rPr>
                <w:sz w:val="24"/>
                <w:lang w:val="en-US"/>
              </w:rPr>
              <w:t xml:space="preserve"> </w:t>
            </w:r>
            <w:proofErr w:type="spellStart"/>
            <w:r w:rsidRPr="00B62FB9">
              <w:rPr>
                <w:sz w:val="24"/>
                <w:lang w:val="en-US"/>
              </w:rPr>
              <w:t>produse</w:t>
            </w:r>
            <w:proofErr w:type="spellEnd"/>
            <w:r w:rsidRPr="00B62FB9">
              <w:rPr>
                <w:sz w:val="24"/>
                <w:lang w:val="en-US"/>
              </w:rPr>
              <w:t xml:space="preserve"> </w:t>
            </w:r>
            <w:proofErr w:type="spellStart"/>
            <w:r w:rsidRPr="00B62FB9">
              <w:rPr>
                <w:sz w:val="24"/>
                <w:lang w:val="en-US"/>
              </w:rPr>
              <w:t>auxiliare</w:t>
            </w:r>
            <w:proofErr w:type="spellEnd"/>
            <w:r w:rsidRPr="00B62FB9">
              <w:rPr>
                <w:sz w:val="24"/>
                <w:lang w:val="en-US"/>
              </w:rPr>
              <w:t xml:space="preserve"> care nu vin </w:t>
            </w:r>
            <w:proofErr w:type="spellStart"/>
            <w:r w:rsidRPr="00B62FB9">
              <w:rPr>
                <w:sz w:val="24"/>
                <w:lang w:val="en-US"/>
              </w:rPr>
              <w:t>în</w:t>
            </w:r>
            <w:proofErr w:type="spellEnd"/>
            <w:r w:rsidRPr="00B62FB9">
              <w:rPr>
                <w:sz w:val="24"/>
                <w:lang w:val="en-US"/>
              </w:rPr>
              <w:t xml:space="preserve"> contact cu </w:t>
            </w:r>
            <w:proofErr w:type="spellStart"/>
            <w:r w:rsidRPr="00B62FB9">
              <w:rPr>
                <w:sz w:val="24"/>
                <w:lang w:val="en-US"/>
              </w:rPr>
              <w:t>apa</w:t>
            </w:r>
            <w:proofErr w:type="spellEnd"/>
            <w:r w:rsidRPr="00B62FB9">
              <w:rPr>
                <w:sz w:val="24"/>
                <w:lang w:val="en-US"/>
              </w:rPr>
              <w:t xml:space="preserve"> </w:t>
            </w:r>
            <w:proofErr w:type="spellStart"/>
            <w:r w:rsidRPr="00B62FB9">
              <w:rPr>
                <w:sz w:val="24"/>
                <w:lang w:val="en-US"/>
              </w:rPr>
              <w:t>destinată</w:t>
            </w:r>
            <w:proofErr w:type="spellEnd"/>
            <w:r w:rsidRPr="00B62FB9">
              <w:rPr>
                <w:sz w:val="24"/>
                <w:lang w:val="en-US"/>
              </w:rPr>
              <w:t xml:space="preserve"> </w:t>
            </w:r>
            <w:proofErr w:type="spellStart"/>
            <w:r w:rsidRPr="00B62FB9">
              <w:rPr>
                <w:sz w:val="24"/>
                <w:lang w:val="en-US"/>
              </w:rPr>
              <w:t>consumului</w:t>
            </w:r>
            <w:proofErr w:type="spellEnd"/>
            <w:r w:rsidRPr="00B62FB9">
              <w:rPr>
                <w:sz w:val="24"/>
                <w:lang w:val="en-US"/>
              </w:rPr>
              <w:t xml:space="preserve"> </w:t>
            </w:r>
            <w:proofErr w:type="spellStart"/>
            <w:r w:rsidRPr="00B62FB9">
              <w:rPr>
                <w:sz w:val="24"/>
                <w:lang w:val="en-US"/>
              </w:rPr>
              <w:t>uman</w:t>
            </w:r>
            <w:proofErr w:type="spellEnd"/>
            <w:r w:rsidRPr="00B62FB9">
              <w:rPr>
                <w:sz w:val="24"/>
                <w:lang w:val="en-US"/>
              </w:rPr>
              <w:t>.</w:t>
            </w:r>
          </w:p>
        </w:tc>
      </w:tr>
      <w:tr w:rsidR="00CD5705" w:rsidRPr="00D7387D" w14:paraId="29EA4F62" w14:textId="77777777" w:rsidTr="002476B0">
        <w:tc>
          <w:tcPr>
            <w:tcW w:w="540" w:type="dxa"/>
          </w:tcPr>
          <w:p w14:paraId="3C936731" w14:textId="1CF43D31" w:rsidR="00CD5705" w:rsidRDefault="00CD5705"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29</w:t>
            </w:r>
          </w:p>
        </w:tc>
        <w:tc>
          <w:tcPr>
            <w:tcW w:w="8910" w:type="dxa"/>
          </w:tcPr>
          <w:p w14:paraId="7DEA8B2E" w14:textId="7448D3D5" w:rsidR="00CD5705" w:rsidRDefault="00CD5705" w:rsidP="0091492B">
            <w:pPr>
              <w:pStyle w:val="TableParagraph"/>
              <w:tabs>
                <w:tab w:val="left" w:pos="15309"/>
              </w:tabs>
              <w:spacing w:line="273" w:lineRule="exact"/>
              <w:ind w:left="0"/>
              <w:jc w:val="both"/>
              <w:rPr>
                <w:sz w:val="24"/>
                <w:lang w:val="en-US"/>
              </w:rPr>
            </w:pPr>
            <w:proofErr w:type="spellStart"/>
            <w:r>
              <w:rPr>
                <w:sz w:val="24"/>
                <w:lang w:val="en-US"/>
              </w:rPr>
              <w:t>P</w:t>
            </w:r>
            <w:r w:rsidRPr="00B62FB9">
              <w:rPr>
                <w:sz w:val="24"/>
                <w:lang w:val="en-US"/>
              </w:rPr>
              <w:t>roduse</w:t>
            </w:r>
            <w:proofErr w:type="spellEnd"/>
            <w:r w:rsidRPr="00B62FB9">
              <w:rPr>
                <w:sz w:val="24"/>
                <w:lang w:val="en-US"/>
              </w:rPr>
              <w:t xml:space="preserve"> </w:t>
            </w:r>
            <w:proofErr w:type="spellStart"/>
            <w:r w:rsidRPr="00B62FB9">
              <w:rPr>
                <w:sz w:val="24"/>
                <w:lang w:val="en-US"/>
              </w:rPr>
              <w:t>pentru</w:t>
            </w:r>
            <w:proofErr w:type="spellEnd"/>
            <w:r w:rsidRPr="00B62FB9">
              <w:rPr>
                <w:sz w:val="24"/>
                <w:lang w:val="en-US"/>
              </w:rPr>
              <w:t xml:space="preserve"> </w:t>
            </w:r>
            <w:proofErr w:type="spellStart"/>
            <w:r w:rsidRPr="00B62FB9">
              <w:rPr>
                <w:sz w:val="24"/>
                <w:lang w:val="en-US"/>
              </w:rPr>
              <w:t>construcții</w:t>
            </w:r>
            <w:proofErr w:type="spellEnd"/>
            <w:r w:rsidRPr="00B62FB9">
              <w:rPr>
                <w:sz w:val="24"/>
                <w:lang w:val="en-US"/>
              </w:rPr>
              <w:t xml:space="preserve"> care vin </w:t>
            </w:r>
            <w:proofErr w:type="spellStart"/>
            <w:r w:rsidRPr="00B62FB9">
              <w:rPr>
                <w:sz w:val="24"/>
                <w:lang w:val="en-US"/>
              </w:rPr>
              <w:t>în</w:t>
            </w:r>
            <w:proofErr w:type="spellEnd"/>
            <w:r w:rsidRPr="00B62FB9">
              <w:rPr>
                <w:sz w:val="24"/>
                <w:lang w:val="en-US"/>
              </w:rPr>
              <w:t xml:space="preserve"> contact cu </w:t>
            </w:r>
            <w:proofErr w:type="spellStart"/>
            <w:r w:rsidRPr="00B62FB9">
              <w:rPr>
                <w:sz w:val="24"/>
                <w:lang w:val="en-US"/>
              </w:rPr>
              <w:t>apa</w:t>
            </w:r>
            <w:proofErr w:type="spellEnd"/>
            <w:r w:rsidRPr="00B62FB9">
              <w:rPr>
                <w:sz w:val="24"/>
                <w:lang w:val="en-US"/>
              </w:rPr>
              <w:t xml:space="preserve"> </w:t>
            </w:r>
            <w:proofErr w:type="spellStart"/>
            <w:r w:rsidRPr="00B62FB9">
              <w:rPr>
                <w:sz w:val="24"/>
                <w:lang w:val="en-US"/>
              </w:rPr>
              <w:t>destinată</w:t>
            </w:r>
            <w:proofErr w:type="spellEnd"/>
            <w:r w:rsidRPr="00B62FB9">
              <w:rPr>
                <w:sz w:val="24"/>
                <w:lang w:val="en-US"/>
              </w:rPr>
              <w:t xml:space="preserve"> </w:t>
            </w:r>
            <w:proofErr w:type="spellStart"/>
            <w:r w:rsidRPr="00B62FB9">
              <w:rPr>
                <w:sz w:val="24"/>
                <w:lang w:val="en-US"/>
              </w:rPr>
              <w:t>consumului</w:t>
            </w:r>
            <w:proofErr w:type="spellEnd"/>
            <w:r w:rsidRPr="00B62FB9">
              <w:rPr>
                <w:sz w:val="24"/>
                <w:lang w:val="en-US"/>
              </w:rPr>
              <w:t xml:space="preserve"> </w:t>
            </w:r>
            <w:proofErr w:type="spellStart"/>
            <w:r w:rsidRPr="00B62FB9">
              <w:rPr>
                <w:sz w:val="24"/>
                <w:lang w:val="en-US"/>
              </w:rPr>
              <w:t>uman</w:t>
            </w:r>
            <w:proofErr w:type="spellEnd"/>
            <w:r w:rsidRPr="00B62FB9">
              <w:rPr>
                <w:sz w:val="24"/>
                <w:lang w:val="en-US"/>
              </w:rPr>
              <w:t>.</w:t>
            </w:r>
          </w:p>
        </w:tc>
      </w:tr>
      <w:tr w:rsidR="00C42D2D" w:rsidRPr="00D7387D" w14:paraId="5ECDFE69" w14:textId="77777777" w:rsidTr="002476B0">
        <w:tc>
          <w:tcPr>
            <w:tcW w:w="540" w:type="dxa"/>
          </w:tcPr>
          <w:p w14:paraId="72A60378" w14:textId="1FA5D8EA" w:rsidR="00C42D2D" w:rsidRDefault="00C42D2D"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30</w:t>
            </w:r>
          </w:p>
        </w:tc>
        <w:tc>
          <w:tcPr>
            <w:tcW w:w="8910" w:type="dxa"/>
          </w:tcPr>
          <w:p w14:paraId="65E00934" w14:textId="3FFCCD4E" w:rsidR="00C42D2D" w:rsidRDefault="00C42D2D" w:rsidP="00C42D2D">
            <w:pPr>
              <w:pStyle w:val="TableParagraph"/>
              <w:tabs>
                <w:tab w:val="left" w:pos="15309"/>
              </w:tabs>
              <w:spacing w:line="268" w:lineRule="exact"/>
              <w:ind w:left="29"/>
              <w:jc w:val="both"/>
              <w:rPr>
                <w:sz w:val="24"/>
                <w:lang w:val="en-US"/>
              </w:rPr>
            </w:pPr>
            <w:proofErr w:type="spellStart"/>
            <w:r>
              <w:rPr>
                <w:sz w:val="24"/>
                <w:lang w:val="en-US"/>
              </w:rPr>
              <w:t>S</w:t>
            </w:r>
            <w:r w:rsidRPr="00B62FB9">
              <w:rPr>
                <w:sz w:val="24"/>
                <w:lang w:val="en-US"/>
              </w:rPr>
              <w:t>ticlă</w:t>
            </w:r>
            <w:proofErr w:type="spellEnd"/>
            <w:r w:rsidRPr="00B62FB9">
              <w:rPr>
                <w:sz w:val="24"/>
                <w:lang w:val="en-US"/>
              </w:rPr>
              <w:t xml:space="preserve"> </w:t>
            </w:r>
            <w:proofErr w:type="spellStart"/>
            <w:r w:rsidRPr="00B62FB9">
              <w:rPr>
                <w:sz w:val="24"/>
                <w:lang w:val="en-US"/>
              </w:rPr>
              <w:t>plană</w:t>
            </w:r>
            <w:proofErr w:type="spellEnd"/>
            <w:r w:rsidRPr="00B62FB9">
              <w:rPr>
                <w:sz w:val="24"/>
                <w:lang w:val="en-US"/>
              </w:rPr>
              <w:t xml:space="preserve">, </w:t>
            </w:r>
            <w:proofErr w:type="spellStart"/>
            <w:r w:rsidRPr="00B62FB9">
              <w:rPr>
                <w:sz w:val="24"/>
                <w:lang w:val="en-US"/>
              </w:rPr>
              <w:t>sticlă</w:t>
            </w:r>
            <w:proofErr w:type="spellEnd"/>
            <w:r w:rsidRPr="00B62FB9">
              <w:rPr>
                <w:sz w:val="24"/>
                <w:lang w:val="en-US"/>
              </w:rPr>
              <w:t xml:space="preserve"> </w:t>
            </w:r>
            <w:proofErr w:type="spellStart"/>
            <w:r w:rsidRPr="00B62FB9">
              <w:rPr>
                <w:sz w:val="24"/>
                <w:lang w:val="en-US"/>
              </w:rPr>
              <w:t>profilată</w:t>
            </w:r>
            <w:proofErr w:type="spellEnd"/>
            <w:r w:rsidRPr="00B62FB9">
              <w:rPr>
                <w:sz w:val="24"/>
                <w:lang w:val="en-US"/>
              </w:rPr>
              <w:t xml:space="preserve"> </w:t>
            </w:r>
            <w:proofErr w:type="spellStart"/>
            <w:r w:rsidRPr="00B62FB9">
              <w:rPr>
                <w:sz w:val="24"/>
                <w:lang w:val="en-US"/>
              </w:rPr>
              <w:t>și</w:t>
            </w:r>
            <w:proofErr w:type="spellEnd"/>
            <w:r w:rsidRPr="00B62FB9">
              <w:rPr>
                <w:sz w:val="24"/>
                <w:lang w:val="en-US"/>
              </w:rPr>
              <w:t xml:space="preserve"> </w:t>
            </w:r>
            <w:proofErr w:type="spellStart"/>
            <w:r w:rsidRPr="00B62FB9">
              <w:rPr>
                <w:sz w:val="24"/>
                <w:lang w:val="en-US"/>
              </w:rPr>
              <w:t>produse</w:t>
            </w:r>
            <w:proofErr w:type="spellEnd"/>
            <w:r w:rsidRPr="00B62FB9">
              <w:rPr>
                <w:sz w:val="24"/>
                <w:lang w:val="en-US"/>
              </w:rPr>
              <w:t xml:space="preserve"> din </w:t>
            </w:r>
            <w:proofErr w:type="spellStart"/>
            <w:r w:rsidRPr="00B62FB9">
              <w:rPr>
                <w:sz w:val="24"/>
                <w:lang w:val="en-US"/>
              </w:rPr>
              <w:t>sticlă</w:t>
            </w:r>
            <w:proofErr w:type="spellEnd"/>
            <w:r w:rsidRPr="00B62FB9">
              <w:rPr>
                <w:sz w:val="24"/>
                <w:lang w:val="en-US"/>
              </w:rPr>
              <w:t xml:space="preserve"> </w:t>
            </w:r>
            <w:proofErr w:type="spellStart"/>
            <w:r w:rsidRPr="00B62FB9">
              <w:rPr>
                <w:sz w:val="24"/>
                <w:lang w:val="en-US"/>
              </w:rPr>
              <w:t>turnată</w:t>
            </w:r>
            <w:proofErr w:type="spellEnd"/>
            <w:r w:rsidRPr="00B62FB9">
              <w:rPr>
                <w:sz w:val="24"/>
                <w:lang w:val="en-US"/>
              </w:rPr>
              <w:t>.</w:t>
            </w:r>
          </w:p>
        </w:tc>
      </w:tr>
      <w:tr w:rsidR="00C42D2D" w:rsidRPr="00D7387D" w14:paraId="6B589F61" w14:textId="77777777" w:rsidTr="002476B0">
        <w:tc>
          <w:tcPr>
            <w:tcW w:w="540" w:type="dxa"/>
          </w:tcPr>
          <w:p w14:paraId="75EB4B3A" w14:textId="41E737B0" w:rsidR="00C42D2D" w:rsidRDefault="00C42D2D"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31</w:t>
            </w:r>
          </w:p>
        </w:tc>
        <w:tc>
          <w:tcPr>
            <w:tcW w:w="8910" w:type="dxa"/>
          </w:tcPr>
          <w:p w14:paraId="5EB1F032" w14:textId="43032AA0" w:rsidR="00C42D2D" w:rsidRDefault="00C42D2D" w:rsidP="00C42D2D">
            <w:pPr>
              <w:pStyle w:val="TableParagraph"/>
              <w:tabs>
                <w:tab w:val="left" w:pos="15309"/>
              </w:tabs>
              <w:spacing w:line="268" w:lineRule="exact"/>
              <w:ind w:left="29"/>
              <w:jc w:val="both"/>
              <w:rPr>
                <w:sz w:val="24"/>
                <w:lang w:val="en-US"/>
              </w:rPr>
            </w:pPr>
            <w:proofErr w:type="spellStart"/>
            <w:r>
              <w:rPr>
                <w:sz w:val="24"/>
                <w:lang w:val="en-US"/>
              </w:rPr>
              <w:t>C</w:t>
            </w:r>
            <w:r w:rsidRPr="00B62FB9">
              <w:rPr>
                <w:sz w:val="24"/>
                <w:lang w:val="en-US"/>
              </w:rPr>
              <w:t>abluri</w:t>
            </w:r>
            <w:proofErr w:type="spellEnd"/>
            <w:r w:rsidRPr="00B62FB9">
              <w:rPr>
                <w:sz w:val="24"/>
                <w:lang w:val="en-US"/>
              </w:rPr>
              <w:t xml:space="preserve"> </w:t>
            </w:r>
            <w:proofErr w:type="spellStart"/>
            <w:r w:rsidRPr="00B62FB9">
              <w:rPr>
                <w:sz w:val="24"/>
                <w:lang w:val="en-US"/>
              </w:rPr>
              <w:t>electrice</w:t>
            </w:r>
            <w:proofErr w:type="spellEnd"/>
            <w:r w:rsidRPr="00B62FB9">
              <w:rPr>
                <w:sz w:val="24"/>
                <w:lang w:val="en-US"/>
              </w:rPr>
              <w:t xml:space="preserve"> de </w:t>
            </w:r>
            <w:proofErr w:type="spellStart"/>
            <w:r w:rsidRPr="00B62FB9">
              <w:rPr>
                <w:sz w:val="24"/>
                <w:lang w:val="en-US"/>
              </w:rPr>
              <w:t>alimentare</w:t>
            </w:r>
            <w:proofErr w:type="spellEnd"/>
            <w:r w:rsidRPr="00B62FB9">
              <w:rPr>
                <w:sz w:val="24"/>
                <w:lang w:val="en-US"/>
              </w:rPr>
              <w:t xml:space="preserve">, de </w:t>
            </w:r>
            <w:proofErr w:type="spellStart"/>
            <w:r w:rsidRPr="00B62FB9">
              <w:rPr>
                <w:sz w:val="24"/>
                <w:lang w:val="en-US"/>
              </w:rPr>
              <w:t>comandă</w:t>
            </w:r>
            <w:proofErr w:type="spellEnd"/>
            <w:r w:rsidRPr="00B62FB9">
              <w:rPr>
                <w:sz w:val="24"/>
                <w:lang w:val="en-US"/>
              </w:rPr>
              <w:t xml:space="preserve"> </w:t>
            </w:r>
            <w:proofErr w:type="spellStart"/>
            <w:r w:rsidRPr="00B62FB9">
              <w:rPr>
                <w:sz w:val="24"/>
                <w:lang w:val="en-US"/>
              </w:rPr>
              <w:t>și</w:t>
            </w:r>
            <w:proofErr w:type="spellEnd"/>
            <w:r w:rsidRPr="00B62FB9">
              <w:rPr>
                <w:sz w:val="24"/>
                <w:lang w:val="en-US"/>
              </w:rPr>
              <w:t xml:space="preserve"> de </w:t>
            </w:r>
            <w:proofErr w:type="spellStart"/>
            <w:r w:rsidRPr="00B62FB9">
              <w:rPr>
                <w:sz w:val="24"/>
                <w:lang w:val="en-US"/>
              </w:rPr>
              <w:t>transmitere</w:t>
            </w:r>
            <w:proofErr w:type="spellEnd"/>
            <w:r w:rsidRPr="00B62FB9">
              <w:rPr>
                <w:sz w:val="24"/>
                <w:lang w:val="en-US"/>
              </w:rPr>
              <w:t xml:space="preserve"> de date.</w:t>
            </w:r>
          </w:p>
        </w:tc>
      </w:tr>
      <w:tr w:rsidR="00C42D2D" w:rsidRPr="00C90591" w14:paraId="3233B649" w14:textId="77777777" w:rsidTr="002476B0">
        <w:tc>
          <w:tcPr>
            <w:tcW w:w="540" w:type="dxa"/>
          </w:tcPr>
          <w:p w14:paraId="1909FF46" w14:textId="04E4E358" w:rsidR="00C42D2D" w:rsidRDefault="00C42D2D"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32</w:t>
            </w:r>
          </w:p>
        </w:tc>
        <w:tc>
          <w:tcPr>
            <w:tcW w:w="8910" w:type="dxa"/>
          </w:tcPr>
          <w:p w14:paraId="2F92EA4F" w14:textId="3B08A7D0" w:rsidR="00C42D2D" w:rsidRDefault="00C42D2D" w:rsidP="00C42D2D">
            <w:pPr>
              <w:pStyle w:val="TableParagraph"/>
              <w:tabs>
                <w:tab w:val="left" w:pos="15309"/>
              </w:tabs>
              <w:spacing w:line="268" w:lineRule="exact"/>
              <w:ind w:left="29"/>
              <w:jc w:val="both"/>
              <w:rPr>
                <w:sz w:val="24"/>
                <w:lang w:val="en-US"/>
              </w:rPr>
            </w:pPr>
            <w:r>
              <w:rPr>
                <w:sz w:val="24"/>
                <w:lang w:val="en-US"/>
              </w:rPr>
              <w:t>P</w:t>
            </w:r>
            <w:r w:rsidRPr="00B62FB9">
              <w:rPr>
                <w:sz w:val="24"/>
                <w:lang w:val="en-US"/>
              </w:rPr>
              <w:t xml:space="preserve">aste </w:t>
            </w:r>
            <w:proofErr w:type="spellStart"/>
            <w:r w:rsidRPr="00B62FB9">
              <w:rPr>
                <w:sz w:val="24"/>
                <w:lang w:val="en-US"/>
              </w:rPr>
              <w:t>pentru</w:t>
            </w:r>
            <w:proofErr w:type="spellEnd"/>
            <w:r w:rsidRPr="00B62FB9">
              <w:rPr>
                <w:sz w:val="24"/>
                <w:lang w:val="en-US"/>
              </w:rPr>
              <w:t xml:space="preserve"> </w:t>
            </w:r>
            <w:proofErr w:type="spellStart"/>
            <w:r w:rsidRPr="00B62FB9">
              <w:rPr>
                <w:sz w:val="24"/>
                <w:lang w:val="en-US"/>
              </w:rPr>
              <w:t>etanșarea</w:t>
            </w:r>
            <w:proofErr w:type="spellEnd"/>
            <w:r w:rsidRPr="00B62FB9">
              <w:rPr>
                <w:sz w:val="24"/>
                <w:lang w:val="en-US"/>
              </w:rPr>
              <w:t xml:space="preserve"> </w:t>
            </w:r>
            <w:proofErr w:type="spellStart"/>
            <w:r w:rsidRPr="00B62FB9">
              <w:rPr>
                <w:sz w:val="24"/>
                <w:lang w:val="en-US"/>
              </w:rPr>
              <w:t>îmbinărilor</w:t>
            </w:r>
            <w:proofErr w:type="spellEnd"/>
            <w:r w:rsidRPr="00B62FB9">
              <w:rPr>
                <w:sz w:val="24"/>
                <w:lang w:val="en-US"/>
              </w:rPr>
              <w:t>.</w:t>
            </w:r>
          </w:p>
        </w:tc>
      </w:tr>
      <w:tr w:rsidR="00C42D2D" w:rsidRPr="00C90591" w14:paraId="385B3933" w14:textId="77777777" w:rsidTr="002476B0">
        <w:tc>
          <w:tcPr>
            <w:tcW w:w="540" w:type="dxa"/>
          </w:tcPr>
          <w:p w14:paraId="629C98C5" w14:textId="1EAE28A7" w:rsidR="00C42D2D" w:rsidRDefault="00C42D2D"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33</w:t>
            </w:r>
          </w:p>
        </w:tc>
        <w:tc>
          <w:tcPr>
            <w:tcW w:w="8910" w:type="dxa"/>
          </w:tcPr>
          <w:p w14:paraId="2C9DAF4F" w14:textId="6E8EDF70" w:rsidR="00C42D2D" w:rsidRDefault="00C42D2D" w:rsidP="00C42D2D">
            <w:pPr>
              <w:pStyle w:val="TableParagraph"/>
              <w:tabs>
                <w:tab w:val="left" w:pos="15309"/>
              </w:tabs>
              <w:spacing w:line="268" w:lineRule="exact"/>
              <w:ind w:left="29"/>
              <w:jc w:val="both"/>
              <w:rPr>
                <w:sz w:val="24"/>
                <w:lang w:val="en-US"/>
              </w:rPr>
            </w:pPr>
            <w:proofErr w:type="spellStart"/>
            <w:r>
              <w:rPr>
                <w:sz w:val="24"/>
                <w:lang w:val="en-US"/>
              </w:rPr>
              <w:t>E</w:t>
            </w:r>
            <w:r w:rsidRPr="00B62FB9">
              <w:rPr>
                <w:sz w:val="24"/>
                <w:lang w:val="en-US"/>
              </w:rPr>
              <w:t>lemente</w:t>
            </w:r>
            <w:proofErr w:type="spellEnd"/>
            <w:r w:rsidRPr="00B62FB9">
              <w:rPr>
                <w:sz w:val="24"/>
                <w:lang w:val="en-US"/>
              </w:rPr>
              <w:t xml:space="preserve"> de </w:t>
            </w:r>
            <w:proofErr w:type="spellStart"/>
            <w:r w:rsidRPr="00B62FB9">
              <w:rPr>
                <w:sz w:val="24"/>
                <w:lang w:val="en-US"/>
              </w:rPr>
              <w:t>fixare</w:t>
            </w:r>
            <w:proofErr w:type="spellEnd"/>
            <w:r w:rsidRPr="00B62FB9">
              <w:rPr>
                <w:sz w:val="24"/>
                <w:lang w:val="en-US"/>
              </w:rPr>
              <w:t>.</w:t>
            </w:r>
          </w:p>
        </w:tc>
      </w:tr>
      <w:tr w:rsidR="00C42D2D" w:rsidRPr="00D7387D" w14:paraId="45006F58" w14:textId="77777777" w:rsidTr="002476B0">
        <w:tc>
          <w:tcPr>
            <w:tcW w:w="540" w:type="dxa"/>
          </w:tcPr>
          <w:p w14:paraId="0BD1166B" w14:textId="3CBC51DE" w:rsidR="00C42D2D" w:rsidRDefault="00C42D2D"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34</w:t>
            </w:r>
          </w:p>
        </w:tc>
        <w:tc>
          <w:tcPr>
            <w:tcW w:w="8910" w:type="dxa"/>
          </w:tcPr>
          <w:p w14:paraId="6F55ADFB" w14:textId="7F740609" w:rsidR="00C42D2D" w:rsidRDefault="00C42D2D" w:rsidP="00C42D2D">
            <w:pPr>
              <w:pStyle w:val="TableParagraph"/>
              <w:tabs>
                <w:tab w:val="left" w:pos="15309"/>
              </w:tabs>
              <w:spacing w:line="268" w:lineRule="exact"/>
              <w:ind w:left="29"/>
              <w:jc w:val="both"/>
              <w:rPr>
                <w:sz w:val="24"/>
                <w:lang w:val="en-US"/>
              </w:rPr>
            </w:pPr>
            <w:proofErr w:type="spellStart"/>
            <w:r>
              <w:rPr>
                <w:sz w:val="24"/>
                <w:lang w:val="en-US"/>
              </w:rPr>
              <w:t>S</w:t>
            </w:r>
            <w:r w:rsidRPr="00B62FB9">
              <w:rPr>
                <w:sz w:val="24"/>
                <w:lang w:val="en-US"/>
              </w:rPr>
              <w:t>eturi</w:t>
            </w:r>
            <w:proofErr w:type="spellEnd"/>
            <w:r w:rsidRPr="00B62FB9">
              <w:rPr>
                <w:sz w:val="24"/>
                <w:lang w:val="en-US"/>
              </w:rPr>
              <w:t xml:space="preserve">, </w:t>
            </w:r>
            <w:proofErr w:type="spellStart"/>
            <w:r w:rsidRPr="00B62FB9">
              <w:rPr>
                <w:sz w:val="24"/>
                <w:lang w:val="en-US"/>
              </w:rPr>
              <w:t>unități</w:t>
            </w:r>
            <w:proofErr w:type="spellEnd"/>
            <w:r w:rsidRPr="00B62FB9">
              <w:rPr>
                <w:sz w:val="24"/>
                <w:lang w:val="en-US"/>
              </w:rPr>
              <w:t xml:space="preserve"> </w:t>
            </w:r>
            <w:proofErr w:type="spellStart"/>
            <w:r w:rsidRPr="00B62FB9">
              <w:rPr>
                <w:sz w:val="24"/>
                <w:lang w:val="en-US"/>
              </w:rPr>
              <w:t>și</w:t>
            </w:r>
            <w:proofErr w:type="spellEnd"/>
            <w:r w:rsidRPr="00B62FB9">
              <w:rPr>
                <w:sz w:val="24"/>
                <w:lang w:val="en-US"/>
              </w:rPr>
              <w:t xml:space="preserve"> </w:t>
            </w:r>
            <w:proofErr w:type="spellStart"/>
            <w:r w:rsidRPr="00B62FB9">
              <w:rPr>
                <w:sz w:val="24"/>
                <w:lang w:val="en-US"/>
              </w:rPr>
              <w:t>elemente</w:t>
            </w:r>
            <w:proofErr w:type="spellEnd"/>
            <w:r w:rsidRPr="00B62FB9">
              <w:rPr>
                <w:sz w:val="24"/>
                <w:lang w:val="en-US"/>
              </w:rPr>
              <w:t xml:space="preserve"> de </w:t>
            </w:r>
            <w:proofErr w:type="spellStart"/>
            <w:r w:rsidRPr="00B62FB9">
              <w:rPr>
                <w:sz w:val="24"/>
                <w:lang w:val="en-US"/>
              </w:rPr>
              <w:t>construcții</w:t>
            </w:r>
            <w:proofErr w:type="spellEnd"/>
            <w:r w:rsidRPr="00B62FB9">
              <w:rPr>
                <w:sz w:val="24"/>
                <w:lang w:val="en-US"/>
              </w:rPr>
              <w:t xml:space="preserve"> prefabricate.</w:t>
            </w:r>
          </w:p>
        </w:tc>
      </w:tr>
      <w:tr w:rsidR="00C42D2D" w:rsidRPr="00C90591" w14:paraId="0F59BB25" w14:textId="77777777" w:rsidTr="002476B0">
        <w:tc>
          <w:tcPr>
            <w:tcW w:w="540" w:type="dxa"/>
          </w:tcPr>
          <w:p w14:paraId="7BE5658F" w14:textId="006D2D66" w:rsidR="00C42D2D" w:rsidRDefault="00C42D2D"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35</w:t>
            </w:r>
          </w:p>
        </w:tc>
        <w:tc>
          <w:tcPr>
            <w:tcW w:w="8910" w:type="dxa"/>
          </w:tcPr>
          <w:p w14:paraId="2A7616E9" w14:textId="6CD8BC10" w:rsidR="00C42D2D" w:rsidRDefault="00C42D2D" w:rsidP="00C42D2D">
            <w:pPr>
              <w:pStyle w:val="TableParagraph"/>
              <w:tabs>
                <w:tab w:val="left" w:pos="15309"/>
              </w:tabs>
              <w:spacing w:line="268" w:lineRule="exact"/>
              <w:ind w:left="29"/>
              <w:jc w:val="both"/>
              <w:rPr>
                <w:sz w:val="24"/>
                <w:lang w:val="en-US"/>
              </w:rPr>
            </w:pPr>
            <w:proofErr w:type="spellStart"/>
            <w:r>
              <w:rPr>
                <w:sz w:val="24"/>
                <w:lang w:val="en-US"/>
              </w:rPr>
              <w:t>P</w:t>
            </w:r>
            <w:r w:rsidRPr="00B62FB9">
              <w:rPr>
                <w:sz w:val="24"/>
                <w:lang w:val="en-US"/>
              </w:rPr>
              <w:t>roduse</w:t>
            </w:r>
            <w:proofErr w:type="spellEnd"/>
            <w:r w:rsidRPr="00B62FB9">
              <w:rPr>
                <w:sz w:val="24"/>
                <w:lang w:val="en-US"/>
              </w:rPr>
              <w:t xml:space="preserve"> </w:t>
            </w:r>
            <w:proofErr w:type="spellStart"/>
            <w:r w:rsidRPr="00B62FB9">
              <w:rPr>
                <w:sz w:val="24"/>
                <w:lang w:val="en-US"/>
              </w:rPr>
              <w:t>pentru</w:t>
            </w:r>
            <w:proofErr w:type="spellEnd"/>
            <w:r w:rsidRPr="00B62FB9">
              <w:rPr>
                <w:sz w:val="24"/>
                <w:lang w:val="en-US"/>
              </w:rPr>
              <w:t xml:space="preserve"> </w:t>
            </w:r>
            <w:proofErr w:type="spellStart"/>
            <w:r w:rsidRPr="00B62FB9">
              <w:rPr>
                <w:sz w:val="24"/>
                <w:lang w:val="en-US"/>
              </w:rPr>
              <w:t>oprirea</w:t>
            </w:r>
            <w:proofErr w:type="spellEnd"/>
            <w:r w:rsidRPr="00B62FB9">
              <w:rPr>
                <w:sz w:val="24"/>
                <w:lang w:val="en-US"/>
              </w:rPr>
              <w:t xml:space="preserve"> </w:t>
            </w:r>
            <w:proofErr w:type="spellStart"/>
            <w:r w:rsidRPr="00B62FB9">
              <w:rPr>
                <w:sz w:val="24"/>
                <w:lang w:val="en-US"/>
              </w:rPr>
              <w:t>focului</w:t>
            </w:r>
            <w:proofErr w:type="spellEnd"/>
            <w:r w:rsidRPr="00B62FB9">
              <w:rPr>
                <w:sz w:val="24"/>
                <w:lang w:val="en-US"/>
              </w:rPr>
              <w:t xml:space="preserve">, </w:t>
            </w:r>
            <w:proofErr w:type="spellStart"/>
            <w:r w:rsidRPr="00B62FB9">
              <w:rPr>
                <w:sz w:val="24"/>
                <w:lang w:val="en-US"/>
              </w:rPr>
              <w:t>pentru</w:t>
            </w:r>
            <w:proofErr w:type="spellEnd"/>
            <w:r w:rsidRPr="00B62FB9">
              <w:rPr>
                <w:sz w:val="24"/>
                <w:lang w:val="en-US"/>
              </w:rPr>
              <w:t xml:space="preserve"> </w:t>
            </w:r>
            <w:proofErr w:type="spellStart"/>
            <w:r w:rsidRPr="00B62FB9">
              <w:rPr>
                <w:sz w:val="24"/>
                <w:lang w:val="en-US"/>
              </w:rPr>
              <w:t>etanșare</w:t>
            </w:r>
            <w:proofErr w:type="spellEnd"/>
            <w:r w:rsidRPr="00B62FB9">
              <w:rPr>
                <w:sz w:val="24"/>
                <w:lang w:val="en-US"/>
              </w:rPr>
              <w:t xml:space="preserve"> la </w:t>
            </w:r>
            <w:proofErr w:type="spellStart"/>
            <w:r w:rsidRPr="00B62FB9">
              <w:rPr>
                <w:sz w:val="24"/>
                <w:lang w:val="en-US"/>
              </w:rPr>
              <w:t>foc</w:t>
            </w:r>
            <w:proofErr w:type="spellEnd"/>
            <w:r w:rsidRPr="00B62FB9">
              <w:rPr>
                <w:sz w:val="24"/>
                <w:lang w:val="en-US"/>
              </w:rPr>
              <w:t xml:space="preserve"> </w:t>
            </w:r>
            <w:proofErr w:type="spellStart"/>
            <w:r w:rsidRPr="00B62FB9">
              <w:rPr>
                <w:sz w:val="24"/>
                <w:lang w:val="en-US"/>
              </w:rPr>
              <w:t>și</w:t>
            </w:r>
            <w:proofErr w:type="spellEnd"/>
            <w:r w:rsidRPr="00B62FB9">
              <w:rPr>
                <w:sz w:val="24"/>
                <w:lang w:val="en-US"/>
              </w:rPr>
              <w:t xml:space="preserve"> </w:t>
            </w:r>
            <w:proofErr w:type="spellStart"/>
            <w:r w:rsidRPr="00B62FB9">
              <w:rPr>
                <w:sz w:val="24"/>
                <w:lang w:val="en-US"/>
              </w:rPr>
              <w:t>pentru</w:t>
            </w:r>
            <w:proofErr w:type="spellEnd"/>
            <w:r w:rsidRPr="00B62FB9">
              <w:rPr>
                <w:sz w:val="24"/>
                <w:lang w:val="en-US"/>
              </w:rPr>
              <w:t xml:space="preserve"> </w:t>
            </w:r>
            <w:proofErr w:type="spellStart"/>
            <w:r w:rsidRPr="00B62FB9">
              <w:rPr>
                <w:sz w:val="24"/>
                <w:lang w:val="en-US"/>
              </w:rPr>
              <w:t>protecție</w:t>
            </w:r>
            <w:proofErr w:type="spellEnd"/>
            <w:r w:rsidRPr="00B62FB9">
              <w:rPr>
                <w:sz w:val="24"/>
                <w:lang w:val="en-US"/>
              </w:rPr>
              <w:t xml:space="preserve"> la </w:t>
            </w:r>
            <w:proofErr w:type="spellStart"/>
            <w:r w:rsidRPr="00B62FB9">
              <w:rPr>
                <w:sz w:val="24"/>
                <w:lang w:val="en-US"/>
              </w:rPr>
              <w:t>foc</w:t>
            </w:r>
            <w:proofErr w:type="spellEnd"/>
            <w:r w:rsidRPr="00B62FB9">
              <w:rPr>
                <w:sz w:val="24"/>
                <w:lang w:val="en-US"/>
              </w:rPr>
              <w:t xml:space="preserve">. </w:t>
            </w:r>
            <w:proofErr w:type="spellStart"/>
            <w:r>
              <w:rPr>
                <w:sz w:val="24"/>
                <w:lang w:val="en-US"/>
              </w:rPr>
              <w:t>P</w:t>
            </w:r>
            <w:r w:rsidRPr="00B62FB9">
              <w:rPr>
                <w:sz w:val="24"/>
                <w:lang w:val="en-US"/>
              </w:rPr>
              <w:t>roduse</w:t>
            </w:r>
            <w:proofErr w:type="spellEnd"/>
            <w:r w:rsidRPr="00B62FB9">
              <w:rPr>
                <w:sz w:val="24"/>
                <w:lang w:val="en-US"/>
              </w:rPr>
              <w:t xml:space="preserve"> </w:t>
            </w:r>
            <w:proofErr w:type="spellStart"/>
            <w:r w:rsidRPr="00B62FB9">
              <w:rPr>
                <w:sz w:val="24"/>
                <w:lang w:val="en-US"/>
              </w:rPr>
              <w:t>ignifuge</w:t>
            </w:r>
            <w:proofErr w:type="spellEnd"/>
            <w:r w:rsidRPr="00B62FB9">
              <w:rPr>
                <w:sz w:val="24"/>
                <w:lang w:val="en-US"/>
              </w:rPr>
              <w:t>.</w:t>
            </w:r>
          </w:p>
        </w:tc>
      </w:tr>
      <w:tr w:rsidR="00C42D2D" w:rsidRPr="00C90591" w14:paraId="0E664E1E" w14:textId="77777777" w:rsidTr="002476B0">
        <w:tc>
          <w:tcPr>
            <w:tcW w:w="540" w:type="dxa"/>
          </w:tcPr>
          <w:p w14:paraId="2939726B" w14:textId="51B39F22" w:rsidR="00C42D2D" w:rsidRDefault="00C42D2D" w:rsidP="00C82E36">
            <w:pPr>
              <w:pStyle w:val="ListParagraph"/>
              <w:tabs>
                <w:tab w:val="left" w:pos="810"/>
              </w:tabs>
              <w:spacing w:before="0" w:after="0"/>
              <w:ind w:left="-137" w:right="-108" w:firstLine="0"/>
              <w:jc w:val="center"/>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36</w:t>
            </w:r>
          </w:p>
        </w:tc>
        <w:tc>
          <w:tcPr>
            <w:tcW w:w="8910" w:type="dxa"/>
          </w:tcPr>
          <w:p w14:paraId="1BE72AEC" w14:textId="6A364C9F" w:rsidR="00C42D2D" w:rsidRDefault="00C42D2D" w:rsidP="00C42D2D">
            <w:pPr>
              <w:pStyle w:val="TableParagraph"/>
              <w:tabs>
                <w:tab w:val="left" w:pos="15309"/>
              </w:tabs>
              <w:spacing w:line="268" w:lineRule="exact"/>
              <w:ind w:left="29"/>
              <w:jc w:val="both"/>
              <w:rPr>
                <w:sz w:val="24"/>
                <w:lang w:val="en-US"/>
              </w:rPr>
            </w:pPr>
            <w:proofErr w:type="spellStart"/>
            <w:r>
              <w:rPr>
                <w:sz w:val="24"/>
                <w:lang w:val="en-US"/>
              </w:rPr>
              <w:t>S</w:t>
            </w:r>
            <w:r w:rsidRPr="00B62FB9">
              <w:rPr>
                <w:sz w:val="24"/>
                <w:lang w:val="en-US"/>
              </w:rPr>
              <w:t>cări</w:t>
            </w:r>
            <w:proofErr w:type="spellEnd"/>
            <w:r w:rsidRPr="00B62FB9">
              <w:rPr>
                <w:sz w:val="24"/>
                <w:lang w:val="en-US"/>
              </w:rPr>
              <w:t xml:space="preserve"> </w:t>
            </w:r>
            <w:proofErr w:type="spellStart"/>
            <w:r w:rsidRPr="00B62FB9">
              <w:rPr>
                <w:sz w:val="24"/>
                <w:lang w:val="en-US"/>
              </w:rPr>
              <w:t>atașate</w:t>
            </w:r>
            <w:proofErr w:type="spellEnd"/>
            <w:r>
              <w:rPr>
                <w:sz w:val="24"/>
                <w:lang w:val="en-US"/>
              </w:rPr>
              <w:t>.</w:t>
            </w:r>
          </w:p>
        </w:tc>
      </w:tr>
    </w:tbl>
    <w:p w14:paraId="1D22D4FA" w14:textId="40A301C0" w:rsidR="00855656" w:rsidRPr="00855656" w:rsidRDefault="00855656" w:rsidP="00C32E54">
      <w:pPr>
        <w:pStyle w:val="ListParagraph"/>
        <w:tabs>
          <w:tab w:val="left" w:pos="720"/>
          <w:tab w:val="left" w:pos="810"/>
        </w:tabs>
        <w:ind w:left="0"/>
        <w:jc w:val="right"/>
        <w:rPr>
          <w:rFonts w:ascii="Times New Roman" w:eastAsiaTheme="minorEastAsia" w:hAnsi="Times New Roman"/>
          <w:b/>
          <w:bCs/>
          <w:sz w:val="24"/>
          <w:szCs w:val="24"/>
          <w:lang w:val="ro-RO" w:eastAsia="zh-CN"/>
        </w:rPr>
      </w:pPr>
      <w:r w:rsidRPr="00855656">
        <w:rPr>
          <w:rFonts w:ascii="Times New Roman" w:eastAsiaTheme="minorEastAsia" w:hAnsi="Times New Roman"/>
          <w:b/>
          <w:bCs/>
          <w:sz w:val="24"/>
          <w:szCs w:val="24"/>
          <w:lang w:val="ro-RO" w:eastAsia="zh-CN"/>
        </w:rPr>
        <w:lastRenderedPageBreak/>
        <w:t>Anexa nr.</w:t>
      </w:r>
      <w:r>
        <w:rPr>
          <w:rFonts w:ascii="Times New Roman" w:eastAsiaTheme="minorEastAsia" w:hAnsi="Times New Roman"/>
          <w:b/>
          <w:bCs/>
          <w:sz w:val="24"/>
          <w:szCs w:val="24"/>
          <w:lang w:val="ro-RO" w:eastAsia="zh-CN"/>
        </w:rPr>
        <w:t>8</w:t>
      </w:r>
      <w:r w:rsidRPr="00855656">
        <w:rPr>
          <w:rFonts w:ascii="Times New Roman" w:eastAsiaTheme="minorEastAsia" w:hAnsi="Times New Roman"/>
          <w:b/>
          <w:bCs/>
          <w:sz w:val="24"/>
          <w:szCs w:val="24"/>
          <w:lang w:val="ro-RO" w:eastAsia="zh-CN"/>
        </w:rPr>
        <w:t xml:space="preserve"> </w:t>
      </w:r>
    </w:p>
    <w:p w14:paraId="5C514213" w14:textId="77777777" w:rsidR="00855656" w:rsidRPr="00855656" w:rsidRDefault="00855656" w:rsidP="00C32E54">
      <w:pPr>
        <w:pStyle w:val="ListParagraph"/>
        <w:tabs>
          <w:tab w:val="left" w:pos="720"/>
          <w:tab w:val="left" w:pos="810"/>
        </w:tabs>
        <w:ind w:left="0"/>
        <w:jc w:val="right"/>
        <w:rPr>
          <w:rFonts w:ascii="Times New Roman" w:eastAsiaTheme="minorEastAsia" w:hAnsi="Times New Roman"/>
          <w:b/>
          <w:bCs/>
          <w:sz w:val="24"/>
          <w:szCs w:val="24"/>
          <w:lang w:val="ro-RO" w:eastAsia="zh-CN"/>
        </w:rPr>
      </w:pPr>
      <w:r w:rsidRPr="00855656">
        <w:rPr>
          <w:rFonts w:ascii="Times New Roman" w:eastAsiaTheme="minorEastAsia" w:hAnsi="Times New Roman"/>
          <w:b/>
          <w:bCs/>
          <w:sz w:val="24"/>
          <w:szCs w:val="24"/>
          <w:lang w:val="ro-RO" w:eastAsia="zh-CN"/>
        </w:rPr>
        <w:t xml:space="preserve">la Reglementarea tehnică cu privire la stabilirea </w:t>
      </w:r>
    </w:p>
    <w:p w14:paraId="3460C924" w14:textId="77777777" w:rsidR="00855656" w:rsidRPr="00855656" w:rsidRDefault="00855656" w:rsidP="00C32E54">
      <w:pPr>
        <w:pStyle w:val="ListParagraph"/>
        <w:tabs>
          <w:tab w:val="left" w:pos="720"/>
          <w:tab w:val="left" w:pos="810"/>
        </w:tabs>
        <w:ind w:left="0"/>
        <w:jc w:val="right"/>
        <w:rPr>
          <w:rFonts w:ascii="Times New Roman" w:eastAsiaTheme="minorEastAsia" w:hAnsi="Times New Roman"/>
          <w:b/>
          <w:bCs/>
          <w:sz w:val="24"/>
          <w:szCs w:val="24"/>
          <w:lang w:val="ro-RO" w:eastAsia="zh-CN"/>
        </w:rPr>
      </w:pPr>
      <w:r w:rsidRPr="00855656">
        <w:rPr>
          <w:rFonts w:ascii="Times New Roman" w:eastAsiaTheme="minorEastAsia" w:hAnsi="Times New Roman"/>
          <w:b/>
          <w:bCs/>
          <w:sz w:val="24"/>
          <w:szCs w:val="24"/>
          <w:lang w:val="ro-RO" w:eastAsia="zh-CN"/>
        </w:rPr>
        <w:t>unor norme armonizate pentru comercializarea</w:t>
      </w:r>
    </w:p>
    <w:p w14:paraId="001135AF" w14:textId="77777777" w:rsidR="00855656" w:rsidRPr="00855656" w:rsidRDefault="00855656" w:rsidP="00C32E54">
      <w:pPr>
        <w:pStyle w:val="ListParagraph"/>
        <w:ind w:left="0"/>
        <w:jc w:val="right"/>
        <w:rPr>
          <w:rFonts w:ascii="Times New Roman" w:eastAsiaTheme="minorEastAsia" w:hAnsi="Times New Roman"/>
          <w:b/>
          <w:bCs/>
          <w:sz w:val="24"/>
          <w:szCs w:val="24"/>
          <w:lang w:val="en-US" w:eastAsia="zh-CN"/>
        </w:rPr>
      </w:pPr>
      <w:r w:rsidRPr="00855656">
        <w:rPr>
          <w:rFonts w:ascii="Times New Roman" w:eastAsiaTheme="minorEastAsia" w:hAnsi="Times New Roman"/>
          <w:b/>
          <w:bCs/>
          <w:sz w:val="24"/>
          <w:szCs w:val="24"/>
          <w:lang w:val="ro-RO" w:eastAsia="zh-CN"/>
        </w:rPr>
        <w:t>produselor pentru construcții</w:t>
      </w:r>
    </w:p>
    <w:p w14:paraId="73D3BDBC" w14:textId="77777777" w:rsidR="00855656" w:rsidRDefault="00855656" w:rsidP="00317FA6">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192B43DB" w14:textId="2A672CB0" w:rsidR="00630264" w:rsidRPr="00317FA6" w:rsidRDefault="00630264" w:rsidP="00317FA6">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317FA6">
        <w:rPr>
          <w:rFonts w:ascii="Times New Roman" w:eastAsiaTheme="minorEastAsia" w:hAnsi="Times New Roman"/>
          <w:b/>
          <w:bCs/>
          <w:sz w:val="24"/>
          <w:szCs w:val="24"/>
          <w:lang w:val="en-US" w:eastAsia="zh-CN"/>
        </w:rPr>
        <w:t>Cerințe</w:t>
      </w:r>
      <w:proofErr w:type="spellEnd"/>
      <w:r w:rsidRPr="00317FA6">
        <w:rPr>
          <w:rFonts w:ascii="Times New Roman" w:eastAsiaTheme="minorEastAsia" w:hAnsi="Times New Roman"/>
          <w:b/>
          <w:bCs/>
          <w:sz w:val="24"/>
          <w:szCs w:val="24"/>
          <w:lang w:val="en-US" w:eastAsia="zh-CN"/>
        </w:rPr>
        <w:t xml:space="preserve"> </w:t>
      </w:r>
      <w:proofErr w:type="spellStart"/>
      <w:r w:rsidRPr="00317FA6">
        <w:rPr>
          <w:rFonts w:ascii="Times New Roman" w:eastAsiaTheme="minorEastAsia" w:hAnsi="Times New Roman"/>
          <w:b/>
          <w:bCs/>
          <w:sz w:val="24"/>
          <w:szCs w:val="24"/>
          <w:lang w:val="en-US" w:eastAsia="zh-CN"/>
        </w:rPr>
        <w:t>pentru</w:t>
      </w:r>
      <w:proofErr w:type="spellEnd"/>
      <w:r w:rsidRPr="00317FA6">
        <w:rPr>
          <w:rFonts w:ascii="Times New Roman" w:eastAsiaTheme="minorEastAsia" w:hAnsi="Times New Roman"/>
          <w:b/>
          <w:bCs/>
          <w:sz w:val="24"/>
          <w:szCs w:val="24"/>
          <w:lang w:val="en-US" w:eastAsia="zh-CN"/>
        </w:rPr>
        <w:t xml:space="preserve"> OET</w:t>
      </w:r>
    </w:p>
    <w:p w14:paraId="7C8FF95A" w14:textId="77777777" w:rsidR="00630264" w:rsidRPr="00317FA6" w:rsidRDefault="0063026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OET-urile </w:t>
      </w:r>
      <w:proofErr w:type="spellStart"/>
      <w:r w:rsidRPr="00317FA6">
        <w:rPr>
          <w:rFonts w:ascii="Times New Roman" w:eastAsiaTheme="minorEastAsia" w:hAnsi="Times New Roman"/>
          <w:sz w:val="24"/>
          <w:szCs w:val="24"/>
          <w:lang w:val="en-US" w:eastAsia="zh-CN"/>
        </w:rPr>
        <w:t>trebuie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să</w:t>
      </w:r>
      <w:proofErr w:type="spellEnd"/>
      <w:r w:rsidRPr="00317FA6">
        <w:rPr>
          <w:rFonts w:ascii="Times New Roman" w:eastAsiaTheme="minorEastAsia" w:hAnsi="Times New Roman"/>
          <w:sz w:val="24"/>
          <w:szCs w:val="24"/>
          <w:lang w:val="en-US" w:eastAsia="zh-CN"/>
        </w:rPr>
        <w:t xml:space="preserve"> fie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măsură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îndeplinească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următoarele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sarcini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cerințe</w:t>
      </w:r>
      <w:proofErr w:type="spellEnd"/>
      <w:r w:rsidRPr="00317FA6">
        <w:rPr>
          <w:rFonts w:ascii="Times New Roman" w:eastAsiaTheme="minorEastAsia" w:hAnsi="Times New Roman"/>
          <w:sz w:val="24"/>
          <w:szCs w:val="24"/>
          <w:lang w:val="en-US" w:eastAsia="zh-CN"/>
        </w:rPr>
        <w:t>:</w:t>
      </w:r>
    </w:p>
    <w:p w14:paraId="28474CE5" w14:textId="77777777" w:rsidR="00630264" w:rsidRDefault="00630264" w:rsidP="00630264">
      <w:pPr>
        <w:pStyle w:val="ListParagraph"/>
        <w:tabs>
          <w:tab w:val="left" w:pos="720"/>
          <w:tab w:val="left" w:pos="810"/>
        </w:tabs>
        <w:spacing w:before="0" w:after="0"/>
        <w:ind w:left="450" w:firstLine="450"/>
        <w:jc w:val="center"/>
        <w:rPr>
          <w:rFonts w:ascii="Times New Roman" w:eastAsiaTheme="minorEastAsia" w:hAnsi="Times New Roman"/>
          <w:b/>
          <w:bCs/>
          <w:sz w:val="23"/>
          <w:szCs w:val="23"/>
          <w:lang w:val="en-US" w:eastAsia="zh-CN"/>
        </w:rPr>
      </w:pPr>
    </w:p>
    <w:tbl>
      <w:tblPr>
        <w:tblStyle w:val="TableGrid"/>
        <w:tblW w:w="0" w:type="auto"/>
        <w:tblInd w:w="-5" w:type="dxa"/>
        <w:tblLook w:val="04A0" w:firstRow="1" w:lastRow="0" w:firstColumn="1" w:lastColumn="0" w:noHBand="0" w:noVBand="1"/>
      </w:tblPr>
      <w:tblGrid>
        <w:gridCol w:w="1795"/>
        <w:gridCol w:w="3420"/>
        <w:gridCol w:w="3999"/>
      </w:tblGrid>
      <w:tr w:rsidR="00630264" w14:paraId="593409E8" w14:textId="77777777" w:rsidTr="00317FA6">
        <w:tc>
          <w:tcPr>
            <w:tcW w:w="1795" w:type="dxa"/>
          </w:tcPr>
          <w:p w14:paraId="3F4BA404" w14:textId="31846371" w:rsidR="00630264" w:rsidRDefault="00630264" w:rsidP="00317FA6">
            <w:pPr>
              <w:pStyle w:val="ListParagraph"/>
              <w:tabs>
                <w:tab w:val="left" w:pos="720"/>
                <w:tab w:val="left" w:pos="810"/>
              </w:tabs>
              <w:spacing w:before="0" w:after="0"/>
              <w:ind w:left="0" w:firstLine="0"/>
              <w:jc w:val="center"/>
              <w:rPr>
                <w:rFonts w:ascii="Times New Roman" w:eastAsiaTheme="minorEastAsia" w:hAnsi="Times New Roman"/>
                <w:sz w:val="23"/>
                <w:szCs w:val="23"/>
                <w:lang w:val="en-US" w:eastAsia="zh-CN"/>
              </w:rPr>
            </w:pPr>
            <w:proofErr w:type="spellStart"/>
            <w:r w:rsidRPr="00630264">
              <w:rPr>
                <w:rFonts w:ascii="Times New Roman" w:eastAsiaTheme="minorEastAsia" w:hAnsi="Times New Roman"/>
                <w:sz w:val="23"/>
                <w:szCs w:val="23"/>
                <w:lang w:val="en-US" w:eastAsia="zh-CN"/>
              </w:rPr>
              <w:t>Competențe</w:t>
            </w:r>
            <w:proofErr w:type="spellEnd"/>
          </w:p>
        </w:tc>
        <w:tc>
          <w:tcPr>
            <w:tcW w:w="3420" w:type="dxa"/>
          </w:tcPr>
          <w:p w14:paraId="53DFF143" w14:textId="47B51362" w:rsidR="00630264" w:rsidRDefault="00630264" w:rsidP="00317FA6">
            <w:pPr>
              <w:pStyle w:val="ListParagraph"/>
              <w:tabs>
                <w:tab w:val="left" w:pos="720"/>
                <w:tab w:val="left" w:pos="810"/>
              </w:tabs>
              <w:spacing w:before="0" w:after="0"/>
              <w:ind w:left="0" w:firstLine="0"/>
              <w:jc w:val="center"/>
              <w:rPr>
                <w:rFonts w:ascii="Times New Roman" w:eastAsiaTheme="minorEastAsia" w:hAnsi="Times New Roman"/>
                <w:sz w:val="23"/>
                <w:szCs w:val="23"/>
                <w:lang w:val="en-US" w:eastAsia="zh-CN"/>
              </w:rPr>
            </w:pPr>
            <w:proofErr w:type="spellStart"/>
            <w:r w:rsidRPr="00630264">
              <w:rPr>
                <w:rFonts w:ascii="Times New Roman" w:eastAsiaTheme="minorEastAsia" w:hAnsi="Times New Roman"/>
                <w:sz w:val="23"/>
                <w:szCs w:val="23"/>
                <w:lang w:val="en-US" w:eastAsia="zh-CN"/>
              </w:rPr>
              <w:t>Descrierea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sarcinilor</w:t>
            </w:r>
            <w:proofErr w:type="spellEnd"/>
          </w:p>
        </w:tc>
        <w:tc>
          <w:tcPr>
            <w:tcW w:w="3999" w:type="dxa"/>
          </w:tcPr>
          <w:p w14:paraId="51377FF0" w14:textId="5643928E" w:rsidR="00630264" w:rsidRDefault="00630264" w:rsidP="00317FA6">
            <w:pPr>
              <w:pStyle w:val="ListParagraph"/>
              <w:tabs>
                <w:tab w:val="left" w:pos="720"/>
                <w:tab w:val="left" w:pos="810"/>
              </w:tabs>
              <w:spacing w:before="0" w:after="0"/>
              <w:ind w:left="0" w:firstLine="0"/>
              <w:jc w:val="center"/>
              <w:rPr>
                <w:rFonts w:ascii="Times New Roman" w:eastAsiaTheme="minorEastAsia" w:hAnsi="Times New Roman"/>
                <w:sz w:val="23"/>
                <w:szCs w:val="23"/>
                <w:lang w:val="en-US" w:eastAsia="zh-CN"/>
              </w:rPr>
            </w:pPr>
            <w:proofErr w:type="spellStart"/>
            <w:r w:rsidRPr="00630264">
              <w:rPr>
                <w:rFonts w:ascii="Times New Roman" w:eastAsiaTheme="minorEastAsia" w:hAnsi="Times New Roman"/>
                <w:sz w:val="23"/>
                <w:szCs w:val="23"/>
                <w:lang w:val="en-US" w:eastAsia="zh-CN"/>
              </w:rPr>
              <w:t>Cerință</w:t>
            </w:r>
            <w:proofErr w:type="spellEnd"/>
          </w:p>
        </w:tc>
      </w:tr>
      <w:tr w:rsidR="00C40124" w:rsidRPr="00D7387D" w14:paraId="16C3012A" w14:textId="77777777" w:rsidTr="00317FA6">
        <w:tc>
          <w:tcPr>
            <w:tcW w:w="1795" w:type="dxa"/>
          </w:tcPr>
          <w:p w14:paraId="26F3DF2E" w14:textId="1A8A6888" w:rsidR="00C40124" w:rsidRPr="00630264" w:rsidRDefault="00C40124" w:rsidP="00317FA6">
            <w:pPr>
              <w:tabs>
                <w:tab w:val="left" w:pos="720"/>
                <w:tab w:val="left" w:pos="810"/>
              </w:tabs>
              <w:spacing w:before="0" w:after="0"/>
              <w:ind w:firstLine="0"/>
              <w:rPr>
                <w:rFonts w:ascii="Times New Roman" w:eastAsiaTheme="minorEastAsia" w:hAnsi="Times New Roman"/>
                <w:sz w:val="23"/>
                <w:szCs w:val="23"/>
                <w:lang w:val="en-US" w:eastAsia="zh-CN"/>
              </w:rPr>
            </w:pPr>
            <w:r w:rsidRPr="00630264">
              <w:rPr>
                <w:rFonts w:ascii="Times New Roman" w:eastAsiaTheme="minorEastAsia" w:hAnsi="Times New Roman"/>
                <w:sz w:val="23"/>
                <w:szCs w:val="23"/>
                <w:lang w:val="en-US" w:eastAsia="zh-CN"/>
              </w:rPr>
              <w:t>1.Analiza</w:t>
            </w:r>
            <w:r>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riscurilor</w:t>
            </w:r>
            <w:proofErr w:type="spellEnd"/>
          </w:p>
          <w:p w14:paraId="3C6CDC74" w14:textId="77777777" w:rsidR="00C40124" w:rsidRDefault="00C40124" w:rsidP="00317FA6">
            <w:pPr>
              <w:pStyle w:val="ListParagraph"/>
              <w:tabs>
                <w:tab w:val="left" w:pos="720"/>
                <w:tab w:val="left" w:pos="810"/>
              </w:tabs>
              <w:spacing w:before="0" w:after="0"/>
              <w:ind w:left="0" w:firstLine="0"/>
              <w:rPr>
                <w:rFonts w:ascii="Times New Roman" w:eastAsiaTheme="minorEastAsia" w:hAnsi="Times New Roman"/>
                <w:sz w:val="23"/>
                <w:szCs w:val="23"/>
                <w:lang w:val="en-US" w:eastAsia="zh-CN"/>
              </w:rPr>
            </w:pPr>
          </w:p>
        </w:tc>
        <w:tc>
          <w:tcPr>
            <w:tcW w:w="3420" w:type="dxa"/>
          </w:tcPr>
          <w:p w14:paraId="37521972" w14:textId="7CFAD21E" w:rsidR="00C40124" w:rsidRDefault="00C40124" w:rsidP="00317FA6">
            <w:pPr>
              <w:pStyle w:val="ListParagraph"/>
              <w:tabs>
                <w:tab w:val="left" w:pos="720"/>
                <w:tab w:val="left" w:pos="810"/>
              </w:tabs>
              <w:spacing w:before="0" w:after="0"/>
              <w:ind w:left="0" w:firstLine="257"/>
              <w:rPr>
                <w:rFonts w:ascii="Times New Roman" w:eastAsiaTheme="minorEastAsia" w:hAnsi="Times New Roman"/>
                <w:sz w:val="23"/>
                <w:szCs w:val="23"/>
                <w:lang w:val="en-US" w:eastAsia="zh-CN"/>
              </w:rPr>
            </w:pPr>
            <w:proofErr w:type="spellStart"/>
            <w:r w:rsidRPr="00630264">
              <w:rPr>
                <w:rFonts w:ascii="Times New Roman" w:eastAsiaTheme="minorEastAsia" w:hAnsi="Times New Roman"/>
                <w:sz w:val="23"/>
                <w:szCs w:val="23"/>
                <w:lang w:val="en-US" w:eastAsia="zh-CN"/>
              </w:rPr>
              <w:t>Identificarea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posibilelor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riscuri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și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beneficii</w:t>
            </w:r>
            <w:proofErr w:type="spellEnd"/>
            <w:r w:rsidRPr="00630264">
              <w:rPr>
                <w:rFonts w:ascii="Times New Roman" w:eastAsiaTheme="minorEastAsia" w:hAnsi="Times New Roman"/>
                <w:sz w:val="23"/>
                <w:szCs w:val="23"/>
                <w:lang w:val="en-US" w:eastAsia="zh-CN"/>
              </w:rPr>
              <w:t xml:space="preserve"> determinate de </w:t>
            </w:r>
            <w:proofErr w:type="spellStart"/>
            <w:r w:rsidRPr="00630264">
              <w:rPr>
                <w:rFonts w:ascii="Times New Roman" w:eastAsiaTheme="minorEastAsia" w:hAnsi="Times New Roman"/>
                <w:sz w:val="23"/>
                <w:szCs w:val="23"/>
                <w:lang w:val="en-US" w:eastAsia="zh-CN"/>
              </w:rPr>
              <w:t>utilizarea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produselor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inovatoare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în</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absența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unor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informații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tehnice</w:t>
            </w:r>
            <w:proofErr w:type="spellEnd"/>
            <w:r w:rsidRPr="00630264">
              <w:rPr>
                <w:rFonts w:ascii="Times New Roman" w:eastAsiaTheme="minorEastAsia" w:hAnsi="Times New Roman"/>
                <w:sz w:val="23"/>
                <w:szCs w:val="23"/>
                <w:lang w:val="en-US" w:eastAsia="zh-CN"/>
              </w:rPr>
              <w:t xml:space="preserve"> </w:t>
            </w:r>
            <w:proofErr w:type="spellStart"/>
            <w:r w:rsidR="00421951">
              <w:rPr>
                <w:rFonts w:ascii="Times New Roman" w:eastAsiaTheme="minorEastAsia" w:hAnsi="Times New Roman"/>
                <w:sz w:val="23"/>
                <w:szCs w:val="23"/>
                <w:lang w:val="en-US" w:eastAsia="zh-CN"/>
              </w:rPr>
              <w:t>stabilite</w:t>
            </w:r>
            <w:proofErr w:type="spellEnd"/>
            <w:r w:rsidRPr="00630264">
              <w:rPr>
                <w:rFonts w:ascii="Times New Roman" w:eastAsiaTheme="minorEastAsia" w:hAnsi="Times New Roman"/>
                <w:sz w:val="23"/>
                <w:szCs w:val="23"/>
                <w:lang w:val="en-US" w:eastAsia="zh-CN"/>
              </w:rPr>
              <w:t>/</w:t>
            </w:r>
            <w:r w:rsidR="00421951">
              <w:rPr>
                <w:rFonts w:ascii="Times New Roman" w:eastAsiaTheme="minorEastAsia" w:hAnsi="Times New Roman"/>
                <w:sz w:val="23"/>
                <w:szCs w:val="23"/>
                <w:lang w:val="en-US" w:eastAsia="zh-CN"/>
              </w:rPr>
              <w:t>consolidate</w:t>
            </w:r>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referitoare</w:t>
            </w:r>
            <w:proofErr w:type="spellEnd"/>
            <w:r w:rsidRPr="00630264">
              <w:rPr>
                <w:rFonts w:ascii="Times New Roman" w:eastAsiaTheme="minorEastAsia" w:hAnsi="Times New Roman"/>
                <w:sz w:val="23"/>
                <w:szCs w:val="23"/>
                <w:lang w:val="en-US" w:eastAsia="zh-CN"/>
              </w:rPr>
              <w:t xml:space="preserve"> la </w:t>
            </w:r>
            <w:proofErr w:type="spellStart"/>
            <w:r w:rsidRPr="00630264">
              <w:rPr>
                <w:rFonts w:ascii="Times New Roman" w:eastAsiaTheme="minorEastAsia" w:hAnsi="Times New Roman"/>
                <w:sz w:val="23"/>
                <w:szCs w:val="23"/>
                <w:lang w:val="en-US" w:eastAsia="zh-CN"/>
              </w:rPr>
              <w:t>performanța</w:t>
            </w:r>
            <w:proofErr w:type="spellEnd"/>
            <w:r w:rsidRPr="00630264">
              <w:rPr>
                <w:rFonts w:ascii="Times New Roman" w:eastAsiaTheme="minorEastAsia" w:hAnsi="Times New Roman"/>
                <w:sz w:val="23"/>
                <w:szCs w:val="23"/>
                <w:lang w:val="en-US" w:eastAsia="zh-CN"/>
              </w:rPr>
              <w:t xml:space="preserve"> lor </w:t>
            </w:r>
            <w:proofErr w:type="spellStart"/>
            <w:r w:rsidRPr="00630264">
              <w:rPr>
                <w:rFonts w:ascii="Times New Roman" w:eastAsiaTheme="minorEastAsia" w:hAnsi="Times New Roman"/>
                <w:sz w:val="23"/>
                <w:szCs w:val="23"/>
                <w:lang w:val="en-US" w:eastAsia="zh-CN"/>
              </w:rPr>
              <w:t>atunci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când</w:t>
            </w:r>
            <w:proofErr w:type="spellEnd"/>
            <w:r w:rsidRPr="00630264">
              <w:rPr>
                <w:rFonts w:ascii="Times New Roman" w:eastAsiaTheme="minorEastAsia" w:hAnsi="Times New Roman"/>
                <w:sz w:val="23"/>
                <w:szCs w:val="23"/>
                <w:lang w:val="en-US" w:eastAsia="zh-CN"/>
              </w:rPr>
              <w:t xml:space="preserve"> sunt </w:t>
            </w:r>
            <w:proofErr w:type="spellStart"/>
            <w:r w:rsidR="00421951">
              <w:rPr>
                <w:rFonts w:ascii="Times New Roman" w:eastAsiaTheme="minorEastAsia" w:hAnsi="Times New Roman"/>
                <w:sz w:val="23"/>
                <w:szCs w:val="23"/>
                <w:lang w:val="en-US" w:eastAsia="zh-CN"/>
              </w:rPr>
              <w:t>instalate</w:t>
            </w:r>
            <w:proofErr w:type="spellEnd"/>
            <w:r w:rsidR="00421951">
              <w:rPr>
                <w:rFonts w:ascii="Times New Roman" w:eastAsiaTheme="minorEastAsia" w:hAnsi="Times New Roman"/>
                <w:sz w:val="23"/>
                <w:szCs w:val="23"/>
                <w:lang w:val="en-US" w:eastAsia="zh-CN"/>
              </w:rPr>
              <w:t xml:space="preserve"> </w:t>
            </w:r>
            <w:proofErr w:type="spellStart"/>
            <w:r w:rsidR="00421951">
              <w:rPr>
                <w:rFonts w:ascii="Times New Roman" w:eastAsiaTheme="minorEastAsia" w:hAnsi="Times New Roman"/>
                <w:sz w:val="23"/>
                <w:szCs w:val="23"/>
                <w:lang w:val="en-US" w:eastAsia="zh-CN"/>
              </w:rPr>
              <w:t>în</w:t>
            </w:r>
            <w:proofErr w:type="spellEnd"/>
            <w:r w:rsidR="00421951">
              <w:rPr>
                <w:rFonts w:ascii="Times New Roman" w:eastAsiaTheme="minorEastAsia" w:hAnsi="Times New Roman"/>
                <w:sz w:val="23"/>
                <w:szCs w:val="23"/>
                <w:lang w:val="en-US" w:eastAsia="zh-CN"/>
              </w:rPr>
              <w:t xml:space="preserve"> </w:t>
            </w:r>
            <w:proofErr w:type="spellStart"/>
            <w:r w:rsidR="00421951">
              <w:rPr>
                <w:rFonts w:ascii="Times New Roman" w:eastAsiaTheme="minorEastAsia" w:hAnsi="Times New Roman"/>
                <w:sz w:val="23"/>
                <w:szCs w:val="23"/>
                <w:lang w:val="en-US" w:eastAsia="zh-CN"/>
              </w:rPr>
              <w:t>lucrări</w:t>
            </w:r>
            <w:proofErr w:type="spellEnd"/>
            <w:r w:rsidR="00421951">
              <w:rPr>
                <w:rFonts w:ascii="Times New Roman" w:eastAsiaTheme="minorEastAsia" w:hAnsi="Times New Roman"/>
                <w:sz w:val="23"/>
                <w:szCs w:val="23"/>
                <w:lang w:val="en-US" w:eastAsia="zh-CN"/>
              </w:rPr>
              <w:t xml:space="preserve"> </w:t>
            </w:r>
            <w:proofErr w:type="spellStart"/>
            <w:r w:rsidR="00421951">
              <w:rPr>
                <w:rFonts w:ascii="Times New Roman" w:eastAsiaTheme="minorEastAsia" w:hAnsi="Times New Roman"/>
                <w:sz w:val="23"/>
                <w:szCs w:val="23"/>
                <w:lang w:val="en-US" w:eastAsia="zh-CN"/>
              </w:rPr>
              <w:t>de</w:t>
            </w:r>
            <w:r w:rsidRPr="00630264">
              <w:rPr>
                <w:rFonts w:ascii="Times New Roman" w:eastAsiaTheme="minorEastAsia" w:hAnsi="Times New Roman"/>
                <w:sz w:val="23"/>
                <w:szCs w:val="23"/>
                <w:lang w:val="en-US" w:eastAsia="zh-CN"/>
              </w:rPr>
              <w:t>construcții</w:t>
            </w:r>
            <w:proofErr w:type="spellEnd"/>
            <w:r w:rsidRPr="00630264">
              <w:rPr>
                <w:rFonts w:ascii="Times New Roman" w:eastAsiaTheme="minorEastAsia" w:hAnsi="Times New Roman"/>
                <w:sz w:val="23"/>
                <w:szCs w:val="23"/>
                <w:lang w:val="en-US" w:eastAsia="zh-CN"/>
              </w:rPr>
              <w:t>.</w:t>
            </w:r>
          </w:p>
        </w:tc>
        <w:tc>
          <w:tcPr>
            <w:tcW w:w="3999" w:type="dxa"/>
            <w:vMerge w:val="restart"/>
          </w:tcPr>
          <w:p w14:paraId="4BB165C7" w14:textId="77777777" w:rsidR="00C40124" w:rsidRDefault="00C40124" w:rsidP="00317FA6">
            <w:pPr>
              <w:pStyle w:val="ListParagraph"/>
              <w:tabs>
                <w:tab w:val="left" w:pos="720"/>
                <w:tab w:val="left" w:pos="810"/>
              </w:tabs>
              <w:spacing w:before="0" w:after="0"/>
              <w:ind w:left="0" w:firstLine="0"/>
              <w:rPr>
                <w:rFonts w:ascii="Times New Roman" w:eastAsiaTheme="minorEastAsia" w:hAnsi="Times New Roman"/>
                <w:sz w:val="23"/>
                <w:szCs w:val="23"/>
                <w:lang w:val="en-US" w:eastAsia="zh-CN"/>
              </w:rPr>
            </w:pPr>
            <w:r w:rsidRPr="00630264">
              <w:rPr>
                <w:rFonts w:ascii="Times New Roman" w:eastAsiaTheme="minorEastAsia" w:hAnsi="Times New Roman"/>
                <w:sz w:val="23"/>
                <w:szCs w:val="23"/>
                <w:lang w:val="en-US" w:eastAsia="zh-CN"/>
              </w:rPr>
              <w:t xml:space="preserve">Un OET </w:t>
            </w:r>
            <w:proofErr w:type="spellStart"/>
            <w:r w:rsidRPr="00630264">
              <w:rPr>
                <w:rFonts w:ascii="Times New Roman" w:eastAsiaTheme="minorEastAsia" w:hAnsi="Times New Roman"/>
                <w:sz w:val="23"/>
                <w:szCs w:val="23"/>
                <w:lang w:val="en-US" w:eastAsia="zh-CN"/>
              </w:rPr>
              <w:t>este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înființat</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în</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temeiul</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dreptului</w:t>
            </w:r>
            <w:proofErr w:type="spellEnd"/>
            <w:r w:rsidRPr="00630264">
              <w:rPr>
                <w:rFonts w:ascii="Times New Roman" w:eastAsiaTheme="minorEastAsia" w:hAnsi="Times New Roman"/>
                <w:sz w:val="23"/>
                <w:szCs w:val="23"/>
                <w:lang w:val="en-US" w:eastAsia="zh-CN"/>
              </w:rPr>
              <w:t xml:space="preserve"> intern </w:t>
            </w:r>
            <w:proofErr w:type="spellStart"/>
            <w:r w:rsidRPr="00630264">
              <w:rPr>
                <w:rFonts w:ascii="Times New Roman" w:eastAsiaTheme="minorEastAsia" w:hAnsi="Times New Roman"/>
                <w:sz w:val="23"/>
                <w:szCs w:val="23"/>
                <w:lang w:val="en-US" w:eastAsia="zh-CN"/>
              </w:rPr>
              <w:t>și</w:t>
            </w:r>
            <w:proofErr w:type="spellEnd"/>
            <w:r w:rsidRPr="00630264">
              <w:rPr>
                <w:rFonts w:ascii="Times New Roman" w:eastAsiaTheme="minorEastAsia" w:hAnsi="Times New Roman"/>
                <w:sz w:val="23"/>
                <w:szCs w:val="23"/>
                <w:lang w:val="en-US" w:eastAsia="zh-CN"/>
              </w:rPr>
              <w:t xml:space="preserve"> are </w:t>
            </w:r>
            <w:proofErr w:type="spellStart"/>
            <w:r w:rsidRPr="00630264">
              <w:rPr>
                <w:rFonts w:ascii="Times New Roman" w:eastAsiaTheme="minorEastAsia" w:hAnsi="Times New Roman"/>
                <w:sz w:val="23"/>
                <w:szCs w:val="23"/>
                <w:lang w:val="en-US" w:eastAsia="zh-CN"/>
              </w:rPr>
              <w:t>personalitate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juridică</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Acesta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este</w:t>
            </w:r>
            <w:proofErr w:type="spellEnd"/>
            <w:r w:rsidRPr="00630264">
              <w:rPr>
                <w:rFonts w:ascii="Times New Roman" w:eastAsiaTheme="minorEastAsia" w:hAnsi="Times New Roman"/>
                <w:sz w:val="23"/>
                <w:szCs w:val="23"/>
                <w:lang w:val="en-US" w:eastAsia="zh-CN"/>
              </w:rPr>
              <w:t xml:space="preserve"> independent </w:t>
            </w:r>
            <w:proofErr w:type="spellStart"/>
            <w:r w:rsidRPr="00630264">
              <w:rPr>
                <w:rFonts w:ascii="Times New Roman" w:eastAsiaTheme="minorEastAsia" w:hAnsi="Times New Roman"/>
                <w:sz w:val="23"/>
                <w:szCs w:val="23"/>
                <w:lang w:val="en-US" w:eastAsia="zh-CN"/>
              </w:rPr>
              <w:t>față</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părțile</w:t>
            </w:r>
            <w:proofErr w:type="spellEnd"/>
            <w:r w:rsidRPr="00630264">
              <w:rPr>
                <w:rFonts w:ascii="Times New Roman" w:eastAsiaTheme="minorEastAsia" w:hAnsi="Times New Roman"/>
                <w:sz w:val="23"/>
                <w:szCs w:val="23"/>
                <w:lang w:val="en-US" w:eastAsia="zh-CN"/>
              </w:rPr>
              <w:t xml:space="preserve"> implicate </w:t>
            </w:r>
            <w:proofErr w:type="spellStart"/>
            <w:r w:rsidRPr="00630264">
              <w:rPr>
                <w:rFonts w:ascii="Times New Roman" w:eastAsiaTheme="minorEastAsia" w:hAnsi="Times New Roman"/>
                <w:sz w:val="23"/>
                <w:szCs w:val="23"/>
                <w:lang w:val="en-US" w:eastAsia="zh-CN"/>
              </w:rPr>
              <w:t>și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față</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orice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interese</w:t>
            </w:r>
            <w:proofErr w:type="spellEnd"/>
            <w:r w:rsidRPr="00630264">
              <w:rPr>
                <w:rFonts w:ascii="Times New Roman" w:eastAsiaTheme="minorEastAsia" w:hAnsi="Times New Roman"/>
                <w:sz w:val="23"/>
                <w:szCs w:val="23"/>
                <w:lang w:val="en-US" w:eastAsia="zh-CN"/>
              </w:rPr>
              <w:t xml:space="preserve"> private.</w:t>
            </w:r>
          </w:p>
          <w:p w14:paraId="565C5FC0" w14:textId="77777777" w:rsidR="00C40124" w:rsidRPr="00630264" w:rsidRDefault="00C40124" w:rsidP="00317FA6">
            <w:pPr>
              <w:pStyle w:val="ListParagraph"/>
              <w:tabs>
                <w:tab w:val="left" w:pos="720"/>
                <w:tab w:val="left" w:pos="810"/>
              </w:tabs>
              <w:spacing w:before="0" w:after="0"/>
              <w:ind w:left="0" w:hanging="71"/>
              <w:rPr>
                <w:rFonts w:ascii="Times New Roman" w:eastAsiaTheme="minorEastAsia" w:hAnsi="Times New Roman"/>
                <w:sz w:val="23"/>
                <w:szCs w:val="23"/>
                <w:lang w:val="en-US" w:eastAsia="zh-CN"/>
              </w:rPr>
            </w:pPr>
            <w:r w:rsidRPr="00630264">
              <w:rPr>
                <w:rFonts w:ascii="Times New Roman" w:eastAsiaTheme="minorEastAsia" w:hAnsi="Times New Roman"/>
                <w:sz w:val="23"/>
                <w:szCs w:val="23"/>
                <w:lang w:val="en-US" w:eastAsia="zh-CN"/>
              </w:rPr>
              <w:t xml:space="preserve">Un OET </w:t>
            </w:r>
            <w:proofErr w:type="spellStart"/>
            <w:r w:rsidRPr="00630264">
              <w:rPr>
                <w:rFonts w:ascii="Times New Roman" w:eastAsiaTheme="minorEastAsia" w:hAnsi="Times New Roman"/>
                <w:sz w:val="23"/>
                <w:szCs w:val="23"/>
                <w:lang w:val="en-US" w:eastAsia="zh-CN"/>
              </w:rPr>
              <w:t>dispune</w:t>
            </w:r>
            <w:proofErr w:type="spellEnd"/>
            <w:r w:rsidRPr="00630264">
              <w:rPr>
                <w:rFonts w:ascii="Times New Roman" w:eastAsiaTheme="minorEastAsia" w:hAnsi="Times New Roman"/>
                <w:sz w:val="23"/>
                <w:szCs w:val="23"/>
                <w:lang w:val="en-US" w:eastAsia="zh-CN"/>
              </w:rPr>
              <w:t xml:space="preserve"> de personal cu:</w:t>
            </w:r>
          </w:p>
          <w:p w14:paraId="30D22164" w14:textId="77777777" w:rsidR="00C40124" w:rsidRPr="00630264" w:rsidRDefault="00C40124" w:rsidP="00317FA6">
            <w:pPr>
              <w:pStyle w:val="ListParagraph"/>
              <w:tabs>
                <w:tab w:val="left" w:pos="720"/>
                <w:tab w:val="left" w:pos="810"/>
              </w:tabs>
              <w:spacing w:before="0" w:after="0"/>
              <w:ind w:left="0" w:hanging="71"/>
              <w:rPr>
                <w:rFonts w:ascii="Times New Roman" w:eastAsiaTheme="minorEastAsia" w:hAnsi="Times New Roman"/>
                <w:sz w:val="23"/>
                <w:szCs w:val="23"/>
                <w:lang w:val="en-US" w:eastAsia="zh-CN"/>
              </w:rPr>
            </w:pPr>
            <w:r w:rsidRPr="00630264">
              <w:rPr>
                <w:rFonts w:ascii="Times New Roman" w:eastAsiaTheme="minorEastAsia" w:hAnsi="Times New Roman"/>
                <w:sz w:val="23"/>
                <w:szCs w:val="23"/>
                <w:lang w:val="en-US" w:eastAsia="zh-CN"/>
              </w:rPr>
              <w:t xml:space="preserve">(a) </w:t>
            </w:r>
            <w:proofErr w:type="spellStart"/>
            <w:r w:rsidRPr="00630264">
              <w:rPr>
                <w:rFonts w:ascii="Times New Roman" w:eastAsiaTheme="minorEastAsia" w:hAnsi="Times New Roman"/>
                <w:sz w:val="23"/>
                <w:szCs w:val="23"/>
                <w:lang w:val="en-US" w:eastAsia="zh-CN"/>
              </w:rPr>
              <w:t>raționament</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tehnic</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întemeiat</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și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obiectiv</w:t>
            </w:r>
            <w:proofErr w:type="spellEnd"/>
            <w:r w:rsidRPr="00630264">
              <w:rPr>
                <w:rFonts w:ascii="Times New Roman" w:eastAsiaTheme="minorEastAsia" w:hAnsi="Times New Roman"/>
                <w:sz w:val="23"/>
                <w:szCs w:val="23"/>
                <w:lang w:val="en-US" w:eastAsia="zh-CN"/>
              </w:rPr>
              <w:t>;</w:t>
            </w:r>
          </w:p>
          <w:p w14:paraId="0857CE9A" w14:textId="3D5BB2B3" w:rsidR="00C40124" w:rsidRPr="00630264" w:rsidRDefault="00C40124" w:rsidP="00317FA6">
            <w:pPr>
              <w:pStyle w:val="ListParagraph"/>
              <w:tabs>
                <w:tab w:val="left" w:pos="720"/>
                <w:tab w:val="left" w:pos="810"/>
              </w:tabs>
              <w:spacing w:before="0" w:after="0"/>
              <w:ind w:left="0" w:hanging="71"/>
              <w:rPr>
                <w:rFonts w:ascii="Times New Roman" w:eastAsiaTheme="minorEastAsia" w:hAnsi="Times New Roman"/>
                <w:sz w:val="23"/>
                <w:szCs w:val="23"/>
                <w:lang w:val="en-US" w:eastAsia="zh-CN"/>
              </w:rPr>
            </w:pPr>
            <w:r w:rsidRPr="00630264">
              <w:rPr>
                <w:rFonts w:ascii="Times New Roman" w:eastAsiaTheme="minorEastAsia" w:hAnsi="Times New Roman"/>
                <w:sz w:val="23"/>
                <w:szCs w:val="23"/>
                <w:lang w:val="en-US" w:eastAsia="zh-CN"/>
              </w:rPr>
              <w:t xml:space="preserve">(b) </w:t>
            </w:r>
            <w:proofErr w:type="spellStart"/>
            <w:r w:rsidRPr="00630264">
              <w:rPr>
                <w:rFonts w:ascii="Times New Roman" w:eastAsiaTheme="minorEastAsia" w:hAnsi="Times New Roman"/>
                <w:sz w:val="23"/>
                <w:szCs w:val="23"/>
                <w:lang w:val="en-US" w:eastAsia="zh-CN"/>
              </w:rPr>
              <w:t>cunoștințe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detaliate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despre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dispozițiile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legale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și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despre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alte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cerințe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în</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vigoare</w:t>
            </w:r>
            <w:proofErr w:type="spellEnd"/>
            <w:r w:rsidRPr="00630264">
              <w:rPr>
                <w:rFonts w:ascii="Times New Roman" w:eastAsiaTheme="minorEastAsia" w:hAnsi="Times New Roman"/>
                <w:sz w:val="23"/>
                <w:szCs w:val="23"/>
                <w:lang w:val="en-US" w:eastAsia="zh-CN"/>
              </w:rPr>
              <w:t xml:space="preserve"> </w:t>
            </w:r>
            <w:proofErr w:type="spellStart"/>
            <w:r w:rsidR="00421951">
              <w:rPr>
                <w:rFonts w:ascii="Times New Roman" w:eastAsiaTheme="minorEastAsia" w:hAnsi="Times New Roman"/>
                <w:sz w:val="23"/>
                <w:szCs w:val="23"/>
                <w:lang w:val="en-US" w:eastAsia="zh-CN"/>
              </w:rPr>
              <w:t>naționale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referitoare</w:t>
            </w:r>
            <w:proofErr w:type="spellEnd"/>
            <w:r w:rsidRPr="00630264">
              <w:rPr>
                <w:rFonts w:ascii="Times New Roman" w:eastAsiaTheme="minorEastAsia" w:hAnsi="Times New Roman"/>
                <w:sz w:val="23"/>
                <w:szCs w:val="23"/>
                <w:lang w:val="en-US" w:eastAsia="zh-CN"/>
              </w:rPr>
              <w:t xml:space="preserve"> la </w:t>
            </w:r>
            <w:proofErr w:type="spellStart"/>
            <w:r w:rsidRPr="00630264">
              <w:rPr>
                <w:rFonts w:ascii="Times New Roman" w:eastAsiaTheme="minorEastAsia" w:hAnsi="Times New Roman"/>
                <w:sz w:val="23"/>
                <w:szCs w:val="23"/>
                <w:lang w:val="en-US" w:eastAsia="zh-CN"/>
              </w:rPr>
              <w:t>familiile</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produse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pentru</w:t>
            </w:r>
            <w:proofErr w:type="spellEnd"/>
            <w:r w:rsidRPr="00630264">
              <w:rPr>
                <w:rFonts w:ascii="Times New Roman" w:eastAsiaTheme="minorEastAsia" w:hAnsi="Times New Roman"/>
                <w:sz w:val="23"/>
                <w:szCs w:val="23"/>
                <w:lang w:val="en-US" w:eastAsia="zh-CN"/>
              </w:rPr>
              <w:t xml:space="preserve"> care </w:t>
            </w:r>
            <w:proofErr w:type="spellStart"/>
            <w:r w:rsidRPr="00630264">
              <w:rPr>
                <w:rFonts w:ascii="Times New Roman" w:eastAsiaTheme="minorEastAsia" w:hAnsi="Times New Roman"/>
                <w:sz w:val="23"/>
                <w:szCs w:val="23"/>
                <w:lang w:val="en-US" w:eastAsia="zh-CN"/>
              </w:rPr>
              <w:t>urmează</w:t>
            </w:r>
            <w:proofErr w:type="spellEnd"/>
            <w:r w:rsidRPr="00630264">
              <w:rPr>
                <w:rFonts w:ascii="Times New Roman" w:eastAsiaTheme="minorEastAsia" w:hAnsi="Times New Roman"/>
                <w:sz w:val="23"/>
                <w:szCs w:val="23"/>
                <w:lang w:val="en-US" w:eastAsia="zh-CN"/>
              </w:rPr>
              <w:t xml:space="preserve"> a fi </w:t>
            </w:r>
            <w:proofErr w:type="spellStart"/>
            <w:r w:rsidRPr="00630264">
              <w:rPr>
                <w:rFonts w:ascii="Times New Roman" w:eastAsiaTheme="minorEastAsia" w:hAnsi="Times New Roman"/>
                <w:sz w:val="23"/>
                <w:szCs w:val="23"/>
                <w:lang w:val="en-US" w:eastAsia="zh-CN"/>
              </w:rPr>
              <w:t>desemnat</w:t>
            </w:r>
            <w:proofErr w:type="spellEnd"/>
            <w:r w:rsidRPr="00630264">
              <w:rPr>
                <w:rFonts w:ascii="Times New Roman" w:eastAsiaTheme="minorEastAsia" w:hAnsi="Times New Roman"/>
                <w:sz w:val="23"/>
                <w:szCs w:val="23"/>
                <w:lang w:val="en-US" w:eastAsia="zh-CN"/>
              </w:rPr>
              <w:t>;</w:t>
            </w:r>
          </w:p>
          <w:p w14:paraId="2B9D922F" w14:textId="77777777" w:rsidR="00C40124" w:rsidRPr="00630264" w:rsidRDefault="00C40124" w:rsidP="00317FA6">
            <w:pPr>
              <w:pStyle w:val="ListParagraph"/>
              <w:tabs>
                <w:tab w:val="left" w:pos="720"/>
                <w:tab w:val="left" w:pos="810"/>
              </w:tabs>
              <w:spacing w:before="0" w:after="0"/>
              <w:ind w:left="0" w:hanging="71"/>
              <w:rPr>
                <w:rFonts w:ascii="Times New Roman" w:eastAsiaTheme="minorEastAsia" w:hAnsi="Times New Roman"/>
                <w:sz w:val="23"/>
                <w:szCs w:val="23"/>
                <w:lang w:val="en-US" w:eastAsia="zh-CN"/>
              </w:rPr>
            </w:pPr>
            <w:r w:rsidRPr="00630264">
              <w:rPr>
                <w:rFonts w:ascii="Times New Roman" w:eastAsiaTheme="minorEastAsia" w:hAnsi="Times New Roman"/>
                <w:sz w:val="23"/>
                <w:szCs w:val="23"/>
                <w:lang w:val="en-US" w:eastAsia="zh-CN"/>
              </w:rPr>
              <w:t xml:space="preserve">(c) </w:t>
            </w:r>
            <w:proofErr w:type="spellStart"/>
            <w:r w:rsidRPr="00630264">
              <w:rPr>
                <w:rFonts w:ascii="Times New Roman" w:eastAsiaTheme="minorEastAsia" w:hAnsi="Times New Roman"/>
                <w:sz w:val="23"/>
                <w:szCs w:val="23"/>
                <w:lang w:val="en-US" w:eastAsia="zh-CN"/>
              </w:rPr>
              <w:t>înțelegere</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ansamblu</w:t>
            </w:r>
            <w:proofErr w:type="spellEnd"/>
            <w:r w:rsidRPr="00630264">
              <w:rPr>
                <w:rFonts w:ascii="Times New Roman" w:eastAsiaTheme="minorEastAsia" w:hAnsi="Times New Roman"/>
                <w:sz w:val="23"/>
                <w:szCs w:val="23"/>
                <w:lang w:val="en-US" w:eastAsia="zh-CN"/>
              </w:rPr>
              <w:t xml:space="preserve"> a </w:t>
            </w:r>
            <w:proofErr w:type="spellStart"/>
            <w:r w:rsidRPr="00630264">
              <w:rPr>
                <w:rFonts w:ascii="Times New Roman" w:eastAsiaTheme="minorEastAsia" w:hAnsi="Times New Roman"/>
                <w:sz w:val="23"/>
                <w:szCs w:val="23"/>
                <w:lang w:val="en-US" w:eastAsia="zh-CN"/>
              </w:rPr>
              <w:t>practicilor</w:t>
            </w:r>
            <w:proofErr w:type="spellEnd"/>
            <w:r w:rsidRPr="00630264">
              <w:rPr>
                <w:rFonts w:ascii="Times New Roman" w:eastAsiaTheme="minorEastAsia" w:hAnsi="Times New Roman"/>
                <w:sz w:val="23"/>
                <w:szCs w:val="23"/>
                <w:lang w:val="en-US" w:eastAsia="zh-CN"/>
              </w:rPr>
              <w:t xml:space="preserve"> din </w:t>
            </w:r>
            <w:proofErr w:type="spellStart"/>
            <w:r w:rsidRPr="00630264">
              <w:rPr>
                <w:rFonts w:ascii="Times New Roman" w:eastAsiaTheme="minorEastAsia" w:hAnsi="Times New Roman"/>
                <w:sz w:val="23"/>
                <w:szCs w:val="23"/>
                <w:lang w:val="en-US" w:eastAsia="zh-CN"/>
              </w:rPr>
              <w:t>domeniul</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construcțiilor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și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cunoștințe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tehnice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detaliate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referitoare</w:t>
            </w:r>
            <w:proofErr w:type="spellEnd"/>
            <w:r w:rsidRPr="00630264">
              <w:rPr>
                <w:rFonts w:ascii="Times New Roman" w:eastAsiaTheme="minorEastAsia" w:hAnsi="Times New Roman"/>
                <w:sz w:val="23"/>
                <w:szCs w:val="23"/>
                <w:lang w:val="en-US" w:eastAsia="zh-CN"/>
              </w:rPr>
              <w:t xml:space="preserve"> la </w:t>
            </w:r>
            <w:proofErr w:type="spellStart"/>
            <w:r w:rsidRPr="00630264">
              <w:rPr>
                <w:rFonts w:ascii="Times New Roman" w:eastAsiaTheme="minorEastAsia" w:hAnsi="Times New Roman"/>
                <w:sz w:val="23"/>
                <w:szCs w:val="23"/>
                <w:lang w:val="en-US" w:eastAsia="zh-CN"/>
              </w:rPr>
              <w:t>familiile</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produse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pentru</w:t>
            </w:r>
            <w:proofErr w:type="spellEnd"/>
            <w:r w:rsidRPr="00630264">
              <w:rPr>
                <w:rFonts w:ascii="Times New Roman" w:eastAsiaTheme="minorEastAsia" w:hAnsi="Times New Roman"/>
                <w:sz w:val="23"/>
                <w:szCs w:val="23"/>
                <w:lang w:val="en-US" w:eastAsia="zh-CN"/>
              </w:rPr>
              <w:t xml:space="preserve"> care </w:t>
            </w:r>
            <w:proofErr w:type="spellStart"/>
            <w:r w:rsidRPr="00630264">
              <w:rPr>
                <w:rFonts w:ascii="Times New Roman" w:eastAsiaTheme="minorEastAsia" w:hAnsi="Times New Roman"/>
                <w:sz w:val="23"/>
                <w:szCs w:val="23"/>
                <w:lang w:val="en-US" w:eastAsia="zh-CN"/>
              </w:rPr>
              <w:t>urmează</w:t>
            </w:r>
            <w:proofErr w:type="spellEnd"/>
            <w:r w:rsidRPr="00630264">
              <w:rPr>
                <w:rFonts w:ascii="Times New Roman" w:eastAsiaTheme="minorEastAsia" w:hAnsi="Times New Roman"/>
                <w:sz w:val="23"/>
                <w:szCs w:val="23"/>
                <w:lang w:val="en-US" w:eastAsia="zh-CN"/>
              </w:rPr>
              <w:t xml:space="preserve"> a fi </w:t>
            </w:r>
            <w:proofErr w:type="spellStart"/>
            <w:r w:rsidRPr="00630264">
              <w:rPr>
                <w:rFonts w:ascii="Times New Roman" w:eastAsiaTheme="minorEastAsia" w:hAnsi="Times New Roman"/>
                <w:sz w:val="23"/>
                <w:szCs w:val="23"/>
                <w:lang w:val="en-US" w:eastAsia="zh-CN"/>
              </w:rPr>
              <w:t>desemnat</w:t>
            </w:r>
            <w:proofErr w:type="spellEnd"/>
            <w:r w:rsidRPr="00630264">
              <w:rPr>
                <w:rFonts w:ascii="Times New Roman" w:eastAsiaTheme="minorEastAsia" w:hAnsi="Times New Roman"/>
                <w:sz w:val="23"/>
                <w:szCs w:val="23"/>
                <w:lang w:val="en-US" w:eastAsia="zh-CN"/>
              </w:rPr>
              <w:t>;</w:t>
            </w:r>
          </w:p>
          <w:p w14:paraId="56FDDD4E" w14:textId="77777777" w:rsidR="00C40124" w:rsidRPr="00630264" w:rsidRDefault="00C40124" w:rsidP="00317FA6">
            <w:pPr>
              <w:pStyle w:val="ListParagraph"/>
              <w:tabs>
                <w:tab w:val="left" w:pos="720"/>
                <w:tab w:val="left" w:pos="810"/>
              </w:tabs>
              <w:spacing w:before="0" w:after="0"/>
              <w:ind w:left="0" w:hanging="71"/>
              <w:rPr>
                <w:rFonts w:ascii="Times New Roman" w:eastAsiaTheme="minorEastAsia" w:hAnsi="Times New Roman"/>
                <w:sz w:val="23"/>
                <w:szCs w:val="23"/>
                <w:lang w:val="en-US" w:eastAsia="zh-CN"/>
              </w:rPr>
            </w:pPr>
            <w:r w:rsidRPr="00630264">
              <w:rPr>
                <w:rFonts w:ascii="Times New Roman" w:eastAsiaTheme="minorEastAsia" w:hAnsi="Times New Roman"/>
                <w:sz w:val="23"/>
                <w:szCs w:val="23"/>
                <w:lang w:val="en-US" w:eastAsia="zh-CN"/>
              </w:rPr>
              <w:t xml:space="preserve">(d) </w:t>
            </w:r>
            <w:proofErr w:type="spellStart"/>
            <w:r w:rsidRPr="00630264">
              <w:rPr>
                <w:rFonts w:ascii="Times New Roman" w:eastAsiaTheme="minorEastAsia" w:hAnsi="Times New Roman"/>
                <w:sz w:val="23"/>
                <w:szCs w:val="23"/>
                <w:lang w:val="en-US" w:eastAsia="zh-CN"/>
              </w:rPr>
              <w:t>cunoștințe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detaliate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despre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riscurile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specifice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aferente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și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despre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aspectele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tehnice</w:t>
            </w:r>
            <w:proofErr w:type="spellEnd"/>
            <w:r w:rsidRPr="00630264">
              <w:rPr>
                <w:rFonts w:ascii="Times New Roman" w:eastAsiaTheme="minorEastAsia" w:hAnsi="Times New Roman"/>
                <w:sz w:val="23"/>
                <w:szCs w:val="23"/>
                <w:lang w:val="en-US" w:eastAsia="zh-CN"/>
              </w:rPr>
              <w:t xml:space="preserve"> ale </w:t>
            </w:r>
            <w:proofErr w:type="spellStart"/>
            <w:r w:rsidRPr="00630264">
              <w:rPr>
                <w:rFonts w:ascii="Times New Roman" w:eastAsiaTheme="minorEastAsia" w:hAnsi="Times New Roman"/>
                <w:sz w:val="23"/>
                <w:szCs w:val="23"/>
                <w:lang w:val="en-US" w:eastAsia="zh-CN"/>
              </w:rPr>
              <w:t>procesului</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realizare</w:t>
            </w:r>
            <w:proofErr w:type="spellEnd"/>
            <w:r w:rsidRPr="00630264">
              <w:rPr>
                <w:rFonts w:ascii="Times New Roman" w:eastAsiaTheme="minorEastAsia" w:hAnsi="Times New Roman"/>
                <w:sz w:val="23"/>
                <w:szCs w:val="23"/>
                <w:lang w:val="en-US" w:eastAsia="zh-CN"/>
              </w:rPr>
              <w:t xml:space="preserve"> a </w:t>
            </w:r>
            <w:proofErr w:type="spellStart"/>
            <w:r w:rsidRPr="00630264">
              <w:rPr>
                <w:rFonts w:ascii="Times New Roman" w:eastAsiaTheme="minorEastAsia" w:hAnsi="Times New Roman"/>
                <w:sz w:val="23"/>
                <w:szCs w:val="23"/>
                <w:lang w:val="en-US" w:eastAsia="zh-CN"/>
              </w:rPr>
              <w:t>construcțiilor</w:t>
            </w:r>
            <w:proofErr w:type="spellEnd"/>
            <w:r w:rsidRPr="00630264">
              <w:rPr>
                <w:rFonts w:ascii="Times New Roman" w:eastAsiaTheme="minorEastAsia" w:hAnsi="Times New Roman"/>
                <w:sz w:val="23"/>
                <w:szCs w:val="23"/>
                <w:lang w:val="en-US" w:eastAsia="zh-CN"/>
              </w:rPr>
              <w:t>;</w:t>
            </w:r>
          </w:p>
          <w:p w14:paraId="641FD712" w14:textId="77777777" w:rsidR="00C40124" w:rsidRPr="00630264" w:rsidRDefault="00C40124" w:rsidP="00317FA6">
            <w:pPr>
              <w:pStyle w:val="ListParagraph"/>
              <w:tabs>
                <w:tab w:val="left" w:pos="720"/>
                <w:tab w:val="left" w:pos="810"/>
              </w:tabs>
              <w:spacing w:before="0" w:after="0"/>
              <w:ind w:left="0" w:hanging="71"/>
              <w:rPr>
                <w:rFonts w:ascii="Times New Roman" w:eastAsiaTheme="minorEastAsia" w:hAnsi="Times New Roman"/>
                <w:sz w:val="23"/>
                <w:szCs w:val="23"/>
                <w:lang w:val="en-US" w:eastAsia="zh-CN"/>
              </w:rPr>
            </w:pPr>
            <w:r w:rsidRPr="00630264">
              <w:rPr>
                <w:rFonts w:ascii="Times New Roman" w:eastAsiaTheme="minorEastAsia" w:hAnsi="Times New Roman"/>
                <w:sz w:val="23"/>
                <w:szCs w:val="23"/>
                <w:lang w:val="en-US" w:eastAsia="zh-CN"/>
              </w:rPr>
              <w:t xml:space="preserve">(e) </w:t>
            </w:r>
            <w:proofErr w:type="spellStart"/>
            <w:r w:rsidRPr="00630264">
              <w:rPr>
                <w:rFonts w:ascii="Times New Roman" w:eastAsiaTheme="minorEastAsia" w:hAnsi="Times New Roman"/>
                <w:sz w:val="23"/>
                <w:szCs w:val="23"/>
                <w:lang w:val="en-US" w:eastAsia="zh-CN"/>
              </w:rPr>
              <w:t>cunoștințe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detaliate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despre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standardele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armonizate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existente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și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despre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metodele</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încercare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în</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familiile</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produse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pentru</w:t>
            </w:r>
            <w:proofErr w:type="spellEnd"/>
            <w:r w:rsidRPr="00630264">
              <w:rPr>
                <w:rFonts w:ascii="Times New Roman" w:eastAsiaTheme="minorEastAsia" w:hAnsi="Times New Roman"/>
                <w:sz w:val="23"/>
                <w:szCs w:val="23"/>
                <w:lang w:val="en-US" w:eastAsia="zh-CN"/>
              </w:rPr>
              <w:t xml:space="preserve"> care </w:t>
            </w:r>
            <w:proofErr w:type="spellStart"/>
            <w:r w:rsidRPr="00630264">
              <w:rPr>
                <w:rFonts w:ascii="Times New Roman" w:eastAsiaTheme="minorEastAsia" w:hAnsi="Times New Roman"/>
                <w:sz w:val="23"/>
                <w:szCs w:val="23"/>
                <w:lang w:val="en-US" w:eastAsia="zh-CN"/>
              </w:rPr>
              <w:t>urmează</w:t>
            </w:r>
            <w:proofErr w:type="spellEnd"/>
            <w:r w:rsidRPr="00630264">
              <w:rPr>
                <w:rFonts w:ascii="Times New Roman" w:eastAsiaTheme="minorEastAsia" w:hAnsi="Times New Roman"/>
                <w:sz w:val="23"/>
                <w:szCs w:val="23"/>
                <w:lang w:val="en-US" w:eastAsia="zh-CN"/>
              </w:rPr>
              <w:t xml:space="preserve"> a fi </w:t>
            </w:r>
            <w:proofErr w:type="spellStart"/>
            <w:r w:rsidRPr="00630264">
              <w:rPr>
                <w:rFonts w:ascii="Times New Roman" w:eastAsiaTheme="minorEastAsia" w:hAnsi="Times New Roman"/>
                <w:sz w:val="23"/>
                <w:szCs w:val="23"/>
                <w:lang w:val="en-US" w:eastAsia="zh-CN"/>
              </w:rPr>
              <w:t>desemnat</w:t>
            </w:r>
            <w:proofErr w:type="spellEnd"/>
            <w:r w:rsidRPr="00630264">
              <w:rPr>
                <w:rFonts w:ascii="Times New Roman" w:eastAsiaTheme="minorEastAsia" w:hAnsi="Times New Roman"/>
                <w:sz w:val="23"/>
                <w:szCs w:val="23"/>
                <w:lang w:val="en-US" w:eastAsia="zh-CN"/>
              </w:rPr>
              <w:t>;</w:t>
            </w:r>
          </w:p>
          <w:p w14:paraId="348AB04C" w14:textId="4F3D83E0" w:rsidR="00C40124" w:rsidRPr="00630264" w:rsidRDefault="00C40124" w:rsidP="00317FA6">
            <w:pPr>
              <w:pStyle w:val="ListParagraph"/>
              <w:tabs>
                <w:tab w:val="left" w:pos="720"/>
                <w:tab w:val="left" w:pos="810"/>
              </w:tabs>
              <w:spacing w:before="0" w:after="0"/>
              <w:ind w:left="0" w:hanging="71"/>
              <w:rPr>
                <w:rFonts w:ascii="Times New Roman" w:eastAsiaTheme="minorEastAsia" w:hAnsi="Times New Roman"/>
                <w:sz w:val="23"/>
                <w:szCs w:val="23"/>
                <w:lang w:val="en-US" w:eastAsia="zh-CN"/>
              </w:rPr>
            </w:pPr>
            <w:r w:rsidRPr="00630264">
              <w:rPr>
                <w:rFonts w:ascii="Times New Roman" w:eastAsiaTheme="minorEastAsia" w:hAnsi="Times New Roman"/>
                <w:sz w:val="23"/>
                <w:szCs w:val="23"/>
                <w:lang w:val="en-US" w:eastAsia="zh-CN"/>
              </w:rPr>
              <w:t xml:space="preserve">(f) </w:t>
            </w:r>
            <w:proofErr w:type="spellStart"/>
            <w:r w:rsidRPr="00630264">
              <w:rPr>
                <w:rFonts w:ascii="Times New Roman" w:eastAsiaTheme="minorEastAsia" w:hAnsi="Times New Roman"/>
                <w:sz w:val="23"/>
                <w:szCs w:val="23"/>
                <w:lang w:val="en-US" w:eastAsia="zh-CN"/>
              </w:rPr>
              <w:t>cunoștințe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detaliate</w:t>
            </w:r>
            <w:proofErr w:type="spellEnd"/>
            <w:r w:rsidRPr="00630264">
              <w:rPr>
                <w:rFonts w:ascii="Times New Roman" w:eastAsiaTheme="minorEastAsia" w:hAnsi="Times New Roman"/>
                <w:sz w:val="23"/>
                <w:szCs w:val="23"/>
                <w:lang w:val="en-US" w:eastAsia="zh-CN"/>
              </w:rPr>
              <w:t xml:space="preserve"> cu </w:t>
            </w:r>
            <w:proofErr w:type="spellStart"/>
            <w:r w:rsidRPr="00630264">
              <w:rPr>
                <w:rFonts w:ascii="Times New Roman" w:eastAsiaTheme="minorEastAsia" w:hAnsi="Times New Roman"/>
                <w:sz w:val="23"/>
                <w:szCs w:val="23"/>
                <w:lang w:val="en-US" w:eastAsia="zh-CN"/>
              </w:rPr>
              <w:t>privire</w:t>
            </w:r>
            <w:proofErr w:type="spellEnd"/>
            <w:r w:rsidRPr="00630264">
              <w:rPr>
                <w:rFonts w:ascii="Times New Roman" w:eastAsiaTheme="minorEastAsia" w:hAnsi="Times New Roman"/>
                <w:sz w:val="23"/>
                <w:szCs w:val="23"/>
                <w:lang w:val="en-US" w:eastAsia="zh-CN"/>
              </w:rPr>
              <w:t xml:space="preserve"> la </w:t>
            </w:r>
            <w:proofErr w:type="spellStart"/>
            <w:r w:rsidRPr="00630264">
              <w:rPr>
                <w:rFonts w:ascii="Times New Roman" w:eastAsiaTheme="minorEastAsia" w:hAnsi="Times New Roman"/>
                <w:sz w:val="23"/>
                <w:szCs w:val="23"/>
                <w:lang w:val="en-US" w:eastAsia="zh-CN"/>
              </w:rPr>
              <w:t>prezenta</w:t>
            </w:r>
            <w:proofErr w:type="spellEnd"/>
            <w:r w:rsidRPr="00630264">
              <w:rPr>
                <w:rFonts w:ascii="Times New Roman" w:eastAsiaTheme="minorEastAsia" w:hAnsi="Times New Roman"/>
                <w:sz w:val="23"/>
                <w:szCs w:val="23"/>
                <w:lang w:val="en-US" w:eastAsia="zh-CN"/>
              </w:rPr>
              <w:t xml:space="preserve"> </w:t>
            </w:r>
            <w:proofErr w:type="spellStart"/>
            <w:r w:rsidR="00DA4605">
              <w:rPr>
                <w:rFonts w:ascii="Times New Roman" w:eastAsiaTheme="minorEastAsia" w:hAnsi="Times New Roman"/>
                <w:sz w:val="23"/>
                <w:szCs w:val="23"/>
                <w:lang w:val="en-US" w:eastAsia="zh-CN"/>
              </w:rPr>
              <w:t>R</w:t>
            </w:r>
            <w:r w:rsidRPr="00630264">
              <w:rPr>
                <w:rFonts w:ascii="Times New Roman" w:eastAsiaTheme="minorEastAsia" w:hAnsi="Times New Roman"/>
                <w:sz w:val="23"/>
                <w:szCs w:val="23"/>
                <w:lang w:val="en-US" w:eastAsia="zh-CN"/>
              </w:rPr>
              <w:t>eglementare</w:t>
            </w:r>
            <w:proofErr w:type="spellEnd"/>
            <w:r w:rsidR="00954FD9">
              <w:rPr>
                <w:rFonts w:ascii="Times New Roman" w:eastAsiaTheme="minorEastAsia" w:hAnsi="Times New Roman"/>
                <w:sz w:val="23"/>
                <w:szCs w:val="23"/>
                <w:lang w:val="en-US" w:eastAsia="zh-CN"/>
              </w:rPr>
              <w:t xml:space="preserve"> </w:t>
            </w:r>
            <w:proofErr w:type="spellStart"/>
            <w:r w:rsidR="00954FD9">
              <w:rPr>
                <w:rFonts w:ascii="Times New Roman" w:eastAsiaTheme="minorEastAsia" w:hAnsi="Times New Roman"/>
                <w:sz w:val="23"/>
                <w:szCs w:val="23"/>
                <w:lang w:val="en-US" w:eastAsia="zh-CN"/>
              </w:rPr>
              <w:t>tehnică</w:t>
            </w:r>
            <w:proofErr w:type="spellEnd"/>
            <w:r w:rsidRPr="00630264">
              <w:rPr>
                <w:rFonts w:ascii="Times New Roman" w:eastAsiaTheme="minorEastAsia" w:hAnsi="Times New Roman"/>
                <w:sz w:val="23"/>
                <w:szCs w:val="23"/>
                <w:lang w:val="en-US" w:eastAsia="zh-CN"/>
              </w:rPr>
              <w:t>;</w:t>
            </w:r>
          </w:p>
          <w:p w14:paraId="479A1685" w14:textId="77777777" w:rsidR="00C40124" w:rsidRPr="00630264" w:rsidRDefault="00C40124" w:rsidP="00317FA6">
            <w:pPr>
              <w:pStyle w:val="ListParagraph"/>
              <w:tabs>
                <w:tab w:val="left" w:pos="720"/>
                <w:tab w:val="left" w:pos="810"/>
              </w:tabs>
              <w:spacing w:before="0" w:after="0"/>
              <w:ind w:left="0" w:hanging="71"/>
              <w:rPr>
                <w:rFonts w:ascii="Times New Roman" w:eastAsiaTheme="minorEastAsia" w:hAnsi="Times New Roman"/>
                <w:sz w:val="23"/>
                <w:szCs w:val="23"/>
                <w:lang w:val="en-US" w:eastAsia="zh-CN"/>
              </w:rPr>
            </w:pPr>
            <w:r w:rsidRPr="00630264">
              <w:rPr>
                <w:rFonts w:ascii="Times New Roman" w:eastAsiaTheme="minorEastAsia" w:hAnsi="Times New Roman"/>
                <w:sz w:val="23"/>
                <w:szCs w:val="23"/>
                <w:lang w:val="en-US" w:eastAsia="zh-CN"/>
              </w:rPr>
              <w:t xml:space="preserve">(g) </w:t>
            </w:r>
            <w:proofErr w:type="spellStart"/>
            <w:r w:rsidRPr="00630264">
              <w:rPr>
                <w:rFonts w:ascii="Times New Roman" w:eastAsiaTheme="minorEastAsia" w:hAnsi="Times New Roman"/>
                <w:sz w:val="23"/>
                <w:szCs w:val="23"/>
                <w:lang w:val="en-US" w:eastAsia="zh-CN"/>
              </w:rPr>
              <w:t>aptitudini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lingvistice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adecvate</w:t>
            </w:r>
            <w:proofErr w:type="spellEnd"/>
            <w:r w:rsidRPr="00630264">
              <w:rPr>
                <w:rFonts w:ascii="Times New Roman" w:eastAsiaTheme="minorEastAsia" w:hAnsi="Times New Roman"/>
                <w:sz w:val="23"/>
                <w:szCs w:val="23"/>
                <w:lang w:val="en-US" w:eastAsia="zh-CN"/>
              </w:rPr>
              <w:t>.</w:t>
            </w:r>
          </w:p>
          <w:p w14:paraId="63A6F2F1" w14:textId="3B2D48A2" w:rsidR="00C40124" w:rsidRDefault="00C40124" w:rsidP="00317FA6">
            <w:pPr>
              <w:pStyle w:val="ListParagraph"/>
              <w:tabs>
                <w:tab w:val="left" w:pos="720"/>
                <w:tab w:val="left" w:pos="810"/>
              </w:tabs>
              <w:spacing w:before="0" w:after="0"/>
              <w:ind w:left="0" w:hanging="71"/>
              <w:rPr>
                <w:rFonts w:ascii="Times New Roman" w:eastAsiaTheme="minorEastAsia" w:hAnsi="Times New Roman"/>
                <w:sz w:val="23"/>
                <w:szCs w:val="23"/>
                <w:lang w:val="en-US" w:eastAsia="zh-CN"/>
              </w:rPr>
            </w:pPr>
            <w:proofErr w:type="spellStart"/>
            <w:r w:rsidRPr="00630264">
              <w:rPr>
                <w:rFonts w:ascii="Times New Roman" w:eastAsiaTheme="minorEastAsia" w:hAnsi="Times New Roman"/>
                <w:sz w:val="23"/>
                <w:szCs w:val="23"/>
                <w:lang w:val="en-US" w:eastAsia="zh-CN"/>
              </w:rPr>
              <w:t>Remunerarea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personalului</w:t>
            </w:r>
            <w:proofErr w:type="spellEnd"/>
            <w:r w:rsidRPr="00630264">
              <w:rPr>
                <w:rFonts w:ascii="Times New Roman" w:eastAsiaTheme="minorEastAsia" w:hAnsi="Times New Roman"/>
                <w:sz w:val="23"/>
                <w:szCs w:val="23"/>
                <w:lang w:val="en-US" w:eastAsia="zh-CN"/>
              </w:rPr>
              <w:t xml:space="preserve"> OET nu </w:t>
            </w:r>
            <w:proofErr w:type="spellStart"/>
            <w:r w:rsidRPr="00630264">
              <w:rPr>
                <w:rFonts w:ascii="Times New Roman" w:eastAsiaTheme="minorEastAsia" w:hAnsi="Times New Roman"/>
                <w:sz w:val="23"/>
                <w:szCs w:val="23"/>
                <w:lang w:val="en-US" w:eastAsia="zh-CN"/>
              </w:rPr>
              <w:t>depinde</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numărul</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evaluări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realizate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sau</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rezultatele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acestor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evaluări</w:t>
            </w:r>
            <w:proofErr w:type="spellEnd"/>
            <w:r w:rsidRPr="00630264">
              <w:rPr>
                <w:rFonts w:ascii="Times New Roman" w:eastAsiaTheme="minorEastAsia" w:hAnsi="Times New Roman"/>
                <w:sz w:val="23"/>
                <w:szCs w:val="23"/>
                <w:lang w:val="en-US" w:eastAsia="zh-CN"/>
              </w:rPr>
              <w:t>.</w:t>
            </w:r>
          </w:p>
        </w:tc>
      </w:tr>
      <w:tr w:rsidR="00C40124" w:rsidRPr="00D7387D" w14:paraId="570241CB" w14:textId="77777777" w:rsidTr="00317FA6">
        <w:tc>
          <w:tcPr>
            <w:tcW w:w="1795" w:type="dxa"/>
          </w:tcPr>
          <w:p w14:paraId="5210542A" w14:textId="6517FC9D" w:rsidR="00C40124" w:rsidRDefault="00C40124" w:rsidP="00317FA6">
            <w:pPr>
              <w:pStyle w:val="ListParagraph"/>
              <w:tabs>
                <w:tab w:val="left" w:pos="720"/>
                <w:tab w:val="left" w:pos="810"/>
              </w:tabs>
              <w:spacing w:before="0" w:after="0"/>
              <w:ind w:left="0" w:firstLine="0"/>
              <w:rPr>
                <w:rFonts w:ascii="Times New Roman" w:eastAsiaTheme="minorEastAsia" w:hAnsi="Times New Roman"/>
                <w:sz w:val="23"/>
                <w:szCs w:val="23"/>
                <w:lang w:val="en-US" w:eastAsia="zh-CN"/>
              </w:rPr>
            </w:pPr>
            <w:r w:rsidRPr="00630264">
              <w:rPr>
                <w:rFonts w:ascii="Times New Roman" w:eastAsiaTheme="minorEastAsia" w:hAnsi="Times New Roman"/>
                <w:sz w:val="23"/>
                <w:szCs w:val="23"/>
                <w:lang w:val="en-US" w:eastAsia="zh-CN"/>
              </w:rPr>
              <w:t xml:space="preserve">2.Stabilirea </w:t>
            </w:r>
            <w:proofErr w:type="spellStart"/>
            <w:r w:rsidRPr="00630264">
              <w:rPr>
                <w:rFonts w:ascii="Times New Roman" w:eastAsiaTheme="minorEastAsia" w:hAnsi="Times New Roman"/>
                <w:sz w:val="23"/>
                <w:szCs w:val="23"/>
                <w:lang w:val="en-US" w:eastAsia="zh-CN"/>
              </w:rPr>
              <w:t>criteriilor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tehnice</w:t>
            </w:r>
            <w:proofErr w:type="spellEnd"/>
          </w:p>
        </w:tc>
        <w:tc>
          <w:tcPr>
            <w:tcW w:w="3420" w:type="dxa"/>
          </w:tcPr>
          <w:p w14:paraId="7B6D2247" w14:textId="77777777" w:rsidR="00C40124" w:rsidRPr="00630264" w:rsidRDefault="00C40124" w:rsidP="00317FA6">
            <w:pPr>
              <w:pStyle w:val="ListParagraph"/>
              <w:tabs>
                <w:tab w:val="left" w:pos="720"/>
                <w:tab w:val="left" w:pos="810"/>
              </w:tabs>
              <w:spacing w:before="0" w:after="0"/>
              <w:ind w:left="0" w:firstLine="360"/>
              <w:rPr>
                <w:rFonts w:ascii="Times New Roman" w:eastAsiaTheme="minorEastAsia" w:hAnsi="Times New Roman"/>
                <w:sz w:val="23"/>
                <w:szCs w:val="23"/>
                <w:lang w:val="en-US" w:eastAsia="zh-CN"/>
              </w:rPr>
            </w:pPr>
            <w:proofErr w:type="spellStart"/>
            <w:r w:rsidRPr="00630264">
              <w:rPr>
                <w:rFonts w:ascii="Times New Roman" w:eastAsiaTheme="minorEastAsia" w:hAnsi="Times New Roman"/>
                <w:sz w:val="23"/>
                <w:szCs w:val="23"/>
                <w:lang w:val="en-US" w:eastAsia="zh-CN"/>
              </w:rPr>
              <w:t>Transformarea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rezultatului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analizei</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risc</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în</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criteriu</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tehnic</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evaluare</w:t>
            </w:r>
            <w:proofErr w:type="spellEnd"/>
            <w:r w:rsidRPr="00630264">
              <w:rPr>
                <w:rFonts w:ascii="Times New Roman" w:eastAsiaTheme="minorEastAsia" w:hAnsi="Times New Roman"/>
                <w:sz w:val="23"/>
                <w:szCs w:val="23"/>
                <w:lang w:val="en-US" w:eastAsia="zh-CN"/>
              </w:rPr>
              <w:t xml:space="preserve"> a </w:t>
            </w:r>
            <w:proofErr w:type="spellStart"/>
            <w:r w:rsidRPr="00630264">
              <w:rPr>
                <w:rFonts w:ascii="Times New Roman" w:eastAsiaTheme="minorEastAsia" w:hAnsi="Times New Roman"/>
                <w:sz w:val="23"/>
                <w:szCs w:val="23"/>
                <w:lang w:val="en-US" w:eastAsia="zh-CN"/>
              </w:rPr>
              <w:t>comportării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și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performanței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produselor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privind</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îndeplinirea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cerințelor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naționale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aplicabile</w:t>
            </w:r>
            <w:proofErr w:type="spellEnd"/>
            <w:r w:rsidRPr="00630264">
              <w:rPr>
                <w:rFonts w:ascii="Times New Roman" w:eastAsiaTheme="minorEastAsia" w:hAnsi="Times New Roman"/>
                <w:sz w:val="23"/>
                <w:szCs w:val="23"/>
                <w:lang w:val="en-US" w:eastAsia="zh-CN"/>
              </w:rPr>
              <w:t>;</w:t>
            </w:r>
          </w:p>
          <w:p w14:paraId="5779BA08" w14:textId="24C8FDB3" w:rsidR="00C40124" w:rsidRDefault="00C40124" w:rsidP="00317FA6">
            <w:pPr>
              <w:pStyle w:val="ListParagraph"/>
              <w:tabs>
                <w:tab w:val="left" w:pos="720"/>
                <w:tab w:val="left" w:pos="810"/>
              </w:tabs>
              <w:spacing w:before="0" w:after="0"/>
              <w:ind w:left="0" w:firstLine="360"/>
              <w:rPr>
                <w:rFonts w:ascii="Times New Roman" w:eastAsiaTheme="minorEastAsia" w:hAnsi="Times New Roman"/>
                <w:sz w:val="23"/>
                <w:szCs w:val="23"/>
                <w:lang w:val="en-US" w:eastAsia="zh-CN"/>
              </w:rPr>
            </w:pPr>
            <w:proofErr w:type="spellStart"/>
            <w:r w:rsidRPr="00630264">
              <w:rPr>
                <w:rFonts w:ascii="Times New Roman" w:eastAsiaTheme="minorEastAsia" w:hAnsi="Times New Roman"/>
                <w:sz w:val="23"/>
                <w:szCs w:val="23"/>
                <w:lang w:val="en-US" w:eastAsia="zh-CN"/>
              </w:rPr>
              <w:t>Furnizarea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informațiilor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tehnice</w:t>
            </w:r>
            <w:proofErr w:type="spellEnd"/>
            <w:r w:rsidRPr="00630264">
              <w:rPr>
                <w:rFonts w:ascii="Times New Roman" w:eastAsiaTheme="minorEastAsia" w:hAnsi="Times New Roman"/>
                <w:sz w:val="23"/>
                <w:szCs w:val="23"/>
                <w:lang w:val="en-US" w:eastAsia="zh-CN"/>
              </w:rPr>
              <w:t xml:space="preserve"> de care au </w:t>
            </w:r>
            <w:proofErr w:type="spellStart"/>
            <w:r w:rsidRPr="00630264">
              <w:rPr>
                <w:rFonts w:ascii="Times New Roman" w:eastAsiaTheme="minorEastAsia" w:hAnsi="Times New Roman"/>
                <w:sz w:val="23"/>
                <w:szCs w:val="23"/>
                <w:lang w:val="en-US" w:eastAsia="zh-CN"/>
              </w:rPr>
              <w:t>nevoie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cei</w:t>
            </w:r>
            <w:proofErr w:type="spellEnd"/>
            <w:r w:rsidRPr="00630264">
              <w:rPr>
                <w:rFonts w:ascii="Times New Roman" w:eastAsiaTheme="minorEastAsia" w:hAnsi="Times New Roman"/>
                <w:sz w:val="23"/>
                <w:szCs w:val="23"/>
                <w:lang w:val="en-US" w:eastAsia="zh-CN"/>
              </w:rPr>
              <w:t xml:space="preserve"> care </w:t>
            </w:r>
            <w:proofErr w:type="spellStart"/>
            <w:r w:rsidRPr="00630264">
              <w:rPr>
                <w:rFonts w:ascii="Times New Roman" w:eastAsiaTheme="minorEastAsia" w:hAnsi="Times New Roman"/>
                <w:sz w:val="23"/>
                <w:szCs w:val="23"/>
                <w:lang w:val="en-US" w:eastAsia="zh-CN"/>
              </w:rPr>
              <w:t>participă</w:t>
            </w:r>
            <w:proofErr w:type="spellEnd"/>
            <w:r w:rsidRPr="00630264">
              <w:rPr>
                <w:rFonts w:ascii="Times New Roman" w:eastAsiaTheme="minorEastAsia" w:hAnsi="Times New Roman"/>
                <w:sz w:val="23"/>
                <w:szCs w:val="23"/>
                <w:lang w:val="en-US" w:eastAsia="zh-CN"/>
              </w:rPr>
              <w:t xml:space="preserve"> la </w:t>
            </w:r>
            <w:proofErr w:type="spellStart"/>
            <w:r w:rsidRPr="00630264">
              <w:rPr>
                <w:rFonts w:ascii="Times New Roman" w:eastAsiaTheme="minorEastAsia" w:hAnsi="Times New Roman"/>
                <w:sz w:val="23"/>
                <w:szCs w:val="23"/>
                <w:lang w:val="en-US" w:eastAsia="zh-CN"/>
              </w:rPr>
              <w:t>procesul</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realizare</w:t>
            </w:r>
            <w:proofErr w:type="spellEnd"/>
            <w:r w:rsidRPr="00630264">
              <w:rPr>
                <w:rFonts w:ascii="Times New Roman" w:eastAsiaTheme="minorEastAsia" w:hAnsi="Times New Roman"/>
                <w:sz w:val="23"/>
                <w:szCs w:val="23"/>
                <w:lang w:val="en-US" w:eastAsia="zh-CN"/>
              </w:rPr>
              <w:t xml:space="preserve"> a </w:t>
            </w:r>
            <w:proofErr w:type="spellStart"/>
            <w:r w:rsidRPr="00630264">
              <w:rPr>
                <w:rFonts w:ascii="Times New Roman" w:eastAsiaTheme="minorEastAsia" w:hAnsi="Times New Roman"/>
                <w:sz w:val="23"/>
                <w:szCs w:val="23"/>
                <w:lang w:val="en-US" w:eastAsia="zh-CN"/>
              </w:rPr>
              <w:t>construcțiilor</w:t>
            </w:r>
            <w:proofErr w:type="spellEnd"/>
            <w:r w:rsidRPr="00630264">
              <w:rPr>
                <w:rFonts w:ascii="Times New Roman" w:eastAsiaTheme="minorEastAsia" w:hAnsi="Times New Roman"/>
                <w:sz w:val="23"/>
                <w:szCs w:val="23"/>
                <w:lang w:val="en-US" w:eastAsia="zh-CN"/>
              </w:rPr>
              <w:t xml:space="preserve"> ca </w:t>
            </w:r>
            <w:proofErr w:type="spellStart"/>
            <w:r w:rsidRPr="00630264">
              <w:rPr>
                <w:rFonts w:ascii="Times New Roman" w:eastAsiaTheme="minorEastAsia" w:hAnsi="Times New Roman"/>
                <w:sz w:val="23"/>
                <w:szCs w:val="23"/>
                <w:lang w:val="en-US" w:eastAsia="zh-CN"/>
              </w:rPr>
              <w:t>potențiali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utilizatori</w:t>
            </w:r>
            <w:proofErr w:type="spellEnd"/>
            <w:r w:rsidRPr="00630264">
              <w:rPr>
                <w:rFonts w:ascii="Times New Roman" w:eastAsiaTheme="minorEastAsia" w:hAnsi="Times New Roman"/>
                <w:sz w:val="23"/>
                <w:szCs w:val="23"/>
                <w:lang w:val="en-US" w:eastAsia="zh-CN"/>
              </w:rPr>
              <w:t xml:space="preserve"> ai </w:t>
            </w:r>
            <w:proofErr w:type="spellStart"/>
            <w:r w:rsidRPr="00630264">
              <w:rPr>
                <w:rFonts w:ascii="Times New Roman" w:eastAsiaTheme="minorEastAsia" w:hAnsi="Times New Roman"/>
                <w:sz w:val="23"/>
                <w:szCs w:val="23"/>
                <w:lang w:val="en-US" w:eastAsia="zh-CN"/>
              </w:rPr>
              <w:t>produselor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producători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proiectanți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antreprenori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montatori</w:t>
            </w:r>
            <w:proofErr w:type="spellEnd"/>
            <w:r w:rsidRPr="00630264">
              <w:rPr>
                <w:rFonts w:ascii="Times New Roman" w:eastAsiaTheme="minorEastAsia" w:hAnsi="Times New Roman"/>
                <w:sz w:val="23"/>
                <w:szCs w:val="23"/>
                <w:lang w:val="en-US" w:eastAsia="zh-CN"/>
              </w:rPr>
              <w:t>).</w:t>
            </w:r>
          </w:p>
        </w:tc>
        <w:tc>
          <w:tcPr>
            <w:tcW w:w="3999" w:type="dxa"/>
            <w:vMerge/>
          </w:tcPr>
          <w:p w14:paraId="73E29886" w14:textId="77777777" w:rsidR="00C40124" w:rsidRDefault="00C40124" w:rsidP="00317FA6">
            <w:pPr>
              <w:pStyle w:val="ListParagraph"/>
              <w:tabs>
                <w:tab w:val="left" w:pos="720"/>
                <w:tab w:val="left" w:pos="810"/>
              </w:tabs>
              <w:spacing w:before="0" w:after="0"/>
              <w:ind w:left="0" w:firstLine="0"/>
              <w:rPr>
                <w:rFonts w:ascii="Times New Roman" w:eastAsiaTheme="minorEastAsia" w:hAnsi="Times New Roman"/>
                <w:sz w:val="23"/>
                <w:szCs w:val="23"/>
                <w:lang w:val="en-US" w:eastAsia="zh-CN"/>
              </w:rPr>
            </w:pPr>
          </w:p>
        </w:tc>
      </w:tr>
      <w:tr w:rsidR="00C40124" w:rsidRPr="00D7387D" w14:paraId="01B3CECD" w14:textId="77777777" w:rsidTr="00317FA6">
        <w:tc>
          <w:tcPr>
            <w:tcW w:w="1795" w:type="dxa"/>
          </w:tcPr>
          <w:p w14:paraId="0CA2DEFE" w14:textId="31B41035" w:rsidR="00C40124" w:rsidRDefault="00C40124" w:rsidP="00317FA6">
            <w:pPr>
              <w:pStyle w:val="ListParagraph"/>
              <w:tabs>
                <w:tab w:val="left" w:pos="720"/>
                <w:tab w:val="left" w:pos="810"/>
              </w:tabs>
              <w:spacing w:before="0" w:after="0"/>
              <w:ind w:left="0" w:firstLine="0"/>
              <w:rPr>
                <w:rFonts w:ascii="Times New Roman" w:eastAsiaTheme="minorEastAsia" w:hAnsi="Times New Roman"/>
                <w:sz w:val="23"/>
                <w:szCs w:val="23"/>
                <w:lang w:val="en-US" w:eastAsia="zh-CN"/>
              </w:rPr>
            </w:pPr>
            <w:r w:rsidRPr="00630264">
              <w:rPr>
                <w:rFonts w:ascii="Times New Roman" w:eastAsiaTheme="minorEastAsia" w:hAnsi="Times New Roman"/>
                <w:sz w:val="23"/>
                <w:szCs w:val="23"/>
                <w:lang w:val="en-US" w:eastAsia="zh-CN"/>
              </w:rPr>
              <w:t xml:space="preserve">3.Stabilirea </w:t>
            </w:r>
            <w:proofErr w:type="spellStart"/>
            <w:r w:rsidRPr="00630264">
              <w:rPr>
                <w:rFonts w:ascii="Times New Roman" w:eastAsiaTheme="minorEastAsia" w:hAnsi="Times New Roman"/>
                <w:sz w:val="23"/>
                <w:szCs w:val="23"/>
                <w:lang w:val="en-US" w:eastAsia="zh-CN"/>
              </w:rPr>
              <w:t>metodelor</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evaluare</w:t>
            </w:r>
            <w:proofErr w:type="spellEnd"/>
          </w:p>
        </w:tc>
        <w:tc>
          <w:tcPr>
            <w:tcW w:w="3420" w:type="dxa"/>
          </w:tcPr>
          <w:p w14:paraId="5F516C5F" w14:textId="617F4AA3" w:rsidR="00C40124" w:rsidRDefault="00C40124" w:rsidP="00317FA6">
            <w:pPr>
              <w:pStyle w:val="ListParagraph"/>
              <w:tabs>
                <w:tab w:val="left" w:pos="720"/>
                <w:tab w:val="left" w:pos="810"/>
              </w:tabs>
              <w:spacing w:before="0" w:after="0"/>
              <w:ind w:left="0" w:firstLine="0"/>
              <w:rPr>
                <w:rFonts w:ascii="Times New Roman" w:eastAsiaTheme="minorEastAsia" w:hAnsi="Times New Roman"/>
                <w:sz w:val="23"/>
                <w:szCs w:val="23"/>
                <w:lang w:val="en-US" w:eastAsia="zh-CN"/>
              </w:rPr>
            </w:pPr>
            <w:proofErr w:type="spellStart"/>
            <w:r w:rsidRPr="00630264">
              <w:rPr>
                <w:rFonts w:ascii="Times New Roman" w:eastAsiaTheme="minorEastAsia" w:hAnsi="Times New Roman"/>
                <w:sz w:val="23"/>
                <w:szCs w:val="23"/>
                <w:lang w:val="en-US" w:eastAsia="zh-CN"/>
              </w:rPr>
              <w:t>Conceperea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și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validarea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unor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metode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adecvate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încercări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sau</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calcule</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evaluare</w:t>
            </w:r>
            <w:proofErr w:type="spellEnd"/>
            <w:r w:rsidRPr="00630264">
              <w:rPr>
                <w:rFonts w:ascii="Times New Roman" w:eastAsiaTheme="minorEastAsia" w:hAnsi="Times New Roman"/>
                <w:sz w:val="23"/>
                <w:szCs w:val="23"/>
                <w:lang w:val="en-US" w:eastAsia="zh-CN"/>
              </w:rPr>
              <w:t xml:space="preserve"> a </w:t>
            </w:r>
            <w:proofErr w:type="spellStart"/>
            <w:r w:rsidRPr="00630264">
              <w:rPr>
                <w:rFonts w:ascii="Times New Roman" w:eastAsiaTheme="minorEastAsia" w:hAnsi="Times New Roman"/>
                <w:sz w:val="23"/>
                <w:szCs w:val="23"/>
                <w:lang w:val="en-US" w:eastAsia="zh-CN"/>
              </w:rPr>
              <w:t>performanței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caracteristicilor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esențiale</w:t>
            </w:r>
            <w:proofErr w:type="spellEnd"/>
            <w:r w:rsidRPr="00630264">
              <w:rPr>
                <w:rFonts w:ascii="Times New Roman" w:eastAsiaTheme="minorEastAsia" w:hAnsi="Times New Roman"/>
                <w:sz w:val="23"/>
                <w:szCs w:val="23"/>
                <w:lang w:val="en-US" w:eastAsia="zh-CN"/>
              </w:rPr>
              <w:t xml:space="preserve"> ale </w:t>
            </w:r>
            <w:proofErr w:type="spellStart"/>
            <w:r w:rsidRPr="00630264">
              <w:rPr>
                <w:rFonts w:ascii="Times New Roman" w:eastAsiaTheme="minorEastAsia" w:hAnsi="Times New Roman"/>
                <w:sz w:val="23"/>
                <w:szCs w:val="23"/>
                <w:lang w:val="en-US" w:eastAsia="zh-CN"/>
              </w:rPr>
              <w:t>produselor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ținând</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seama</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nivelul</w:t>
            </w:r>
            <w:proofErr w:type="spellEnd"/>
            <w:r w:rsidRPr="00630264">
              <w:rPr>
                <w:rFonts w:ascii="Times New Roman" w:eastAsiaTheme="minorEastAsia" w:hAnsi="Times New Roman"/>
                <w:sz w:val="23"/>
                <w:szCs w:val="23"/>
                <w:lang w:val="en-US" w:eastAsia="zh-CN"/>
              </w:rPr>
              <w:t xml:space="preserve"> actual de </w:t>
            </w:r>
            <w:proofErr w:type="spellStart"/>
            <w:r w:rsidRPr="00630264">
              <w:rPr>
                <w:rFonts w:ascii="Times New Roman" w:eastAsiaTheme="minorEastAsia" w:hAnsi="Times New Roman"/>
                <w:sz w:val="23"/>
                <w:szCs w:val="23"/>
                <w:lang w:val="en-US" w:eastAsia="zh-CN"/>
              </w:rPr>
              <w:t>cunoaștere</w:t>
            </w:r>
            <w:proofErr w:type="spellEnd"/>
            <w:r w:rsidRPr="00630264">
              <w:rPr>
                <w:rFonts w:ascii="Times New Roman" w:eastAsiaTheme="minorEastAsia" w:hAnsi="Times New Roman"/>
                <w:sz w:val="23"/>
                <w:szCs w:val="23"/>
                <w:lang w:val="en-US" w:eastAsia="zh-CN"/>
              </w:rPr>
              <w:t>.</w:t>
            </w:r>
          </w:p>
        </w:tc>
        <w:tc>
          <w:tcPr>
            <w:tcW w:w="3999" w:type="dxa"/>
            <w:vMerge/>
          </w:tcPr>
          <w:p w14:paraId="51B757E5" w14:textId="0D5BA4EE" w:rsidR="00C40124" w:rsidRDefault="00C40124" w:rsidP="00317FA6">
            <w:pPr>
              <w:pStyle w:val="ListParagraph"/>
              <w:tabs>
                <w:tab w:val="left" w:pos="720"/>
                <w:tab w:val="left" w:pos="810"/>
              </w:tabs>
              <w:spacing w:before="0" w:after="0"/>
              <w:ind w:left="0" w:firstLine="0"/>
              <w:rPr>
                <w:rFonts w:ascii="Times New Roman" w:eastAsiaTheme="minorEastAsia" w:hAnsi="Times New Roman"/>
                <w:sz w:val="23"/>
                <w:szCs w:val="23"/>
                <w:lang w:val="en-US" w:eastAsia="zh-CN"/>
              </w:rPr>
            </w:pPr>
          </w:p>
        </w:tc>
      </w:tr>
      <w:tr w:rsidR="00630264" w:rsidRPr="00D7387D" w14:paraId="68BB19B2" w14:textId="77777777" w:rsidTr="00317FA6">
        <w:tc>
          <w:tcPr>
            <w:tcW w:w="1795" w:type="dxa"/>
          </w:tcPr>
          <w:p w14:paraId="6A114372" w14:textId="1E5FA299" w:rsidR="00630264" w:rsidRDefault="00630264" w:rsidP="00317FA6">
            <w:pPr>
              <w:pStyle w:val="ListParagraph"/>
              <w:tabs>
                <w:tab w:val="left" w:pos="720"/>
                <w:tab w:val="left" w:pos="810"/>
              </w:tabs>
              <w:spacing w:before="0" w:after="0"/>
              <w:ind w:left="0" w:firstLine="0"/>
              <w:rPr>
                <w:rFonts w:ascii="Times New Roman" w:eastAsiaTheme="minorEastAsia" w:hAnsi="Times New Roman"/>
                <w:sz w:val="23"/>
                <w:szCs w:val="23"/>
                <w:lang w:val="en-US" w:eastAsia="zh-CN"/>
              </w:rPr>
            </w:pPr>
            <w:r w:rsidRPr="00630264">
              <w:rPr>
                <w:rFonts w:ascii="Times New Roman" w:eastAsiaTheme="minorEastAsia" w:hAnsi="Times New Roman"/>
                <w:sz w:val="23"/>
                <w:szCs w:val="23"/>
                <w:lang w:val="en-US" w:eastAsia="zh-CN"/>
              </w:rPr>
              <w:t xml:space="preserve">4.Determinarea </w:t>
            </w:r>
            <w:proofErr w:type="spellStart"/>
            <w:r w:rsidRPr="00630264">
              <w:rPr>
                <w:rFonts w:ascii="Times New Roman" w:eastAsiaTheme="minorEastAsia" w:hAnsi="Times New Roman"/>
                <w:sz w:val="23"/>
                <w:szCs w:val="23"/>
                <w:lang w:val="en-US" w:eastAsia="zh-CN"/>
              </w:rPr>
              <w:t>controlului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producției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în</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fabrică</w:t>
            </w:r>
            <w:proofErr w:type="spellEnd"/>
            <w:r w:rsidRPr="00630264">
              <w:rPr>
                <w:rFonts w:ascii="Times New Roman" w:eastAsiaTheme="minorEastAsia" w:hAnsi="Times New Roman"/>
                <w:sz w:val="23"/>
                <w:szCs w:val="23"/>
                <w:lang w:val="en-US" w:eastAsia="zh-CN"/>
              </w:rPr>
              <w:t xml:space="preserve"> specific</w:t>
            </w:r>
          </w:p>
        </w:tc>
        <w:tc>
          <w:tcPr>
            <w:tcW w:w="3420" w:type="dxa"/>
          </w:tcPr>
          <w:p w14:paraId="3355565E" w14:textId="15EAD78A" w:rsidR="00630264" w:rsidRDefault="00630264" w:rsidP="00317FA6">
            <w:pPr>
              <w:pStyle w:val="ListParagraph"/>
              <w:tabs>
                <w:tab w:val="left" w:pos="720"/>
                <w:tab w:val="left" w:pos="810"/>
              </w:tabs>
              <w:spacing w:before="0" w:after="0"/>
              <w:ind w:left="0" w:firstLine="0"/>
              <w:rPr>
                <w:rFonts w:ascii="Times New Roman" w:eastAsiaTheme="minorEastAsia" w:hAnsi="Times New Roman"/>
                <w:sz w:val="23"/>
                <w:szCs w:val="23"/>
                <w:lang w:val="en-US" w:eastAsia="zh-CN"/>
              </w:rPr>
            </w:pPr>
            <w:proofErr w:type="spellStart"/>
            <w:r w:rsidRPr="00630264">
              <w:rPr>
                <w:rFonts w:ascii="Times New Roman" w:eastAsiaTheme="minorEastAsia" w:hAnsi="Times New Roman"/>
                <w:sz w:val="23"/>
                <w:szCs w:val="23"/>
                <w:lang w:val="en-US" w:eastAsia="zh-CN"/>
              </w:rPr>
              <w:t>Înțelegerea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și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evaluarea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procesului</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fabricare</w:t>
            </w:r>
            <w:proofErr w:type="spellEnd"/>
            <w:r w:rsidRPr="00630264">
              <w:rPr>
                <w:rFonts w:ascii="Times New Roman" w:eastAsiaTheme="minorEastAsia" w:hAnsi="Times New Roman"/>
                <w:sz w:val="23"/>
                <w:szCs w:val="23"/>
                <w:lang w:val="en-US" w:eastAsia="zh-CN"/>
              </w:rPr>
              <w:t xml:space="preserve"> a </w:t>
            </w:r>
            <w:proofErr w:type="spellStart"/>
            <w:r w:rsidRPr="00630264">
              <w:rPr>
                <w:rFonts w:ascii="Times New Roman" w:eastAsiaTheme="minorEastAsia" w:hAnsi="Times New Roman"/>
                <w:sz w:val="23"/>
                <w:szCs w:val="23"/>
                <w:lang w:val="en-US" w:eastAsia="zh-CN"/>
              </w:rPr>
              <w:t>unui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produs</w:t>
            </w:r>
            <w:proofErr w:type="spellEnd"/>
            <w:r w:rsidRPr="00630264">
              <w:rPr>
                <w:rFonts w:ascii="Times New Roman" w:eastAsiaTheme="minorEastAsia" w:hAnsi="Times New Roman"/>
                <w:sz w:val="23"/>
                <w:szCs w:val="23"/>
                <w:lang w:val="en-US" w:eastAsia="zh-CN"/>
              </w:rPr>
              <w:t xml:space="preserve"> specific </w:t>
            </w:r>
            <w:proofErr w:type="spellStart"/>
            <w:r w:rsidRPr="00630264">
              <w:rPr>
                <w:rFonts w:ascii="Times New Roman" w:eastAsiaTheme="minorEastAsia" w:hAnsi="Times New Roman"/>
                <w:sz w:val="23"/>
                <w:szCs w:val="23"/>
                <w:lang w:val="en-US" w:eastAsia="zh-CN"/>
              </w:rPr>
              <w:t>în</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vederea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identificării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măsurilor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adecvate</w:t>
            </w:r>
            <w:proofErr w:type="spellEnd"/>
            <w:r w:rsidRPr="00630264">
              <w:rPr>
                <w:rFonts w:ascii="Times New Roman" w:eastAsiaTheme="minorEastAsia" w:hAnsi="Times New Roman"/>
                <w:sz w:val="23"/>
                <w:szCs w:val="23"/>
                <w:lang w:val="en-US" w:eastAsia="zh-CN"/>
              </w:rPr>
              <w:t xml:space="preserve"> care </w:t>
            </w:r>
            <w:proofErr w:type="spellStart"/>
            <w:r w:rsidRPr="00630264">
              <w:rPr>
                <w:rFonts w:ascii="Times New Roman" w:eastAsiaTheme="minorEastAsia" w:hAnsi="Times New Roman"/>
                <w:sz w:val="23"/>
                <w:szCs w:val="23"/>
                <w:lang w:val="en-US" w:eastAsia="zh-CN"/>
              </w:rPr>
              <w:t>asigură</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constanța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produsului</w:t>
            </w:r>
            <w:proofErr w:type="spellEnd"/>
            <w:r w:rsidRPr="00630264">
              <w:rPr>
                <w:rFonts w:ascii="Times New Roman" w:eastAsiaTheme="minorEastAsia" w:hAnsi="Times New Roman"/>
                <w:sz w:val="23"/>
                <w:szCs w:val="23"/>
                <w:lang w:val="en-US" w:eastAsia="zh-CN"/>
              </w:rPr>
              <w:t xml:space="preserve"> de-a </w:t>
            </w:r>
            <w:proofErr w:type="spellStart"/>
            <w:r w:rsidRPr="00630264">
              <w:rPr>
                <w:rFonts w:ascii="Times New Roman" w:eastAsiaTheme="minorEastAsia" w:hAnsi="Times New Roman"/>
                <w:sz w:val="23"/>
                <w:szCs w:val="23"/>
                <w:lang w:val="en-US" w:eastAsia="zh-CN"/>
              </w:rPr>
              <w:t>lungul</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respectivului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proces</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fabricare</w:t>
            </w:r>
            <w:proofErr w:type="spellEnd"/>
            <w:r w:rsidRPr="00630264">
              <w:rPr>
                <w:rFonts w:ascii="Times New Roman" w:eastAsiaTheme="minorEastAsia" w:hAnsi="Times New Roman"/>
                <w:sz w:val="23"/>
                <w:szCs w:val="23"/>
                <w:lang w:val="en-US" w:eastAsia="zh-CN"/>
              </w:rPr>
              <w:t>.</w:t>
            </w:r>
          </w:p>
        </w:tc>
        <w:tc>
          <w:tcPr>
            <w:tcW w:w="3999" w:type="dxa"/>
          </w:tcPr>
          <w:p w14:paraId="6BDF187B" w14:textId="0FD2F5D6" w:rsidR="00630264" w:rsidRDefault="00C40124" w:rsidP="00317FA6">
            <w:pPr>
              <w:pStyle w:val="ListParagraph"/>
              <w:tabs>
                <w:tab w:val="left" w:pos="720"/>
                <w:tab w:val="left" w:pos="810"/>
              </w:tabs>
              <w:spacing w:before="0" w:after="0"/>
              <w:ind w:left="0" w:firstLine="0"/>
              <w:rPr>
                <w:rFonts w:ascii="Times New Roman" w:eastAsiaTheme="minorEastAsia" w:hAnsi="Times New Roman"/>
                <w:sz w:val="23"/>
                <w:szCs w:val="23"/>
                <w:lang w:val="en-US" w:eastAsia="zh-CN"/>
              </w:rPr>
            </w:pPr>
            <w:r w:rsidRPr="00630264">
              <w:rPr>
                <w:rFonts w:ascii="Times New Roman" w:eastAsiaTheme="minorEastAsia" w:hAnsi="Times New Roman"/>
                <w:sz w:val="23"/>
                <w:szCs w:val="23"/>
                <w:lang w:val="en-US" w:eastAsia="zh-CN"/>
              </w:rPr>
              <w:t xml:space="preserve">Un OET </w:t>
            </w:r>
            <w:proofErr w:type="spellStart"/>
            <w:r w:rsidRPr="00630264">
              <w:rPr>
                <w:rFonts w:ascii="Times New Roman" w:eastAsiaTheme="minorEastAsia" w:hAnsi="Times New Roman"/>
                <w:sz w:val="23"/>
                <w:szCs w:val="23"/>
                <w:lang w:val="en-US" w:eastAsia="zh-CN"/>
              </w:rPr>
              <w:t>dispune</w:t>
            </w:r>
            <w:proofErr w:type="spellEnd"/>
            <w:r w:rsidRPr="00630264">
              <w:rPr>
                <w:rFonts w:ascii="Times New Roman" w:eastAsiaTheme="minorEastAsia" w:hAnsi="Times New Roman"/>
                <w:sz w:val="23"/>
                <w:szCs w:val="23"/>
                <w:lang w:val="en-US" w:eastAsia="zh-CN"/>
              </w:rPr>
              <w:t xml:space="preserve"> de personal </w:t>
            </w:r>
            <w:proofErr w:type="spellStart"/>
            <w:r w:rsidRPr="00630264">
              <w:rPr>
                <w:rFonts w:ascii="Times New Roman" w:eastAsiaTheme="minorEastAsia" w:hAnsi="Times New Roman"/>
                <w:sz w:val="23"/>
                <w:szCs w:val="23"/>
                <w:lang w:val="en-US" w:eastAsia="zh-CN"/>
              </w:rPr>
              <w:t>având</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cunoștințe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adecvate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privind</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relația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dintre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procesul</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fabricare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și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caracteristicile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produsului</w:t>
            </w:r>
            <w:proofErr w:type="spellEnd"/>
            <w:r w:rsidRPr="00630264">
              <w:rPr>
                <w:rFonts w:ascii="Times New Roman" w:eastAsiaTheme="minorEastAsia" w:hAnsi="Times New Roman"/>
                <w:sz w:val="23"/>
                <w:szCs w:val="23"/>
                <w:lang w:val="en-US" w:eastAsia="zh-CN"/>
              </w:rPr>
              <w:t xml:space="preserve"> legate de </w:t>
            </w:r>
            <w:proofErr w:type="spellStart"/>
            <w:r w:rsidRPr="00630264">
              <w:rPr>
                <w:rFonts w:ascii="Times New Roman" w:eastAsiaTheme="minorEastAsia" w:hAnsi="Times New Roman"/>
                <w:sz w:val="23"/>
                <w:szCs w:val="23"/>
                <w:lang w:val="en-US" w:eastAsia="zh-CN"/>
              </w:rPr>
              <w:t>controlul</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producției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în</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fabrică</w:t>
            </w:r>
            <w:proofErr w:type="spellEnd"/>
            <w:r w:rsidRPr="00630264">
              <w:rPr>
                <w:rFonts w:ascii="Times New Roman" w:eastAsiaTheme="minorEastAsia" w:hAnsi="Times New Roman"/>
                <w:sz w:val="23"/>
                <w:szCs w:val="23"/>
                <w:lang w:val="en-US" w:eastAsia="zh-CN"/>
              </w:rPr>
              <w:t>.</w:t>
            </w:r>
          </w:p>
        </w:tc>
      </w:tr>
      <w:tr w:rsidR="00630264" w:rsidRPr="00D7387D" w14:paraId="78626205" w14:textId="77777777" w:rsidTr="00317FA6">
        <w:tc>
          <w:tcPr>
            <w:tcW w:w="1795" w:type="dxa"/>
          </w:tcPr>
          <w:p w14:paraId="6CD5BAF8" w14:textId="760094EF" w:rsidR="00630264" w:rsidRDefault="00C40124" w:rsidP="00317FA6">
            <w:pPr>
              <w:pStyle w:val="ListParagraph"/>
              <w:tabs>
                <w:tab w:val="left" w:pos="720"/>
                <w:tab w:val="left" w:pos="810"/>
              </w:tabs>
              <w:spacing w:before="0" w:after="0"/>
              <w:ind w:left="0" w:firstLine="0"/>
              <w:rPr>
                <w:rFonts w:ascii="Times New Roman" w:eastAsiaTheme="minorEastAsia" w:hAnsi="Times New Roman"/>
                <w:sz w:val="23"/>
                <w:szCs w:val="23"/>
                <w:lang w:val="en-US" w:eastAsia="zh-CN"/>
              </w:rPr>
            </w:pPr>
            <w:r w:rsidRPr="00630264">
              <w:rPr>
                <w:rFonts w:ascii="Times New Roman" w:eastAsiaTheme="minorEastAsia" w:hAnsi="Times New Roman"/>
                <w:sz w:val="23"/>
                <w:szCs w:val="23"/>
                <w:lang w:val="en-US" w:eastAsia="zh-CN"/>
              </w:rPr>
              <w:t>5.</w:t>
            </w:r>
            <w:r w:rsidRPr="00C40124">
              <w:rPr>
                <w:rFonts w:ascii="Times New Roman" w:eastAsiaTheme="minorEastAsia" w:hAnsi="Times New Roman"/>
                <w:sz w:val="23"/>
                <w:szCs w:val="23"/>
                <w:lang w:val="en-US" w:eastAsia="zh-CN"/>
              </w:rPr>
              <w:t xml:space="preserve">Evaluarea </w:t>
            </w:r>
            <w:proofErr w:type="spellStart"/>
            <w:r w:rsidRPr="00C40124">
              <w:rPr>
                <w:rFonts w:ascii="Times New Roman" w:eastAsiaTheme="minorEastAsia" w:hAnsi="Times New Roman"/>
                <w:sz w:val="23"/>
                <w:szCs w:val="23"/>
                <w:lang w:val="en-US" w:eastAsia="zh-CN"/>
              </w:rPr>
              <w:t>produsului</w:t>
            </w:r>
            <w:proofErr w:type="spellEnd"/>
          </w:p>
        </w:tc>
        <w:tc>
          <w:tcPr>
            <w:tcW w:w="3420" w:type="dxa"/>
          </w:tcPr>
          <w:p w14:paraId="5E72BF37" w14:textId="6B0979CE" w:rsidR="00630264" w:rsidRDefault="00C40124" w:rsidP="00317FA6">
            <w:pPr>
              <w:pStyle w:val="ListParagraph"/>
              <w:tabs>
                <w:tab w:val="left" w:pos="720"/>
                <w:tab w:val="left" w:pos="810"/>
              </w:tabs>
              <w:spacing w:before="0" w:after="0"/>
              <w:ind w:left="0" w:firstLine="0"/>
              <w:rPr>
                <w:rFonts w:ascii="Times New Roman" w:eastAsiaTheme="minorEastAsia" w:hAnsi="Times New Roman"/>
                <w:sz w:val="23"/>
                <w:szCs w:val="23"/>
                <w:lang w:val="en-US" w:eastAsia="zh-CN"/>
              </w:rPr>
            </w:pPr>
            <w:proofErr w:type="spellStart"/>
            <w:r w:rsidRPr="00C40124">
              <w:rPr>
                <w:rFonts w:ascii="Times New Roman" w:eastAsiaTheme="minorEastAsia" w:hAnsi="Times New Roman"/>
                <w:sz w:val="23"/>
                <w:szCs w:val="23"/>
                <w:lang w:val="en-US" w:eastAsia="zh-CN"/>
              </w:rPr>
              <w:t>Evaluarea</w:t>
            </w:r>
            <w:proofErr w:type="spellEnd"/>
            <w:r w:rsidRPr="00C40124">
              <w:rPr>
                <w:rFonts w:ascii="Times New Roman" w:eastAsiaTheme="minorEastAsia" w:hAnsi="Times New Roman"/>
                <w:sz w:val="23"/>
                <w:szCs w:val="23"/>
                <w:lang w:val="en-US" w:eastAsia="zh-CN"/>
              </w:rPr>
              <w:t xml:space="preserve"> </w:t>
            </w:r>
            <w:proofErr w:type="spellStart"/>
            <w:r w:rsidRPr="00C40124">
              <w:rPr>
                <w:rFonts w:ascii="Times New Roman" w:eastAsiaTheme="minorEastAsia" w:hAnsi="Times New Roman"/>
                <w:sz w:val="23"/>
                <w:szCs w:val="23"/>
                <w:lang w:val="en-US" w:eastAsia="zh-CN"/>
              </w:rPr>
              <w:t>performanței</w:t>
            </w:r>
            <w:proofErr w:type="spellEnd"/>
            <w:r w:rsidRPr="00C40124">
              <w:rPr>
                <w:rFonts w:ascii="Times New Roman" w:eastAsiaTheme="minorEastAsia" w:hAnsi="Times New Roman"/>
                <w:sz w:val="23"/>
                <w:szCs w:val="23"/>
                <w:lang w:val="en-US" w:eastAsia="zh-CN"/>
              </w:rPr>
              <w:t xml:space="preserve"> </w:t>
            </w:r>
            <w:proofErr w:type="spellStart"/>
            <w:r w:rsidRPr="00C40124">
              <w:rPr>
                <w:rFonts w:ascii="Times New Roman" w:eastAsiaTheme="minorEastAsia" w:hAnsi="Times New Roman"/>
                <w:sz w:val="23"/>
                <w:szCs w:val="23"/>
                <w:lang w:val="en-US" w:eastAsia="zh-CN"/>
              </w:rPr>
              <w:t>caracteristicilor</w:t>
            </w:r>
            <w:proofErr w:type="spellEnd"/>
            <w:r w:rsidRPr="00C40124">
              <w:rPr>
                <w:rFonts w:ascii="Times New Roman" w:eastAsiaTheme="minorEastAsia" w:hAnsi="Times New Roman"/>
                <w:sz w:val="23"/>
                <w:szCs w:val="23"/>
                <w:lang w:val="en-US" w:eastAsia="zh-CN"/>
              </w:rPr>
              <w:t xml:space="preserve"> </w:t>
            </w:r>
            <w:proofErr w:type="spellStart"/>
            <w:r w:rsidRPr="00C40124">
              <w:rPr>
                <w:rFonts w:ascii="Times New Roman" w:eastAsiaTheme="minorEastAsia" w:hAnsi="Times New Roman"/>
                <w:sz w:val="23"/>
                <w:szCs w:val="23"/>
                <w:lang w:val="en-US" w:eastAsia="zh-CN"/>
              </w:rPr>
              <w:t>esențiale</w:t>
            </w:r>
            <w:proofErr w:type="spellEnd"/>
            <w:r w:rsidRPr="00C40124">
              <w:rPr>
                <w:rFonts w:ascii="Times New Roman" w:eastAsiaTheme="minorEastAsia" w:hAnsi="Times New Roman"/>
                <w:sz w:val="23"/>
                <w:szCs w:val="23"/>
                <w:lang w:val="en-US" w:eastAsia="zh-CN"/>
              </w:rPr>
              <w:t xml:space="preserve"> ale </w:t>
            </w:r>
            <w:proofErr w:type="spellStart"/>
            <w:r w:rsidRPr="00C40124">
              <w:rPr>
                <w:rFonts w:ascii="Times New Roman" w:eastAsiaTheme="minorEastAsia" w:hAnsi="Times New Roman"/>
                <w:sz w:val="23"/>
                <w:szCs w:val="23"/>
                <w:lang w:val="en-US" w:eastAsia="zh-CN"/>
              </w:rPr>
              <w:t>produselor</w:t>
            </w:r>
            <w:proofErr w:type="spellEnd"/>
            <w:r w:rsidRPr="00C40124">
              <w:rPr>
                <w:rFonts w:ascii="Times New Roman" w:eastAsiaTheme="minorEastAsia" w:hAnsi="Times New Roman"/>
                <w:sz w:val="23"/>
                <w:szCs w:val="23"/>
                <w:lang w:val="en-US" w:eastAsia="zh-CN"/>
              </w:rPr>
              <w:t xml:space="preserve"> pe </w:t>
            </w:r>
            <w:proofErr w:type="spellStart"/>
            <w:r w:rsidRPr="00C40124">
              <w:rPr>
                <w:rFonts w:ascii="Times New Roman" w:eastAsiaTheme="minorEastAsia" w:hAnsi="Times New Roman"/>
                <w:sz w:val="23"/>
                <w:szCs w:val="23"/>
                <w:lang w:val="en-US" w:eastAsia="zh-CN"/>
              </w:rPr>
              <w:t>baza</w:t>
            </w:r>
            <w:proofErr w:type="spellEnd"/>
            <w:r w:rsidRPr="00C40124">
              <w:rPr>
                <w:rFonts w:ascii="Times New Roman" w:eastAsiaTheme="minorEastAsia" w:hAnsi="Times New Roman"/>
                <w:sz w:val="23"/>
                <w:szCs w:val="23"/>
                <w:lang w:val="en-US" w:eastAsia="zh-CN"/>
              </w:rPr>
              <w:t xml:space="preserve"> </w:t>
            </w:r>
            <w:proofErr w:type="spellStart"/>
            <w:r w:rsidRPr="00C40124">
              <w:rPr>
                <w:rFonts w:ascii="Times New Roman" w:eastAsiaTheme="minorEastAsia" w:hAnsi="Times New Roman"/>
                <w:sz w:val="23"/>
                <w:szCs w:val="23"/>
                <w:lang w:val="en-US" w:eastAsia="zh-CN"/>
              </w:rPr>
              <w:t>metodelor</w:t>
            </w:r>
            <w:proofErr w:type="spellEnd"/>
            <w:r w:rsidRPr="00C40124">
              <w:rPr>
                <w:rFonts w:ascii="Times New Roman" w:eastAsiaTheme="minorEastAsia" w:hAnsi="Times New Roman"/>
                <w:sz w:val="23"/>
                <w:szCs w:val="23"/>
                <w:lang w:val="en-US" w:eastAsia="zh-CN"/>
              </w:rPr>
              <w:t xml:space="preserve"> </w:t>
            </w:r>
            <w:proofErr w:type="spellStart"/>
            <w:r w:rsidRPr="00C40124">
              <w:rPr>
                <w:rFonts w:ascii="Times New Roman" w:eastAsiaTheme="minorEastAsia" w:hAnsi="Times New Roman"/>
                <w:sz w:val="23"/>
                <w:szCs w:val="23"/>
                <w:lang w:val="en-US" w:eastAsia="zh-CN"/>
              </w:rPr>
              <w:t>armonizate</w:t>
            </w:r>
            <w:proofErr w:type="spellEnd"/>
            <w:r w:rsidRPr="00C40124">
              <w:rPr>
                <w:rFonts w:ascii="Times New Roman" w:eastAsiaTheme="minorEastAsia" w:hAnsi="Times New Roman"/>
                <w:sz w:val="23"/>
                <w:szCs w:val="23"/>
                <w:lang w:val="en-US" w:eastAsia="zh-CN"/>
              </w:rPr>
              <w:t xml:space="preserve"> </w:t>
            </w:r>
            <w:proofErr w:type="spellStart"/>
            <w:r w:rsidRPr="00C40124">
              <w:rPr>
                <w:rFonts w:ascii="Times New Roman" w:eastAsiaTheme="minorEastAsia" w:hAnsi="Times New Roman"/>
                <w:sz w:val="23"/>
                <w:szCs w:val="23"/>
                <w:lang w:val="en-US" w:eastAsia="zh-CN"/>
              </w:rPr>
              <w:t>în</w:t>
            </w:r>
            <w:proofErr w:type="spellEnd"/>
            <w:r w:rsidRPr="00C40124">
              <w:rPr>
                <w:rFonts w:ascii="Times New Roman" w:eastAsiaTheme="minorEastAsia" w:hAnsi="Times New Roman"/>
                <w:sz w:val="23"/>
                <w:szCs w:val="23"/>
                <w:lang w:val="en-US" w:eastAsia="zh-CN"/>
              </w:rPr>
              <w:t xml:space="preserve"> </w:t>
            </w:r>
            <w:proofErr w:type="spellStart"/>
            <w:r w:rsidRPr="00C40124">
              <w:rPr>
                <w:rFonts w:ascii="Times New Roman" w:eastAsiaTheme="minorEastAsia" w:hAnsi="Times New Roman"/>
                <w:sz w:val="23"/>
                <w:szCs w:val="23"/>
                <w:lang w:val="en-US" w:eastAsia="zh-CN"/>
              </w:rPr>
              <w:t>funcție</w:t>
            </w:r>
            <w:proofErr w:type="spellEnd"/>
            <w:r w:rsidRPr="00C40124">
              <w:rPr>
                <w:rFonts w:ascii="Times New Roman" w:eastAsiaTheme="minorEastAsia" w:hAnsi="Times New Roman"/>
                <w:sz w:val="23"/>
                <w:szCs w:val="23"/>
                <w:lang w:val="en-US" w:eastAsia="zh-CN"/>
              </w:rPr>
              <w:t xml:space="preserve"> de </w:t>
            </w:r>
            <w:proofErr w:type="spellStart"/>
            <w:r w:rsidRPr="00C40124">
              <w:rPr>
                <w:rFonts w:ascii="Times New Roman" w:eastAsiaTheme="minorEastAsia" w:hAnsi="Times New Roman"/>
                <w:sz w:val="23"/>
                <w:szCs w:val="23"/>
                <w:lang w:val="en-US" w:eastAsia="zh-CN"/>
              </w:rPr>
              <w:t>criterii</w:t>
            </w:r>
            <w:proofErr w:type="spellEnd"/>
            <w:r w:rsidRPr="00C40124">
              <w:rPr>
                <w:rFonts w:ascii="Times New Roman" w:eastAsiaTheme="minorEastAsia" w:hAnsi="Times New Roman"/>
                <w:sz w:val="23"/>
                <w:szCs w:val="23"/>
                <w:lang w:val="en-US" w:eastAsia="zh-CN"/>
              </w:rPr>
              <w:t xml:space="preserve"> </w:t>
            </w:r>
            <w:proofErr w:type="spellStart"/>
            <w:r w:rsidRPr="00C40124">
              <w:rPr>
                <w:rFonts w:ascii="Times New Roman" w:eastAsiaTheme="minorEastAsia" w:hAnsi="Times New Roman"/>
                <w:sz w:val="23"/>
                <w:szCs w:val="23"/>
                <w:lang w:val="en-US" w:eastAsia="zh-CN"/>
              </w:rPr>
              <w:t>armonizate</w:t>
            </w:r>
            <w:proofErr w:type="spellEnd"/>
            <w:r w:rsidRPr="00C40124">
              <w:rPr>
                <w:rFonts w:ascii="Times New Roman" w:eastAsiaTheme="minorEastAsia" w:hAnsi="Times New Roman"/>
                <w:sz w:val="23"/>
                <w:szCs w:val="23"/>
                <w:lang w:val="en-US" w:eastAsia="zh-CN"/>
              </w:rPr>
              <w:t>.</w:t>
            </w:r>
          </w:p>
        </w:tc>
        <w:tc>
          <w:tcPr>
            <w:tcW w:w="3999" w:type="dxa"/>
          </w:tcPr>
          <w:p w14:paraId="731E9C62" w14:textId="3F8CEFC3" w:rsidR="00630264" w:rsidRDefault="00C40124" w:rsidP="00317FA6">
            <w:pPr>
              <w:pStyle w:val="ListParagraph"/>
              <w:tabs>
                <w:tab w:val="left" w:pos="720"/>
                <w:tab w:val="left" w:pos="810"/>
              </w:tabs>
              <w:spacing w:before="0" w:after="0"/>
              <w:ind w:left="0" w:firstLine="0"/>
              <w:rPr>
                <w:rFonts w:ascii="Times New Roman" w:eastAsiaTheme="minorEastAsia" w:hAnsi="Times New Roman"/>
                <w:sz w:val="23"/>
                <w:szCs w:val="23"/>
                <w:lang w:val="en-US" w:eastAsia="zh-CN"/>
              </w:rPr>
            </w:pPr>
            <w:r w:rsidRPr="00630264">
              <w:rPr>
                <w:rFonts w:ascii="Times New Roman" w:eastAsiaTheme="minorEastAsia" w:hAnsi="Times New Roman"/>
                <w:sz w:val="23"/>
                <w:szCs w:val="23"/>
                <w:lang w:val="en-US" w:eastAsia="zh-CN"/>
              </w:rPr>
              <w:t xml:space="preserve">Pe </w:t>
            </w:r>
            <w:proofErr w:type="spellStart"/>
            <w:r w:rsidRPr="00630264">
              <w:rPr>
                <w:rFonts w:ascii="Times New Roman" w:eastAsiaTheme="minorEastAsia" w:hAnsi="Times New Roman"/>
                <w:sz w:val="23"/>
                <w:szCs w:val="23"/>
                <w:lang w:val="en-US" w:eastAsia="zh-CN"/>
              </w:rPr>
              <w:t>lângă</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cerințele</w:t>
            </w:r>
            <w:proofErr w:type="spellEnd"/>
            <w:r w:rsidRPr="00630264">
              <w:rPr>
                <w:rFonts w:ascii="Times New Roman" w:eastAsiaTheme="minorEastAsia" w:hAnsi="Times New Roman"/>
                <w:sz w:val="23"/>
                <w:szCs w:val="23"/>
                <w:lang w:val="en-US" w:eastAsia="zh-CN"/>
              </w:rPr>
              <w:t xml:space="preserve"> enumerate la </w:t>
            </w:r>
            <w:r w:rsidR="001E7E7E" w:rsidRPr="00183940">
              <w:rPr>
                <w:rFonts w:ascii="Times New Roman" w:hAnsi="Times New Roman"/>
                <w:lang w:val="en-US"/>
              </w:rPr>
              <w:t xml:space="preserve">pct. </w:t>
            </w:r>
            <w:r w:rsidRPr="001F3DB3">
              <w:rPr>
                <w:rFonts w:ascii="Times New Roman" w:eastAsiaTheme="minorEastAsia" w:hAnsi="Times New Roman"/>
                <w:sz w:val="23"/>
                <w:szCs w:val="23"/>
                <w:lang w:val="en-US" w:eastAsia="zh-CN"/>
              </w:rPr>
              <w:t xml:space="preserve">1, </w:t>
            </w:r>
            <w:r w:rsidR="001E7E7E" w:rsidRPr="00183940">
              <w:rPr>
                <w:rFonts w:ascii="Times New Roman" w:hAnsi="Times New Roman"/>
                <w:lang w:val="en-US"/>
              </w:rPr>
              <w:t xml:space="preserve">pct. </w:t>
            </w:r>
            <w:r w:rsidRPr="001F3DB3">
              <w:rPr>
                <w:rFonts w:ascii="Times New Roman" w:eastAsiaTheme="minorEastAsia" w:hAnsi="Times New Roman"/>
                <w:sz w:val="23"/>
                <w:szCs w:val="23"/>
                <w:lang w:val="en-US" w:eastAsia="zh-CN"/>
              </w:rPr>
              <w:t xml:space="preserve">2 </w:t>
            </w:r>
            <w:proofErr w:type="spellStart"/>
            <w:r w:rsidRPr="001F3DB3">
              <w:rPr>
                <w:rFonts w:ascii="Times New Roman" w:eastAsiaTheme="minorEastAsia" w:hAnsi="Times New Roman"/>
                <w:sz w:val="23"/>
                <w:szCs w:val="23"/>
                <w:lang w:val="en-US" w:eastAsia="zh-CN"/>
              </w:rPr>
              <w:t>și</w:t>
            </w:r>
            <w:proofErr w:type="spellEnd"/>
            <w:r w:rsidRPr="001F3DB3">
              <w:rPr>
                <w:rFonts w:ascii="Times New Roman" w:eastAsiaTheme="minorEastAsia" w:hAnsi="Times New Roman"/>
                <w:sz w:val="23"/>
                <w:szCs w:val="23"/>
                <w:lang w:val="en-US" w:eastAsia="zh-CN"/>
              </w:rPr>
              <w:t xml:space="preserve"> </w:t>
            </w:r>
            <w:r w:rsidR="001E7E7E" w:rsidRPr="00183940">
              <w:rPr>
                <w:rFonts w:ascii="Times New Roman" w:hAnsi="Times New Roman"/>
                <w:lang w:val="en-US"/>
              </w:rPr>
              <w:t xml:space="preserve">pct. </w:t>
            </w:r>
            <w:r w:rsidRPr="001F3DB3">
              <w:rPr>
                <w:rFonts w:ascii="Times New Roman" w:eastAsiaTheme="minorEastAsia" w:hAnsi="Times New Roman"/>
                <w:sz w:val="23"/>
                <w:szCs w:val="23"/>
                <w:lang w:val="en-US" w:eastAsia="zh-CN"/>
              </w:rPr>
              <w:t>3</w:t>
            </w:r>
            <w:r w:rsidRPr="00630264">
              <w:rPr>
                <w:rFonts w:ascii="Times New Roman" w:eastAsiaTheme="minorEastAsia" w:hAnsi="Times New Roman"/>
                <w:sz w:val="23"/>
                <w:szCs w:val="23"/>
                <w:lang w:val="en-US" w:eastAsia="zh-CN"/>
              </w:rPr>
              <w:t xml:space="preserve">, un OET </w:t>
            </w:r>
            <w:proofErr w:type="spellStart"/>
            <w:r w:rsidRPr="00630264">
              <w:rPr>
                <w:rFonts w:ascii="Times New Roman" w:eastAsiaTheme="minorEastAsia" w:hAnsi="Times New Roman"/>
                <w:sz w:val="23"/>
                <w:szCs w:val="23"/>
                <w:lang w:val="en-US" w:eastAsia="zh-CN"/>
              </w:rPr>
              <w:t>dispune</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acces</w:t>
            </w:r>
            <w:proofErr w:type="spellEnd"/>
            <w:r w:rsidRPr="00630264">
              <w:rPr>
                <w:rFonts w:ascii="Times New Roman" w:eastAsiaTheme="minorEastAsia" w:hAnsi="Times New Roman"/>
                <w:sz w:val="23"/>
                <w:szCs w:val="23"/>
                <w:lang w:val="en-US" w:eastAsia="zh-CN"/>
              </w:rPr>
              <w:t xml:space="preserve"> la </w:t>
            </w:r>
            <w:proofErr w:type="spellStart"/>
            <w:r w:rsidRPr="00630264">
              <w:rPr>
                <w:rFonts w:ascii="Times New Roman" w:eastAsiaTheme="minorEastAsia" w:hAnsi="Times New Roman"/>
                <w:sz w:val="23"/>
                <w:szCs w:val="23"/>
                <w:lang w:val="en-US" w:eastAsia="zh-CN"/>
              </w:rPr>
              <w:t>mijloacele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și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echipamentele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necesare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în</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vederea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evaluării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performanței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caracteristicilor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esențiale</w:t>
            </w:r>
            <w:proofErr w:type="spellEnd"/>
            <w:r w:rsidRPr="00630264">
              <w:rPr>
                <w:rFonts w:ascii="Times New Roman" w:eastAsiaTheme="minorEastAsia" w:hAnsi="Times New Roman"/>
                <w:sz w:val="23"/>
                <w:szCs w:val="23"/>
                <w:lang w:val="en-US" w:eastAsia="zh-CN"/>
              </w:rPr>
              <w:t xml:space="preserve"> ale </w:t>
            </w:r>
            <w:proofErr w:type="spellStart"/>
            <w:r w:rsidRPr="00630264">
              <w:rPr>
                <w:rFonts w:ascii="Times New Roman" w:eastAsiaTheme="minorEastAsia" w:hAnsi="Times New Roman"/>
                <w:sz w:val="23"/>
                <w:szCs w:val="23"/>
                <w:lang w:val="en-US" w:eastAsia="zh-CN"/>
              </w:rPr>
              <w:t>produselor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în</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familiile</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produse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pentru</w:t>
            </w:r>
            <w:proofErr w:type="spellEnd"/>
            <w:r w:rsidRPr="00630264">
              <w:rPr>
                <w:rFonts w:ascii="Times New Roman" w:eastAsiaTheme="minorEastAsia" w:hAnsi="Times New Roman"/>
                <w:sz w:val="23"/>
                <w:szCs w:val="23"/>
                <w:lang w:val="en-US" w:eastAsia="zh-CN"/>
              </w:rPr>
              <w:t xml:space="preserve"> care </w:t>
            </w:r>
            <w:proofErr w:type="spellStart"/>
            <w:r w:rsidRPr="00630264">
              <w:rPr>
                <w:rFonts w:ascii="Times New Roman" w:eastAsiaTheme="minorEastAsia" w:hAnsi="Times New Roman"/>
                <w:sz w:val="23"/>
                <w:szCs w:val="23"/>
                <w:lang w:val="en-US" w:eastAsia="zh-CN"/>
              </w:rPr>
              <w:t>urmează</w:t>
            </w:r>
            <w:proofErr w:type="spellEnd"/>
            <w:r w:rsidRPr="00630264">
              <w:rPr>
                <w:rFonts w:ascii="Times New Roman" w:eastAsiaTheme="minorEastAsia" w:hAnsi="Times New Roman"/>
                <w:sz w:val="23"/>
                <w:szCs w:val="23"/>
                <w:lang w:val="en-US" w:eastAsia="zh-CN"/>
              </w:rPr>
              <w:t xml:space="preserve"> a fi </w:t>
            </w:r>
            <w:proofErr w:type="spellStart"/>
            <w:r w:rsidRPr="00630264">
              <w:rPr>
                <w:rFonts w:ascii="Times New Roman" w:eastAsiaTheme="minorEastAsia" w:hAnsi="Times New Roman"/>
                <w:sz w:val="23"/>
                <w:szCs w:val="23"/>
                <w:lang w:val="en-US" w:eastAsia="zh-CN"/>
              </w:rPr>
              <w:t>desemnat</w:t>
            </w:r>
            <w:proofErr w:type="spellEnd"/>
            <w:r w:rsidRPr="00630264">
              <w:rPr>
                <w:rFonts w:ascii="Times New Roman" w:eastAsiaTheme="minorEastAsia" w:hAnsi="Times New Roman"/>
                <w:sz w:val="23"/>
                <w:szCs w:val="23"/>
                <w:lang w:val="en-US" w:eastAsia="zh-CN"/>
              </w:rPr>
              <w:t>.</w:t>
            </w:r>
          </w:p>
        </w:tc>
      </w:tr>
      <w:tr w:rsidR="00C40124" w:rsidRPr="00D7387D" w14:paraId="16DA3C01" w14:textId="77777777" w:rsidTr="00317FA6">
        <w:tc>
          <w:tcPr>
            <w:tcW w:w="1795" w:type="dxa"/>
          </w:tcPr>
          <w:p w14:paraId="5CFF2E7A" w14:textId="37ED0300" w:rsidR="00C40124" w:rsidRPr="00630264" w:rsidRDefault="00C40124" w:rsidP="00317FA6">
            <w:pPr>
              <w:pStyle w:val="ListParagraph"/>
              <w:tabs>
                <w:tab w:val="left" w:pos="720"/>
                <w:tab w:val="left" w:pos="810"/>
              </w:tabs>
              <w:spacing w:before="0" w:after="0"/>
              <w:ind w:left="0" w:firstLine="0"/>
              <w:rPr>
                <w:rFonts w:ascii="Times New Roman" w:eastAsiaTheme="minorEastAsia" w:hAnsi="Times New Roman"/>
                <w:sz w:val="23"/>
                <w:szCs w:val="23"/>
                <w:lang w:val="en-US" w:eastAsia="zh-CN"/>
              </w:rPr>
            </w:pPr>
            <w:r w:rsidRPr="00630264">
              <w:rPr>
                <w:rFonts w:ascii="Times New Roman" w:eastAsiaTheme="minorEastAsia" w:hAnsi="Times New Roman"/>
                <w:sz w:val="23"/>
                <w:szCs w:val="23"/>
                <w:lang w:val="en-US" w:eastAsia="zh-CN"/>
              </w:rPr>
              <w:lastRenderedPageBreak/>
              <w:t>6.</w:t>
            </w:r>
            <w:r w:rsidRPr="00C40124">
              <w:rPr>
                <w:rFonts w:ascii="Times New Roman" w:eastAsiaTheme="minorEastAsia" w:hAnsi="Times New Roman"/>
                <w:sz w:val="23"/>
                <w:szCs w:val="23"/>
                <w:lang w:val="en-US" w:eastAsia="zh-CN"/>
              </w:rPr>
              <w:t xml:space="preserve">Administrare </w:t>
            </w:r>
            <w:proofErr w:type="spellStart"/>
            <w:r w:rsidRPr="00C40124">
              <w:rPr>
                <w:rFonts w:ascii="Times New Roman" w:eastAsiaTheme="minorEastAsia" w:hAnsi="Times New Roman"/>
                <w:sz w:val="23"/>
                <w:szCs w:val="23"/>
                <w:lang w:val="en-US" w:eastAsia="zh-CN"/>
              </w:rPr>
              <w:t>generală</w:t>
            </w:r>
            <w:proofErr w:type="spellEnd"/>
          </w:p>
        </w:tc>
        <w:tc>
          <w:tcPr>
            <w:tcW w:w="3420" w:type="dxa"/>
          </w:tcPr>
          <w:p w14:paraId="44A6F65B" w14:textId="24B2CC73" w:rsidR="00C40124" w:rsidRPr="00C40124" w:rsidRDefault="00C40124" w:rsidP="00317FA6">
            <w:pPr>
              <w:pStyle w:val="ListParagraph"/>
              <w:tabs>
                <w:tab w:val="left" w:pos="720"/>
                <w:tab w:val="left" w:pos="810"/>
              </w:tabs>
              <w:spacing w:before="0" w:after="0"/>
              <w:ind w:left="0" w:firstLine="0"/>
              <w:rPr>
                <w:rFonts w:ascii="Times New Roman" w:eastAsiaTheme="minorEastAsia" w:hAnsi="Times New Roman"/>
                <w:sz w:val="23"/>
                <w:szCs w:val="23"/>
                <w:lang w:val="en-US" w:eastAsia="zh-CN"/>
              </w:rPr>
            </w:pPr>
            <w:proofErr w:type="spellStart"/>
            <w:r w:rsidRPr="00C40124">
              <w:rPr>
                <w:rFonts w:ascii="Times New Roman" w:eastAsiaTheme="minorEastAsia" w:hAnsi="Times New Roman"/>
                <w:sz w:val="23"/>
                <w:szCs w:val="23"/>
                <w:lang w:val="en-US" w:eastAsia="zh-CN"/>
              </w:rPr>
              <w:t>Asigurarea</w:t>
            </w:r>
            <w:proofErr w:type="spellEnd"/>
            <w:r w:rsidRPr="00C40124">
              <w:rPr>
                <w:rFonts w:ascii="Times New Roman" w:eastAsiaTheme="minorEastAsia" w:hAnsi="Times New Roman"/>
                <w:sz w:val="23"/>
                <w:szCs w:val="23"/>
                <w:lang w:val="en-US" w:eastAsia="zh-CN"/>
              </w:rPr>
              <w:t xml:space="preserve"> </w:t>
            </w:r>
            <w:proofErr w:type="spellStart"/>
            <w:r w:rsidRPr="00C40124">
              <w:rPr>
                <w:rFonts w:ascii="Times New Roman" w:eastAsiaTheme="minorEastAsia" w:hAnsi="Times New Roman"/>
                <w:sz w:val="23"/>
                <w:szCs w:val="23"/>
                <w:lang w:val="en-US" w:eastAsia="zh-CN"/>
              </w:rPr>
              <w:t>consecvenței</w:t>
            </w:r>
            <w:proofErr w:type="spellEnd"/>
            <w:r w:rsidRPr="00C40124">
              <w:rPr>
                <w:rFonts w:ascii="Times New Roman" w:eastAsiaTheme="minorEastAsia" w:hAnsi="Times New Roman"/>
                <w:sz w:val="23"/>
                <w:szCs w:val="23"/>
                <w:lang w:val="en-US" w:eastAsia="zh-CN"/>
              </w:rPr>
              <w:t xml:space="preserve">, </w:t>
            </w:r>
            <w:proofErr w:type="spellStart"/>
            <w:r w:rsidRPr="00C40124">
              <w:rPr>
                <w:rFonts w:ascii="Times New Roman" w:eastAsiaTheme="minorEastAsia" w:hAnsi="Times New Roman"/>
                <w:sz w:val="23"/>
                <w:szCs w:val="23"/>
                <w:lang w:val="en-US" w:eastAsia="zh-CN"/>
              </w:rPr>
              <w:t>fiabilității</w:t>
            </w:r>
            <w:proofErr w:type="spellEnd"/>
            <w:r w:rsidRPr="00C40124">
              <w:rPr>
                <w:rFonts w:ascii="Times New Roman" w:eastAsiaTheme="minorEastAsia" w:hAnsi="Times New Roman"/>
                <w:sz w:val="23"/>
                <w:szCs w:val="23"/>
                <w:lang w:val="en-US" w:eastAsia="zh-CN"/>
              </w:rPr>
              <w:t xml:space="preserve">, </w:t>
            </w:r>
            <w:proofErr w:type="spellStart"/>
            <w:r w:rsidRPr="00C40124">
              <w:rPr>
                <w:rFonts w:ascii="Times New Roman" w:eastAsiaTheme="minorEastAsia" w:hAnsi="Times New Roman"/>
                <w:sz w:val="23"/>
                <w:szCs w:val="23"/>
                <w:lang w:val="en-US" w:eastAsia="zh-CN"/>
              </w:rPr>
              <w:t>obiectivității</w:t>
            </w:r>
            <w:proofErr w:type="spellEnd"/>
            <w:r w:rsidRPr="00C40124">
              <w:rPr>
                <w:rFonts w:ascii="Times New Roman" w:eastAsiaTheme="minorEastAsia" w:hAnsi="Times New Roman"/>
                <w:sz w:val="23"/>
                <w:szCs w:val="23"/>
                <w:lang w:val="en-US" w:eastAsia="zh-CN"/>
              </w:rPr>
              <w:t xml:space="preserve"> </w:t>
            </w:r>
            <w:proofErr w:type="spellStart"/>
            <w:r w:rsidRPr="00C40124">
              <w:rPr>
                <w:rFonts w:ascii="Times New Roman" w:eastAsiaTheme="minorEastAsia" w:hAnsi="Times New Roman"/>
                <w:sz w:val="23"/>
                <w:szCs w:val="23"/>
                <w:lang w:val="en-US" w:eastAsia="zh-CN"/>
              </w:rPr>
              <w:t>și</w:t>
            </w:r>
            <w:proofErr w:type="spellEnd"/>
            <w:r w:rsidRPr="00C40124">
              <w:rPr>
                <w:rFonts w:ascii="Times New Roman" w:eastAsiaTheme="minorEastAsia" w:hAnsi="Times New Roman"/>
                <w:sz w:val="23"/>
                <w:szCs w:val="23"/>
                <w:lang w:val="en-US" w:eastAsia="zh-CN"/>
              </w:rPr>
              <w:t xml:space="preserve"> </w:t>
            </w:r>
            <w:proofErr w:type="spellStart"/>
            <w:r w:rsidRPr="00C40124">
              <w:rPr>
                <w:rFonts w:ascii="Times New Roman" w:eastAsiaTheme="minorEastAsia" w:hAnsi="Times New Roman"/>
                <w:sz w:val="23"/>
                <w:szCs w:val="23"/>
                <w:lang w:val="en-US" w:eastAsia="zh-CN"/>
              </w:rPr>
              <w:t>trasabilității</w:t>
            </w:r>
            <w:proofErr w:type="spellEnd"/>
            <w:r w:rsidRPr="00C40124">
              <w:rPr>
                <w:rFonts w:ascii="Times New Roman" w:eastAsiaTheme="minorEastAsia" w:hAnsi="Times New Roman"/>
                <w:sz w:val="23"/>
                <w:szCs w:val="23"/>
                <w:lang w:val="en-US" w:eastAsia="zh-CN"/>
              </w:rPr>
              <w:t xml:space="preserve"> </w:t>
            </w:r>
            <w:proofErr w:type="spellStart"/>
            <w:r w:rsidRPr="00C40124">
              <w:rPr>
                <w:rFonts w:ascii="Times New Roman" w:eastAsiaTheme="minorEastAsia" w:hAnsi="Times New Roman"/>
                <w:sz w:val="23"/>
                <w:szCs w:val="23"/>
                <w:lang w:val="en-US" w:eastAsia="zh-CN"/>
              </w:rPr>
              <w:t>prin</w:t>
            </w:r>
            <w:proofErr w:type="spellEnd"/>
            <w:r w:rsidRPr="00C40124">
              <w:rPr>
                <w:rFonts w:ascii="Times New Roman" w:eastAsiaTheme="minorEastAsia" w:hAnsi="Times New Roman"/>
                <w:sz w:val="23"/>
                <w:szCs w:val="23"/>
                <w:lang w:val="en-US" w:eastAsia="zh-CN"/>
              </w:rPr>
              <w:t xml:space="preserve"> </w:t>
            </w:r>
            <w:proofErr w:type="spellStart"/>
            <w:r w:rsidRPr="00C40124">
              <w:rPr>
                <w:rFonts w:ascii="Times New Roman" w:eastAsiaTheme="minorEastAsia" w:hAnsi="Times New Roman"/>
                <w:sz w:val="23"/>
                <w:szCs w:val="23"/>
                <w:lang w:val="en-US" w:eastAsia="zh-CN"/>
              </w:rPr>
              <w:t>aplicarea</w:t>
            </w:r>
            <w:proofErr w:type="spellEnd"/>
            <w:r w:rsidRPr="00C40124">
              <w:rPr>
                <w:rFonts w:ascii="Times New Roman" w:eastAsiaTheme="minorEastAsia" w:hAnsi="Times New Roman"/>
                <w:sz w:val="23"/>
                <w:szCs w:val="23"/>
                <w:lang w:val="en-US" w:eastAsia="zh-CN"/>
              </w:rPr>
              <w:t xml:space="preserve"> </w:t>
            </w:r>
            <w:proofErr w:type="spellStart"/>
            <w:r w:rsidRPr="00C40124">
              <w:rPr>
                <w:rFonts w:ascii="Times New Roman" w:eastAsiaTheme="minorEastAsia" w:hAnsi="Times New Roman"/>
                <w:sz w:val="23"/>
                <w:szCs w:val="23"/>
                <w:lang w:val="en-US" w:eastAsia="zh-CN"/>
              </w:rPr>
              <w:t>constantă</w:t>
            </w:r>
            <w:proofErr w:type="spellEnd"/>
            <w:r w:rsidRPr="00C40124">
              <w:rPr>
                <w:rFonts w:ascii="Times New Roman" w:eastAsiaTheme="minorEastAsia" w:hAnsi="Times New Roman"/>
                <w:sz w:val="23"/>
                <w:szCs w:val="23"/>
                <w:lang w:val="en-US" w:eastAsia="zh-CN"/>
              </w:rPr>
              <w:t xml:space="preserve"> a </w:t>
            </w:r>
            <w:proofErr w:type="spellStart"/>
            <w:r w:rsidRPr="00C40124">
              <w:rPr>
                <w:rFonts w:ascii="Times New Roman" w:eastAsiaTheme="minorEastAsia" w:hAnsi="Times New Roman"/>
                <w:sz w:val="23"/>
                <w:szCs w:val="23"/>
                <w:lang w:val="en-US" w:eastAsia="zh-CN"/>
              </w:rPr>
              <w:t>metodelor</w:t>
            </w:r>
            <w:proofErr w:type="spellEnd"/>
            <w:r w:rsidRPr="00C40124">
              <w:rPr>
                <w:rFonts w:ascii="Times New Roman" w:eastAsiaTheme="minorEastAsia" w:hAnsi="Times New Roman"/>
                <w:sz w:val="23"/>
                <w:szCs w:val="23"/>
                <w:lang w:val="en-US" w:eastAsia="zh-CN"/>
              </w:rPr>
              <w:t xml:space="preserve"> de </w:t>
            </w:r>
            <w:proofErr w:type="spellStart"/>
            <w:r w:rsidRPr="00C40124">
              <w:rPr>
                <w:rFonts w:ascii="Times New Roman" w:eastAsiaTheme="minorEastAsia" w:hAnsi="Times New Roman"/>
                <w:sz w:val="23"/>
                <w:szCs w:val="23"/>
                <w:lang w:val="en-US" w:eastAsia="zh-CN"/>
              </w:rPr>
              <w:t>administrare</w:t>
            </w:r>
            <w:proofErr w:type="spellEnd"/>
            <w:r w:rsidRPr="00C40124">
              <w:rPr>
                <w:rFonts w:ascii="Times New Roman" w:eastAsiaTheme="minorEastAsia" w:hAnsi="Times New Roman"/>
                <w:sz w:val="23"/>
                <w:szCs w:val="23"/>
                <w:lang w:val="en-US" w:eastAsia="zh-CN"/>
              </w:rPr>
              <w:t xml:space="preserve"> </w:t>
            </w:r>
            <w:proofErr w:type="spellStart"/>
            <w:r w:rsidRPr="00C40124">
              <w:rPr>
                <w:rFonts w:ascii="Times New Roman" w:eastAsiaTheme="minorEastAsia" w:hAnsi="Times New Roman"/>
                <w:sz w:val="23"/>
                <w:szCs w:val="23"/>
                <w:lang w:val="en-US" w:eastAsia="zh-CN"/>
              </w:rPr>
              <w:t>adecvate</w:t>
            </w:r>
            <w:proofErr w:type="spellEnd"/>
            <w:r w:rsidRPr="00C40124">
              <w:rPr>
                <w:rFonts w:ascii="Times New Roman" w:eastAsiaTheme="minorEastAsia" w:hAnsi="Times New Roman"/>
                <w:sz w:val="23"/>
                <w:szCs w:val="23"/>
                <w:lang w:val="en-US" w:eastAsia="zh-CN"/>
              </w:rPr>
              <w:t>.</w:t>
            </w:r>
          </w:p>
        </w:tc>
        <w:tc>
          <w:tcPr>
            <w:tcW w:w="3999" w:type="dxa"/>
          </w:tcPr>
          <w:p w14:paraId="38A1924B" w14:textId="77777777" w:rsidR="00C40124" w:rsidRPr="00C40124" w:rsidRDefault="00C40124" w:rsidP="00317FA6">
            <w:pPr>
              <w:pStyle w:val="ListParagraph"/>
              <w:tabs>
                <w:tab w:val="left" w:pos="720"/>
                <w:tab w:val="left" w:pos="810"/>
              </w:tabs>
              <w:spacing w:before="0" w:after="0"/>
              <w:ind w:left="0" w:firstLine="0"/>
              <w:rPr>
                <w:rFonts w:ascii="Times New Roman" w:eastAsiaTheme="minorEastAsia" w:hAnsi="Times New Roman"/>
                <w:sz w:val="23"/>
                <w:szCs w:val="23"/>
                <w:lang w:val="en-US" w:eastAsia="zh-CN"/>
              </w:rPr>
            </w:pPr>
            <w:r w:rsidRPr="00C40124">
              <w:rPr>
                <w:rFonts w:ascii="Times New Roman" w:eastAsiaTheme="minorEastAsia" w:hAnsi="Times New Roman"/>
                <w:sz w:val="23"/>
                <w:szCs w:val="23"/>
                <w:lang w:val="en-US" w:eastAsia="zh-CN"/>
              </w:rPr>
              <w:t xml:space="preserve">Un OET </w:t>
            </w:r>
            <w:proofErr w:type="spellStart"/>
            <w:r w:rsidRPr="00C40124">
              <w:rPr>
                <w:rFonts w:ascii="Times New Roman" w:eastAsiaTheme="minorEastAsia" w:hAnsi="Times New Roman"/>
                <w:sz w:val="23"/>
                <w:szCs w:val="23"/>
                <w:lang w:val="en-US" w:eastAsia="zh-CN"/>
              </w:rPr>
              <w:t>dispune</w:t>
            </w:r>
            <w:proofErr w:type="spellEnd"/>
            <w:r w:rsidRPr="00C40124">
              <w:rPr>
                <w:rFonts w:ascii="Times New Roman" w:eastAsiaTheme="minorEastAsia" w:hAnsi="Times New Roman"/>
                <w:sz w:val="23"/>
                <w:szCs w:val="23"/>
                <w:lang w:val="en-US" w:eastAsia="zh-CN"/>
              </w:rPr>
              <w:t xml:space="preserve"> de:</w:t>
            </w:r>
          </w:p>
          <w:p w14:paraId="297606A3" w14:textId="77777777" w:rsidR="00C40124" w:rsidRPr="00630264" w:rsidRDefault="00C40124" w:rsidP="00317FA6">
            <w:pPr>
              <w:pStyle w:val="ListParagraph"/>
              <w:tabs>
                <w:tab w:val="left" w:pos="720"/>
                <w:tab w:val="left" w:pos="810"/>
              </w:tabs>
              <w:spacing w:before="0" w:after="0"/>
              <w:ind w:left="0" w:firstLine="0"/>
              <w:rPr>
                <w:rFonts w:ascii="Times New Roman" w:eastAsiaTheme="minorEastAsia" w:hAnsi="Times New Roman"/>
                <w:sz w:val="23"/>
                <w:szCs w:val="23"/>
                <w:lang w:val="en-US" w:eastAsia="zh-CN"/>
              </w:rPr>
            </w:pPr>
            <w:r w:rsidRPr="00630264">
              <w:rPr>
                <w:rFonts w:ascii="Times New Roman" w:eastAsiaTheme="minorEastAsia" w:hAnsi="Times New Roman"/>
                <w:sz w:val="23"/>
                <w:szCs w:val="23"/>
                <w:lang w:val="en-US" w:eastAsia="zh-CN"/>
              </w:rPr>
              <w:t xml:space="preserve">(a) un </w:t>
            </w:r>
            <w:proofErr w:type="spellStart"/>
            <w:r w:rsidRPr="00630264">
              <w:rPr>
                <w:rFonts w:ascii="Times New Roman" w:eastAsiaTheme="minorEastAsia" w:hAnsi="Times New Roman"/>
                <w:sz w:val="23"/>
                <w:szCs w:val="23"/>
                <w:lang w:val="en-US" w:eastAsia="zh-CN"/>
              </w:rPr>
              <w:t>istoric</w:t>
            </w:r>
            <w:proofErr w:type="spellEnd"/>
            <w:r w:rsidRPr="00630264">
              <w:rPr>
                <w:rFonts w:ascii="Times New Roman" w:eastAsiaTheme="minorEastAsia" w:hAnsi="Times New Roman"/>
                <w:sz w:val="23"/>
                <w:szCs w:val="23"/>
                <w:lang w:val="en-US" w:eastAsia="zh-CN"/>
              </w:rPr>
              <w:t xml:space="preserve"> cert de </w:t>
            </w:r>
            <w:proofErr w:type="spellStart"/>
            <w:r w:rsidRPr="00630264">
              <w:rPr>
                <w:rFonts w:ascii="Times New Roman" w:eastAsiaTheme="minorEastAsia" w:hAnsi="Times New Roman"/>
                <w:sz w:val="23"/>
                <w:szCs w:val="23"/>
                <w:lang w:val="en-US" w:eastAsia="zh-CN"/>
              </w:rPr>
              <w:t>respectare</w:t>
            </w:r>
            <w:proofErr w:type="spellEnd"/>
            <w:r w:rsidRPr="00630264">
              <w:rPr>
                <w:rFonts w:ascii="Times New Roman" w:eastAsiaTheme="minorEastAsia" w:hAnsi="Times New Roman"/>
                <w:sz w:val="23"/>
                <w:szCs w:val="23"/>
                <w:lang w:val="en-US" w:eastAsia="zh-CN"/>
              </w:rPr>
              <w:t xml:space="preserve"> a </w:t>
            </w:r>
            <w:proofErr w:type="spellStart"/>
            <w:r w:rsidRPr="00630264">
              <w:rPr>
                <w:rFonts w:ascii="Times New Roman" w:eastAsiaTheme="minorEastAsia" w:hAnsi="Times New Roman"/>
                <w:sz w:val="23"/>
                <w:szCs w:val="23"/>
                <w:lang w:val="en-US" w:eastAsia="zh-CN"/>
              </w:rPr>
              <w:t>bunului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comportament</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în</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administrare</w:t>
            </w:r>
            <w:proofErr w:type="spellEnd"/>
            <w:r w:rsidRPr="00630264">
              <w:rPr>
                <w:rFonts w:ascii="Times New Roman" w:eastAsiaTheme="minorEastAsia" w:hAnsi="Times New Roman"/>
                <w:sz w:val="23"/>
                <w:szCs w:val="23"/>
                <w:lang w:val="en-US" w:eastAsia="zh-CN"/>
              </w:rPr>
              <w:t>;</w:t>
            </w:r>
          </w:p>
          <w:p w14:paraId="2FE96851" w14:textId="77777777" w:rsidR="00C40124" w:rsidRPr="00630264" w:rsidRDefault="00C40124" w:rsidP="00317FA6">
            <w:pPr>
              <w:pStyle w:val="ListParagraph"/>
              <w:tabs>
                <w:tab w:val="left" w:pos="720"/>
                <w:tab w:val="left" w:pos="810"/>
              </w:tabs>
              <w:spacing w:before="0" w:after="0"/>
              <w:ind w:left="0" w:firstLine="0"/>
              <w:rPr>
                <w:rFonts w:ascii="Times New Roman" w:eastAsiaTheme="minorEastAsia" w:hAnsi="Times New Roman"/>
                <w:sz w:val="23"/>
                <w:szCs w:val="23"/>
                <w:lang w:val="en-US" w:eastAsia="zh-CN"/>
              </w:rPr>
            </w:pPr>
            <w:r w:rsidRPr="00630264">
              <w:rPr>
                <w:rFonts w:ascii="Times New Roman" w:eastAsiaTheme="minorEastAsia" w:hAnsi="Times New Roman"/>
                <w:sz w:val="23"/>
                <w:szCs w:val="23"/>
                <w:lang w:val="en-US" w:eastAsia="zh-CN"/>
              </w:rPr>
              <w:t xml:space="preserve">(b) o </w:t>
            </w:r>
            <w:proofErr w:type="spellStart"/>
            <w:r w:rsidRPr="00630264">
              <w:rPr>
                <w:rFonts w:ascii="Times New Roman" w:eastAsiaTheme="minorEastAsia" w:hAnsi="Times New Roman"/>
                <w:sz w:val="23"/>
                <w:szCs w:val="23"/>
                <w:lang w:val="en-US" w:eastAsia="zh-CN"/>
              </w:rPr>
              <w:t>politică</w:t>
            </w:r>
            <w:proofErr w:type="spellEnd"/>
            <w:r w:rsidRPr="00630264">
              <w:rPr>
                <w:rFonts w:ascii="Times New Roman" w:eastAsiaTheme="minorEastAsia" w:hAnsi="Times New Roman"/>
                <w:sz w:val="23"/>
                <w:szCs w:val="23"/>
                <w:lang w:val="en-US" w:eastAsia="zh-CN"/>
              </w:rPr>
              <w:t xml:space="preserve">, cu </w:t>
            </w:r>
            <w:proofErr w:type="spellStart"/>
            <w:r w:rsidRPr="00630264">
              <w:rPr>
                <w:rFonts w:ascii="Times New Roman" w:eastAsiaTheme="minorEastAsia" w:hAnsi="Times New Roman"/>
                <w:sz w:val="23"/>
                <w:szCs w:val="23"/>
                <w:lang w:val="en-US" w:eastAsia="zh-CN"/>
              </w:rPr>
              <w:t>procedurile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aferente</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garantare</w:t>
            </w:r>
            <w:proofErr w:type="spellEnd"/>
            <w:r w:rsidRPr="00630264">
              <w:rPr>
                <w:rFonts w:ascii="Times New Roman" w:eastAsiaTheme="minorEastAsia" w:hAnsi="Times New Roman"/>
                <w:sz w:val="23"/>
                <w:szCs w:val="23"/>
                <w:lang w:val="en-US" w:eastAsia="zh-CN"/>
              </w:rPr>
              <w:t xml:space="preserve"> a </w:t>
            </w:r>
            <w:proofErr w:type="spellStart"/>
            <w:r w:rsidRPr="00630264">
              <w:rPr>
                <w:rFonts w:ascii="Times New Roman" w:eastAsiaTheme="minorEastAsia" w:hAnsi="Times New Roman"/>
                <w:sz w:val="23"/>
                <w:szCs w:val="23"/>
                <w:lang w:val="en-US" w:eastAsia="zh-CN"/>
              </w:rPr>
              <w:t>confidențialității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și</w:t>
            </w:r>
            <w:proofErr w:type="spellEnd"/>
            <w:r w:rsidRPr="00630264">
              <w:rPr>
                <w:rFonts w:ascii="Times New Roman" w:eastAsiaTheme="minorEastAsia" w:hAnsi="Times New Roman"/>
                <w:sz w:val="23"/>
                <w:szCs w:val="23"/>
                <w:lang w:val="en-US" w:eastAsia="zh-CN"/>
              </w:rPr>
              <w:t xml:space="preserve"> a </w:t>
            </w:r>
            <w:proofErr w:type="spellStart"/>
            <w:r w:rsidRPr="00630264">
              <w:rPr>
                <w:rFonts w:ascii="Times New Roman" w:eastAsiaTheme="minorEastAsia" w:hAnsi="Times New Roman"/>
                <w:sz w:val="23"/>
                <w:szCs w:val="23"/>
                <w:lang w:val="en-US" w:eastAsia="zh-CN"/>
              </w:rPr>
              <w:t>protecției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informațiilor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sensibile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în</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interiorul</w:t>
            </w:r>
            <w:proofErr w:type="spellEnd"/>
            <w:r w:rsidRPr="00630264">
              <w:rPr>
                <w:rFonts w:ascii="Times New Roman" w:eastAsiaTheme="minorEastAsia" w:hAnsi="Times New Roman"/>
                <w:sz w:val="23"/>
                <w:szCs w:val="23"/>
                <w:lang w:val="en-US" w:eastAsia="zh-CN"/>
              </w:rPr>
              <w:t xml:space="preserve"> OET </w:t>
            </w:r>
            <w:proofErr w:type="spellStart"/>
            <w:r w:rsidRPr="00630264">
              <w:rPr>
                <w:rFonts w:ascii="Times New Roman" w:eastAsiaTheme="minorEastAsia" w:hAnsi="Times New Roman"/>
                <w:sz w:val="23"/>
                <w:szCs w:val="23"/>
                <w:lang w:val="en-US" w:eastAsia="zh-CN"/>
              </w:rPr>
              <w:t>și</w:t>
            </w:r>
            <w:proofErr w:type="spellEnd"/>
            <w:r w:rsidRPr="00630264">
              <w:rPr>
                <w:rFonts w:ascii="Times New Roman" w:eastAsiaTheme="minorEastAsia" w:hAnsi="Times New Roman"/>
                <w:sz w:val="23"/>
                <w:szCs w:val="23"/>
                <w:lang w:val="en-US" w:eastAsia="zh-CN"/>
              </w:rPr>
              <w:t xml:space="preserve"> al </w:t>
            </w:r>
            <w:proofErr w:type="spellStart"/>
            <w:r w:rsidRPr="00630264">
              <w:rPr>
                <w:rFonts w:ascii="Times New Roman" w:eastAsiaTheme="minorEastAsia" w:hAnsi="Times New Roman"/>
                <w:sz w:val="23"/>
                <w:szCs w:val="23"/>
                <w:lang w:val="en-US" w:eastAsia="zh-CN"/>
              </w:rPr>
              <w:t>tuturor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partenerilor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săi</w:t>
            </w:r>
            <w:proofErr w:type="spellEnd"/>
            <w:r w:rsidRPr="00630264">
              <w:rPr>
                <w:rFonts w:ascii="Times New Roman" w:eastAsiaTheme="minorEastAsia" w:hAnsi="Times New Roman"/>
                <w:sz w:val="23"/>
                <w:szCs w:val="23"/>
                <w:lang w:val="en-US" w:eastAsia="zh-CN"/>
              </w:rPr>
              <w:t>;</w:t>
            </w:r>
          </w:p>
          <w:p w14:paraId="2853C1BF" w14:textId="77777777" w:rsidR="00C40124" w:rsidRPr="00630264" w:rsidRDefault="00C40124" w:rsidP="00317FA6">
            <w:pPr>
              <w:pStyle w:val="ListParagraph"/>
              <w:tabs>
                <w:tab w:val="left" w:pos="720"/>
                <w:tab w:val="left" w:pos="810"/>
              </w:tabs>
              <w:spacing w:before="0" w:after="0"/>
              <w:ind w:left="0" w:firstLine="0"/>
              <w:rPr>
                <w:rFonts w:ascii="Times New Roman" w:eastAsiaTheme="minorEastAsia" w:hAnsi="Times New Roman"/>
                <w:sz w:val="23"/>
                <w:szCs w:val="23"/>
                <w:lang w:val="en-US" w:eastAsia="zh-CN"/>
              </w:rPr>
            </w:pPr>
            <w:r w:rsidRPr="00630264">
              <w:rPr>
                <w:rFonts w:ascii="Times New Roman" w:eastAsiaTheme="minorEastAsia" w:hAnsi="Times New Roman"/>
                <w:sz w:val="23"/>
                <w:szCs w:val="23"/>
                <w:lang w:val="en-US" w:eastAsia="zh-CN"/>
              </w:rPr>
              <w:t xml:space="preserve">(c) un </w:t>
            </w:r>
            <w:proofErr w:type="spellStart"/>
            <w:r w:rsidRPr="00630264">
              <w:rPr>
                <w:rFonts w:ascii="Times New Roman" w:eastAsiaTheme="minorEastAsia" w:hAnsi="Times New Roman"/>
                <w:sz w:val="23"/>
                <w:szCs w:val="23"/>
                <w:lang w:val="en-US" w:eastAsia="zh-CN"/>
              </w:rPr>
              <w:t>sistem</w:t>
            </w:r>
            <w:proofErr w:type="spellEnd"/>
            <w:r w:rsidRPr="00630264">
              <w:rPr>
                <w:rFonts w:ascii="Times New Roman" w:eastAsiaTheme="minorEastAsia" w:hAnsi="Times New Roman"/>
                <w:sz w:val="23"/>
                <w:szCs w:val="23"/>
                <w:lang w:val="en-US" w:eastAsia="zh-CN"/>
              </w:rPr>
              <w:t xml:space="preserve"> de control al </w:t>
            </w:r>
            <w:proofErr w:type="spellStart"/>
            <w:r w:rsidRPr="00630264">
              <w:rPr>
                <w:rFonts w:ascii="Times New Roman" w:eastAsiaTheme="minorEastAsia" w:hAnsi="Times New Roman"/>
                <w:sz w:val="23"/>
                <w:szCs w:val="23"/>
                <w:lang w:val="en-US" w:eastAsia="zh-CN"/>
              </w:rPr>
              <w:t>documentelor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pentru</w:t>
            </w:r>
            <w:proofErr w:type="spellEnd"/>
            <w:r w:rsidRPr="00630264">
              <w:rPr>
                <w:rFonts w:ascii="Times New Roman" w:eastAsiaTheme="minorEastAsia" w:hAnsi="Times New Roman"/>
                <w:sz w:val="23"/>
                <w:szCs w:val="23"/>
                <w:lang w:val="en-US" w:eastAsia="zh-CN"/>
              </w:rPr>
              <w:t xml:space="preserve"> a </w:t>
            </w:r>
            <w:proofErr w:type="spellStart"/>
            <w:r w:rsidRPr="00630264">
              <w:rPr>
                <w:rFonts w:ascii="Times New Roman" w:eastAsiaTheme="minorEastAsia" w:hAnsi="Times New Roman"/>
                <w:sz w:val="23"/>
                <w:szCs w:val="23"/>
                <w:lang w:val="en-US" w:eastAsia="zh-CN"/>
              </w:rPr>
              <w:t>garanta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înregistrarea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trasabilitatea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întreținerea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protecția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și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arhivarea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tuturor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documentelor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relevante</w:t>
            </w:r>
            <w:proofErr w:type="spellEnd"/>
            <w:r w:rsidRPr="00630264">
              <w:rPr>
                <w:rFonts w:ascii="Times New Roman" w:eastAsiaTheme="minorEastAsia" w:hAnsi="Times New Roman"/>
                <w:sz w:val="23"/>
                <w:szCs w:val="23"/>
                <w:lang w:val="en-US" w:eastAsia="zh-CN"/>
              </w:rPr>
              <w:t>;</w:t>
            </w:r>
          </w:p>
          <w:p w14:paraId="303C7974" w14:textId="77777777" w:rsidR="00C40124" w:rsidRPr="00630264" w:rsidRDefault="00C40124" w:rsidP="00317FA6">
            <w:pPr>
              <w:pStyle w:val="ListParagraph"/>
              <w:tabs>
                <w:tab w:val="left" w:pos="720"/>
                <w:tab w:val="left" w:pos="810"/>
              </w:tabs>
              <w:spacing w:before="0" w:after="0"/>
              <w:ind w:left="0" w:firstLine="0"/>
              <w:rPr>
                <w:rFonts w:ascii="Times New Roman" w:eastAsiaTheme="minorEastAsia" w:hAnsi="Times New Roman"/>
                <w:sz w:val="23"/>
                <w:szCs w:val="23"/>
                <w:lang w:val="en-US" w:eastAsia="zh-CN"/>
              </w:rPr>
            </w:pPr>
            <w:r w:rsidRPr="00630264">
              <w:rPr>
                <w:rFonts w:ascii="Times New Roman" w:eastAsiaTheme="minorEastAsia" w:hAnsi="Times New Roman"/>
                <w:sz w:val="23"/>
                <w:szCs w:val="23"/>
                <w:lang w:val="en-US" w:eastAsia="zh-CN"/>
              </w:rPr>
              <w:t xml:space="preserve">(d) un </w:t>
            </w:r>
            <w:proofErr w:type="spellStart"/>
            <w:r w:rsidRPr="00630264">
              <w:rPr>
                <w:rFonts w:ascii="Times New Roman" w:eastAsiaTheme="minorEastAsia" w:hAnsi="Times New Roman"/>
                <w:sz w:val="23"/>
                <w:szCs w:val="23"/>
                <w:lang w:val="en-US" w:eastAsia="zh-CN"/>
              </w:rPr>
              <w:t>mecanism</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revizuire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administrativă</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și</w:t>
            </w:r>
            <w:proofErr w:type="spellEnd"/>
            <w:r w:rsidRPr="00630264">
              <w:rPr>
                <w:rFonts w:ascii="Times New Roman" w:eastAsiaTheme="minorEastAsia" w:hAnsi="Times New Roman"/>
                <w:sz w:val="23"/>
                <w:szCs w:val="23"/>
                <w:lang w:val="en-US" w:eastAsia="zh-CN"/>
              </w:rPr>
              <w:t xml:space="preserve"> audit intern </w:t>
            </w:r>
            <w:proofErr w:type="spellStart"/>
            <w:r w:rsidRPr="00630264">
              <w:rPr>
                <w:rFonts w:ascii="Times New Roman" w:eastAsiaTheme="minorEastAsia" w:hAnsi="Times New Roman"/>
                <w:sz w:val="23"/>
                <w:szCs w:val="23"/>
                <w:lang w:val="en-US" w:eastAsia="zh-CN"/>
              </w:rPr>
              <w:t>pentru</w:t>
            </w:r>
            <w:proofErr w:type="spellEnd"/>
            <w:r w:rsidRPr="00630264">
              <w:rPr>
                <w:rFonts w:ascii="Times New Roman" w:eastAsiaTheme="minorEastAsia" w:hAnsi="Times New Roman"/>
                <w:sz w:val="23"/>
                <w:szCs w:val="23"/>
                <w:lang w:val="en-US" w:eastAsia="zh-CN"/>
              </w:rPr>
              <w:t xml:space="preserve"> a </w:t>
            </w:r>
            <w:proofErr w:type="spellStart"/>
            <w:r w:rsidRPr="00630264">
              <w:rPr>
                <w:rFonts w:ascii="Times New Roman" w:eastAsiaTheme="minorEastAsia" w:hAnsi="Times New Roman"/>
                <w:sz w:val="23"/>
                <w:szCs w:val="23"/>
                <w:lang w:val="en-US" w:eastAsia="zh-CN"/>
              </w:rPr>
              <w:t>garanta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monitorizarea</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regulată</w:t>
            </w:r>
            <w:proofErr w:type="spellEnd"/>
            <w:r w:rsidRPr="00630264">
              <w:rPr>
                <w:rFonts w:ascii="Times New Roman" w:eastAsiaTheme="minorEastAsia" w:hAnsi="Times New Roman"/>
                <w:sz w:val="23"/>
                <w:szCs w:val="23"/>
                <w:lang w:val="en-US" w:eastAsia="zh-CN"/>
              </w:rPr>
              <w:t xml:space="preserve"> a </w:t>
            </w:r>
            <w:proofErr w:type="spellStart"/>
            <w:r w:rsidRPr="00630264">
              <w:rPr>
                <w:rFonts w:ascii="Times New Roman" w:eastAsiaTheme="minorEastAsia" w:hAnsi="Times New Roman"/>
                <w:sz w:val="23"/>
                <w:szCs w:val="23"/>
                <w:lang w:val="en-US" w:eastAsia="zh-CN"/>
              </w:rPr>
              <w:t>respectării</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metodelor</w:t>
            </w:r>
            <w:proofErr w:type="spellEnd"/>
            <w:r w:rsidRPr="00630264">
              <w:rPr>
                <w:rFonts w:ascii="Times New Roman" w:eastAsiaTheme="minorEastAsia" w:hAnsi="Times New Roman"/>
                <w:sz w:val="23"/>
                <w:szCs w:val="23"/>
                <w:lang w:val="en-US" w:eastAsia="zh-CN"/>
              </w:rPr>
              <w:t xml:space="preserve"> de </w:t>
            </w:r>
            <w:proofErr w:type="spellStart"/>
            <w:r w:rsidRPr="00630264">
              <w:rPr>
                <w:rFonts w:ascii="Times New Roman" w:eastAsiaTheme="minorEastAsia" w:hAnsi="Times New Roman"/>
                <w:sz w:val="23"/>
                <w:szCs w:val="23"/>
                <w:lang w:val="en-US" w:eastAsia="zh-CN"/>
              </w:rPr>
              <w:t>administrare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adecvate</w:t>
            </w:r>
            <w:proofErr w:type="spellEnd"/>
            <w:r w:rsidRPr="00630264">
              <w:rPr>
                <w:rFonts w:ascii="Times New Roman" w:eastAsiaTheme="minorEastAsia" w:hAnsi="Times New Roman"/>
                <w:sz w:val="23"/>
                <w:szCs w:val="23"/>
                <w:lang w:val="en-US" w:eastAsia="zh-CN"/>
              </w:rPr>
              <w:t>;</w:t>
            </w:r>
          </w:p>
          <w:p w14:paraId="1B0C3268" w14:textId="77777777" w:rsidR="00C40124" w:rsidRPr="00630264" w:rsidRDefault="00C40124" w:rsidP="00317FA6">
            <w:pPr>
              <w:pStyle w:val="ListParagraph"/>
              <w:tabs>
                <w:tab w:val="left" w:pos="720"/>
                <w:tab w:val="left" w:pos="810"/>
              </w:tabs>
              <w:spacing w:before="0" w:after="0"/>
              <w:ind w:left="0" w:firstLine="0"/>
              <w:rPr>
                <w:rFonts w:ascii="Times New Roman" w:eastAsiaTheme="minorEastAsia" w:hAnsi="Times New Roman"/>
                <w:sz w:val="23"/>
                <w:szCs w:val="23"/>
                <w:lang w:val="en-US" w:eastAsia="zh-CN"/>
              </w:rPr>
            </w:pPr>
            <w:r w:rsidRPr="00630264">
              <w:rPr>
                <w:rFonts w:ascii="Times New Roman" w:eastAsiaTheme="minorEastAsia" w:hAnsi="Times New Roman"/>
                <w:sz w:val="23"/>
                <w:szCs w:val="23"/>
                <w:lang w:val="en-US" w:eastAsia="zh-CN"/>
              </w:rPr>
              <w:t xml:space="preserve">(e) o </w:t>
            </w:r>
            <w:proofErr w:type="spellStart"/>
            <w:r w:rsidRPr="00630264">
              <w:rPr>
                <w:rFonts w:ascii="Times New Roman" w:eastAsiaTheme="minorEastAsia" w:hAnsi="Times New Roman"/>
                <w:sz w:val="23"/>
                <w:szCs w:val="23"/>
                <w:lang w:val="en-US" w:eastAsia="zh-CN"/>
              </w:rPr>
              <w:t>procedură</w:t>
            </w:r>
            <w:proofErr w:type="spellEnd"/>
            <w:r w:rsidRPr="00630264">
              <w:rPr>
                <w:rFonts w:ascii="Times New Roman" w:eastAsiaTheme="minorEastAsia" w:hAnsi="Times New Roman"/>
                <w:sz w:val="23"/>
                <w:szCs w:val="23"/>
                <w:lang w:val="en-US" w:eastAsia="zh-CN"/>
              </w:rPr>
              <w:t xml:space="preserve"> care </w:t>
            </w:r>
            <w:proofErr w:type="spellStart"/>
            <w:r w:rsidRPr="00630264">
              <w:rPr>
                <w:rFonts w:ascii="Times New Roman" w:eastAsiaTheme="minorEastAsia" w:hAnsi="Times New Roman"/>
                <w:sz w:val="23"/>
                <w:szCs w:val="23"/>
                <w:lang w:val="en-US" w:eastAsia="zh-CN"/>
              </w:rPr>
              <w:t>permite</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tratarea</w:t>
            </w:r>
            <w:proofErr w:type="spellEnd"/>
            <w:r w:rsidRPr="00630264">
              <w:rPr>
                <w:rFonts w:ascii="Times New Roman" w:eastAsiaTheme="minorEastAsia" w:hAnsi="Times New Roman"/>
                <w:sz w:val="23"/>
                <w:szCs w:val="23"/>
                <w:lang w:val="en-US" w:eastAsia="zh-CN"/>
              </w:rPr>
              <w:t xml:space="preserve"> cu </w:t>
            </w:r>
            <w:proofErr w:type="spellStart"/>
            <w:r w:rsidRPr="00630264">
              <w:rPr>
                <w:rFonts w:ascii="Times New Roman" w:eastAsiaTheme="minorEastAsia" w:hAnsi="Times New Roman"/>
                <w:sz w:val="23"/>
                <w:szCs w:val="23"/>
                <w:lang w:val="en-US" w:eastAsia="zh-CN"/>
              </w:rPr>
              <w:t>obiectivitate</w:t>
            </w:r>
            <w:proofErr w:type="spellEnd"/>
            <w:r w:rsidRPr="00630264">
              <w:rPr>
                <w:rFonts w:ascii="Times New Roman" w:eastAsiaTheme="minorEastAsia" w:hAnsi="Times New Roman"/>
                <w:sz w:val="23"/>
                <w:szCs w:val="23"/>
                <w:lang w:val="en-US" w:eastAsia="zh-CN"/>
              </w:rPr>
              <w:t xml:space="preserve"> a </w:t>
            </w:r>
            <w:proofErr w:type="spellStart"/>
            <w:r w:rsidRPr="00630264">
              <w:rPr>
                <w:rFonts w:ascii="Times New Roman" w:eastAsiaTheme="minorEastAsia" w:hAnsi="Times New Roman"/>
                <w:sz w:val="23"/>
                <w:szCs w:val="23"/>
                <w:lang w:val="en-US" w:eastAsia="zh-CN"/>
              </w:rPr>
              <w:t>contestațiilor</w:t>
            </w:r>
            <w:proofErr w:type="spellEnd"/>
            <w:r w:rsidRPr="00630264">
              <w:rPr>
                <w:rFonts w:ascii="Times New Roman" w:eastAsiaTheme="minorEastAsia" w:hAnsi="Times New Roman"/>
                <w:sz w:val="23"/>
                <w:szCs w:val="23"/>
                <w:lang w:val="en-US" w:eastAsia="zh-CN"/>
              </w:rPr>
              <w:t xml:space="preserve"> </w:t>
            </w:r>
            <w:proofErr w:type="spellStart"/>
            <w:r w:rsidRPr="00630264">
              <w:rPr>
                <w:rFonts w:ascii="Times New Roman" w:eastAsiaTheme="minorEastAsia" w:hAnsi="Times New Roman"/>
                <w:sz w:val="23"/>
                <w:szCs w:val="23"/>
                <w:lang w:val="en-US" w:eastAsia="zh-CN"/>
              </w:rPr>
              <w:t>și</w:t>
            </w:r>
            <w:proofErr w:type="spellEnd"/>
            <w:r w:rsidRPr="00630264">
              <w:rPr>
                <w:rFonts w:ascii="Times New Roman" w:eastAsiaTheme="minorEastAsia" w:hAnsi="Times New Roman"/>
                <w:sz w:val="23"/>
                <w:szCs w:val="23"/>
                <w:lang w:val="en-US" w:eastAsia="zh-CN"/>
              </w:rPr>
              <w:t xml:space="preserve"> a </w:t>
            </w:r>
            <w:proofErr w:type="spellStart"/>
            <w:r w:rsidRPr="00630264">
              <w:rPr>
                <w:rFonts w:ascii="Times New Roman" w:eastAsiaTheme="minorEastAsia" w:hAnsi="Times New Roman"/>
                <w:sz w:val="23"/>
                <w:szCs w:val="23"/>
                <w:lang w:val="en-US" w:eastAsia="zh-CN"/>
              </w:rPr>
              <w:t>plângerilor</w:t>
            </w:r>
            <w:proofErr w:type="spellEnd"/>
            <w:r w:rsidRPr="00630264">
              <w:rPr>
                <w:rFonts w:ascii="Times New Roman" w:eastAsiaTheme="minorEastAsia" w:hAnsi="Times New Roman"/>
                <w:sz w:val="23"/>
                <w:szCs w:val="23"/>
                <w:lang w:val="en-US" w:eastAsia="zh-CN"/>
              </w:rPr>
              <w:t>.</w:t>
            </w:r>
          </w:p>
          <w:p w14:paraId="5445DA72" w14:textId="77777777" w:rsidR="00C40124" w:rsidRPr="00630264" w:rsidRDefault="00C40124" w:rsidP="00317FA6">
            <w:pPr>
              <w:pStyle w:val="ListParagraph"/>
              <w:tabs>
                <w:tab w:val="left" w:pos="720"/>
                <w:tab w:val="left" w:pos="810"/>
              </w:tabs>
              <w:spacing w:before="0" w:after="0"/>
              <w:ind w:left="0" w:firstLine="0"/>
              <w:rPr>
                <w:rFonts w:ascii="Times New Roman" w:eastAsiaTheme="minorEastAsia" w:hAnsi="Times New Roman"/>
                <w:sz w:val="23"/>
                <w:szCs w:val="23"/>
                <w:lang w:val="en-US" w:eastAsia="zh-CN"/>
              </w:rPr>
            </w:pPr>
          </w:p>
        </w:tc>
      </w:tr>
    </w:tbl>
    <w:p w14:paraId="1C9731D6" w14:textId="77777777" w:rsidR="00630264" w:rsidRDefault="00630264" w:rsidP="00317FA6">
      <w:pPr>
        <w:pStyle w:val="ListParagraph"/>
        <w:tabs>
          <w:tab w:val="left" w:pos="720"/>
          <w:tab w:val="left" w:pos="810"/>
        </w:tabs>
        <w:spacing w:before="0" w:after="0"/>
        <w:ind w:left="0" w:firstLine="450"/>
        <w:rPr>
          <w:rFonts w:ascii="Times New Roman" w:eastAsiaTheme="minorEastAsia" w:hAnsi="Times New Roman"/>
          <w:sz w:val="23"/>
          <w:szCs w:val="23"/>
          <w:lang w:val="en-US" w:eastAsia="zh-CN"/>
        </w:rPr>
      </w:pPr>
    </w:p>
    <w:p w14:paraId="40EC3AD8" w14:textId="77777777" w:rsidR="00630264" w:rsidRDefault="00630264" w:rsidP="0063026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82928A7" w14:textId="77777777" w:rsidR="00630264" w:rsidRDefault="00630264" w:rsidP="0063026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2D71074F" w14:textId="77777777" w:rsidR="002476B0" w:rsidRDefault="002476B0" w:rsidP="0063026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3FB07A2" w14:textId="77777777" w:rsidR="002476B0" w:rsidRDefault="002476B0" w:rsidP="0063026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1B2E0E71" w14:textId="77777777" w:rsidR="002476B0" w:rsidRDefault="002476B0" w:rsidP="0063026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26F6B601" w14:textId="77777777" w:rsidR="002476B0" w:rsidRDefault="002476B0" w:rsidP="0063026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611D36DD" w14:textId="77777777" w:rsidR="002476B0" w:rsidRDefault="002476B0" w:rsidP="0063026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6D4A42C7" w14:textId="77777777" w:rsidR="002476B0" w:rsidRDefault="002476B0" w:rsidP="0063026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352412FC" w14:textId="77777777" w:rsidR="002476B0" w:rsidRDefault="002476B0" w:rsidP="0063026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47B97A87" w14:textId="77777777" w:rsidR="002476B0" w:rsidRDefault="002476B0" w:rsidP="0063026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223A3C2B" w14:textId="77777777" w:rsidR="002476B0" w:rsidRPr="00630264" w:rsidRDefault="002476B0" w:rsidP="0063026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5E0985E1" w14:textId="77777777" w:rsidR="00630264" w:rsidRPr="00630264" w:rsidRDefault="00630264" w:rsidP="0063026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2E61E247" w14:textId="77777777" w:rsidR="00630264" w:rsidRPr="00630264" w:rsidRDefault="00630264" w:rsidP="0063026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C3299F4" w14:textId="77777777" w:rsidR="00630264" w:rsidRPr="00630264" w:rsidRDefault="00630264" w:rsidP="0063026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3C490F84" w14:textId="77777777" w:rsidR="00630264" w:rsidRPr="00630264" w:rsidRDefault="00630264" w:rsidP="0063026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59E507C1" w14:textId="77777777" w:rsidR="00630264" w:rsidRPr="00630264" w:rsidRDefault="00630264" w:rsidP="0063026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426757EC" w14:textId="77777777" w:rsidR="00630264" w:rsidRPr="00630264" w:rsidRDefault="00630264" w:rsidP="0063026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B2B1376" w14:textId="77777777" w:rsidR="00317FA6" w:rsidRDefault="00317FA6">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2EAA83E7" w14:textId="77777777" w:rsidR="002476B0" w:rsidRDefault="002476B0">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4606CF8F" w14:textId="77777777" w:rsidR="002476B0" w:rsidRDefault="002476B0">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025CB1A7" w14:textId="77777777" w:rsidR="002476B0" w:rsidRDefault="002476B0">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6739263F" w14:textId="77777777" w:rsidR="002476B0" w:rsidRDefault="002476B0">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5BB6C060" w14:textId="77777777" w:rsidR="002476B0" w:rsidRDefault="002476B0">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3E96940C" w14:textId="77777777" w:rsidR="00317FA6" w:rsidRDefault="00317FA6">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31BA65B4" w14:textId="77777777" w:rsidR="00317FA6" w:rsidRDefault="00317FA6">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56DC7FF5" w14:textId="77777777" w:rsidR="00317FA6" w:rsidRDefault="00317FA6">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6425C47A" w14:textId="77777777" w:rsidR="00317FA6" w:rsidRDefault="00317FA6">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17EF5A6F" w14:textId="77777777" w:rsidR="00317FA6" w:rsidRDefault="00317FA6">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546D0D32" w14:textId="77777777" w:rsidR="00317FA6" w:rsidRDefault="00317FA6">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6A00BD4" w14:textId="77777777" w:rsidR="00317FA6" w:rsidRDefault="00317FA6">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4F2CDF5" w14:textId="77777777" w:rsidR="00317FA6" w:rsidRDefault="00317FA6">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5CC11836" w14:textId="5CC617BF" w:rsidR="00855656" w:rsidRPr="00855656" w:rsidRDefault="00855656" w:rsidP="00C32E54">
      <w:pPr>
        <w:pStyle w:val="ListParagraph"/>
        <w:tabs>
          <w:tab w:val="left" w:pos="720"/>
          <w:tab w:val="left" w:pos="810"/>
        </w:tabs>
        <w:jc w:val="right"/>
        <w:rPr>
          <w:rFonts w:ascii="Times New Roman" w:eastAsiaTheme="minorEastAsia" w:hAnsi="Times New Roman"/>
          <w:b/>
          <w:sz w:val="23"/>
          <w:szCs w:val="23"/>
          <w:lang w:val="ro-RO" w:eastAsia="zh-CN"/>
        </w:rPr>
      </w:pPr>
      <w:r>
        <w:rPr>
          <w:rFonts w:ascii="Times New Roman" w:eastAsiaTheme="minorEastAsia" w:hAnsi="Times New Roman"/>
          <w:b/>
          <w:sz w:val="23"/>
          <w:szCs w:val="23"/>
          <w:lang w:val="ro-RO" w:eastAsia="zh-CN"/>
        </w:rPr>
        <w:lastRenderedPageBreak/>
        <w:t>Anexa nr.9</w:t>
      </w:r>
      <w:r w:rsidRPr="00855656">
        <w:rPr>
          <w:rFonts w:ascii="Times New Roman" w:eastAsiaTheme="minorEastAsia" w:hAnsi="Times New Roman"/>
          <w:b/>
          <w:sz w:val="23"/>
          <w:szCs w:val="23"/>
          <w:lang w:val="ro-RO" w:eastAsia="zh-CN"/>
        </w:rPr>
        <w:t xml:space="preserve"> </w:t>
      </w:r>
    </w:p>
    <w:p w14:paraId="76CAA9FA" w14:textId="77777777" w:rsidR="00855656" w:rsidRPr="00855656" w:rsidRDefault="00855656" w:rsidP="00C32E54">
      <w:pPr>
        <w:pStyle w:val="ListParagraph"/>
        <w:tabs>
          <w:tab w:val="left" w:pos="720"/>
          <w:tab w:val="left" w:pos="810"/>
        </w:tabs>
        <w:jc w:val="right"/>
        <w:rPr>
          <w:rFonts w:ascii="Times New Roman" w:eastAsiaTheme="minorEastAsia" w:hAnsi="Times New Roman"/>
          <w:b/>
          <w:bCs/>
          <w:sz w:val="23"/>
          <w:szCs w:val="23"/>
          <w:lang w:val="ro-RO" w:eastAsia="zh-CN"/>
        </w:rPr>
      </w:pPr>
      <w:r w:rsidRPr="00855656">
        <w:rPr>
          <w:rFonts w:ascii="Times New Roman" w:eastAsiaTheme="minorEastAsia" w:hAnsi="Times New Roman"/>
          <w:b/>
          <w:sz w:val="23"/>
          <w:szCs w:val="23"/>
          <w:lang w:val="ro-RO" w:eastAsia="zh-CN"/>
        </w:rPr>
        <w:t xml:space="preserve">la </w:t>
      </w:r>
      <w:r w:rsidRPr="00855656">
        <w:rPr>
          <w:rFonts w:ascii="Times New Roman" w:eastAsiaTheme="minorEastAsia" w:hAnsi="Times New Roman"/>
          <w:b/>
          <w:bCs/>
          <w:sz w:val="23"/>
          <w:szCs w:val="23"/>
          <w:lang w:val="ro-RO" w:eastAsia="zh-CN"/>
        </w:rPr>
        <w:t xml:space="preserve">Reglementarea tehnică cu privire la stabilirea </w:t>
      </w:r>
    </w:p>
    <w:p w14:paraId="57E7DE45" w14:textId="77777777" w:rsidR="00855656" w:rsidRPr="00855656" w:rsidRDefault="00855656" w:rsidP="00C32E54">
      <w:pPr>
        <w:pStyle w:val="ListParagraph"/>
        <w:tabs>
          <w:tab w:val="left" w:pos="720"/>
          <w:tab w:val="left" w:pos="810"/>
        </w:tabs>
        <w:jc w:val="right"/>
        <w:rPr>
          <w:rFonts w:ascii="Times New Roman" w:eastAsiaTheme="minorEastAsia" w:hAnsi="Times New Roman"/>
          <w:b/>
          <w:bCs/>
          <w:sz w:val="23"/>
          <w:szCs w:val="23"/>
          <w:lang w:val="ro-RO" w:eastAsia="zh-CN"/>
        </w:rPr>
      </w:pPr>
      <w:r w:rsidRPr="00855656">
        <w:rPr>
          <w:rFonts w:ascii="Times New Roman" w:eastAsiaTheme="minorEastAsia" w:hAnsi="Times New Roman"/>
          <w:b/>
          <w:bCs/>
          <w:sz w:val="23"/>
          <w:szCs w:val="23"/>
          <w:lang w:val="ro-RO" w:eastAsia="zh-CN"/>
        </w:rPr>
        <w:t>unor norme armonizate pentru comercializarea</w:t>
      </w:r>
    </w:p>
    <w:p w14:paraId="7546E00B" w14:textId="77777777" w:rsidR="00855656" w:rsidRPr="00855656" w:rsidRDefault="00855656" w:rsidP="00C32E54">
      <w:pPr>
        <w:pStyle w:val="ListParagraph"/>
        <w:jc w:val="right"/>
        <w:rPr>
          <w:rFonts w:ascii="Times New Roman" w:eastAsiaTheme="minorEastAsia" w:hAnsi="Times New Roman"/>
          <w:sz w:val="23"/>
          <w:szCs w:val="23"/>
          <w:lang w:val="en-US" w:eastAsia="zh-CN"/>
        </w:rPr>
      </w:pPr>
      <w:r w:rsidRPr="00855656">
        <w:rPr>
          <w:rFonts w:ascii="Times New Roman" w:eastAsiaTheme="minorEastAsia" w:hAnsi="Times New Roman"/>
          <w:b/>
          <w:bCs/>
          <w:sz w:val="23"/>
          <w:szCs w:val="23"/>
          <w:lang w:val="ro-RO" w:eastAsia="zh-CN"/>
        </w:rPr>
        <w:t>produselor pentru construcții</w:t>
      </w:r>
    </w:p>
    <w:p w14:paraId="3A12C35E" w14:textId="77777777" w:rsidR="00C40124" w:rsidRDefault="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240D6299" w14:textId="3325A1CA" w:rsidR="00C40124" w:rsidRDefault="00C40124" w:rsidP="00317FA6">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317FA6">
        <w:rPr>
          <w:rFonts w:ascii="Times New Roman" w:eastAsiaTheme="minorEastAsia" w:hAnsi="Times New Roman"/>
          <w:b/>
          <w:bCs/>
          <w:sz w:val="24"/>
          <w:szCs w:val="24"/>
          <w:lang w:val="en-US" w:eastAsia="zh-CN"/>
        </w:rPr>
        <w:t>Sisteme</w:t>
      </w:r>
      <w:proofErr w:type="spellEnd"/>
      <w:r w:rsidRPr="00317FA6">
        <w:rPr>
          <w:rFonts w:ascii="Times New Roman" w:eastAsiaTheme="minorEastAsia" w:hAnsi="Times New Roman"/>
          <w:b/>
          <w:bCs/>
          <w:sz w:val="24"/>
          <w:szCs w:val="24"/>
          <w:lang w:val="en-US" w:eastAsia="zh-CN"/>
        </w:rPr>
        <w:t xml:space="preserve"> de </w:t>
      </w:r>
      <w:proofErr w:type="spellStart"/>
      <w:r w:rsidRPr="00317FA6">
        <w:rPr>
          <w:rFonts w:ascii="Times New Roman" w:eastAsiaTheme="minorEastAsia" w:hAnsi="Times New Roman"/>
          <w:b/>
          <w:bCs/>
          <w:sz w:val="24"/>
          <w:szCs w:val="24"/>
          <w:lang w:val="en-US" w:eastAsia="zh-CN"/>
        </w:rPr>
        <w:t>evaluare</w:t>
      </w:r>
      <w:proofErr w:type="spellEnd"/>
      <w:r w:rsidRPr="00317FA6">
        <w:rPr>
          <w:rFonts w:ascii="Times New Roman" w:eastAsiaTheme="minorEastAsia" w:hAnsi="Times New Roman"/>
          <w:b/>
          <w:bCs/>
          <w:sz w:val="24"/>
          <w:szCs w:val="24"/>
          <w:lang w:val="en-US" w:eastAsia="zh-CN"/>
        </w:rPr>
        <w:t xml:space="preserve"> </w:t>
      </w:r>
      <w:proofErr w:type="spellStart"/>
      <w:r w:rsidRPr="00317FA6">
        <w:rPr>
          <w:rFonts w:ascii="Times New Roman" w:eastAsiaTheme="minorEastAsia" w:hAnsi="Times New Roman"/>
          <w:b/>
          <w:bCs/>
          <w:sz w:val="24"/>
          <w:szCs w:val="24"/>
          <w:lang w:val="en-US" w:eastAsia="zh-CN"/>
        </w:rPr>
        <w:t>și</w:t>
      </w:r>
      <w:proofErr w:type="spellEnd"/>
      <w:r w:rsidRPr="00317FA6">
        <w:rPr>
          <w:rFonts w:ascii="Times New Roman" w:eastAsiaTheme="minorEastAsia" w:hAnsi="Times New Roman"/>
          <w:b/>
          <w:bCs/>
          <w:sz w:val="24"/>
          <w:szCs w:val="24"/>
          <w:lang w:val="en-US" w:eastAsia="zh-CN"/>
        </w:rPr>
        <w:t xml:space="preserve"> </w:t>
      </w:r>
      <w:proofErr w:type="spellStart"/>
      <w:r w:rsidRPr="00317FA6">
        <w:rPr>
          <w:rFonts w:ascii="Times New Roman" w:eastAsiaTheme="minorEastAsia" w:hAnsi="Times New Roman"/>
          <w:b/>
          <w:bCs/>
          <w:sz w:val="24"/>
          <w:szCs w:val="24"/>
          <w:lang w:val="en-US" w:eastAsia="zh-CN"/>
        </w:rPr>
        <w:t>verificare</w:t>
      </w:r>
      <w:proofErr w:type="spellEnd"/>
    </w:p>
    <w:p w14:paraId="2ED3BEA6" w14:textId="77777777" w:rsidR="00317FA6" w:rsidRPr="00317FA6" w:rsidRDefault="00317FA6" w:rsidP="00317FA6">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2CF6AE77" w14:textId="34F253F6" w:rsidR="00C40124"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conformitate</w:t>
      </w:r>
      <w:proofErr w:type="spellEnd"/>
      <w:r w:rsidRPr="00317FA6">
        <w:rPr>
          <w:rFonts w:ascii="Times New Roman" w:eastAsiaTheme="minorEastAsia" w:hAnsi="Times New Roman"/>
          <w:sz w:val="24"/>
          <w:szCs w:val="24"/>
          <w:lang w:val="en-US" w:eastAsia="zh-CN"/>
        </w:rPr>
        <w:t xml:space="preserve"> cu </w:t>
      </w:r>
      <w:r w:rsidR="001E7E7E" w:rsidRPr="00317FA6">
        <w:rPr>
          <w:rFonts w:ascii="Times New Roman" w:hAnsi="Times New Roman"/>
          <w:sz w:val="24"/>
          <w:szCs w:val="24"/>
          <w:lang w:val="en-US"/>
        </w:rPr>
        <w:t>pct.</w:t>
      </w:r>
      <w:r w:rsidR="001E7E7E" w:rsidRPr="00317FA6">
        <w:rPr>
          <w:sz w:val="24"/>
          <w:szCs w:val="24"/>
          <w:lang w:val="en-US"/>
        </w:rPr>
        <w:t xml:space="preserve"> </w:t>
      </w:r>
      <w:r w:rsidR="001E7E7E" w:rsidRPr="00317FA6">
        <w:rPr>
          <w:rFonts w:ascii="Times New Roman" w:eastAsiaTheme="minorEastAsia" w:hAnsi="Times New Roman"/>
          <w:sz w:val="24"/>
          <w:szCs w:val="24"/>
          <w:lang w:val="en-US" w:eastAsia="zh-CN"/>
        </w:rPr>
        <w:t>61-62</w:t>
      </w:r>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producătorul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determină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mod </w:t>
      </w:r>
      <w:proofErr w:type="spellStart"/>
      <w:r w:rsidRPr="00317FA6">
        <w:rPr>
          <w:rFonts w:ascii="Times New Roman" w:eastAsiaTheme="minorEastAsia" w:hAnsi="Times New Roman"/>
          <w:sz w:val="24"/>
          <w:szCs w:val="24"/>
          <w:lang w:val="en-US" w:eastAsia="zh-CN"/>
        </w:rPr>
        <w:t>corect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w:t>
      </w:r>
      <w:proofErr w:type="spellEnd"/>
      <w:r w:rsidRPr="00317FA6">
        <w:rPr>
          <w:rFonts w:ascii="Times New Roman" w:eastAsiaTheme="minorEastAsia" w:hAnsi="Times New Roman"/>
          <w:sz w:val="24"/>
          <w:szCs w:val="24"/>
          <w:lang w:val="en-US" w:eastAsia="zh-CN"/>
        </w:rPr>
        <w:t xml:space="preserve">-tip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aplică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categoria</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produse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corespunzătoare</w:t>
      </w:r>
      <w:proofErr w:type="spellEnd"/>
      <w:r w:rsidRPr="00317FA6">
        <w:rPr>
          <w:rFonts w:ascii="Times New Roman" w:eastAsiaTheme="minorEastAsia" w:hAnsi="Times New Roman"/>
          <w:sz w:val="24"/>
          <w:szCs w:val="24"/>
          <w:lang w:val="en-US" w:eastAsia="zh-CN"/>
        </w:rPr>
        <w:t xml:space="preserve">, pe </w:t>
      </w:r>
      <w:proofErr w:type="spellStart"/>
      <w:r w:rsidRPr="00317FA6">
        <w:rPr>
          <w:rFonts w:ascii="Times New Roman" w:eastAsiaTheme="minorEastAsia" w:hAnsi="Times New Roman"/>
          <w:sz w:val="24"/>
          <w:szCs w:val="24"/>
          <w:lang w:val="en-US" w:eastAsia="zh-CN"/>
        </w:rPr>
        <w:t>baza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specificației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tehnice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armonizate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aplicabile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documentului</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evaluare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aplicabil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cazul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care un organism </w:t>
      </w:r>
      <w:proofErr w:type="spellStart"/>
      <w:r w:rsidRPr="00317FA6">
        <w:rPr>
          <w:rFonts w:ascii="Times New Roman" w:eastAsiaTheme="minorEastAsia" w:hAnsi="Times New Roman"/>
          <w:sz w:val="24"/>
          <w:szCs w:val="24"/>
          <w:lang w:val="en-US" w:eastAsia="zh-CN"/>
        </w:rPr>
        <w:t>recunoscut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vederea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notificării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este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implicat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evaluare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verificare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organismul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recunoscut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vederea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notificării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verifică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conformitate</w:t>
      </w:r>
      <w:proofErr w:type="spellEnd"/>
      <w:r w:rsidRPr="00317FA6">
        <w:rPr>
          <w:rFonts w:ascii="Times New Roman" w:eastAsiaTheme="minorEastAsia" w:hAnsi="Times New Roman"/>
          <w:sz w:val="24"/>
          <w:szCs w:val="24"/>
          <w:lang w:val="en-US" w:eastAsia="zh-CN"/>
        </w:rPr>
        <w:t xml:space="preserve"> cu </w:t>
      </w:r>
      <w:r w:rsidR="001E7E7E" w:rsidRPr="00317FA6">
        <w:rPr>
          <w:rFonts w:ascii="Times New Roman" w:hAnsi="Times New Roman"/>
          <w:sz w:val="24"/>
          <w:szCs w:val="24"/>
          <w:lang w:val="en-US"/>
        </w:rPr>
        <w:t>pct. 24</w:t>
      </w:r>
      <w:r w:rsidR="00DA4605" w:rsidRPr="00317FA6">
        <w:rPr>
          <w:rFonts w:ascii="Times New Roman" w:hAnsi="Times New Roman"/>
          <w:sz w:val="24"/>
          <w:szCs w:val="24"/>
          <w:lang w:val="en-US"/>
        </w:rPr>
        <w:t>0</w:t>
      </w:r>
      <w:r w:rsidR="001E7E7E" w:rsidRPr="00317FA6">
        <w:rPr>
          <w:rFonts w:ascii="Times New Roman" w:hAnsi="Times New Roman"/>
          <w:sz w:val="24"/>
          <w:szCs w:val="24"/>
          <w:lang w:val="en-US"/>
        </w:rPr>
        <w:t>-24</w:t>
      </w:r>
      <w:r w:rsidR="00DA4605" w:rsidRPr="00317FA6">
        <w:rPr>
          <w:rFonts w:ascii="Times New Roman" w:hAnsi="Times New Roman"/>
          <w:sz w:val="24"/>
          <w:szCs w:val="24"/>
          <w:lang w:val="en-US"/>
        </w:rPr>
        <w:t>1</w:t>
      </w:r>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dacă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w:t>
      </w:r>
      <w:proofErr w:type="spellEnd"/>
      <w:r w:rsidRPr="00317FA6">
        <w:rPr>
          <w:rFonts w:ascii="Times New Roman" w:eastAsiaTheme="minorEastAsia" w:hAnsi="Times New Roman"/>
          <w:sz w:val="24"/>
          <w:szCs w:val="24"/>
          <w:lang w:val="en-US" w:eastAsia="zh-CN"/>
        </w:rPr>
        <w:t xml:space="preserve">-tip a </w:t>
      </w:r>
      <w:proofErr w:type="spellStart"/>
      <w:r w:rsidRPr="00317FA6">
        <w:rPr>
          <w:rFonts w:ascii="Times New Roman" w:eastAsiaTheme="minorEastAsia" w:hAnsi="Times New Roman"/>
          <w:sz w:val="24"/>
          <w:szCs w:val="24"/>
          <w:lang w:val="en-US" w:eastAsia="zh-CN"/>
        </w:rPr>
        <w:t>fost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determinat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corect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dacă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categoria</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produse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corespunzătoare</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fost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aplicată</w:t>
      </w:r>
      <w:proofErr w:type="spellEnd"/>
      <w:r w:rsidRPr="00317FA6">
        <w:rPr>
          <w:rFonts w:ascii="Times New Roman" w:eastAsiaTheme="minorEastAsia" w:hAnsi="Times New Roman"/>
          <w:sz w:val="24"/>
          <w:szCs w:val="24"/>
          <w:lang w:val="en-US" w:eastAsia="zh-CN"/>
        </w:rPr>
        <w:t xml:space="preserve"> correct.</w:t>
      </w:r>
    </w:p>
    <w:p w14:paraId="0C45A386" w14:textId="77777777" w:rsidR="00317FA6" w:rsidRPr="00317FA6" w:rsidRDefault="00317FA6"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3EAA73DD" w14:textId="7BA16EA6"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1. </w:t>
      </w:r>
      <w:proofErr w:type="spellStart"/>
      <w:r w:rsidRPr="00317FA6">
        <w:rPr>
          <w:rFonts w:ascii="Times New Roman" w:eastAsiaTheme="minorEastAsia" w:hAnsi="Times New Roman"/>
          <w:sz w:val="24"/>
          <w:szCs w:val="24"/>
          <w:lang w:val="en-US" w:eastAsia="zh-CN"/>
        </w:rPr>
        <w:t>Sistemul</w:t>
      </w:r>
      <w:proofErr w:type="spellEnd"/>
      <w:r w:rsidRPr="00317FA6">
        <w:rPr>
          <w:rFonts w:ascii="Times New Roman" w:eastAsiaTheme="minorEastAsia" w:hAnsi="Times New Roman"/>
          <w:sz w:val="24"/>
          <w:szCs w:val="24"/>
          <w:lang w:val="en-US" w:eastAsia="zh-CN"/>
        </w:rPr>
        <w:t xml:space="preserve"> 1+ </w:t>
      </w:r>
    </w:p>
    <w:p w14:paraId="222284E6" w14:textId="4CEF7662"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317FA6">
        <w:rPr>
          <w:rFonts w:ascii="Times New Roman" w:eastAsiaTheme="minorEastAsia" w:hAnsi="Times New Roman"/>
          <w:sz w:val="24"/>
          <w:szCs w:val="24"/>
          <w:lang w:val="en-US" w:eastAsia="zh-CN"/>
        </w:rPr>
        <w:t>Controlul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complet</w:t>
      </w:r>
      <w:proofErr w:type="spellEnd"/>
      <w:r w:rsidRPr="00317FA6">
        <w:rPr>
          <w:rFonts w:ascii="Times New Roman" w:eastAsiaTheme="minorEastAsia" w:hAnsi="Times New Roman"/>
          <w:sz w:val="24"/>
          <w:szCs w:val="24"/>
          <w:lang w:val="en-US" w:eastAsia="zh-CN"/>
        </w:rPr>
        <w:t xml:space="preserve"> al </w:t>
      </w:r>
      <w:proofErr w:type="spellStart"/>
      <w:r w:rsidRPr="00317FA6">
        <w:rPr>
          <w:rFonts w:ascii="Times New Roman" w:eastAsiaTheme="minorEastAsia" w:hAnsi="Times New Roman"/>
          <w:sz w:val="24"/>
          <w:szCs w:val="24"/>
          <w:lang w:val="en-US" w:eastAsia="zh-CN"/>
        </w:rPr>
        <w:t>organismului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recunoscut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vederea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notificării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inclusiv</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încercările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prin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sondaj</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eșantioanelor</w:t>
      </w:r>
      <w:proofErr w:type="spellEnd"/>
      <w:r w:rsidRPr="00317FA6">
        <w:rPr>
          <w:rFonts w:ascii="Times New Roman" w:eastAsiaTheme="minorEastAsia" w:hAnsi="Times New Roman"/>
          <w:sz w:val="24"/>
          <w:szCs w:val="24"/>
          <w:lang w:val="en-US" w:eastAsia="zh-CN"/>
        </w:rPr>
        <w:t xml:space="preserve"> </w:t>
      </w:r>
    </w:p>
    <w:p w14:paraId="21512DF1" w14:textId="60B3B119" w:rsidR="00C40124" w:rsidRPr="00317FA6" w:rsidRDefault="00317FA6"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 xml:space="preserve">1.1.     </w:t>
      </w:r>
      <w:proofErr w:type="spellStart"/>
      <w:r w:rsidR="00C40124" w:rsidRPr="00317FA6">
        <w:rPr>
          <w:rFonts w:ascii="Times New Roman" w:eastAsiaTheme="minorEastAsia" w:hAnsi="Times New Roman"/>
          <w:sz w:val="24"/>
          <w:szCs w:val="24"/>
          <w:lang w:val="en-US" w:eastAsia="zh-CN"/>
        </w:rPr>
        <w:t>Producătorul</w:t>
      </w:r>
      <w:proofErr w:type="spellEnd"/>
      <w:r w:rsidR="00C40124" w:rsidRPr="00317FA6">
        <w:rPr>
          <w:rFonts w:ascii="Times New Roman" w:eastAsiaTheme="minorEastAsia" w:hAnsi="Times New Roman"/>
          <w:sz w:val="24"/>
          <w:szCs w:val="24"/>
          <w:lang w:val="en-US" w:eastAsia="zh-CN"/>
        </w:rPr>
        <w:t xml:space="preserve"> </w:t>
      </w:r>
      <w:proofErr w:type="spellStart"/>
      <w:r w:rsidR="00C40124" w:rsidRPr="00317FA6">
        <w:rPr>
          <w:rFonts w:ascii="Times New Roman" w:eastAsiaTheme="minorEastAsia" w:hAnsi="Times New Roman"/>
          <w:sz w:val="24"/>
          <w:szCs w:val="24"/>
          <w:lang w:val="en-US" w:eastAsia="zh-CN"/>
        </w:rPr>
        <w:t>efectuează</w:t>
      </w:r>
      <w:proofErr w:type="spellEnd"/>
      <w:r w:rsidR="00C40124" w:rsidRPr="00317FA6">
        <w:rPr>
          <w:rFonts w:ascii="Times New Roman" w:eastAsiaTheme="minorEastAsia" w:hAnsi="Times New Roman"/>
          <w:sz w:val="24"/>
          <w:szCs w:val="24"/>
          <w:lang w:val="en-US" w:eastAsia="zh-CN"/>
        </w:rPr>
        <w:t xml:space="preserve"> </w:t>
      </w:r>
      <w:proofErr w:type="spellStart"/>
      <w:r w:rsidR="00C40124" w:rsidRPr="00317FA6">
        <w:rPr>
          <w:rFonts w:ascii="Times New Roman" w:eastAsiaTheme="minorEastAsia" w:hAnsi="Times New Roman"/>
          <w:sz w:val="24"/>
          <w:szCs w:val="24"/>
          <w:lang w:val="en-US" w:eastAsia="zh-CN"/>
        </w:rPr>
        <w:t>următoarele</w:t>
      </w:r>
      <w:proofErr w:type="spellEnd"/>
      <w:r w:rsidR="00C40124" w:rsidRPr="00317FA6">
        <w:rPr>
          <w:rFonts w:ascii="Times New Roman" w:eastAsiaTheme="minorEastAsia" w:hAnsi="Times New Roman"/>
          <w:sz w:val="24"/>
          <w:szCs w:val="24"/>
          <w:lang w:val="en-US" w:eastAsia="zh-CN"/>
        </w:rPr>
        <w:t xml:space="preserve"> </w:t>
      </w:r>
      <w:proofErr w:type="spellStart"/>
      <w:r w:rsidR="00C40124" w:rsidRPr="00317FA6">
        <w:rPr>
          <w:rFonts w:ascii="Times New Roman" w:eastAsiaTheme="minorEastAsia" w:hAnsi="Times New Roman"/>
          <w:sz w:val="24"/>
          <w:szCs w:val="24"/>
          <w:lang w:val="en-US" w:eastAsia="zh-CN"/>
        </w:rPr>
        <w:t>operațiuni</w:t>
      </w:r>
      <w:proofErr w:type="spellEnd"/>
      <w:r w:rsidR="00C40124" w:rsidRPr="00317FA6">
        <w:rPr>
          <w:rFonts w:ascii="Times New Roman" w:eastAsiaTheme="minorEastAsia" w:hAnsi="Times New Roman"/>
          <w:sz w:val="24"/>
          <w:szCs w:val="24"/>
          <w:lang w:val="en-US" w:eastAsia="zh-CN"/>
        </w:rPr>
        <w:t xml:space="preserve">: </w:t>
      </w:r>
    </w:p>
    <w:p w14:paraId="425C4DD8" w14:textId="66A8F338" w:rsidR="00C40124" w:rsidRPr="00317FA6" w:rsidRDefault="00317FA6"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Pr>
          <w:rFonts w:ascii="Times New Roman" w:eastAsiaTheme="minorEastAsia" w:hAnsi="Times New Roman"/>
          <w:sz w:val="24"/>
          <w:szCs w:val="24"/>
          <w:lang w:val="en-US" w:eastAsia="zh-CN"/>
        </w:rPr>
        <w:t xml:space="preserve">1.1.1.  </w:t>
      </w:r>
      <w:proofErr w:type="spellStart"/>
      <w:r w:rsidR="00C40124" w:rsidRPr="00317FA6">
        <w:rPr>
          <w:rFonts w:ascii="Times New Roman" w:eastAsiaTheme="minorEastAsia" w:hAnsi="Times New Roman"/>
          <w:sz w:val="24"/>
          <w:szCs w:val="24"/>
          <w:lang w:val="en-US" w:eastAsia="zh-CN"/>
        </w:rPr>
        <w:t>controlul</w:t>
      </w:r>
      <w:proofErr w:type="spellEnd"/>
      <w:r w:rsidR="00C40124" w:rsidRPr="00317FA6">
        <w:rPr>
          <w:rFonts w:ascii="Times New Roman" w:eastAsiaTheme="minorEastAsia" w:hAnsi="Times New Roman"/>
          <w:sz w:val="24"/>
          <w:szCs w:val="24"/>
          <w:lang w:val="en-US" w:eastAsia="zh-CN"/>
        </w:rPr>
        <w:t xml:space="preserve"> </w:t>
      </w:r>
      <w:proofErr w:type="spellStart"/>
      <w:r w:rsidR="00C40124" w:rsidRPr="00317FA6">
        <w:rPr>
          <w:rFonts w:ascii="Times New Roman" w:eastAsiaTheme="minorEastAsia" w:hAnsi="Times New Roman"/>
          <w:sz w:val="24"/>
          <w:szCs w:val="24"/>
          <w:lang w:val="en-US" w:eastAsia="zh-CN"/>
        </w:rPr>
        <w:t>producției</w:t>
      </w:r>
      <w:proofErr w:type="spellEnd"/>
      <w:r w:rsidR="00C40124" w:rsidRPr="00317FA6">
        <w:rPr>
          <w:rFonts w:ascii="Times New Roman" w:eastAsiaTheme="minorEastAsia" w:hAnsi="Times New Roman"/>
          <w:sz w:val="24"/>
          <w:szCs w:val="24"/>
          <w:lang w:val="en-US" w:eastAsia="zh-CN"/>
        </w:rPr>
        <w:t xml:space="preserve"> </w:t>
      </w:r>
      <w:proofErr w:type="spellStart"/>
      <w:r w:rsidR="00C40124" w:rsidRPr="00317FA6">
        <w:rPr>
          <w:rFonts w:ascii="Times New Roman" w:eastAsiaTheme="minorEastAsia" w:hAnsi="Times New Roman"/>
          <w:sz w:val="24"/>
          <w:szCs w:val="24"/>
          <w:lang w:val="en-US" w:eastAsia="zh-CN"/>
        </w:rPr>
        <w:t>în</w:t>
      </w:r>
      <w:proofErr w:type="spellEnd"/>
      <w:r w:rsidR="00C40124" w:rsidRPr="00317FA6">
        <w:rPr>
          <w:rFonts w:ascii="Times New Roman" w:eastAsiaTheme="minorEastAsia" w:hAnsi="Times New Roman"/>
          <w:sz w:val="24"/>
          <w:szCs w:val="24"/>
          <w:lang w:val="en-US" w:eastAsia="zh-CN"/>
        </w:rPr>
        <w:t xml:space="preserve"> </w:t>
      </w:r>
      <w:proofErr w:type="spellStart"/>
      <w:r w:rsidR="00C40124" w:rsidRPr="00317FA6">
        <w:rPr>
          <w:rFonts w:ascii="Times New Roman" w:eastAsiaTheme="minorEastAsia" w:hAnsi="Times New Roman"/>
          <w:sz w:val="24"/>
          <w:szCs w:val="24"/>
          <w:lang w:val="en-US" w:eastAsia="zh-CN"/>
        </w:rPr>
        <w:t>fabrică</w:t>
      </w:r>
      <w:proofErr w:type="spellEnd"/>
      <w:r w:rsidR="00C40124" w:rsidRPr="00317FA6">
        <w:rPr>
          <w:rFonts w:ascii="Times New Roman" w:eastAsiaTheme="minorEastAsia" w:hAnsi="Times New Roman"/>
          <w:sz w:val="24"/>
          <w:szCs w:val="24"/>
          <w:lang w:val="en-US" w:eastAsia="zh-CN"/>
        </w:rPr>
        <w:t xml:space="preserve">; </w:t>
      </w:r>
    </w:p>
    <w:p w14:paraId="6A232265"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1.1.2. </w:t>
      </w:r>
      <w:proofErr w:type="spellStart"/>
      <w:r w:rsidRPr="00317FA6">
        <w:rPr>
          <w:rFonts w:ascii="Times New Roman" w:eastAsiaTheme="minorEastAsia" w:hAnsi="Times New Roman"/>
          <w:sz w:val="24"/>
          <w:szCs w:val="24"/>
          <w:lang w:val="en-US" w:eastAsia="zh-CN"/>
        </w:rPr>
        <w:t>încercări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suplimentare</w:t>
      </w:r>
      <w:proofErr w:type="spellEnd"/>
      <w:r w:rsidRPr="00317FA6">
        <w:rPr>
          <w:rFonts w:ascii="Times New Roman" w:eastAsiaTheme="minorEastAsia" w:hAnsi="Times New Roman"/>
          <w:sz w:val="24"/>
          <w:szCs w:val="24"/>
          <w:lang w:val="en-US" w:eastAsia="zh-CN"/>
        </w:rPr>
        <w:t xml:space="preserve"> ale </w:t>
      </w:r>
      <w:proofErr w:type="spellStart"/>
      <w:r w:rsidRPr="00317FA6">
        <w:rPr>
          <w:rFonts w:ascii="Times New Roman" w:eastAsiaTheme="minorEastAsia" w:hAnsi="Times New Roman"/>
          <w:sz w:val="24"/>
          <w:szCs w:val="24"/>
          <w:lang w:val="en-US" w:eastAsia="zh-CN"/>
        </w:rPr>
        <w:t>eșantioanelor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prelevate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unitatea</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producție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conformitate</w:t>
      </w:r>
      <w:proofErr w:type="spellEnd"/>
      <w:r w:rsidRPr="00317FA6">
        <w:rPr>
          <w:rFonts w:ascii="Times New Roman" w:eastAsiaTheme="minorEastAsia" w:hAnsi="Times New Roman"/>
          <w:sz w:val="24"/>
          <w:szCs w:val="24"/>
          <w:lang w:val="en-US" w:eastAsia="zh-CN"/>
        </w:rPr>
        <w:t xml:space="preserve"> cu </w:t>
      </w:r>
      <w:proofErr w:type="spellStart"/>
      <w:r w:rsidRPr="00317FA6">
        <w:rPr>
          <w:rFonts w:ascii="Times New Roman" w:eastAsiaTheme="minorEastAsia" w:hAnsi="Times New Roman"/>
          <w:sz w:val="24"/>
          <w:szCs w:val="24"/>
          <w:lang w:val="en-US" w:eastAsia="zh-CN"/>
        </w:rPr>
        <w:t>planul</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încercări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prestabilit</w:t>
      </w:r>
      <w:proofErr w:type="spellEnd"/>
      <w:r w:rsidRPr="00317FA6">
        <w:rPr>
          <w:rFonts w:ascii="Times New Roman" w:eastAsiaTheme="minorEastAsia" w:hAnsi="Times New Roman"/>
          <w:sz w:val="24"/>
          <w:szCs w:val="24"/>
          <w:lang w:val="en-US" w:eastAsia="zh-CN"/>
        </w:rPr>
        <w:t xml:space="preserve">; </w:t>
      </w:r>
    </w:p>
    <w:p w14:paraId="60EB6F1B" w14:textId="3F2F9D03"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1.1.3. </w:t>
      </w:r>
      <w:r w:rsid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întocmirea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documentației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tehnice</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conține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dovezi</w:t>
      </w:r>
      <w:proofErr w:type="spellEnd"/>
      <w:r w:rsidRPr="00317FA6">
        <w:rPr>
          <w:rFonts w:ascii="Times New Roman" w:eastAsiaTheme="minorEastAsia" w:hAnsi="Times New Roman"/>
          <w:sz w:val="24"/>
          <w:szCs w:val="24"/>
          <w:lang w:val="en-US" w:eastAsia="zh-CN"/>
        </w:rPr>
        <w:t xml:space="preserve"> ale </w:t>
      </w:r>
      <w:proofErr w:type="spellStart"/>
      <w:r w:rsidRPr="00317FA6">
        <w:rPr>
          <w:rFonts w:ascii="Times New Roman" w:eastAsiaTheme="minorEastAsia" w:hAnsi="Times New Roman"/>
          <w:sz w:val="24"/>
          <w:szCs w:val="24"/>
          <w:lang w:val="en-US" w:eastAsia="zh-CN"/>
        </w:rPr>
        <w:t>aplicării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corecte</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prezent</w:t>
      </w:r>
      <w:r w:rsidR="001F3DB3" w:rsidRPr="00317FA6">
        <w:rPr>
          <w:rFonts w:ascii="Times New Roman" w:eastAsiaTheme="minorEastAsia" w:hAnsi="Times New Roman"/>
          <w:sz w:val="24"/>
          <w:szCs w:val="24"/>
          <w:lang w:val="en-US" w:eastAsia="zh-CN"/>
        </w:rPr>
        <w:t>ei</w:t>
      </w:r>
      <w:proofErr w:type="spellEnd"/>
      <w:r w:rsidRPr="00317FA6">
        <w:rPr>
          <w:rFonts w:ascii="Times New Roman" w:eastAsiaTheme="minorEastAsia" w:hAnsi="Times New Roman"/>
          <w:sz w:val="24"/>
          <w:szCs w:val="24"/>
          <w:lang w:val="en-US" w:eastAsia="zh-CN"/>
        </w:rPr>
        <w:t xml:space="preserve"> </w:t>
      </w:r>
      <w:proofErr w:type="spellStart"/>
      <w:r w:rsidR="001F3DB3" w:rsidRPr="00317FA6">
        <w:rPr>
          <w:rFonts w:ascii="Times New Roman" w:eastAsiaTheme="minorEastAsia" w:hAnsi="Times New Roman"/>
          <w:sz w:val="24"/>
          <w:szCs w:val="24"/>
          <w:lang w:val="en-US" w:eastAsia="zh-CN"/>
        </w:rPr>
        <w:t>R</w:t>
      </w:r>
      <w:r w:rsidRPr="00317FA6">
        <w:rPr>
          <w:rFonts w:ascii="Times New Roman" w:eastAsiaTheme="minorEastAsia" w:hAnsi="Times New Roman"/>
          <w:sz w:val="24"/>
          <w:szCs w:val="24"/>
          <w:lang w:val="en-US" w:eastAsia="zh-CN"/>
        </w:rPr>
        <w:t>egl</w:t>
      </w:r>
      <w:r w:rsidR="001F3DB3" w:rsidRPr="00317FA6">
        <w:rPr>
          <w:rFonts w:ascii="Times New Roman" w:eastAsiaTheme="minorEastAsia" w:hAnsi="Times New Roman"/>
          <w:sz w:val="24"/>
          <w:szCs w:val="24"/>
          <w:lang w:val="en-US" w:eastAsia="zh-CN"/>
        </w:rPr>
        <w:t>e</w:t>
      </w:r>
      <w:r w:rsidRPr="00317FA6">
        <w:rPr>
          <w:rFonts w:ascii="Times New Roman" w:eastAsiaTheme="minorEastAsia" w:hAnsi="Times New Roman"/>
          <w:sz w:val="24"/>
          <w:szCs w:val="24"/>
          <w:lang w:val="en-US" w:eastAsia="zh-CN"/>
        </w:rPr>
        <w:t>ment</w:t>
      </w:r>
      <w:r w:rsidR="001F3DB3" w:rsidRPr="00317FA6">
        <w:rPr>
          <w:rFonts w:ascii="Times New Roman" w:eastAsiaTheme="minorEastAsia" w:hAnsi="Times New Roman"/>
          <w:sz w:val="24"/>
          <w:szCs w:val="24"/>
          <w:lang w:val="en-US" w:eastAsia="zh-CN"/>
        </w:rPr>
        <w: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ceea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privește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evaluarea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performanței</w:t>
      </w:r>
      <w:proofErr w:type="spellEnd"/>
      <w:r w:rsidRPr="00317FA6">
        <w:rPr>
          <w:rFonts w:ascii="Times New Roman" w:eastAsiaTheme="minorEastAsia" w:hAnsi="Times New Roman"/>
          <w:sz w:val="24"/>
          <w:szCs w:val="24"/>
          <w:lang w:val="en-US" w:eastAsia="zh-CN"/>
        </w:rPr>
        <w:t xml:space="preserve">; </w:t>
      </w:r>
    </w:p>
    <w:p w14:paraId="431246A9" w14:textId="4B37240F"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1.1.4. </w:t>
      </w:r>
      <w:proofErr w:type="spellStart"/>
      <w:r w:rsidRPr="00317FA6">
        <w:rPr>
          <w:rFonts w:ascii="Times New Roman" w:eastAsiaTheme="minorEastAsia" w:hAnsi="Times New Roman"/>
          <w:sz w:val="24"/>
          <w:szCs w:val="24"/>
          <w:lang w:val="en-US" w:eastAsia="zh-CN"/>
        </w:rPr>
        <w:t>întocmirea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documentației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tehnice</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conține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dovezi</w:t>
      </w:r>
      <w:proofErr w:type="spellEnd"/>
      <w:r w:rsidRPr="00317FA6">
        <w:rPr>
          <w:rFonts w:ascii="Times New Roman" w:eastAsiaTheme="minorEastAsia" w:hAnsi="Times New Roman"/>
          <w:sz w:val="24"/>
          <w:szCs w:val="24"/>
          <w:lang w:val="en-US" w:eastAsia="zh-CN"/>
        </w:rPr>
        <w:t xml:space="preserve"> ale </w:t>
      </w:r>
      <w:proofErr w:type="spellStart"/>
      <w:r w:rsidRPr="00317FA6">
        <w:rPr>
          <w:rFonts w:ascii="Times New Roman" w:eastAsiaTheme="minorEastAsia" w:hAnsi="Times New Roman"/>
          <w:sz w:val="24"/>
          <w:szCs w:val="24"/>
          <w:lang w:val="en-US" w:eastAsia="zh-CN"/>
        </w:rPr>
        <w:t>conformității</w:t>
      </w:r>
      <w:proofErr w:type="spellEnd"/>
      <w:r w:rsidRPr="00317FA6">
        <w:rPr>
          <w:rFonts w:ascii="Times New Roman" w:eastAsiaTheme="minorEastAsia" w:hAnsi="Times New Roman"/>
          <w:sz w:val="24"/>
          <w:szCs w:val="24"/>
          <w:lang w:val="en-US" w:eastAsia="zh-CN"/>
        </w:rPr>
        <w:t xml:space="preserve"> cu </w:t>
      </w:r>
      <w:proofErr w:type="spellStart"/>
      <w:r w:rsidRPr="00317FA6">
        <w:rPr>
          <w:rFonts w:ascii="Times New Roman" w:eastAsiaTheme="minorEastAsia" w:hAnsi="Times New Roman"/>
          <w:sz w:val="24"/>
          <w:szCs w:val="24"/>
          <w:lang w:val="en-US" w:eastAsia="zh-CN"/>
        </w:rPr>
        <w:t>cerințele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aplicabile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referitoare</w:t>
      </w:r>
      <w:proofErr w:type="spellEnd"/>
      <w:r w:rsidRPr="00317FA6">
        <w:rPr>
          <w:rFonts w:ascii="Times New Roman" w:eastAsiaTheme="minorEastAsia" w:hAnsi="Times New Roman"/>
          <w:sz w:val="24"/>
          <w:szCs w:val="24"/>
          <w:lang w:val="en-US" w:eastAsia="zh-CN"/>
        </w:rPr>
        <w:t xml:space="preserve"> la </w:t>
      </w:r>
      <w:proofErr w:type="spellStart"/>
      <w:r w:rsidRPr="00317FA6">
        <w:rPr>
          <w:rFonts w:ascii="Times New Roman" w:eastAsiaTheme="minorEastAsia" w:hAnsi="Times New Roman"/>
          <w:sz w:val="24"/>
          <w:szCs w:val="24"/>
          <w:lang w:val="en-US" w:eastAsia="zh-CN"/>
        </w:rPr>
        <w:t>produse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temeiul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prezent</w:t>
      </w:r>
      <w:r w:rsidR="001F3DB3" w:rsidRPr="00317FA6">
        <w:rPr>
          <w:rFonts w:ascii="Times New Roman" w:eastAsiaTheme="minorEastAsia" w:hAnsi="Times New Roman"/>
          <w:sz w:val="24"/>
          <w:szCs w:val="24"/>
          <w:lang w:val="en-US" w:eastAsia="zh-CN"/>
        </w:rPr>
        <w:t>ei</w:t>
      </w:r>
      <w:proofErr w:type="spellEnd"/>
      <w:r w:rsidRPr="00317FA6">
        <w:rPr>
          <w:rFonts w:ascii="Times New Roman" w:eastAsiaTheme="minorEastAsia" w:hAnsi="Times New Roman"/>
          <w:sz w:val="24"/>
          <w:szCs w:val="24"/>
          <w:lang w:val="en-US" w:eastAsia="zh-CN"/>
        </w:rPr>
        <w:t xml:space="preserve"> </w:t>
      </w:r>
      <w:proofErr w:type="spellStart"/>
      <w:r w:rsidR="001F3DB3" w:rsidRPr="00317FA6">
        <w:rPr>
          <w:rFonts w:ascii="Times New Roman" w:eastAsiaTheme="minorEastAsia" w:hAnsi="Times New Roman"/>
          <w:sz w:val="24"/>
          <w:szCs w:val="24"/>
          <w:lang w:val="en-US" w:eastAsia="zh-CN"/>
        </w:rPr>
        <w:t>R</w:t>
      </w:r>
      <w:r w:rsidRPr="00317FA6">
        <w:rPr>
          <w:rFonts w:ascii="Times New Roman" w:eastAsiaTheme="minorEastAsia" w:hAnsi="Times New Roman"/>
          <w:sz w:val="24"/>
          <w:szCs w:val="24"/>
          <w:lang w:val="en-US" w:eastAsia="zh-CN"/>
        </w:rPr>
        <w:t>eg</w:t>
      </w:r>
      <w:r w:rsidR="001F3DB3" w:rsidRPr="00317FA6">
        <w:rPr>
          <w:rFonts w:ascii="Times New Roman" w:eastAsiaTheme="minorEastAsia" w:hAnsi="Times New Roman"/>
          <w:sz w:val="24"/>
          <w:szCs w:val="24"/>
          <w:lang w:val="en-US" w:eastAsia="zh-CN"/>
        </w:rPr>
        <w:t>le</w:t>
      </w:r>
      <w:r w:rsidRPr="00317FA6">
        <w:rPr>
          <w:rFonts w:ascii="Times New Roman" w:eastAsiaTheme="minorEastAsia" w:hAnsi="Times New Roman"/>
          <w:sz w:val="24"/>
          <w:szCs w:val="24"/>
          <w:lang w:val="en-US" w:eastAsia="zh-CN"/>
        </w:rPr>
        <w:t>ment</w:t>
      </w:r>
      <w:r w:rsidR="001F3DB3" w:rsidRPr="00317FA6">
        <w:rPr>
          <w:rFonts w:ascii="Times New Roman" w:eastAsiaTheme="minorEastAsia" w:hAnsi="Times New Roman"/>
          <w:sz w:val="24"/>
          <w:szCs w:val="24"/>
          <w:lang w:val="en-US" w:eastAsia="zh-CN"/>
        </w:rPr>
        <w: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317FA6">
        <w:rPr>
          <w:rFonts w:ascii="Times New Roman" w:eastAsiaTheme="minorEastAsia" w:hAnsi="Times New Roman"/>
          <w:sz w:val="24"/>
          <w:szCs w:val="24"/>
          <w:lang w:val="en-US" w:eastAsia="zh-CN"/>
        </w:rPr>
        <w:t>.</w:t>
      </w:r>
    </w:p>
    <w:p w14:paraId="023EEEC5"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1.2. </w:t>
      </w:r>
      <w:proofErr w:type="spellStart"/>
      <w:r w:rsidRPr="00317FA6">
        <w:rPr>
          <w:rFonts w:ascii="Times New Roman" w:eastAsiaTheme="minorEastAsia" w:hAnsi="Times New Roman"/>
          <w:sz w:val="24"/>
          <w:szCs w:val="24"/>
          <w:lang w:val="en-US" w:eastAsia="zh-CN"/>
        </w:rPr>
        <w:t>Organismul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recunoscut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vederea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notificării</w:t>
      </w:r>
      <w:proofErr w:type="spellEnd"/>
      <w:r w:rsidRPr="00317FA6">
        <w:rPr>
          <w:rFonts w:ascii="Times New Roman" w:eastAsiaTheme="minorEastAsia" w:hAnsi="Times New Roman"/>
          <w:sz w:val="24"/>
          <w:szCs w:val="24"/>
          <w:lang w:val="en-US" w:eastAsia="zh-CN"/>
        </w:rPr>
        <w:t xml:space="preserve"> decide cu </w:t>
      </w:r>
      <w:proofErr w:type="spellStart"/>
      <w:r w:rsidRPr="00317FA6">
        <w:rPr>
          <w:rFonts w:ascii="Times New Roman" w:eastAsiaTheme="minorEastAsia" w:hAnsi="Times New Roman"/>
          <w:sz w:val="24"/>
          <w:szCs w:val="24"/>
          <w:lang w:val="en-US" w:eastAsia="zh-CN"/>
        </w:rPr>
        <w:t>privire</w:t>
      </w:r>
      <w:proofErr w:type="spellEnd"/>
      <w:r w:rsidRPr="00317FA6">
        <w:rPr>
          <w:rFonts w:ascii="Times New Roman" w:eastAsiaTheme="minorEastAsia" w:hAnsi="Times New Roman"/>
          <w:sz w:val="24"/>
          <w:szCs w:val="24"/>
          <w:lang w:val="en-US" w:eastAsia="zh-CN"/>
        </w:rPr>
        <w:t xml:space="preserve"> la </w:t>
      </w:r>
      <w:proofErr w:type="spellStart"/>
      <w:r w:rsidRPr="00317FA6">
        <w:rPr>
          <w:rFonts w:ascii="Times New Roman" w:eastAsiaTheme="minorEastAsia" w:hAnsi="Times New Roman"/>
          <w:sz w:val="24"/>
          <w:szCs w:val="24"/>
          <w:lang w:val="en-US" w:eastAsia="zh-CN"/>
        </w:rPr>
        <w:t>eliberarea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restricționarea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suspendarea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retragerea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certificatului</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constanță</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performanței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conformitate</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produsului</w:t>
      </w:r>
      <w:proofErr w:type="spellEnd"/>
      <w:r w:rsidRPr="00317FA6">
        <w:rPr>
          <w:rFonts w:ascii="Times New Roman" w:eastAsiaTheme="minorEastAsia" w:hAnsi="Times New Roman"/>
          <w:sz w:val="24"/>
          <w:szCs w:val="24"/>
          <w:lang w:val="en-US" w:eastAsia="zh-CN"/>
        </w:rPr>
        <w:t xml:space="preserve"> pe </w:t>
      </w:r>
      <w:proofErr w:type="spellStart"/>
      <w:r w:rsidRPr="00317FA6">
        <w:rPr>
          <w:rFonts w:ascii="Times New Roman" w:eastAsiaTheme="minorEastAsia" w:hAnsi="Times New Roman"/>
          <w:sz w:val="24"/>
          <w:szCs w:val="24"/>
          <w:lang w:val="en-US" w:eastAsia="zh-CN"/>
        </w:rPr>
        <w:t>baza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următoarelor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elemente</w:t>
      </w:r>
      <w:proofErr w:type="spellEnd"/>
      <w:r w:rsidRPr="00317FA6">
        <w:rPr>
          <w:rFonts w:ascii="Times New Roman" w:eastAsiaTheme="minorEastAsia" w:hAnsi="Times New Roman"/>
          <w:sz w:val="24"/>
          <w:szCs w:val="24"/>
          <w:lang w:val="en-US" w:eastAsia="zh-CN"/>
        </w:rPr>
        <w:t xml:space="preserve">: </w:t>
      </w:r>
    </w:p>
    <w:p w14:paraId="435A9CC3"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1.2.1. o </w:t>
      </w:r>
      <w:proofErr w:type="spellStart"/>
      <w:r w:rsidRPr="00317FA6">
        <w:rPr>
          <w:rFonts w:ascii="Times New Roman" w:eastAsiaTheme="minorEastAsia" w:hAnsi="Times New Roman"/>
          <w:sz w:val="24"/>
          <w:szCs w:val="24"/>
          <w:lang w:val="en-US" w:eastAsia="zh-CN"/>
        </w:rPr>
        <w:t>confirmare</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faptului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w:t>
      </w:r>
      <w:proofErr w:type="spellEnd"/>
      <w:r w:rsidRPr="00317FA6">
        <w:rPr>
          <w:rFonts w:ascii="Times New Roman" w:eastAsiaTheme="minorEastAsia" w:hAnsi="Times New Roman"/>
          <w:sz w:val="24"/>
          <w:szCs w:val="24"/>
          <w:lang w:val="en-US" w:eastAsia="zh-CN"/>
        </w:rPr>
        <w:t xml:space="preserve">-tip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categoria</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produse</w:t>
      </w:r>
      <w:proofErr w:type="spellEnd"/>
      <w:r w:rsidRPr="00317FA6">
        <w:rPr>
          <w:rFonts w:ascii="Times New Roman" w:eastAsiaTheme="minorEastAsia" w:hAnsi="Times New Roman"/>
          <w:sz w:val="24"/>
          <w:szCs w:val="24"/>
          <w:lang w:val="en-US" w:eastAsia="zh-CN"/>
        </w:rPr>
        <w:t xml:space="preserve"> au </w:t>
      </w:r>
      <w:proofErr w:type="spellStart"/>
      <w:r w:rsidRPr="00317FA6">
        <w:rPr>
          <w:rFonts w:ascii="Times New Roman" w:eastAsiaTheme="minorEastAsia" w:hAnsi="Times New Roman"/>
          <w:sz w:val="24"/>
          <w:szCs w:val="24"/>
          <w:lang w:val="en-US" w:eastAsia="zh-CN"/>
        </w:rPr>
        <w:t>fost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corect</w:t>
      </w:r>
      <w:proofErr w:type="spellEnd"/>
      <w:r w:rsidRPr="00317FA6">
        <w:rPr>
          <w:rFonts w:ascii="Times New Roman" w:eastAsiaTheme="minorEastAsia" w:hAnsi="Times New Roman"/>
          <w:sz w:val="24"/>
          <w:szCs w:val="24"/>
          <w:lang w:val="en-US" w:eastAsia="zh-CN"/>
        </w:rPr>
        <w:t xml:space="preserve"> determinate;</w:t>
      </w:r>
    </w:p>
    <w:p w14:paraId="063CAA3B"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1.2.2. o </w:t>
      </w:r>
      <w:proofErr w:type="spellStart"/>
      <w:r w:rsidRPr="00317FA6">
        <w:rPr>
          <w:rFonts w:ascii="Times New Roman" w:eastAsiaTheme="minorEastAsia" w:hAnsi="Times New Roman"/>
          <w:sz w:val="24"/>
          <w:szCs w:val="24"/>
          <w:lang w:val="en-US" w:eastAsia="zh-CN"/>
        </w:rPr>
        <w:t>evaluare</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performanței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produsului</w:t>
      </w:r>
      <w:proofErr w:type="spellEnd"/>
      <w:r w:rsidRPr="00317FA6">
        <w:rPr>
          <w:rFonts w:ascii="Times New Roman" w:eastAsiaTheme="minorEastAsia" w:hAnsi="Times New Roman"/>
          <w:sz w:val="24"/>
          <w:szCs w:val="24"/>
          <w:lang w:val="en-US" w:eastAsia="zh-CN"/>
        </w:rPr>
        <w:t xml:space="preserve"> pe </w:t>
      </w:r>
      <w:proofErr w:type="spellStart"/>
      <w:r w:rsidRPr="00317FA6">
        <w:rPr>
          <w:rFonts w:ascii="Times New Roman" w:eastAsiaTheme="minorEastAsia" w:hAnsi="Times New Roman"/>
          <w:sz w:val="24"/>
          <w:szCs w:val="24"/>
          <w:lang w:val="en-US" w:eastAsia="zh-CN"/>
        </w:rPr>
        <w:t>baza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încercării</w:t>
      </w:r>
      <w:proofErr w:type="spellEnd"/>
      <w:r w:rsidRPr="00317FA6">
        <w:rPr>
          <w:rFonts w:ascii="Times New Roman" w:eastAsiaTheme="minorEastAsia" w:hAnsi="Times New Roman"/>
          <w:sz w:val="24"/>
          <w:szCs w:val="24"/>
          <w:lang w:val="en-US" w:eastAsia="zh-CN"/>
        </w:rPr>
        <w:t xml:space="preserve"> de tip (</w:t>
      </w:r>
      <w:proofErr w:type="spellStart"/>
      <w:r w:rsidRPr="00317FA6">
        <w:rPr>
          <w:rFonts w:ascii="Times New Roman" w:eastAsiaTheme="minorEastAsia" w:hAnsi="Times New Roman"/>
          <w:sz w:val="24"/>
          <w:szCs w:val="24"/>
          <w:lang w:val="en-US" w:eastAsia="zh-CN"/>
        </w:rPr>
        <w:t>inclusiv</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eșantionarea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articolelor</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trebuie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să</w:t>
      </w:r>
      <w:proofErr w:type="spellEnd"/>
      <w:r w:rsidRPr="00317FA6">
        <w:rPr>
          <w:rFonts w:ascii="Times New Roman" w:eastAsiaTheme="minorEastAsia" w:hAnsi="Times New Roman"/>
          <w:sz w:val="24"/>
          <w:szCs w:val="24"/>
          <w:lang w:val="en-US" w:eastAsia="zh-CN"/>
        </w:rPr>
        <w:t xml:space="preserve"> fie considerate </w:t>
      </w:r>
      <w:proofErr w:type="spellStart"/>
      <w:r w:rsidRPr="00317FA6">
        <w:rPr>
          <w:rFonts w:ascii="Times New Roman" w:eastAsiaTheme="minorEastAsia" w:hAnsi="Times New Roman"/>
          <w:sz w:val="24"/>
          <w:szCs w:val="24"/>
          <w:lang w:val="en-US" w:eastAsia="zh-CN"/>
        </w:rPr>
        <w:t>reprezentative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pentru</w:t>
      </w:r>
      <w:proofErr w:type="spellEnd"/>
      <w:r w:rsidRPr="00317FA6">
        <w:rPr>
          <w:rFonts w:ascii="Times New Roman" w:eastAsiaTheme="minorEastAsia" w:hAnsi="Times New Roman"/>
          <w:sz w:val="24"/>
          <w:szCs w:val="24"/>
          <w:lang w:val="en-US" w:eastAsia="zh-CN"/>
        </w:rPr>
        <w:t xml:space="preserve"> tip), a </w:t>
      </w:r>
      <w:proofErr w:type="spellStart"/>
      <w:r w:rsidRPr="00317FA6">
        <w:rPr>
          <w:rFonts w:ascii="Times New Roman" w:eastAsiaTheme="minorEastAsia" w:hAnsi="Times New Roman"/>
          <w:sz w:val="24"/>
          <w:szCs w:val="24"/>
          <w:lang w:val="en-US" w:eastAsia="zh-CN"/>
        </w:rPr>
        <w:t>calculării</w:t>
      </w:r>
      <w:proofErr w:type="spellEnd"/>
      <w:r w:rsidRPr="00317FA6">
        <w:rPr>
          <w:rFonts w:ascii="Times New Roman" w:eastAsiaTheme="minorEastAsia" w:hAnsi="Times New Roman"/>
          <w:sz w:val="24"/>
          <w:szCs w:val="24"/>
          <w:lang w:val="en-US" w:eastAsia="zh-CN"/>
        </w:rPr>
        <w:t xml:space="preserve"> de tip, a </w:t>
      </w:r>
      <w:proofErr w:type="spellStart"/>
      <w:r w:rsidRPr="00317FA6">
        <w:rPr>
          <w:rFonts w:ascii="Times New Roman" w:eastAsiaTheme="minorEastAsia" w:hAnsi="Times New Roman"/>
          <w:sz w:val="24"/>
          <w:szCs w:val="24"/>
          <w:lang w:val="en-US" w:eastAsia="zh-CN"/>
        </w:rPr>
        <w:t>valorilor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tabulare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documentației</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descrie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w:t>
      </w:r>
      <w:proofErr w:type="spellEnd"/>
      <w:r w:rsidRPr="00317FA6">
        <w:rPr>
          <w:rFonts w:ascii="Times New Roman" w:eastAsiaTheme="minorEastAsia" w:hAnsi="Times New Roman"/>
          <w:sz w:val="24"/>
          <w:szCs w:val="24"/>
          <w:lang w:val="en-US" w:eastAsia="zh-CN"/>
        </w:rPr>
        <w:t xml:space="preserve">; </w:t>
      </w:r>
    </w:p>
    <w:p w14:paraId="605B4531"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1.2.3. </w:t>
      </w:r>
      <w:proofErr w:type="spellStart"/>
      <w:r w:rsidRPr="00317FA6">
        <w:rPr>
          <w:rFonts w:ascii="Times New Roman" w:eastAsiaTheme="minorEastAsia" w:hAnsi="Times New Roman"/>
          <w:sz w:val="24"/>
          <w:szCs w:val="24"/>
          <w:lang w:val="en-US" w:eastAsia="zh-CN"/>
        </w:rPr>
        <w:t>inspectarea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inițială</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unității</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producție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controlului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fabrică</w:t>
      </w:r>
      <w:proofErr w:type="spellEnd"/>
      <w:r w:rsidRPr="00317FA6">
        <w:rPr>
          <w:rFonts w:ascii="Times New Roman" w:eastAsiaTheme="minorEastAsia" w:hAnsi="Times New Roman"/>
          <w:sz w:val="24"/>
          <w:szCs w:val="24"/>
          <w:lang w:val="en-US" w:eastAsia="zh-CN"/>
        </w:rPr>
        <w:t xml:space="preserve">; </w:t>
      </w:r>
    </w:p>
    <w:p w14:paraId="287A45A4"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1.2.4. </w:t>
      </w:r>
      <w:proofErr w:type="spellStart"/>
      <w:r w:rsidRPr="00317FA6">
        <w:rPr>
          <w:rFonts w:ascii="Times New Roman" w:eastAsiaTheme="minorEastAsia" w:hAnsi="Times New Roman"/>
          <w:sz w:val="24"/>
          <w:szCs w:val="24"/>
          <w:lang w:val="en-US" w:eastAsia="zh-CN"/>
        </w:rPr>
        <w:t>continuarea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supravegherii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evaluării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controlului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fabrică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inclusiv</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inspecții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periodice</w:t>
      </w:r>
      <w:proofErr w:type="spellEnd"/>
      <w:r w:rsidRPr="00317FA6">
        <w:rPr>
          <w:rFonts w:ascii="Times New Roman" w:eastAsiaTheme="minorEastAsia" w:hAnsi="Times New Roman"/>
          <w:sz w:val="24"/>
          <w:szCs w:val="24"/>
          <w:lang w:val="en-US" w:eastAsia="zh-CN"/>
        </w:rPr>
        <w:t xml:space="preserve"> la </w:t>
      </w:r>
      <w:proofErr w:type="spellStart"/>
      <w:r w:rsidRPr="00317FA6">
        <w:rPr>
          <w:rFonts w:ascii="Times New Roman" w:eastAsiaTheme="minorEastAsia" w:hAnsi="Times New Roman"/>
          <w:sz w:val="24"/>
          <w:szCs w:val="24"/>
          <w:lang w:val="en-US" w:eastAsia="zh-CN"/>
        </w:rPr>
        <w:t>unitatea</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producție</w:t>
      </w:r>
      <w:proofErr w:type="spellEnd"/>
      <w:r w:rsidRPr="00317FA6">
        <w:rPr>
          <w:rFonts w:ascii="Times New Roman" w:eastAsiaTheme="minorEastAsia" w:hAnsi="Times New Roman"/>
          <w:sz w:val="24"/>
          <w:szCs w:val="24"/>
          <w:lang w:val="en-US" w:eastAsia="zh-CN"/>
        </w:rPr>
        <w:t xml:space="preserve">; </w:t>
      </w:r>
    </w:p>
    <w:p w14:paraId="75CE5A13"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1.2.5. </w:t>
      </w:r>
      <w:proofErr w:type="spellStart"/>
      <w:r w:rsidRPr="00317FA6">
        <w:rPr>
          <w:rFonts w:ascii="Times New Roman" w:eastAsiaTheme="minorEastAsia" w:hAnsi="Times New Roman"/>
          <w:sz w:val="24"/>
          <w:szCs w:val="24"/>
          <w:lang w:val="en-US" w:eastAsia="zh-CN"/>
        </w:rPr>
        <w:t>încercări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prin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sondaj</w:t>
      </w:r>
      <w:proofErr w:type="spellEnd"/>
      <w:r w:rsidRPr="00317FA6">
        <w:rPr>
          <w:rFonts w:ascii="Times New Roman" w:eastAsiaTheme="minorEastAsia" w:hAnsi="Times New Roman"/>
          <w:sz w:val="24"/>
          <w:szCs w:val="24"/>
          <w:lang w:val="en-US" w:eastAsia="zh-CN"/>
        </w:rPr>
        <w:t xml:space="preserve"> ale </w:t>
      </w:r>
      <w:proofErr w:type="spellStart"/>
      <w:r w:rsidRPr="00317FA6">
        <w:rPr>
          <w:rFonts w:ascii="Times New Roman" w:eastAsiaTheme="minorEastAsia" w:hAnsi="Times New Roman"/>
          <w:sz w:val="24"/>
          <w:szCs w:val="24"/>
          <w:lang w:val="en-US" w:eastAsia="zh-CN"/>
        </w:rPr>
        <w:t>unor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eșantioane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prelevate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înaintea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introducerii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produsului</w:t>
      </w:r>
      <w:proofErr w:type="spellEnd"/>
      <w:r w:rsidRPr="00317FA6">
        <w:rPr>
          <w:rFonts w:ascii="Times New Roman" w:eastAsiaTheme="minorEastAsia" w:hAnsi="Times New Roman"/>
          <w:sz w:val="24"/>
          <w:szCs w:val="24"/>
          <w:lang w:val="en-US" w:eastAsia="zh-CN"/>
        </w:rPr>
        <w:t xml:space="preserve"> pe </w:t>
      </w:r>
      <w:proofErr w:type="spellStart"/>
      <w:r w:rsidRPr="00317FA6">
        <w:rPr>
          <w:rFonts w:ascii="Times New Roman" w:eastAsiaTheme="minorEastAsia" w:hAnsi="Times New Roman"/>
          <w:sz w:val="24"/>
          <w:szCs w:val="24"/>
          <w:lang w:val="en-US" w:eastAsia="zh-CN"/>
        </w:rPr>
        <w:t>piață</w:t>
      </w:r>
      <w:proofErr w:type="spellEnd"/>
      <w:r w:rsidRPr="00317FA6">
        <w:rPr>
          <w:rFonts w:ascii="Times New Roman" w:eastAsiaTheme="minorEastAsia" w:hAnsi="Times New Roman"/>
          <w:sz w:val="24"/>
          <w:szCs w:val="24"/>
          <w:lang w:val="en-US" w:eastAsia="zh-CN"/>
        </w:rPr>
        <w:t xml:space="preserve">; </w:t>
      </w:r>
    </w:p>
    <w:p w14:paraId="6CFB0AAA" w14:textId="48B525F4" w:rsidR="00293752" w:rsidRDefault="00C40124" w:rsidP="00317FA6">
      <w:pPr>
        <w:pStyle w:val="ListParagraph"/>
        <w:tabs>
          <w:tab w:val="left" w:pos="720"/>
          <w:tab w:val="left" w:pos="810"/>
          <w:tab w:val="left" w:pos="6443"/>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1.2.6. </w:t>
      </w:r>
      <w:proofErr w:type="spellStart"/>
      <w:r w:rsidRPr="00317FA6">
        <w:rPr>
          <w:rFonts w:ascii="Times New Roman" w:eastAsiaTheme="minorEastAsia" w:hAnsi="Times New Roman"/>
          <w:sz w:val="24"/>
          <w:szCs w:val="24"/>
          <w:lang w:val="en-US" w:eastAsia="zh-CN"/>
        </w:rPr>
        <w:t>verificarea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sarcinilor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prevăzute</w:t>
      </w:r>
      <w:proofErr w:type="spellEnd"/>
      <w:r w:rsidRPr="00317FA6">
        <w:rPr>
          <w:rFonts w:ascii="Times New Roman" w:eastAsiaTheme="minorEastAsia" w:hAnsi="Times New Roman"/>
          <w:sz w:val="24"/>
          <w:szCs w:val="24"/>
          <w:lang w:val="en-US" w:eastAsia="zh-CN"/>
        </w:rPr>
        <w:t xml:space="preserve"> la </w:t>
      </w:r>
      <w:r w:rsidR="001E7E7E" w:rsidRPr="00317FA6">
        <w:rPr>
          <w:rFonts w:ascii="Times New Roman" w:hAnsi="Times New Roman"/>
          <w:sz w:val="24"/>
          <w:szCs w:val="24"/>
          <w:lang w:val="en-US"/>
        </w:rPr>
        <w:t>pct.</w:t>
      </w:r>
      <w:r w:rsidR="001E7E7E" w:rsidRPr="00317FA6">
        <w:rPr>
          <w:sz w:val="24"/>
          <w:szCs w:val="24"/>
          <w:lang w:val="en-US"/>
        </w:rPr>
        <w:t xml:space="preserve"> </w:t>
      </w:r>
      <w:r w:rsidRPr="00317FA6">
        <w:rPr>
          <w:rFonts w:ascii="Times New Roman" w:eastAsiaTheme="minorEastAsia" w:hAnsi="Times New Roman"/>
          <w:sz w:val="24"/>
          <w:szCs w:val="24"/>
          <w:lang w:val="en-US" w:eastAsia="zh-CN"/>
        </w:rPr>
        <w:t>1.1.3-1.1.4.</w:t>
      </w:r>
      <w:r w:rsidR="00293752" w:rsidRPr="00317FA6">
        <w:rPr>
          <w:rFonts w:ascii="Times New Roman" w:eastAsiaTheme="minorEastAsia" w:hAnsi="Times New Roman"/>
          <w:sz w:val="24"/>
          <w:szCs w:val="24"/>
          <w:lang w:val="en-US" w:eastAsia="zh-CN"/>
        </w:rPr>
        <w:tab/>
      </w:r>
    </w:p>
    <w:p w14:paraId="3F6B86F3" w14:textId="77777777" w:rsidR="00317FA6" w:rsidRPr="00317FA6" w:rsidRDefault="00317FA6" w:rsidP="00317FA6">
      <w:pPr>
        <w:pStyle w:val="ListParagraph"/>
        <w:tabs>
          <w:tab w:val="left" w:pos="720"/>
          <w:tab w:val="left" w:pos="810"/>
          <w:tab w:val="left" w:pos="6443"/>
        </w:tabs>
        <w:spacing w:before="0" w:after="0"/>
        <w:ind w:left="0"/>
        <w:rPr>
          <w:rFonts w:ascii="Times New Roman" w:eastAsiaTheme="minorEastAsia" w:hAnsi="Times New Roman"/>
          <w:sz w:val="24"/>
          <w:szCs w:val="24"/>
          <w:lang w:val="en-US" w:eastAsia="zh-CN"/>
        </w:rPr>
      </w:pPr>
    </w:p>
    <w:p w14:paraId="6C993937" w14:textId="0CA335BB"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2. </w:t>
      </w:r>
      <w:proofErr w:type="spellStart"/>
      <w:r w:rsidRPr="00317FA6">
        <w:rPr>
          <w:rFonts w:ascii="Times New Roman" w:eastAsiaTheme="minorEastAsia" w:hAnsi="Times New Roman"/>
          <w:sz w:val="24"/>
          <w:szCs w:val="24"/>
          <w:lang w:val="en-US" w:eastAsia="zh-CN"/>
        </w:rPr>
        <w:t>Sistemul</w:t>
      </w:r>
      <w:proofErr w:type="spellEnd"/>
      <w:r w:rsidRPr="00317FA6">
        <w:rPr>
          <w:rFonts w:ascii="Times New Roman" w:eastAsiaTheme="minorEastAsia" w:hAnsi="Times New Roman"/>
          <w:sz w:val="24"/>
          <w:szCs w:val="24"/>
          <w:lang w:val="en-US" w:eastAsia="zh-CN"/>
        </w:rPr>
        <w:t xml:space="preserve"> 1 </w:t>
      </w:r>
    </w:p>
    <w:p w14:paraId="03A720B9" w14:textId="40FE6D21" w:rsidR="00C40124" w:rsidRPr="00317FA6" w:rsidRDefault="00C40124" w:rsidP="00317FA6">
      <w:pPr>
        <w:pStyle w:val="ListParagraph"/>
        <w:tabs>
          <w:tab w:val="left" w:pos="720"/>
          <w:tab w:val="left" w:pos="810"/>
        </w:tabs>
        <w:spacing w:before="0" w:after="0"/>
        <w:ind w:left="0"/>
        <w:rPr>
          <w:rFonts w:eastAsiaTheme="minorEastAsia"/>
          <w:sz w:val="24"/>
          <w:szCs w:val="24"/>
          <w:lang w:val="en-US" w:eastAsia="zh-CN"/>
        </w:rPr>
      </w:pPr>
      <w:proofErr w:type="spellStart"/>
      <w:r w:rsidRPr="00317FA6">
        <w:rPr>
          <w:rFonts w:ascii="Times New Roman" w:eastAsiaTheme="minorEastAsia" w:hAnsi="Times New Roman"/>
          <w:sz w:val="24"/>
          <w:szCs w:val="24"/>
          <w:lang w:val="en-US" w:eastAsia="zh-CN"/>
        </w:rPr>
        <w:t>Controlul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complet</w:t>
      </w:r>
      <w:proofErr w:type="spellEnd"/>
      <w:r w:rsidRPr="00317FA6">
        <w:rPr>
          <w:rFonts w:ascii="Times New Roman" w:eastAsiaTheme="minorEastAsia" w:hAnsi="Times New Roman"/>
          <w:sz w:val="24"/>
          <w:szCs w:val="24"/>
          <w:lang w:val="en-US" w:eastAsia="zh-CN"/>
        </w:rPr>
        <w:t xml:space="preserve"> al </w:t>
      </w:r>
      <w:proofErr w:type="spellStart"/>
      <w:r w:rsidRPr="00317FA6">
        <w:rPr>
          <w:rFonts w:ascii="Times New Roman" w:eastAsiaTheme="minorEastAsia" w:hAnsi="Times New Roman"/>
          <w:sz w:val="24"/>
          <w:szCs w:val="24"/>
          <w:lang w:val="en-US" w:eastAsia="zh-CN"/>
        </w:rPr>
        <w:t>organismului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recunoscut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vederea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notificării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fără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încercări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prin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sondaj</w:t>
      </w:r>
      <w:proofErr w:type="spellEnd"/>
      <w:r w:rsidRPr="00317FA6">
        <w:rPr>
          <w:rFonts w:ascii="Times New Roman" w:eastAsiaTheme="minorEastAsia" w:hAnsi="Times New Roman"/>
          <w:sz w:val="24"/>
          <w:szCs w:val="24"/>
          <w:lang w:val="en-US" w:eastAsia="zh-CN"/>
        </w:rPr>
        <w:t xml:space="preserve"> ale </w:t>
      </w:r>
      <w:proofErr w:type="spellStart"/>
      <w:r w:rsidRPr="00317FA6">
        <w:rPr>
          <w:rFonts w:ascii="Times New Roman" w:eastAsiaTheme="minorEastAsia" w:hAnsi="Times New Roman"/>
          <w:sz w:val="24"/>
          <w:szCs w:val="24"/>
          <w:lang w:val="en-US" w:eastAsia="zh-CN"/>
        </w:rPr>
        <w:t>eșantioanelor</w:t>
      </w:r>
      <w:proofErr w:type="spellEnd"/>
      <w:r w:rsidRPr="00317FA6">
        <w:rPr>
          <w:rFonts w:ascii="Times New Roman" w:eastAsiaTheme="minorEastAsia" w:hAnsi="Times New Roman"/>
          <w:sz w:val="24"/>
          <w:szCs w:val="24"/>
          <w:lang w:val="en-US" w:eastAsia="zh-CN"/>
        </w:rPr>
        <w:t xml:space="preserve">. </w:t>
      </w:r>
    </w:p>
    <w:p w14:paraId="3D9EFD06" w14:textId="1B24E921"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2.1. </w:t>
      </w:r>
      <w:r w:rsid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Producătorul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efectuează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următoarele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operațiuni</w:t>
      </w:r>
      <w:proofErr w:type="spellEnd"/>
      <w:r w:rsidRPr="00317FA6">
        <w:rPr>
          <w:rFonts w:ascii="Times New Roman" w:eastAsiaTheme="minorEastAsia" w:hAnsi="Times New Roman"/>
          <w:sz w:val="24"/>
          <w:szCs w:val="24"/>
          <w:lang w:val="en-US" w:eastAsia="zh-CN"/>
        </w:rPr>
        <w:t xml:space="preserve">: </w:t>
      </w:r>
    </w:p>
    <w:p w14:paraId="175DA247"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2.1.1. </w:t>
      </w:r>
      <w:proofErr w:type="spellStart"/>
      <w:r w:rsidRPr="00317FA6">
        <w:rPr>
          <w:rFonts w:ascii="Times New Roman" w:eastAsiaTheme="minorEastAsia" w:hAnsi="Times New Roman"/>
          <w:sz w:val="24"/>
          <w:szCs w:val="24"/>
          <w:lang w:val="en-US" w:eastAsia="zh-CN"/>
        </w:rPr>
        <w:t>controlul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fabrică</w:t>
      </w:r>
      <w:proofErr w:type="spellEnd"/>
      <w:r w:rsidRPr="00317FA6">
        <w:rPr>
          <w:rFonts w:ascii="Times New Roman" w:eastAsiaTheme="minorEastAsia" w:hAnsi="Times New Roman"/>
          <w:sz w:val="24"/>
          <w:szCs w:val="24"/>
          <w:lang w:val="en-US" w:eastAsia="zh-CN"/>
        </w:rPr>
        <w:t xml:space="preserve">; </w:t>
      </w:r>
    </w:p>
    <w:p w14:paraId="7E274220"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2.1.2. </w:t>
      </w:r>
      <w:proofErr w:type="spellStart"/>
      <w:r w:rsidRPr="00317FA6">
        <w:rPr>
          <w:rFonts w:ascii="Times New Roman" w:eastAsiaTheme="minorEastAsia" w:hAnsi="Times New Roman"/>
          <w:sz w:val="24"/>
          <w:szCs w:val="24"/>
          <w:lang w:val="en-US" w:eastAsia="zh-CN"/>
        </w:rPr>
        <w:t>încercări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suplimentare</w:t>
      </w:r>
      <w:proofErr w:type="spellEnd"/>
      <w:r w:rsidRPr="00317FA6">
        <w:rPr>
          <w:rFonts w:ascii="Times New Roman" w:eastAsiaTheme="minorEastAsia" w:hAnsi="Times New Roman"/>
          <w:sz w:val="24"/>
          <w:szCs w:val="24"/>
          <w:lang w:val="en-US" w:eastAsia="zh-CN"/>
        </w:rPr>
        <w:t xml:space="preserve"> ale </w:t>
      </w:r>
      <w:proofErr w:type="spellStart"/>
      <w:r w:rsidRPr="00317FA6">
        <w:rPr>
          <w:rFonts w:ascii="Times New Roman" w:eastAsiaTheme="minorEastAsia" w:hAnsi="Times New Roman"/>
          <w:sz w:val="24"/>
          <w:szCs w:val="24"/>
          <w:lang w:val="en-US" w:eastAsia="zh-CN"/>
        </w:rPr>
        <w:t>eșantioanelor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prelevate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unitatea</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producție</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către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producător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conformitate</w:t>
      </w:r>
      <w:proofErr w:type="spellEnd"/>
      <w:r w:rsidRPr="00317FA6">
        <w:rPr>
          <w:rFonts w:ascii="Times New Roman" w:eastAsiaTheme="minorEastAsia" w:hAnsi="Times New Roman"/>
          <w:sz w:val="24"/>
          <w:szCs w:val="24"/>
          <w:lang w:val="en-US" w:eastAsia="zh-CN"/>
        </w:rPr>
        <w:t xml:space="preserve"> cu </w:t>
      </w:r>
      <w:proofErr w:type="spellStart"/>
      <w:r w:rsidRPr="00317FA6">
        <w:rPr>
          <w:rFonts w:ascii="Times New Roman" w:eastAsiaTheme="minorEastAsia" w:hAnsi="Times New Roman"/>
          <w:sz w:val="24"/>
          <w:szCs w:val="24"/>
          <w:lang w:val="en-US" w:eastAsia="zh-CN"/>
        </w:rPr>
        <w:t>planul</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încercări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prestabilit</w:t>
      </w:r>
      <w:proofErr w:type="spellEnd"/>
      <w:r w:rsidRPr="00317FA6">
        <w:rPr>
          <w:rFonts w:ascii="Times New Roman" w:eastAsiaTheme="minorEastAsia" w:hAnsi="Times New Roman"/>
          <w:sz w:val="24"/>
          <w:szCs w:val="24"/>
          <w:lang w:val="en-US" w:eastAsia="zh-CN"/>
        </w:rPr>
        <w:t xml:space="preserve">; </w:t>
      </w:r>
    </w:p>
    <w:p w14:paraId="4320B8A4" w14:textId="4F038C3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2.1.3. </w:t>
      </w:r>
      <w:proofErr w:type="spellStart"/>
      <w:r w:rsidRPr="00317FA6">
        <w:rPr>
          <w:rFonts w:ascii="Times New Roman" w:eastAsiaTheme="minorEastAsia" w:hAnsi="Times New Roman"/>
          <w:sz w:val="24"/>
          <w:szCs w:val="24"/>
          <w:lang w:val="en-US" w:eastAsia="zh-CN"/>
        </w:rPr>
        <w:t>întocmirea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documentației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tehnice</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conține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dovezi</w:t>
      </w:r>
      <w:proofErr w:type="spellEnd"/>
      <w:r w:rsidRPr="00317FA6">
        <w:rPr>
          <w:rFonts w:ascii="Times New Roman" w:eastAsiaTheme="minorEastAsia" w:hAnsi="Times New Roman"/>
          <w:sz w:val="24"/>
          <w:szCs w:val="24"/>
          <w:lang w:val="en-US" w:eastAsia="zh-CN"/>
        </w:rPr>
        <w:t xml:space="preserve"> ale </w:t>
      </w:r>
      <w:proofErr w:type="spellStart"/>
      <w:r w:rsidRPr="00317FA6">
        <w:rPr>
          <w:rFonts w:ascii="Times New Roman" w:eastAsiaTheme="minorEastAsia" w:hAnsi="Times New Roman"/>
          <w:sz w:val="24"/>
          <w:szCs w:val="24"/>
          <w:lang w:val="en-US" w:eastAsia="zh-CN"/>
        </w:rPr>
        <w:t>aplicării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corecte</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prezent</w:t>
      </w:r>
      <w:r w:rsidR="001F3DB3" w:rsidRPr="00317FA6">
        <w:rPr>
          <w:rFonts w:ascii="Times New Roman" w:eastAsiaTheme="minorEastAsia" w:hAnsi="Times New Roman"/>
          <w:sz w:val="24"/>
          <w:szCs w:val="24"/>
          <w:lang w:val="en-US" w:eastAsia="zh-CN"/>
        </w:rPr>
        <w:t>ei</w:t>
      </w:r>
      <w:proofErr w:type="spellEnd"/>
      <w:r w:rsidRPr="00317FA6">
        <w:rPr>
          <w:rFonts w:ascii="Times New Roman" w:eastAsiaTheme="minorEastAsia" w:hAnsi="Times New Roman"/>
          <w:sz w:val="24"/>
          <w:szCs w:val="24"/>
          <w:lang w:val="en-US" w:eastAsia="zh-CN"/>
        </w:rPr>
        <w:t xml:space="preserve"> </w:t>
      </w:r>
      <w:proofErr w:type="spellStart"/>
      <w:r w:rsidR="001F3DB3" w:rsidRPr="00317FA6">
        <w:rPr>
          <w:rFonts w:ascii="Times New Roman" w:eastAsiaTheme="minorEastAsia" w:hAnsi="Times New Roman"/>
          <w:sz w:val="24"/>
          <w:szCs w:val="24"/>
          <w:lang w:val="en-US" w:eastAsia="zh-CN"/>
        </w:rPr>
        <w:t>R</w:t>
      </w:r>
      <w:r w:rsidRPr="00317FA6">
        <w:rPr>
          <w:rFonts w:ascii="Times New Roman" w:eastAsiaTheme="minorEastAsia" w:hAnsi="Times New Roman"/>
          <w:sz w:val="24"/>
          <w:szCs w:val="24"/>
          <w:lang w:val="en-US" w:eastAsia="zh-CN"/>
        </w:rPr>
        <w:t>egl</w:t>
      </w:r>
      <w:r w:rsidR="001F3DB3" w:rsidRPr="00317FA6">
        <w:rPr>
          <w:rFonts w:ascii="Times New Roman" w:eastAsiaTheme="minorEastAsia" w:hAnsi="Times New Roman"/>
          <w:sz w:val="24"/>
          <w:szCs w:val="24"/>
          <w:lang w:val="en-US" w:eastAsia="zh-CN"/>
        </w:rPr>
        <w:t>e</w:t>
      </w:r>
      <w:r w:rsidRPr="00317FA6">
        <w:rPr>
          <w:rFonts w:ascii="Times New Roman" w:eastAsiaTheme="minorEastAsia" w:hAnsi="Times New Roman"/>
          <w:sz w:val="24"/>
          <w:szCs w:val="24"/>
          <w:lang w:val="en-US" w:eastAsia="zh-CN"/>
        </w:rPr>
        <w:t>ment</w:t>
      </w:r>
      <w:r w:rsidR="001F3DB3" w:rsidRPr="00317FA6">
        <w:rPr>
          <w:rFonts w:ascii="Times New Roman" w:eastAsiaTheme="minorEastAsia" w:hAnsi="Times New Roman"/>
          <w:sz w:val="24"/>
          <w:szCs w:val="24"/>
          <w:lang w:val="ro-MD" w:eastAsia="zh-CN"/>
        </w:rPr>
        <w:t>ări</w:t>
      </w:r>
      <w:proofErr w:type="spellEnd"/>
      <w:r w:rsidR="00954FD9">
        <w:rPr>
          <w:rFonts w:ascii="Times New Roman" w:eastAsiaTheme="minorEastAsia" w:hAnsi="Times New Roman"/>
          <w:sz w:val="24"/>
          <w:szCs w:val="24"/>
          <w:lang w:val="ro-MD" w:eastAsia="zh-CN"/>
        </w:rPr>
        <w:t xml:space="preserve"> </w:t>
      </w:r>
      <w:r w:rsidR="00954FD9">
        <w:rPr>
          <w:rFonts w:ascii="Times New Roman" w:eastAsiaTheme="minorEastAsia" w:hAnsi="Times New Roman"/>
          <w:sz w:val="24"/>
          <w:szCs w:val="24"/>
          <w:lang w:val="ro-RO" w:eastAsia="zh-CN"/>
        </w:rPr>
        <w:t>tehnice</w:t>
      </w:r>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ceea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privește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evaluarea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performanței</w:t>
      </w:r>
      <w:proofErr w:type="spellEnd"/>
      <w:r w:rsidRPr="00317FA6">
        <w:rPr>
          <w:rFonts w:ascii="Times New Roman" w:eastAsiaTheme="minorEastAsia" w:hAnsi="Times New Roman"/>
          <w:sz w:val="24"/>
          <w:szCs w:val="24"/>
          <w:lang w:val="en-US" w:eastAsia="zh-CN"/>
        </w:rPr>
        <w:t xml:space="preserve">; </w:t>
      </w:r>
    </w:p>
    <w:p w14:paraId="59583E86" w14:textId="30E89F81"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2.1.4. </w:t>
      </w:r>
      <w:proofErr w:type="spellStart"/>
      <w:r w:rsidRPr="00317FA6">
        <w:rPr>
          <w:rFonts w:ascii="Times New Roman" w:eastAsiaTheme="minorEastAsia" w:hAnsi="Times New Roman"/>
          <w:sz w:val="24"/>
          <w:szCs w:val="24"/>
          <w:lang w:val="en-US" w:eastAsia="zh-CN"/>
        </w:rPr>
        <w:t>întocmirea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documentației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tehnice</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conține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dovezi</w:t>
      </w:r>
      <w:proofErr w:type="spellEnd"/>
      <w:r w:rsidRPr="00317FA6">
        <w:rPr>
          <w:rFonts w:ascii="Times New Roman" w:eastAsiaTheme="minorEastAsia" w:hAnsi="Times New Roman"/>
          <w:sz w:val="24"/>
          <w:szCs w:val="24"/>
          <w:lang w:val="en-US" w:eastAsia="zh-CN"/>
        </w:rPr>
        <w:t xml:space="preserve"> ale </w:t>
      </w:r>
      <w:proofErr w:type="spellStart"/>
      <w:r w:rsidRPr="00317FA6">
        <w:rPr>
          <w:rFonts w:ascii="Times New Roman" w:eastAsiaTheme="minorEastAsia" w:hAnsi="Times New Roman"/>
          <w:sz w:val="24"/>
          <w:szCs w:val="24"/>
          <w:lang w:val="en-US" w:eastAsia="zh-CN"/>
        </w:rPr>
        <w:t>conformității</w:t>
      </w:r>
      <w:proofErr w:type="spellEnd"/>
      <w:r w:rsidRPr="00317FA6">
        <w:rPr>
          <w:rFonts w:ascii="Times New Roman" w:eastAsiaTheme="minorEastAsia" w:hAnsi="Times New Roman"/>
          <w:sz w:val="24"/>
          <w:szCs w:val="24"/>
          <w:lang w:val="en-US" w:eastAsia="zh-CN"/>
        </w:rPr>
        <w:t xml:space="preserve"> cu </w:t>
      </w:r>
      <w:proofErr w:type="spellStart"/>
      <w:r w:rsidRPr="00317FA6">
        <w:rPr>
          <w:rFonts w:ascii="Times New Roman" w:eastAsiaTheme="minorEastAsia" w:hAnsi="Times New Roman"/>
          <w:sz w:val="24"/>
          <w:szCs w:val="24"/>
          <w:lang w:val="en-US" w:eastAsia="zh-CN"/>
        </w:rPr>
        <w:t>cerințele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aplicabile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referitoare</w:t>
      </w:r>
      <w:proofErr w:type="spellEnd"/>
      <w:r w:rsidRPr="00317FA6">
        <w:rPr>
          <w:rFonts w:ascii="Times New Roman" w:eastAsiaTheme="minorEastAsia" w:hAnsi="Times New Roman"/>
          <w:sz w:val="24"/>
          <w:szCs w:val="24"/>
          <w:lang w:val="en-US" w:eastAsia="zh-CN"/>
        </w:rPr>
        <w:t xml:space="preserve"> la </w:t>
      </w:r>
      <w:proofErr w:type="spellStart"/>
      <w:r w:rsidRPr="00317FA6">
        <w:rPr>
          <w:rFonts w:ascii="Times New Roman" w:eastAsiaTheme="minorEastAsia" w:hAnsi="Times New Roman"/>
          <w:sz w:val="24"/>
          <w:szCs w:val="24"/>
          <w:lang w:val="en-US" w:eastAsia="zh-CN"/>
        </w:rPr>
        <w:t>produse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temeiul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prezent</w:t>
      </w:r>
      <w:r w:rsidR="001F3DB3" w:rsidRPr="00317FA6">
        <w:rPr>
          <w:rFonts w:ascii="Times New Roman" w:eastAsiaTheme="minorEastAsia" w:hAnsi="Times New Roman"/>
          <w:sz w:val="24"/>
          <w:szCs w:val="24"/>
          <w:lang w:val="en-US" w:eastAsia="zh-CN"/>
        </w:rPr>
        <w:t>ei</w:t>
      </w:r>
      <w:proofErr w:type="spellEnd"/>
      <w:r w:rsidRPr="00317FA6">
        <w:rPr>
          <w:rFonts w:ascii="Times New Roman" w:eastAsiaTheme="minorEastAsia" w:hAnsi="Times New Roman"/>
          <w:sz w:val="24"/>
          <w:szCs w:val="24"/>
          <w:lang w:val="en-US" w:eastAsia="zh-CN"/>
        </w:rPr>
        <w:t xml:space="preserve"> </w:t>
      </w:r>
      <w:proofErr w:type="spellStart"/>
      <w:r w:rsidR="001F3DB3" w:rsidRPr="00317FA6">
        <w:rPr>
          <w:rFonts w:ascii="Times New Roman" w:eastAsiaTheme="minorEastAsia" w:hAnsi="Times New Roman"/>
          <w:sz w:val="24"/>
          <w:szCs w:val="24"/>
          <w:lang w:val="en-US" w:eastAsia="zh-CN"/>
        </w:rPr>
        <w:t>R</w:t>
      </w:r>
      <w:r w:rsidRPr="00317FA6">
        <w:rPr>
          <w:rFonts w:ascii="Times New Roman" w:eastAsiaTheme="minorEastAsia" w:hAnsi="Times New Roman"/>
          <w:sz w:val="24"/>
          <w:szCs w:val="24"/>
          <w:lang w:val="en-US" w:eastAsia="zh-CN"/>
        </w:rPr>
        <w:t>egl</w:t>
      </w:r>
      <w:r w:rsidR="001F3DB3" w:rsidRPr="00317FA6">
        <w:rPr>
          <w:rFonts w:ascii="Times New Roman" w:eastAsiaTheme="minorEastAsia" w:hAnsi="Times New Roman"/>
          <w:sz w:val="24"/>
          <w:szCs w:val="24"/>
          <w:lang w:val="en-US" w:eastAsia="zh-CN"/>
        </w:rPr>
        <w:t>e</w:t>
      </w:r>
      <w:r w:rsidRPr="00317FA6">
        <w:rPr>
          <w:rFonts w:ascii="Times New Roman" w:eastAsiaTheme="minorEastAsia" w:hAnsi="Times New Roman"/>
          <w:sz w:val="24"/>
          <w:szCs w:val="24"/>
          <w:lang w:val="en-US" w:eastAsia="zh-CN"/>
        </w:rPr>
        <w:t>ment</w:t>
      </w:r>
      <w:r w:rsidR="001F3DB3" w:rsidRPr="00317FA6">
        <w:rPr>
          <w:rFonts w:ascii="Times New Roman" w:eastAsiaTheme="minorEastAsia" w:hAnsi="Times New Roman"/>
          <w:sz w:val="24"/>
          <w:szCs w:val="24"/>
          <w:lang w:val="en-US" w:eastAsia="zh-CN"/>
        </w:rPr>
        <w: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317FA6">
        <w:rPr>
          <w:rFonts w:ascii="Times New Roman" w:eastAsiaTheme="minorEastAsia" w:hAnsi="Times New Roman"/>
          <w:sz w:val="24"/>
          <w:szCs w:val="24"/>
          <w:lang w:val="en-US" w:eastAsia="zh-CN"/>
        </w:rPr>
        <w:t>.</w:t>
      </w:r>
    </w:p>
    <w:p w14:paraId="29637771" w14:textId="72104A16"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lastRenderedPageBreak/>
        <w:t xml:space="preserve">2.2. </w:t>
      </w:r>
      <w:r w:rsid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Organismul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recunoscut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vederea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notificării</w:t>
      </w:r>
      <w:proofErr w:type="spellEnd"/>
      <w:r w:rsidRPr="00317FA6">
        <w:rPr>
          <w:rFonts w:ascii="Times New Roman" w:eastAsiaTheme="minorEastAsia" w:hAnsi="Times New Roman"/>
          <w:sz w:val="24"/>
          <w:szCs w:val="24"/>
          <w:lang w:val="en-US" w:eastAsia="zh-CN"/>
        </w:rPr>
        <w:t xml:space="preserve"> decide cu </w:t>
      </w:r>
      <w:proofErr w:type="spellStart"/>
      <w:r w:rsidRPr="00317FA6">
        <w:rPr>
          <w:rFonts w:ascii="Times New Roman" w:eastAsiaTheme="minorEastAsia" w:hAnsi="Times New Roman"/>
          <w:sz w:val="24"/>
          <w:szCs w:val="24"/>
          <w:lang w:val="en-US" w:eastAsia="zh-CN"/>
        </w:rPr>
        <w:t>privire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la</w:t>
      </w:r>
      <w:r w:rsidR="00421951" w:rsidRPr="00317FA6">
        <w:rPr>
          <w:rFonts w:ascii="Times New Roman" w:eastAsiaTheme="minorEastAsia" w:hAnsi="Times New Roman"/>
          <w:sz w:val="24"/>
          <w:szCs w:val="24"/>
          <w:lang w:val="en-US" w:eastAsia="zh-CN"/>
        </w:rPr>
        <w:t>emiterea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restricționarea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suspendarea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retragerea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certificatului</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constanță</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performanței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conformitate</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produsului</w:t>
      </w:r>
      <w:proofErr w:type="spellEnd"/>
      <w:r w:rsidRPr="00317FA6">
        <w:rPr>
          <w:rFonts w:ascii="Times New Roman" w:eastAsiaTheme="minorEastAsia" w:hAnsi="Times New Roman"/>
          <w:sz w:val="24"/>
          <w:szCs w:val="24"/>
          <w:lang w:val="en-US" w:eastAsia="zh-CN"/>
        </w:rPr>
        <w:t xml:space="preserve"> pe </w:t>
      </w:r>
      <w:proofErr w:type="spellStart"/>
      <w:r w:rsidRPr="00317FA6">
        <w:rPr>
          <w:rFonts w:ascii="Times New Roman" w:eastAsiaTheme="minorEastAsia" w:hAnsi="Times New Roman"/>
          <w:sz w:val="24"/>
          <w:szCs w:val="24"/>
          <w:lang w:val="en-US" w:eastAsia="zh-CN"/>
        </w:rPr>
        <w:t>baza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următoarelor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elemente</w:t>
      </w:r>
      <w:proofErr w:type="spellEnd"/>
      <w:r w:rsidRPr="00317FA6">
        <w:rPr>
          <w:rFonts w:ascii="Times New Roman" w:eastAsiaTheme="minorEastAsia" w:hAnsi="Times New Roman"/>
          <w:sz w:val="24"/>
          <w:szCs w:val="24"/>
          <w:lang w:val="en-US" w:eastAsia="zh-CN"/>
        </w:rPr>
        <w:t xml:space="preserve">: </w:t>
      </w:r>
    </w:p>
    <w:p w14:paraId="67E9FEF1"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2.2.1. o </w:t>
      </w:r>
      <w:proofErr w:type="spellStart"/>
      <w:r w:rsidRPr="00317FA6">
        <w:rPr>
          <w:rFonts w:ascii="Times New Roman" w:eastAsiaTheme="minorEastAsia" w:hAnsi="Times New Roman"/>
          <w:sz w:val="24"/>
          <w:szCs w:val="24"/>
          <w:lang w:val="en-US" w:eastAsia="zh-CN"/>
        </w:rPr>
        <w:t>confirmare</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faptului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w:t>
      </w:r>
      <w:proofErr w:type="spellEnd"/>
      <w:r w:rsidRPr="00317FA6">
        <w:rPr>
          <w:rFonts w:ascii="Times New Roman" w:eastAsiaTheme="minorEastAsia" w:hAnsi="Times New Roman"/>
          <w:sz w:val="24"/>
          <w:szCs w:val="24"/>
          <w:lang w:val="en-US" w:eastAsia="zh-CN"/>
        </w:rPr>
        <w:t xml:space="preserve">-tip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categoria</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produse</w:t>
      </w:r>
      <w:proofErr w:type="spellEnd"/>
      <w:r w:rsidRPr="00317FA6">
        <w:rPr>
          <w:rFonts w:ascii="Times New Roman" w:eastAsiaTheme="minorEastAsia" w:hAnsi="Times New Roman"/>
          <w:sz w:val="24"/>
          <w:szCs w:val="24"/>
          <w:lang w:val="en-US" w:eastAsia="zh-CN"/>
        </w:rPr>
        <w:t xml:space="preserve"> au </w:t>
      </w:r>
      <w:proofErr w:type="spellStart"/>
      <w:r w:rsidRPr="00317FA6">
        <w:rPr>
          <w:rFonts w:ascii="Times New Roman" w:eastAsiaTheme="minorEastAsia" w:hAnsi="Times New Roman"/>
          <w:sz w:val="24"/>
          <w:szCs w:val="24"/>
          <w:lang w:val="en-US" w:eastAsia="zh-CN"/>
        </w:rPr>
        <w:t>fost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corect</w:t>
      </w:r>
      <w:proofErr w:type="spellEnd"/>
      <w:r w:rsidRPr="00317FA6">
        <w:rPr>
          <w:rFonts w:ascii="Times New Roman" w:eastAsiaTheme="minorEastAsia" w:hAnsi="Times New Roman"/>
          <w:sz w:val="24"/>
          <w:szCs w:val="24"/>
          <w:lang w:val="en-US" w:eastAsia="zh-CN"/>
        </w:rPr>
        <w:t xml:space="preserve"> determinate;</w:t>
      </w:r>
    </w:p>
    <w:p w14:paraId="16E65C0A"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2.2.2. o </w:t>
      </w:r>
      <w:proofErr w:type="spellStart"/>
      <w:r w:rsidRPr="00317FA6">
        <w:rPr>
          <w:rFonts w:ascii="Times New Roman" w:eastAsiaTheme="minorEastAsia" w:hAnsi="Times New Roman"/>
          <w:sz w:val="24"/>
          <w:szCs w:val="24"/>
          <w:lang w:val="en-US" w:eastAsia="zh-CN"/>
        </w:rPr>
        <w:t>evaluare</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performanței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produsului</w:t>
      </w:r>
      <w:proofErr w:type="spellEnd"/>
      <w:r w:rsidRPr="00317FA6">
        <w:rPr>
          <w:rFonts w:ascii="Times New Roman" w:eastAsiaTheme="minorEastAsia" w:hAnsi="Times New Roman"/>
          <w:sz w:val="24"/>
          <w:szCs w:val="24"/>
          <w:lang w:val="en-US" w:eastAsia="zh-CN"/>
        </w:rPr>
        <w:t xml:space="preserve"> pe </w:t>
      </w:r>
      <w:proofErr w:type="spellStart"/>
      <w:r w:rsidRPr="00317FA6">
        <w:rPr>
          <w:rFonts w:ascii="Times New Roman" w:eastAsiaTheme="minorEastAsia" w:hAnsi="Times New Roman"/>
          <w:sz w:val="24"/>
          <w:szCs w:val="24"/>
          <w:lang w:val="en-US" w:eastAsia="zh-CN"/>
        </w:rPr>
        <w:t>baza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încercărilor</w:t>
      </w:r>
      <w:proofErr w:type="spellEnd"/>
      <w:r w:rsidRPr="00317FA6">
        <w:rPr>
          <w:rFonts w:ascii="Times New Roman" w:eastAsiaTheme="minorEastAsia" w:hAnsi="Times New Roman"/>
          <w:sz w:val="24"/>
          <w:szCs w:val="24"/>
          <w:lang w:val="en-US" w:eastAsia="zh-CN"/>
        </w:rPr>
        <w:t xml:space="preserve"> de tip (</w:t>
      </w:r>
      <w:proofErr w:type="spellStart"/>
      <w:r w:rsidRPr="00317FA6">
        <w:rPr>
          <w:rFonts w:ascii="Times New Roman" w:eastAsiaTheme="minorEastAsia" w:hAnsi="Times New Roman"/>
          <w:sz w:val="24"/>
          <w:szCs w:val="24"/>
          <w:lang w:val="en-US" w:eastAsia="zh-CN"/>
        </w:rPr>
        <w:t>inclusiv</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eșantionarea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articolului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articolelor</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trebuie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să</w:t>
      </w:r>
      <w:proofErr w:type="spellEnd"/>
      <w:r w:rsidRPr="00317FA6">
        <w:rPr>
          <w:rFonts w:ascii="Times New Roman" w:eastAsiaTheme="minorEastAsia" w:hAnsi="Times New Roman"/>
          <w:sz w:val="24"/>
          <w:szCs w:val="24"/>
          <w:lang w:val="en-US" w:eastAsia="zh-CN"/>
        </w:rPr>
        <w:t xml:space="preserve"> fie considerate </w:t>
      </w:r>
      <w:proofErr w:type="spellStart"/>
      <w:r w:rsidRPr="00317FA6">
        <w:rPr>
          <w:rFonts w:ascii="Times New Roman" w:eastAsiaTheme="minorEastAsia" w:hAnsi="Times New Roman"/>
          <w:sz w:val="24"/>
          <w:szCs w:val="24"/>
          <w:lang w:val="en-US" w:eastAsia="zh-CN"/>
        </w:rPr>
        <w:t>reprezentative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pentru</w:t>
      </w:r>
      <w:proofErr w:type="spellEnd"/>
      <w:r w:rsidRPr="00317FA6">
        <w:rPr>
          <w:rFonts w:ascii="Times New Roman" w:eastAsiaTheme="minorEastAsia" w:hAnsi="Times New Roman"/>
          <w:sz w:val="24"/>
          <w:szCs w:val="24"/>
          <w:lang w:val="en-US" w:eastAsia="zh-CN"/>
        </w:rPr>
        <w:t xml:space="preserve"> tip), a </w:t>
      </w:r>
      <w:proofErr w:type="spellStart"/>
      <w:r w:rsidRPr="00317FA6">
        <w:rPr>
          <w:rFonts w:ascii="Times New Roman" w:eastAsiaTheme="minorEastAsia" w:hAnsi="Times New Roman"/>
          <w:sz w:val="24"/>
          <w:szCs w:val="24"/>
          <w:lang w:val="en-US" w:eastAsia="zh-CN"/>
        </w:rPr>
        <w:t>calculării</w:t>
      </w:r>
      <w:proofErr w:type="spellEnd"/>
      <w:r w:rsidRPr="00317FA6">
        <w:rPr>
          <w:rFonts w:ascii="Times New Roman" w:eastAsiaTheme="minorEastAsia" w:hAnsi="Times New Roman"/>
          <w:sz w:val="24"/>
          <w:szCs w:val="24"/>
          <w:lang w:val="en-US" w:eastAsia="zh-CN"/>
        </w:rPr>
        <w:t xml:space="preserve"> de tip, a </w:t>
      </w:r>
      <w:proofErr w:type="spellStart"/>
      <w:r w:rsidRPr="00317FA6">
        <w:rPr>
          <w:rFonts w:ascii="Times New Roman" w:eastAsiaTheme="minorEastAsia" w:hAnsi="Times New Roman"/>
          <w:sz w:val="24"/>
          <w:szCs w:val="24"/>
          <w:lang w:val="en-US" w:eastAsia="zh-CN"/>
        </w:rPr>
        <w:t>valorilor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tabulare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documentației</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descrie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w:t>
      </w:r>
      <w:proofErr w:type="spellEnd"/>
      <w:r w:rsidRPr="00317FA6">
        <w:rPr>
          <w:rFonts w:ascii="Times New Roman" w:eastAsiaTheme="minorEastAsia" w:hAnsi="Times New Roman"/>
          <w:sz w:val="24"/>
          <w:szCs w:val="24"/>
          <w:lang w:val="en-US" w:eastAsia="zh-CN"/>
        </w:rPr>
        <w:t xml:space="preserve">; </w:t>
      </w:r>
    </w:p>
    <w:p w14:paraId="1E65A21C"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2.2.3. </w:t>
      </w:r>
      <w:proofErr w:type="spellStart"/>
      <w:r w:rsidRPr="00317FA6">
        <w:rPr>
          <w:rFonts w:ascii="Times New Roman" w:eastAsiaTheme="minorEastAsia" w:hAnsi="Times New Roman"/>
          <w:sz w:val="24"/>
          <w:szCs w:val="24"/>
          <w:lang w:val="en-US" w:eastAsia="zh-CN"/>
        </w:rPr>
        <w:t>inspectarea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inițială</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unității</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producție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controlului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fabrică</w:t>
      </w:r>
      <w:proofErr w:type="spellEnd"/>
      <w:r w:rsidRPr="00317FA6">
        <w:rPr>
          <w:rFonts w:ascii="Times New Roman" w:eastAsiaTheme="minorEastAsia" w:hAnsi="Times New Roman"/>
          <w:sz w:val="24"/>
          <w:szCs w:val="24"/>
          <w:lang w:val="en-US" w:eastAsia="zh-CN"/>
        </w:rPr>
        <w:t xml:space="preserve">; </w:t>
      </w:r>
    </w:p>
    <w:p w14:paraId="3C08C1AC"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2.2.4. </w:t>
      </w:r>
      <w:proofErr w:type="spellStart"/>
      <w:r w:rsidRPr="00317FA6">
        <w:rPr>
          <w:rFonts w:ascii="Times New Roman" w:eastAsiaTheme="minorEastAsia" w:hAnsi="Times New Roman"/>
          <w:sz w:val="24"/>
          <w:szCs w:val="24"/>
          <w:lang w:val="en-US" w:eastAsia="zh-CN"/>
        </w:rPr>
        <w:t>continuarea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supravegherii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evaluării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controlului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fabrică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inclusiv</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inspecții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periodice</w:t>
      </w:r>
      <w:proofErr w:type="spellEnd"/>
      <w:r w:rsidRPr="00317FA6">
        <w:rPr>
          <w:rFonts w:ascii="Times New Roman" w:eastAsiaTheme="minorEastAsia" w:hAnsi="Times New Roman"/>
          <w:sz w:val="24"/>
          <w:szCs w:val="24"/>
          <w:lang w:val="en-US" w:eastAsia="zh-CN"/>
        </w:rPr>
        <w:t xml:space="preserve"> la </w:t>
      </w:r>
      <w:proofErr w:type="spellStart"/>
      <w:r w:rsidRPr="00317FA6">
        <w:rPr>
          <w:rFonts w:ascii="Times New Roman" w:eastAsiaTheme="minorEastAsia" w:hAnsi="Times New Roman"/>
          <w:sz w:val="24"/>
          <w:szCs w:val="24"/>
          <w:lang w:val="en-US" w:eastAsia="zh-CN"/>
        </w:rPr>
        <w:t>unitatea</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producție</w:t>
      </w:r>
      <w:proofErr w:type="spellEnd"/>
      <w:r w:rsidRPr="00317FA6">
        <w:rPr>
          <w:rFonts w:ascii="Times New Roman" w:eastAsiaTheme="minorEastAsia" w:hAnsi="Times New Roman"/>
          <w:sz w:val="24"/>
          <w:szCs w:val="24"/>
          <w:lang w:val="en-US" w:eastAsia="zh-CN"/>
        </w:rPr>
        <w:t xml:space="preserve">; </w:t>
      </w:r>
    </w:p>
    <w:p w14:paraId="75D51032" w14:textId="46A1F6A8" w:rsidR="00293752"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2.2.5. </w:t>
      </w:r>
      <w:proofErr w:type="spellStart"/>
      <w:r w:rsidRPr="00317FA6">
        <w:rPr>
          <w:rFonts w:ascii="Times New Roman" w:eastAsiaTheme="minorEastAsia" w:hAnsi="Times New Roman"/>
          <w:sz w:val="24"/>
          <w:szCs w:val="24"/>
          <w:lang w:val="en-US" w:eastAsia="zh-CN"/>
        </w:rPr>
        <w:t>verificarea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sarcinilor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prevăzute</w:t>
      </w:r>
      <w:proofErr w:type="spellEnd"/>
      <w:r w:rsidRPr="00317FA6">
        <w:rPr>
          <w:rFonts w:ascii="Times New Roman" w:eastAsiaTheme="minorEastAsia" w:hAnsi="Times New Roman"/>
          <w:sz w:val="24"/>
          <w:szCs w:val="24"/>
          <w:lang w:val="en-US" w:eastAsia="zh-CN"/>
        </w:rPr>
        <w:t xml:space="preserve"> la </w:t>
      </w:r>
      <w:r w:rsidR="00293752" w:rsidRPr="00317FA6">
        <w:rPr>
          <w:rFonts w:ascii="Times New Roman" w:hAnsi="Times New Roman"/>
          <w:sz w:val="24"/>
          <w:szCs w:val="24"/>
          <w:lang w:val="en-US"/>
        </w:rPr>
        <w:t>pct.</w:t>
      </w:r>
      <w:r w:rsidR="00293752" w:rsidRPr="00317FA6">
        <w:rPr>
          <w:sz w:val="24"/>
          <w:szCs w:val="24"/>
          <w:lang w:val="en-US"/>
        </w:rPr>
        <w:t xml:space="preserve"> </w:t>
      </w:r>
      <w:r w:rsidRPr="00317FA6">
        <w:rPr>
          <w:rFonts w:ascii="Times New Roman" w:eastAsiaTheme="minorEastAsia" w:hAnsi="Times New Roman"/>
          <w:sz w:val="24"/>
          <w:szCs w:val="24"/>
          <w:lang w:val="en-US" w:eastAsia="zh-CN"/>
        </w:rPr>
        <w:t>2.1.3-2.1.4.</w:t>
      </w:r>
    </w:p>
    <w:p w14:paraId="4895B4BC" w14:textId="77777777" w:rsidR="00317FA6" w:rsidRPr="00317FA6" w:rsidRDefault="00317FA6"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6EF11F51" w14:textId="25E4ECCD"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3. </w:t>
      </w:r>
      <w:proofErr w:type="spellStart"/>
      <w:r w:rsidRPr="00317FA6">
        <w:rPr>
          <w:rFonts w:ascii="Times New Roman" w:eastAsiaTheme="minorEastAsia" w:hAnsi="Times New Roman"/>
          <w:sz w:val="24"/>
          <w:szCs w:val="24"/>
          <w:lang w:val="en-US" w:eastAsia="zh-CN"/>
        </w:rPr>
        <w:t>Sistemul</w:t>
      </w:r>
      <w:proofErr w:type="spellEnd"/>
      <w:r w:rsidRPr="00317FA6">
        <w:rPr>
          <w:rFonts w:ascii="Times New Roman" w:eastAsiaTheme="minorEastAsia" w:hAnsi="Times New Roman"/>
          <w:sz w:val="24"/>
          <w:szCs w:val="24"/>
          <w:lang w:val="en-US" w:eastAsia="zh-CN"/>
        </w:rPr>
        <w:t xml:space="preserve"> 2+ </w:t>
      </w:r>
    </w:p>
    <w:p w14:paraId="69D0584E" w14:textId="74DAEE9A"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317FA6">
        <w:rPr>
          <w:rFonts w:ascii="Times New Roman" w:eastAsiaTheme="minorEastAsia" w:hAnsi="Times New Roman"/>
          <w:sz w:val="24"/>
          <w:szCs w:val="24"/>
          <w:lang w:val="en-US" w:eastAsia="zh-CN"/>
        </w:rPr>
        <w:t>Organismul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recunoscut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vederea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notificării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axat</w:t>
      </w:r>
      <w:proofErr w:type="spellEnd"/>
      <w:r w:rsidRPr="00317FA6">
        <w:rPr>
          <w:rFonts w:ascii="Times New Roman" w:eastAsiaTheme="minorEastAsia" w:hAnsi="Times New Roman"/>
          <w:sz w:val="24"/>
          <w:szCs w:val="24"/>
          <w:lang w:val="en-US" w:eastAsia="zh-CN"/>
        </w:rPr>
        <w:t xml:space="preserve"> pe </w:t>
      </w:r>
      <w:proofErr w:type="spellStart"/>
      <w:r w:rsidRPr="00317FA6">
        <w:rPr>
          <w:rFonts w:ascii="Times New Roman" w:eastAsiaTheme="minorEastAsia" w:hAnsi="Times New Roman"/>
          <w:sz w:val="24"/>
          <w:szCs w:val="24"/>
          <w:lang w:val="en-US" w:eastAsia="zh-CN"/>
        </w:rPr>
        <w:t>controlul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fabrică</w:t>
      </w:r>
      <w:proofErr w:type="spellEnd"/>
      <w:r w:rsidRPr="00317FA6">
        <w:rPr>
          <w:rFonts w:ascii="Times New Roman" w:eastAsiaTheme="minorEastAsia" w:hAnsi="Times New Roman"/>
          <w:sz w:val="24"/>
          <w:szCs w:val="24"/>
          <w:lang w:val="en-US" w:eastAsia="zh-CN"/>
        </w:rPr>
        <w:t xml:space="preserve">. </w:t>
      </w:r>
    </w:p>
    <w:p w14:paraId="78D8A35D" w14:textId="324364AB"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3.1. </w:t>
      </w:r>
      <w:r w:rsid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Producătorul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efectuează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următoarele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operațiuni</w:t>
      </w:r>
      <w:proofErr w:type="spellEnd"/>
      <w:r w:rsidRPr="00317FA6">
        <w:rPr>
          <w:rFonts w:ascii="Times New Roman" w:eastAsiaTheme="minorEastAsia" w:hAnsi="Times New Roman"/>
          <w:sz w:val="24"/>
          <w:szCs w:val="24"/>
          <w:lang w:val="en-US" w:eastAsia="zh-CN"/>
        </w:rPr>
        <w:t xml:space="preserve">: </w:t>
      </w:r>
    </w:p>
    <w:p w14:paraId="2A0030BB"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3.1.1. o </w:t>
      </w:r>
      <w:proofErr w:type="spellStart"/>
      <w:r w:rsidRPr="00317FA6">
        <w:rPr>
          <w:rFonts w:ascii="Times New Roman" w:eastAsiaTheme="minorEastAsia" w:hAnsi="Times New Roman"/>
          <w:sz w:val="24"/>
          <w:szCs w:val="24"/>
          <w:lang w:val="en-US" w:eastAsia="zh-CN"/>
        </w:rPr>
        <w:t>evaluare</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performanței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produsului</w:t>
      </w:r>
      <w:proofErr w:type="spellEnd"/>
      <w:r w:rsidRPr="00317FA6">
        <w:rPr>
          <w:rFonts w:ascii="Times New Roman" w:eastAsiaTheme="minorEastAsia" w:hAnsi="Times New Roman"/>
          <w:sz w:val="24"/>
          <w:szCs w:val="24"/>
          <w:lang w:val="en-US" w:eastAsia="zh-CN"/>
        </w:rPr>
        <w:t xml:space="preserve"> pe </w:t>
      </w:r>
      <w:proofErr w:type="spellStart"/>
      <w:r w:rsidRPr="00317FA6">
        <w:rPr>
          <w:rFonts w:ascii="Times New Roman" w:eastAsiaTheme="minorEastAsia" w:hAnsi="Times New Roman"/>
          <w:sz w:val="24"/>
          <w:szCs w:val="24"/>
          <w:lang w:val="en-US" w:eastAsia="zh-CN"/>
        </w:rPr>
        <w:t>baza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încercărilor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inclusiv</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eșantionarea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articolului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articolelor</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trebuie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să</w:t>
      </w:r>
      <w:proofErr w:type="spellEnd"/>
      <w:r w:rsidRPr="00317FA6">
        <w:rPr>
          <w:rFonts w:ascii="Times New Roman" w:eastAsiaTheme="minorEastAsia" w:hAnsi="Times New Roman"/>
          <w:sz w:val="24"/>
          <w:szCs w:val="24"/>
          <w:lang w:val="en-US" w:eastAsia="zh-CN"/>
        </w:rPr>
        <w:t xml:space="preserve"> fie considerate </w:t>
      </w:r>
      <w:proofErr w:type="spellStart"/>
      <w:r w:rsidRPr="00317FA6">
        <w:rPr>
          <w:rFonts w:ascii="Times New Roman" w:eastAsiaTheme="minorEastAsia" w:hAnsi="Times New Roman"/>
          <w:sz w:val="24"/>
          <w:szCs w:val="24"/>
          <w:lang w:val="en-US" w:eastAsia="zh-CN"/>
        </w:rPr>
        <w:t>reprezentative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pentru</w:t>
      </w:r>
      <w:proofErr w:type="spellEnd"/>
      <w:r w:rsidRPr="00317FA6">
        <w:rPr>
          <w:rFonts w:ascii="Times New Roman" w:eastAsiaTheme="minorEastAsia" w:hAnsi="Times New Roman"/>
          <w:sz w:val="24"/>
          <w:szCs w:val="24"/>
          <w:lang w:val="en-US" w:eastAsia="zh-CN"/>
        </w:rPr>
        <w:t xml:space="preserve"> tip), a </w:t>
      </w:r>
      <w:proofErr w:type="spellStart"/>
      <w:r w:rsidRPr="00317FA6">
        <w:rPr>
          <w:rFonts w:ascii="Times New Roman" w:eastAsiaTheme="minorEastAsia" w:hAnsi="Times New Roman"/>
          <w:sz w:val="24"/>
          <w:szCs w:val="24"/>
          <w:lang w:val="en-US" w:eastAsia="zh-CN"/>
        </w:rPr>
        <w:t>calculării</w:t>
      </w:r>
      <w:proofErr w:type="spellEnd"/>
      <w:r w:rsidRPr="00317FA6">
        <w:rPr>
          <w:rFonts w:ascii="Times New Roman" w:eastAsiaTheme="minorEastAsia" w:hAnsi="Times New Roman"/>
          <w:sz w:val="24"/>
          <w:szCs w:val="24"/>
          <w:lang w:val="en-US" w:eastAsia="zh-CN"/>
        </w:rPr>
        <w:t xml:space="preserve"> de tip, a </w:t>
      </w:r>
      <w:proofErr w:type="spellStart"/>
      <w:r w:rsidRPr="00317FA6">
        <w:rPr>
          <w:rFonts w:ascii="Times New Roman" w:eastAsiaTheme="minorEastAsia" w:hAnsi="Times New Roman"/>
          <w:sz w:val="24"/>
          <w:szCs w:val="24"/>
          <w:lang w:val="en-US" w:eastAsia="zh-CN"/>
        </w:rPr>
        <w:t>valorilor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tabulare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documentației</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descrie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respectiv</w:t>
      </w:r>
      <w:proofErr w:type="spellEnd"/>
      <w:r w:rsidRPr="00317FA6">
        <w:rPr>
          <w:rFonts w:ascii="Times New Roman" w:eastAsiaTheme="minorEastAsia" w:hAnsi="Times New Roman"/>
          <w:sz w:val="24"/>
          <w:szCs w:val="24"/>
          <w:lang w:val="en-US" w:eastAsia="zh-CN"/>
        </w:rPr>
        <w:t xml:space="preserve">; </w:t>
      </w:r>
    </w:p>
    <w:p w14:paraId="645A38D8"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3.1.2. </w:t>
      </w:r>
      <w:proofErr w:type="spellStart"/>
      <w:r w:rsidRPr="00317FA6">
        <w:rPr>
          <w:rFonts w:ascii="Times New Roman" w:eastAsiaTheme="minorEastAsia" w:hAnsi="Times New Roman"/>
          <w:sz w:val="24"/>
          <w:szCs w:val="24"/>
          <w:lang w:val="en-US" w:eastAsia="zh-CN"/>
        </w:rPr>
        <w:t>controlul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fabrică</w:t>
      </w:r>
      <w:proofErr w:type="spellEnd"/>
      <w:r w:rsidRPr="00317FA6">
        <w:rPr>
          <w:rFonts w:ascii="Times New Roman" w:eastAsiaTheme="minorEastAsia" w:hAnsi="Times New Roman"/>
          <w:sz w:val="24"/>
          <w:szCs w:val="24"/>
          <w:lang w:val="en-US" w:eastAsia="zh-CN"/>
        </w:rPr>
        <w:t xml:space="preserve">; </w:t>
      </w:r>
    </w:p>
    <w:p w14:paraId="7443982C"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3.1.3. </w:t>
      </w:r>
      <w:proofErr w:type="spellStart"/>
      <w:r w:rsidRPr="00317FA6">
        <w:rPr>
          <w:rFonts w:ascii="Times New Roman" w:eastAsiaTheme="minorEastAsia" w:hAnsi="Times New Roman"/>
          <w:sz w:val="24"/>
          <w:szCs w:val="24"/>
          <w:lang w:val="en-US" w:eastAsia="zh-CN"/>
        </w:rPr>
        <w:t>încercări</w:t>
      </w:r>
      <w:proofErr w:type="spellEnd"/>
      <w:r w:rsidRPr="00317FA6">
        <w:rPr>
          <w:rFonts w:ascii="Times New Roman" w:eastAsiaTheme="minorEastAsia" w:hAnsi="Times New Roman"/>
          <w:sz w:val="24"/>
          <w:szCs w:val="24"/>
          <w:lang w:val="en-US" w:eastAsia="zh-CN"/>
        </w:rPr>
        <w:t xml:space="preserve"> ale </w:t>
      </w:r>
      <w:proofErr w:type="spellStart"/>
      <w:r w:rsidRPr="00317FA6">
        <w:rPr>
          <w:rFonts w:ascii="Times New Roman" w:eastAsiaTheme="minorEastAsia" w:hAnsi="Times New Roman"/>
          <w:sz w:val="24"/>
          <w:szCs w:val="24"/>
          <w:lang w:val="en-US" w:eastAsia="zh-CN"/>
        </w:rPr>
        <w:t>eșantioanelor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prelevate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fabrică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conformitate</w:t>
      </w:r>
      <w:proofErr w:type="spellEnd"/>
      <w:r w:rsidRPr="00317FA6">
        <w:rPr>
          <w:rFonts w:ascii="Times New Roman" w:eastAsiaTheme="minorEastAsia" w:hAnsi="Times New Roman"/>
          <w:sz w:val="24"/>
          <w:szCs w:val="24"/>
          <w:lang w:val="en-US" w:eastAsia="zh-CN"/>
        </w:rPr>
        <w:t xml:space="preserve"> cu un plan de </w:t>
      </w:r>
      <w:proofErr w:type="spellStart"/>
      <w:r w:rsidRPr="00317FA6">
        <w:rPr>
          <w:rFonts w:ascii="Times New Roman" w:eastAsiaTheme="minorEastAsia" w:hAnsi="Times New Roman"/>
          <w:sz w:val="24"/>
          <w:szCs w:val="24"/>
          <w:lang w:val="en-US" w:eastAsia="zh-CN"/>
        </w:rPr>
        <w:t>încercări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prestabilit</w:t>
      </w:r>
      <w:proofErr w:type="spellEnd"/>
      <w:r w:rsidRPr="00317FA6">
        <w:rPr>
          <w:rFonts w:ascii="Times New Roman" w:eastAsiaTheme="minorEastAsia" w:hAnsi="Times New Roman"/>
          <w:sz w:val="24"/>
          <w:szCs w:val="24"/>
          <w:lang w:val="en-US" w:eastAsia="zh-CN"/>
        </w:rPr>
        <w:t xml:space="preserve">; </w:t>
      </w:r>
    </w:p>
    <w:p w14:paraId="6031CACA" w14:textId="7EC05A12"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3.1.4. </w:t>
      </w:r>
      <w:proofErr w:type="spellStart"/>
      <w:r w:rsidRPr="00317FA6">
        <w:rPr>
          <w:rFonts w:ascii="Times New Roman" w:eastAsiaTheme="minorEastAsia" w:hAnsi="Times New Roman"/>
          <w:sz w:val="24"/>
          <w:szCs w:val="24"/>
          <w:lang w:val="en-US" w:eastAsia="zh-CN"/>
        </w:rPr>
        <w:t>întocmirea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documentației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tehnice</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conține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dovezi</w:t>
      </w:r>
      <w:proofErr w:type="spellEnd"/>
      <w:r w:rsidRPr="00317FA6">
        <w:rPr>
          <w:rFonts w:ascii="Times New Roman" w:eastAsiaTheme="minorEastAsia" w:hAnsi="Times New Roman"/>
          <w:sz w:val="24"/>
          <w:szCs w:val="24"/>
          <w:lang w:val="en-US" w:eastAsia="zh-CN"/>
        </w:rPr>
        <w:t xml:space="preserve"> ale </w:t>
      </w:r>
      <w:proofErr w:type="spellStart"/>
      <w:r w:rsidRPr="00317FA6">
        <w:rPr>
          <w:rFonts w:ascii="Times New Roman" w:eastAsiaTheme="minorEastAsia" w:hAnsi="Times New Roman"/>
          <w:sz w:val="24"/>
          <w:szCs w:val="24"/>
          <w:lang w:val="en-US" w:eastAsia="zh-CN"/>
        </w:rPr>
        <w:t>aplicării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corecte</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prezent</w:t>
      </w:r>
      <w:r w:rsidR="00F740F3" w:rsidRPr="00317FA6">
        <w:rPr>
          <w:rFonts w:ascii="Times New Roman" w:eastAsiaTheme="minorEastAsia" w:hAnsi="Times New Roman"/>
          <w:sz w:val="24"/>
          <w:szCs w:val="24"/>
          <w:lang w:val="en-US" w:eastAsia="zh-CN"/>
        </w:rPr>
        <w:t>ei</w:t>
      </w:r>
      <w:proofErr w:type="spellEnd"/>
      <w:r w:rsidRPr="00317FA6">
        <w:rPr>
          <w:rFonts w:ascii="Times New Roman" w:eastAsiaTheme="minorEastAsia" w:hAnsi="Times New Roman"/>
          <w:sz w:val="24"/>
          <w:szCs w:val="24"/>
          <w:lang w:val="en-US" w:eastAsia="zh-CN"/>
        </w:rPr>
        <w:t xml:space="preserve"> </w:t>
      </w:r>
      <w:proofErr w:type="spellStart"/>
      <w:r w:rsidR="00F740F3" w:rsidRPr="00317FA6">
        <w:rPr>
          <w:rFonts w:ascii="Times New Roman" w:eastAsiaTheme="minorEastAsia" w:hAnsi="Times New Roman"/>
          <w:sz w:val="24"/>
          <w:szCs w:val="24"/>
          <w:lang w:val="en-US" w:eastAsia="zh-CN"/>
        </w:rPr>
        <w:t>R</w:t>
      </w:r>
      <w:r w:rsidRPr="00317FA6">
        <w:rPr>
          <w:rFonts w:ascii="Times New Roman" w:eastAsiaTheme="minorEastAsia" w:hAnsi="Times New Roman"/>
          <w:sz w:val="24"/>
          <w:szCs w:val="24"/>
          <w:lang w:val="en-US" w:eastAsia="zh-CN"/>
        </w:rPr>
        <w:t>egl</w:t>
      </w:r>
      <w:r w:rsidR="00F740F3" w:rsidRPr="00317FA6">
        <w:rPr>
          <w:rFonts w:ascii="Times New Roman" w:eastAsiaTheme="minorEastAsia" w:hAnsi="Times New Roman"/>
          <w:sz w:val="24"/>
          <w:szCs w:val="24"/>
          <w:lang w:val="en-US" w:eastAsia="zh-CN"/>
        </w:rPr>
        <w:t>e</w:t>
      </w:r>
      <w:r w:rsidRPr="00317FA6">
        <w:rPr>
          <w:rFonts w:ascii="Times New Roman" w:eastAsiaTheme="minorEastAsia" w:hAnsi="Times New Roman"/>
          <w:sz w:val="24"/>
          <w:szCs w:val="24"/>
          <w:lang w:val="en-US" w:eastAsia="zh-CN"/>
        </w:rPr>
        <w:t>ment</w:t>
      </w:r>
      <w:r w:rsidR="00F740F3" w:rsidRPr="00317FA6">
        <w:rPr>
          <w:rFonts w:ascii="Times New Roman" w:eastAsiaTheme="minorEastAsia" w:hAnsi="Times New Roman"/>
          <w:sz w:val="24"/>
          <w:szCs w:val="24"/>
          <w:lang w:val="en-US" w:eastAsia="zh-CN"/>
        </w:rPr>
        <w: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ceea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privește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evaluarea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performanței</w:t>
      </w:r>
      <w:proofErr w:type="spellEnd"/>
      <w:r w:rsidRPr="00317FA6">
        <w:rPr>
          <w:rFonts w:ascii="Times New Roman" w:eastAsiaTheme="minorEastAsia" w:hAnsi="Times New Roman"/>
          <w:sz w:val="24"/>
          <w:szCs w:val="24"/>
          <w:lang w:val="en-US" w:eastAsia="zh-CN"/>
        </w:rPr>
        <w:t xml:space="preserve">; </w:t>
      </w:r>
    </w:p>
    <w:p w14:paraId="713D9C7E" w14:textId="73232EEF"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3.1.5. </w:t>
      </w:r>
      <w:proofErr w:type="spellStart"/>
      <w:r w:rsidRPr="00317FA6">
        <w:rPr>
          <w:rFonts w:ascii="Times New Roman" w:eastAsiaTheme="minorEastAsia" w:hAnsi="Times New Roman"/>
          <w:sz w:val="24"/>
          <w:szCs w:val="24"/>
          <w:lang w:val="en-US" w:eastAsia="zh-CN"/>
        </w:rPr>
        <w:t>întocmirea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documentației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tehnice</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conține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dovezi</w:t>
      </w:r>
      <w:proofErr w:type="spellEnd"/>
      <w:r w:rsidRPr="00317FA6">
        <w:rPr>
          <w:rFonts w:ascii="Times New Roman" w:eastAsiaTheme="minorEastAsia" w:hAnsi="Times New Roman"/>
          <w:sz w:val="24"/>
          <w:szCs w:val="24"/>
          <w:lang w:val="en-US" w:eastAsia="zh-CN"/>
        </w:rPr>
        <w:t xml:space="preserve"> ale </w:t>
      </w:r>
      <w:proofErr w:type="spellStart"/>
      <w:r w:rsidRPr="00317FA6">
        <w:rPr>
          <w:rFonts w:ascii="Times New Roman" w:eastAsiaTheme="minorEastAsia" w:hAnsi="Times New Roman"/>
          <w:sz w:val="24"/>
          <w:szCs w:val="24"/>
          <w:lang w:val="en-US" w:eastAsia="zh-CN"/>
        </w:rPr>
        <w:t>conformității</w:t>
      </w:r>
      <w:proofErr w:type="spellEnd"/>
      <w:r w:rsidRPr="00317FA6">
        <w:rPr>
          <w:rFonts w:ascii="Times New Roman" w:eastAsiaTheme="minorEastAsia" w:hAnsi="Times New Roman"/>
          <w:sz w:val="24"/>
          <w:szCs w:val="24"/>
          <w:lang w:val="en-US" w:eastAsia="zh-CN"/>
        </w:rPr>
        <w:t xml:space="preserve"> cu </w:t>
      </w:r>
      <w:proofErr w:type="spellStart"/>
      <w:r w:rsidRPr="00317FA6">
        <w:rPr>
          <w:rFonts w:ascii="Times New Roman" w:eastAsiaTheme="minorEastAsia" w:hAnsi="Times New Roman"/>
          <w:sz w:val="24"/>
          <w:szCs w:val="24"/>
          <w:lang w:val="en-US" w:eastAsia="zh-CN"/>
        </w:rPr>
        <w:t>cerințele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aplicabile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referitoare</w:t>
      </w:r>
      <w:proofErr w:type="spellEnd"/>
      <w:r w:rsidRPr="00317FA6">
        <w:rPr>
          <w:rFonts w:ascii="Times New Roman" w:eastAsiaTheme="minorEastAsia" w:hAnsi="Times New Roman"/>
          <w:sz w:val="24"/>
          <w:szCs w:val="24"/>
          <w:lang w:val="en-US" w:eastAsia="zh-CN"/>
        </w:rPr>
        <w:t xml:space="preserve"> la </w:t>
      </w:r>
      <w:proofErr w:type="spellStart"/>
      <w:r w:rsidRPr="00317FA6">
        <w:rPr>
          <w:rFonts w:ascii="Times New Roman" w:eastAsiaTheme="minorEastAsia" w:hAnsi="Times New Roman"/>
          <w:sz w:val="24"/>
          <w:szCs w:val="24"/>
          <w:lang w:val="en-US" w:eastAsia="zh-CN"/>
        </w:rPr>
        <w:t>produse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temeiul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prezent</w:t>
      </w:r>
      <w:r w:rsidR="00F740F3" w:rsidRPr="00317FA6">
        <w:rPr>
          <w:rFonts w:ascii="Times New Roman" w:eastAsiaTheme="minorEastAsia" w:hAnsi="Times New Roman"/>
          <w:sz w:val="24"/>
          <w:szCs w:val="24"/>
          <w:lang w:val="en-US" w:eastAsia="zh-CN"/>
        </w:rPr>
        <w:t>ei</w:t>
      </w:r>
      <w:proofErr w:type="spellEnd"/>
      <w:r w:rsidRPr="00317FA6">
        <w:rPr>
          <w:rFonts w:ascii="Times New Roman" w:eastAsiaTheme="minorEastAsia" w:hAnsi="Times New Roman"/>
          <w:sz w:val="24"/>
          <w:szCs w:val="24"/>
          <w:lang w:val="en-US" w:eastAsia="zh-CN"/>
        </w:rPr>
        <w:t xml:space="preserve"> </w:t>
      </w:r>
      <w:proofErr w:type="spellStart"/>
      <w:r w:rsidR="00F740F3" w:rsidRPr="00317FA6">
        <w:rPr>
          <w:rFonts w:ascii="Times New Roman" w:eastAsiaTheme="minorEastAsia" w:hAnsi="Times New Roman"/>
          <w:sz w:val="24"/>
          <w:szCs w:val="24"/>
          <w:lang w:val="en-US" w:eastAsia="zh-CN"/>
        </w:rPr>
        <w:t>R</w:t>
      </w:r>
      <w:r w:rsidRPr="00317FA6">
        <w:rPr>
          <w:rFonts w:ascii="Times New Roman" w:eastAsiaTheme="minorEastAsia" w:hAnsi="Times New Roman"/>
          <w:sz w:val="24"/>
          <w:szCs w:val="24"/>
          <w:lang w:val="en-US" w:eastAsia="zh-CN"/>
        </w:rPr>
        <w:t>egl</w:t>
      </w:r>
      <w:r w:rsidR="00F740F3" w:rsidRPr="00317FA6">
        <w:rPr>
          <w:rFonts w:ascii="Times New Roman" w:eastAsiaTheme="minorEastAsia" w:hAnsi="Times New Roman"/>
          <w:sz w:val="24"/>
          <w:szCs w:val="24"/>
          <w:lang w:val="en-US" w:eastAsia="zh-CN"/>
        </w:rPr>
        <w:t>e</w:t>
      </w:r>
      <w:r w:rsidRPr="00317FA6">
        <w:rPr>
          <w:rFonts w:ascii="Times New Roman" w:eastAsiaTheme="minorEastAsia" w:hAnsi="Times New Roman"/>
          <w:sz w:val="24"/>
          <w:szCs w:val="24"/>
          <w:lang w:val="en-US" w:eastAsia="zh-CN"/>
        </w:rPr>
        <w:t>ment</w:t>
      </w:r>
      <w:r w:rsidR="00F740F3" w:rsidRPr="00317FA6">
        <w:rPr>
          <w:rFonts w:ascii="Times New Roman" w:eastAsiaTheme="minorEastAsia" w:hAnsi="Times New Roman"/>
          <w:sz w:val="24"/>
          <w:szCs w:val="24"/>
          <w:lang w:val="en-US" w:eastAsia="zh-CN"/>
        </w:rPr>
        <w: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317FA6">
        <w:rPr>
          <w:rFonts w:ascii="Times New Roman" w:eastAsiaTheme="minorEastAsia" w:hAnsi="Times New Roman"/>
          <w:sz w:val="24"/>
          <w:szCs w:val="24"/>
          <w:lang w:val="en-US" w:eastAsia="zh-CN"/>
        </w:rPr>
        <w:t>.</w:t>
      </w:r>
    </w:p>
    <w:p w14:paraId="7A2BA7FA"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3.2. </w:t>
      </w:r>
      <w:proofErr w:type="spellStart"/>
      <w:r w:rsidRPr="00317FA6">
        <w:rPr>
          <w:rFonts w:ascii="Times New Roman" w:eastAsiaTheme="minorEastAsia" w:hAnsi="Times New Roman"/>
          <w:sz w:val="24"/>
          <w:szCs w:val="24"/>
          <w:lang w:val="en-US" w:eastAsia="zh-CN"/>
        </w:rPr>
        <w:t>Organismul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recunoscut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vederea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notificării</w:t>
      </w:r>
      <w:proofErr w:type="spellEnd"/>
      <w:r w:rsidRPr="00317FA6">
        <w:rPr>
          <w:rFonts w:ascii="Times New Roman" w:eastAsiaTheme="minorEastAsia" w:hAnsi="Times New Roman"/>
          <w:sz w:val="24"/>
          <w:szCs w:val="24"/>
          <w:lang w:val="en-US" w:eastAsia="zh-CN"/>
        </w:rPr>
        <w:t xml:space="preserve"> decide cu </w:t>
      </w:r>
      <w:proofErr w:type="spellStart"/>
      <w:r w:rsidRPr="00317FA6">
        <w:rPr>
          <w:rFonts w:ascii="Times New Roman" w:eastAsiaTheme="minorEastAsia" w:hAnsi="Times New Roman"/>
          <w:sz w:val="24"/>
          <w:szCs w:val="24"/>
          <w:lang w:val="en-US" w:eastAsia="zh-CN"/>
        </w:rPr>
        <w:t>privire</w:t>
      </w:r>
      <w:proofErr w:type="spellEnd"/>
      <w:r w:rsidRPr="00317FA6">
        <w:rPr>
          <w:rFonts w:ascii="Times New Roman" w:eastAsiaTheme="minorEastAsia" w:hAnsi="Times New Roman"/>
          <w:sz w:val="24"/>
          <w:szCs w:val="24"/>
          <w:lang w:val="en-US" w:eastAsia="zh-CN"/>
        </w:rPr>
        <w:t xml:space="preserve"> la </w:t>
      </w:r>
      <w:proofErr w:type="spellStart"/>
      <w:r w:rsidRPr="00317FA6">
        <w:rPr>
          <w:rFonts w:ascii="Times New Roman" w:eastAsiaTheme="minorEastAsia" w:hAnsi="Times New Roman"/>
          <w:sz w:val="24"/>
          <w:szCs w:val="24"/>
          <w:lang w:val="en-US" w:eastAsia="zh-CN"/>
        </w:rPr>
        <w:t>eliberarea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restricționarea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suspendarea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retragerea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certificatului</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conformitate</w:t>
      </w:r>
      <w:proofErr w:type="spellEnd"/>
      <w:r w:rsidRPr="00317FA6">
        <w:rPr>
          <w:rFonts w:ascii="Times New Roman" w:eastAsiaTheme="minorEastAsia" w:hAnsi="Times New Roman"/>
          <w:sz w:val="24"/>
          <w:szCs w:val="24"/>
          <w:lang w:val="en-US" w:eastAsia="zh-CN"/>
        </w:rPr>
        <w:t xml:space="preserve"> al </w:t>
      </w:r>
      <w:proofErr w:type="spellStart"/>
      <w:r w:rsidRPr="00317FA6">
        <w:rPr>
          <w:rFonts w:ascii="Times New Roman" w:eastAsiaTheme="minorEastAsia" w:hAnsi="Times New Roman"/>
          <w:sz w:val="24"/>
          <w:szCs w:val="24"/>
          <w:lang w:val="en-US" w:eastAsia="zh-CN"/>
        </w:rPr>
        <w:t>controlului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producției</w:t>
      </w:r>
      <w:proofErr w:type="spellEnd"/>
      <w:r w:rsidRPr="00317FA6">
        <w:rPr>
          <w:rFonts w:ascii="Times New Roman" w:eastAsiaTheme="minorEastAsia" w:hAnsi="Times New Roman"/>
          <w:sz w:val="24"/>
          <w:szCs w:val="24"/>
          <w:lang w:val="en-US" w:eastAsia="zh-CN"/>
        </w:rPr>
        <w:t xml:space="preserve"> din </w:t>
      </w:r>
      <w:proofErr w:type="spellStart"/>
      <w:r w:rsidRPr="00317FA6">
        <w:rPr>
          <w:rFonts w:ascii="Times New Roman" w:eastAsiaTheme="minorEastAsia" w:hAnsi="Times New Roman"/>
          <w:sz w:val="24"/>
          <w:szCs w:val="24"/>
          <w:lang w:val="en-US" w:eastAsia="zh-CN"/>
        </w:rPr>
        <w:t>fabrică</w:t>
      </w:r>
      <w:proofErr w:type="spellEnd"/>
      <w:r w:rsidRPr="00317FA6">
        <w:rPr>
          <w:rFonts w:ascii="Times New Roman" w:eastAsiaTheme="minorEastAsia" w:hAnsi="Times New Roman"/>
          <w:sz w:val="24"/>
          <w:szCs w:val="24"/>
          <w:lang w:val="en-US" w:eastAsia="zh-CN"/>
        </w:rPr>
        <w:t xml:space="preserve"> pe </w:t>
      </w:r>
      <w:proofErr w:type="spellStart"/>
      <w:r w:rsidRPr="00317FA6">
        <w:rPr>
          <w:rFonts w:ascii="Times New Roman" w:eastAsiaTheme="minorEastAsia" w:hAnsi="Times New Roman"/>
          <w:sz w:val="24"/>
          <w:szCs w:val="24"/>
          <w:lang w:val="en-US" w:eastAsia="zh-CN"/>
        </w:rPr>
        <w:t>baza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următoarelor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elemente</w:t>
      </w:r>
      <w:proofErr w:type="spellEnd"/>
      <w:r w:rsidRPr="00317FA6">
        <w:rPr>
          <w:rFonts w:ascii="Times New Roman" w:eastAsiaTheme="minorEastAsia" w:hAnsi="Times New Roman"/>
          <w:sz w:val="24"/>
          <w:szCs w:val="24"/>
          <w:lang w:val="en-US" w:eastAsia="zh-CN"/>
        </w:rPr>
        <w:t xml:space="preserve">: </w:t>
      </w:r>
    </w:p>
    <w:p w14:paraId="77D81342"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3.2.1. o </w:t>
      </w:r>
      <w:proofErr w:type="spellStart"/>
      <w:r w:rsidRPr="00317FA6">
        <w:rPr>
          <w:rFonts w:ascii="Times New Roman" w:eastAsiaTheme="minorEastAsia" w:hAnsi="Times New Roman"/>
          <w:sz w:val="24"/>
          <w:szCs w:val="24"/>
          <w:lang w:val="en-US" w:eastAsia="zh-CN"/>
        </w:rPr>
        <w:t>confirmare</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faptului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w:t>
      </w:r>
      <w:proofErr w:type="spellEnd"/>
      <w:r w:rsidRPr="00317FA6">
        <w:rPr>
          <w:rFonts w:ascii="Times New Roman" w:eastAsiaTheme="minorEastAsia" w:hAnsi="Times New Roman"/>
          <w:sz w:val="24"/>
          <w:szCs w:val="24"/>
          <w:lang w:val="en-US" w:eastAsia="zh-CN"/>
        </w:rPr>
        <w:t xml:space="preserve">-tip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categoria</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produse</w:t>
      </w:r>
      <w:proofErr w:type="spellEnd"/>
      <w:r w:rsidRPr="00317FA6">
        <w:rPr>
          <w:rFonts w:ascii="Times New Roman" w:eastAsiaTheme="minorEastAsia" w:hAnsi="Times New Roman"/>
          <w:sz w:val="24"/>
          <w:szCs w:val="24"/>
          <w:lang w:val="en-US" w:eastAsia="zh-CN"/>
        </w:rPr>
        <w:t xml:space="preserve"> au </w:t>
      </w:r>
      <w:proofErr w:type="spellStart"/>
      <w:r w:rsidRPr="00317FA6">
        <w:rPr>
          <w:rFonts w:ascii="Times New Roman" w:eastAsiaTheme="minorEastAsia" w:hAnsi="Times New Roman"/>
          <w:sz w:val="24"/>
          <w:szCs w:val="24"/>
          <w:lang w:val="en-US" w:eastAsia="zh-CN"/>
        </w:rPr>
        <w:t>fost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corect</w:t>
      </w:r>
      <w:proofErr w:type="spellEnd"/>
      <w:r w:rsidRPr="00317FA6">
        <w:rPr>
          <w:rFonts w:ascii="Times New Roman" w:eastAsiaTheme="minorEastAsia" w:hAnsi="Times New Roman"/>
          <w:sz w:val="24"/>
          <w:szCs w:val="24"/>
          <w:lang w:val="en-US" w:eastAsia="zh-CN"/>
        </w:rPr>
        <w:t xml:space="preserve"> determinate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performanța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produsului</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fost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evaluată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corect</w:t>
      </w:r>
      <w:proofErr w:type="spellEnd"/>
      <w:r w:rsidRPr="00317FA6">
        <w:rPr>
          <w:rFonts w:ascii="Times New Roman" w:eastAsiaTheme="minorEastAsia" w:hAnsi="Times New Roman"/>
          <w:sz w:val="24"/>
          <w:szCs w:val="24"/>
          <w:lang w:val="en-US" w:eastAsia="zh-CN"/>
        </w:rPr>
        <w:t xml:space="preserve"> pe </w:t>
      </w:r>
      <w:proofErr w:type="spellStart"/>
      <w:r w:rsidRPr="00317FA6">
        <w:rPr>
          <w:rFonts w:ascii="Times New Roman" w:eastAsiaTheme="minorEastAsia" w:hAnsi="Times New Roman"/>
          <w:sz w:val="24"/>
          <w:szCs w:val="24"/>
          <w:lang w:val="en-US" w:eastAsia="zh-CN"/>
        </w:rPr>
        <w:t>baza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examinării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documentației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produsului</w:t>
      </w:r>
      <w:proofErr w:type="spellEnd"/>
      <w:r w:rsidRPr="00317FA6">
        <w:rPr>
          <w:rFonts w:ascii="Times New Roman" w:eastAsiaTheme="minorEastAsia" w:hAnsi="Times New Roman"/>
          <w:sz w:val="24"/>
          <w:szCs w:val="24"/>
          <w:lang w:val="en-US" w:eastAsia="zh-CN"/>
        </w:rPr>
        <w:t xml:space="preserve">; </w:t>
      </w:r>
    </w:p>
    <w:p w14:paraId="3767CB7B" w14:textId="5E79BBD3"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3.2.2. </w:t>
      </w:r>
      <w:r w:rsid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inspectarea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inițială</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unității</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producție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controlului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fabrică</w:t>
      </w:r>
      <w:proofErr w:type="spellEnd"/>
      <w:r w:rsidRPr="00317FA6">
        <w:rPr>
          <w:rFonts w:ascii="Times New Roman" w:eastAsiaTheme="minorEastAsia" w:hAnsi="Times New Roman"/>
          <w:sz w:val="24"/>
          <w:szCs w:val="24"/>
          <w:lang w:val="en-US" w:eastAsia="zh-CN"/>
        </w:rPr>
        <w:t xml:space="preserve">; </w:t>
      </w:r>
    </w:p>
    <w:p w14:paraId="23F5F4F1"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3.2.3. </w:t>
      </w:r>
      <w:proofErr w:type="spellStart"/>
      <w:r w:rsidRPr="00317FA6">
        <w:rPr>
          <w:rFonts w:ascii="Times New Roman" w:eastAsiaTheme="minorEastAsia" w:hAnsi="Times New Roman"/>
          <w:sz w:val="24"/>
          <w:szCs w:val="24"/>
          <w:lang w:val="en-US" w:eastAsia="zh-CN"/>
        </w:rPr>
        <w:t>continuarea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supravegherii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evaluării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controlului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fabrică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inclusiv</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inspecții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periodice</w:t>
      </w:r>
      <w:proofErr w:type="spellEnd"/>
      <w:r w:rsidRPr="00317FA6">
        <w:rPr>
          <w:rFonts w:ascii="Times New Roman" w:eastAsiaTheme="minorEastAsia" w:hAnsi="Times New Roman"/>
          <w:sz w:val="24"/>
          <w:szCs w:val="24"/>
          <w:lang w:val="en-US" w:eastAsia="zh-CN"/>
        </w:rPr>
        <w:t xml:space="preserve"> la </w:t>
      </w:r>
      <w:proofErr w:type="spellStart"/>
      <w:r w:rsidRPr="00317FA6">
        <w:rPr>
          <w:rFonts w:ascii="Times New Roman" w:eastAsiaTheme="minorEastAsia" w:hAnsi="Times New Roman"/>
          <w:sz w:val="24"/>
          <w:szCs w:val="24"/>
          <w:lang w:val="en-US" w:eastAsia="zh-CN"/>
        </w:rPr>
        <w:t>unitatea</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producție</w:t>
      </w:r>
      <w:proofErr w:type="spellEnd"/>
      <w:r w:rsidRPr="00317FA6">
        <w:rPr>
          <w:rFonts w:ascii="Times New Roman" w:eastAsiaTheme="minorEastAsia" w:hAnsi="Times New Roman"/>
          <w:sz w:val="24"/>
          <w:szCs w:val="24"/>
          <w:lang w:val="en-US" w:eastAsia="zh-CN"/>
        </w:rPr>
        <w:t>;</w:t>
      </w:r>
    </w:p>
    <w:p w14:paraId="09DB327F" w14:textId="5584FE0C" w:rsidR="00293752"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3.2.4. </w:t>
      </w:r>
      <w:proofErr w:type="spellStart"/>
      <w:r w:rsidRPr="00317FA6">
        <w:rPr>
          <w:rFonts w:ascii="Times New Roman" w:eastAsiaTheme="minorEastAsia" w:hAnsi="Times New Roman"/>
          <w:sz w:val="24"/>
          <w:szCs w:val="24"/>
          <w:lang w:val="en-US" w:eastAsia="zh-CN"/>
        </w:rPr>
        <w:t>verificarea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sarcinilor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prevăzute</w:t>
      </w:r>
      <w:proofErr w:type="spellEnd"/>
      <w:r w:rsidRPr="00317FA6">
        <w:rPr>
          <w:rFonts w:ascii="Times New Roman" w:eastAsiaTheme="minorEastAsia" w:hAnsi="Times New Roman"/>
          <w:sz w:val="24"/>
          <w:szCs w:val="24"/>
          <w:lang w:val="en-US" w:eastAsia="zh-CN"/>
        </w:rPr>
        <w:t xml:space="preserve"> la </w:t>
      </w:r>
      <w:r w:rsidR="00293752" w:rsidRPr="00317FA6">
        <w:rPr>
          <w:rFonts w:ascii="Times New Roman" w:hAnsi="Times New Roman"/>
          <w:sz w:val="24"/>
          <w:szCs w:val="24"/>
          <w:lang w:val="en-US"/>
        </w:rPr>
        <w:t>pct.</w:t>
      </w:r>
      <w:r w:rsidR="00293752" w:rsidRPr="00317FA6">
        <w:rPr>
          <w:sz w:val="24"/>
          <w:szCs w:val="24"/>
          <w:lang w:val="en-US"/>
        </w:rPr>
        <w:t xml:space="preserve"> </w:t>
      </w:r>
      <w:r w:rsidRPr="00317FA6">
        <w:rPr>
          <w:rFonts w:ascii="Times New Roman" w:eastAsiaTheme="minorEastAsia" w:hAnsi="Times New Roman"/>
          <w:sz w:val="24"/>
          <w:szCs w:val="24"/>
          <w:lang w:val="en-US" w:eastAsia="zh-CN"/>
        </w:rPr>
        <w:t>3.1.4-3.1.5.</w:t>
      </w:r>
    </w:p>
    <w:p w14:paraId="7F278755" w14:textId="77777777" w:rsidR="00317FA6" w:rsidRPr="00317FA6" w:rsidRDefault="00317FA6"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09605EEF" w14:textId="32DEFD9A"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4. </w:t>
      </w:r>
      <w:proofErr w:type="spellStart"/>
      <w:r w:rsidRPr="00317FA6">
        <w:rPr>
          <w:rFonts w:ascii="Times New Roman" w:eastAsiaTheme="minorEastAsia" w:hAnsi="Times New Roman"/>
          <w:sz w:val="24"/>
          <w:szCs w:val="24"/>
          <w:lang w:val="en-US" w:eastAsia="zh-CN"/>
        </w:rPr>
        <w:t>Sistemul</w:t>
      </w:r>
      <w:proofErr w:type="spellEnd"/>
      <w:r w:rsidRPr="00317FA6">
        <w:rPr>
          <w:rFonts w:ascii="Times New Roman" w:eastAsiaTheme="minorEastAsia" w:hAnsi="Times New Roman"/>
          <w:sz w:val="24"/>
          <w:szCs w:val="24"/>
          <w:lang w:val="en-US" w:eastAsia="zh-CN"/>
        </w:rPr>
        <w:t xml:space="preserve"> 3+ </w:t>
      </w:r>
    </w:p>
    <w:p w14:paraId="55AA8343" w14:textId="7DE024C5"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317FA6">
        <w:rPr>
          <w:rFonts w:ascii="Times New Roman" w:eastAsiaTheme="minorEastAsia" w:hAnsi="Times New Roman"/>
          <w:sz w:val="24"/>
          <w:szCs w:val="24"/>
          <w:lang w:val="en-US" w:eastAsia="zh-CN"/>
        </w:rPr>
        <w:t>Controlul</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către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organismul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recunoscut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vederea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notificării</w:t>
      </w:r>
      <w:proofErr w:type="spellEnd"/>
      <w:r w:rsidRPr="00317FA6">
        <w:rPr>
          <w:rFonts w:ascii="Times New Roman" w:eastAsiaTheme="minorEastAsia" w:hAnsi="Times New Roman"/>
          <w:sz w:val="24"/>
          <w:szCs w:val="24"/>
          <w:lang w:val="en-US" w:eastAsia="zh-CN"/>
        </w:rPr>
        <w:t xml:space="preserve"> al </w:t>
      </w:r>
      <w:proofErr w:type="spellStart"/>
      <w:r w:rsidRPr="00317FA6">
        <w:rPr>
          <w:rFonts w:ascii="Times New Roman" w:eastAsiaTheme="minorEastAsia" w:hAnsi="Times New Roman"/>
          <w:sz w:val="24"/>
          <w:szCs w:val="24"/>
          <w:lang w:val="en-US" w:eastAsia="zh-CN"/>
        </w:rPr>
        <w:t>evaluării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sustenabilității</w:t>
      </w:r>
      <w:proofErr w:type="spellEnd"/>
      <w:r w:rsidRPr="00317FA6">
        <w:rPr>
          <w:rFonts w:ascii="Times New Roman" w:eastAsiaTheme="minorEastAsia" w:hAnsi="Times New Roman"/>
          <w:sz w:val="24"/>
          <w:szCs w:val="24"/>
          <w:lang w:val="en-US" w:eastAsia="zh-CN"/>
        </w:rPr>
        <w:t xml:space="preserve"> din </w:t>
      </w:r>
      <w:proofErr w:type="spellStart"/>
      <w:r w:rsidRPr="00317FA6">
        <w:rPr>
          <w:rFonts w:ascii="Times New Roman" w:eastAsiaTheme="minorEastAsia" w:hAnsi="Times New Roman"/>
          <w:sz w:val="24"/>
          <w:szCs w:val="24"/>
          <w:lang w:val="en-US" w:eastAsia="zh-CN"/>
        </w:rPr>
        <w:t>punctul</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vedere</w:t>
      </w:r>
      <w:proofErr w:type="spellEnd"/>
      <w:r w:rsidRPr="00317FA6">
        <w:rPr>
          <w:rFonts w:ascii="Times New Roman" w:eastAsiaTheme="minorEastAsia" w:hAnsi="Times New Roman"/>
          <w:sz w:val="24"/>
          <w:szCs w:val="24"/>
          <w:lang w:val="en-US" w:eastAsia="zh-CN"/>
        </w:rPr>
        <w:t xml:space="preserve"> al </w:t>
      </w:r>
      <w:proofErr w:type="spellStart"/>
      <w:r w:rsidRPr="00317FA6">
        <w:rPr>
          <w:rFonts w:ascii="Times New Roman" w:eastAsiaTheme="minorEastAsia" w:hAnsi="Times New Roman"/>
          <w:sz w:val="24"/>
          <w:szCs w:val="24"/>
          <w:lang w:val="en-US" w:eastAsia="zh-CN"/>
        </w:rPr>
        <w:t>mediului</w:t>
      </w:r>
      <w:proofErr w:type="spellEnd"/>
      <w:r w:rsidRPr="00317FA6">
        <w:rPr>
          <w:rFonts w:ascii="Times New Roman" w:eastAsiaTheme="minorEastAsia" w:hAnsi="Times New Roman"/>
          <w:sz w:val="24"/>
          <w:szCs w:val="24"/>
          <w:lang w:val="en-US" w:eastAsia="zh-CN"/>
        </w:rPr>
        <w:t xml:space="preserve"> </w:t>
      </w:r>
    </w:p>
    <w:p w14:paraId="097A7E08" w14:textId="2A7FC77C"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4.1. </w:t>
      </w:r>
      <w:r w:rsid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Producătorul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efectuează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următoarele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operațiuni</w:t>
      </w:r>
      <w:proofErr w:type="spellEnd"/>
      <w:r w:rsidRPr="00317FA6">
        <w:rPr>
          <w:rFonts w:ascii="Times New Roman" w:eastAsiaTheme="minorEastAsia" w:hAnsi="Times New Roman"/>
          <w:sz w:val="24"/>
          <w:szCs w:val="24"/>
          <w:lang w:val="en-US" w:eastAsia="zh-CN"/>
        </w:rPr>
        <w:t xml:space="preserve">: </w:t>
      </w:r>
    </w:p>
    <w:p w14:paraId="3B41A078"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4.1.1. </w:t>
      </w:r>
      <w:proofErr w:type="spellStart"/>
      <w:r w:rsidRPr="00317FA6">
        <w:rPr>
          <w:rFonts w:ascii="Times New Roman" w:eastAsiaTheme="minorEastAsia" w:hAnsi="Times New Roman"/>
          <w:sz w:val="24"/>
          <w:szCs w:val="24"/>
          <w:lang w:val="en-US" w:eastAsia="zh-CN"/>
        </w:rPr>
        <w:t>evaluează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performanța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colectând</w:t>
      </w:r>
      <w:proofErr w:type="spellEnd"/>
      <w:r w:rsidRPr="00317FA6">
        <w:rPr>
          <w:rFonts w:ascii="Times New Roman" w:eastAsiaTheme="minorEastAsia" w:hAnsi="Times New Roman"/>
          <w:sz w:val="24"/>
          <w:szCs w:val="24"/>
          <w:lang w:val="en-US" w:eastAsia="zh-CN"/>
        </w:rPr>
        <w:t xml:space="preserve"> date </w:t>
      </w:r>
      <w:proofErr w:type="spellStart"/>
      <w:r w:rsidRPr="00317FA6">
        <w:rPr>
          <w:rFonts w:ascii="Times New Roman" w:eastAsiaTheme="minorEastAsia" w:hAnsi="Times New Roman"/>
          <w:sz w:val="24"/>
          <w:szCs w:val="24"/>
          <w:lang w:val="en-US" w:eastAsia="zh-CN"/>
        </w:rPr>
        <w:t>pentru</w:t>
      </w:r>
      <w:proofErr w:type="spellEnd"/>
      <w:r w:rsidRPr="00317FA6">
        <w:rPr>
          <w:rFonts w:ascii="Times New Roman" w:eastAsiaTheme="minorEastAsia" w:hAnsi="Times New Roman"/>
          <w:sz w:val="24"/>
          <w:szCs w:val="24"/>
          <w:lang w:val="en-US" w:eastAsia="zh-CN"/>
        </w:rPr>
        <w:t xml:space="preserve"> </w:t>
      </w:r>
      <w:proofErr w:type="gramStart"/>
      <w:r w:rsidRPr="00317FA6">
        <w:rPr>
          <w:rFonts w:ascii="Times New Roman" w:eastAsiaTheme="minorEastAsia" w:hAnsi="Times New Roman"/>
          <w:sz w:val="24"/>
          <w:szCs w:val="24"/>
          <w:lang w:val="en-US" w:eastAsia="zh-CN"/>
        </w:rPr>
        <w:t>a</w:t>
      </w:r>
      <w:proofErr w:type="gram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obține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valori</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intrare</w:t>
      </w:r>
      <w:proofErr w:type="spellEnd"/>
      <w:r w:rsidRPr="00317FA6">
        <w:rPr>
          <w:rFonts w:ascii="Times New Roman" w:eastAsiaTheme="minorEastAsia" w:hAnsi="Times New Roman"/>
          <w:sz w:val="24"/>
          <w:szCs w:val="24"/>
          <w:lang w:val="en-US" w:eastAsia="zh-CN"/>
        </w:rPr>
        <w:t xml:space="preserve">, a formula </w:t>
      </w:r>
      <w:proofErr w:type="spellStart"/>
      <w:r w:rsidRPr="00317FA6">
        <w:rPr>
          <w:rFonts w:ascii="Times New Roman" w:eastAsiaTheme="minorEastAsia" w:hAnsi="Times New Roman"/>
          <w:sz w:val="24"/>
          <w:szCs w:val="24"/>
          <w:lang w:val="en-US" w:eastAsia="zh-CN"/>
        </w:rPr>
        <w:t>ipoteze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realiza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modelări</w:t>
      </w:r>
      <w:proofErr w:type="spellEnd"/>
      <w:r w:rsidRPr="00317FA6">
        <w:rPr>
          <w:rFonts w:ascii="Times New Roman" w:eastAsiaTheme="minorEastAsia" w:hAnsi="Times New Roman"/>
          <w:sz w:val="24"/>
          <w:szCs w:val="24"/>
          <w:lang w:val="en-US" w:eastAsia="zh-CN"/>
        </w:rPr>
        <w:t xml:space="preserve">; </w:t>
      </w:r>
    </w:p>
    <w:p w14:paraId="5FB5F1D6" w14:textId="0314A06A"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gramStart"/>
      <w:r w:rsidRPr="00317FA6">
        <w:rPr>
          <w:rFonts w:ascii="Times New Roman" w:eastAsiaTheme="minorEastAsia" w:hAnsi="Times New Roman"/>
          <w:sz w:val="24"/>
          <w:szCs w:val="24"/>
          <w:lang w:val="en-US" w:eastAsia="zh-CN"/>
        </w:rPr>
        <w:t xml:space="preserve">4.1.2 </w:t>
      </w:r>
      <w:r w:rsid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controlează</w:t>
      </w:r>
      <w:proofErr w:type="spellEnd"/>
      <w:proofErr w:type="gram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producția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fabrică</w:t>
      </w:r>
      <w:proofErr w:type="spellEnd"/>
      <w:r w:rsidRPr="00317FA6">
        <w:rPr>
          <w:rFonts w:ascii="Times New Roman" w:eastAsiaTheme="minorEastAsia" w:hAnsi="Times New Roman"/>
          <w:sz w:val="24"/>
          <w:szCs w:val="24"/>
          <w:lang w:val="en-US" w:eastAsia="zh-CN"/>
        </w:rPr>
        <w:t>.</w:t>
      </w:r>
    </w:p>
    <w:p w14:paraId="6D825946"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4.2. </w:t>
      </w:r>
      <w:proofErr w:type="spellStart"/>
      <w:r w:rsidRPr="00317FA6">
        <w:rPr>
          <w:rFonts w:ascii="Times New Roman" w:eastAsiaTheme="minorEastAsia" w:hAnsi="Times New Roman"/>
          <w:sz w:val="24"/>
          <w:szCs w:val="24"/>
          <w:lang w:val="en-US" w:eastAsia="zh-CN"/>
        </w:rPr>
        <w:t>Organismul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recunoscut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vederea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notificării</w:t>
      </w:r>
      <w:proofErr w:type="spellEnd"/>
      <w:r w:rsidRPr="00317FA6">
        <w:rPr>
          <w:rFonts w:ascii="Times New Roman" w:eastAsiaTheme="minorEastAsia" w:hAnsi="Times New Roman"/>
          <w:sz w:val="24"/>
          <w:szCs w:val="24"/>
          <w:lang w:val="en-US" w:eastAsia="zh-CN"/>
        </w:rPr>
        <w:t xml:space="preserve"> decide cu </w:t>
      </w:r>
      <w:proofErr w:type="spellStart"/>
      <w:r w:rsidRPr="00317FA6">
        <w:rPr>
          <w:rFonts w:ascii="Times New Roman" w:eastAsiaTheme="minorEastAsia" w:hAnsi="Times New Roman"/>
          <w:sz w:val="24"/>
          <w:szCs w:val="24"/>
          <w:lang w:val="en-US" w:eastAsia="zh-CN"/>
        </w:rPr>
        <w:t>privire</w:t>
      </w:r>
      <w:proofErr w:type="spellEnd"/>
      <w:r w:rsidRPr="00317FA6">
        <w:rPr>
          <w:rFonts w:ascii="Times New Roman" w:eastAsiaTheme="minorEastAsia" w:hAnsi="Times New Roman"/>
          <w:sz w:val="24"/>
          <w:szCs w:val="24"/>
          <w:lang w:val="en-US" w:eastAsia="zh-CN"/>
        </w:rPr>
        <w:t xml:space="preserve"> la </w:t>
      </w:r>
      <w:proofErr w:type="spellStart"/>
      <w:r w:rsidRPr="00317FA6">
        <w:rPr>
          <w:rFonts w:ascii="Times New Roman" w:eastAsiaTheme="minorEastAsia" w:hAnsi="Times New Roman"/>
          <w:sz w:val="24"/>
          <w:szCs w:val="24"/>
          <w:lang w:val="en-US" w:eastAsia="zh-CN"/>
        </w:rPr>
        <w:t>eliberarea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restricționarea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suspendarea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retragerea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raportului</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validare</w:t>
      </w:r>
      <w:proofErr w:type="spellEnd"/>
      <w:r w:rsidRPr="00317FA6">
        <w:rPr>
          <w:rFonts w:ascii="Times New Roman" w:eastAsiaTheme="minorEastAsia" w:hAnsi="Times New Roman"/>
          <w:sz w:val="24"/>
          <w:szCs w:val="24"/>
          <w:lang w:val="en-US" w:eastAsia="zh-CN"/>
        </w:rPr>
        <w:t xml:space="preserve"> pe </w:t>
      </w:r>
      <w:proofErr w:type="spellStart"/>
      <w:r w:rsidRPr="00317FA6">
        <w:rPr>
          <w:rFonts w:ascii="Times New Roman" w:eastAsiaTheme="minorEastAsia" w:hAnsi="Times New Roman"/>
          <w:sz w:val="24"/>
          <w:szCs w:val="24"/>
          <w:lang w:val="en-US" w:eastAsia="zh-CN"/>
        </w:rPr>
        <w:t>baza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următoarelor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elemente</w:t>
      </w:r>
      <w:proofErr w:type="spellEnd"/>
      <w:r w:rsidRPr="00317FA6">
        <w:rPr>
          <w:rFonts w:ascii="Times New Roman" w:eastAsiaTheme="minorEastAsia" w:hAnsi="Times New Roman"/>
          <w:sz w:val="24"/>
          <w:szCs w:val="24"/>
          <w:lang w:val="en-US" w:eastAsia="zh-CN"/>
        </w:rPr>
        <w:t xml:space="preserve">: </w:t>
      </w:r>
    </w:p>
    <w:p w14:paraId="3CA7B509"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4.2.1. </w:t>
      </w:r>
      <w:proofErr w:type="spellStart"/>
      <w:r w:rsidRPr="00317FA6">
        <w:rPr>
          <w:rFonts w:ascii="Times New Roman" w:eastAsiaTheme="minorEastAsia" w:hAnsi="Times New Roman"/>
          <w:sz w:val="24"/>
          <w:szCs w:val="24"/>
          <w:lang w:val="en-US" w:eastAsia="zh-CN"/>
        </w:rPr>
        <w:t>validarea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valorilor</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intrare</w:t>
      </w:r>
      <w:proofErr w:type="spellEnd"/>
      <w:r w:rsidRPr="00317FA6">
        <w:rPr>
          <w:rFonts w:ascii="Times New Roman" w:eastAsiaTheme="minorEastAsia" w:hAnsi="Times New Roman"/>
          <w:sz w:val="24"/>
          <w:szCs w:val="24"/>
          <w:lang w:val="en-US" w:eastAsia="zh-CN"/>
        </w:rPr>
        <w:t xml:space="preserve">, </w:t>
      </w:r>
      <w:proofErr w:type="gramStart"/>
      <w:r w:rsidRPr="00317FA6">
        <w:rPr>
          <w:rFonts w:ascii="Times New Roman" w:eastAsiaTheme="minorEastAsia" w:hAnsi="Times New Roman"/>
          <w:sz w:val="24"/>
          <w:szCs w:val="24"/>
          <w:lang w:val="en-US" w:eastAsia="zh-CN"/>
        </w:rPr>
        <w:t>a</w:t>
      </w:r>
      <w:proofErr w:type="gram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ipotezelor</w:t>
      </w:r>
      <w:proofErr w:type="spellEnd"/>
      <w:r w:rsidRPr="00317FA6">
        <w:rPr>
          <w:rFonts w:ascii="Times New Roman" w:eastAsiaTheme="minorEastAsia" w:hAnsi="Times New Roman"/>
          <w:sz w:val="24"/>
          <w:szCs w:val="24"/>
          <w:lang w:val="en-US" w:eastAsia="zh-CN"/>
        </w:rPr>
        <w:t xml:space="preserve"> formulate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conformității</w:t>
      </w:r>
      <w:proofErr w:type="spellEnd"/>
      <w:r w:rsidRPr="00317FA6">
        <w:rPr>
          <w:rFonts w:ascii="Times New Roman" w:eastAsiaTheme="minorEastAsia" w:hAnsi="Times New Roman"/>
          <w:sz w:val="24"/>
          <w:szCs w:val="24"/>
          <w:lang w:val="en-US" w:eastAsia="zh-CN"/>
        </w:rPr>
        <w:t xml:space="preserve"> cu </w:t>
      </w:r>
      <w:proofErr w:type="spellStart"/>
      <w:r w:rsidRPr="00317FA6">
        <w:rPr>
          <w:rFonts w:ascii="Times New Roman" w:eastAsiaTheme="minorEastAsia" w:hAnsi="Times New Roman"/>
          <w:sz w:val="24"/>
          <w:szCs w:val="24"/>
          <w:lang w:val="en-US" w:eastAsia="zh-CN"/>
        </w:rPr>
        <w:t>normele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generice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specifice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categoriei</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produse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aplicabile</w:t>
      </w:r>
      <w:proofErr w:type="spellEnd"/>
      <w:r w:rsidRPr="00317FA6">
        <w:rPr>
          <w:rFonts w:ascii="Times New Roman" w:eastAsiaTheme="minorEastAsia" w:hAnsi="Times New Roman"/>
          <w:sz w:val="24"/>
          <w:szCs w:val="24"/>
          <w:lang w:val="en-US" w:eastAsia="zh-CN"/>
        </w:rPr>
        <w:t>;</w:t>
      </w:r>
    </w:p>
    <w:p w14:paraId="08D8F59C"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4.2.2. </w:t>
      </w:r>
      <w:proofErr w:type="spellStart"/>
      <w:r w:rsidRPr="00317FA6">
        <w:rPr>
          <w:rFonts w:ascii="Times New Roman" w:eastAsiaTheme="minorEastAsia" w:hAnsi="Times New Roman"/>
          <w:sz w:val="24"/>
          <w:szCs w:val="24"/>
          <w:lang w:val="en-US" w:eastAsia="zh-CN"/>
        </w:rPr>
        <w:t>validarea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evaluării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producătorului</w:t>
      </w:r>
      <w:proofErr w:type="spellEnd"/>
      <w:r w:rsidRPr="00317FA6">
        <w:rPr>
          <w:rFonts w:ascii="Times New Roman" w:eastAsiaTheme="minorEastAsia" w:hAnsi="Times New Roman"/>
          <w:sz w:val="24"/>
          <w:szCs w:val="24"/>
          <w:lang w:val="en-US" w:eastAsia="zh-CN"/>
        </w:rPr>
        <w:t xml:space="preserve">; </w:t>
      </w:r>
    </w:p>
    <w:p w14:paraId="06532543"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4.2.3. </w:t>
      </w:r>
      <w:proofErr w:type="spellStart"/>
      <w:r w:rsidRPr="00317FA6">
        <w:rPr>
          <w:rFonts w:ascii="Times New Roman" w:eastAsiaTheme="minorEastAsia" w:hAnsi="Times New Roman"/>
          <w:sz w:val="24"/>
          <w:szCs w:val="24"/>
          <w:lang w:val="en-US" w:eastAsia="zh-CN"/>
        </w:rPr>
        <w:t>validarea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procesului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aplicat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pentru</w:t>
      </w:r>
      <w:proofErr w:type="spellEnd"/>
      <w:r w:rsidRPr="00317FA6">
        <w:rPr>
          <w:rFonts w:ascii="Times New Roman" w:eastAsiaTheme="minorEastAsia" w:hAnsi="Times New Roman"/>
          <w:sz w:val="24"/>
          <w:szCs w:val="24"/>
          <w:lang w:val="en-US" w:eastAsia="zh-CN"/>
        </w:rPr>
        <w:t xml:space="preserve"> a genera </w:t>
      </w:r>
      <w:proofErr w:type="spellStart"/>
      <w:r w:rsidRPr="00317FA6">
        <w:rPr>
          <w:rFonts w:ascii="Times New Roman" w:eastAsiaTheme="minorEastAsia" w:hAnsi="Times New Roman"/>
          <w:sz w:val="24"/>
          <w:szCs w:val="24"/>
          <w:lang w:val="en-US" w:eastAsia="zh-CN"/>
        </w:rPr>
        <w:t>evaluarea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respectivă</w:t>
      </w:r>
      <w:proofErr w:type="spellEnd"/>
      <w:r w:rsidRPr="00317FA6">
        <w:rPr>
          <w:rFonts w:ascii="Times New Roman" w:eastAsiaTheme="minorEastAsia" w:hAnsi="Times New Roman"/>
          <w:sz w:val="24"/>
          <w:szCs w:val="24"/>
          <w:lang w:val="en-US" w:eastAsia="zh-CN"/>
        </w:rPr>
        <w:t xml:space="preserve">; </w:t>
      </w:r>
    </w:p>
    <w:p w14:paraId="462A2434" w14:textId="3BF7F70C" w:rsidR="00C40124"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4.2.</w:t>
      </w:r>
      <w:r w:rsidR="00421951" w:rsidRPr="00317FA6">
        <w:rPr>
          <w:rFonts w:ascii="Times New Roman" w:eastAsiaTheme="minorEastAsia" w:hAnsi="Times New Roman"/>
          <w:sz w:val="24"/>
          <w:szCs w:val="24"/>
          <w:lang w:val="en-US" w:eastAsia="zh-CN"/>
        </w:rPr>
        <w:t>4</w:t>
      </w:r>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inspecția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inițială</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unității</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producție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pentru</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valida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orice</w:t>
      </w:r>
      <w:proofErr w:type="spellEnd"/>
      <w:r w:rsidRPr="00317FA6">
        <w:rPr>
          <w:rFonts w:ascii="Times New Roman" w:eastAsiaTheme="minorEastAsia" w:hAnsi="Times New Roman"/>
          <w:sz w:val="24"/>
          <w:szCs w:val="24"/>
          <w:lang w:val="en-US" w:eastAsia="zh-CN"/>
        </w:rPr>
        <w:t xml:space="preserve"> date </w:t>
      </w:r>
      <w:proofErr w:type="spellStart"/>
      <w:r w:rsidRPr="00317FA6">
        <w:rPr>
          <w:rFonts w:ascii="Times New Roman" w:eastAsiaTheme="minorEastAsia" w:hAnsi="Times New Roman"/>
          <w:sz w:val="24"/>
          <w:szCs w:val="24"/>
          <w:lang w:val="en-US" w:eastAsia="zh-CN"/>
        </w:rPr>
        <w:t>specifice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societății</w:t>
      </w:r>
      <w:proofErr w:type="spellEnd"/>
      <w:r w:rsidRPr="00317FA6">
        <w:rPr>
          <w:rFonts w:ascii="Times New Roman" w:eastAsiaTheme="minorEastAsia" w:hAnsi="Times New Roman"/>
          <w:sz w:val="24"/>
          <w:szCs w:val="24"/>
          <w:lang w:val="en-US" w:eastAsia="zh-CN"/>
        </w:rPr>
        <w:t>.</w:t>
      </w:r>
    </w:p>
    <w:p w14:paraId="107FBD0F" w14:textId="2F22FA04"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lastRenderedPageBreak/>
        <w:t xml:space="preserve">5. </w:t>
      </w:r>
      <w:proofErr w:type="spellStart"/>
      <w:r w:rsidRPr="00317FA6">
        <w:rPr>
          <w:rFonts w:ascii="Times New Roman" w:eastAsiaTheme="minorEastAsia" w:hAnsi="Times New Roman"/>
          <w:sz w:val="24"/>
          <w:szCs w:val="24"/>
          <w:lang w:val="en-US" w:eastAsia="zh-CN"/>
        </w:rPr>
        <w:t>Sistemul</w:t>
      </w:r>
      <w:proofErr w:type="spellEnd"/>
      <w:r w:rsidRPr="00317FA6">
        <w:rPr>
          <w:rFonts w:ascii="Times New Roman" w:eastAsiaTheme="minorEastAsia" w:hAnsi="Times New Roman"/>
          <w:sz w:val="24"/>
          <w:szCs w:val="24"/>
          <w:lang w:val="en-US" w:eastAsia="zh-CN"/>
        </w:rPr>
        <w:t xml:space="preserve"> 3 </w:t>
      </w:r>
    </w:p>
    <w:p w14:paraId="0F84A213"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317FA6">
        <w:rPr>
          <w:rFonts w:ascii="Times New Roman" w:eastAsiaTheme="minorEastAsia" w:hAnsi="Times New Roman"/>
          <w:sz w:val="24"/>
          <w:szCs w:val="24"/>
          <w:lang w:val="en-US" w:eastAsia="zh-CN"/>
        </w:rPr>
        <w:t>Organismul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recunoscut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vederea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notificării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axat</w:t>
      </w:r>
      <w:proofErr w:type="spellEnd"/>
      <w:r w:rsidRPr="00317FA6">
        <w:rPr>
          <w:rFonts w:ascii="Times New Roman" w:eastAsiaTheme="minorEastAsia" w:hAnsi="Times New Roman"/>
          <w:sz w:val="24"/>
          <w:szCs w:val="24"/>
          <w:lang w:val="en-US" w:eastAsia="zh-CN"/>
        </w:rPr>
        <w:t xml:space="preserve"> pe </w:t>
      </w:r>
      <w:proofErr w:type="spellStart"/>
      <w:r w:rsidRPr="00317FA6">
        <w:rPr>
          <w:rFonts w:ascii="Times New Roman" w:eastAsiaTheme="minorEastAsia" w:hAnsi="Times New Roman"/>
          <w:sz w:val="24"/>
          <w:szCs w:val="24"/>
          <w:lang w:val="en-US" w:eastAsia="zh-CN"/>
        </w:rPr>
        <w:t>determinarea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produsului</w:t>
      </w:r>
      <w:proofErr w:type="spellEnd"/>
      <w:r w:rsidRPr="00317FA6">
        <w:rPr>
          <w:rFonts w:ascii="Times New Roman" w:eastAsiaTheme="minorEastAsia" w:hAnsi="Times New Roman"/>
          <w:sz w:val="24"/>
          <w:szCs w:val="24"/>
          <w:lang w:val="en-US" w:eastAsia="zh-CN"/>
        </w:rPr>
        <w:t xml:space="preserve">-tip </w:t>
      </w:r>
    </w:p>
    <w:p w14:paraId="6E4A5A2A" w14:textId="6F175434"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5.1. </w:t>
      </w:r>
      <w:r w:rsid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Producătorul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efectuează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următoarele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operațiuni</w:t>
      </w:r>
      <w:proofErr w:type="spellEnd"/>
      <w:r w:rsidRPr="00317FA6">
        <w:rPr>
          <w:rFonts w:ascii="Times New Roman" w:eastAsiaTheme="minorEastAsia" w:hAnsi="Times New Roman"/>
          <w:sz w:val="24"/>
          <w:szCs w:val="24"/>
          <w:lang w:val="en-US" w:eastAsia="zh-CN"/>
        </w:rPr>
        <w:t xml:space="preserve">: </w:t>
      </w:r>
    </w:p>
    <w:p w14:paraId="3571DDFE"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5.1.1. o </w:t>
      </w:r>
      <w:proofErr w:type="spellStart"/>
      <w:r w:rsidRPr="00317FA6">
        <w:rPr>
          <w:rFonts w:ascii="Times New Roman" w:eastAsiaTheme="minorEastAsia" w:hAnsi="Times New Roman"/>
          <w:sz w:val="24"/>
          <w:szCs w:val="24"/>
          <w:lang w:val="en-US" w:eastAsia="zh-CN"/>
        </w:rPr>
        <w:t>evaluare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aprofundată</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performanței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produsului</w:t>
      </w:r>
      <w:proofErr w:type="spellEnd"/>
      <w:r w:rsidRPr="00317FA6">
        <w:rPr>
          <w:rFonts w:ascii="Times New Roman" w:eastAsiaTheme="minorEastAsia" w:hAnsi="Times New Roman"/>
          <w:sz w:val="24"/>
          <w:szCs w:val="24"/>
          <w:lang w:val="en-US" w:eastAsia="zh-CN"/>
        </w:rPr>
        <w:t xml:space="preserve"> pe </w:t>
      </w:r>
      <w:proofErr w:type="spellStart"/>
      <w:r w:rsidRPr="00317FA6">
        <w:rPr>
          <w:rFonts w:ascii="Times New Roman" w:eastAsiaTheme="minorEastAsia" w:hAnsi="Times New Roman"/>
          <w:sz w:val="24"/>
          <w:szCs w:val="24"/>
          <w:lang w:val="en-US" w:eastAsia="zh-CN"/>
        </w:rPr>
        <w:t>baza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încercărilor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inclusiv</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eșantionarea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articolelor</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trebuie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să</w:t>
      </w:r>
      <w:proofErr w:type="spellEnd"/>
      <w:r w:rsidRPr="00317FA6">
        <w:rPr>
          <w:rFonts w:ascii="Times New Roman" w:eastAsiaTheme="minorEastAsia" w:hAnsi="Times New Roman"/>
          <w:sz w:val="24"/>
          <w:szCs w:val="24"/>
          <w:lang w:val="en-US" w:eastAsia="zh-CN"/>
        </w:rPr>
        <w:t xml:space="preserve"> fie considerate </w:t>
      </w:r>
      <w:proofErr w:type="spellStart"/>
      <w:r w:rsidRPr="00317FA6">
        <w:rPr>
          <w:rFonts w:ascii="Times New Roman" w:eastAsiaTheme="minorEastAsia" w:hAnsi="Times New Roman"/>
          <w:sz w:val="24"/>
          <w:szCs w:val="24"/>
          <w:lang w:val="en-US" w:eastAsia="zh-CN"/>
        </w:rPr>
        <w:t>reprezentative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pentru</w:t>
      </w:r>
      <w:proofErr w:type="spellEnd"/>
      <w:r w:rsidRPr="00317FA6">
        <w:rPr>
          <w:rFonts w:ascii="Times New Roman" w:eastAsiaTheme="minorEastAsia" w:hAnsi="Times New Roman"/>
          <w:sz w:val="24"/>
          <w:szCs w:val="24"/>
          <w:lang w:val="en-US" w:eastAsia="zh-CN"/>
        </w:rPr>
        <w:t xml:space="preserve"> tip), a </w:t>
      </w:r>
      <w:proofErr w:type="spellStart"/>
      <w:r w:rsidRPr="00317FA6">
        <w:rPr>
          <w:rFonts w:ascii="Times New Roman" w:eastAsiaTheme="minorEastAsia" w:hAnsi="Times New Roman"/>
          <w:sz w:val="24"/>
          <w:szCs w:val="24"/>
          <w:lang w:val="en-US" w:eastAsia="zh-CN"/>
        </w:rPr>
        <w:t>calculării</w:t>
      </w:r>
      <w:proofErr w:type="spellEnd"/>
      <w:r w:rsidRPr="00317FA6">
        <w:rPr>
          <w:rFonts w:ascii="Times New Roman" w:eastAsiaTheme="minorEastAsia" w:hAnsi="Times New Roman"/>
          <w:sz w:val="24"/>
          <w:szCs w:val="24"/>
          <w:lang w:val="en-US" w:eastAsia="zh-CN"/>
        </w:rPr>
        <w:t xml:space="preserve"> de tip, a </w:t>
      </w:r>
      <w:proofErr w:type="spellStart"/>
      <w:r w:rsidRPr="00317FA6">
        <w:rPr>
          <w:rFonts w:ascii="Times New Roman" w:eastAsiaTheme="minorEastAsia" w:hAnsi="Times New Roman"/>
          <w:sz w:val="24"/>
          <w:szCs w:val="24"/>
          <w:lang w:val="en-US" w:eastAsia="zh-CN"/>
        </w:rPr>
        <w:t>valorilor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tabulare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documentației</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descrie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respectiv</w:t>
      </w:r>
      <w:proofErr w:type="spellEnd"/>
      <w:r w:rsidRPr="00317FA6">
        <w:rPr>
          <w:rFonts w:ascii="Times New Roman" w:eastAsiaTheme="minorEastAsia" w:hAnsi="Times New Roman"/>
          <w:sz w:val="24"/>
          <w:szCs w:val="24"/>
          <w:lang w:val="en-US" w:eastAsia="zh-CN"/>
        </w:rPr>
        <w:t>;</w:t>
      </w:r>
    </w:p>
    <w:p w14:paraId="6C5E1FEE"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5.1.2. </w:t>
      </w:r>
      <w:proofErr w:type="spellStart"/>
      <w:r w:rsidRPr="00317FA6">
        <w:rPr>
          <w:rFonts w:ascii="Times New Roman" w:eastAsiaTheme="minorEastAsia" w:hAnsi="Times New Roman"/>
          <w:sz w:val="24"/>
          <w:szCs w:val="24"/>
          <w:lang w:val="en-US" w:eastAsia="zh-CN"/>
        </w:rPr>
        <w:t>controlul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fabrică</w:t>
      </w:r>
      <w:proofErr w:type="spellEnd"/>
      <w:r w:rsidRPr="00317FA6">
        <w:rPr>
          <w:rFonts w:ascii="Times New Roman" w:eastAsiaTheme="minorEastAsia" w:hAnsi="Times New Roman"/>
          <w:sz w:val="24"/>
          <w:szCs w:val="24"/>
          <w:lang w:val="en-US" w:eastAsia="zh-CN"/>
        </w:rPr>
        <w:t xml:space="preserve">; </w:t>
      </w:r>
    </w:p>
    <w:p w14:paraId="71FBD250" w14:textId="6D31002E"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5.1.3. </w:t>
      </w:r>
      <w:proofErr w:type="spellStart"/>
      <w:r w:rsidRPr="00317FA6">
        <w:rPr>
          <w:rFonts w:ascii="Times New Roman" w:eastAsiaTheme="minorEastAsia" w:hAnsi="Times New Roman"/>
          <w:sz w:val="24"/>
          <w:szCs w:val="24"/>
          <w:lang w:val="en-US" w:eastAsia="zh-CN"/>
        </w:rPr>
        <w:t>întocmirea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documentației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tehnice</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conține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dovezi</w:t>
      </w:r>
      <w:proofErr w:type="spellEnd"/>
      <w:r w:rsidRPr="00317FA6">
        <w:rPr>
          <w:rFonts w:ascii="Times New Roman" w:eastAsiaTheme="minorEastAsia" w:hAnsi="Times New Roman"/>
          <w:sz w:val="24"/>
          <w:szCs w:val="24"/>
          <w:lang w:val="en-US" w:eastAsia="zh-CN"/>
        </w:rPr>
        <w:t xml:space="preserve"> ale </w:t>
      </w:r>
      <w:proofErr w:type="spellStart"/>
      <w:r w:rsidRPr="00317FA6">
        <w:rPr>
          <w:rFonts w:ascii="Times New Roman" w:eastAsiaTheme="minorEastAsia" w:hAnsi="Times New Roman"/>
          <w:sz w:val="24"/>
          <w:szCs w:val="24"/>
          <w:lang w:val="en-US" w:eastAsia="zh-CN"/>
        </w:rPr>
        <w:t>aplicării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corecte</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prezent</w:t>
      </w:r>
      <w:r w:rsidR="00F740F3" w:rsidRPr="00317FA6">
        <w:rPr>
          <w:rFonts w:ascii="Times New Roman" w:eastAsiaTheme="minorEastAsia" w:hAnsi="Times New Roman"/>
          <w:sz w:val="24"/>
          <w:szCs w:val="24"/>
          <w:lang w:val="en-US" w:eastAsia="zh-CN"/>
        </w:rPr>
        <w:t>ei</w:t>
      </w:r>
      <w:proofErr w:type="spellEnd"/>
      <w:r w:rsidRPr="00317FA6">
        <w:rPr>
          <w:rFonts w:ascii="Times New Roman" w:eastAsiaTheme="minorEastAsia" w:hAnsi="Times New Roman"/>
          <w:sz w:val="24"/>
          <w:szCs w:val="24"/>
          <w:lang w:val="en-US" w:eastAsia="zh-CN"/>
        </w:rPr>
        <w:t xml:space="preserve"> </w:t>
      </w:r>
      <w:proofErr w:type="spellStart"/>
      <w:r w:rsidR="00F740F3" w:rsidRPr="00317FA6">
        <w:rPr>
          <w:rFonts w:ascii="Times New Roman" w:eastAsiaTheme="minorEastAsia" w:hAnsi="Times New Roman"/>
          <w:sz w:val="24"/>
          <w:szCs w:val="24"/>
          <w:lang w:val="en-US" w:eastAsia="zh-CN"/>
        </w:rPr>
        <w:t>R</w:t>
      </w:r>
      <w:r w:rsidRPr="00317FA6">
        <w:rPr>
          <w:rFonts w:ascii="Times New Roman" w:eastAsiaTheme="minorEastAsia" w:hAnsi="Times New Roman"/>
          <w:sz w:val="24"/>
          <w:szCs w:val="24"/>
          <w:lang w:val="en-US" w:eastAsia="zh-CN"/>
        </w:rPr>
        <w:t>egl</w:t>
      </w:r>
      <w:r w:rsidR="00F740F3" w:rsidRPr="00317FA6">
        <w:rPr>
          <w:rFonts w:ascii="Times New Roman" w:eastAsiaTheme="minorEastAsia" w:hAnsi="Times New Roman"/>
          <w:sz w:val="24"/>
          <w:szCs w:val="24"/>
          <w:lang w:val="en-US" w:eastAsia="zh-CN"/>
        </w:rPr>
        <w:t>e</w:t>
      </w:r>
      <w:r w:rsidRPr="00317FA6">
        <w:rPr>
          <w:rFonts w:ascii="Times New Roman" w:eastAsiaTheme="minorEastAsia" w:hAnsi="Times New Roman"/>
          <w:sz w:val="24"/>
          <w:szCs w:val="24"/>
          <w:lang w:val="en-US" w:eastAsia="zh-CN"/>
        </w:rPr>
        <w:t>ment</w:t>
      </w:r>
      <w:r w:rsidR="00F740F3" w:rsidRPr="00317FA6">
        <w:rPr>
          <w:rFonts w:ascii="Times New Roman" w:eastAsiaTheme="minorEastAsia" w:hAnsi="Times New Roman"/>
          <w:sz w:val="24"/>
          <w:szCs w:val="24"/>
          <w:lang w:val="en-US" w:eastAsia="zh-CN"/>
        </w:rPr>
        <w: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ceea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privește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evaluarea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performanței</w:t>
      </w:r>
      <w:proofErr w:type="spellEnd"/>
      <w:r w:rsidRPr="00317FA6">
        <w:rPr>
          <w:rFonts w:ascii="Times New Roman" w:eastAsiaTheme="minorEastAsia" w:hAnsi="Times New Roman"/>
          <w:sz w:val="24"/>
          <w:szCs w:val="24"/>
          <w:lang w:val="en-US" w:eastAsia="zh-CN"/>
        </w:rPr>
        <w:t xml:space="preserve">; </w:t>
      </w:r>
    </w:p>
    <w:p w14:paraId="64C033C8" w14:textId="4683CA7E"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5.1.4. </w:t>
      </w:r>
      <w:proofErr w:type="spellStart"/>
      <w:r w:rsidRPr="00317FA6">
        <w:rPr>
          <w:rFonts w:ascii="Times New Roman" w:eastAsiaTheme="minorEastAsia" w:hAnsi="Times New Roman"/>
          <w:sz w:val="24"/>
          <w:szCs w:val="24"/>
          <w:lang w:val="en-US" w:eastAsia="zh-CN"/>
        </w:rPr>
        <w:t>întocmirea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documentației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tehnice</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conține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dovezi</w:t>
      </w:r>
      <w:proofErr w:type="spellEnd"/>
      <w:r w:rsidRPr="00317FA6">
        <w:rPr>
          <w:rFonts w:ascii="Times New Roman" w:eastAsiaTheme="minorEastAsia" w:hAnsi="Times New Roman"/>
          <w:sz w:val="24"/>
          <w:szCs w:val="24"/>
          <w:lang w:val="en-US" w:eastAsia="zh-CN"/>
        </w:rPr>
        <w:t xml:space="preserve"> ale </w:t>
      </w:r>
      <w:proofErr w:type="spellStart"/>
      <w:r w:rsidRPr="00317FA6">
        <w:rPr>
          <w:rFonts w:ascii="Times New Roman" w:eastAsiaTheme="minorEastAsia" w:hAnsi="Times New Roman"/>
          <w:sz w:val="24"/>
          <w:szCs w:val="24"/>
          <w:lang w:val="en-US" w:eastAsia="zh-CN"/>
        </w:rPr>
        <w:t>conformității</w:t>
      </w:r>
      <w:proofErr w:type="spellEnd"/>
      <w:r w:rsidRPr="00317FA6">
        <w:rPr>
          <w:rFonts w:ascii="Times New Roman" w:eastAsiaTheme="minorEastAsia" w:hAnsi="Times New Roman"/>
          <w:sz w:val="24"/>
          <w:szCs w:val="24"/>
          <w:lang w:val="en-US" w:eastAsia="zh-CN"/>
        </w:rPr>
        <w:t xml:space="preserve"> cu </w:t>
      </w:r>
      <w:proofErr w:type="spellStart"/>
      <w:r w:rsidRPr="00317FA6">
        <w:rPr>
          <w:rFonts w:ascii="Times New Roman" w:eastAsiaTheme="minorEastAsia" w:hAnsi="Times New Roman"/>
          <w:sz w:val="24"/>
          <w:szCs w:val="24"/>
          <w:lang w:val="en-US" w:eastAsia="zh-CN"/>
        </w:rPr>
        <w:t>cerințele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aplicabile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referitoare</w:t>
      </w:r>
      <w:proofErr w:type="spellEnd"/>
      <w:r w:rsidRPr="00317FA6">
        <w:rPr>
          <w:rFonts w:ascii="Times New Roman" w:eastAsiaTheme="minorEastAsia" w:hAnsi="Times New Roman"/>
          <w:sz w:val="24"/>
          <w:szCs w:val="24"/>
          <w:lang w:val="en-US" w:eastAsia="zh-CN"/>
        </w:rPr>
        <w:t xml:space="preserve"> la </w:t>
      </w:r>
      <w:proofErr w:type="spellStart"/>
      <w:r w:rsidRPr="00317FA6">
        <w:rPr>
          <w:rFonts w:ascii="Times New Roman" w:eastAsiaTheme="minorEastAsia" w:hAnsi="Times New Roman"/>
          <w:sz w:val="24"/>
          <w:szCs w:val="24"/>
          <w:lang w:val="en-US" w:eastAsia="zh-CN"/>
        </w:rPr>
        <w:t>produse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temeiul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prezent</w:t>
      </w:r>
      <w:r w:rsidR="00F740F3" w:rsidRPr="00317FA6">
        <w:rPr>
          <w:rFonts w:ascii="Times New Roman" w:eastAsiaTheme="minorEastAsia" w:hAnsi="Times New Roman"/>
          <w:sz w:val="24"/>
          <w:szCs w:val="24"/>
          <w:lang w:val="en-US" w:eastAsia="zh-CN"/>
        </w:rPr>
        <w:t>ei</w:t>
      </w:r>
      <w:proofErr w:type="spellEnd"/>
      <w:r w:rsidRPr="00317FA6">
        <w:rPr>
          <w:rFonts w:ascii="Times New Roman" w:eastAsiaTheme="minorEastAsia" w:hAnsi="Times New Roman"/>
          <w:sz w:val="24"/>
          <w:szCs w:val="24"/>
          <w:lang w:val="en-US" w:eastAsia="zh-CN"/>
        </w:rPr>
        <w:t xml:space="preserve"> </w:t>
      </w:r>
      <w:proofErr w:type="spellStart"/>
      <w:r w:rsidR="00F740F3" w:rsidRPr="00317FA6">
        <w:rPr>
          <w:rFonts w:ascii="Times New Roman" w:eastAsiaTheme="minorEastAsia" w:hAnsi="Times New Roman"/>
          <w:sz w:val="24"/>
          <w:szCs w:val="24"/>
          <w:lang w:val="en-US" w:eastAsia="zh-CN"/>
        </w:rPr>
        <w:t>R</w:t>
      </w:r>
      <w:r w:rsidRPr="00317FA6">
        <w:rPr>
          <w:rFonts w:ascii="Times New Roman" w:eastAsiaTheme="minorEastAsia" w:hAnsi="Times New Roman"/>
          <w:sz w:val="24"/>
          <w:szCs w:val="24"/>
          <w:lang w:val="en-US" w:eastAsia="zh-CN"/>
        </w:rPr>
        <w:t>eglment</w:t>
      </w:r>
      <w:r w:rsidR="00F740F3" w:rsidRPr="00317FA6">
        <w:rPr>
          <w:rFonts w:ascii="Times New Roman" w:eastAsiaTheme="minorEastAsia" w:hAnsi="Times New Roman"/>
          <w:sz w:val="24"/>
          <w:szCs w:val="24"/>
          <w:lang w:val="en-US" w:eastAsia="zh-CN"/>
        </w:rPr>
        <w:t>ări</w:t>
      </w:r>
      <w:proofErr w:type="spellEnd"/>
      <w:r w:rsidRPr="00317FA6">
        <w:rPr>
          <w:rFonts w:ascii="Times New Roman" w:eastAsiaTheme="minorEastAsia" w:hAnsi="Times New Roman"/>
          <w:sz w:val="24"/>
          <w:szCs w:val="24"/>
          <w:lang w:val="en-US" w:eastAsia="zh-CN"/>
        </w:rPr>
        <w:t>.</w:t>
      </w:r>
    </w:p>
    <w:p w14:paraId="65A50990"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5.2. </w:t>
      </w:r>
      <w:proofErr w:type="spellStart"/>
      <w:r w:rsidRPr="00317FA6">
        <w:rPr>
          <w:rFonts w:ascii="Times New Roman" w:eastAsiaTheme="minorEastAsia" w:hAnsi="Times New Roman"/>
          <w:sz w:val="24"/>
          <w:szCs w:val="24"/>
          <w:lang w:val="en-US" w:eastAsia="zh-CN"/>
        </w:rPr>
        <w:t>Organismul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recunoscut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vederea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notificării</w:t>
      </w:r>
      <w:proofErr w:type="spellEnd"/>
      <w:r w:rsidRPr="00317FA6">
        <w:rPr>
          <w:rFonts w:ascii="Times New Roman" w:eastAsiaTheme="minorEastAsia" w:hAnsi="Times New Roman"/>
          <w:sz w:val="24"/>
          <w:szCs w:val="24"/>
          <w:lang w:val="en-US" w:eastAsia="zh-CN"/>
        </w:rPr>
        <w:t xml:space="preserve"> decide cu </w:t>
      </w:r>
      <w:proofErr w:type="spellStart"/>
      <w:r w:rsidRPr="00317FA6">
        <w:rPr>
          <w:rFonts w:ascii="Times New Roman" w:eastAsiaTheme="minorEastAsia" w:hAnsi="Times New Roman"/>
          <w:sz w:val="24"/>
          <w:szCs w:val="24"/>
          <w:lang w:val="en-US" w:eastAsia="zh-CN"/>
        </w:rPr>
        <w:t>privire</w:t>
      </w:r>
      <w:proofErr w:type="spellEnd"/>
      <w:r w:rsidRPr="00317FA6">
        <w:rPr>
          <w:rFonts w:ascii="Times New Roman" w:eastAsiaTheme="minorEastAsia" w:hAnsi="Times New Roman"/>
          <w:sz w:val="24"/>
          <w:szCs w:val="24"/>
          <w:lang w:val="en-US" w:eastAsia="zh-CN"/>
        </w:rPr>
        <w:t xml:space="preserve"> la </w:t>
      </w:r>
      <w:proofErr w:type="spellStart"/>
      <w:r w:rsidRPr="00317FA6">
        <w:rPr>
          <w:rFonts w:ascii="Times New Roman" w:eastAsiaTheme="minorEastAsia" w:hAnsi="Times New Roman"/>
          <w:sz w:val="24"/>
          <w:szCs w:val="24"/>
          <w:lang w:val="en-US" w:eastAsia="zh-CN"/>
        </w:rPr>
        <w:t>eliberarea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restricționarea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suspendarea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retragerea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certificatului</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performanță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conformitate</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produsului</w:t>
      </w:r>
      <w:proofErr w:type="spellEnd"/>
      <w:r w:rsidRPr="00317FA6">
        <w:rPr>
          <w:rFonts w:ascii="Times New Roman" w:eastAsiaTheme="minorEastAsia" w:hAnsi="Times New Roman"/>
          <w:sz w:val="24"/>
          <w:szCs w:val="24"/>
          <w:lang w:val="en-US" w:eastAsia="zh-CN"/>
        </w:rPr>
        <w:t xml:space="preserve"> pe </w:t>
      </w:r>
      <w:proofErr w:type="spellStart"/>
      <w:r w:rsidRPr="00317FA6">
        <w:rPr>
          <w:rFonts w:ascii="Times New Roman" w:eastAsiaTheme="minorEastAsia" w:hAnsi="Times New Roman"/>
          <w:sz w:val="24"/>
          <w:szCs w:val="24"/>
          <w:lang w:val="en-US" w:eastAsia="zh-CN"/>
        </w:rPr>
        <w:t>baza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următoarelor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elemente</w:t>
      </w:r>
      <w:proofErr w:type="spellEnd"/>
      <w:r w:rsidRPr="00317FA6">
        <w:rPr>
          <w:rFonts w:ascii="Times New Roman" w:eastAsiaTheme="minorEastAsia" w:hAnsi="Times New Roman"/>
          <w:sz w:val="24"/>
          <w:szCs w:val="24"/>
          <w:lang w:val="en-US" w:eastAsia="zh-CN"/>
        </w:rPr>
        <w:t xml:space="preserve">: </w:t>
      </w:r>
    </w:p>
    <w:p w14:paraId="076CB51A"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5.2.1. o </w:t>
      </w:r>
      <w:proofErr w:type="spellStart"/>
      <w:r w:rsidRPr="00317FA6">
        <w:rPr>
          <w:rFonts w:ascii="Times New Roman" w:eastAsiaTheme="minorEastAsia" w:hAnsi="Times New Roman"/>
          <w:sz w:val="24"/>
          <w:szCs w:val="24"/>
          <w:lang w:val="en-US" w:eastAsia="zh-CN"/>
        </w:rPr>
        <w:t>evaluare</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performanței</w:t>
      </w:r>
      <w:proofErr w:type="spellEnd"/>
      <w:r w:rsidRPr="00317FA6">
        <w:rPr>
          <w:rFonts w:ascii="Times New Roman" w:eastAsiaTheme="minorEastAsia" w:hAnsi="Times New Roman"/>
          <w:sz w:val="24"/>
          <w:szCs w:val="24"/>
          <w:lang w:val="en-US" w:eastAsia="zh-CN"/>
        </w:rPr>
        <w:t xml:space="preserve"> pe </w:t>
      </w:r>
      <w:proofErr w:type="spellStart"/>
      <w:r w:rsidRPr="00317FA6">
        <w:rPr>
          <w:rFonts w:ascii="Times New Roman" w:eastAsiaTheme="minorEastAsia" w:hAnsi="Times New Roman"/>
          <w:sz w:val="24"/>
          <w:szCs w:val="24"/>
          <w:lang w:val="en-US" w:eastAsia="zh-CN"/>
        </w:rPr>
        <w:t>baza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încercărilor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efectuate</w:t>
      </w:r>
      <w:proofErr w:type="spellEnd"/>
      <w:r w:rsidRPr="00317FA6">
        <w:rPr>
          <w:rFonts w:ascii="Times New Roman" w:eastAsiaTheme="minorEastAsia" w:hAnsi="Times New Roman"/>
          <w:sz w:val="24"/>
          <w:szCs w:val="24"/>
          <w:lang w:val="en-US" w:eastAsia="zh-CN"/>
        </w:rPr>
        <w:t xml:space="preserve"> de un </w:t>
      </w:r>
      <w:proofErr w:type="spellStart"/>
      <w:r w:rsidRPr="00317FA6">
        <w:rPr>
          <w:rFonts w:ascii="Times New Roman" w:eastAsiaTheme="minorEastAsia" w:hAnsi="Times New Roman"/>
          <w:sz w:val="24"/>
          <w:szCs w:val="24"/>
          <w:lang w:val="en-US" w:eastAsia="zh-CN"/>
        </w:rPr>
        <w:t>laborator</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încercări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notificat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bazate</w:t>
      </w:r>
      <w:proofErr w:type="spellEnd"/>
      <w:r w:rsidRPr="00317FA6">
        <w:rPr>
          <w:rFonts w:ascii="Times New Roman" w:eastAsiaTheme="minorEastAsia" w:hAnsi="Times New Roman"/>
          <w:sz w:val="24"/>
          <w:szCs w:val="24"/>
          <w:lang w:val="en-US" w:eastAsia="zh-CN"/>
        </w:rPr>
        <w:t xml:space="preserve"> pe </w:t>
      </w:r>
      <w:proofErr w:type="spellStart"/>
      <w:r w:rsidRPr="00317FA6">
        <w:rPr>
          <w:rFonts w:ascii="Times New Roman" w:eastAsiaTheme="minorEastAsia" w:hAnsi="Times New Roman"/>
          <w:sz w:val="24"/>
          <w:szCs w:val="24"/>
          <w:lang w:val="en-US" w:eastAsia="zh-CN"/>
        </w:rPr>
        <w:t>eșantionarea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efectuată</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producător</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calculării</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valorilor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tabulare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documentației</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descrie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w:t>
      </w:r>
      <w:proofErr w:type="spellEnd"/>
      <w:r w:rsidRPr="00317FA6">
        <w:rPr>
          <w:rFonts w:ascii="Times New Roman" w:eastAsiaTheme="minorEastAsia" w:hAnsi="Times New Roman"/>
          <w:sz w:val="24"/>
          <w:szCs w:val="24"/>
          <w:lang w:val="en-US" w:eastAsia="zh-CN"/>
        </w:rPr>
        <w:t xml:space="preserve">; </w:t>
      </w:r>
    </w:p>
    <w:p w14:paraId="7EDC2833" w14:textId="69573BB0" w:rsidR="00293752"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5.2.2. o </w:t>
      </w:r>
      <w:proofErr w:type="spellStart"/>
      <w:r w:rsidRPr="00317FA6">
        <w:rPr>
          <w:rFonts w:ascii="Times New Roman" w:eastAsiaTheme="minorEastAsia" w:hAnsi="Times New Roman"/>
          <w:sz w:val="24"/>
          <w:szCs w:val="24"/>
          <w:lang w:val="en-US" w:eastAsia="zh-CN"/>
        </w:rPr>
        <w:t>confirmare</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faptului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w:t>
      </w:r>
      <w:proofErr w:type="spellEnd"/>
      <w:r w:rsidRPr="00317FA6">
        <w:rPr>
          <w:rFonts w:ascii="Times New Roman" w:eastAsiaTheme="minorEastAsia" w:hAnsi="Times New Roman"/>
          <w:sz w:val="24"/>
          <w:szCs w:val="24"/>
          <w:lang w:val="en-US" w:eastAsia="zh-CN"/>
        </w:rPr>
        <w:t xml:space="preserve">-tip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categoria</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produse</w:t>
      </w:r>
      <w:proofErr w:type="spellEnd"/>
      <w:r w:rsidRPr="00317FA6">
        <w:rPr>
          <w:rFonts w:ascii="Times New Roman" w:eastAsiaTheme="minorEastAsia" w:hAnsi="Times New Roman"/>
          <w:sz w:val="24"/>
          <w:szCs w:val="24"/>
          <w:lang w:val="en-US" w:eastAsia="zh-CN"/>
        </w:rPr>
        <w:t xml:space="preserve"> au </w:t>
      </w:r>
      <w:proofErr w:type="spellStart"/>
      <w:r w:rsidRPr="00317FA6">
        <w:rPr>
          <w:rFonts w:ascii="Times New Roman" w:eastAsiaTheme="minorEastAsia" w:hAnsi="Times New Roman"/>
          <w:sz w:val="24"/>
          <w:szCs w:val="24"/>
          <w:lang w:val="en-US" w:eastAsia="zh-CN"/>
        </w:rPr>
        <w:t>fost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corect</w:t>
      </w:r>
      <w:proofErr w:type="spellEnd"/>
      <w:r w:rsidRPr="00317FA6">
        <w:rPr>
          <w:rFonts w:ascii="Times New Roman" w:eastAsiaTheme="minorEastAsia" w:hAnsi="Times New Roman"/>
          <w:sz w:val="24"/>
          <w:szCs w:val="24"/>
          <w:lang w:val="en-US" w:eastAsia="zh-CN"/>
        </w:rPr>
        <w:t xml:space="preserve"> determinate.</w:t>
      </w:r>
    </w:p>
    <w:p w14:paraId="6D063697" w14:textId="77777777" w:rsidR="00317FA6" w:rsidRPr="00317FA6" w:rsidRDefault="00317FA6"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3A2858B6" w14:textId="26C6AA98"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6. </w:t>
      </w:r>
      <w:proofErr w:type="spellStart"/>
      <w:r w:rsidRPr="00317FA6">
        <w:rPr>
          <w:rFonts w:ascii="Times New Roman" w:eastAsiaTheme="minorEastAsia" w:hAnsi="Times New Roman"/>
          <w:sz w:val="24"/>
          <w:szCs w:val="24"/>
          <w:lang w:val="en-US" w:eastAsia="zh-CN"/>
        </w:rPr>
        <w:t>Sistemul</w:t>
      </w:r>
      <w:proofErr w:type="spellEnd"/>
      <w:r w:rsidRPr="00317FA6">
        <w:rPr>
          <w:rFonts w:ascii="Times New Roman" w:eastAsiaTheme="minorEastAsia" w:hAnsi="Times New Roman"/>
          <w:sz w:val="24"/>
          <w:szCs w:val="24"/>
          <w:lang w:val="en-US" w:eastAsia="zh-CN"/>
        </w:rPr>
        <w:t xml:space="preserve"> 4 </w:t>
      </w:r>
    </w:p>
    <w:p w14:paraId="04B9A992" w14:textId="03AD932D"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317FA6">
        <w:rPr>
          <w:rFonts w:ascii="Times New Roman" w:eastAsiaTheme="minorEastAsia" w:hAnsi="Times New Roman"/>
          <w:sz w:val="24"/>
          <w:szCs w:val="24"/>
          <w:lang w:val="en-US" w:eastAsia="zh-CN"/>
        </w:rPr>
        <w:t>Autoverificarea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autocertificarea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producătorului</w:t>
      </w:r>
      <w:proofErr w:type="spellEnd"/>
    </w:p>
    <w:p w14:paraId="61AB0B45" w14:textId="226927AF"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6.1. </w:t>
      </w:r>
      <w:r w:rsid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Producătorul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efectuează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următoarele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operațiuni</w:t>
      </w:r>
      <w:proofErr w:type="spellEnd"/>
      <w:r w:rsidRPr="00317FA6">
        <w:rPr>
          <w:rFonts w:ascii="Times New Roman" w:eastAsiaTheme="minorEastAsia" w:hAnsi="Times New Roman"/>
          <w:sz w:val="24"/>
          <w:szCs w:val="24"/>
          <w:lang w:val="en-US" w:eastAsia="zh-CN"/>
        </w:rPr>
        <w:t xml:space="preserve">: </w:t>
      </w:r>
    </w:p>
    <w:p w14:paraId="79DC4FF9"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6.1.1. o </w:t>
      </w:r>
      <w:proofErr w:type="spellStart"/>
      <w:r w:rsidRPr="00317FA6">
        <w:rPr>
          <w:rFonts w:ascii="Times New Roman" w:eastAsiaTheme="minorEastAsia" w:hAnsi="Times New Roman"/>
          <w:sz w:val="24"/>
          <w:szCs w:val="24"/>
          <w:lang w:val="en-US" w:eastAsia="zh-CN"/>
        </w:rPr>
        <w:t>evaluare</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performanței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produsului</w:t>
      </w:r>
      <w:proofErr w:type="spellEnd"/>
      <w:r w:rsidRPr="00317FA6">
        <w:rPr>
          <w:rFonts w:ascii="Times New Roman" w:eastAsiaTheme="minorEastAsia" w:hAnsi="Times New Roman"/>
          <w:sz w:val="24"/>
          <w:szCs w:val="24"/>
          <w:lang w:val="en-US" w:eastAsia="zh-CN"/>
        </w:rPr>
        <w:t xml:space="preserve"> pe </w:t>
      </w:r>
      <w:proofErr w:type="spellStart"/>
      <w:r w:rsidRPr="00317FA6">
        <w:rPr>
          <w:rFonts w:ascii="Times New Roman" w:eastAsiaTheme="minorEastAsia" w:hAnsi="Times New Roman"/>
          <w:sz w:val="24"/>
          <w:szCs w:val="24"/>
          <w:lang w:val="en-US" w:eastAsia="zh-CN"/>
        </w:rPr>
        <w:t>baza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încercărilor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inclusiv</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eșantionarea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articolului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articolelor</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trebuie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să</w:t>
      </w:r>
      <w:proofErr w:type="spellEnd"/>
      <w:r w:rsidRPr="00317FA6">
        <w:rPr>
          <w:rFonts w:ascii="Times New Roman" w:eastAsiaTheme="minorEastAsia" w:hAnsi="Times New Roman"/>
          <w:sz w:val="24"/>
          <w:szCs w:val="24"/>
          <w:lang w:val="en-US" w:eastAsia="zh-CN"/>
        </w:rPr>
        <w:t xml:space="preserve"> fie considerate </w:t>
      </w:r>
      <w:proofErr w:type="spellStart"/>
      <w:r w:rsidRPr="00317FA6">
        <w:rPr>
          <w:rFonts w:ascii="Times New Roman" w:eastAsiaTheme="minorEastAsia" w:hAnsi="Times New Roman"/>
          <w:sz w:val="24"/>
          <w:szCs w:val="24"/>
          <w:lang w:val="en-US" w:eastAsia="zh-CN"/>
        </w:rPr>
        <w:t>reprezentative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pentru</w:t>
      </w:r>
      <w:proofErr w:type="spellEnd"/>
      <w:r w:rsidRPr="00317FA6">
        <w:rPr>
          <w:rFonts w:ascii="Times New Roman" w:eastAsiaTheme="minorEastAsia" w:hAnsi="Times New Roman"/>
          <w:sz w:val="24"/>
          <w:szCs w:val="24"/>
          <w:lang w:val="en-US" w:eastAsia="zh-CN"/>
        </w:rPr>
        <w:t xml:space="preserve"> tip), a </w:t>
      </w:r>
      <w:proofErr w:type="spellStart"/>
      <w:r w:rsidRPr="00317FA6">
        <w:rPr>
          <w:rFonts w:ascii="Times New Roman" w:eastAsiaTheme="minorEastAsia" w:hAnsi="Times New Roman"/>
          <w:sz w:val="24"/>
          <w:szCs w:val="24"/>
          <w:lang w:val="en-US" w:eastAsia="zh-CN"/>
        </w:rPr>
        <w:t>calculării</w:t>
      </w:r>
      <w:proofErr w:type="spellEnd"/>
      <w:r w:rsidRPr="00317FA6">
        <w:rPr>
          <w:rFonts w:ascii="Times New Roman" w:eastAsiaTheme="minorEastAsia" w:hAnsi="Times New Roman"/>
          <w:sz w:val="24"/>
          <w:szCs w:val="24"/>
          <w:lang w:val="en-US" w:eastAsia="zh-CN"/>
        </w:rPr>
        <w:t xml:space="preserve"> de tip, a </w:t>
      </w:r>
      <w:proofErr w:type="spellStart"/>
      <w:r w:rsidRPr="00317FA6">
        <w:rPr>
          <w:rFonts w:ascii="Times New Roman" w:eastAsiaTheme="minorEastAsia" w:hAnsi="Times New Roman"/>
          <w:sz w:val="24"/>
          <w:szCs w:val="24"/>
          <w:lang w:val="en-US" w:eastAsia="zh-CN"/>
        </w:rPr>
        <w:t>valorilor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tabulare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documentației</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descrie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respectiv</w:t>
      </w:r>
      <w:proofErr w:type="spellEnd"/>
      <w:r w:rsidRPr="00317FA6">
        <w:rPr>
          <w:rFonts w:ascii="Times New Roman" w:eastAsiaTheme="minorEastAsia" w:hAnsi="Times New Roman"/>
          <w:sz w:val="24"/>
          <w:szCs w:val="24"/>
          <w:lang w:val="en-US" w:eastAsia="zh-CN"/>
        </w:rPr>
        <w:t xml:space="preserve">; </w:t>
      </w:r>
    </w:p>
    <w:p w14:paraId="13F4F19B"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6.1.2. </w:t>
      </w:r>
      <w:proofErr w:type="spellStart"/>
      <w:r w:rsidRPr="00317FA6">
        <w:rPr>
          <w:rFonts w:ascii="Times New Roman" w:eastAsiaTheme="minorEastAsia" w:hAnsi="Times New Roman"/>
          <w:sz w:val="24"/>
          <w:szCs w:val="24"/>
          <w:lang w:val="en-US" w:eastAsia="zh-CN"/>
        </w:rPr>
        <w:t>determinarea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produsului</w:t>
      </w:r>
      <w:proofErr w:type="spellEnd"/>
      <w:r w:rsidRPr="00317FA6">
        <w:rPr>
          <w:rFonts w:ascii="Times New Roman" w:eastAsiaTheme="minorEastAsia" w:hAnsi="Times New Roman"/>
          <w:sz w:val="24"/>
          <w:szCs w:val="24"/>
          <w:lang w:val="en-US" w:eastAsia="zh-CN"/>
        </w:rPr>
        <w:t xml:space="preserve">-tip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categoriei</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produse</w:t>
      </w:r>
      <w:proofErr w:type="spellEnd"/>
      <w:r w:rsidRPr="00317FA6">
        <w:rPr>
          <w:rFonts w:ascii="Times New Roman" w:eastAsiaTheme="minorEastAsia" w:hAnsi="Times New Roman"/>
          <w:sz w:val="24"/>
          <w:szCs w:val="24"/>
          <w:lang w:val="en-US" w:eastAsia="zh-CN"/>
        </w:rPr>
        <w:t xml:space="preserve"> pe </w:t>
      </w:r>
      <w:proofErr w:type="spellStart"/>
      <w:r w:rsidRPr="00317FA6">
        <w:rPr>
          <w:rFonts w:ascii="Times New Roman" w:eastAsiaTheme="minorEastAsia" w:hAnsi="Times New Roman"/>
          <w:sz w:val="24"/>
          <w:szCs w:val="24"/>
          <w:lang w:val="en-US" w:eastAsia="zh-CN"/>
        </w:rPr>
        <w:t>baza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încercării</w:t>
      </w:r>
      <w:proofErr w:type="spellEnd"/>
      <w:r w:rsidRPr="00317FA6">
        <w:rPr>
          <w:rFonts w:ascii="Times New Roman" w:eastAsiaTheme="minorEastAsia" w:hAnsi="Times New Roman"/>
          <w:sz w:val="24"/>
          <w:szCs w:val="24"/>
          <w:lang w:val="en-US" w:eastAsia="zh-CN"/>
        </w:rPr>
        <w:t xml:space="preserve"> de tip, a </w:t>
      </w:r>
      <w:proofErr w:type="spellStart"/>
      <w:r w:rsidRPr="00317FA6">
        <w:rPr>
          <w:rFonts w:ascii="Times New Roman" w:eastAsiaTheme="minorEastAsia" w:hAnsi="Times New Roman"/>
          <w:sz w:val="24"/>
          <w:szCs w:val="24"/>
          <w:lang w:val="en-US" w:eastAsia="zh-CN"/>
        </w:rPr>
        <w:t>calculării</w:t>
      </w:r>
      <w:proofErr w:type="spellEnd"/>
      <w:r w:rsidRPr="00317FA6">
        <w:rPr>
          <w:rFonts w:ascii="Times New Roman" w:eastAsiaTheme="minorEastAsia" w:hAnsi="Times New Roman"/>
          <w:sz w:val="24"/>
          <w:szCs w:val="24"/>
          <w:lang w:val="en-US" w:eastAsia="zh-CN"/>
        </w:rPr>
        <w:t xml:space="preserve"> de tip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valorilor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tabulare</w:t>
      </w:r>
      <w:proofErr w:type="spellEnd"/>
      <w:r w:rsidRPr="00317FA6">
        <w:rPr>
          <w:rFonts w:ascii="Times New Roman" w:eastAsiaTheme="minorEastAsia" w:hAnsi="Times New Roman"/>
          <w:sz w:val="24"/>
          <w:szCs w:val="24"/>
          <w:lang w:val="en-US" w:eastAsia="zh-CN"/>
        </w:rPr>
        <w:t xml:space="preserve">; </w:t>
      </w:r>
    </w:p>
    <w:p w14:paraId="36E57B62"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6.1.3. </w:t>
      </w:r>
      <w:proofErr w:type="spellStart"/>
      <w:r w:rsidRPr="00317FA6">
        <w:rPr>
          <w:rFonts w:ascii="Times New Roman" w:eastAsiaTheme="minorEastAsia" w:hAnsi="Times New Roman"/>
          <w:sz w:val="24"/>
          <w:szCs w:val="24"/>
          <w:lang w:val="en-US" w:eastAsia="zh-CN"/>
        </w:rPr>
        <w:t>controlul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fabrică</w:t>
      </w:r>
      <w:proofErr w:type="spellEnd"/>
      <w:r w:rsidRPr="00317FA6">
        <w:rPr>
          <w:rFonts w:ascii="Times New Roman" w:eastAsiaTheme="minorEastAsia" w:hAnsi="Times New Roman"/>
          <w:sz w:val="24"/>
          <w:szCs w:val="24"/>
          <w:lang w:val="en-US" w:eastAsia="zh-CN"/>
        </w:rPr>
        <w:t xml:space="preserve">; </w:t>
      </w:r>
    </w:p>
    <w:p w14:paraId="1CBB41A9" w14:textId="4C256910"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6.1.4. </w:t>
      </w:r>
      <w:proofErr w:type="spellStart"/>
      <w:r w:rsidRPr="00317FA6">
        <w:rPr>
          <w:rFonts w:ascii="Times New Roman" w:eastAsiaTheme="minorEastAsia" w:hAnsi="Times New Roman"/>
          <w:sz w:val="24"/>
          <w:szCs w:val="24"/>
          <w:lang w:val="en-US" w:eastAsia="zh-CN"/>
        </w:rPr>
        <w:t>întocmirea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documentației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tehnice</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conține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dovezi</w:t>
      </w:r>
      <w:proofErr w:type="spellEnd"/>
      <w:r w:rsidRPr="00317FA6">
        <w:rPr>
          <w:rFonts w:ascii="Times New Roman" w:eastAsiaTheme="minorEastAsia" w:hAnsi="Times New Roman"/>
          <w:sz w:val="24"/>
          <w:szCs w:val="24"/>
          <w:lang w:val="en-US" w:eastAsia="zh-CN"/>
        </w:rPr>
        <w:t xml:space="preserve"> ale </w:t>
      </w:r>
      <w:proofErr w:type="spellStart"/>
      <w:r w:rsidRPr="00317FA6">
        <w:rPr>
          <w:rFonts w:ascii="Times New Roman" w:eastAsiaTheme="minorEastAsia" w:hAnsi="Times New Roman"/>
          <w:sz w:val="24"/>
          <w:szCs w:val="24"/>
          <w:lang w:val="en-US" w:eastAsia="zh-CN"/>
        </w:rPr>
        <w:t>aplicării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corecte</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prezent</w:t>
      </w:r>
      <w:r w:rsidR="00F740F3" w:rsidRPr="00317FA6">
        <w:rPr>
          <w:rFonts w:ascii="Times New Roman" w:eastAsiaTheme="minorEastAsia" w:hAnsi="Times New Roman"/>
          <w:sz w:val="24"/>
          <w:szCs w:val="24"/>
          <w:lang w:val="en-US" w:eastAsia="zh-CN"/>
        </w:rPr>
        <w:t>ei</w:t>
      </w:r>
      <w:proofErr w:type="spellEnd"/>
      <w:r w:rsidRPr="00317FA6">
        <w:rPr>
          <w:rFonts w:ascii="Times New Roman" w:eastAsiaTheme="minorEastAsia" w:hAnsi="Times New Roman"/>
          <w:sz w:val="24"/>
          <w:szCs w:val="24"/>
          <w:lang w:val="en-US" w:eastAsia="zh-CN"/>
        </w:rPr>
        <w:t xml:space="preserve"> </w:t>
      </w:r>
      <w:proofErr w:type="spellStart"/>
      <w:r w:rsidR="00F740F3" w:rsidRPr="00317FA6">
        <w:rPr>
          <w:rFonts w:ascii="Times New Roman" w:eastAsiaTheme="minorEastAsia" w:hAnsi="Times New Roman"/>
          <w:sz w:val="24"/>
          <w:szCs w:val="24"/>
          <w:lang w:val="en-US" w:eastAsia="zh-CN"/>
        </w:rPr>
        <w:t>R</w:t>
      </w:r>
      <w:r w:rsidRPr="00317FA6">
        <w:rPr>
          <w:rFonts w:ascii="Times New Roman" w:eastAsiaTheme="minorEastAsia" w:hAnsi="Times New Roman"/>
          <w:sz w:val="24"/>
          <w:szCs w:val="24"/>
          <w:lang w:val="en-US" w:eastAsia="zh-CN"/>
        </w:rPr>
        <w:t>egl</w:t>
      </w:r>
      <w:r w:rsidR="00F740F3" w:rsidRPr="00317FA6">
        <w:rPr>
          <w:rFonts w:ascii="Times New Roman" w:eastAsiaTheme="minorEastAsia" w:hAnsi="Times New Roman"/>
          <w:sz w:val="24"/>
          <w:szCs w:val="24"/>
          <w:lang w:val="en-US" w:eastAsia="zh-CN"/>
        </w:rPr>
        <w:t>e</w:t>
      </w:r>
      <w:r w:rsidRPr="00317FA6">
        <w:rPr>
          <w:rFonts w:ascii="Times New Roman" w:eastAsiaTheme="minorEastAsia" w:hAnsi="Times New Roman"/>
          <w:sz w:val="24"/>
          <w:szCs w:val="24"/>
          <w:lang w:val="en-US" w:eastAsia="zh-CN"/>
        </w:rPr>
        <w:t>ment</w:t>
      </w:r>
      <w:r w:rsidR="00F740F3" w:rsidRPr="00317FA6">
        <w:rPr>
          <w:rFonts w:ascii="Times New Roman" w:eastAsiaTheme="minorEastAsia" w:hAnsi="Times New Roman"/>
          <w:sz w:val="24"/>
          <w:szCs w:val="24"/>
          <w:lang w:val="en-US" w:eastAsia="zh-CN"/>
        </w:rPr>
        <w: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ceea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privește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evaluarea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performanței</w:t>
      </w:r>
      <w:proofErr w:type="spellEnd"/>
      <w:r w:rsidRPr="00317FA6">
        <w:rPr>
          <w:rFonts w:ascii="Times New Roman" w:eastAsiaTheme="minorEastAsia" w:hAnsi="Times New Roman"/>
          <w:sz w:val="24"/>
          <w:szCs w:val="24"/>
          <w:lang w:val="en-US" w:eastAsia="zh-CN"/>
        </w:rPr>
        <w:t xml:space="preserve">; </w:t>
      </w:r>
    </w:p>
    <w:p w14:paraId="56D2A8D1" w14:textId="74CB2B5C"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6.1.5. </w:t>
      </w:r>
      <w:proofErr w:type="spellStart"/>
      <w:r w:rsidRPr="00317FA6">
        <w:rPr>
          <w:rFonts w:ascii="Times New Roman" w:eastAsiaTheme="minorEastAsia" w:hAnsi="Times New Roman"/>
          <w:sz w:val="24"/>
          <w:szCs w:val="24"/>
          <w:lang w:val="en-US" w:eastAsia="zh-CN"/>
        </w:rPr>
        <w:t>întocmirea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documentației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tehnice</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conține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dovezi</w:t>
      </w:r>
      <w:proofErr w:type="spellEnd"/>
      <w:r w:rsidRPr="00317FA6">
        <w:rPr>
          <w:rFonts w:ascii="Times New Roman" w:eastAsiaTheme="minorEastAsia" w:hAnsi="Times New Roman"/>
          <w:sz w:val="24"/>
          <w:szCs w:val="24"/>
          <w:lang w:val="en-US" w:eastAsia="zh-CN"/>
        </w:rPr>
        <w:t xml:space="preserve"> ale </w:t>
      </w:r>
      <w:proofErr w:type="spellStart"/>
      <w:r w:rsidRPr="00317FA6">
        <w:rPr>
          <w:rFonts w:ascii="Times New Roman" w:eastAsiaTheme="minorEastAsia" w:hAnsi="Times New Roman"/>
          <w:sz w:val="24"/>
          <w:szCs w:val="24"/>
          <w:lang w:val="en-US" w:eastAsia="zh-CN"/>
        </w:rPr>
        <w:t>conformității</w:t>
      </w:r>
      <w:proofErr w:type="spellEnd"/>
      <w:r w:rsidRPr="00317FA6">
        <w:rPr>
          <w:rFonts w:ascii="Times New Roman" w:eastAsiaTheme="minorEastAsia" w:hAnsi="Times New Roman"/>
          <w:sz w:val="24"/>
          <w:szCs w:val="24"/>
          <w:lang w:val="en-US" w:eastAsia="zh-CN"/>
        </w:rPr>
        <w:t xml:space="preserve"> cu </w:t>
      </w:r>
      <w:proofErr w:type="spellStart"/>
      <w:r w:rsidRPr="00317FA6">
        <w:rPr>
          <w:rFonts w:ascii="Times New Roman" w:eastAsiaTheme="minorEastAsia" w:hAnsi="Times New Roman"/>
          <w:sz w:val="24"/>
          <w:szCs w:val="24"/>
          <w:lang w:val="en-US" w:eastAsia="zh-CN"/>
        </w:rPr>
        <w:t>cerințele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aplicabile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referitoare</w:t>
      </w:r>
      <w:proofErr w:type="spellEnd"/>
      <w:r w:rsidRPr="00317FA6">
        <w:rPr>
          <w:rFonts w:ascii="Times New Roman" w:eastAsiaTheme="minorEastAsia" w:hAnsi="Times New Roman"/>
          <w:sz w:val="24"/>
          <w:szCs w:val="24"/>
          <w:lang w:val="en-US" w:eastAsia="zh-CN"/>
        </w:rPr>
        <w:t xml:space="preserve"> la </w:t>
      </w:r>
      <w:proofErr w:type="spellStart"/>
      <w:r w:rsidRPr="00317FA6">
        <w:rPr>
          <w:rFonts w:ascii="Times New Roman" w:eastAsiaTheme="minorEastAsia" w:hAnsi="Times New Roman"/>
          <w:sz w:val="24"/>
          <w:szCs w:val="24"/>
          <w:lang w:val="en-US" w:eastAsia="zh-CN"/>
        </w:rPr>
        <w:t>produse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temeiul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prezent</w:t>
      </w:r>
      <w:r w:rsidR="00F740F3" w:rsidRPr="00317FA6">
        <w:rPr>
          <w:rFonts w:ascii="Times New Roman" w:eastAsiaTheme="minorEastAsia" w:hAnsi="Times New Roman"/>
          <w:sz w:val="24"/>
          <w:szCs w:val="24"/>
          <w:lang w:val="en-US" w:eastAsia="zh-CN"/>
        </w:rPr>
        <w:t>ei</w:t>
      </w:r>
      <w:proofErr w:type="spellEnd"/>
      <w:r w:rsidRPr="00317FA6">
        <w:rPr>
          <w:rFonts w:ascii="Times New Roman" w:eastAsiaTheme="minorEastAsia" w:hAnsi="Times New Roman"/>
          <w:sz w:val="24"/>
          <w:szCs w:val="24"/>
          <w:lang w:val="en-US" w:eastAsia="zh-CN"/>
        </w:rPr>
        <w:t xml:space="preserve"> </w:t>
      </w:r>
      <w:proofErr w:type="spellStart"/>
      <w:r w:rsidR="00F740F3" w:rsidRPr="00317FA6">
        <w:rPr>
          <w:rFonts w:ascii="Times New Roman" w:eastAsiaTheme="minorEastAsia" w:hAnsi="Times New Roman"/>
          <w:sz w:val="24"/>
          <w:szCs w:val="24"/>
          <w:lang w:val="en-US" w:eastAsia="zh-CN"/>
        </w:rPr>
        <w:t>R</w:t>
      </w:r>
      <w:r w:rsidRPr="00317FA6">
        <w:rPr>
          <w:rFonts w:ascii="Times New Roman" w:eastAsiaTheme="minorEastAsia" w:hAnsi="Times New Roman"/>
          <w:sz w:val="24"/>
          <w:szCs w:val="24"/>
          <w:lang w:val="en-US" w:eastAsia="zh-CN"/>
        </w:rPr>
        <w:t>egl</w:t>
      </w:r>
      <w:r w:rsidR="00F740F3" w:rsidRPr="00317FA6">
        <w:rPr>
          <w:rFonts w:ascii="Times New Roman" w:eastAsiaTheme="minorEastAsia" w:hAnsi="Times New Roman"/>
          <w:sz w:val="24"/>
          <w:szCs w:val="24"/>
          <w:lang w:val="en-US" w:eastAsia="zh-CN"/>
        </w:rPr>
        <w:t>e</w:t>
      </w:r>
      <w:r w:rsidRPr="00317FA6">
        <w:rPr>
          <w:rFonts w:ascii="Times New Roman" w:eastAsiaTheme="minorEastAsia" w:hAnsi="Times New Roman"/>
          <w:sz w:val="24"/>
          <w:szCs w:val="24"/>
          <w:lang w:val="en-US" w:eastAsia="zh-CN"/>
        </w:rPr>
        <w:t>ment</w:t>
      </w:r>
      <w:r w:rsidR="00F740F3" w:rsidRPr="00317FA6">
        <w:rPr>
          <w:rFonts w:ascii="Times New Roman" w:eastAsiaTheme="minorEastAsia" w:hAnsi="Times New Roman"/>
          <w:sz w:val="24"/>
          <w:szCs w:val="24"/>
          <w:lang w:val="en-US" w:eastAsia="zh-CN"/>
        </w:rPr>
        <w:t>ări</w:t>
      </w:r>
      <w:proofErr w:type="spellEnd"/>
      <w:r w:rsidR="00954FD9">
        <w:rPr>
          <w:rFonts w:ascii="Times New Roman" w:eastAsiaTheme="minorEastAsia" w:hAnsi="Times New Roman"/>
          <w:sz w:val="24"/>
          <w:szCs w:val="24"/>
          <w:lang w:val="en-US" w:eastAsia="zh-CN"/>
        </w:rPr>
        <w:t xml:space="preserve"> </w:t>
      </w:r>
      <w:r w:rsidR="00954FD9">
        <w:rPr>
          <w:rFonts w:ascii="Times New Roman" w:eastAsiaTheme="minorEastAsia" w:hAnsi="Times New Roman"/>
          <w:sz w:val="24"/>
          <w:szCs w:val="24"/>
          <w:lang w:val="ro-RO" w:eastAsia="zh-CN"/>
        </w:rPr>
        <w:t>tehnice</w:t>
      </w:r>
      <w:r w:rsidRPr="00317FA6">
        <w:rPr>
          <w:rFonts w:ascii="Times New Roman" w:eastAsiaTheme="minorEastAsia" w:hAnsi="Times New Roman"/>
          <w:sz w:val="24"/>
          <w:szCs w:val="24"/>
          <w:lang w:val="en-US" w:eastAsia="zh-CN"/>
        </w:rPr>
        <w:t>.</w:t>
      </w:r>
    </w:p>
    <w:p w14:paraId="10BB26C0" w14:textId="77777777" w:rsidR="00C40124"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6.2. </w:t>
      </w:r>
      <w:proofErr w:type="spellStart"/>
      <w:r w:rsidRPr="00317FA6">
        <w:rPr>
          <w:rFonts w:ascii="Times New Roman" w:eastAsiaTheme="minorEastAsia" w:hAnsi="Times New Roman"/>
          <w:sz w:val="24"/>
          <w:szCs w:val="24"/>
          <w:lang w:val="en-US" w:eastAsia="zh-CN"/>
        </w:rPr>
        <w:t>Organismului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recunoscut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vederea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notificării</w:t>
      </w:r>
      <w:proofErr w:type="spellEnd"/>
      <w:r w:rsidRPr="00317FA6">
        <w:rPr>
          <w:rFonts w:ascii="Times New Roman" w:eastAsiaTheme="minorEastAsia" w:hAnsi="Times New Roman"/>
          <w:sz w:val="24"/>
          <w:szCs w:val="24"/>
          <w:lang w:val="en-US" w:eastAsia="zh-CN"/>
        </w:rPr>
        <w:t xml:space="preserve"> nu </w:t>
      </w:r>
      <w:proofErr w:type="spellStart"/>
      <w:r w:rsidRPr="00317FA6">
        <w:rPr>
          <w:rFonts w:ascii="Times New Roman" w:eastAsiaTheme="minorEastAsia" w:hAnsi="Times New Roman"/>
          <w:sz w:val="24"/>
          <w:szCs w:val="24"/>
          <w:lang w:val="en-US" w:eastAsia="zh-CN"/>
        </w:rPr>
        <w:t>îi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revine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nicio</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sarcină</w:t>
      </w:r>
      <w:proofErr w:type="spellEnd"/>
      <w:r w:rsidRPr="00317FA6">
        <w:rPr>
          <w:rFonts w:ascii="Times New Roman" w:eastAsiaTheme="minorEastAsia" w:hAnsi="Times New Roman"/>
          <w:sz w:val="24"/>
          <w:szCs w:val="24"/>
          <w:lang w:val="en-US" w:eastAsia="zh-CN"/>
        </w:rPr>
        <w:t>.</w:t>
      </w:r>
    </w:p>
    <w:p w14:paraId="37241C8C" w14:textId="77777777" w:rsidR="00317FA6" w:rsidRPr="00317FA6" w:rsidRDefault="00317FA6"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76CA5456"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7. Se </w:t>
      </w:r>
      <w:proofErr w:type="spellStart"/>
      <w:r w:rsidRPr="00317FA6">
        <w:rPr>
          <w:rFonts w:ascii="Times New Roman" w:eastAsiaTheme="minorEastAsia" w:hAnsi="Times New Roman"/>
          <w:sz w:val="24"/>
          <w:szCs w:val="24"/>
          <w:lang w:val="en-US" w:eastAsia="zh-CN"/>
        </w:rPr>
        <w:t>aplică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următoarele</w:t>
      </w:r>
      <w:proofErr w:type="spellEnd"/>
      <w:r w:rsidRPr="00317FA6">
        <w:rPr>
          <w:rFonts w:ascii="Times New Roman" w:eastAsiaTheme="minorEastAsia" w:hAnsi="Times New Roman"/>
          <w:sz w:val="24"/>
          <w:szCs w:val="24"/>
          <w:lang w:val="en-US" w:eastAsia="zh-CN"/>
        </w:rPr>
        <w:t xml:space="preserve"> reguli </w:t>
      </w:r>
      <w:proofErr w:type="spellStart"/>
      <w:r w:rsidRPr="00317FA6">
        <w:rPr>
          <w:rFonts w:ascii="Times New Roman" w:eastAsiaTheme="minorEastAsia" w:hAnsi="Times New Roman"/>
          <w:sz w:val="24"/>
          <w:szCs w:val="24"/>
          <w:lang w:val="en-US" w:eastAsia="zh-CN"/>
        </w:rPr>
        <w:t>orizontale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referitoare</w:t>
      </w:r>
      <w:proofErr w:type="spellEnd"/>
      <w:r w:rsidRPr="00317FA6">
        <w:rPr>
          <w:rFonts w:ascii="Times New Roman" w:eastAsiaTheme="minorEastAsia" w:hAnsi="Times New Roman"/>
          <w:sz w:val="24"/>
          <w:szCs w:val="24"/>
          <w:lang w:val="en-US" w:eastAsia="zh-CN"/>
        </w:rPr>
        <w:t xml:space="preserve"> la </w:t>
      </w:r>
      <w:proofErr w:type="spellStart"/>
      <w:r w:rsidRPr="00317FA6">
        <w:rPr>
          <w:rFonts w:ascii="Times New Roman" w:eastAsiaTheme="minorEastAsia" w:hAnsi="Times New Roman"/>
          <w:sz w:val="24"/>
          <w:szCs w:val="24"/>
          <w:lang w:val="en-US" w:eastAsia="zh-CN"/>
        </w:rPr>
        <w:t>unele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sisteme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la </w:t>
      </w:r>
      <w:proofErr w:type="spellStart"/>
      <w:r w:rsidRPr="00317FA6">
        <w:rPr>
          <w:rFonts w:ascii="Times New Roman" w:eastAsiaTheme="minorEastAsia" w:hAnsi="Times New Roman"/>
          <w:sz w:val="24"/>
          <w:szCs w:val="24"/>
          <w:lang w:val="en-US" w:eastAsia="zh-CN"/>
        </w:rPr>
        <w:t>toate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sistemele</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mai</w:t>
      </w:r>
      <w:proofErr w:type="spellEnd"/>
      <w:r w:rsidRPr="00317FA6">
        <w:rPr>
          <w:rFonts w:ascii="Times New Roman" w:eastAsiaTheme="minorEastAsia" w:hAnsi="Times New Roman"/>
          <w:sz w:val="24"/>
          <w:szCs w:val="24"/>
          <w:lang w:val="en-US" w:eastAsia="zh-CN"/>
        </w:rPr>
        <w:t xml:space="preserve"> sus: </w:t>
      </w:r>
    </w:p>
    <w:p w14:paraId="19A4AE5B"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7.1. </w:t>
      </w:r>
      <w:proofErr w:type="spellStart"/>
      <w:r w:rsidRPr="00317FA6">
        <w:rPr>
          <w:rFonts w:ascii="Times New Roman" w:eastAsiaTheme="minorEastAsia" w:hAnsi="Times New Roman"/>
          <w:sz w:val="24"/>
          <w:szCs w:val="24"/>
          <w:lang w:val="en-US" w:eastAsia="zh-CN"/>
        </w:rPr>
        <w:t>Atunci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când</w:t>
      </w:r>
      <w:proofErr w:type="spellEnd"/>
      <w:r w:rsidRPr="00317FA6">
        <w:rPr>
          <w:rFonts w:ascii="Times New Roman" w:eastAsiaTheme="minorEastAsia" w:hAnsi="Times New Roman"/>
          <w:sz w:val="24"/>
          <w:szCs w:val="24"/>
          <w:lang w:val="en-US" w:eastAsia="zh-CN"/>
        </w:rPr>
        <w:t xml:space="preserve"> un </w:t>
      </w:r>
      <w:proofErr w:type="spellStart"/>
      <w:r w:rsidRPr="00317FA6">
        <w:rPr>
          <w:rFonts w:ascii="Times New Roman" w:eastAsiaTheme="minorEastAsia" w:hAnsi="Times New Roman"/>
          <w:sz w:val="24"/>
          <w:szCs w:val="24"/>
          <w:lang w:val="en-US" w:eastAsia="zh-CN"/>
        </w:rPr>
        <w:t>sistem</w:t>
      </w:r>
      <w:proofErr w:type="spellEnd"/>
      <w:r w:rsidRPr="00317FA6">
        <w:rPr>
          <w:rFonts w:ascii="Times New Roman" w:eastAsiaTheme="minorEastAsia" w:hAnsi="Times New Roman"/>
          <w:sz w:val="24"/>
          <w:szCs w:val="24"/>
          <w:lang w:val="en-US" w:eastAsia="zh-CN"/>
        </w:rPr>
        <w:t xml:space="preserve"> include o </w:t>
      </w:r>
      <w:proofErr w:type="spellStart"/>
      <w:r w:rsidRPr="00317FA6">
        <w:rPr>
          <w:rFonts w:ascii="Times New Roman" w:eastAsiaTheme="minorEastAsia" w:hAnsi="Times New Roman"/>
          <w:sz w:val="24"/>
          <w:szCs w:val="24"/>
          <w:lang w:val="en-US" w:eastAsia="zh-CN"/>
        </w:rPr>
        <w:t>inspecție</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unității</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producție</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către</w:t>
      </w:r>
      <w:proofErr w:type="spellEnd"/>
      <w:r w:rsidRPr="00317FA6">
        <w:rPr>
          <w:rFonts w:ascii="Times New Roman" w:eastAsiaTheme="minorEastAsia" w:hAnsi="Times New Roman"/>
          <w:sz w:val="24"/>
          <w:szCs w:val="24"/>
          <w:lang w:val="en-US" w:eastAsia="zh-CN"/>
        </w:rPr>
        <w:t xml:space="preserve"> un organism </w:t>
      </w:r>
      <w:proofErr w:type="spellStart"/>
      <w:r w:rsidRPr="00317FA6">
        <w:rPr>
          <w:rFonts w:ascii="Times New Roman" w:eastAsiaTheme="minorEastAsia" w:hAnsi="Times New Roman"/>
          <w:sz w:val="24"/>
          <w:szCs w:val="24"/>
          <w:lang w:val="en-US" w:eastAsia="zh-CN"/>
        </w:rPr>
        <w:t>recunoscut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vederea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notificării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inspecțiile</w:t>
      </w:r>
      <w:proofErr w:type="spellEnd"/>
      <w:r w:rsidRPr="00317FA6">
        <w:rPr>
          <w:rFonts w:ascii="Times New Roman" w:eastAsiaTheme="minorEastAsia" w:hAnsi="Times New Roman"/>
          <w:sz w:val="24"/>
          <w:szCs w:val="24"/>
          <w:lang w:val="en-US" w:eastAsia="zh-CN"/>
        </w:rPr>
        <w:t xml:space="preserve"> respective </w:t>
      </w:r>
      <w:proofErr w:type="spellStart"/>
      <w:r w:rsidRPr="00317FA6">
        <w:rPr>
          <w:rFonts w:ascii="Times New Roman" w:eastAsiaTheme="minorEastAsia" w:hAnsi="Times New Roman"/>
          <w:sz w:val="24"/>
          <w:szCs w:val="24"/>
          <w:lang w:val="en-US" w:eastAsia="zh-CN"/>
        </w:rPr>
        <w:t>acoperă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toate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locațiile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care au loc </w:t>
      </w:r>
      <w:proofErr w:type="spellStart"/>
      <w:r w:rsidRPr="00317FA6">
        <w:rPr>
          <w:rFonts w:ascii="Times New Roman" w:eastAsiaTheme="minorEastAsia" w:hAnsi="Times New Roman"/>
          <w:sz w:val="24"/>
          <w:szCs w:val="24"/>
          <w:lang w:val="en-US" w:eastAsia="zh-CN"/>
        </w:rPr>
        <w:t>procese</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fabricație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importante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includ</w:t>
      </w:r>
      <w:proofErr w:type="spellEnd"/>
      <w:r w:rsidRPr="00317FA6">
        <w:rPr>
          <w:rFonts w:ascii="Times New Roman" w:eastAsiaTheme="minorEastAsia" w:hAnsi="Times New Roman"/>
          <w:sz w:val="24"/>
          <w:szCs w:val="24"/>
          <w:lang w:val="en-US" w:eastAsia="zh-CN"/>
        </w:rPr>
        <w:t xml:space="preserve"> cel </w:t>
      </w:r>
      <w:proofErr w:type="spellStart"/>
      <w:r w:rsidRPr="00317FA6">
        <w:rPr>
          <w:rFonts w:ascii="Times New Roman" w:eastAsiaTheme="minorEastAsia" w:hAnsi="Times New Roman"/>
          <w:sz w:val="24"/>
          <w:szCs w:val="24"/>
          <w:lang w:val="en-US" w:eastAsia="zh-CN"/>
        </w:rPr>
        <w:t>puțin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verificarea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următoarelor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elemente</w:t>
      </w:r>
      <w:proofErr w:type="spellEnd"/>
      <w:r w:rsidRPr="00317FA6">
        <w:rPr>
          <w:rFonts w:ascii="Times New Roman" w:eastAsiaTheme="minorEastAsia" w:hAnsi="Times New Roman"/>
          <w:sz w:val="24"/>
          <w:szCs w:val="24"/>
          <w:lang w:val="en-US" w:eastAsia="zh-CN"/>
        </w:rPr>
        <w:t xml:space="preserve">: </w:t>
      </w:r>
    </w:p>
    <w:p w14:paraId="5DC1A316"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7.1.1. </w:t>
      </w:r>
      <w:proofErr w:type="spellStart"/>
      <w:r w:rsidRPr="00317FA6">
        <w:rPr>
          <w:rFonts w:ascii="Times New Roman" w:eastAsiaTheme="minorEastAsia" w:hAnsi="Times New Roman"/>
          <w:sz w:val="24"/>
          <w:szCs w:val="24"/>
          <w:lang w:val="en-US" w:eastAsia="zh-CN"/>
        </w:rPr>
        <w:t>controlul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fabrică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specificând</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măsurile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frecvențele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prevăzute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pentru</w:t>
      </w:r>
      <w:proofErr w:type="spellEnd"/>
      <w:r w:rsidRPr="00317FA6">
        <w:rPr>
          <w:rFonts w:ascii="Times New Roman" w:eastAsiaTheme="minorEastAsia" w:hAnsi="Times New Roman"/>
          <w:sz w:val="24"/>
          <w:szCs w:val="24"/>
          <w:lang w:val="en-US" w:eastAsia="zh-CN"/>
        </w:rPr>
        <w:t xml:space="preserve"> </w:t>
      </w:r>
      <w:proofErr w:type="gramStart"/>
      <w:r w:rsidRPr="00317FA6">
        <w:rPr>
          <w:rFonts w:ascii="Times New Roman" w:eastAsiaTheme="minorEastAsia" w:hAnsi="Times New Roman"/>
          <w:sz w:val="24"/>
          <w:szCs w:val="24"/>
          <w:lang w:val="en-US" w:eastAsia="zh-CN"/>
        </w:rPr>
        <w:t>a</w:t>
      </w:r>
      <w:proofErr w:type="gram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asigura</w:t>
      </w:r>
      <w:proofErr w:type="spellEnd"/>
      <w:r w:rsidRPr="00317FA6">
        <w:rPr>
          <w:rFonts w:ascii="Times New Roman" w:eastAsiaTheme="minorEastAsia" w:hAnsi="Times New Roman"/>
          <w:sz w:val="24"/>
          <w:szCs w:val="24"/>
          <w:lang w:val="en-US" w:eastAsia="zh-CN"/>
        </w:rPr>
        <w:t xml:space="preserve"> o </w:t>
      </w:r>
      <w:proofErr w:type="spellStart"/>
      <w:r w:rsidRPr="00317FA6">
        <w:rPr>
          <w:rFonts w:ascii="Times New Roman" w:eastAsiaTheme="minorEastAsia" w:hAnsi="Times New Roman"/>
          <w:sz w:val="24"/>
          <w:szCs w:val="24"/>
          <w:lang w:val="en-US" w:eastAsia="zh-CN"/>
        </w:rPr>
        <w:t>performanță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constantă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inclusiv</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parametrii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esențiali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pentru</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performanță</w:t>
      </w:r>
      <w:proofErr w:type="spellEnd"/>
      <w:r w:rsidRPr="00317FA6">
        <w:rPr>
          <w:rFonts w:ascii="Times New Roman" w:eastAsiaTheme="minorEastAsia" w:hAnsi="Times New Roman"/>
          <w:sz w:val="24"/>
          <w:szCs w:val="24"/>
          <w:lang w:val="en-US" w:eastAsia="zh-CN"/>
        </w:rPr>
        <w:t xml:space="preserve">; </w:t>
      </w:r>
    </w:p>
    <w:p w14:paraId="689A6E83"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7.1.2. o </w:t>
      </w:r>
      <w:proofErr w:type="spellStart"/>
      <w:r w:rsidRPr="00317FA6">
        <w:rPr>
          <w:rFonts w:ascii="Times New Roman" w:eastAsiaTheme="minorEastAsia" w:hAnsi="Times New Roman"/>
          <w:sz w:val="24"/>
          <w:szCs w:val="24"/>
          <w:lang w:val="en-US" w:eastAsia="zh-CN"/>
        </w:rPr>
        <w:t>descriere</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controlului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preconizat</w:t>
      </w:r>
      <w:proofErr w:type="spellEnd"/>
      <w:r w:rsidRPr="00317FA6">
        <w:rPr>
          <w:rFonts w:ascii="Times New Roman" w:eastAsiaTheme="minorEastAsia" w:hAnsi="Times New Roman"/>
          <w:sz w:val="24"/>
          <w:szCs w:val="24"/>
          <w:lang w:val="en-US" w:eastAsia="zh-CN"/>
        </w:rPr>
        <w:t xml:space="preserve"> al </w:t>
      </w:r>
      <w:proofErr w:type="spellStart"/>
      <w:r w:rsidRPr="00317FA6">
        <w:rPr>
          <w:rFonts w:ascii="Times New Roman" w:eastAsiaTheme="minorEastAsia" w:hAnsi="Times New Roman"/>
          <w:sz w:val="24"/>
          <w:szCs w:val="24"/>
          <w:lang w:val="en-US" w:eastAsia="zh-CN"/>
        </w:rPr>
        <w:t>producției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fabrică</w:t>
      </w:r>
      <w:proofErr w:type="spellEnd"/>
      <w:r w:rsidRPr="00317FA6">
        <w:rPr>
          <w:rFonts w:ascii="Times New Roman" w:eastAsiaTheme="minorEastAsia" w:hAnsi="Times New Roman"/>
          <w:sz w:val="24"/>
          <w:szCs w:val="24"/>
          <w:lang w:val="en-US" w:eastAsia="zh-CN"/>
        </w:rPr>
        <w:t>.</w:t>
      </w:r>
    </w:p>
    <w:p w14:paraId="02654F50"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7.2. </w:t>
      </w:r>
      <w:proofErr w:type="spellStart"/>
      <w:r w:rsidRPr="00317FA6">
        <w:rPr>
          <w:rFonts w:ascii="Times New Roman" w:eastAsiaTheme="minorEastAsia" w:hAnsi="Times New Roman"/>
          <w:sz w:val="24"/>
          <w:szCs w:val="24"/>
          <w:lang w:val="en-US" w:eastAsia="zh-CN"/>
        </w:rPr>
        <w:t>Atunci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când</w:t>
      </w:r>
      <w:proofErr w:type="spellEnd"/>
      <w:r w:rsidRPr="00317FA6">
        <w:rPr>
          <w:rFonts w:ascii="Times New Roman" w:eastAsiaTheme="minorEastAsia" w:hAnsi="Times New Roman"/>
          <w:sz w:val="24"/>
          <w:szCs w:val="24"/>
          <w:lang w:val="en-US" w:eastAsia="zh-CN"/>
        </w:rPr>
        <w:t xml:space="preserve"> un </w:t>
      </w:r>
      <w:proofErr w:type="spellStart"/>
      <w:r w:rsidRPr="00317FA6">
        <w:rPr>
          <w:rFonts w:ascii="Times New Roman" w:eastAsiaTheme="minorEastAsia" w:hAnsi="Times New Roman"/>
          <w:sz w:val="24"/>
          <w:szCs w:val="24"/>
          <w:lang w:val="en-US" w:eastAsia="zh-CN"/>
        </w:rPr>
        <w:t>sistem</w:t>
      </w:r>
      <w:proofErr w:type="spellEnd"/>
      <w:r w:rsidRPr="00317FA6">
        <w:rPr>
          <w:rFonts w:ascii="Times New Roman" w:eastAsiaTheme="minorEastAsia" w:hAnsi="Times New Roman"/>
          <w:sz w:val="24"/>
          <w:szCs w:val="24"/>
          <w:lang w:val="en-US" w:eastAsia="zh-CN"/>
        </w:rPr>
        <w:t xml:space="preserve"> include </w:t>
      </w:r>
      <w:proofErr w:type="spellStart"/>
      <w:r w:rsidRPr="00317FA6">
        <w:rPr>
          <w:rFonts w:ascii="Times New Roman" w:eastAsiaTheme="minorEastAsia" w:hAnsi="Times New Roman"/>
          <w:sz w:val="24"/>
          <w:szCs w:val="24"/>
          <w:lang w:val="en-US" w:eastAsia="zh-CN"/>
        </w:rPr>
        <w:t>controlul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producției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fabrică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controalele</w:t>
      </w:r>
      <w:proofErr w:type="spellEnd"/>
      <w:r w:rsidRPr="00317FA6">
        <w:rPr>
          <w:rFonts w:ascii="Times New Roman" w:eastAsiaTheme="minorEastAsia" w:hAnsi="Times New Roman"/>
          <w:sz w:val="24"/>
          <w:szCs w:val="24"/>
          <w:lang w:val="en-US" w:eastAsia="zh-CN"/>
        </w:rPr>
        <w:t xml:space="preserve"> respective </w:t>
      </w:r>
      <w:proofErr w:type="spellStart"/>
      <w:r w:rsidRPr="00317FA6">
        <w:rPr>
          <w:rFonts w:ascii="Times New Roman" w:eastAsiaTheme="minorEastAsia" w:hAnsi="Times New Roman"/>
          <w:sz w:val="24"/>
          <w:szCs w:val="24"/>
          <w:lang w:val="en-US" w:eastAsia="zh-CN"/>
        </w:rPr>
        <w:t>acoperă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procesul</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producție</w:t>
      </w:r>
      <w:proofErr w:type="spellEnd"/>
      <w:r w:rsidRPr="00317FA6">
        <w:rPr>
          <w:rFonts w:ascii="Times New Roman" w:eastAsiaTheme="minorEastAsia" w:hAnsi="Times New Roman"/>
          <w:sz w:val="24"/>
          <w:szCs w:val="24"/>
          <w:lang w:val="en-US" w:eastAsia="zh-CN"/>
        </w:rPr>
        <w:t xml:space="preserve"> de la </w:t>
      </w:r>
      <w:proofErr w:type="spellStart"/>
      <w:r w:rsidRPr="00317FA6">
        <w:rPr>
          <w:rFonts w:ascii="Times New Roman" w:eastAsiaTheme="minorEastAsia" w:hAnsi="Times New Roman"/>
          <w:sz w:val="24"/>
          <w:szCs w:val="24"/>
          <w:lang w:val="en-US" w:eastAsia="zh-CN"/>
        </w:rPr>
        <w:t>primirea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materiilor</w:t>
      </w:r>
      <w:proofErr w:type="spellEnd"/>
      <w:r w:rsidRPr="00317FA6">
        <w:rPr>
          <w:rFonts w:ascii="Times New Roman" w:eastAsiaTheme="minorEastAsia" w:hAnsi="Times New Roman"/>
          <w:sz w:val="24"/>
          <w:szCs w:val="24"/>
          <w:lang w:val="en-US" w:eastAsia="zh-CN"/>
        </w:rPr>
        <w:t xml:space="preserve"> prime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componentelor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până</w:t>
      </w:r>
      <w:proofErr w:type="spellEnd"/>
      <w:r w:rsidRPr="00317FA6">
        <w:rPr>
          <w:rFonts w:ascii="Times New Roman" w:eastAsiaTheme="minorEastAsia" w:hAnsi="Times New Roman"/>
          <w:sz w:val="24"/>
          <w:szCs w:val="24"/>
          <w:lang w:val="en-US" w:eastAsia="zh-CN"/>
        </w:rPr>
        <w:t xml:space="preserve"> la </w:t>
      </w:r>
      <w:proofErr w:type="spellStart"/>
      <w:r w:rsidRPr="00317FA6">
        <w:rPr>
          <w:rFonts w:ascii="Times New Roman" w:eastAsiaTheme="minorEastAsia" w:hAnsi="Times New Roman"/>
          <w:sz w:val="24"/>
          <w:szCs w:val="24"/>
          <w:lang w:val="en-US" w:eastAsia="zh-CN"/>
        </w:rPr>
        <w:t>expedierea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abordarea</w:t>
      </w:r>
      <w:proofErr w:type="spellEnd"/>
      <w:r w:rsidRPr="00317FA6">
        <w:rPr>
          <w:rFonts w:ascii="Times New Roman" w:eastAsiaTheme="minorEastAsia" w:hAnsi="Times New Roman"/>
          <w:sz w:val="24"/>
          <w:szCs w:val="24"/>
          <w:lang w:val="en-US" w:eastAsia="zh-CN"/>
        </w:rPr>
        <w:t xml:space="preserve"> „de la </w:t>
      </w:r>
      <w:proofErr w:type="spellStart"/>
      <w:r w:rsidRPr="00317FA6">
        <w:rPr>
          <w:rFonts w:ascii="Times New Roman" w:eastAsiaTheme="minorEastAsia" w:hAnsi="Times New Roman"/>
          <w:sz w:val="24"/>
          <w:szCs w:val="24"/>
          <w:lang w:val="en-US" w:eastAsia="zh-CN"/>
        </w:rPr>
        <w:t>poartă</w:t>
      </w:r>
      <w:proofErr w:type="spellEnd"/>
      <w:r w:rsidRPr="00317FA6">
        <w:rPr>
          <w:rFonts w:ascii="Times New Roman" w:eastAsiaTheme="minorEastAsia" w:hAnsi="Times New Roman"/>
          <w:sz w:val="24"/>
          <w:szCs w:val="24"/>
          <w:lang w:val="en-US" w:eastAsia="zh-CN"/>
        </w:rPr>
        <w:t xml:space="preserve"> la </w:t>
      </w:r>
      <w:proofErr w:type="spellStart"/>
      <w:r w:rsidRPr="00317FA6">
        <w:rPr>
          <w:rFonts w:ascii="Times New Roman" w:eastAsiaTheme="minorEastAsia" w:hAnsi="Times New Roman"/>
          <w:sz w:val="24"/>
          <w:szCs w:val="24"/>
          <w:lang w:val="en-US" w:eastAsia="zh-CN"/>
        </w:rPr>
        <w:t>poartă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odată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producția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respectivă</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început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includ</w:t>
      </w:r>
      <w:proofErr w:type="spellEnd"/>
      <w:r w:rsidRPr="00317FA6">
        <w:rPr>
          <w:rFonts w:ascii="Times New Roman" w:eastAsiaTheme="minorEastAsia" w:hAnsi="Times New Roman"/>
          <w:sz w:val="24"/>
          <w:szCs w:val="24"/>
          <w:lang w:val="en-US" w:eastAsia="zh-CN"/>
        </w:rPr>
        <w:t xml:space="preserve"> cel </w:t>
      </w:r>
      <w:proofErr w:type="spellStart"/>
      <w:r w:rsidRPr="00317FA6">
        <w:rPr>
          <w:rFonts w:ascii="Times New Roman" w:eastAsiaTheme="minorEastAsia" w:hAnsi="Times New Roman"/>
          <w:sz w:val="24"/>
          <w:szCs w:val="24"/>
          <w:lang w:val="en-US" w:eastAsia="zh-CN"/>
        </w:rPr>
        <w:t>puțin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următoarele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elemente</w:t>
      </w:r>
      <w:proofErr w:type="spellEnd"/>
      <w:r w:rsidRPr="00317FA6">
        <w:rPr>
          <w:rFonts w:ascii="Times New Roman" w:eastAsiaTheme="minorEastAsia" w:hAnsi="Times New Roman"/>
          <w:sz w:val="24"/>
          <w:szCs w:val="24"/>
          <w:lang w:val="en-US" w:eastAsia="zh-CN"/>
        </w:rPr>
        <w:t>:</w:t>
      </w:r>
    </w:p>
    <w:p w14:paraId="03A0639E" w14:textId="2B65C0B0"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7.2.1. </w:t>
      </w:r>
      <w:proofErr w:type="spellStart"/>
      <w:r w:rsidRPr="00317FA6">
        <w:rPr>
          <w:rFonts w:ascii="Times New Roman" w:eastAsiaTheme="minorEastAsia" w:hAnsi="Times New Roman"/>
          <w:sz w:val="24"/>
          <w:szCs w:val="24"/>
          <w:lang w:val="en-US" w:eastAsia="zh-CN"/>
        </w:rPr>
        <w:t>evaluarea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măsurii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produsele</w:t>
      </w:r>
      <w:proofErr w:type="spellEnd"/>
      <w:r w:rsidRPr="00317FA6">
        <w:rPr>
          <w:rFonts w:ascii="Times New Roman" w:eastAsiaTheme="minorEastAsia" w:hAnsi="Times New Roman"/>
          <w:sz w:val="24"/>
          <w:szCs w:val="24"/>
          <w:lang w:val="en-US" w:eastAsia="zh-CN"/>
        </w:rPr>
        <w:t xml:space="preserve"> sunt </w:t>
      </w:r>
      <w:proofErr w:type="spellStart"/>
      <w:r w:rsidRPr="00317FA6">
        <w:rPr>
          <w:rFonts w:ascii="Times New Roman" w:eastAsiaTheme="minorEastAsia" w:hAnsi="Times New Roman"/>
          <w:sz w:val="24"/>
          <w:szCs w:val="24"/>
          <w:lang w:val="en-US" w:eastAsia="zh-CN"/>
        </w:rPr>
        <w:t>conforme</w:t>
      </w:r>
      <w:proofErr w:type="spellEnd"/>
      <w:r w:rsidRPr="00317FA6">
        <w:rPr>
          <w:rFonts w:ascii="Times New Roman" w:eastAsiaTheme="minorEastAsia" w:hAnsi="Times New Roman"/>
          <w:sz w:val="24"/>
          <w:szCs w:val="24"/>
          <w:lang w:val="en-US" w:eastAsia="zh-CN"/>
        </w:rPr>
        <w:t xml:space="preserve"> cu </w:t>
      </w:r>
      <w:proofErr w:type="spellStart"/>
      <w:r w:rsidRPr="00317FA6">
        <w:rPr>
          <w:rFonts w:ascii="Times New Roman" w:eastAsiaTheme="minorEastAsia" w:hAnsi="Times New Roman"/>
          <w:sz w:val="24"/>
          <w:szCs w:val="24"/>
          <w:lang w:val="en-US" w:eastAsia="zh-CN"/>
        </w:rPr>
        <w:t>produsul</w:t>
      </w:r>
      <w:proofErr w:type="spellEnd"/>
      <w:r w:rsidRPr="00317FA6">
        <w:rPr>
          <w:rFonts w:ascii="Times New Roman" w:eastAsiaTheme="minorEastAsia" w:hAnsi="Times New Roman"/>
          <w:sz w:val="24"/>
          <w:szCs w:val="24"/>
          <w:lang w:val="en-US" w:eastAsia="zh-CN"/>
        </w:rPr>
        <w:t xml:space="preserve">-tip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prin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urmare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ating</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performanța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declarată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declarația</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performanță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conformitate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sunt </w:t>
      </w:r>
      <w:proofErr w:type="spellStart"/>
      <w:r w:rsidRPr="00317FA6">
        <w:rPr>
          <w:rFonts w:ascii="Times New Roman" w:eastAsiaTheme="minorEastAsia" w:hAnsi="Times New Roman"/>
          <w:sz w:val="24"/>
          <w:szCs w:val="24"/>
          <w:lang w:val="en-US" w:eastAsia="zh-CN"/>
        </w:rPr>
        <w:t>conforme</w:t>
      </w:r>
      <w:proofErr w:type="spellEnd"/>
      <w:r w:rsidRPr="00317FA6">
        <w:rPr>
          <w:rFonts w:ascii="Times New Roman" w:eastAsiaTheme="minorEastAsia" w:hAnsi="Times New Roman"/>
          <w:sz w:val="24"/>
          <w:szCs w:val="24"/>
          <w:lang w:val="en-US" w:eastAsia="zh-CN"/>
        </w:rPr>
        <w:t xml:space="preserve"> cu </w:t>
      </w:r>
      <w:proofErr w:type="spellStart"/>
      <w:r w:rsidRPr="00317FA6">
        <w:rPr>
          <w:rFonts w:ascii="Times New Roman" w:eastAsiaTheme="minorEastAsia" w:hAnsi="Times New Roman"/>
          <w:sz w:val="24"/>
          <w:szCs w:val="24"/>
          <w:lang w:val="en-US" w:eastAsia="zh-CN"/>
        </w:rPr>
        <w:t>cerințele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stabilite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adoptate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conformitate</w:t>
      </w:r>
      <w:proofErr w:type="spellEnd"/>
      <w:r w:rsidRPr="00317FA6">
        <w:rPr>
          <w:rFonts w:ascii="Times New Roman" w:eastAsiaTheme="minorEastAsia" w:hAnsi="Times New Roman"/>
          <w:sz w:val="24"/>
          <w:szCs w:val="24"/>
          <w:lang w:val="en-US" w:eastAsia="zh-CN"/>
        </w:rPr>
        <w:t xml:space="preserve"> cu </w:t>
      </w:r>
      <w:proofErr w:type="spellStart"/>
      <w:r w:rsidRPr="00317FA6">
        <w:rPr>
          <w:rFonts w:ascii="Times New Roman" w:eastAsiaTheme="minorEastAsia" w:hAnsi="Times New Roman"/>
          <w:sz w:val="24"/>
          <w:szCs w:val="24"/>
          <w:lang w:val="en-US" w:eastAsia="zh-CN"/>
        </w:rPr>
        <w:t>prezent</w:t>
      </w:r>
      <w:r w:rsidR="00F740F3" w:rsidRPr="00317FA6">
        <w:rPr>
          <w:rFonts w:ascii="Times New Roman" w:eastAsiaTheme="minorEastAsia" w:hAnsi="Times New Roman"/>
          <w:sz w:val="24"/>
          <w:szCs w:val="24"/>
          <w:lang w:val="en-US" w:eastAsia="zh-CN"/>
        </w:rPr>
        <w:t>a</w:t>
      </w:r>
      <w:proofErr w:type="spellEnd"/>
      <w:r w:rsidRPr="00317FA6">
        <w:rPr>
          <w:rFonts w:ascii="Times New Roman" w:eastAsiaTheme="minorEastAsia" w:hAnsi="Times New Roman"/>
          <w:sz w:val="24"/>
          <w:szCs w:val="24"/>
          <w:lang w:val="en-US" w:eastAsia="zh-CN"/>
        </w:rPr>
        <w:t xml:space="preserve"> </w:t>
      </w:r>
      <w:proofErr w:type="spellStart"/>
      <w:r w:rsidR="00F740F3" w:rsidRPr="00317FA6">
        <w:rPr>
          <w:rFonts w:ascii="Times New Roman" w:eastAsiaTheme="minorEastAsia" w:hAnsi="Times New Roman"/>
          <w:sz w:val="24"/>
          <w:szCs w:val="24"/>
          <w:lang w:val="en-US" w:eastAsia="zh-CN"/>
        </w:rPr>
        <w:t>R</w:t>
      </w:r>
      <w:r w:rsidRPr="00317FA6">
        <w:rPr>
          <w:rFonts w:ascii="Times New Roman" w:eastAsiaTheme="minorEastAsia" w:hAnsi="Times New Roman"/>
          <w:sz w:val="24"/>
          <w:szCs w:val="24"/>
          <w:lang w:val="en-US" w:eastAsia="zh-CN"/>
        </w:rPr>
        <w:t>egl</w:t>
      </w:r>
      <w:r w:rsidR="00F740F3" w:rsidRPr="00317FA6">
        <w:rPr>
          <w:rFonts w:ascii="Times New Roman" w:eastAsiaTheme="minorEastAsia" w:hAnsi="Times New Roman"/>
          <w:sz w:val="24"/>
          <w:szCs w:val="24"/>
          <w:lang w:val="en-US" w:eastAsia="zh-CN"/>
        </w:rPr>
        <w:t>e</w:t>
      </w:r>
      <w:r w:rsidRPr="00317FA6">
        <w:rPr>
          <w:rFonts w:ascii="Times New Roman" w:eastAsiaTheme="minorEastAsia" w:hAnsi="Times New Roman"/>
          <w:sz w:val="24"/>
          <w:szCs w:val="24"/>
          <w:lang w:val="en-US" w:eastAsia="zh-CN"/>
        </w:rPr>
        <w:t>ment</w:t>
      </w:r>
      <w:r w:rsidR="00F740F3" w:rsidRPr="00317FA6">
        <w:rPr>
          <w:rFonts w:ascii="Times New Roman" w:eastAsiaTheme="minorEastAsia" w:hAnsi="Times New Roman"/>
          <w:sz w:val="24"/>
          <w:szCs w:val="24"/>
          <w:lang w:val="en-US" w:eastAsia="zh-CN"/>
        </w:rPr>
        <w:t>are</w:t>
      </w:r>
      <w:proofErr w:type="spellEnd"/>
      <w:r w:rsidR="00954FD9">
        <w:rPr>
          <w:rFonts w:ascii="Times New Roman" w:eastAsiaTheme="minorEastAsia" w:hAnsi="Times New Roman"/>
          <w:sz w:val="24"/>
          <w:szCs w:val="24"/>
          <w:lang w:val="en-US" w:eastAsia="zh-CN"/>
        </w:rPr>
        <w:t xml:space="preserve"> </w:t>
      </w:r>
      <w:proofErr w:type="spellStart"/>
      <w:r w:rsidR="00954FD9">
        <w:rPr>
          <w:rFonts w:ascii="Times New Roman" w:eastAsiaTheme="minorEastAsia" w:hAnsi="Times New Roman"/>
          <w:sz w:val="24"/>
          <w:szCs w:val="24"/>
          <w:lang w:val="en-US" w:eastAsia="zh-CN"/>
        </w:rPr>
        <w:t>t</w:t>
      </w:r>
      <w:r w:rsidR="00EB032A">
        <w:rPr>
          <w:rFonts w:ascii="Times New Roman" w:eastAsiaTheme="minorEastAsia" w:hAnsi="Times New Roman"/>
          <w:sz w:val="24"/>
          <w:szCs w:val="24"/>
          <w:lang w:val="en-US" w:eastAsia="zh-CN"/>
        </w:rPr>
        <w:t>ehnică</w:t>
      </w:r>
      <w:proofErr w:type="spellEnd"/>
      <w:r w:rsidRPr="00317FA6">
        <w:rPr>
          <w:rFonts w:ascii="Times New Roman" w:eastAsiaTheme="minorEastAsia" w:hAnsi="Times New Roman"/>
          <w:sz w:val="24"/>
          <w:szCs w:val="24"/>
          <w:lang w:val="en-US" w:eastAsia="zh-CN"/>
        </w:rPr>
        <w:t xml:space="preserve">; </w:t>
      </w:r>
    </w:p>
    <w:p w14:paraId="3B1A56AE" w14:textId="0CCCF0DD"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lastRenderedPageBreak/>
        <w:t xml:space="preserve">7.2.2. </w:t>
      </w:r>
      <w:proofErr w:type="spellStart"/>
      <w:r w:rsidRPr="00317FA6">
        <w:rPr>
          <w:rFonts w:ascii="Times New Roman" w:eastAsiaTheme="minorEastAsia" w:hAnsi="Times New Roman"/>
          <w:sz w:val="24"/>
          <w:szCs w:val="24"/>
          <w:lang w:val="en-US" w:eastAsia="zh-CN"/>
        </w:rPr>
        <w:t>aplicarea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modalităților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tehnice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necesare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pentru</w:t>
      </w:r>
      <w:proofErr w:type="spellEnd"/>
      <w:r w:rsidRPr="00317FA6">
        <w:rPr>
          <w:rFonts w:ascii="Times New Roman" w:eastAsiaTheme="minorEastAsia" w:hAnsi="Times New Roman"/>
          <w:sz w:val="24"/>
          <w:szCs w:val="24"/>
          <w:lang w:val="en-US" w:eastAsia="zh-CN"/>
        </w:rPr>
        <w:t xml:space="preserve"> </w:t>
      </w:r>
      <w:proofErr w:type="gramStart"/>
      <w:r w:rsidRPr="00317FA6">
        <w:rPr>
          <w:rFonts w:ascii="Times New Roman" w:eastAsiaTheme="minorEastAsia" w:hAnsi="Times New Roman"/>
          <w:sz w:val="24"/>
          <w:szCs w:val="24"/>
          <w:lang w:val="en-US" w:eastAsia="zh-CN"/>
        </w:rPr>
        <w:t>a</w:t>
      </w:r>
      <w:proofErr w:type="gram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implementa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sistemul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sistemele</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evaluare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verificare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astfel</w:t>
      </w:r>
      <w:proofErr w:type="spellEnd"/>
      <w:r w:rsidRPr="00317FA6">
        <w:rPr>
          <w:rFonts w:ascii="Times New Roman" w:eastAsiaTheme="minorEastAsia" w:hAnsi="Times New Roman"/>
          <w:sz w:val="24"/>
          <w:szCs w:val="24"/>
          <w:lang w:val="en-US" w:eastAsia="zh-CN"/>
        </w:rPr>
        <w:t xml:space="preserve"> cum sunt definite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specificațiile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tehnice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armonizate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documentele</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evaluare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inclusiv</w:t>
      </w:r>
      <w:proofErr w:type="spellEnd"/>
      <w:r w:rsidRPr="00317FA6">
        <w:rPr>
          <w:rFonts w:ascii="Times New Roman" w:eastAsiaTheme="minorEastAsia" w:hAnsi="Times New Roman"/>
          <w:sz w:val="24"/>
          <w:szCs w:val="24"/>
          <w:lang w:val="en-US" w:eastAsia="zh-CN"/>
        </w:rPr>
        <w:t xml:space="preserve">, cel </w:t>
      </w:r>
      <w:proofErr w:type="spellStart"/>
      <w:r w:rsidRPr="00317FA6">
        <w:rPr>
          <w:rFonts w:ascii="Times New Roman" w:eastAsiaTheme="minorEastAsia" w:hAnsi="Times New Roman"/>
          <w:sz w:val="24"/>
          <w:szCs w:val="24"/>
          <w:lang w:val="en-US" w:eastAsia="zh-CN"/>
        </w:rPr>
        <w:t>puțin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parametrii</w:t>
      </w:r>
      <w:proofErr w:type="spellEnd"/>
      <w:r w:rsidRPr="00317FA6">
        <w:rPr>
          <w:rFonts w:ascii="Times New Roman" w:eastAsiaTheme="minorEastAsia" w:hAnsi="Times New Roman"/>
          <w:sz w:val="24"/>
          <w:szCs w:val="24"/>
          <w:lang w:val="en-US" w:eastAsia="zh-CN"/>
        </w:rPr>
        <w:t xml:space="preserve"> care sunt </w:t>
      </w:r>
      <w:proofErr w:type="spellStart"/>
      <w:r w:rsidRPr="00317FA6">
        <w:rPr>
          <w:rFonts w:ascii="Times New Roman" w:eastAsiaTheme="minorEastAsia" w:hAnsi="Times New Roman"/>
          <w:sz w:val="24"/>
          <w:szCs w:val="24"/>
          <w:lang w:val="en-US" w:eastAsia="zh-CN"/>
        </w:rPr>
        <w:t>esențiali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pentru</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performanță</w:t>
      </w:r>
      <w:proofErr w:type="spellEnd"/>
      <w:r w:rsidRPr="00317FA6">
        <w:rPr>
          <w:rFonts w:ascii="Times New Roman" w:eastAsiaTheme="minorEastAsia" w:hAnsi="Times New Roman"/>
          <w:sz w:val="24"/>
          <w:szCs w:val="24"/>
          <w:lang w:val="en-US" w:eastAsia="zh-CN"/>
        </w:rPr>
        <w:t>.</w:t>
      </w:r>
    </w:p>
    <w:p w14:paraId="3F8F69C9"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7.3. </w:t>
      </w:r>
      <w:proofErr w:type="spellStart"/>
      <w:r w:rsidRPr="00317FA6">
        <w:rPr>
          <w:rFonts w:ascii="Times New Roman" w:eastAsiaTheme="minorEastAsia" w:hAnsi="Times New Roman"/>
          <w:sz w:val="24"/>
          <w:szCs w:val="24"/>
          <w:lang w:val="en-US" w:eastAsia="zh-CN"/>
        </w:rPr>
        <w:t>Atunci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când</w:t>
      </w:r>
      <w:proofErr w:type="spellEnd"/>
      <w:r w:rsidRPr="00317FA6">
        <w:rPr>
          <w:rFonts w:ascii="Times New Roman" w:eastAsiaTheme="minorEastAsia" w:hAnsi="Times New Roman"/>
          <w:sz w:val="24"/>
          <w:szCs w:val="24"/>
          <w:lang w:val="en-US" w:eastAsia="zh-CN"/>
        </w:rPr>
        <w:t xml:space="preserve"> un </w:t>
      </w:r>
      <w:proofErr w:type="spellStart"/>
      <w:r w:rsidRPr="00317FA6">
        <w:rPr>
          <w:rFonts w:ascii="Times New Roman" w:eastAsiaTheme="minorEastAsia" w:hAnsi="Times New Roman"/>
          <w:sz w:val="24"/>
          <w:szCs w:val="24"/>
          <w:lang w:val="en-US" w:eastAsia="zh-CN"/>
        </w:rPr>
        <w:t>sistem</w:t>
      </w:r>
      <w:proofErr w:type="spellEnd"/>
      <w:r w:rsidRPr="00317FA6">
        <w:rPr>
          <w:rFonts w:ascii="Times New Roman" w:eastAsiaTheme="minorEastAsia" w:hAnsi="Times New Roman"/>
          <w:sz w:val="24"/>
          <w:szCs w:val="24"/>
          <w:lang w:val="en-US" w:eastAsia="zh-CN"/>
        </w:rPr>
        <w:t xml:space="preserve"> include </w:t>
      </w:r>
      <w:proofErr w:type="spellStart"/>
      <w:r w:rsidRPr="00317FA6">
        <w:rPr>
          <w:rFonts w:ascii="Times New Roman" w:eastAsiaTheme="minorEastAsia" w:hAnsi="Times New Roman"/>
          <w:sz w:val="24"/>
          <w:szCs w:val="24"/>
          <w:lang w:val="en-US" w:eastAsia="zh-CN"/>
        </w:rPr>
        <w:t>încercări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suplimentare</w:t>
      </w:r>
      <w:proofErr w:type="spellEnd"/>
      <w:r w:rsidRPr="00317FA6">
        <w:rPr>
          <w:rFonts w:ascii="Times New Roman" w:eastAsiaTheme="minorEastAsia" w:hAnsi="Times New Roman"/>
          <w:sz w:val="24"/>
          <w:szCs w:val="24"/>
          <w:lang w:val="en-US" w:eastAsia="zh-CN"/>
        </w:rPr>
        <w:t xml:space="preserve"> ale </w:t>
      </w:r>
      <w:proofErr w:type="spellStart"/>
      <w:r w:rsidRPr="00317FA6">
        <w:rPr>
          <w:rFonts w:ascii="Times New Roman" w:eastAsiaTheme="minorEastAsia" w:hAnsi="Times New Roman"/>
          <w:sz w:val="24"/>
          <w:szCs w:val="24"/>
          <w:lang w:val="en-US" w:eastAsia="zh-CN"/>
        </w:rPr>
        <w:t>eșantioanelor</w:t>
      </w:r>
      <w:proofErr w:type="spellEnd"/>
      <w:r w:rsidRPr="00317FA6">
        <w:rPr>
          <w:rFonts w:ascii="Times New Roman" w:eastAsiaTheme="minorEastAsia" w:hAnsi="Times New Roman"/>
          <w:sz w:val="24"/>
          <w:szCs w:val="24"/>
          <w:lang w:val="en-US" w:eastAsia="zh-CN"/>
        </w:rPr>
        <w:t xml:space="preserve">, se </w:t>
      </w:r>
      <w:proofErr w:type="spellStart"/>
      <w:r w:rsidRPr="00317FA6">
        <w:rPr>
          <w:rFonts w:ascii="Times New Roman" w:eastAsiaTheme="minorEastAsia" w:hAnsi="Times New Roman"/>
          <w:sz w:val="24"/>
          <w:szCs w:val="24"/>
          <w:lang w:val="en-US" w:eastAsia="zh-CN"/>
        </w:rPr>
        <w:t>aplică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următoarele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dispoziții</w:t>
      </w:r>
      <w:proofErr w:type="spellEnd"/>
      <w:r w:rsidRPr="00317FA6">
        <w:rPr>
          <w:rFonts w:ascii="Times New Roman" w:eastAsiaTheme="minorEastAsia" w:hAnsi="Times New Roman"/>
          <w:sz w:val="24"/>
          <w:szCs w:val="24"/>
          <w:lang w:val="en-US" w:eastAsia="zh-CN"/>
        </w:rPr>
        <w:t xml:space="preserve">: </w:t>
      </w:r>
    </w:p>
    <w:p w14:paraId="7BDA0AF9" w14:textId="2D41183E"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7.3.1. </w:t>
      </w:r>
      <w:proofErr w:type="spellStart"/>
      <w:r w:rsidRPr="00317FA6">
        <w:rPr>
          <w:rFonts w:ascii="Times New Roman" w:eastAsiaTheme="minorEastAsia" w:hAnsi="Times New Roman"/>
          <w:sz w:val="24"/>
          <w:szCs w:val="24"/>
          <w:lang w:val="en-US" w:eastAsia="zh-CN"/>
        </w:rPr>
        <w:t>încercările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includ</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încercările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asupra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unui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număr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adecvat</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produse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astfel</w:t>
      </w:r>
      <w:proofErr w:type="spellEnd"/>
      <w:r w:rsidRPr="00317FA6">
        <w:rPr>
          <w:rFonts w:ascii="Times New Roman" w:eastAsiaTheme="minorEastAsia" w:hAnsi="Times New Roman"/>
          <w:sz w:val="24"/>
          <w:szCs w:val="24"/>
          <w:lang w:val="en-US" w:eastAsia="zh-CN"/>
        </w:rPr>
        <w:t xml:space="preserve"> cum sunt definite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specificațiile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tehnice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armonizate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documentele</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evaluare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ceea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privește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conformitatea</w:t>
      </w:r>
      <w:proofErr w:type="spellEnd"/>
      <w:r w:rsidRPr="00317FA6">
        <w:rPr>
          <w:rFonts w:ascii="Times New Roman" w:eastAsiaTheme="minorEastAsia" w:hAnsi="Times New Roman"/>
          <w:sz w:val="24"/>
          <w:szCs w:val="24"/>
          <w:lang w:val="en-US" w:eastAsia="zh-CN"/>
        </w:rPr>
        <w:t xml:space="preserve"> cu </w:t>
      </w:r>
      <w:proofErr w:type="spellStart"/>
      <w:r w:rsidRPr="00317FA6">
        <w:rPr>
          <w:rFonts w:ascii="Times New Roman" w:eastAsiaTheme="minorEastAsia" w:hAnsi="Times New Roman"/>
          <w:sz w:val="24"/>
          <w:szCs w:val="24"/>
          <w:lang w:val="en-US" w:eastAsia="zh-CN"/>
        </w:rPr>
        <w:t>produsul</w:t>
      </w:r>
      <w:proofErr w:type="spellEnd"/>
      <w:r w:rsidRPr="00317FA6">
        <w:rPr>
          <w:rFonts w:ascii="Times New Roman" w:eastAsiaTheme="minorEastAsia" w:hAnsi="Times New Roman"/>
          <w:sz w:val="24"/>
          <w:szCs w:val="24"/>
          <w:lang w:val="en-US" w:eastAsia="zh-CN"/>
        </w:rPr>
        <w:t xml:space="preserve">-tip; </w:t>
      </w:r>
    </w:p>
    <w:p w14:paraId="76E3F32E" w14:textId="354BC0B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7.3.2. </w:t>
      </w:r>
      <w:proofErr w:type="spellStart"/>
      <w:r w:rsidRPr="00317FA6">
        <w:rPr>
          <w:rFonts w:ascii="Times New Roman" w:eastAsiaTheme="minorEastAsia" w:hAnsi="Times New Roman"/>
          <w:sz w:val="24"/>
          <w:szCs w:val="24"/>
          <w:lang w:val="en-US" w:eastAsia="zh-CN"/>
        </w:rPr>
        <w:t>dacă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încercările</w:t>
      </w:r>
      <w:proofErr w:type="spellEnd"/>
      <w:r w:rsidRPr="00317FA6">
        <w:rPr>
          <w:rFonts w:ascii="Times New Roman" w:eastAsiaTheme="minorEastAsia" w:hAnsi="Times New Roman"/>
          <w:sz w:val="24"/>
          <w:szCs w:val="24"/>
          <w:lang w:val="en-US" w:eastAsia="zh-CN"/>
        </w:rPr>
        <w:t xml:space="preserve"> nu sunt </w:t>
      </w:r>
      <w:proofErr w:type="spellStart"/>
      <w:r w:rsidRPr="00317FA6">
        <w:rPr>
          <w:rFonts w:ascii="Times New Roman" w:eastAsiaTheme="minorEastAsia" w:hAnsi="Times New Roman"/>
          <w:sz w:val="24"/>
          <w:szCs w:val="24"/>
          <w:lang w:val="en-US" w:eastAsia="zh-CN"/>
        </w:rPr>
        <w:t>adecvate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pentru</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w:t>
      </w:r>
      <w:proofErr w:type="spellEnd"/>
      <w:r w:rsidRPr="00317FA6">
        <w:rPr>
          <w:rFonts w:ascii="Times New Roman" w:eastAsiaTheme="minorEastAsia" w:hAnsi="Times New Roman"/>
          <w:sz w:val="24"/>
          <w:szCs w:val="24"/>
          <w:lang w:val="en-US" w:eastAsia="zh-CN"/>
        </w:rPr>
        <w:t xml:space="preserve">-tip </w:t>
      </w:r>
      <w:proofErr w:type="spellStart"/>
      <w:r w:rsidRPr="00317FA6">
        <w:rPr>
          <w:rFonts w:ascii="Times New Roman" w:eastAsiaTheme="minorEastAsia" w:hAnsi="Times New Roman"/>
          <w:sz w:val="24"/>
          <w:szCs w:val="24"/>
          <w:lang w:val="en-US" w:eastAsia="zh-CN"/>
        </w:rPr>
        <w:t>poate</w:t>
      </w:r>
      <w:proofErr w:type="spellEnd"/>
      <w:r w:rsidRPr="00317FA6">
        <w:rPr>
          <w:rFonts w:ascii="Times New Roman" w:eastAsiaTheme="minorEastAsia" w:hAnsi="Times New Roman"/>
          <w:sz w:val="24"/>
          <w:szCs w:val="24"/>
          <w:lang w:val="en-US" w:eastAsia="zh-CN"/>
        </w:rPr>
        <w:t xml:space="preserve"> fi </w:t>
      </w:r>
      <w:proofErr w:type="spellStart"/>
      <w:r w:rsidRPr="00317FA6">
        <w:rPr>
          <w:rFonts w:ascii="Times New Roman" w:eastAsiaTheme="minorEastAsia" w:hAnsi="Times New Roman"/>
          <w:sz w:val="24"/>
          <w:szCs w:val="24"/>
          <w:lang w:val="en-US" w:eastAsia="zh-CN"/>
        </w:rPr>
        <w:t>definit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utilizând</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normele</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aplicare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extinse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aplicabile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menționate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specificațiile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tehnice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armonizate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documentele</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evaluare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dacă</w:t>
      </w:r>
      <w:proofErr w:type="spellEnd"/>
      <w:r w:rsidRPr="00317FA6">
        <w:rPr>
          <w:rFonts w:ascii="Times New Roman" w:eastAsiaTheme="minorEastAsia" w:hAnsi="Times New Roman"/>
          <w:sz w:val="24"/>
          <w:szCs w:val="24"/>
          <w:lang w:val="en-US" w:eastAsia="zh-CN"/>
        </w:rPr>
        <w:t xml:space="preserve"> sunt </w:t>
      </w:r>
      <w:proofErr w:type="spellStart"/>
      <w:r w:rsidRPr="00317FA6">
        <w:rPr>
          <w:rFonts w:ascii="Times New Roman" w:eastAsiaTheme="minorEastAsia" w:hAnsi="Times New Roman"/>
          <w:sz w:val="24"/>
          <w:szCs w:val="24"/>
          <w:lang w:val="en-US" w:eastAsia="zh-CN"/>
        </w:rPr>
        <w:t>disponibile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iar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organismele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recunoscute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vederea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notificării</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confirmă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w:t>
      </w:r>
      <w:proofErr w:type="spellEnd"/>
      <w:r w:rsidRPr="00317FA6">
        <w:rPr>
          <w:rFonts w:ascii="Times New Roman" w:eastAsiaTheme="minorEastAsia" w:hAnsi="Times New Roman"/>
          <w:sz w:val="24"/>
          <w:szCs w:val="24"/>
          <w:lang w:val="en-US" w:eastAsia="zh-CN"/>
        </w:rPr>
        <w:t xml:space="preserve">-tip a </w:t>
      </w:r>
      <w:proofErr w:type="spellStart"/>
      <w:r w:rsidRPr="00317FA6">
        <w:rPr>
          <w:rFonts w:ascii="Times New Roman" w:eastAsiaTheme="minorEastAsia" w:hAnsi="Times New Roman"/>
          <w:sz w:val="24"/>
          <w:szCs w:val="24"/>
          <w:lang w:val="en-US" w:eastAsia="zh-CN"/>
        </w:rPr>
        <w:t>fost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determinat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mod </w:t>
      </w:r>
      <w:proofErr w:type="spellStart"/>
      <w:r w:rsidRPr="00317FA6">
        <w:rPr>
          <w:rFonts w:ascii="Times New Roman" w:eastAsiaTheme="minorEastAsia" w:hAnsi="Times New Roman"/>
          <w:sz w:val="24"/>
          <w:szCs w:val="24"/>
          <w:lang w:val="en-US" w:eastAsia="zh-CN"/>
        </w:rPr>
        <w:t>corect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confirmă</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asemenea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normele</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aplicare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extinse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relevante</w:t>
      </w:r>
      <w:proofErr w:type="spellEnd"/>
      <w:r w:rsidRPr="00317FA6">
        <w:rPr>
          <w:rFonts w:ascii="Times New Roman" w:eastAsiaTheme="minorEastAsia" w:hAnsi="Times New Roman"/>
          <w:sz w:val="24"/>
          <w:szCs w:val="24"/>
          <w:lang w:val="en-US" w:eastAsia="zh-CN"/>
        </w:rPr>
        <w:t xml:space="preserve"> au </w:t>
      </w:r>
      <w:proofErr w:type="spellStart"/>
      <w:r w:rsidRPr="00317FA6">
        <w:rPr>
          <w:rFonts w:ascii="Times New Roman" w:eastAsiaTheme="minorEastAsia" w:hAnsi="Times New Roman"/>
          <w:sz w:val="24"/>
          <w:szCs w:val="24"/>
          <w:lang w:val="en-US" w:eastAsia="zh-CN"/>
        </w:rPr>
        <w:t>fost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aplicate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corect</w:t>
      </w:r>
      <w:proofErr w:type="spellEnd"/>
      <w:r w:rsidRPr="00317FA6">
        <w:rPr>
          <w:rFonts w:ascii="Times New Roman" w:eastAsiaTheme="minorEastAsia" w:hAnsi="Times New Roman"/>
          <w:sz w:val="24"/>
          <w:szCs w:val="24"/>
          <w:lang w:val="en-US" w:eastAsia="zh-CN"/>
        </w:rPr>
        <w:t xml:space="preserve">; </w:t>
      </w:r>
    </w:p>
    <w:p w14:paraId="21F52E50" w14:textId="39F8F0C6"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7.3.3. </w:t>
      </w:r>
      <w:proofErr w:type="spellStart"/>
      <w:r w:rsidRPr="00317FA6">
        <w:rPr>
          <w:rFonts w:ascii="Times New Roman" w:eastAsiaTheme="minorEastAsia" w:hAnsi="Times New Roman"/>
          <w:sz w:val="24"/>
          <w:szCs w:val="24"/>
          <w:lang w:val="en-US" w:eastAsia="zh-CN"/>
        </w:rPr>
        <w:t>rezultatele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încercărilor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efectuate</w:t>
      </w:r>
      <w:proofErr w:type="spellEnd"/>
      <w:r w:rsidRPr="00317FA6">
        <w:rPr>
          <w:rFonts w:ascii="Times New Roman" w:eastAsiaTheme="minorEastAsia" w:hAnsi="Times New Roman"/>
          <w:sz w:val="24"/>
          <w:szCs w:val="24"/>
          <w:lang w:val="en-US" w:eastAsia="zh-CN"/>
        </w:rPr>
        <w:t xml:space="preserve"> de un alt </w:t>
      </w:r>
      <w:proofErr w:type="spellStart"/>
      <w:r w:rsidRPr="00317FA6">
        <w:rPr>
          <w:rFonts w:ascii="Times New Roman" w:eastAsiaTheme="minorEastAsia" w:hAnsi="Times New Roman"/>
          <w:sz w:val="24"/>
          <w:szCs w:val="24"/>
          <w:lang w:val="en-US" w:eastAsia="zh-CN"/>
        </w:rPr>
        <w:t>producător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organism </w:t>
      </w:r>
      <w:proofErr w:type="spellStart"/>
      <w:r w:rsidRPr="00317FA6">
        <w:rPr>
          <w:rFonts w:ascii="Times New Roman" w:eastAsiaTheme="minorEastAsia" w:hAnsi="Times New Roman"/>
          <w:sz w:val="24"/>
          <w:szCs w:val="24"/>
          <w:lang w:val="en-US" w:eastAsia="zh-CN"/>
        </w:rPr>
        <w:t>recunoscut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vederea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notificării</w:t>
      </w:r>
      <w:proofErr w:type="spellEnd"/>
      <w:r w:rsidRPr="00317FA6">
        <w:rPr>
          <w:rFonts w:ascii="Times New Roman" w:eastAsiaTheme="minorEastAsia" w:hAnsi="Times New Roman"/>
          <w:sz w:val="24"/>
          <w:szCs w:val="24"/>
          <w:lang w:val="en-US" w:eastAsia="zh-CN"/>
        </w:rPr>
        <w:t xml:space="preserve"> pot fi </w:t>
      </w:r>
      <w:proofErr w:type="spellStart"/>
      <w:r w:rsidRPr="00317FA6">
        <w:rPr>
          <w:rFonts w:ascii="Times New Roman" w:eastAsiaTheme="minorEastAsia" w:hAnsi="Times New Roman"/>
          <w:sz w:val="24"/>
          <w:szCs w:val="24"/>
          <w:lang w:val="en-US" w:eastAsia="zh-CN"/>
        </w:rPr>
        <w:t>utilizate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conformitate</w:t>
      </w:r>
      <w:proofErr w:type="spellEnd"/>
      <w:r w:rsidRPr="00317FA6">
        <w:rPr>
          <w:rFonts w:ascii="Times New Roman" w:eastAsiaTheme="minorEastAsia" w:hAnsi="Times New Roman"/>
          <w:sz w:val="24"/>
          <w:szCs w:val="24"/>
          <w:lang w:val="en-US" w:eastAsia="zh-CN"/>
        </w:rPr>
        <w:t xml:space="preserve"> cu </w:t>
      </w:r>
      <w:r w:rsidR="00293752" w:rsidRPr="00317FA6">
        <w:rPr>
          <w:rFonts w:ascii="Times New Roman" w:eastAsiaTheme="minorEastAsia" w:hAnsi="Times New Roman"/>
          <w:sz w:val="24"/>
          <w:szCs w:val="24"/>
          <w:lang w:val="en-US" w:eastAsia="zh-CN"/>
        </w:rPr>
        <w:t>pct. 26</w:t>
      </w:r>
      <w:r w:rsidR="00DA4605" w:rsidRPr="00317FA6">
        <w:rPr>
          <w:rFonts w:ascii="Times New Roman" w:eastAsiaTheme="minorEastAsia" w:hAnsi="Times New Roman"/>
          <w:sz w:val="24"/>
          <w:szCs w:val="24"/>
          <w:lang w:val="en-US" w:eastAsia="zh-CN"/>
        </w:rPr>
        <w:t>0</w:t>
      </w:r>
      <w:r w:rsidRPr="00317FA6">
        <w:rPr>
          <w:rFonts w:ascii="Times New Roman" w:eastAsiaTheme="minorEastAsia" w:hAnsi="Times New Roman"/>
          <w:sz w:val="24"/>
          <w:szCs w:val="24"/>
          <w:lang w:val="en-US" w:eastAsia="zh-CN"/>
        </w:rPr>
        <w:t>-</w:t>
      </w:r>
      <w:r w:rsidR="00293752" w:rsidRPr="00317FA6">
        <w:rPr>
          <w:rFonts w:ascii="Times New Roman" w:eastAsiaTheme="minorEastAsia" w:hAnsi="Times New Roman"/>
          <w:sz w:val="24"/>
          <w:szCs w:val="24"/>
          <w:lang w:val="en-US" w:eastAsia="zh-CN"/>
        </w:rPr>
        <w:t>26</w:t>
      </w:r>
      <w:r w:rsidR="00DA4605" w:rsidRPr="00317FA6">
        <w:rPr>
          <w:rFonts w:ascii="Times New Roman" w:eastAsiaTheme="minorEastAsia" w:hAnsi="Times New Roman"/>
          <w:sz w:val="24"/>
          <w:szCs w:val="24"/>
          <w:lang w:val="en-US" w:eastAsia="zh-CN"/>
        </w:rPr>
        <w:t>2</w:t>
      </w:r>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w:t>
      </w:r>
      <w:r w:rsidR="00293752" w:rsidRPr="00317FA6">
        <w:rPr>
          <w:rFonts w:ascii="Times New Roman" w:eastAsiaTheme="minorEastAsia" w:hAnsi="Times New Roman"/>
          <w:sz w:val="24"/>
          <w:szCs w:val="24"/>
          <w:lang w:val="en-US" w:eastAsia="zh-CN"/>
        </w:rPr>
        <w:t>pct. 2</w:t>
      </w:r>
      <w:r w:rsidR="00DA4605" w:rsidRPr="00317FA6">
        <w:rPr>
          <w:rFonts w:ascii="Times New Roman" w:eastAsiaTheme="minorEastAsia" w:hAnsi="Times New Roman"/>
          <w:sz w:val="24"/>
          <w:szCs w:val="24"/>
          <w:lang w:val="en-US" w:eastAsia="zh-CN"/>
        </w:rPr>
        <w:t>67</w:t>
      </w:r>
      <w:r w:rsidRPr="00317FA6">
        <w:rPr>
          <w:rFonts w:ascii="Times New Roman" w:eastAsiaTheme="minorEastAsia" w:hAnsi="Times New Roman"/>
          <w:sz w:val="24"/>
          <w:szCs w:val="24"/>
          <w:lang w:val="en-US" w:eastAsia="zh-CN"/>
        </w:rPr>
        <w:t>-</w:t>
      </w:r>
      <w:r w:rsidR="00293752" w:rsidRPr="00317FA6">
        <w:rPr>
          <w:rFonts w:ascii="Times New Roman" w:eastAsiaTheme="minorEastAsia" w:hAnsi="Times New Roman"/>
          <w:sz w:val="24"/>
          <w:szCs w:val="24"/>
          <w:lang w:val="en-US" w:eastAsia="zh-CN"/>
        </w:rPr>
        <w:t>27</w:t>
      </w:r>
      <w:r w:rsidR="00DA4605" w:rsidRPr="00317FA6">
        <w:rPr>
          <w:rFonts w:ascii="Times New Roman" w:eastAsiaTheme="minorEastAsia" w:hAnsi="Times New Roman"/>
          <w:sz w:val="24"/>
          <w:szCs w:val="24"/>
          <w:lang w:val="en-US" w:eastAsia="zh-CN"/>
        </w:rPr>
        <w:t>0</w:t>
      </w:r>
      <w:r w:rsidRPr="00317FA6">
        <w:rPr>
          <w:rFonts w:ascii="Times New Roman" w:eastAsiaTheme="minorEastAsia" w:hAnsi="Times New Roman"/>
          <w:sz w:val="24"/>
          <w:szCs w:val="24"/>
          <w:lang w:val="en-US" w:eastAsia="zh-CN"/>
        </w:rPr>
        <w:t>.</w:t>
      </w:r>
    </w:p>
    <w:p w14:paraId="1F25E5FA" w14:textId="1E399FD1"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317FA6">
        <w:rPr>
          <w:rFonts w:ascii="Times New Roman" w:eastAsiaTheme="minorEastAsia" w:hAnsi="Times New Roman"/>
          <w:sz w:val="24"/>
          <w:szCs w:val="24"/>
          <w:lang w:val="en-US" w:eastAsia="zh-CN"/>
        </w:rPr>
        <w:t xml:space="preserve">7.4.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cazul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sistemelor</w:t>
      </w:r>
      <w:proofErr w:type="spellEnd"/>
      <w:r w:rsidRPr="00317FA6">
        <w:rPr>
          <w:rFonts w:ascii="Times New Roman" w:eastAsiaTheme="minorEastAsia" w:hAnsi="Times New Roman"/>
          <w:sz w:val="24"/>
          <w:szCs w:val="24"/>
          <w:lang w:val="en-US" w:eastAsia="zh-CN"/>
        </w:rPr>
        <w:t xml:space="preserve"> care se </w:t>
      </w:r>
      <w:proofErr w:type="spellStart"/>
      <w:r w:rsidRPr="00317FA6">
        <w:rPr>
          <w:rFonts w:ascii="Times New Roman" w:eastAsiaTheme="minorEastAsia" w:hAnsi="Times New Roman"/>
          <w:sz w:val="24"/>
          <w:szCs w:val="24"/>
          <w:lang w:val="en-US" w:eastAsia="zh-CN"/>
        </w:rPr>
        <w:t>ocupă</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sustenabilitatea</w:t>
      </w:r>
      <w:proofErr w:type="spellEnd"/>
      <w:r w:rsidRPr="00317FA6">
        <w:rPr>
          <w:rFonts w:ascii="Times New Roman" w:eastAsiaTheme="minorEastAsia" w:hAnsi="Times New Roman"/>
          <w:sz w:val="24"/>
          <w:szCs w:val="24"/>
          <w:lang w:val="en-US" w:eastAsia="zh-CN"/>
        </w:rPr>
        <w:t xml:space="preserve"> din </w:t>
      </w:r>
      <w:proofErr w:type="spellStart"/>
      <w:r w:rsidRPr="00317FA6">
        <w:rPr>
          <w:rFonts w:ascii="Times New Roman" w:eastAsiaTheme="minorEastAsia" w:hAnsi="Times New Roman"/>
          <w:sz w:val="24"/>
          <w:szCs w:val="24"/>
          <w:lang w:val="en-US" w:eastAsia="zh-CN"/>
        </w:rPr>
        <w:t>punctul</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vedere</w:t>
      </w:r>
      <w:proofErr w:type="spellEnd"/>
      <w:r w:rsidRPr="00317FA6">
        <w:rPr>
          <w:rFonts w:ascii="Times New Roman" w:eastAsiaTheme="minorEastAsia" w:hAnsi="Times New Roman"/>
          <w:sz w:val="24"/>
          <w:szCs w:val="24"/>
          <w:lang w:val="en-US" w:eastAsia="zh-CN"/>
        </w:rPr>
        <w:t xml:space="preserve"> al </w:t>
      </w:r>
      <w:proofErr w:type="spellStart"/>
      <w:r w:rsidRPr="00317FA6">
        <w:rPr>
          <w:rFonts w:ascii="Times New Roman" w:eastAsiaTheme="minorEastAsia" w:hAnsi="Times New Roman"/>
          <w:sz w:val="24"/>
          <w:szCs w:val="24"/>
          <w:lang w:val="en-US" w:eastAsia="zh-CN"/>
        </w:rPr>
        <w:t>mediului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validarea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constă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validarea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calculelor</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a </w:t>
      </w:r>
      <w:proofErr w:type="spellStart"/>
      <w:r w:rsidRPr="00317FA6">
        <w:rPr>
          <w:rFonts w:ascii="Times New Roman" w:eastAsiaTheme="minorEastAsia" w:hAnsi="Times New Roman"/>
          <w:sz w:val="24"/>
          <w:szCs w:val="24"/>
          <w:lang w:val="en-US" w:eastAsia="zh-CN"/>
        </w:rPr>
        <w:t>datelor</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intrare</w:t>
      </w:r>
      <w:proofErr w:type="spellEnd"/>
      <w:r w:rsidRPr="00317FA6">
        <w:rPr>
          <w:rFonts w:ascii="Times New Roman" w:eastAsiaTheme="minorEastAsia" w:hAnsi="Times New Roman"/>
          <w:sz w:val="24"/>
          <w:szCs w:val="24"/>
          <w:lang w:val="en-US" w:eastAsia="zh-CN"/>
        </w:rPr>
        <w:t xml:space="preserve">, context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organismul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recunoscut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vederea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notificării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validează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datele</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modelare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intrare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aplicabile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conformitate</w:t>
      </w:r>
      <w:proofErr w:type="spellEnd"/>
      <w:r w:rsidRPr="00317FA6">
        <w:rPr>
          <w:rFonts w:ascii="Times New Roman" w:eastAsiaTheme="minorEastAsia" w:hAnsi="Times New Roman"/>
          <w:sz w:val="24"/>
          <w:szCs w:val="24"/>
          <w:lang w:val="en-US" w:eastAsia="zh-CN"/>
        </w:rPr>
        <w:t xml:space="preserve"> cu </w:t>
      </w:r>
      <w:proofErr w:type="spellStart"/>
      <w:r w:rsidRPr="00317FA6">
        <w:rPr>
          <w:rFonts w:ascii="Times New Roman" w:eastAsiaTheme="minorEastAsia" w:hAnsi="Times New Roman"/>
          <w:sz w:val="24"/>
          <w:szCs w:val="24"/>
          <w:lang w:val="en-US" w:eastAsia="zh-CN"/>
        </w:rPr>
        <w:t>specificația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tehnică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armonizată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cu </w:t>
      </w:r>
      <w:proofErr w:type="spellStart"/>
      <w:r w:rsidRPr="00317FA6">
        <w:rPr>
          <w:rFonts w:ascii="Times New Roman" w:eastAsiaTheme="minorEastAsia" w:hAnsi="Times New Roman"/>
          <w:sz w:val="24"/>
          <w:szCs w:val="24"/>
          <w:lang w:val="en-US" w:eastAsia="zh-CN"/>
        </w:rPr>
        <w:t>documentul</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evaluare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reflectă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performanța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împreună</w:t>
      </w:r>
      <w:proofErr w:type="spellEnd"/>
      <w:r w:rsidRPr="00317FA6">
        <w:rPr>
          <w:rFonts w:ascii="Times New Roman" w:eastAsiaTheme="minorEastAsia" w:hAnsi="Times New Roman"/>
          <w:sz w:val="24"/>
          <w:szCs w:val="24"/>
          <w:lang w:val="en-US" w:eastAsia="zh-CN"/>
        </w:rPr>
        <w:t xml:space="preserve"> cu </w:t>
      </w:r>
      <w:proofErr w:type="spellStart"/>
      <w:r w:rsidRPr="00317FA6">
        <w:rPr>
          <w:rFonts w:ascii="Times New Roman" w:eastAsiaTheme="minorEastAsia" w:hAnsi="Times New Roman"/>
          <w:sz w:val="24"/>
          <w:szCs w:val="24"/>
          <w:lang w:val="en-US" w:eastAsia="zh-CN"/>
        </w:rPr>
        <w:t>orice</w:t>
      </w:r>
      <w:proofErr w:type="spellEnd"/>
      <w:r w:rsidRPr="00317FA6">
        <w:rPr>
          <w:rFonts w:ascii="Times New Roman" w:eastAsiaTheme="minorEastAsia" w:hAnsi="Times New Roman"/>
          <w:sz w:val="24"/>
          <w:szCs w:val="24"/>
          <w:lang w:val="en-US" w:eastAsia="zh-CN"/>
        </w:rPr>
        <w:t xml:space="preserve"> date </w:t>
      </w:r>
      <w:proofErr w:type="spellStart"/>
      <w:r w:rsidRPr="00317FA6">
        <w:rPr>
          <w:rFonts w:ascii="Times New Roman" w:eastAsiaTheme="minorEastAsia" w:hAnsi="Times New Roman"/>
          <w:sz w:val="24"/>
          <w:szCs w:val="24"/>
          <w:lang w:val="en-US" w:eastAsia="zh-CN"/>
        </w:rPr>
        <w:t>utilizate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special, </w:t>
      </w:r>
      <w:proofErr w:type="spellStart"/>
      <w:r w:rsidRPr="00317FA6">
        <w:rPr>
          <w:rFonts w:ascii="Times New Roman" w:eastAsiaTheme="minorEastAsia" w:hAnsi="Times New Roman"/>
          <w:sz w:val="24"/>
          <w:szCs w:val="24"/>
          <w:lang w:val="en-US" w:eastAsia="zh-CN"/>
        </w:rPr>
        <w:t>validează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fiabilitatea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oricăror</w:t>
      </w:r>
      <w:proofErr w:type="spellEnd"/>
      <w:r w:rsidRPr="00317FA6">
        <w:rPr>
          <w:rFonts w:ascii="Times New Roman" w:eastAsiaTheme="minorEastAsia" w:hAnsi="Times New Roman"/>
          <w:sz w:val="24"/>
          <w:szCs w:val="24"/>
          <w:lang w:val="en-US" w:eastAsia="zh-CN"/>
        </w:rPr>
        <w:t xml:space="preserve"> date </w:t>
      </w:r>
      <w:proofErr w:type="spellStart"/>
      <w:r w:rsidRPr="00317FA6">
        <w:rPr>
          <w:rFonts w:ascii="Times New Roman" w:eastAsiaTheme="minorEastAsia" w:hAnsi="Times New Roman"/>
          <w:sz w:val="24"/>
          <w:szCs w:val="24"/>
          <w:lang w:val="en-US" w:eastAsia="zh-CN"/>
        </w:rPr>
        <w:t>specifice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societății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utilizate</w:t>
      </w:r>
      <w:proofErr w:type="spellEnd"/>
      <w:r w:rsidRPr="00317FA6">
        <w:rPr>
          <w:rFonts w:ascii="Times New Roman" w:eastAsiaTheme="minorEastAsia" w:hAnsi="Times New Roman"/>
          <w:sz w:val="24"/>
          <w:szCs w:val="24"/>
          <w:lang w:val="en-US" w:eastAsia="zh-CN"/>
        </w:rPr>
        <w:t xml:space="preserve">. </w:t>
      </w:r>
    </w:p>
    <w:p w14:paraId="6D5DC3EC" w14:textId="23DEF373" w:rsidR="00C40124" w:rsidRPr="00317FA6" w:rsidRDefault="00C40124" w:rsidP="00317FA6">
      <w:pPr>
        <w:pStyle w:val="ListParagraph"/>
        <w:tabs>
          <w:tab w:val="left" w:pos="720"/>
          <w:tab w:val="left" w:pos="810"/>
        </w:tabs>
        <w:spacing w:before="0" w:after="0"/>
        <w:ind w:left="0"/>
        <w:rPr>
          <w:rFonts w:ascii="Times New Roman" w:hAnsi="Times New Roman"/>
          <w:sz w:val="24"/>
          <w:szCs w:val="24"/>
          <w:lang w:val="en-US"/>
        </w:rPr>
      </w:pPr>
      <w:r w:rsidRPr="00317FA6">
        <w:rPr>
          <w:rFonts w:ascii="Times New Roman" w:eastAsiaTheme="minorEastAsia" w:hAnsi="Times New Roman"/>
          <w:sz w:val="24"/>
          <w:szCs w:val="24"/>
          <w:lang w:val="en-US" w:eastAsia="zh-CN"/>
        </w:rPr>
        <w:t xml:space="preserve">7.5. </w:t>
      </w:r>
      <w:proofErr w:type="spellStart"/>
      <w:r w:rsidRPr="00317FA6">
        <w:rPr>
          <w:rFonts w:ascii="Times New Roman" w:eastAsiaTheme="minorEastAsia" w:hAnsi="Times New Roman"/>
          <w:sz w:val="24"/>
          <w:szCs w:val="24"/>
          <w:lang w:val="en-US" w:eastAsia="zh-CN"/>
        </w:rPr>
        <w:t>Organismele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recunoscute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vederea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notificării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și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producătorii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consideră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evaluarea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tehnică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eliberată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pentru</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w:t>
      </w:r>
      <w:proofErr w:type="spellEnd"/>
      <w:r w:rsidRPr="00317FA6">
        <w:rPr>
          <w:rFonts w:ascii="Times New Roman" w:eastAsiaTheme="minorEastAsia" w:hAnsi="Times New Roman"/>
          <w:sz w:val="24"/>
          <w:szCs w:val="24"/>
          <w:lang w:val="en-US" w:eastAsia="zh-CN"/>
        </w:rPr>
        <w:t xml:space="preserve"> ca </w:t>
      </w:r>
      <w:proofErr w:type="spellStart"/>
      <w:r w:rsidRPr="00317FA6">
        <w:rPr>
          <w:rFonts w:ascii="Times New Roman" w:eastAsiaTheme="minorEastAsia" w:hAnsi="Times New Roman"/>
          <w:sz w:val="24"/>
          <w:szCs w:val="24"/>
          <w:lang w:val="en-US" w:eastAsia="zh-CN"/>
        </w:rPr>
        <w:t>fiind</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evaluarea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performanței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produsului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respectiv</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Producătorii</w:t>
      </w:r>
      <w:proofErr w:type="spellEnd"/>
      <w:r w:rsidRPr="00317FA6">
        <w:rPr>
          <w:rFonts w:ascii="Times New Roman" w:eastAsiaTheme="minorEastAsia" w:hAnsi="Times New Roman"/>
          <w:sz w:val="24"/>
          <w:szCs w:val="24"/>
          <w:lang w:val="en-US" w:eastAsia="zh-CN"/>
        </w:rPr>
        <w:t xml:space="preserve"> care </w:t>
      </w:r>
      <w:proofErr w:type="spellStart"/>
      <w:r w:rsidRPr="00317FA6">
        <w:rPr>
          <w:rFonts w:ascii="Times New Roman" w:eastAsiaTheme="minorEastAsia" w:hAnsi="Times New Roman"/>
          <w:sz w:val="24"/>
          <w:szCs w:val="24"/>
          <w:lang w:val="en-US" w:eastAsia="zh-CN"/>
        </w:rPr>
        <w:t>constată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sau</w:t>
      </w:r>
      <w:proofErr w:type="spellEnd"/>
      <w:r w:rsidRPr="00317FA6">
        <w:rPr>
          <w:rFonts w:ascii="Times New Roman" w:eastAsiaTheme="minorEastAsia" w:hAnsi="Times New Roman"/>
          <w:sz w:val="24"/>
          <w:szCs w:val="24"/>
          <w:lang w:val="en-US" w:eastAsia="zh-CN"/>
        </w:rPr>
        <w:t xml:space="preserve"> sunt </w:t>
      </w:r>
      <w:proofErr w:type="spellStart"/>
      <w:r w:rsidRPr="00317FA6">
        <w:rPr>
          <w:rFonts w:ascii="Times New Roman" w:eastAsiaTheme="minorEastAsia" w:hAnsi="Times New Roman"/>
          <w:sz w:val="24"/>
          <w:szCs w:val="24"/>
          <w:lang w:val="en-US" w:eastAsia="zh-CN"/>
        </w:rPr>
        <w:t>informați</w:t>
      </w:r>
      <w:proofErr w:type="spellEnd"/>
      <w:r w:rsidRPr="00317FA6">
        <w:rPr>
          <w:rFonts w:ascii="Times New Roman" w:eastAsiaTheme="minorEastAsia" w:hAnsi="Times New Roman"/>
          <w:sz w:val="24"/>
          <w:szCs w:val="24"/>
          <w:lang w:val="en-US" w:eastAsia="zh-CN"/>
        </w:rPr>
        <w:t xml:space="preserve"> de </w:t>
      </w:r>
      <w:proofErr w:type="spellStart"/>
      <w:r w:rsidRPr="00317FA6">
        <w:rPr>
          <w:rFonts w:ascii="Times New Roman" w:eastAsiaTheme="minorEastAsia" w:hAnsi="Times New Roman"/>
          <w:sz w:val="24"/>
          <w:szCs w:val="24"/>
          <w:lang w:val="en-US" w:eastAsia="zh-CN"/>
        </w:rPr>
        <w:t>organismul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recunoscut</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vederea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notificării</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performanța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produsului</w:t>
      </w:r>
      <w:proofErr w:type="spellEnd"/>
      <w:r w:rsidRPr="00317FA6">
        <w:rPr>
          <w:rFonts w:ascii="Times New Roman" w:eastAsiaTheme="minorEastAsia" w:hAnsi="Times New Roman"/>
          <w:sz w:val="24"/>
          <w:szCs w:val="24"/>
          <w:lang w:val="en-US" w:eastAsia="zh-CN"/>
        </w:rPr>
        <w:t xml:space="preserve"> nu </w:t>
      </w:r>
      <w:proofErr w:type="spellStart"/>
      <w:r w:rsidRPr="00317FA6">
        <w:rPr>
          <w:rFonts w:ascii="Times New Roman" w:eastAsiaTheme="minorEastAsia" w:hAnsi="Times New Roman"/>
          <w:sz w:val="24"/>
          <w:szCs w:val="24"/>
          <w:lang w:val="en-US" w:eastAsia="zh-CN"/>
        </w:rPr>
        <w:t>este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conformă</w:t>
      </w:r>
      <w:proofErr w:type="spellEnd"/>
      <w:r w:rsidRPr="00317FA6">
        <w:rPr>
          <w:rFonts w:ascii="Times New Roman" w:eastAsiaTheme="minorEastAsia" w:hAnsi="Times New Roman"/>
          <w:sz w:val="24"/>
          <w:szCs w:val="24"/>
          <w:lang w:val="en-US" w:eastAsia="zh-CN"/>
        </w:rPr>
        <w:t xml:space="preserve"> cu </w:t>
      </w:r>
      <w:proofErr w:type="spellStart"/>
      <w:r w:rsidRPr="00317FA6">
        <w:rPr>
          <w:rFonts w:ascii="Times New Roman" w:eastAsiaTheme="minorEastAsia" w:hAnsi="Times New Roman"/>
          <w:sz w:val="24"/>
          <w:szCs w:val="24"/>
          <w:lang w:val="en-US" w:eastAsia="zh-CN"/>
        </w:rPr>
        <w:t>evaluarea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tehnică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restabilesc</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conformitatea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produsului</w:t>
      </w:r>
      <w:proofErr w:type="spellEnd"/>
      <w:r w:rsidRPr="00317FA6">
        <w:rPr>
          <w:rFonts w:ascii="Times New Roman" w:eastAsiaTheme="minorEastAsia" w:hAnsi="Times New Roman"/>
          <w:sz w:val="24"/>
          <w:szCs w:val="24"/>
          <w:lang w:val="en-US" w:eastAsia="zh-CN"/>
        </w:rPr>
        <w:t xml:space="preserve"> cu </w:t>
      </w:r>
      <w:proofErr w:type="spellStart"/>
      <w:r w:rsidRPr="00317FA6">
        <w:rPr>
          <w:rFonts w:ascii="Times New Roman" w:eastAsiaTheme="minorEastAsia" w:hAnsi="Times New Roman"/>
          <w:sz w:val="24"/>
          <w:szCs w:val="24"/>
          <w:lang w:val="en-US" w:eastAsia="zh-CN"/>
        </w:rPr>
        <w:t>evaluarea</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respectivă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inclusiv</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dacă</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este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cazul</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îndeplinind</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obligațiile</w:t>
      </w:r>
      <w:proofErr w:type="spellEnd"/>
      <w:r w:rsidRPr="00317FA6">
        <w:rPr>
          <w:rFonts w:ascii="Times New Roman" w:eastAsiaTheme="minorEastAsia" w:hAnsi="Times New Roman"/>
          <w:sz w:val="24"/>
          <w:szCs w:val="24"/>
          <w:lang w:val="en-US" w:eastAsia="zh-CN"/>
        </w:rPr>
        <w:t xml:space="preserve"> </w:t>
      </w:r>
      <w:proofErr w:type="spellStart"/>
      <w:r w:rsidRPr="00317FA6">
        <w:rPr>
          <w:rFonts w:ascii="Times New Roman" w:eastAsiaTheme="minorEastAsia" w:hAnsi="Times New Roman"/>
          <w:sz w:val="24"/>
          <w:szCs w:val="24"/>
          <w:lang w:val="en-US" w:eastAsia="zh-CN"/>
        </w:rPr>
        <w:t>prevăzute</w:t>
      </w:r>
      <w:proofErr w:type="spellEnd"/>
      <w:r w:rsidRPr="00317FA6">
        <w:rPr>
          <w:rFonts w:ascii="Times New Roman" w:eastAsiaTheme="minorEastAsia" w:hAnsi="Times New Roman"/>
          <w:sz w:val="24"/>
          <w:szCs w:val="24"/>
          <w:lang w:val="en-US" w:eastAsia="zh-CN"/>
        </w:rPr>
        <w:t xml:space="preserve"> la </w:t>
      </w:r>
      <w:r w:rsidR="00293752" w:rsidRPr="00317FA6">
        <w:rPr>
          <w:rFonts w:ascii="Times New Roman" w:hAnsi="Times New Roman"/>
          <w:sz w:val="24"/>
          <w:szCs w:val="24"/>
          <w:lang w:val="en-US"/>
        </w:rPr>
        <w:t>pct. 7</w:t>
      </w:r>
      <w:r w:rsidRPr="00317FA6">
        <w:rPr>
          <w:rFonts w:ascii="Times New Roman" w:hAnsi="Times New Roman"/>
          <w:sz w:val="24"/>
          <w:szCs w:val="24"/>
          <w:lang w:val="en-US"/>
        </w:rPr>
        <w:t>5.</w:t>
      </w:r>
    </w:p>
    <w:p w14:paraId="550B1AC2"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10C95527" w14:textId="77777777" w:rsidR="00C40124" w:rsidRPr="00317FA6" w:rsidRDefault="00C40124" w:rsidP="00317FA6">
      <w:pPr>
        <w:pStyle w:val="ListParagraph"/>
        <w:tabs>
          <w:tab w:val="left" w:pos="720"/>
          <w:tab w:val="left" w:pos="810"/>
        </w:tabs>
        <w:spacing w:before="0" w:after="0"/>
        <w:ind w:left="0"/>
        <w:rPr>
          <w:rFonts w:ascii="Times New Roman" w:eastAsiaTheme="minorEastAsia" w:hAnsi="Times New Roman"/>
          <w:sz w:val="24"/>
          <w:szCs w:val="24"/>
          <w:lang w:val="en-US" w:eastAsia="zh-CN"/>
        </w:rPr>
      </w:pPr>
    </w:p>
    <w:p w14:paraId="6E9DC482" w14:textId="77777777" w:rsidR="00C40124" w:rsidRDefault="00C40124"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545AC7C3" w14:textId="77777777" w:rsidR="00C40124" w:rsidRDefault="00C40124"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4D06567" w14:textId="77777777" w:rsidR="00C40124" w:rsidRDefault="00C40124"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167D0F9E" w14:textId="77777777" w:rsidR="00C40124" w:rsidRDefault="00C40124"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0C6FF876" w14:textId="77777777" w:rsidR="00C40124" w:rsidRDefault="00C40124"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6FDEFA8C" w14:textId="77777777" w:rsidR="00C40124" w:rsidRDefault="00C40124"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D2826BA" w14:textId="77777777" w:rsidR="00C40124" w:rsidRDefault="00C40124"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4CB9F65D" w14:textId="77777777" w:rsidR="00C40124" w:rsidRDefault="00C40124"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008114DC" w14:textId="77777777" w:rsidR="00C40124" w:rsidRDefault="00C40124"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615CB4C4" w14:textId="77777777" w:rsidR="00C40124" w:rsidRDefault="00C40124"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6FBE9BAE" w14:textId="77777777" w:rsidR="00C40124" w:rsidRDefault="00C40124"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5AFE7EE1" w14:textId="77777777" w:rsidR="00C40124" w:rsidRDefault="00C40124"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3EA67531" w14:textId="77777777" w:rsidR="00C40124" w:rsidRDefault="00C40124"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51248BA1" w14:textId="77777777" w:rsidR="00C40124" w:rsidRDefault="00C40124"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59D79E7B" w14:textId="77777777" w:rsidR="00C40124" w:rsidRDefault="00C40124"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5EFF18DF" w14:textId="77777777" w:rsidR="00293752" w:rsidRDefault="00293752"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A4BC137" w14:textId="77777777" w:rsidR="002476B0" w:rsidRDefault="002476B0"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094A9F2B" w14:textId="77777777" w:rsidR="002476B0" w:rsidRDefault="002476B0"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4E8AE116" w14:textId="77777777" w:rsidR="002476B0" w:rsidRDefault="002476B0"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6995A131" w14:textId="77777777" w:rsidR="002476B0" w:rsidRDefault="002476B0"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2E50406" w14:textId="77777777" w:rsidR="002476B0" w:rsidRDefault="002476B0"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7B6A1606" w14:textId="77777777" w:rsidR="00293752" w:rsidRDefault="00293752"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2FDBDD6A" w14:textId="77777777" w:rsidR="00293752" w:rsidRDefault="00293752"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20CA0174" w14:textId="77777777" w:rsidR="00293752" w:rsidRDefault="00293752" w:rsidP="00C40124">
      <w:pPr>
        <w:pStyle w:val="ListParagraph"/>
        <w:tabs>
          <w:tab w:val="left" w:pos="720"/>
          <w:tab w:val="left" w:pos="810"/>
        </w:tabs>
        <w:spacing w:before="0" w:after="0"/>
        <w:ind w:left="450" w:firstLine="450"/>
        <w:rPr>
          <w:rFonts w:ascii="Times New Roman" w:eastAsiaTheme="minorEastAsia" w:hAnsi="Times New Roman"/>
          <w:sz w:val="23"/>
          <w:szCs w:val="23"/>
          <w:lang w:val="en-US" w:eastAsia="zh-CN"/>
        </w:rPr>
      </w:pPr>
    </w:p>
    <w:p w14:paraId="583462F2" w14:textId="70D63A0C" w:rsidR="00855656" w:rsidRPr="00855656" w:rsidRDefault="00855656" w:rsidP="00C32E54">
      <w:pPr>
        <w:pStyle w:val="ListParagraph"/>
        <w:tabs>
          <w:tab w:val="left" w:pos="720"/>
          <w:tab w:val="left" w:pos="810"/>
        </w:tabs>
        <w:jc w:val="right"/>
        <w:rPr>
          <w:rFonts w:ascii="Times New Roman" w:eastAsiaTheme="minorEastAsia" w:hAnsi="Times New Roman"/>
          <w:b/>
          <w:sz w:val="23"/>
          <w:szCs w:val="23"/>
          <w:lang w:val="ro-RO" w:eastAsia="zh-CN"/>
        </w:rPr>
      </w:pPr>
      <w:r>
        <w:rPr>
          <w:rFonts w:ascii="Times New Roman" w:eastAsiaTheme="minorEastAsia" w:hAnsi="Times New Roman"/>
          <w:b/>
          <w:sz w:val="23"/>
          <w:szCs w:val="23"/>
          <w:lang w:val="ro-RO" w:eastAsia="zh-CN"/>
        </w:rPr>
        <w:lastRenderedPageBreak/>
        <w:t>Anexa nr.10</w:t>
      </w:r>
      <w:r w:rsidRPr="00855656">
        <w:rPr>
          <w:rFonts w:ascii="Times New Roman" w:eastAsiaTheme="minorEastAsia" w:hAnsi="Times New Roman"/>
          <w:b/>
          <w:sz w:val="23"/>
          <w:szCs w:val="23"/>
          <w:lang w:val="ro-RO" w:eastAsia="zh-CN"/>
        </w:rPr>
        <w:t xml:space="preserve"> </w:t>
      </w:r>
    </w:p>
    <w:p w14:paraId="6CC4B2F5" w14:textId="77777777" w:rsidR="00855656" w:rsidRPr="00855656" w:rsidRDefault="00855656" w:rsidP="00C32E54">
      <w:pPr>
        <w:pStyle w:val="ListParagraph"/>
        <w:tabs>
          <w:tab w:val="left" w:pos="720"/>
          <w:tab w:val="left" w:pos="810"/>
        </w:tabs>
        <w:jc w:val="right"/>
        <w:rPr>
          <w:rFonts w:ascii="Times New Roman" w:eastAsiaTheme="minorEastAsia" w:hAnsi="Times New Roman"/>
          <w:b/>
          <w:bCs/>
          <w:sz w:val="23"/>
          <w:szCs w:val="23"/>
          <w:lang w:val="ro-RO" w:eastAsia="zh-CN"/>
        </w:rPr>
      </w:pPr>
      <w:r w:rsidRPr="00855656">
        <w:rPr>
          <w:rFonts w:ascii="Times New Roman" w:eastAsiaTheme="minorEastAsia" w:hAnsi="Times New Roman"/>
          <w:b/>
          <w:sz w:val="23"/>
          <w:szCs w:val="23"/>
          <w:lang w:val="ro-RO" w:eastAsia="zh-CN"/>
        </w:rPr>
        <w:t xml:space="preserve">la </w:t>
      </w:r>
      <w:r w:rsidRPr="00855656">
        <w:rPr>
          <w:rFonts w:ascii="Times New Roman" w:eastAsiaTheme="minorEastAsia" w:hAnsi="Times New Roman"/>
          <w:b/>
          <w:bCs/>
          <w:sz w:val="23"/>
          <w:szCs w:val="23"/>
          <w:lang w:val="ro-RO" w:eastAsia="zh-CN"/>
        </w:rPr>
        <w:t xml:space="preserve">Reglementarea tehnică cu privire la stabilirea </w:t>
      </w:r>
    </w:p>
    <w:p w14:paraId="51124110" w14:textId="77777777" w:rsidR="00855656" w:rsidRPr="00855656" w:rsidRDefault="00855656" w:rsidP="00C32E54">
      <w:pPr>
        <w:pStyle w:val="ListParagraph"/>
        <w:tabs>
          <w:tab w:val="left" w:pos="720"/>
          <w:tab w:val="left" w:pos="810"/>
        </w:tabs>
        <w:jc w:val="right"/>
        <w:rPr>
          <w:rFonts w:ascii="Times New Roman" w:eastAsiaTheme="minorEastAsia" w:hAnsi="Times New Roman"/>
          <w:b/>
          <w:bCs/>
          <w:sz w:val="23"/>
          <w:szCs w:val="23"/>
          <w:lang w:val="ro-RO" w:eastAsia="zh-CN"/>
        </w:rPr>
      </w:pPr>
      <w:r w:rsidRPr="00855656">
        <w:rPr>
          <w:rFonts w:ascii="Times New Roman" w:eastAsiaTheme="minorEastAsia" w:hAnsi="Times New Roman"/>
          <w:b/>
          <w:bCs/>
          <w:sz w:val="23"/>
          <w:szCs w:val="23"/>
          <w:lang w:val="ro-RO" w:eastAsia="zh-CN"/>
        </w:rPr>
        <w:t>unor norme armonizate pentru comercializarea</w:t>
      </w:r>
    </w:p>
    <w:p w14:paraId="4456D78E" w14:textId="77777777" w:rsidR="00855656" w:rsidRPr="00855656" w:rsidRDefault="00855656" w:rsidP="00C32E54">
      <w:pPr>
        <w:pStyle w:val="ListParagraph"/>
        <w:jc w:val="right"/>
        <w:rPr>
          <w:rFonts w:ascii="Times New Roman" w:eastAsiaTheme="minorEastAsia" w:hAnsi="Times New Roman"/>
          <w:sz w:val="23"/>
          <w:szCs w:val="23"/>
          <w:lang w:val="en-US" w:eastAsia="zh-CN"/>
        </w:rPr>
      </w:pPr>
      <w:r w:rsidRPr="00855656">
        <w:rPr>
          <w:rFonts w:ascii="Times New Roman" w:eastAsiaTheme="minorEastAsia" w:hAnsi="Times New Roman"/>
          <w:b/>
          <w:bCs/>
          <w:sz w:val="23"/>
          <w:szCs w:val="23"/>
          <w:lang w:val="ro-RO" w:eastAsia="zh-CN"/>
        </w:rPr>
        <w:t>produselor pentru construcții</w:t>
      </w:r>
    </w:p>
    <w:p w14:paraId="00A67FBC" w14:textId="77777777" w:rsidR="00293752" w:rsidRDefault="00293752" w:rsidP="00C32E54">
      <w:pPr>
        <w:pStyle w:val="ListParagraph"/>
        <w:tabs>
          <w:tab w:val="left" w:pos="720"/>
          <w:tab w:val="left" w:pos="810"/>
        </w:tabs>
        <w:spacing w:before="0" w:after="0"/>
        <w:ind w:left="450" w:firstLine="450"/>
        <w:jc w:val="right"/>
        <w:rPr>
          <w:rFonts w:ascii="Times New Roman" w:eastAsiaTheme="minorEastAsia" w:hAnsi="Times New Roman"/>
          <w:sz w:val="23"/>
          <w:szCs w:val="23"/>
          <w:lang w:val="en-US" w:eastAsia="zh-CN"/>
        </w:rPr>
      </w:pPr>
    </w:p>
    <w:p w14:paraId="4BA7C53A" w14:textId="2DACE38A" w:rsidR="00C40124" w:rsidRPr="002D51F6" w:rsidRDefault="00C40124" w:rsidP="002D51F6">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roofErr w:type="spellStart"/>
      <w:r w:rsidRPr="002D51F6">
        <w:rPr>
          <w:rFonts w:ascii="Times New Roman" w:eastAsiaTheme="minorEastAsia" w:hAnsi="Times New Roman"/>
          <w:b/>
          <w:bCs/>
          <w:sz w:val="24"/>
          <w:szCs w:val="24"/>
          <w:lang w:val="en-US" w:eastAsia="zh-CN"/>
        </w:rPr>
        <w:t>Caracteristicile</w:t>
      </w:r>
      <w:proofErr w:type="spellEnd"/>
      <w:r w:rsidRPr="002D51F6">
        <w:rPr>
          <w:rFonts w:ascii="Times New Roman" w:eastAsiaTheme="minorEastAsia" w:hAnsi="Times New Roman"/>
          <w:b/>
          <w:bCs/>
          <w:sz w:val="24"/>
          <w:szCs w:val="24"/>
          <w:lang w:val="en-US" w:eastAsia="zh-CN"/>
        </w:rPr>
        <w:t xml:space="preserve"> </w:t>
      </w:r>
      <w:proofErr w:type="spellStart"/>
      <w:r w:rsidRPr="002D51F6">
        <w:rPr>
          <w:rFonts w:ascii="Times New Roman" w:eastAsiaTheme="minorEastAsia" w:hAnsi="Times New Roman"/>
          <w:b/>
          <w:bCs/>
          <w:sz w:val="24"/>
          <w:szCs w:val="24"/>
          <w:lang w:val="en-US" w:eastAsia="zh-CN"/>
        </w:rPr>
        <w:t>esențiale</w:t>
      </w:r>
      <w:proofErr w:type="spellEnd"/>
      <w:r w:rsidRPr="002D51F6">
        <w:rPr>
          <w:rFonts w:ascii="Times New Roman" w:eastAsiaTheme="minorEastAsia" w:hAnsi="Times New Roman"/>
          <w:b/>
          <w:bCs/>
          <w:sz w:val="24"/>
          <w:szCs w:val="24"/>
          <w:lang w:val="en-US" w:eastAsia="zh-CN"/>
        </w:rPr>
        <w:t xml:space="preserve"> de </w:t>
      </w:r>
      <w:proofErr w:type="spellStart"/>
      <w:r w:rsidRPr="002D51F6">
        <w:rPr>
          <w:rFonts w:ascii="Times New Roman" w:eastAsiaTheme="minorEastAsia" w:hAnsi="Times New Roman"/>
          <w:b/>
          <w:bCs/>
          <w:sz w:val="24"/>
          <w:szCs w:val="24"/>
          <w:lang w:val="en-US" w:eastAsia="zh-CN"/>
        </w:rPr>
        <w:t>natură</w:t>
      </w:r>
      <w:proofErr w:type="spellEnd"/>
      <w:r w:rsidRPr="002D51F6">
        <w:rPr>
          <w:rFonts w:ascii="Times New Roman" w:eastAsiaTheme="minorEastAsia" w:hAnsi="Times New Roman"/>
          <w:b/>
          <w:bCs/>
          <w:sz w:val="24"/>
          <w:szCs w:val="24"/>
          <w:lang w:val="en-US" w:eastAsia="zh-CN"/>
        </w:rPr>
        <w:t xml:space="preserve"> </w:t>
      </w:r>
      <w:proofErr w:type="spellStart"/>
      <w:r w:rsidRPr="002D51F6">
        <w:rPr>
          <w:rFonts w:ascii="Times New Roman" w:eastAsiaTheme="minorEastAsia" w:hAnsi="Times New Roman"/>
          <w:b/>
          <w:bCs/>
          <w:sz w:val="24"/>
          <w:szCs w:val="24"/>
          <w:lang w:val="en-US" w:eastAsia="zh-CN"/>
        </w:rPr>
        <w:t>orizontală</w:t>
      </w:r>
      <w:proofErr w:type="spellEnd"/>
    </w:p>
    <w:p w14:paraId="08B0F5B5" w14:textId="77777777" w:rsidR="002D51F6" w:rsidRPr="002D51F6" w:rsidRDefault="002D51F6" w:rsidP="002D51F6">
      <w:pPr>
        <w:pStyle w:val="ListParagraph"/>
        <w:tabs>
          <w:tab w:val="left" w:pos="720"/>
          <w:tab w:val="left" w:pos="810"/>
        </w:tabs>
        <w:spacing w:before="0" w:after="0"/>
        <w:ind w:left="0"/>
        <w:jc w:val="center"/>
        <w:rPr>
          <w:rFonts w:ascii="Times New Roman" w:eastAsiaTheme="minorEastAsia" w:hAnsi="Times New Roman"/>
          <w:b/>
          <w:bCs/>
          <w:sz w:val="24"/>
          <w:szCs w:val="24"/>
          <w:lang w:val="en-US" w:eastAsia="zh-CN"/>
        </w:rPr>
      </w:pPr>
    </w:p>
    <w:p w14:paraId="785CD598" w14:textId="4B42183D" w:rsidR="002958F9" w:rsidRPr="002D51F6" w:rsidRDefault="002958F9" w:rsidP="002D51F6">
      <w:pPr>
        <w:pStyle w:val="ListParagraph"/>
        <w:tabs>
          <w:tab w:val="left" w:pos="720"/>
          <w:tab w:val="left" w:pos="810"/>
        </w:tabs>
        <w:spacing w:before="0" w:after="0"/>
        <w:ind w:left="0"/>
        <w:rPr>
          <w:rFonts w:ascii="Times New Roman" w:eastAsiaTheme="minorEastAsia" w:hAnsi="Times New Roman"/>
          <w:sz w:val="24"/>
          <w:szCs w:val="24"/>
          <w:lang w:val="en-US" w:eastAsia="zh-CN"/>
        </w:rPr>
      </w:pPr>
      <w:proofErr w:type="spellStart"/>
      <w:r w:rsidRPr="002D51F6">
        <w:rPr>
          <w:rFonts w:ascii="Times New Roman" w:eastAsiaTheme="minorEastAsia" w:hAnsi="Times New Roman"/>
          <w:sz w:val="24"/>
          <w:szCs w:val="24"/>
          <w:lang w:val="en-US" w:eastAsia="zh-CN"/>
        </w:rPr>
        <w:t>Următoarele</w:t>
      </w:r>
      <w:proofErr w:type="spellEnd"/>
      <w:r w:rsidRPr="002D51F6">
        <w:rPr>
          <w:rFonts w:ascii="Times New Roman" w:eastAsiaTheme="minorEastAsia" w:hAnsi="Times New Roman"/>
          <w:sz w:val="24"/>
          <w:szCs w:val="24"/>
          <w:lang w:val="en-US" w:eastAsia="zh-CN"/>
        </w:rPr>
        <w:t xml:space="preserve"> </w:t>
      </w:r>
      <w:proofErr w:type="spellStart"/>
      <w:r w:rsidRPr="002D51F6">
        <w:rPr>
          <w:rFonts w:ascii="Times New Roman" w:eastAsiaTheme="minorEastAsia" w:hAnsi="Times New Roman"/>
          <w:sz w:val="24"/>
          <w:szCs w:val="24"/>
          <w:lang w:val="en-US" w:eastAsia="zh-CN"/>
        </w:rPr>
        <w:t>grupări</w:t>
      </w:r>
      <w:proofErr w:type="spellEnd"/>
      <w:r w:rsidRPr="002D51F6">
        <w:rPr>
          <w:rFonts w:ascii="Times New Roman" w:eastAsiaTheme="minorEastAsia" w:hAnsi="Times New Roman"/>
          <w:sz w:val="24"/>
          <w:szCs w:val="24"/>
          <w:lang w:val="en-US" w:eastAsia="zh-CN"/>
        </w:rPr>
        <w:t xml:space="preserve"> de </w:t>
      </w:r>
      <w:proofErr w:type="spellStart"/>
      <w:r w:rsidRPr="002D51F6">
        <w:rPr>
          <w:rFonts w:ascii="Times New Roman" w:eastAsiaTheme="minorEastAsia" w:hAnsi="Times New Roman"/>
          <w:sz w:val="24"/>
          <w:szCs w:val="24"/>
          <w:lang w:val="en-US" w:eastAsia="zh-CN"/>
        </w:rPr>
        <w:t>caracteristici</w:t>
      </w:r>
      <w:proofErr w:type="spellEnd"/>
      <w:r w:rsidRPr="002D51F6">
        <w:rPr>
          <w:rFonts w:ascii="Times New Roman" w:eastAsiaTheme="minorEastAsia" w:hAnsi="Times New Roman"/>
          <w:sz w:val="24"/>
          <w:szCs w:val="24"/>
          <w:lang w:val="en-US" w:eastAsia="zh-CN"/>
        </w:rPr>
        <w:t xml:space="preserve"> </w:t>
      </w:r>
      <w:proofErr w:type="spellStart"/>
      <w:r w:rsidRPr="002D51F6">
        <w:rPr>
          <w:rFonts w:ascii="Times New Roman" w:eastAsiaTheme="minorEastAsia" w:hAnsi="Times New Roman"/>
          <w:sz w:val="24"/>
          <w:szCs w:val="24"/>
          <w:lang w:val="en-US" w:eastAsia="zh-CN"/>
        </w:rPr>
        <w:t>esențiale</w:t>
      </w:r>
      <w:proofErr w:type="spellEnd"/>
      <w:r w:rsidRPr="002D51F6">
        <w:rPr>
          <w:rFonts w:ascii="Times New Roman" w:eastAsiaTheme="minorEastAsia" w:hAnsi="Times New Roman"/>
          <w:sz w:val="24"/>
          <w:szCs w:val="24"/>
          <w:lang w:val="en-US" w:eastAsia="zh-CN"/>
        </w:rPr>
        <w:t xml:space="preserve"> de </w:t>
      </w:r>
      <w:proofErr w:type="spellStart"/>
      <w:r w:rsidRPr="002D51F6">
        <w:rPr>
          <w:rFonts w:ascii="Times New Roman" w:eastAsiaTheme="minorEastAsia" w:hAnsi="Times New Roman"/>
          <w:sz w:val="24"/>
          <w:szCs w:val="24"/>
          <w:lang w:val="en-US" w:eastAsia="zh-CN"/>
        </w:rPr>
        <w:t>natură</w:t>
      </w:r>
      <w:proofErr w:type="spellEnd"/>
      <w:r w:rsidRPr="002D51F6">
        <w:rPr>
          <w:rFonts w:ascii="Times New Roman" w:eastAsiaTheme="minorEastAsia" w:hAnsi="Times New Roman"/>
          <w:sz w:val="24"/>
          <w:szCs w:val="24"/>
          <w:lang w:val="en-US" w:eastAsia="zh-CN"/>
        </w:rPr>
        <w:t xml:space="preserve"> </w:t>
      </w:r>
      <w:proofErr w:type="spellStart"/>
      <w:r w:rsidRPr="002D51F6">
        <w:rPr>
          <w:rFonts w:ascii="Times New Roman" w:eastAsiaTheme="minorEastAsia" w:hAnsi="Times New Roman"/>
          <w:sz w:val="24"/>
          <w:szCs w:val="24"/>
          <w:lang w:val="en-US" w:eastAsia="zh-CN"/>
        </w:rPr>
        <w:t>orizontală</w:t>
      </w:r>
      <w:proofErr w:type="spellEnd"/>
      <w:r w:rsidRPr="002D51F6">
        <w:rPr>
          <w:rFonts w:ascii="Times New Roman" w:eastAsiaTheme="minorEastAsia" w:hAnsi="Times New Roman"/>
          <w:sz w:val="24"/>
          <w:szCs w:val="24"/>
          <w:lang w:val="en-US" w:eastAsia="zh-CN"/>
        </w:rPr>
        <w:t xml:space="preserve"> au </w:t>
      </w:r>
      <w:proofErr w:type="spellStart"/>
      <w:r w:rsidRPr="002D51F6">
        <w:rPr>
          <w:rFonts w:ascii="Times New Roman" w:eastAsiaTheme="minorEastAsia" w:hAnsi="Times New Roman"/>
          <w:sz w:val="24"/>
          <w:szCs w:val="24"/>
          <w:lang w:val="en-US" w:eastAsia="zh-CN"/>
        </w:rPr>
        <w:t>fost</w:t>
      </w:r>
      <w:proofErr w:type="spellEnd"/>
      <w:r w:rsidRPr="002D51F6">
        <w:rPr>
          <w:rFonts w:ascii="Times New Roman" w:eastAsiaTheme="minorEastAsia" w:hAnsi="Times New Roman"/>
          <w:sz w:val="24"/>
          <w:szCs w:val="24"/>
          <w:lang w:val="en-US" w:eastAsia="zh-CN"/>
        </w:rPr>
        <w:t xml:space="preserve"> elaborate pe </w:t>
      </w:r>
      <w:proofErr w:type="spellStart"/>
      <w:r w:rsidRPr="002D51F6">
        <w:rPr>
          <w:rFonts w:ascii="Times New Roman" w:eastAsiaTheme="minorEastAsia" w:hAnsi="Times New Roman"/>
          <w:sz w:val="24"/>
          <w:szCs w:val="24"/>
          <w:lang w:val="en-US" w:eastAsia="zh-CN"/>
        </w:rPr>
        <w:t>baza</w:t>
      </w:r>
      <w:proofErr w:type="spellEnd"/>
      <w:r w:rsidRPr="002D51F6">
        <w:rPr>
          <w:rFonts w:ascii="Times New Roman" w:eastAsiaTheme="minorEastAsia" w:hAnsi="Times New Roman"/>
          <w:sz w:val="24"/>
          <w:szCs w:val="24"/>
          <w:lang w:val="en-US" w:eastAsia="zh-CN"/>
        </w:rPr>
        <w:t xml:space="preserve"> </w:t>
      </w:r>
      <w:proofErr w:type="spellStart"/>
      <w:r w:rsidRPr="002D51F6">
        <w:rPr>
          <w:rFonts w:ascii="Times New Roman" w:eastAsiaTheme="minorEastAsia" w:hAnsi="Times New Roman"/>
          <w:sz w:val="24"/>
          <w:szCs w:val="24"/>
          <w:lang w:val="en-US" w:eastAsia="zh-CN"/>
        </w:rPr>
        <w:t>anexelor</w:t>
      </w:r>
      <w:proofErr w:type="spellEnd"/>
      <w:r w:rsidRPr="002D51F6">
        <w:rPr>
          <w:rFonts w:ascii="Times New Roman" w:eastAsiaTheme="minorEastAsia" w:hAnsi="Times New Roman"/>
          <w:sz w:val="24"/>
          <w:szCs w:val="24"/>
          <w:lang w:val="en-US" w:eastAsia="zh-CN"/>
        </w:rPr>
        <w:t xml:space="preserve"> </w:t>
      </w:r>
      <w:r w:rsidR="0060168E">
        <w:rPr>
          <w:rFonts w:ascii="Times New Roman" w:eastAsiaTheme="minorEastAsia" w:hAnsi="Times New Roman"/>
          <w:sz w:val="24"/>
          <w:szCs w:val="24"/>
          <w:lang w:val="en-US" w:eastAsia="zh-CN"/>
        </w:rPr>
        <w:t>nr.1</w:t>
      </w:r>
      <w:r w:rsidR="0060168E" w:rsidRPr="002D51F6">
        <w:rPr>
          <w:rFonts w:ascii="Times New Roman" w:eastAsiaTheme="minorEastAsia" w:hAnsi="Times New Roman"/>
          <w:sz w:val="24"/>
          <w:szCs w:val="24"/>
          <w:lang w:val="en-US" w:eastAsia="zh-CN"/>
        </w:rPr>
        <w:t xml:space="preserve"> </w:t>
      </w:r>
      <w:proofErr w:type="spellStart"/>
      <w:r w:rsidRPr="002D51F6">
        <w:rPr>
          <w:rFonts w:ascii="Times New Roman" w:eastAsiaTheme="minorEastAsia" w:hAnsi="Times New Roman"/>
          <w:sz w:val="24"/>
          <w:szCs w:val="24"/>
          <w:lang w:val="en-US" w:eastAsia="zh-CN"/>
        </w:rPr>
        <w:t>și</w:t>
      </w:r>
      <w:proofErr w:type="spellEnd"/>
      <w:r w:rsidRPr="002D51F6">
        <w:rPr>
          <w:rFonts w:ascii="Times New Roman" w:eastAsiaTheme="minorEastAsia" w:hAnsi="Times New Roman"/>
          <w:sz w:val="24"/>
          <w:szCs w:val="24"/>
          <w:lang w:val="en-US" w:eastAsia="zh-CN"/>
        </w:rPr>
        <w:t xml:space="preserve"> </w:t>
      </w:r>
      <w:r w:rsidR="0060168E">
        <w:rPr>
          <w:rFonts w:ascii="Times New Roman" w:eastAsiaTheme="minorEastAsia" w:hAnsi="Times New Roman"/>
          <w:sz w:val="24"/>
          <w:szCs w:val="24"/>
          <w:lang w:val="en-US" w:eastAsia="zh-CN"/>
        </w:rPr>
        <w:t>nr.2</w:t>
      </w:r>
      <w:r w:rsidRPr="002D51F6">
        <w:rPr>
          <w:rFonts w:ascii="Times New Roman" w:eastAsiaTheme="minorEastAsia" w:hAnsi="Times New Roman"/>
          <w:sz w:val="24"/>
          <w:szCs w:val="24"/>
          <w:lang w:val="en-US" w:eastAsia="zh-CN"/>
        </w:rPr>
        <w:t xml:space="preserve">, </w:t>
      </w:r>
      <w:proofErr w:type="spellStart"/>
      <w:r w:rsidRPr="002D51F6">
        <w:rPr>
          <w:rFonts w:ascii="Times New Roman" w:eastAsiaTheme="minorEastAsia" w:hAnsi="Times New Roman"/>
          <w:sz w:val="24"/>
          <w:szCs w:val="24"/>
          <w:lang w:val="en-US" w:eastAsia="zh-CN"/>
        </w:rPr>
        <w:t>în</w:t>
      </w:r>
      <w:proofErr w:type="spellEnd"/>
      <w:r w:rsidRPr="002D51F6">
        <w:rPr>
          <w:rFonts w:ascii="Times New Roman" w:eastAsiaTheme="minorEastAsia" w:hAnsi="Times New Roman"/>
          <w:sz w:val="24"/>
          <w:szCs w:val="24"/>
          <w:lang w:val="en-US" w:eastAsia="zh-CN"/>
        </w:rPr>
        <w:t xml:space="preserve"> </w:t>
      </w:r>
      <w:proofErr w:type="spellStart"/>
      <w:r w:rsidRPr="002D51F6">
        <w:rPr>
          <w:rFonts w:ascii="Times New Roman" w:eastAsiaTheme="minorEastAsia" w:hAnsi="Times New Roman"/>
          <w:sz w:val="24"/>
          <w:szCs w:val="24"/>
          <w:lang w:val="en-US" w:eastAsia="zh-CN"/>
        </w:rPr>
        <w:t>vederea</w:t>
      </w:r>
      <w:proofErr w:type="spellEnd"/>
      <w:r w:rsidRPr="002D51F6">
        <w:rPr>
          <w:rFonts w:ascii="Times New Roman" w:eastAsiaTheme="minorEastAsia" w:hAnsi="Times New Roman"/>
          <w:sz w:val="24"/>
          <w:szCs w:val="24"/>
          <w:lang w:val="en-US" w:eastAsia="zh-CN"/>
        </w:rPr>
        <w:t xml:space="preserve"> </w:t>
      </w:r>
      <w:proofErr w:type="spellStart"/>
      <w:r w:rsidRPr="002D51F6">
        <w:rPr>
          <w:rFonts w:ascii="Times New Roman" w:eastAsiaTheme="minorEastAsia" w:hAnsi="Times New Roman"/>
          <w:sz w:val="24"/>
          <w:szCs w:val="24"/>
          <w:lang w:val="en-US" w:eastAsia="zh-CN"/>
        </w:rPr>
        <w:t>aplicării</w:t>
      </w:r>
      <w:proofErr w:type="spellEnd"/>
      <w:r w:rsidRPr="002D51F6">
        <w:rPr>
          <w:rFonts w:ascii="Times New Roman" w:eastAsiaTheme="minorEastAsia" w:hAnsi="Times New Roman"/>
          <w:sz w:val="24"/>
          <w:szCs w:val="24"/>
          <w:lang w:val="en-US" w:eastAsia="zh-CN"/>
        </w:rPr>
        <w:t xml:space="preserve"> </w:t>
      </w:r>
      <w:proofErr w:type="spellStart"/>
      <w:r w:rsidRPr="002D51F6">
        <w:rPr>
          <w:rFonts w:ascii="Times New Roman" w:eastAsiaTheme="minorEastAsia" w:hAnsi="Times New Roman"/>
          <w:sz w:val="24"/>
          <w:szCs w:val="24"/>
          <w:lang w:val="en-US" w:eastAsia="zh-CN"/>
        </w:rPr>
        <w:t>prezentului</w:t>
      </w:r>
      <w:proofErr w:type="spellEnd"/>
      <w:r w:rsidRPr="002D51F6">
        <w:rPr>
          <w:rFonts w:ascii="Times New Roman" w:eastAsiaTheme="minorEastAsia" w:hAnsi="Times New Roman"/>
          <w:sz w:val="24"/>
          <w:szCs w:val="24"/>
          <w:lang w:val="en-US" w:eastAsia="zh-CN"/>
        </w:rPr>
        <w:t xml:space="preserve"> </w:t>
      </w:r>
      <w:proofErr w:type="spellStart"/>
      <w:r w:rsidRPr="002D51F6">
        <w:rPr>
          <w:rFonts w:ascii="Times New Roman" w:eastAsiaTheme="minorEastAsia" w:hAnsi="Times New Roman"/>
          <w:sz w:val="24"/>
          <w:szCs w:val="24"/>
          <w:lang w:val="en-US" w:eastAsia="zh-CN"/>
        </w:rPr>
        <w:t>regulament</w:t>
      </w:r>
      <w:proofErr w:type="spellEnd"/>
      <w:r w:rsidRPr="002D51F6">
        <w:rPr>
          <w:rFonts w:ascii="Times New Roman" w:eastAsiaTheme="minorEastAsia" w:hAnsi="Times New Roman"/>
          <w:sz w:val="24"/>
          <w:szCs w:val="24"/>
          <w:lang w:val="en-US" w:eastAsia="zh-CN"/>
        </w:rPr>
        <w:t>.</w:t>
      </w:r>
    </w:p>
    <w:p w14:paraId="1C7B2C78" w14:textId="77777777" w:rsidR="002958F9" w:rsidRPr="002D51F6" w:rsidRDefault="002958F9" w:rsidP="002D51F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2D51F6">
        <w:rPr>
          <w:rFonts w:ascii="Times New Roman" w:eastAsiaTheme="minorEastAsia" w:hAnsi="Times New Roman"/>
          <w:sz w:val="24"/>
          <w:szCs w:val="24"/>
          <w:lang w:val="en-US" w:eastAsia="zh-CN"/>
        </w:rPr>
        <w:t xml:space="preserve">1. </w:t>
      </w:r>
      <w:proofErr w:type="spellStart"/>
      <w:r w:rsidRPr="002D51F6">
        <w:rPr>
          <w:rFonts w:ascii="Times New Roman" w:eastAsiaTheme="minorEastAsia" w:hAnsi="Times New Roman"/>
          <w:sz w:val="24"/>
          <w:szCs w:val="24"/>
          <w:lang w:val="en-US" w:eastAsia="zh-CN"/>
        </w:rPr>
        <w:t>Reacție</w:t>
      </w:r>
      <w:proofErr w:type="spellEnd"/>
      <w:r w:rsidRPr="002D51F6">
        <w:rPr>
          <w:rFonts w:ascii="Times New Roman" w:eastAsiaTheme="minorEastAsia" w:hAnsi="Times New Roman"/>
          <w:sz w:val="24"/>
          <w:szCs w:val="24"/>
          <w:lang w:val="en-US" w:eastAsia="zh-CN"/>
        </w:rPr>
        <w:t xml:space="preserve"> la </w:t>
      </w:r>
      <w:proofErr w:type="spellStart"/>
      <w:r w:rsidRPr="002D51F6">
        <w:rPr>
          <w:rFonts w:ascii="Times New Roman" w:eastAsiaTheme="minorEastAsia" w:hAnsi="Times New Roman"/>
          <w:sz w:val="24"/>
          <w:szCs w:val="24"/>
          <w:lang w:val="en-US" w:eastAsia="zh-CN"/>
        </w:rPr>
        <w:t>foc</w:t>
      </w:r>
      <w:proofErr w:type="spellEnd"/>
      <w:r w:rsidRPr="002D51F6">
        <w:rPr>
          <w:rFonts w:ascii="Times New Roman" w:eastAsiaTheme="minorEastAsia" w:hAnsi="Times New Roman"/>
          <w:sz w:val="24"/>
          <w:szCs w:val="24"/>
          <w:lang w:val="en-US" w:eastAsia="zh-CN"/>
        </w:rPr>
        <w:t>.</w:t>
      </w:r>
    </w:p>
    <w:p w14:paraId="3C65C200" w14:textId="77777777" w:rsidR="002958F9" w:rsidRPr="002D51F6" w:rsidRDefault="002958F9" w:rsidP="002D51F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2D51F6">
        <w:rPr>
          <w:rFonts w:ascii="Times New Roman" w:eastAsiaTheme="minorEastAsia" w:hAnsi="Times New Roman"/>
          <w:sz w:val="24"/>
          <w:szCs w:val="24"/>
          <w:lang w:val="en-US" w:eastAsia="zh-CN"/>
        </w:rPr>
        <w:t xml:space="preserve">2. </w:t>
      </w:r>
      <w:proofErr w:type="spellStart"/>
      <w:r w:rsidRPr="002D51F6">
        <w:rPr>
          <w:rFonts w:ascii="Times New Roman" w:eastAsiaTheme="minorEastAsia" w:hAnsi="Times New Roman"/>
          <w:sz w:val="24"/>
          <w:szCs w:val="24"/>
          <w:lang w:val="en-US" w:eastAsia="zh-CN"/>
        </w:rPr>
        <w:t>Rezistența</w:t>
      </w:r>
      <w:proofErr w:type="spellEnd"/>
      <w:r w:rsidRPr="002D51F6">
        <w:rPr>
          <w:rFonts w:ascii="Times New Roman" w:eastAsiaTheme="minorEastAsia" w:hAnsi="Times New Roman"/>
          <w:sz w:val="24"/>
          <w:szCs w:val="24"/>
          <w:lang w:val="en-US" w:eastAsia="zh-CN"/>
        </w:rPr>
        <w:t xml:space="preserve"> la </w:t>
      </w:r>
      <w:proofErr w:type="spellStart"/>
      <w:r w:rsidRPr="002D51F6">
        <w:rPr>
          <w:rFonts w:ascii="Times New Roman" w:eastAsiaTheme="minorEastAsia" w:hAnsi="Times New Roman"/>
          <w:sz w:val="24"/>
          <w:szCs w:val="24"/>
          <w:lang w:val="en-US" w:eastAsia="zh-CN"/>
        </w:rPr>
        <w:t>foc</w:t>
      </w:r>
      <w:proofErr w:type="spellEnd"/>
      <w:r w:rsidRPr="002D51F6">
        <w:rPr>
          <w:rFonts w:ascii="Times New Roman" w:eastAsiaTheme="minorEastAsia" w:hAnsi="Times New Roman"/>
          <w:sz w:val="24"/>
          <w:szCs w:val="24"/>
          <w:lang w:val="en-US" w:eastAsia="zh-CN"/>
        </w:rPr>
        <w:t>.</w:t>
      </w:r>
    </w:p>
    <w:p w14:paraId="26D03BA4" w14:textId="77777777" w:rsidR="002958F9" w:rsidRPr="002D51F6" w:rsidRDefault="002958F9" w:rsidP="002D51F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2D51F6">
        <w:rPr>
          <w:rFonts w:ascii="Times New Roman" w:eastAsiaTheme="minorEastAsia" w:hAnsi="Times New Roman"/>
          <w:sz w:val="24"/>
          <w:szCs w:val="24"/>
          <w:lang w:val="en-US" w:eastAsia="zh-CN"/>
        </w:rPr>
        <w:t xml:space="preserve">3. </w:t>
      </w:r>
      <w:proofErr w:type="spellStart"/>
      <w:r w:rsidRPr="002D51F6">
        <w:rPr>
          <w:rFonts w:ascii="Times New Roman" w:eastAsiaTheme="minorEastAsia" w:hAnsi="Times New Roman"/>
          <w:sz w:val="24"/>
          <w:szCs w:val="24"/>
          <w:lang w:val="en-US" w:eastAsia="zh-CN"/>
        </w:rPr>
        <w:t>Performanța</w:t>
      </w:r>
      <w:proofErr w:type="spellEnd"/>
      <w:r w:rsidRPr="002D51F6">
        <w:rPr>
          <w:rFonts w:ascii="Times New Roman" w:eastAsiaTheme="minorEastAsia" w:hAnsi="Times New Roman"/>
          <w:sz w:val="24"/>
          <w:szCs w:val="24"/>
          <w:lang w:val="en-US" w:eastAsia="zh-CN"/>
        </w:rPr>
        <w:t xml:space="preserve"> la </w:t>
      </w:r>
      <w:proofErr w:type="spellStart"/>
      <w:r w:rsidRPr="002D51F6">
        <w:rPr>
          <w:rFonts w:ascii="Times New Roman" w:eastAsiaTheme="minorEastAsia" w:hAnsi="Times New Roman"/>
          <w:sz w:val="24"/>
          <w:szCs w:val="24"/>
          <w:lang w:val="en-US" w:eastAsia="zh-CN"/>
        </w:rPr>
        <w:t>foc</w:t>
      </w:r>
      <w:proofErr w:type="spellEnd"/>
      <w:r w:rsidRPr="002D51F6">
        <w:rPr>
          <w:rFonts w:ascii="Times New Roman" w:eastAsiaTheme="minorEastAsia" w:hAnsi="Times New Roman"/>
          <w:sz w:val="24"/>
          <w:szCs w:val="24"/>
          <w:lang w:val="en-US" w:eastAsia="zh-CN"/>
        </w:rPr>
        <w:t xml:space="preserve"> exterior.</w:t>
      </w:r>
    </w:p>
    <w:p w14:paraId="1D8CBA8D" w14:textId="77777777" w:rsidR="002958F9" w:rsidRPr="002D51F6" w:rsidRDefault="002958F9" w:rsidP="002D51F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2D51F6">
        <w:rPr>
          <w:rFonts w:ascii="Times New Roman" w:eastAsiaTheme="minorEastAsia" w:hAnsi="Times New Roman"/>
          <w:sz w:val="24"/>
          <w:szCs w:val="24"/>
          <w:lang w:val="en-US" w:eastAsia="zh-CN"/>
        </w:rPr>
        <w:t xml:space="preserve">4. </w:t>
      </w:r>
      <w:proofErr w:type="spellStart"/>
      <w:r w:rsidRPr="002D51F6">
        <w:rPr>
          <w:rFonts w:ascii="Times New Roman" w:eastAsiaTheme="minorEastAsia" w:hAnsi="Times New Roman"/>
          <w:sz w:val="24"/>
          <w:szCs w:val="24"/>
          <w:lang w:val="en-US" w:eastAsia="zh-CN"/>
        </w:rPr>
        <w:t>Absorbția</w:t>
      </w:r>
      <w:proofErr w:type="spellEnd"/>
      <w:r w:rsidRPr="002D51F6">
        <w:rPr>
          <w:rFonts w:ascii="Times New Roman" w:eastAsiaTheme="minorEastAsia" w:hAnsi="Times New Roman"/>
          <w:sz w:val="24"/>
          <w:szCs w:val="24"/>
          <w:lang w:val="en-US" w:eastAsia="zh-CN"/>
        </w:rPr>
        <w:t xml:space="preserve"> </w:t>
      </w:r>
      <w:proofErr w:type="spellStart"/>
      <w:r w:rsidRPr="002D51F6">
        <w:rPr>
          <w:rFonts w:ascii="Times New Roman" w:eastAsiaTheme="minorEastAsia" w:hAnsi="Times New Roman"/>
          <w:sz w:val="24"/>
          <w:szCs w:val="24"/>
          <w:lang w:val="en-US" w:eastAsia="zh-CN"/>
        </w:rPr>
        <w:t>zgomotului</w:t>
      </w:r>
      <w:proofErr w:type="spellEnd"/>
      <w:r w:rsidRPr="002D51F6">
        <w:rPr>
          <w:rFonts w:ascii="Times New Roman" w:eastAsiaTheme="minorEastAsia" w:hAnsi="Times New Roman"/>
          <w:sz w:val="24"/>
          <w:szCs w:val="24"/>
          <w:lang w:val="en-US" w:eastAsia="zh-CN"/>
        </w:rPr>
        <w:t>.</w:t>
      </w:r>
    </w:p>
    <w:p w14:paraId="3ADD8100" w14:textId="77777777" w:rsidR="002958F9" w:rsidRPr="002D51F6" w:rsidRDefault="002958F9" w:rsidP="002D51F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2D51F6">
        <w:rPr>
          <w:rFonts w:ascii="Times New Roman" w:eastAsiaTheme="minorEastAsia" w:hAnsi="Times New Roman"/>
          <w:sz w:val="24"/>
          <w:szCs w:val="24"/>
          <w:lang w:val="en-US" w:eastAsia="zh-CN"/>
        </w:rPr>
        <w:t xml:space="preserve">5. </w:t>
      </w:r>
      <w:proofErr w:type="spellStart"/>
      <w:r w:rsidRPr="002D51F6">
        <w:rPr>
          <w:rFonts w:ascii="Times New Roman" w:eastAsiaTheme="minorEastAsia" w:hAnsi="Times New Roman"/>
          <w:sz w:val="24"/>
          <w:szCs w:val="24"/>
          <w:lang w:val="en-US" w:eastAsia="zh-CN"/>
        </w:rPr>
        <w:t>Eliberarea</w:t>
      </w:r>
      <w:proofErr w:type="spellEnd"/>
      <w:r w:rsidRPr="002D51F6">
        <w:rPr>
          <w:rFonts w:ascii="Times New Roman" w:eastAsiaTheme="minorEastAsia" w:hAnsi="Times New Roman"/>
          <w:sz w:val="24"/>
          <w:szCs w:val="24"/>
          <w:lang w:val="en-US" w:eastAsia="zh-CN"/>
        </w:rPr>
        <w:t xml:space="preserve"> </w:t>
      </w:r>
      <w:proofErr w:type="spellStart"/>
      <w:r w:rsidRPr="002D51F6">
        <w:rPr>
          <w:rFonts w:ascii="Times New Roman" w:eastAsiaTheme="minorEastAsia" w:hAnsi="Times New Roman"/>
          <w:sz w:val="24"/>
          <w:szCs w:val="24"/>
          <w:lang w:val="en-US" w:eastAsia="zh-CN"/>
        </w:rPr>
        <w:t>și</w:t>
      </w:r>
      <w:proofErr w:type="spellEnd"/>
      <w:r w:rsidRPr="002D51F6">
        <w:rPr>
          <w:rFonts w:ascii="Times New Roman" w:eastAsiaTheme="minorEastAsia" w:hAnsi="Times New Roman"/>
          <w:sz w:val="24"/>
          <w:szCs w:val="24"/>
          <w:lang w:val="en-US" w:eastAsia="zh-CN"/>
        </w:rPr>
        <w:t xml:space="preserve"> </w:t>
      </w:r>
      <w:proofErr w:type="spellStart"/>
      <w:r w:rsidRPr="002D51F6">
        <w:rPr>
          <w:rFonts w:ascii="Times New Roman" w:eastAsiaTheme="minorEastAsia" w:hAnsi="Times New Roman"/>
          <w:sz w:val="24"/>
          <w:szCs w:val="24"/>
          <w:lang w:val="en-US" w:eastAsia="zh-CN"/>
        </w:rPr>
        <w:t>conținutul</w:t>
      </w:r>
      <w:proofErr w:type="spellEnd"/>
      <w:r w:rsidRPr="002D51F6">
        <w:rPr>
          <w:rFonts w:ascii="Times New Roman" w:eastAsiaTheme="minorEastAsia" w:hAnsi="Times New Roman"/>
          <w:sz w:val="24"/>
          <w:szCs w:val="24"/>
          <w:lang w:val="en-US" w:eastAsia="zh-CN"/>
        </w:rPr>
        <w:t xml:space="preserve"> de </w:t>
      </w:r>
      <w:proofErr w:type="spellStart"/>
      <w:r w:rsidRPr="002D51F6">
        <w:rPr>
          <w:rFonts w:ascii="Times New Roman" w:eastAsiaTheme="minorEastAsia" w:hAnsi="Times New Roman"/>
          <w:sz w:val="24"/>
          <w:szCs w:val="24"/>
          <w:lang w:val="en-US" w:eastAsia="zh-CN"/>
        </w:rPr>
        <w:t>substanțe</w:t>
      </w:r>
      <w:proofErr w:type="spellEnd"/>
      <w:r w:rsidRPr="002D51F6">
        <w:rPr>
          <w:rFonts w:ascii="Times New Roman" w:eastAsiaTheme="minorEastAsia" w:hAnsi="Times New Roman"/>
          <w:sz w:val="24"/>
          <w:szCs w:val="24"/>
          <w:lang w:val="en-US" w:eastAsia="zh-CN"/>
        </w:rPr>
        <w:t xml:space="preserve"> </w:t>
      </w:r>
      <w:proofErr w:type="spellStart"/>
      <w:r w:rsidRPr="002D51F6">
        <w:rPr>
          <w:rFonts w:ascii="Times New Roman" w:eastAsiaTheme="minorEastAsia" w:hAnsi="Times New Roman"/>
          <w:sz w:val="24"/>
          <w:szCs w:val="24"/>
          <w:lang w:val="en-US" w:eastAsia="zh-CN"/>
        </w:rPr>
        <w:t>periculoase</w:t>
      </w:r>
      <w:proofErr w:type="spellEnd"/>
      <w:r w:rsidRPr="002D51F6">
        <w:rPr>
          <w:rFonts w:ascii="Times New Roman" w:eastAsiaTheme="minorEastAsia" w:hAnsi="Times New Roman"/>
          <w:sz w:val="24"/>
          <w:szCs w:val="24"/>
          <w:lang w:val="en-US" w:eastAsia="zh-CN"/>
        </w:rPr>
        <w:t>.</w:t>
      </w:r>
    </w:p>
    <w:p w14:paraId="49783967" w14:textId="5EAAA54E" w:rsidR="00C40124" w:rsidRPr="002D51F6" w:rsidRDefault="002958F9" w:rsidP="002D51F6">
      <w:pPr>
        <w:pStyle w:val="ListParagraph"/>
        <w:tabs>
          <w:tab w:val="left" w:pos="720"/>
          <w:tab w:val="left" w:pos="810"/>
        </w:tabs>
        <w:spacing w:before="0" w:after="0"/>
        <w:ind w:left="0"/>
        <w:rPr>
          <w:rFonts w:ascii="Times New Roman" w:eastAsiaTheme="minorEastAsia" w:hAnsi="Times New Roman"/>
          <w:sz w:val="24"/>
          <w:szCs w:val="24"/>
          <w:lang w:val="en-US" w:eastAsia="zh-CN"/>
        </w:rPr>
      </w:pPr>
      <w:r w:rsidRPr="002D51F6">
        <w:rPr>
          <w:rFonts w:ascii="Times New Roman" w:eastAsiaTheme="minorEastAsia" w:hAnsi="Times New Roman"/>
          <w:sz w:val="24"/>
          <w:szCs w:val="24"/>
          <w:lang w:val="en-US" w:eastAsia="zh-CN"/>
        </w:rPr>
        <w:t xml:space="preserve">6. </w:t>
      </w:r>
      <w:proofErr w:type="spellStart"/>
      <w:r w:rsidRPr="002D51F6">
        <w:rPr>
          <w:rFonts w:ascii="Times New Roman" w:eastAsiaTheme="minorEastAsia" w:hAnsi="Times New Roman"/>
          <w:sz w:val="24"/>
          <w:szCs w:val="24"/>
          <w:lang w:val="en-US" w:eastAsia="zh-CN"/>
        </w:rPr>
        <w:t>Sustenabilitatea</w:t>
      </w:r>
      <w:proofErr w:type="spellEnd"/>
      <w:r w:rsidRPr="002D51F6">
        <w:rPr>
          <w:rFonts w:ascii="Times New Roman" w:eastAsiaTheme="minorEastAsia" w:hAnsi="Times New Roman"/>
          <w:sz w:val="24"/>
          <w:szCs w:val="24"/>
          <w:lang w:val="en-US" w:eastAsia="zh-CN"/>
        </w:rPr>
        <w:t xml:space="preserve"> din </w:t>
      </w:r>
      <w:proofErr w:type="spellStart"/>
      <w:r w:rsidRPr="002D51F6">
        <w:rPr>
          <w:rFonts w:ascii="Times New Roman" w:eastAsiaTheme="minorEastAsia" w:hAnsi="Times New Roman"/>
          <w:sz w:val="24"/>
          <w:szCs w:val="24"/>
          <w:lang w:val="en-US" w:eastAsia="zh-CN"/>
        </w:rPr>
        <w:t>punctul</w:t>
      </w:r>
      <w:proofErr w:type="spellEnd"/>
      <w:r w:rsidRPr="002D51F6">
        <w:rPr>
          <w:rFonts w:ascii="Times New Roman" w:eastAsiaTheme="minorEastAsia" w:hAnsi="Times New Roman"/>
          <w:sz w:val="24"/>
          <w:szCs w:val="24"/>
          <w:lang w:val="en-US" w:eastAsia="zh-CN"/>
        </w:rPr>
        <w:t xml:space="preserve"> de </w:t>
      </w:r>
      <w:proofErr w:type="spellStart"/>
      <w:r w:rsidRPr="002D51F6">
        <w:rPr>
          <w:rFonts w:ascii="Times New Roman" w:eastAsiaTheme="minorEastAsia" w:hAnsi="Times New Roman"/>
          <w:sz w:val="24"/>
          <w:szCs w:val="24"/>
          <w:lang w:val="en-US" w:eastAsia="zh-CN"/>
        </w:rPr>
        <w:t>vedere</w:t>
      </w:r>
      <w:proofErr w:type="spellEnd"/>
      <w:r w:rsidRPr="002D51F6">
        <w:rPr>
          <w:rFonts w:ascii="Times New Roman" w:eastAsiaTheme="minorEastAsia" w:hAnsi="Times New Roman"/>
          <w:sz w:val="24"/>
          <w:szCs w:val="24"/>
          <w:lang w:val="en-US" w:eastAsia="zh-CN"/>
        </w:rPr>
        <w:t xml:space="preserve"> al </w:t>
      </w:r>
      <w:proofErr w:type="spellStart"/>
      <w:r w:rsidRPr="002D51F6">
        <w:rPr>
          <w:rFonts w:ascii="Times New Roman" w:eastAsiaTheme="minorEastAsia" w:hAnsi="Times New Roman"/>
          <w:sz w:val="24"/>
          <w:szCs w:val="24"/>
          <w:lang w:val="en-US" w:eastAsia="zh-CN"/>
        </w:rPr>
        <w:t>mediului</w:t>
      </w:r>
      <w:proofErr w:type="spellEnd"/>
      <w:r w:rsidRPr="002D51F6">
        <w:rPr>
          <w:rFonts w:ascii="Times New Roman" w:eastAsiaTheme="minorEastAsia" w:hAnsi="Times New Roman"/>
          <w:sz w:val="24"/>
          <w:szCs w:val="24"/>
          <w:lang w:val="en-US" w:eastAsia="zh-CN"/>
        </w:rPr>
        <w:t>.</w:t>
      </w:r>
    </w:p>
    <w:sectPr w:rsidR="00C40124" w:rsidRPr="002D51F6">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7A82F" w14:textId="77777777" w:rsidR="00362EA8" w:rsidRDefault="00362EA8">
      <w:pPr>
        <w:spacing w:before="0" w:after="0"/>
      </w:pPr>
      <w:r>
        <w:separator/>
      </w:r>
    </w:p>
  </w:endnote>
  <w:endnote w:type="continuationSeparator" w:id="0">
    <w:p w14:paraId="593D8D09" w14:textId="77777777" w:rsidR="00362EA8" w:rsidRDefault="00362E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422261"/>
      <w:docPartObj>
        <w:docPartGallery w:val="Page Numbers (Bottom of Page)"/>
        <w:docPartUnique/>
      </w:docPartObj>
    </w:sdtPr>
    <w:sdtEndPr>
      <w:rPr>
        <w:noProof/>
      </w:rPr>
    </w:sdtEndPr>
    <w:sdtContent>
      <w:p w14:paraId="6BE41C4F" w14:textId="638BF3A7" w:rsidR="00E35DD2" w:rsidRDefault="00E35DD2">
        <w:pPr>
          <w:pStyle w:val="Footer"/>
          <w:jc w:val="right"/>
        </w:pPr>
        <w:r>
          <w:fldChar w:fldCharType="begin"/>
        </w:r>
        <w:r>
          <w:instrText xml:space="preserve"> PAGE   \* MERGEFORMAT </w:instrText>
        </w:r>
        <w:r>
          <w:fldChar w:fldCharType="separate"/>
        </w:r>
        <w:r w:rsidR="006E52FA">
          <w:rPr>
            <w:noProof/>
          </w:rPr>
          <w:t>54</w:t>
        </w:r>
        <w:r>
          <w:rPr>
            <w:noProof/>
          </w:rPr>
          <w:fldChar w:fldCharType="end"/>
        </w:r>
      </w:p>
    </w:sdtContent>
  </w:sdt>
  <w:p w14:paraId="291EFA10" w14:textId="77777777" w:rsidR="00E35DD2" w:rsidRDefault="00E35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DD778" w14:textId="77777777" w:rsidR="00362EA8" w:rsidRDefault="00362EA8">
      <w:pPr>
        <w:spacing w:before="0" w:after="0"/>
      </w:pPr>
      <w:r>
        <w:separator/>
      </w:r>
    </w:p>
  </w:footnote>
  <w:footnote w:type="continuationSeparator" w:id="0">
    <w:p w14:paraId="18A70CAA" w14:textId="77777777" w:rsidR="00362EA8" w:rsidRDefault="00362EA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B56B5B"/>
    <w:multiLevelType w:val="singleLevel"/>
    <w:tmpl w:val="D3B56B5B"/>
    <w:lvl w:ilvl="0">
      <w:start w:val="4"/>
      <w:numFmt w:val="decimal"/>
      <w:suff w:val="space"/>
      <w:lvlText w:val="%1."/>
      <w:lvlJc w:val="left"/>
    </w:lvl>
  </w:abstractNum>
  <w:abstractNum w:abstractNumId="1" w15:restartNumberingAfterBreak="0">
    <w:nsid w:val="02214939"/>
    <w:multiLevelType w:val="multilevel"/>
    <w:tmpl w:val="B2C0F718"/>
    <w:lvl w:ilvl="0">
      <w:start w:val="326"/>
      <w:numFmt w:val="decimal"/>
      <w:lvlText w:val="%1."/>
      <w:lvlJc w:val="left"/>
      <w:pPr>
        <w:ind w:left="600" w:hanging="600"/>
      </w:pPr>
      <w:rPr>
        <w:rFonts w:hint="default"/>
      </w:rPr>
    </w:lvl>
    <w:lvl w:ilvl="1">
      <w:start w:val="1"/>
      <w:numFmt w:val="decimal"/>
      <w:lvlText w:val="%1.%2."/>
      <w:lvlJc w:val="left"/>
      <w:pPr>
        <w:ind w:left="1950" w:hanging="60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2" w15:restartNumberingAfterBreak="0">
    <w:nsid w:val="06DA1B25"/>
    <w:multiLevelType w:val="hybridMultilevel"/>
    <w:tmpl w:val="E8A8F25A"/>
    <w:lvl w:ilvl="0" w:tplc="4C46AF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D9039F2"/>
    <w:multiLevelType w:val="singleLevel"/>
    <w:tmpl w:val="0D9039F2"/>
    <w:lvl w:ilvl="0">
      <w:start w:val="1"/>
      <w:numFmt w:val="lowerLetter"/>
      <w:suff w:val="space"/>
      <w:lvlText w:val="%1)"/>
      <w:lvlJc w:val="left"/>
    </w:lvl>
  </w:abstractNum>
  <w:abstractNum w:abstractNumId="4" w15:restartNumberingAfterBreak="0">
    <w:nsid w:val="17681878"/>
    <w:multiLevelType w:val="hybridMultilevel"/>
    <w:tmpl w:val="DC8EDC36"/>
    <w:lvl w:ilvl="0" w:tplc="CE6CA1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CB75132"/>
    <w:multiLevelType w:val="multilevel"/>
    <w:tmpl w:val="352C5658"/>
    <w:lvl w:ilvl="0">
      <w:start w:val="7"/>
      <w:numFmt w:val="decimal"/>
      <w:lvlText w:val="%1."/>
      <w:lvlJc w:val="left"/>
      <w:pPr>
        <w:ind w:left="1710" w:hanging="360"/>
      </w:pPr>
      <w:rPr>
        <w:rFonts w:hint="default"/>
        <w:b/>
        <w:bCs/>
        <w:color w:val="auto"/>
      </w:rPr>
    </w:lvl>
    <w:lvl w:ilvl="1">
      <w:start w:val="1"/>
      <w:numFmt w:val="decimal"/>
      <w:isLgl/>
      <w:lvlText w:val="%1.%2."/>
      <w:lvlJc w:val="left"/>
      <w:pPr>
        <w:ind w:left="1470" w:hanging="480"/>
      </w:pPr>
      <w:rPr>
        <w:rFonts w:hint="default"/>
        <w:b/>
        <w:bCs/>
      </w:rPr>
    </w:lvl>
    <w:lvl w:ilvl="2">
      <w:start w:val="1"/>
      <w:numFmt w:val="decimal"/>
      <w:isLgl/>
      <w:lvlText w:val="%1.%2.%3."/>
      <w:lvlJc w:val="left"/>
      <w:pPr>
        <w:ind w:left="1890" w:hanging="720"/>
      </w:pPr>
      <w:rPr>
        <w:rFonts w:hint="default"/>
        <w:b/>
        <w:bCs/>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6" w15:restartNumberingAfterBreak="0">
    <w:nsid w:val="1EEB62CD"/>
    <w:multiLevelType w:val="multilevel"/>
    <w:tmpl w:val="CC5EAA4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4F62E14"/>
    <w:multiLevelType w:val="hybridMultilevel"/>
    <w:tmpl w:val="6B22687E"/>
    <w:lvl w:ilvl="0" w:tplc="1ACC48D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DC234E8"/>
    <w:multiLevelType w:val="multilevel"/>
    <w:tmpl w:val="B95C761C"/>
    <w:lvl w:ilvl="0">
      <w:start w:val="4"/>
      <w:numFmt w:val="decimal"/>
      <w:lvlText w:val="%1."/>
      <w:lvlJc w:val="left"/>
      <w:pPr>
        <w:ind w:left="360" w:hanging="360"/>
      </w:pPr>
      <w:rPr>
        <w:rFonts w:hint="default"/>
      </w:rPr>
    </w:lvl>
    <w:lvl w:ilvl="1">
      <w:start w:val="2"/>
      <w:numFmt w:val="decimal"/>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9" w15:restartNumberingAfterBreak="0">
    <w:nsid w:val="315A10A0"/>
    <w:multiLevelType w:val="singleLevel"/>
    <w:tmpl w:val="315A10A0"/>
    <w:lvl w:ilvl="0">
      <w:start w:val="3"/>
      <w:numFmt w:val="decimal"/>
      <w:suff w:val="space"/>
      <w:lvlText w:val="%1."/>
      <w:lvlJc w:val="left"/>
    </w:lvl>
  </w:abstractNum>
  <w:abstractNum w:abstractNumId="10" w15:restartNumberingAfterBreak="0">
    <w:nsid w:val="337B3E26"/>
    <w:multiLevelType w:val="multilevel"/>
    <w:tmpl w:val="BC36E1FC"/>
    <w:lvl w:ilvl="0">
      <w:start w:val="1"/>
      <w:numFmt w:val="decimal"/>
      <w:lvlText w:val="%1."/>
      <w:lvlJc w:val="left"/>
      <w:pPr>
        <w:ind w:left="2062"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BB42424"/>
    <w:multiLevelType w:val="multilevel"/>
    <w:tmpl w:val="3BB424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762D97"/>
    <w:multiLevelType w:val="hybridMultilevel"/>
    <w:tmpl w:val="D3504338"/>
    <w:lvl w:ilvl="0" w:tplc="BACE29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37A7C02"/>
    <w:multiLevelType w:val="singleLevel"/>
    <w:tmpl w:val="437A7C02"/>
    <w:lvl w:ilvl="0">
      <w:start w:val="5"/>
      <w:numFmt w:val="decimal"/>
      <w:suff w:val="space"/>
      <w:lvlText w:val="%1."/>
      <w:lvlJc w:val="left"/>
      <w:rPr>
        <w:rFonts w:hint="default"/>
        <w:b w:val="0"/>
        <w:bCs w:val="0"/>
        <w:color w:val="auto"/>
      </w:rPr>
    </w:lvl>
  </w:abstractNum>
  <w:abstractNum w:abstractNumId="14" w15:restartNumberingAfterBreak="0">
    <w:nsid w:val="4CFF08F0"/>
    <w:multiLevelType w:val="hybridMultilevel"/>
    <w:tmpl w:val="C172E17A"/>
    <w:lvl w:ilvl="0" w:tplc="472CB2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D30026E"/>
    <w:multiLevelType w:val="hybridMultilevel"/>
    <w:tmpl w:val="85B871B4"/>
    <w:lvl w:ilvl="0" w:tplc="A0BCF654">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0073DF0"/>
    <w:multiLevelType w:val="multilevel"/>
    <w:tmpl w:val="B44EAE2C"/>
    <w:lvl w:ilvl="0">
      <w:start w:val="51"/>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60A44493"/>
    <w:multiLevelType w:val="multilevel"/>
    <w:tmpl w:val="DF66EA3A"/>
    <w:lvl w:ilvl="0">
      <w:start w:val="20"/>
      <w:numFmt w:val="decimal"/>
      <w:lvlText w:val="%1"/>
      <w:lvlJc w:val="left"/>
      <w:pPr>
        <w:ind w:left="420" w:hanging="420"/>
      </w:pPr>
      <w:rPr>
        <w:rFonts w:hint="default"/>
      </w:rPr>
    </w:lvl>
    <w:lvl w:ilvl="1">
      <w:start w:val="3"/>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60F30E77"/>
    <w:multiLevelType w:val="multilevel"/>
    <w:tmpl w:val="60F30E7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D14636"/>
    <w:multiLevelType w:val="hybridMultilevel"/>
    <w:tmpl w:val="6434A50A"/>
    <w:lvl w:ilvl="0" w:tplc="F8B040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F97E5C0"/>
    <w:multiLevelType w:val="singleLevel"/>
    <w:tmpl w:val="7F97E5C0"/>
    <w:lvl w:ilvl="0">
      <w:start w:val="76"/>
      <w:numFmt w:val="decimal"/>
      <w:suff w:val="space"/>
      <w:lvlText w:val="%1."/>
      <w:lvlJc w:val="left"/>
    </w:lvl>
  </w:abstractNum>
  <w:num w:numId="1" w16cid:durableId="539173920">
    <w:abstractNumId w:val="9"/>
  </w:num>
  <w:num w:numId="2" w16cid:durableId="2037152147">
    <w:abstractNumId w:val="20"/>
  </w:num>
  <w:num w:numId="3" w16cid:durableId="291982781">
    <w:abstractNumId w:val="0"/>
  </w:num>
  <w:num w:numId="4" w16cid:durableId="777681269">
    <w:abstractNumId w:val="13"/>
  </w:num>
  <w:num w:numId="5" w16cid:durableId="729352793">
    <w:abstractNumId w:val="18"/>
  </w:num>
  <w:num w:numId="6" w16cid:durableId="619797682">
    <w:abstractNumId w:val="3"/>
  </w:num>
  <w:num w:numId="7" w16cid:durableId="1956937389">
    <w:abstractNumId w:val="11"/>
  </w:num>
  <w:num w:numId="8" w16cid:durableId="162360914">
    <w:abstractNumId w:val="12"/>
  </w:num>
  <w:num w:numId="9" w16cid:durableId="1445691301">
    <w:abstractNumId w:val="2"/>
  </w:num>
  <w:num w:numId="10" w16cid:durableId="1973636496">
    <w:abstractNumId w:val="7"/>
  </w:num>
  <w:num w:numId="11" w16cid:durableId="715204097">
    <w:abstractNumId w:val="10"/>
  </w:num>
  <w:num w:numId="12" w16cid:durableId="1313942695">
    <w:abstractNumId w:val="14"/>
  </w:num>
  <w:num w:numId="13" w16cid:durableId="1991208976">
    <w:abstractNumId w:val="4"/>
  </w:num>
  <w:num w:numId="14" w16cid:durableId="1171027861">
    <w:abstractNumId w:val="19"/>
  </w:num>
  <w:num w:numId="15" w16cid:durableId="1426926383">
    <w:abstractNumId w:val="6"/>
  </w:num>
  <w:num w:numId="16" w16cid:durableId="44137877">
    <w:abstractNumId w:val="5"/>
  </w:num>
  <w:num w:numId="17" w16cid:durableId="635065120">
    <w:abstractNumId w:val="17"/>
  </w:num>
  <w:num w:numId="18" w16cid:durableId="310450482">
    <w:abstractNumId w:val="16"/>
  </w:num>
  <w:num w:numId="19" w16cid:durableId="1006130349">
    <w:abstractNumId w:val="1"/>
  </w:num>
  <w:num w:numId="20" w16cid:durableId="1105807846">
    <w:abstractNumId w:val="15"/>
  </w:num>
  <w:num w:numId="21" w16cid:durableId="8901149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de-DE" w:vendorID="64" w:dllVersion="6" w:nlCheck="1" w:checkStyle="1"/>
  <w:activeWritingStyle w:appName="MSWord" w:lang="de-DE"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149"/>
    <w:rsid w:val="0000039F"/>
    <w:rsid w:val="00000C9E"/>
    <w:rsid w:val="000041D8"/>
    <w:rsid w:val="00004A8F"/>
    <w:rsid w:val="00007058"/>
    <w:rsid w:val="00010726"/>
    <w:rsid w:val="00010EB0"/>
    <w:rsid w:val="00013283"/>
    <w:rsid w:val="00013EEE"/>
    <w:rsid w:val="000160AA"/>
    <w:rsid w:val="00017912"/>
    <w:rsid w:val="000228DF"/>
    <w:rsid w:val="00022C3E"/>
    <w:rsid w:val="00023CD4"/>
    <w:rsid w:val="00025DF2"/>
    <w:rsid w:val="000275B8"/>
    <w:rsid w:val="00027C49"/>
    <w:rsid w:val="00031235"/>
    <w:rsid w:val="000312BF"/>
    <w:rsid w:val="000315B8"/>
    <w:rsid w:val="00033377"/>
    <w:rsid w:val="00034580"/>
    <w:rsid w:val="00036282"/>
    <w:rsid w:val="00040910"/>
    <w:rsid w:val="00044044"/>
    <w:rsid w:val="0004406B"/>
    <w:rsid w:val="000460EA"/>
    <w:rsid w:val="00047E77"/>
    <w:rsid w:val="000514B8"/>
    <w:rsid w:val="000535B4"/>
    <w:rsid w:val="00054526"/>
    <w:rsid w:val="00055179"/>
    <w:rsid w:val="00056061"/>
    <w:rsid w:val="000565AD"/>
    <w:rsid w:val="00057BC1"/>
    <w:rsid w:val="00057D90"/>
    <w:rsid w:val="00057E36"/>
    <w:rsid w:val="0006043F"/>
    <w:rsid w:val="0006113C"/>
    <w:rsid w:val="00066452"/>
    <w:rsid w:val="00066D14"/>
    <w:rsid w:val="000710BA"/>
    <w:rsid w:val="000733F5"/>
    <w:rsid w:val="00074AD6"/>
    <w:rsid w:val="00074E70"/>
    <w:rsid w:val="000768C2"/>
    <w:rsid w:val="00077533"/>
    <w:rsid w:val="00077F76"/>
    <w:rsid w:val="00080238"/>
    <w:rsid w:val="000803CB"/>
    <w:rsid w:val="00080460"/>
    <w:rsid w:val="00081008"/>
    <w:rsid w:val="0008261E"/>
    <w:rsid w:val="00086BF6"/>
    <w:rsid w:val="000876BD"/>
    <w:rsid w:val="00087CA3"/>
    <w:rsid w:val="00090F38"/>
    <w:rsid w:val="00094C7D"/>
    <w:rsid w:val="00095D07"/>
    <w:rsid w:val="00096207"/>
    <w:rsid w:val="00096A1B"/>
    <w:rsid w:val="000A0010"/>
    <w:rsid w:val="000A075E"/>
    <w:rsid w:val="000A096A"/>
    <w:rsid w:val="000A4AF9"/>
    <w:rsid w:val="000A509D"/>
    <w:rsid w:val="000A58A3"/>
    <w:rsid w:val="000A5E59"/>
    <w:rsid w:val="000A6A69"/>
    <w:rsid w:val="000A6D34"/>
    <w:rsid w:val="000A6EEF"/>
    <w:rsid w:val="000A763F"/>
    <w:rsid w:val="000B02F3"/>
    <w:rsid w:val="000B0E87"/>
    <w:rsid w:val="000B1D70"/>
    <w:rsid w:val="000B3714"/>
    <w:rsid w:val="000B5095"/>
    <w:rsid w:val="000B72DE"/>
    <w:rsid w:val="000C026D"/>
    <w:rsid w:val="000C1A5F"/>
    <w:rsid w:val="000C218D"/>
    <w:rsid w:val="000C3AB9"/>
    <w:rsid w:val="000C3D40"/>
    <w:rsid w:val="000C4AD3"/>
    <w:rsid w:val="000C4FCB"/>
    <w:rsid w:val="000C7B77"/>
    <w:rsid w:val="000D3876"/>
    <w:rsid w:val="000D5A84"/>
    <w:rsid w:val="000D6643"/>
    <w:rsid w:val="000E01C8"/>
    <w:rsid w:val="000E12A6"/>
    <w:rsid w:val="000E267C"/>
    <w:rsid w:val="000E28F6"/>
    <w:rsid w:val="000E2C10"/>
    <w:rsid w:val="000E2F5C"/>
    <w:rsid w:val="000E384D"/>
    <w:rsid w:val="000E3BC0"/>
    <w:rsid w:val="000E58D7"/>
    <w:rsid w:val="000E5BE5"/>
    <w:rsid w:val="000E5F2D"/>
    <w:rsid w:val="000E6406"/>
    <w:rsid w:val="000E7E78"/>
    <w:rsid w:val="000F01F9"/>
    <w:rsid w:val="000F0A7F"/>
    <w:rsid w:val="000F0AB6"/>
    <w:rsid w:val="000F0EE9"/>
    <w:rsid w:val="000F181E"/>
    <w:rsid w:val="000F1B22"/>
    <w:rsid w:val="000F4A73"/>
    <w:rsid w:val="000F6295"/>
    <w:rsid w:val="000F64F9"/>
    <w:rsid w:val="001005BC"/>
    <w:rsid w:val="00102320"/>
    <w:rsid w:val="0010767E"/>
    <w:rsid w:val="00111DC6"/>
    <w:rsid w:val="00112C2E"/>
    <w:rsid w:val="001161CD"/>
    <w:rsid w:val="00122911"/>
    <w:rsid w:val="001251FB"/>
    <w:rsid w:val="0012659A"/>
    <w:rsid w:val="001275CA"/>
    <w:rsid w:val="00127707"/>
    <w:rsid w:val="0013038E"/>
    <w:rsid w:val="0013256A"/>
    <w:rsid w:val="00135E4D"/>
    <w:rsid w:val="00136A29"/>
    <w:rsid w:val="001377B7"/>
    <w:rsid w:val="00140680"/>
    <w:rsid w:val="00140DBF"/>
    <w:rsid w:val="00142082"/>
    <w:rsid w:val="00142711"/>
    <w:rsid w:val="00144899"/>
    <w:rsid w:val="0015094D"/>
    <w:rsid w:val="0015151F"/>
    <w:rsid w:val="001515DF"/>
    <w:rsid w:val="00152535"/>
    <w:rsid w:val="0015286A"/>
    <w:rsid w:val="0015302B"/>
    <w:rsid w:val="00155840"/>
    <w:rsid w:val="0015711F"/>
    <w:rsid w:val="00160D41"/>
    <w:rsid w:val="00163520"/>
    <w:rsid w:val="0016369E"/>
    <w:rsid w:val="00165218"/>
    <w:rsid w:val="00165FBE"/>
    <w:rsid w:val="00166205"/>
    <w:rsid w:val="00167345"/>
    <w:rsid w:val="00170BF8"/>
    <w:rsid w:val="001724BB"/>
    <w:rsid w:val="0017273E"/>
    <w:rsid w:val="00175705"/>
    <w:rsid w:val="001775E2"/>
    <w:rsid w:val="001811A9"/>
    <w:rsid w:val="00182049"/>
    <w:rsid w:val="00183940"/>
    <w:rsid w:val="00184848"/>
    <w:rsid w:val="001919DC"/>
    <w:rsid w:val="00193D87"/>
    <w:rsid w:val="00195A3C"/>
    <w:rsid w:val="0019630C"/>
    <w:rsid w:val="001A0D94"/>
    <w:rsid w:val="001A1488"/>
    <w:rsid w:val="001A17B9"/>
    <w:rsid w:val="001A203F"/>
    <w:rsid w:val="001A34ED"/>
    <w:rsid w:val="001A4D4B"/>
    <w:rsid w:val="001A5ADC"/>
    <w:rsid w:val="001A61E9"/>
    <w:rsid w:val="001A77B8"/>
    <w:rsid w:val="001B27CB"/>
    <w:rsid w:val="001B5590"/>
    <w:rsid w:val="001B6B60"/>
    <w:rsid w:val="001B6BBC"/>
    <w:rsid w:val="001B7F24"/>
    <w:rsid w:val="001C07A4"/>
    <w:rsid w:val="001C0D08"/>
    <w:rsid w:val="001C23AB"/>
    <w:rsid w:val="001C24C3"/>
    <w:rsid w:val="001D0472"/>
    <w:rsid w:val="001D13D9"/>
    <w:rsid w:val="001D2DE8"/>
    <w:rsid w:val="001D415D"/>
    <w:rsid w:val="001D43BC"/>
    <w:rsid w:val="001D4950"/>
    <w:rsid w:val="001D4C34"/>
    <w:rsid w:val="001D61CD"/>
    <w:rsid w:val="001D6256"/>
    <w:rsid w:val="001D634C"/>
    <w:rsid w:val="001D74D9"/>
    <w:rsid w:val="001D7B50"/>
    <w:rsid w:val="001D7BA4"/>
    <w:rsid w:val="001E00F1"/>
    <w:rsid w:val="001E2BEB"/>
    <w:rsid w:val="001E5CFE"/>
    <w:rsid w:val="001E609D"/>
    <w:rsid w:val="001E693B"/>
    <w:rsid w:val="001E7092"/>
    <w:rsid w:val="001E71DD"/>
    <w:rsid w:val="001E7E7E"/>
    <w:rsid w:val="001F0308"/>
    <w:rsid w:val="001F07DA"/>
    <w:rsid w:val="001F15C9"/>
    <w:rsid w:val="001F3611"/>
    <w:rsid w:val="001F36E2"/>
    <w:rsid w:val="001F3DB3"/>
    <w:rsid w:val="001F6149"/>
    <w:rsid w:val="001F7AFF"/>
    <w:rsid w:val="00200B4A"/>
    <w:rsid w:val="00200D28"/>
    <w:rsid w:val="00201217"/>
    <w:rsid w:val="002025CC"/>
    <w:rsid w:val="00202DD3"/>
    <w:rsid w:val="0020303C"/>
    <w:rsid w:val="00206577"/>
    <w:rsid w:val="002070A9"/>
    <w:rsid w:val="00210D55"/>
    <w:rsid w:val="00211D38"/>
    <w:rsid w:val="00212119"/>
    <w:rsid w:val="002133D7"/>
    <w:rsid w:val="00213977"/>
    <w:rsid w:val="00214D04"/>
    <w:rsid w:val="00215483"/>
    <w:rsid w:val="002161C5"/>
    <w:rsid w:val="00217A64"/>
    <w:rsid w:val="00217D34"/>
    <w:rsid w:val="00222E2E"/>
    <w:rsid w:val="00223212"/>
    <w:rsid w:val="002246D4"/>
    <w:rsid w:val="002257B6"/>
    <w:rsid w:val="00231956"/>
    <w:rsid w:val="00233B7B"/>
    <w:rsid w:val="00234B1D"/>
    <w:rsid w:val="00242356"/>
    <w:rsid w:val="0024388A"/>
    <w:rsid w:val="00244178"/>
    <w:rsid w:val="0024476F"/>
    <w:rsid w:val="00247169"/>
    <w:rsid w:val="002474BF"/>
    <w:rsid w:val="002476B0"/>
    <w:rsid w:val="00250130"/>
    <w:rsid w:val="00254110"/>
    <w:rsid w:val="00254836"/>
    <w:rsid w:val="0025623C"/>
    <w:rsid w:val="00256FC0"/>
    <w:rsid w:val="00260550"/>
    <w:rsid w:val="00262CF6"/>
    <w:rsid w:val="0026338E"/>
    <w:rsid w:val="0026541A"/>
    <w:rsid w:val="00266BE9"/>
    <w:rsid w:val="00272693"/>
    <w:rsid w:val="0027287A"/>
    <w:rsid w:val="0027557C"/>
    <w:rsid w:val="0027653B"/>
    <w:rsid w:val="002769B8"/>
    <w:rsid w:val="00277A47"/>
    <w:rsid w:val="00282B64"/>
    <w:rsid w:val="0028328A"/>
    <w:rsid w:val="00283D68"/>
    <w:rsid w:val="0028414C"/>
    <w:rsid w:val="002852C6"/>
    <w:rsid w:val="00285555"/>
    <w:rsid w:val="00285CCE"/>
    <w:rsid w:val="00285FEE"/>
    <w:rsid w:val="00290518"/>
    <w:rsid w:val="00292CFD"/>
    <w:rsid w:val="00293752"/>
    <w:rsid w:val="002940A6"/>
    <w:rsid w:val="00294EB7"/>
    <w:rsid w:val="002958F9"/>
    <w:rsid w:val="002961AB"/>
    <w:rsid w:val="00297BCA"/>
    <w:rsid w:val="00297E9C"/>
    <w:rsid w:val="002A14D6"/>
    <w:rsid w:val="002A1657"/>
    <w:rsid w:val="002A19D6"/>
    <w:rsid w:val="002A310B"/>
    <w:rsid w:val="002A3B4F"/>
    <w:rsid w:val="002A52C0"/>
    <w:rsid w:val="002A6172"/>
    <w:rsid w:val="002B1AE2"/>
    <w:rsid w:val="002B2BC6"/>
    <w:rsid w:val="002B5268"/>
    <w:rsid w:val="002B5935"/>
    <w:rsid w:val="002C11BB"/>
    <w:rsid w:val="002C19BF"/>
    <w:rsid w:val="002C209F"/>
    <w:rsid w:val="002C210C"/>
    <w:rsid w:val="002C24C9"/>
    <w:rsid w:val="002C796B"/>
    <w:rsid w:val="002D1926"/>
    <w:rsid w:val="002D2850"/>
    <w:rsid w:val="002D325A"/>
    <w:rsid w:val="002D4396"/>
    <w:rsid w:val="002D49EE"/>
    <w:rsid w:val="002D51F6"/>
    <w:rsid w:val="002D718A"/>
    <w:rsid w:val="002D72D9"/>
    <w:rsid w:val="002E1B51"/>
    <w:rsid w:val="002E22B3"/>
    <w:rsid w:val="002E33E2"/>
    <w:rsid w:val="002E46A2"/>
    <w:rsid w:val="002E5679"/>
    <w:rsid w:val="002E5A6B"/>
    <w:rsid w:val="002E60FB"/>
    <w:rsid w:val="002F3342"/>
    <w:rsid w:val="002F3688"/>
    <w:rsid w:val="002F6992"/>
    <w:rsid w:val="002F7B4C"/>
    <w:rsid w:val="00301978"/>
    <w:rsid w:val="00302899"/>
    <w:rsid w:val="00302A9C"/>
    <w:rsid w:val="00302F99"/>
    <w:rsid w:val="0030479D"/>
    <w:rsid w:val="00304CE6"/>
    <w:rsid w:val="00307528"/>
    <w:rsid w:val="00311771"/>
    <w:rsid w:val="00313069"/>
    <w:rsid w:val="00314ABF"/>
    <w:rsid w:val="00316B50"/>
    <w:rsid w:val="00316BAA"/>
    <w:rsid w:val="00317FA6"/>
    <w:rsid w:val="003208B2"/>
    <w:rsid w:val="00323A16"/>
    <w:rsid w:val="00323B21"/>
    <w:rsid w:val="00324191"/>
    <w:rsid w:val="0032615B"/>
    <w:rsid w:val="0032635F"/>
    <w:rsid w:val="003267CF"/>
    <w:rsid w:val="0033072F"/>
    <w:rsid w:val="003336B5"/>
    <w:rsid w:val="00336310"/>
    <w:rsid w:val="00336436"/>
    <w:rsid w:val="003378B8"/>
    <w:rsid w:val="00337FAE"/>
    <w:rsid w:val="00340507"/>
    <w:rsid w:val="00341FDE"/>
    <w:rsid w:val="0034246A"/>
    <w:rsid w:val="00342C04"/>
    <w:rsid w:val="00343716"/>
    <w:rsid w:val="00343AAD"/>
    <w:rsid w:val="003443B9"/>
    <w:rsid w:val="00347428"/>
    <w:rsid w:val="0035040F"/>
    <w:rsid w:val="00351356"/>
    <w:rsid w:val="00354C74"/>
    <w:rsid w:val="00355E2F"/>
    <w:rsid w:val="00356DA9"/>
    <w:rsid w:val="003605FD"/>
    <w:rsid w:val="00360A9C"/>
    <w:rsid w:val="00361B3A"/>
    <w:rsid w:val="00361DA4"/>
    <w:rsid w:val="00362027"/>
    <w:rsid w:val="00362150"/>
    <w:rsid w:val="00362180"/>
    <w:rsid w:val="00362C4D"/>
    <w:rsid w:val="00362EA8"/>
    <w:rsid w:val="00363DC7"/>
    <w:rsid w:val="00364A6A"/>
    <w:rsid w:val="003655B3"/>
    <w:rsid w:val="003672A1"/>
    <w:rsid w:val="00367DC8"/>
    <w:rsid w:val="003708E1"/>
    <w:rsid w:val="00371A76"/>
    <w:rsid w:val="003722BE"/>
    <w:rsid w:val="00373AE4"/>
    <w:rsid w:val="00374737"/>
    <w:rsid w:val="00381A49"/>
    <w:rsid w:val="0038237C"/>
    <w:rsid w:val="00382DFE"/>
    <w:rsid w:val="00383A90"/>
    <w:rsid w:val="0038488B"/>
    <w:rsid w:val="003857C3"/>
    <w:rsid w:val="0038717A"/>
    <w:rsid w:val="003871E0"/>
    <w:rsid w:val="00387BB3"/>
    <w:rsid w:val="00392831"/>
    <w:rsid w:val="003930A2"/>
    <w:rsid w:val="003944F5"/>
    <w:rsid w:val="00395868"/>
    <w:rsid w:val="003961D8"/>
    <w:rsid w:val="00396A76"/>
    <w:rsid w:val="003A221D"/>
    <w:rsid w:val="003A31CE"/>
    <w:rsid w:val="003A3B00"/>
    <w:rsid w:val="003A3F97"/>
    <w:rsid w:val="003A5707"/>
    <w:rsid w:val="003A5E81"/>
    <w:rsid w:val="003B003E"/>
    <w:rsid w:val="003B3219"/>
    <w:rsid w:val="003B38D8"/>
    <w:rsid w:val="003B43BE"/>
    <w:rsid w:val="003B492D"/>
    <w:rsid w:val="003B4D5C"/>
    <w:rsid w:val="003B733F"/>
    <w:rsid w:val="003C20F5"/>
    <w:rsid w:val="003C5192"/>
    <w:rsid w:val="003C5A56"/>
    <w:rsid w:val="003C6C7C"/>
    <w:rsid w:val="003C7A6E"/>
    <w:rsid w:val="003D4AE2"/>
    <w:rsid w:val="003E005F"/>
    <w:rsid w:val="003E0098"/>
    <w:rsid w:val="003E0222"/>
    <w:rsid w:val="003E0F80"/>
    <w:rsid w:val="003E4C19"/>
    <w:rsid w:val="003E5617"/>
    <w:rsid w:val="003E5C28"/>
    <w:rsid w:val="003E5D7A"/>
    <w:rsid w:val="003E6AF7"/>
    <w:rsid w:val="003F0369"/>
    <w:rsid w:val="003F120E"/>
    <w:rsid w:val="003F201B"/>
    <w:rsid w:val="003F207B"/>
    <w:rsid w:val="003F2DB1"/>
    <w:rsid w:val="003F442C"/>
    <w:rsid w:val="00401865"/>
    <w:rsid w:val="00401FDA"/>
    <w:rsid w:val="00403560"/>
    <w:rsid w:val="00403664"/>
    <w:rsid w:val="00403731"/>
    <w:rsid w:val="00403BB3"/>
    <w:rsid w:val="0040462A"/>
    <w:rsid w:val="00404C8E"/>
    <w:rsid w:val="0040653D"/>
    <w:rsid w:val="0040695F"/>
    <w:rsid w:val="00406EF5"/>
    <w:rsid w:val="00407F16"/>
    <w:rsid w:val="00407F6A"/>
    <w:rsid w:val="00410822"/>
    <w:rsid w:val="004111B1"/>
    <w:rsid w:val="004127C9"/>
    <w:rsid w:val="0041345D"/>
    <w:rsid w:val="00413FC5"/>
    <w:rsid w:val="00420E34"/>
    <w:rsid w:val="00421951"/>
    <w:rsid w:val="0042240D"/>
    <w:rsid w:val="004224A2"/>
    <w:rsid w:val="0042411A"/>
    <w:rsid w:val="00424960"/>
    <w:rsid w:val="00424D37"/>
    <w:rsid w:val="00425A4A"/>
    <w:rsid w:val="00425B7B"/>
    <w:rsid w:val="004273B0"/>
    <w:rsid w:val="0042797C"/>
    <w:rsid w:val="0043049B"/>
    <w:rsid w:val="00430C46"/>
    <w:rsid w:val="0043166B"/>
    <w:rsid w:val="00431A21"/>
    <w:rsid w:val="004340C2"/>
    <w:rsid w:val="004379D7"/>
    <w:rsid w:val="004405B8"/>
    <w:rsid w:val="00441C4E"/>
    <w:rsid w:val="0044301E"/>
    <w:rsid w:val="004432C3"/>
    <w:rsid w:val="00443326"/>
    <w:rsid w:val="004462BA"/>
    <w:rsid w:val="00446748"/>
    <w:rsid w:val="00446997"/>
    <w:rsid w:val="00447479"/>
    <w:rsid w:val="00447BA7"/>
    <w:rsid w:val="0045124D"/>
    <w:rsid w:val="0045170A"/>
    <w:rsid w:val="00451EC5"/>
    <w:rsid w:val="00452827"/>
    <w:rsid w:val="004530AA"/>
    <w:rsid w:val="0045416D"/>
    <w:rsid w:val="00456630"/>
    <w:rsid w:val="004575B0"/>
    <w:rsid w:val="0046058F"/>
    <w:rsid w:val="00461DD3"/>
    <w:rsid w:val="00463731"/>
    <w:rsid w:val="00464768"/>
    <w:rsid w:val="00465DAC"/>
    <w:rsid w:val="004673B5"/>
    <w:rsid w:val="00470061"/>
    <w:rsid w:val="00471A38"/>
    <w:rsid w:val="00472261"/>
    <w:rsid w:val="004728F3"/>
    <w:rsid w:val="00477358"/>
    <w:rsid w:val="00477E96"/>
    <w:rsid w:val="00480D59"/>
    <w:rsid w:val="00480FDA"/>
    <w:rsid w:val="0048237E"/>
    <w:rsid w:val="00483B13"/>
    <w:rsid w:val="00483EE0"/>
    <w:rsid w:val="00484098"/>
    <w:rsid w:val="00485DC4"/>
    <w:rsid w:val="00486D1D"/>
    <w:rsid w:val="0049457A"/>
    <w:rsid w:val="00494B78"/>
    <w:rsid w:val="00495A89"/>
    <w:rsid w:val="004A0063"/>
    <w:rsid w:val="004A18E5"/>
    <w:rsid w:val="004A196E"/>
    <w:rsid w:val="004A1CC2"/>
    <w:rsid w:val="004A204A"/>
    <w:rsid w:val="004A5615"/>
    <w:rsid w:val="004A67CF"/>
    <w:rsid w:val="004A6BE8"/>
    <w:rsid w:val="004A72DA"/>
    <w:rsid w:val="004B2E3A"/>
    <w:rsid w:val="004B3146"/>
    <w:rsid w:val="004B3A85"/>
    <w:rsid w:val="004C0343"/>
    <w:rsid w:val="004C2F0C"/>
    <w:rsid w:val="004C6092"/>
    <w:rsid w:val="004C6C48"/>
    <w:rsid w:val="004D0F17"/>
    <w:rsid w:val="004D3BEB"/>
    <w:rsid w:val="004E010A"/>
    <w:rsid w:val="004E25E4"/>
    <w:rsid w:val="004E3CC0"/>
    <w:rsid w:val="004E3E55"/>
    <w:rsid w:val="004E7541"/>
    <w:rsid w:val="004F0D6C"/>
    <w:rsid w:val="004F34BB"/>
    <w:rsid w:val="004F4C45"/>
    <w:rsid w:val="004F5DC8"/>
    <w:rsid w:val="004F666F"/>
    <w:rsid w:val="00501042"/>
    <w:rsid w:val="005011B9"/>
    <w:rsid w:val="00501F5B"/>
    <w:rsid w:val="005040E2"/>
    <w:rsid w:val="005053A0"/>
    <w:rsid w:val="00505412"/>
    <w:rsid w:val="0050614B"/>
    <w:rsid w:val="00506C4D"/>
    <w:rsid w:val="00507A57"/>
    <w:rsid w:val="005107CF"/>
    <w:rsid w:val="00510E52"/>
    <w:rsid w:val="005132FC"/>
    <w:rsid w:val="00517670"/>
    <w:rsid w:val="00517B06"/>
    <w:rsid w:val="00520239"/>
    <w:rsid w:val="005231DE"/>
    <w:rsid w:val="005237D1"/>
    <w:rsid w:val="00523F39"/>
    <w:rsid w:val="00524107"/>
    <w:rsid w:val="00525962"/>
    <w:rsid w:val="00530631"/>
    <w:rsid w:val="0053113A"/>
    <w:rsid w:val="0053351C"/>
    <w:rsid w:val="00533836"/>
    <w:rsid w:val="00535812"/>
    <w:rsid w:val="00535B6C"/>
    <w:rsid w:val="005376EF"/>
    <w:rsid w:val="005415B1"/>
    <w:rsid w:val="00542027"/>
    <w:rsid w:val="005427DA"/>
    <w:rsid w:val="00542AB0"/>
    <w:rsid w:val="00544282"/>
    <w:rsid w:val="005459CE"/>
    <w:rsid w:val="0054621A"/>
    <w:rsid w:val="005465B8"/>
    <w:rsid w:val="00546BEF"/>
    <w:rsid w:val="00551724"/>
    <w:rsid w:val="005521C7"/>
    <w:rsid w:val="0055648E"/>
    <w:rsid w:val="00556BA0"/>
    <w:rsid w:val="005618E5"/>
    <w:rsid w:val="00563715"/>
    <w:rsid w:val="00565B2D"/>
    <w:rsid w:val="00566B6D"/>
    <w:rsid w:val="00567ECA"/>
    <w:rsid w:val="00570A93"/>
    <w:rsid w:val="00570C97"/>
    <w:rsid w:val="0057193E"/>
    <w:rsid w:val="00573F16"/>
    <w:rsid w:val="005745C5"/>
    <w:rsid w:val="00576F59"/>
    <w:rsid w:val="00577C32"/>
    <w:rsid w:val="00580365"/>
    <w:rsid w:val="00580E07"/>
    <w:rsid w:val="0058299F"/>
    <w:rsid w:val="00583119"/>
    <w:rsid w:val="0058586C"/>
    <w:rsid w:val="00586C22"/>
    <w:rsid w:val="005900A6"/>
    <w:rsid w:val="00591250"/>
    <w:rsid w:val="00595948"/>
    <w:rsid w:val="00595C2B"/>
    <w:rsid w:val="00595CF8"/>
    <w:rsid w:val="005A0415"/>
    <w:rsid w:val="005A1E1D"/>
    <w:rsid w:val="005A44DA"/>
    <w:rsid w:val="005A514C"/>
    <w:rsid w:val="005A5AD2"/>
    <w:rsid w:val="005A5FA5"/>
    <w:rsid w:val="005A667D"/>
    <w:rsid w:val="005A6741"/>
    <w:rsid w:val="005A7664"/>
    <w:rsid w:val="005A7759"/>
    <w:rsid w:val="005B03DA"/>
    <w:rsid w:val="005B0EC1"/>
    <w:rsid w:val="005B2350"/>
    <w:rsid w:val="005B2F53"/>
    <w:rsid w:val="005B3063"/>
    <w:rsid w:val="005B4E9D"/>
    <w:rsid w:val="005B4EF1"/>
    <w:rsid w:val="005B6800"/>
    <w:rsid w:val="005B730B"/>
    <w:rsid w:val="005C058C"/>
    <w:rsid w:val="005C133E"/>
    <w:rsid w:val="005C4552"/>
    <w:rsid w:val="005C47F8"/>
    <w:rsid w:val="005C4A5C"/>
    <w:rsid w:val="005C4D65"/>
    <w:rsid w:val="005C6A84"/>
    <w:rsid w:val="005C6C24"/>
    <w:rsid w:val="005C77D6"/>
    <w:rsid w:val="005D0547"/>
    <w:rsid w:val="005D0848"/>
    <w:rsid w:val="005D2007"/>
    <w:rsid w:val="005D3143"/>
    <w:rsid w:val="005D3EAD"/>
    <w:rsid w:val="005D64D5"/>
    <w:rsid w:val="005E1A8E"/>
    <w:rsid w:val="005E34AC"/>
    <w:rsid w:val="005E3B52"/>
    <w:rsid w:val="005E3C4E"/>
    <w:rsid w:val="005E5827"/>
    <w:rsid w:val="005E723A"/>
    <w:rsid w:val="005E7612"/>
    <w:rsid w:val="005F2A37"/>
    <w:rsid w:val="005F3B70"/>
    <w:rsid w:val="005F576A"/>
    <w:rsid w:val="005F5ADF"/>
    <w:rsid w:val="005F5B4E"/>
    <w:rsid w:val="005F6B02"/>
    <w:rsid w:val="005F788F"/>
    <w:rsid w:val="005F7D79"/>
    <w:rsid w:val="00600083"/>
    <w:rsid w:val="0060168E"/>
    <w:rsid w:val="00601C0B"/>
    <w:rsid w:val="00601D7F"/>
    <w:rsid w:val="0060239E"/>
    <w:rsid w:val="00602455"/>
    <w:rsid w:val="00602516"/>
    <w:rsid w:val="00603582"/>
    <w:rsid w:val="00604AF2"/>
    <w:rsid w:val="00605B52"/>
    <w:rsid w:val="00606F6C"/>
    <w:rsid w:val="006103D3"/>
    <w:rsid w:val="00612056"/>
    <w:rsid w:val="006126FA"/>
    <w:rsid w:val="00612CD9"/>
    <w:rsid w:val="006146E1"/>
    <w:rsid w:val="006152C7"/>
    <w:rsid w:val="00615B29"/>
    <w:rsid w:val="00616C70"/>
    <w:rsid w:val="00617A32"/>
    <w:rsid w:val="006211ED"/>
    <w:rsid w:val="006216A5"/>
    <w:rsid w:val="00622266"/>
    <w:rsid w:val="006223AD"/>
    <w:rsid w:val="00622FC2"/>
    <w:rsid w:val="00623CEE"/>
    <w:rsid w:val="00623DE0"/>
    <w:rsid w:val="006245C1"/>
    <w:rsid w:val="00624E28"/>
    <w:rsid w:val="0062503C"/>
    <w:rsid w:val="00625121"/>
    <w:rsid w:val="00625C79"/>
    <w:rsid w:val="00625D07"/>
    <w:rsid w:val="00627746"/>
    <w:rsid w:val="00627FD5"/>
    <w:rsid w:val="00630264"/>
    <w:rsid w:val="006327D2"/>
    <w:rsid w:val="00633571"/>
    <w:rsid w:val="006338F9"/>
    <w:rsid w:val="00634229"/>
    <w:rsid w:val="00634918"/>
    <w:rsid w:val="00635413"/>
    <w:rsid w:val="00635AF1"/>
    <w:rsid w:val="00635F68"/>
    <w:rsid w:val="00636F5D"/>
    <w:rsid w:val="0064087E"/>
    <w:rsid w:val="006412D2"/>
    <w:rsid w:val="0064171E"/>
    <w:rsid w:val="006433A3"/>
    <w:rsid w:val="00643898"/>
    <w:rsid w:val="00643EB2"/>
    <w:rsid w:val="00644E01"/>
    <w:rsid w:val="0064674C"/>
    <w:rsid w:val="00646869"/>
    <w:rsid w:val="00646B68"/>
    <w:rsid w:val="00647482"/>
    <w:rsid w:val="0065237C"/>
    <w:rsid w:val="0065507D"/>
    <w:rsid w:val="00656FFE"/>
    <w:rsid w:val="00661E25"/>
    <w:rsid w:val="006635CB"/>
    <w:rsid w:val="00663AE7"/>
    <w:rsid w:val="00665B85"/>
    <w:rsid w:val="00670525"/>
    <w:rsid w:val="00670937"/>
    <w:rsid w:val="00671100"/>
    <w:rsid w:val="00671860"/>
    <w:rsid w:val="00672418"/>
    <w:rsid w:val="0067672F"/>
    <w:rsid w:val="00676910"/>
    <w:rsid w:val="006801D3"/>
    <w:rsid w:val="00680A31"/>
    <w:rsid w:val="006811C2"/>
    <w:rsid w:val="0068157B"/>
    <w:rsid w:val="00682A15"/>
    <w:rsid w:val="00682E9D"/>
    <w:rsid w:val="006835C0"/>
    <w:rsid w:val="00685045"/>
    <w:rsid w:val="006864F9"/>
    <w:rsid w:val="00690322"/>
    <w:rsid w:val="00690964"/>
    <w:rsid w:val="006911C7"/>
    <w:rsid w:val="00692194"/>
    <w:rsid w:val="0069496E"/>
    <w:rsid w:val="006967C8"/>
    <w:rsid w:val="00696CA6"/>
    <w:rsid w:val="006A2967"/>
    <w:rsid w:val="006A2A43"/>
    <w:rsid w:val="006A3C0D"/>
    <w:rsid w:val="006A5D55"/>
    <w:rsid w:val="006B1CBD"/>
    <w:rsid w:val="006B2282"/>
    <w:rsid w:val="006B3005"/>
    <w:rsid w:val="006B411D"/>
    <w:rsid w:val="006B440C"/>
    <w:rsid w:val="006B4929"/>
    <w:rsid w:val="006B6D19"/>
    <w:rsid w:val="006B6DBF"/>
    <w:rsid w:val="006B77AC"/>
    <w:rsid w:val="006C121D"/>
    <w:rsid w:val="006C2118"/>
    <w:rsid w:val="006C5C27"/>
    <w:rsid w:val="006C5F76"/>
    <w:rsid w:val="006C6FD0"/>
    <w:rsid w:val="006C7B39"/>
    <w:rsid w:val="006D0480"/>
    <w:rsid w:val="006D2313"/>
    <w:rsid w:val="006D408A"/>
    <w:rsid w:val="006D52DD"/>
    <w:rsid w:val="006D55C3"/>
    <w:rsid w:val="006D652B"/>
    <w:rsid w:val="006D7A2D"/>
    <w:rsid w:val="006E11F3"/>
    <w:rsid w:val="006E2BD6"/>
    <w:rsid w:val="006E480E"/>
    <w:rsid w:val="006E52FA"/>
    <w:rsid w:val="006E6BC7"/>
    <w:rsid w:val="006E7C9D"/>
    <w:rsid w:val="006F1277"/>
    <w:rsid w:val="006F1332"/>
    <w:rsid w:val="006F1558"/>
    <w:rsid w:val="006F162E"/>
    <w:rsid w:val="006F1DCC"/>
    <w:rsid w:val="006F3F42"/>
    <w:rsid w:val="006F43C6"/>
    <w:rsid w:val="006F6AFD"/>
    <w:rsid w:val="006F78C6"/>
    <w:rsid w:val="00701938"/>
    <w:rsid w:val="00701B56"/>
    <w:rsid w:val="00701E0A"/>
    <w:rsid w:val="00702F59"/>
    <w:rsid w:val="00704299"/>
    <w:rsid w:val="0070778B"/>
    <w:rsid w:val="007100A9"/>
    <w:rsid w:val="00710AA5"/>
    <w:rsid w:val="00714742"/>
    <w:rsid w:val="007153AD"/>
    <w:rsid w:val="007178DC"/>
    <w:rsid w:val="00720615"/>
    <w:rsid w:val="00722E55"/>
    <w:rsid w:val="0072350E"/>
    <w:rsid w:val="00723557"/>
    <w:rsid w:val="00724136"/>
    <w:rsid w:val="00725647"/>
    <w:rsid w:val="00725AEB"/>
    <w:rsid w:val="00726883"/>
    <w:rsid w:val="00730848"/>
    <w:rsid w:val="00730E99"/>
    <w:rsid w:val="007317B4"/>
    <w:rsid w:val="00731B39"/>
    <w:rsid w:val="00731CB2"/>
    <w:rsid w:val="00734E03"/>
    <w:rsid w:val="00736035"/>
    <w:rsid w:val="0073615B"/>
    <w:rsid w:val="0073647C"/>
    <w:rsid w:val="007406C5"/>
    <w:rsid w:val="0074075C"/>
    <w:rsid w:val="00741405"/>
    <w:rsid w:val="00742729"/>
    <w:rsid w:val="007453D5"/>
    <w:rsid w:val="0074577D"/>
    <w:rsid w:val="007464BD"/>
    <w:rsid w:val="00746682"/>
    <w:rsid w:val="0074738A"/>
    <w:rsid w:val="007479D3"/>
    <w:rsid w:val="007505F2"/>
    <w:rsid w:val="00751909"/>
    <w:rsid w:val="00751B5C"/>
    <w:rsid w:val="007525CE"/>
    <w:rsid w:val="00752ED1"/>
    <w:rsid w:val="00755365"/>
    <w:rsid w:val="0075562E"/>
    <w:rsid w:val="00757361"/>
    <w:rsid w:val="00757430"/>
    <w:rsid w:val="0075758D"/>
    <w:rsid w:val="00761DEA"/>
    <w:rsid w:val="00764DFF"/>
    <w:rsid w:val="0076596C"/>
    <w:rsid w:val="007661DA"/>
    <w:rsid w:val="00767259"/>
    <w:rsid w:val="00771A51"/>
    <w:rsid w:val="00771BFB"/>
    <w:rsid w:val="0077249E"/>
    <w:rsid w:val="00772EC9"/>
    <w:rsid w:val="00773B4B"/>
    <w:rsid w:val="00775D8D"/>
    <w:rsid w:val="00776A19"/>
    <w:rsid w:val="00781046"/>
    <w:rsid w:val="00781359"/>
    <w:rsid w:val="007819DE"/>
    <w:rsid w:val="00784128"/>
    <w:rsid w:val="0078669D"/>
    <w:rsid w:val="0078696D"/>
    <w:rsid w:val="007878F3"/>
    <w:rsid w:val="00792743"/>
    <w:rsid w:val="00794A8E"/>
    <w:rsid w:val="00794B8C"/>
    <w:rsid w:val="00795268"/>
    <w:rsid w:val="007961B7"/>
    <w:rsid w:val="00797F91"/>
    <w:rsid w:val="007A083B"/>
    <w:rsid w:val="007A09DF"/>
    <w:rsid w:val="007A223B"/>
    <w:rsid w:val="007A308C"/>
    <w:rsid w:val="007A30B7"/>
    <w:rsid w:val="007A42A1"/>
    <w:rsid w:val="007A44D8"/>
    <w:rsid w:val="007A45EE"/>
    <w:rsid w:val="007A4643"/>
    <w:rsid w:val="007A4E85"/>
    <w:rsid w:val="007A691C"/>
    <w:rsid w:val="007B15AF"/>
    <w:rsid w:val="007B36AB"/>
    <w:rsid w:val="007B3F58"/>
    <w:rsid w:val="007B555A"/>
    <w:rsid w:val="007B67DC"/>
    <w:rsid w:val="007B705A"/>
    <w:rsid w:val="007B775C"/>
    <w:rsid w:val="007B7BC4"/>
    <w:rsid w:val="007C18EF"/>
    <w:rsid w:val="007C1B35"/>
    <w:rsid w:val="007C1D63"/>
    <w:rsid w:val="007C2CCE"/>
    <w:rsid w:val="007C43A4"/>
    <w:rsid w:val="007C4FD2"/>
    <w:rsid w:val="007C52FD"/>
    <w:rsid w:val="007C6491"/>
    <w:rsid w:val="007D0362"/>
    <w:rsid w:val="007D1587"/>
    <w:rsid w:val="007D1660"/>
    <w:rsid w:val="007D1DF5"/>
    <w:rsid w:val="007D2772"/>
    <w:rsid w:val="007D30AA"/>
    <w:rsid w:val="007D3D1F"/>
    <w:rsid w:val="007D4AEF"/>
    <w:rsid w:val="007D4BD3"/>
    <w:rsid w:val="007D5A7E"/>
    <w:rsid w:val="007D6032"/>
    <w:rsid w:val="007E10BC"/>
    <w:rsid w:val="007E1D97"/>
    <w:rsid w:val="007E2AE5"/>
    <w:rsid w:val="007E3280"/>
    <w:rsid w:val="007E36E6"/>
    <w:rsid w:val="007E3D7B"/>
    <w:rsid w:val="007E64EB"/>
    <w:rsid w:val="007E7199"/>
    <w:rsid w:val="007E7790"/>
    <w:rsid w:val="007F13F8"/>
    <w:rsid w:val="007F5641"/>
    <w:rsid w:val="007F64D4"/>
    <w:rsid w:val="007F70CC"/>
    <w:rsid w:val="0080088C"/>
    <w:rsid w:val="00804314"/>
    <w:rsid w:val="0080753B"/>
    <w:rsid w:val="00812272"/>
    <w:rsid w:val="008134EE"/>
    <w:rsid w:val="00815959"/>
    <w:rsid w:val="00815B41"/>
    <w:rsid w:val="00817FBA"/>
    <w:rsid w:val="00820A89"/>
    <w:rsid w:val="00821031"/>
    <w:rsid w:val="008212A6"/>
    <w:rsid w:val="00821833"/>
    <w:rsid w:val="00822E16"/>
    <w:rsid w:val="00823567"/>
    <w:rsid w:val="00824182"/>
    <w:rsid w:val="00826073"/>
    <w:rsid w:val="00830E9A"/>
    <w:rsid w:val="008311A4"/>
    <w:rsid w:val="00831A6F"/>
    <w:rsid w:val="00832D3B"/>
    <w:rsid w:val="008332E4"/>
    <w:rsid w:val="00836C16"/>
    <w:rsid w:val="008370C0"/>
    <w:rsid w:val="008402E2"/>
    <w:rsid w:val="008406CD"/>
    <w:rsid w:val="0084299C"/>
    <w:rsid w:val="00844628"/>
    <w:rsid w:val="008447C2"/>
    <w:rsid w:val="0084485E"/>
    <w:rsid w:val="008460F1"/>
    <w:rsid w:val="008474E5"/>
    <w:rsid w:val="00847644"/>
    <w:rsid w:val="00847832"/>
    <w:rsid w:val="00847AB9"/>
    <w:rsid w:val="00853E42"/>
    <w:rsid w:val="00854C01"/>
    <w:rsid w:val="008552B2"/>
    <w:rsid w:val="00855656"/>
    <w:rsid w:val="0085700A"/>
    <w:rsid w:val="00857BF0"/>
    <w:rsid w:val="00857CDF"/>
    <w:rsid w:val="0086385C"/>
    <w:rsid w:val="008642BB"/>
    <w:rsid w:val="00867709"/>
    <w:rsid w:val="00877663"/>
    <w:rsid w:val="00880678"/>
    <w:rsid w:val="00880B03"/>
    <w:rsid w:val="008823A6"/>
    <w:rsid w:val="008823F7"/>
    <w:rsid w:val="008828B9"/>
    <w:rsid w:val="0088354E"/>
    <w:rsid w:val="00883B64"/>
    <w:rsid w:val="00885AC7"/>
    <w:rsid w:val="00885D5E"/>
    <w:rsid w:val="00887675"/>
    <w:rsid w:val="00891590"/>
    <w:rsid w:val="008923F3"/>
    <w:rsid w:val="00892FE9"/>
    <w:rsid w:val="00893148"/>
    <w:rsid w:val="00897B8D"/>
    <w:rsid w:val="008A093F"/>
    <w:rsid w:val="008A0BC4"/>
    <w:rsid w:val="008A10B8"/>
    <w:rsid w:val="008A49DA"/>
    <w:rsid w:val="008A4BE0"/>
    <w:rsid w:val="008A7A55"/>
    <w:rsid w:val="008B0098"/>
    <w:rsid w:val="008B3C90"/>
    <w:rsid w:val="008B45EE"/>
    <w:rsid w:val="008B4CFE"/>
    <w:rsid w:val="008B65E2"/>
    <w:rsid w:val="008B65E4"/>
    <w:rsid w:val="008B6D62"/>
    <w:rsid w:val="008B7BED"/>
    <w:rsid w:val="008C09BA"/>
    <w:rsid w:val="008C0DE8"/>
    <w:rsid w:val="008C3272"/>
    <w:rsid w:val="008C4B06"/>
    <w:rsid w:val="008C5A8B"/>
    <w:rsid w:val="008D2FD6"/>
    <w:rsid w:val="008D33DB"/>
    <w:rsid w:val="008D35D1"/>
    <w:rsid w:val="008D37F1"/>
    <w:rsid w:val="008D5418"/>
    <w:rsid w:val="008D6A5C"/>
    <w:rsid w:val="008E00B2"/>
    <w:rsid w:val="008E0179"/>
    <w:rsid w:val="008E2E63"/>
    <w:rsid w:val="008E36CF"/>
    <w:rsid w:val="008E3D43"/>
    <w:rsid w:val="008E42E9"/>
    <w:rsid w:val="008E5A8B"/>
    <w:rsid w:val="008E7C01"/>
    <w:rsid w:val="008F00EE"/>
    <w:rsid w:val="008F1680"/>
    <w:rsid w:val="008F2F6A"/>
    <w:rsid w:val="008F4DF6"/>
    <w:rsid w:val="008F5671"/>
    <w:rsid w:val="00900663"/>
    <w:rsid w:val="00902D08"/>
    <w:rsid w:val="00902D31"/>
    <w:rsid w:val="00905A4E"/>
    <w:rsid w:val="00906891"/>
    <w:rsid w:val="009076BB"/>
    <w:rsid w:val="00911751"/>
    <w:rsid w:val="009117A8"/>
    <w:rsid w:val="00913D8B"/>
    <w:rsid w:val="0091492B"/>
    <w:rsid w:val="00915052"/>
    <w:rsid w:val="0091517C"/>
    <w:rsid w:val="009165FE"/>
    <w:rsid w:val="00917007"/>
    <w:rsid w:val="0092017C"/>
    <w:rsid w:val="00920603"/>
    <w:rsid w:val="00923498"/>
    <w:rsid w:val="00924764"/>
    <w:rsid w:val="009318CD"/>
    <w:rsid w:val="00933445"/>
    <w:rsid w:val="0093422F"/>
    <w:rsid w:val="0093639B"/>
    <w:rsid w:val="009404EC"/>
    <w:rsid w:val="00940CF1"/>
    <w:rsid w:val="00943514"/>
    <w:rsid w:val="00943C86"/>
    <w:rsid w:val="00944327"/>
    <w:rsid w:val="00944D13"/>
    <w:rsid w:val="0094625A"/>
    <w:rsid w:val="0094684D"/>
    <w:rsid w:val="00950DBA"/>
    <w:rsid w:val="00951FDD"/>
    <w:rsid w:val="0095272C"/>
    <w:rsid w:val="00953621"/>
    <w:rsid w:val="009538F5"/>
    <w:rsid w:val="00954077"/>
    <w:rsid w:val="00954CEE"/>
    <w:rsid w:val="00954FD9"/>
    <w:rsid w:val="00955BA6"/>
    <w:rsid w:val="00957067"/>
    <w:rsid w:val="00957E5B"/>
    <w:rsid w:val="00960A82"/>
    <w:rsid w:val="00961AF7"/>
    <w:rsid w:val="00961C3A"/>
    <w:rsid w:val="00963340"/>
    <w:rsid w:val="00967175"/>
    <w:rsid w:val="009716C1"/>
    <w:rsid w:val="00972755"/>
    <w:rsid w:val="0097351F"/>
    <w:rsid w:val="00981A24"/>
    <w:rsid w:val="00982106"/>
    <w:rsid w:val="009821E1"/>
    <w:rsid w:val="0098350A"/>
    <w:rsid w:val="00983AA0"/>
    <w:rsid w:val="00983D93"/>
    <w:rsid w:val="0098656A"/>
    <w:rsid w:val="00990055"/>
    <w:rsid w:val="009905D8"/>
    <w:rsid w:val="0099099D"/>
    <w:rsid w:val="009910DF"/>
    <w:rsid w:val="00992DE0"/>
    <w:rsid w:val="00993575"/>
    <w:rsid w:val="00993AAD"/>
    <w:rsid w:val="00996437"/>
    <w:rsid w:val="009A3C1A"/>
    <w:rsid w:val="009A547F"/>
    <w:rsid w:val="009A630D"/>
    <w:rsid w:val="009A6493"/>
    <w:rsid w:val="009A6C6C"/>
    <w:rsid w:val="009B044D"/>
    <w:rsid w:val="009B0997"/>
    <w:rsid w:val="009B1E14"/>
    <w:rsid w:val="009B286D"/>
    <w:rsid w:val="009B50B8"/>
    <w:rsid w:val="009B6181"/>
    <w:rsid w:val="009B7E86"/>
    <w:rsid w:val="009C0858"/>
    <w:rsid w:val="009C152E"/>
    <w:rsid w:val="009C23D3"/>
    <w:rsid w:val="009C3E25"/>
    <w:rsid w:val="009C537A"/>
    <w:rsid w:val="009C743B"/>
    <w:rsid w:val="009D0C63"/>
    <w:rsid w:val="009D1C10"/>
    <w:rsid w:val="009D282F"/>
    <w:rsid w:val="009D3299"/>
    <w:rsid w:val="009D5128"/>
    <w:rsid w:val="009D632F"/>
    <w:rsid w:val="009D66EA"/>
    <w:rsid w:val="009D7564"/>
    <w:rsid w:val="009E09D2"/>
    <w:rsid w:val="009E0D4F"/>
    <w:rsid w:val="009E1CD4"/>
    <w:rsid w:val="009E1CD6"/>
    <w:rsid w:val="009E1D84"/>
    <w:rsid w:val="009E2417"/>
    <w:rsid w:val="009E38E4"/>
    <w:rsid w:val="009E4170"/>
    <w:rsid w:val="009E4BC0"/>
    <w:rsid w:val="009F070C"/>
    <w:rsid w:val="009F0AD2"/>
    <w:rsid w:val="009F0DAD"/>
    <w:rsid w:val="009F2E85"/>
    <w:rsid w:val="009F6B0E"/>
    <w:rsid w:val="009F6E85"/>
    <w:rsid w:val="00A000AA"/>
    <w:rsid w:val="00A014D1"/>
    <w:rsid w:val="00A03489"/>
    <w:rsid w:val="00A05B05"/>
    <w:rsid w:val="00A05CCA"/>
    <w:rsid w:val="00A10891"/>
    <w:rsid w:val="00A111C9"/>
    <w:rsid w:val="00A14E38"/>
    <w:rsid w:val="00A1535A"/>
    <w:rsid w:val="00A174AD"/>
    <w:rsid w:val="00A2047B"/>
    <w:rsid w:val="00A21A74"/>
    <w:rsid w:val="00A24178"/>
    <w:rsid w:val="00A249B6"/>
    <w:rsid w:val="00A24F6A"/>
    <w:rsid w:val="00A25A23"/>
    <w:rsid w:val="00A25FFD"/>
    <w:rsid w:val="00A26A67"/>
    <w:rsid w:val="00A27224"/>
    <w:rsid w:val="00A30165"/>
    <w:rsid w:val="00A306CA"/>
    <w:rsid w:val="00A31C84"/>
    <w:rsid w:val="00A3237A"/>
    <w:rsid w:val="00A32442"/>
    <w:rsid w:val="00A33852"/>
    <w:rsid w:val="00A33F56"/>
    <w:rsid w:val="00A3440E"/>
    <w:rsid w:val="00A3450C"/>
    <w:rsid w:val="00A347FB"/>
    <w:rsid w:val="00A368CC"/>
    <w:rsid w:val="00A36F0B"/>
    <w:rsid w:val="00A421CB"/>
    <w:rsid w:val="00A42D37"/>
    <w:rsid w:val="00A442C7"/>
    <w:rsid w:val="00A46336"/>
    <w:rsid w:val="00A504E6"/>
    <w:rsid w:val="00A50A5B"/>
    <w:rsid w:val="00A50C1E"/>
    <w:rsid w:val="00A51581"/>
    <w:rsid w:val="00A516E2"/>
    <w:rsid w:val="00A51C7E"/>
    <w:rsid w:val="00A51D1E"/>
    <w:rsid w:val="00A5473E"/>
    <w:rsid w:val="00A54F20"/>
    <w:rsid w:val="00A57F6F"/>
    <w:rsid w:val="00A60F9A"/>
    <w:rsid w:val="00A62101"/>
    <w:rsid w:val="00A62A65"/>
    <w:rsid w:val="00A63298"/>
    <w:rsid w:val="00A63959"/>
    <w:rsid w:val="00A63C36"/>
    <w:rsid w:val="00A65032"/>
    <w:rsid w:val="00A65B9F"/>
    <w:rsid w:val="00A669E8"/>
    <w:rsid w:val="00A67909"/>
    <w:rsid w:val="00A67EE5"/>
    <w:rsid w:val="00A71586"/>
    <w:rsid w:val="00A7167E"/>
    <w:rsid w:val="00A71D65"/>
    <w:rsid w:val="00A729BE"/>
    <w:rsid w:val="00A72B38"/>
    <w:rsid w:val="00A72D91"/>
    <w:rsid w:val="00A7309F"/>
    <w:rsid w:val="00A7474B"/>
    <w:rsid w:val="00A7526B"/>
    <w:rsid w:val="00A756D8"/>
    <w:rsid w:val="00A75A66"/>
    <w:rsid w:val="00A77682"/>
    <w:rsid w:val="00A8191B"/>
    <w:rsid w:val="00A833DC"/>
    <w:rsid w:val="00A83B28"/>
    <w:rsid w:val="00A84AD2"/>
    <w:rsid w:val="00A850DE"/>
    <w:rsid w:val="00A853B3"/>
    <w:rsid w:val="00A8783E"/>
    <w:rsid w:val="00A90074"/>
    <w:rsid w:val="00A900AC"/>
    <w:rsid w:val="00A93126"/>
    <w:rsid w:val="00A93353"/>
    <w:rsid w:val="00A93B98"/>
    <w:rsid w:val="00A93CD3"/>
    <w:rsid w:val="00A96202"/>
    <w:rsid w:val="00A97056"/>
    <w:rsid w:val="00AA2F31"/>
    <w:rsid w:val="00AA375D"/>
    <w:rsid w:val="00AA4CD8"/>
    <w:rsid w:val="00AA4D14"/>
    <w:rsid w:val="00AA4DFC"/>
    <w:rsid w:val="00AA5D28"/>
    <w:rsid w:val="00AA663E"/>
    <w:rsid w:val="00AB0FE6"/>
    <w:rsid w:val="00AB1B00"/>
    <w:rsid w:val="00AB4746"/>
    <w:rsid w:val="00AB6E4C"/>
    <w:rsid w:val="00AB6F1F"/>
    <w:rsid w:val="00AB715F"/>
    <w:rsid w:val="00AC129F"/>
    <w:rsid w:val="00AC290E"/>
    <w:rsid w:val="00AC31EE"/>
    <w:rsid w:val="00AC4600"/>
    <w:rsid w:val="00AC4925"/>
    <w:rsid w:val="00AC5870"/>
    <w:rsid w:val="00AD24CB"/>
    <w:rsid w:val="00AD4CCC"/>
    <w:rsid w:val="00AD55AD"/>
    <w:rsid w:val="00AD6F73"/>
    <w:rsid w:val="00AE2DC0"/>
    <w:rsid w:val="00AE2F5F"/>
    <w:rsid w:val="00AE516F"/>
    <w:rsid w:val="00AF1019"/>
    <w:rsid w:val="00AF1170"/>
    <w:rsid w:val="00AF11E4"/>
    <w:rsid w:val="00AF18A4"/>
    <w:rsid w:val="00AF3950"/>
    <w:rsid w:val="00AF3A36"/>
    <w:rsid w:val="00AF4DD6"/>
    <w:rsid w:val="00AF5283"/>
    <w:rsid w:val="00B00FA0"/>
    <w:rsid w:val="00B0316F"/>
    <w:rsid w:val="00B0522F"/>
    <w:rsid w:val="00B054C2"/>
    <w:rsid w:val="00B05863"/>
    <w:rsid w:val="00B069BE"/>
    <w:rsid w:val="00B06E31"/>
    <w:rsid w:val="00B11903"/>
    <w:rsid w:val="00B11EF4"/>
    <w:rsid w:val="00B1221D"/>
    <w:rsid w:val="00B133DE"/>
    <w:rsid w:val="00B1593C"/>
    <w:rsid w:val="00B15BE5"/>
    <w:rsid w:val="00B161F1"/>
    <w:rsid w:val="00B231FA"/>
    <w:rsid w:val="00B23997"/>
    <w:rsid w:val="00B24543"/>
    <w:rsid w:val="00B25222"/>
    <w:rsid w:val="00B26A5F"/>
    <w:rsid w:val="00B33F75"/>
    <w:rsid w:val="00B3625C"/>
    <w:rsid w:val="00B36FEE"/>
    <w:rsid w:val="00B40751"/>
    <w:rsid w:val="00B41B1E"/>
    <w:rsid w:val="00B41E1F"/>
    <w:rsid w:val="00B4348D"/>
    <w:rsid w:val="00B4644B"/>
    <w:rsid w:val="00B46715"/>
    <w:rsid w:val="00B46950"/>
    <w:rsid w:val="00B47932"/>
    <w:rsid w:val="00B47A36"/>
    <w:rsid w:val="00B47FFC"/>
    <w:rsid w:val="00B50EF4"/>
    <w:rsid w:val="00B52405"/>
    <w:rsid w:val="00B53F5B"/>
    <w:rsid w:val="00B55086"/>
    <w:rsid w:val="00B563F7"/>
    <w:rsid w:val="00B5783F"/>
    <w:rsid w:val="00B57C2F"/>
    <w:rsid w:val="00B57CE9"/>
    <w:rsid w:val="00B60FE8"/>
    <w:rsid w:val="00B61352"/>
    <w:rsid w:val="00B61FDC"/>
    <w:rsid w:val="00B62002"/>
    <w:rsid w:val="00B63141"/>
    <w:rsid w:val="00B648BE"/>
    <w:rsid w:val="00B66283"/>
    <w:rsid w:val="00B66C58"/>
    <w:rsid w:val="00B66CC0"/>
    <w:rsid w:val="00B701E3"/>
    <w:rsid w:val="00B71375"/>
    <w:rsid w:val="00B7138C"/>
    <w:rsid w:val="00B73583"/>
    <w:rsid w:val="00B744D9"/>
    <w:rsid w:val="00B752D1"/>
    <w:rsid w:val="00B7576A"/>
    <w:rsid w:val="00B75F20"/>
    <w:rsid w:val="00B77D8D"/>
    <w:rsid w:val="00B814DB"/>
    <w:rsid w:val="00B81FBC"/>
    <w:rsid w:val="00B8429B"/>
    <w:rsid w:val="00B85A29"/>
    <w:rsid w:val="00B866D2"/>
    <w:rsid w:val="00B91833"/>
    <w:rsid w:val="00B94448"/>
    <w:rsid w:val="00B95286"/>
    <w:rsid w:val="00BA203F"/>
    <w:rsid w:val="00BA291F"/>
    <w:rsid w:val="00BA3500"/>
    <w:rsid w:val="00BA3871"/>
    <w:rsid w:val="00BA3B57"/>
    <w:rsid w:val="00BA50B7"/>
    <w:rsid w:val="00BA5B2F"/>
    <w:rsid w:val="00BA5E9C"/>
    <w:rsid w:val="00BB2D34"/>
    <w:rsid w:val="00BB6AA3"/>
    <w:rsid w:val="00BC1C63"/>
    <w:rsid w:val="00BC243F"/>
    <w:rsid w:val="00BC475C"/>
    <w:rsid w:val="00BD1867"/>
    <w:rsid w:val="00BD24E2"/>
    <w:rsid w:val="00BD6B8D"/>
    <w:rsid w:val="00BE0B7C"/>
    <w:rsid w:val="00BE169D"/>
    <w:rsid w:val="00BE1E10"/>
    <w:rsid w:val="00BE2FD1"/>
    <w:rsid w:val="00BE3966"/>
    <w:rsid w:val="00BE4798"/>
    <w:rsid w:val="00BE4D83"/>
    <w:rsid w:val="00BE55D1"/>
    <w:rsid w:val="00BE5B83"/>
    <w:rsid w:val="00BE5FA5"/>
    <w:rsid w:val="00BE61A4"/>
    <w:rsid w:val="00BE6BEB"/>
    <w:rsid w:val="00BF082C"/>
    <w:rsid w:val="00BF12C8"/>
    <w:rsid w:val="00BF192B"/>
    <w:rsid w:val="00BF1CE6"/>
    <w:rsid w:val="00BF269A"/>
    <w:rsid w:val="00C000F5"/>
    <w:rsid w:val="00C01113"/>
    <w:rsid w:val="00C017EB"/>
    <w:rsid w:val="00C02C3C"/>
    <w:rsid w:val="00C04108"/>
    <w:rsid w:val="00C0581A"/>
    <w:rsid w:val="00C05B44"/>
    <w:rsid w:val="00C06E93"/>
    <w:rsid w:val="00C07833"/>
    <w:rsid w:val="00C11250"/>
    <w:rsid w:val="00C115D8"/>
    <w:rsid w:val="00C127FE"/>
    <w:rsid w:val="00C1487B"/>
    <w:rsid w:val="00C17687"/>
    <w:rsid w:val="00C20090"/>
    <w:rsid w:val="00C215FB"/>
    <w:rsid w:val="00C231F6"/>
    <w:rsid w:val="00C23C4F"/>
    <w:rsid w:val="00C23F4A"/>
    <w:rsid w:val="00C2445E"/>
    <w:rsid w:val="00C26CC8"/>
    <w:rsid w:val="00C26D3D"/>
    <w:rsid w:val="00C30A22"/>
    <w:rsid w:val="00C321C0"/>
    <w:rsid w:val="00C32E54"/>
    <w:rsid w:val="00C33226"/>
    <w:rsid w:val="00C34DBC"/>
    <w:rsid w:val="00C358F7"/>
    <w:rsid w:val="00C36407"/>
    <w:rsid w:val="00C36F21"/>
    <w:rsid w:val="00C40124"/>
    <w:rsid w:val="00C41493"/>
    <w:rsid w:val="00C416C4"/>
    <w:rsid w:val="00C4172A"/>
    <w:rsid w:val="00C42D2D"/>
    <w:rsid w:val="00C43875"/>
    <w:rsid w:val="00C4394B"/>
    <w:rsid w:val="00C43E7F"/>
    <w:rsid w:val="00C469AE"/>
    <w:rsid w:val="00C46EBF"/>
    <w:rsid w:val="00C46F99"/>
    <w:rsid w:val="00C50408"/>
    <w:rsid w:val="00C51BCC"/>
    <w:rsid w:val="00C523C6"/>
    <w:rsid w:val="00C526BA"/>
    <w:rsid w:val="00C53D5F"/>
    <w:rsid w:val="00C5560C"/>
    <w:rsid w:val="00C55FD3"/>
    <w:rsid w:val="00C60073"/>
    <w:rsid w:val="00C61462"/>
    <w:rsid w:val="00C6220A"/>
    <w:rsid w:val="00C63337"/>
    <w:rsid w:val="00C635C3"/>
    <w:rsid w:val="00C717A7"/>
    <w:rsid w:val="00C71E05"/>
    <w:rsid w:val="00C743F3"/>
    <w:rsid w:val="00C7533B"/>
    <w:rsid w:val="00C75E32"/>
    <w:rsid w:val="00C77622"/>
    <w:rsid w:val="00C80099"/>
    <w:rsid w:val="00C82E36"/>
    <w:rsid w:val="00C83B80"/>
    <w:rsid w:val="00C844CA"/>
    <w:rsid w:val="00C851DE"/>
    <w:rsid w:val="00C85D44"/>
    <w:rsid w:val="00C87AFC"/>
    <w:rsid w:val="00C900B2"/>
    <w:rsid w:val="00C90591"/>
    <w:rsid w:val="00C90DDA"/>
    <w:rsid w:val="00C911B1"/>
    <w:rsid w:val="00C9281A"/>
    <w:rsid w:val="00C964E9"/>
    <w:rsid w:val="00C96DE3"/>
    <w:rsid w:val="00C97EBE"/>
    <w:rsid w:val="00CA0F71"/>
    <w:rsid w:val="00CA345C"/>
    <w:rsid w:val="00CA3C83"/>
    <w:rsid w:val="00CA44E6"/>
    <w:rsid w:val="00CA451C"/>
    <w:rsid w:val="00CA5DA6"/>
    <w:rsid w:val="00CA5E08"/>
    <w:rsid w:val="00CA6FBD"/>
    <w:rsid w:val="00CB18A9"/>
    <w:rsid w:val="00CB1B69"/>
    <w:rsid w:val="00CB38B6"/>
    <w:rsid w:val="00CC19D1"/>
    <w:rsid w:val="00CC2480"/>
    <w:rsid w:val="00CC369C"/>
    <w:rsid w:val="00CC5346"/>
    <w:rsid w:val="00CC59AA"/>
    <w:rsid w:val="00CC7DAC"/>
    <w:rsid w:val="00CD085C"/>
    <w:rsid w:val="00CD10DC"/>
    <w:rsid w:val="00CD263A"/>
    <w:rsid w:val="00CD3C0F"/>
    <w:rsid w:val="00CD4D1F"/>
    <w:rsid w:val="00CD4D29"/>
    <w:rsid w:val="00CD5094"/>
    <w:rsid w:val="00CD52F9"/>
    <w:rsid w:val="00CD5705"/>
    <w:rsid w:val="00CD7359"/>
    <w:rsid w:val="00CD7CB3"/>
    <w:rsid w:val="00CE027D"/>
    <w:rsid w:val="00CE14A9"/>
    <w:rsid w:val="00CE383A"/>
    <w:rsid w:val="00CE3FEE"/>
    <w:rsid w:val="00CE3FFC"/>
    <w:rsid w:val="00CE6D40"/>
    <w:rsid w:val="00CE78AA"/>
    <w:rsid w:val="00CF05C7"/>
    <w:rsid w:val="00CF0907"/>
    <w:rsid w:val="00CF34CF"/>
    <w:rsid w:val="00CF3D4A"/>
    <w:rsid w:val="00CF5554"/>
    <w:rsid w:val="00CF6705"/>
    <w:rsid w:val="00CF6AB5"/>
    <w:rsid w:val="00CF7E9A"/>
    <w:rsid w:val="00CF7FF9"/>
    <w:rsid w:val="00D01DEC"/>
    <w:rsid w:val="00D021D3"/>
    <w:rsid w:val="00D02C3E"/>
    <w:rsid w:val="00D039E6"/>
    <w:rsid w:val="00D04FAE"/>
    <w:rsid w:val="00D05D9E"/>
    <w:rsid w:val="00D06941"/>
    <w:rsid w:val="00D073AE"/>
    <w:rsid w:val="00D10CEC"/>
    <w:rsid w:val="00D11B99"/>
    <w:rsid w:val="00D13CE8"/>
    <w:rsid w:val="00D141CA"/>
    <w:rsid w:val="00D16BD3"/>
    <w:rsid w:val="00D17279"/>
    <w:rsid w:val="00D2173D"/>
    <w:rsid w:val="00D21ABE"/>
    <w:rsid w:val="00D2422D"/>
    <w:rsid w:val="00D250FB"/>
    <w:rsid w:val="00D25891"/>
    <w:rsid w:val="00D300F2"/>
    <w:rsid w:val="00D345C6"/>
    <w:rsid w:val="00D419F5"/>
    <w:rsid w:val="00D42F89"/>
    <w:rsid w:val="00D44038"/>
    <w:rsid w:val="00D44BFB"/>
    <w:rsid w:val="00D46801"/>
    <w:rsid w:val="00D4711A"/>
    <w:rsid w:val="00D47BB2"/>
    <w:rsid w:val="00D51DCD"/>
    <w:rsid w:val="00D522AB"/>
    <w:rsid w:val="00D538D8"/>
    <w:rsid w:val="00D55661"/>
    <w:rsid w:val="00D577B4"/>
    <w:rsid w:val="00D60F27"/>
    <w:rsid w:val="00D62E39"/>
    <w:rsid w:val="00D63C82"/>
    <w:rsid w:val="00D66379"/>
    <w:rsid w:val="00D6795D"/>
    <w:rsid w:val="00D7042D"/>
    <w:rsid w:val="00D71434"/>
    <w:rsid w:val="00D71B64"/>
    <w:rsid w:val="00D71F03"/>
    <w:rsid w:val="00D7324A"/>
    <w:rsid w:val="00D7387D"/>
    <w:rsid w:val="00D74CC8"/>
    <w:rsid w:val="00D74FE0"/>
    <w:rsid w:val="00D75D7F"/>
    <w:rsid w:val="00D75FA0"/>
    <w:rsid w:val="00D80E18"/>
    <w:rsid w:val="00D81B82"/>
    <w:rsid w:val="00D8436A"/>
    <w:rsid w:val="00D84E3C"/>
    <w:rsid w:val="00D85AC1"/>
    <w:rsid w:val="00D85BE8"/>
    <w:rsid w:val="00D864EB"/>
    <w:rsid w:val="00D87395"/>
    <w:rsid w:val="00D93F09"/>
    <w:rsid w:val="00D94251"/>
    <w:rsid w:val="00D948D0"/>
    <w:rsid w:val="00D95C90"/>
    <w:rsid w:val="00D96844"/>
    <w:rsid w:val="00DA0529"/>
    <w:rsid w:val="00DA093F"/>
    <w:rsid w:val="00DA259D"/>
    <w:rsid w:val="00DA2C24"/>
    <w:rsid w:val="00DA30F0"/>
    <w:rsid w:val="00DA4605"/>
    <w:rsid w:val="00DA66A3"/>
    <w:rsid w:val="00DA7381"/>
    <w:rsid w:val="00DA7E02"/>
    <w:rsid w:val="00DB0085"/>
    <w:rsid w:val="00DB028F"/>
    <w:rsid w:val="00DB2A37"/>
    <w:rsid w:val="00DB452B"/>
    <w:rsid w:val="00DB485D"/>
    <w:rsid w:val="00DB7D1C"/>
    <w:rsid w:val="00DC00CE"/>
    <w:rsid w:val="00DC051B"/>
    <w:rsid w:val="00DC10DA"/>
    <w:rsid w:val="00DC13A8"/>
    <w:rsid w:val="00DC2001"/>
    <w:rsid w:val="00DC2049"/>
    <w:rsid w:val="00DC22EA"/>
    <w:rsid w:val="00DC2734"/>
    <w:rsid w:val="00DC3F6B"/>
    <w:rsid w:val="00DC41BE"/>
    <w:rsid w:val="00DC49E3"/>
    <w:rsid w:val="00DC7216"/>
    <w:rsid w:val="00DC76FE"/>
    <w:rsid w:val="00DD034F"/>
    <w:rsid w:val="00DE038E"/>
    <w:rsid w:val="00DE1FC3"/>
    <w:rsid w:val="00DE3167"/>
    <w:rsid w:val="00DE4D70"/>
    <w:rsid w:val="00DE5846"/>
    <w:rsid w:val="00DE5AFA"/>
    <w:rsid w:val="00DE706B"/>
    <w:rsid w:val="00DE7AED"/>
    <w:rsid w:val="00DE7B88"/>
    <w:rsid w:val="00DF174B"/>
    <w:rsid w:val="00DF2C52"/>
    <w:rsid w:val="00DF4856"/>
    <w:rsid w:val="00DF4D81"/>
    <w:rsid w:val="00DF6959"/>
    <w:rsid w:val="00DF6D88"/>
    <w:rsid w:val="00DF6FAE"/>
    <w:rsid w:val="00DF7E50"/>
    <w:rsid w:val="00E00571"/>
    <w:rsid w:val="00E01673"/>
    <w:rsid w:val="00E029CC"/>
    <w:rsid w:val="00E0391C"/>
    <w:rsid w:val="00E04E86"/>
    <w:rsid w:val="00E05299"/>
    <w:rsid w:val="00E06B07"/>
    <w:rsid w:val="00E07758"/>
    <w:rsid w:val="00E100C8"/>
    <w:rsid w:val="00E111EB"/>
    <w:rsid w:val="00E12137"/>
    <w:rsid w:val="00E126F8"/>
    <w:rsid w:val="00E138E0"/>
    <w:rsid w:val="00E13AA2"/>
    <w:rsid w:val="00E146E6"/>
    <w:rsid w:val="00E15356"/>
    <w:rsid w:val="00E16582"/>
    <w:rsid w:val="00E165AC"/>
    <w:rsid w:val="00E16A95"/>
    <w:rsid w:val="00E177C7"/>
    <w:rsid w:val="00E17A2C"/>
    <w:rsid w:val="00E23AD8"/>
    <w:rsid w:val="00E246F5"/>
    <w:rsid w:val="00E249AB"/>
    <w:rsid w:val="00E25CCB"/>
    <w:rsid w:val="00E267DF"/>
    <w:rsid w:val="00E267E2"/>
    <w:rsid w:val="00E26997"/>
    <w:rsid w:val="00E27580"/>
    <w:rsid w:val="00E2784C"/>
    <w:rsid w:val="00E3145B"/>
    <w:rsid w:val="00E31CFF"/>
    <w:rsid w:val="00E3526B"/>
    <w:rsid w:val="00E35DD2"/>
    <w:rsid w:val="00E378CD"/>
    <w:rsid w:val="00E37910"/>
    <w:rsid w:val="00E408BE"/>
    <w:rsid w:val="00E4286D"/>
    <w:rsid w:val="00E457E9"/>
    <w:rsid w:val="00E457F1"/>
    <w:rsid w:val="00E458D4"/>
    <w:rsid w:val="00E45BE3"/>
    <w:rsid w:val="00E465B2"/>
    <w:rsid w:val="00E47506"/>
    <w:rsid w:val="00E501A0"/>
    <w:rsid w:val="00E50907"/>
    <w:rsid w:val="00E51348"/>
    <w:rsid w:val="00E5141B"/>
    <w:rsid w:val="00E52090"/>
    <w:rsid w:val="00E5534A"/>
    <w:rsid w:val="00E5667F"/>
    <w:rsid w:val="00E57D08"/>
    <w:rsid w:val="00E61B33"/>
    <w:rsid w:val="00E62E15"/>
    <w:rsid w:val="00E63E30"/>
    <w:rsid w:val="00E71086"/>
    <w:rsid w:val="00E723E7"/>
    <w:rsid w:val="00E73C7F"/>
    <w:rsid w:val="00E7476D"/>
    <w:rsid w:val="00E762A0"/>
    <w:rsid w:val="00E804DB"/>
    <w:rsid w:val="00E81AA1"/>
    <w:rsid w:val="00E81EEC"/>
    <w:rsid w:val="00E82634"/>
    <w:rsid w:val="00E84128"/>
    <w:rsid w:val="00E8492A"/>
    <w:rsid w:val="00E8710C"/>
    <w:rsid w:val="00E902AA"/>
    <w:rsid w:val="00E90951"/>
    <w:rsid w:val="00E9169D"/>
    <w:rsid w:val="00E9643F"/>
    <w:rsid w:val="00E96BB5"/>
    <w:rsid w:val="00E970B6"/>
    <w:rsid w:val="00E972E2"/>
    <w:rsid w:val="00E97D7F"/>
    <w:rsid w:val="00EA0D0F"/>
    <w:rsid w:val="00EA18CD"/>
    <w:rsid w:val="00EA1FFE"/>
    <w:rsid w:val="00EA2A3D"/>
    <w:rsid w:val="00EA38C8"/>
    <w:rsid w:val="00EA3CFC"/>
    <w:rsid w:val="00EA472C"/>
    <w:rsid w:val="00EA782E"/>
    <w:rsid w:val="00EB032A"/>
    <w:rsid w:val="00EB1266"/>
    <w:rsid w:val="00EB1EA3"/>
    <w:rsid w:val="00EB1F83"/>
    <w:rsid w:val="00EB5548"/>
    <w:rsid w:val="00EB7440"/>
    <w:rsid w:val="00EC141F"/>
    <w:rsid w:val="00EC2BF0"/>
    <w:rsid w:val="00EC2CF8"/>
    <w:rsid w:val="00EC53C0"/>
    <w:rsid w:val="00EC57F1"/>
    <w:rsid w:val="00EC618D"/>
    <w:rsid w:val="00EC6B54"/>
    <w:rsid w:val="00ED38C3"/>
    <w:rsid w:val="00ED508E"/>
    <w:rsid w:val="00ED5AFF"/>
    <w:rsid w:val="00EE43FA"/>
    <w:rsid w:val="00EF037E"/>
    <w:rsid w:val="00EF5E6F"/>
    <w:rsid w:val="00F007F3"/>
    <w:rsid w:val="00F036AE"/>
    <w:rsid w:val="00F03908"/>
    <w:rsid w:val="00F04A8D"/>
    <w:rsid w:val="00F052D8"/>
    <w:rsid w:val="00F06157"/>
    <w:rsid w:val="00F071ED"/>
    <w:rsid w:val="00F07751"/>
    <w:rsid w:val="00F12884"/>
    <w:rsid w:val="00F133A7"/>
    <w:rsid w:val="00F15792"/>
    <w:rsid w:val="00F15867"/>
    <w:rsid w:val="00F1640E"/>
    <w:rsid w:val="00F1719B"/>
    <w:rsid w:val="00F2013E"/>
    <w:rsid w:val="00F203F6"/>
    <w:rsid w:val="00F242A0"/>
    <w:rsid w:val="00F249F2"/>
    <w:rsid w:val="00F30FBD"/>
    <w:rsid w:val="00F31096"/>
    <w:rsid w:val="00F31BA5"/>
    <w:rsid w:val="00F31EEC"/>
    <w:rsid w:val="00F3414C"/>
    <w:rsid w:val="00F36709"/>
    <w:rsid w:val="00F3716E"/>
    <w:rsid w:val="00F374B3"/>
    <w:rsid w:val="00F410A1"/>
    <w:rsid w:val="00F41669"/>
    <w:rsid w:val="00F43D75"/>
    <w:rsid w:val="00F44ED6"/>
    <w:rsid w:val="00F4782E"/>
    <w:rsid w:val="00F47BF3"/>
    <w:rsid w:val="00F52B42"/>
    <w:rsid w:val="00F532E5"/>
    <w:rsid w:val="00F53517"/>
    <w:rsid w:val="00F54503"/>
    <w:rsid w:val="00F54E95"/>
    <w:rsid w:val="00F5516C"/>
    <w:rsid w:val="00F558F0"/>
    <w:rsid w:val="00F57001"/>
    <w:rsid w:val="00F6037C"/>
    <w:rsid w:val="00F6089E"/>
    <w:rsid w:val="00F60FB5"/>
    <w:rsid w:val="00F6102E"/>
    <w:rsid w:val="00F61A83"/>
    <w:rsid w:val="00F62212"/>
    <w:rsid w:val="00F64E20"/>
    <w:rsid w:val="00F67945"/>
    <w:rsid w:val="00F71A58"/>
    <w:rsid w:val="00F73D24"/>
    <w:rsid w:val="00F740F3"/>
    <w:rsid w:val="00F74C45"/>
    <w:rsid w:val="00F76759"/>
    <w:rsid w:val="00F8075B"/>
    <w:rsid w:val="00F80FE0"/>
    <w:rsid w:val="00F82600"/>
    <w:rsid w:val="00F82A6B"/>
    <w:rsid w:val="00F82EF4"/>
    <w:rsid w:val="00F8341A"/>
    <w:rsid w:val="00F83866"/>
    <w:rsid w:val="00F85313"/>
    <w:rsid w:val="00F87A4A"/>
    <w:rsid w:val="00F900B5"/>
    <w:rsid w:val="00F90DBC"/>
    <w:rsid w:val="00F91047"/>
    <w:rsid w:val="00F92233"/>
    <w:rsid w:val="00F92295"/>
    <w:rsid w:val="00F9320C"/>
    <w:rsid w:val="00F93A68"/>
    <w:rsid w:val="00F977AC"/>
    <w:rsid w:val="00FA142A"/>
    <w:rsid w:val="00FA2617"/>
    <w:rsid w:val="00FA4A63"/>
    <w:rsid w:val="00FA70F7"/>
    <w:rsid w:val="00FA7DDA"/>
    <w:rsid w:val="00FA7E56"/>
    <w:rsid w:val="00FA7EFB"/>
    <w:rsid w:val="00FB2CBE"/>
    <w:rsid w:val="00FB2F8C"/>
    <w:rsid w:val="00FB348E"/>
    <w:rsid w:val="00FB3829"/>
    <w:rsid w:val="00FB40D8"/>
    <w:rsid w:val="00FB47BE"/>
    <w:rsid w:val="00FB6BAB"/>
    <w:rsid w:val="00FB790A"/>
    <w:rsid w:val="00FC0865"/>
    <w:rsid w:val="00FC5B38"/>
    <w:rsid w:val="00FC6D2A"/>
    <w:rsid w:val="00FC70DA"/>
    <w:rsid w:val="00FC7AAE"/>
    <w:rsid w:val="00FD062F"/>
    <w:rsid w:val="00FD068B"/>
    <w:rsid w:val="00FD1CA6"/>
    <w:rsid w:val="00FD1E48"/>
    <w:rsid w:val="00FD6E17"/>
    <w:rsid w:val="00FD7357"/>
    <w:rsid w:val="00FD7854"/>
    <w:rsid w:val="00FE0702"/>
    <w:rsid w:val="00FE0B04"/>
    <w:rsid w:val="00FE1034"/>
    <w:rsid w:val="00FE1A97"/>
    <w:rsid w:val="00FE4A21"/>
    <w:rsid w:val="00FE59D0"/>
    <w:rsid w:val="00FE5DA1"/>
    <w:rsid w:val="00FE614B"/>
    <w:rsid w:val="00FF0CFC"/>
    <w:rsid w:val="00FF1365"/>
    <w:rsid w:val="00FF1432"/>
    <w:rsid w:val="00FF245D"/>
    <w:rsid w:val="00FF3742"/>
    <w:rsid w:val="0478049E"/>
    <w:rsid w:val="22F769A4"/>
    <w:rsid w:val="2682068E"/>
    <w:rsid w:val="3545082E"/>
    <w:rsid w:val="487216E8"/>
    <w:rsid w:val="4C933072"/>
    <w:rsid w:val="556C253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9A8F4"/>
  <w15:docId w15:val="{5F1996BA-33B0-47F3-8413-6EF0F437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ind w:firstLine="567"/>
      <w:jc w:val="both"/>
    </w:pPr>
    <w:rPr>
      <w:rFonts w:ascii="Calibri" w:eastAsia="Times New Roman" w:hAnsi="Calibri"/>
      <w:sz w:val="22"/>
      <w:szCs w:val="22"/>
      <w:lang w:val="ru-RU" w:eastAsia="ru-RU"/>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CommentReference">
    <w:name w:val="annotation reference"/>
    <w:uiPriority w:val="99"/>
    <w:semiHidden/>
    <w:unhideWhenUsed/>
    <w:qFormat/>
    <w:rPr>
      <w:sz w:val="16"/>
      <w:szCs w:val="16"/>
    </w:rPr>
  </w:style>
  <w:style w:type="character" w:styleId="Hyperlink">
    <w:name w:val="Hyperlink"/>
    <w:uiPriority w:val="99"/>
    <w:semiHidden/>
    <w:unhideWhenUsed/>
    <w:qFormat/>
    <w:rPr>
      <w:color w:val="0000FF"/>
      <w:u w:val="single"/>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qFormat/>
    <w:pPr>
      <w:spacing w:after="0"/>
    </w:pPr>
    <w:rPr>
      <w:rFonts w:ascii="Tahoma" w:hAnsi="Tahoma"/>
      <w:sz w:val="16"/>
      <w:szCs w:val="16"/>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ru-RU" w:eastAsia="ru-RU"/>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qFormat/>
    <w:rPr>
      <w:rFonts w:ascii="Calibri" w:eastAsia="Times New Roman" w:hAnsi="Calibri"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ru-RU" w:eastAsia="ru-RU"/>
    </w:rPr>
  </w:style>
  <w:style w:type="paragraph" w:styleId="Header">
    <w:name w:val="header"/>
    <w:basedOn w:val="Normal"/>
    <w:link w:val="HeaderChar"/>
    <w:uiPriority w:val="99"/>
    <w:unhideWhenUsed/>
    <w:qFormat/>
    <w:pPr>
      <w:tabs>
        <w:tab w:val="center" w:pos="4677"/>
        <w:tab w:val="right" w:pos="9355"/>
      </w:tabs>
      <w:spacing w:after="0"/>
    </w:pPr>
  </w:style>
  <w:style w:type="character" w:customStyle="1" w:styleId="HeaderChar">
    <w:name w:val="Header Char"/>
    <w:basedOn w:val="DefaultParagraphFont"/>
    <w:link w:val="Header"/>
    <w:uiPriority w:val="99"/>
    <w:qFormat/>
    <w:rPr>
      <w:rFonts w:ascii="Calibri" w:eastAsia="Times New Roman" w:hAnsi="Calibri" w:cs="Times New Roman"/>
      <w:lang w:val="ru-RU" w:eastAsia="ru-RU"/>
    </w:rPr>
  </w:style>
  <w:style w:type="paragraph" w:styleId="Footer">
    <w:name w:val="footer"/>
    <w:basedOn w:val="Normal"/>
    <w:link w:val="FooterChar"/>
    <w:uiPriority w:val="99"/>
    <w:unhideWhenUsed/>
    <w:qFormat/>
    <w:pPr>
      <w:tabs>
        <w:tab w:val="center" w:pos="4677"/>
        <w:tab w:val="right" w:pos="9355"/>
      </w:tabs>
      <w:spacing w:after="0"/>
    </w:pPr>
  </w:style>
  <w:style w:type="character" w:customStyle="1" w:styleId="FooterChar">
    <w:name w:val="Footer Char"/>
    <w:basedOn w:val="DefaultParagraphFont"/>
    <w:link w:val="Footer"/>
    <w:uiPriority w:val="99"/>
    <w:qFormat/>
    <w:rPr>
      <w:rFonts w:ascii="Calibri" w:eastAsia="Times New Roman" w:hAnsi="Calibri" w:cs="Times New Roman"/>
      <w:lang w:val="ru-RU" w:eastAsia="ru-RU"/>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table" w:styleId="TableGrid">
    <w:name w:val="Table Grid"/>
    <w:basedOn w:val="TableNormal"/>
    <w:uiPriority w:val="59"/>
    <w:qFormat/>
    <w:rPr>
      <w:rFonts w:ascii="Calibri" w:eastAsia="Times New Rom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qFormat/>
    <w:pPr>
      <w:spacing w:before="100" w:beforeAutospacing="1" w:after="100" w:afterAutospacing="1"/>
    </w:pPr>
    <w:rPr>
      <w:rFonts w:ascii="Times New Roman" w:hAnsi="Times New Roman"/>
      <w:sz w:val="24"/>
      <w:szCs w:val="24"/>
    </w:rPr>
  </w:style>
  <w:style w:type="paragraph" w:styleId="NoSpacing">
    <w:name w:val="No Spacing"/>
    <w:uiPriority w:val="1"/>
    <w:qFormat/>
    <w:rPr>
      <w:rFonts w:ascii="Calibri" w:eastAsia="Calibri" w:hAnsi="Calibri"/>
      <w:sz w:val="22"/>
      <w:szCs w:val="22"/>
    </w:rPr>
  </w:style>
  <w:style w:type="paragraph" w:customStyle="1" w:styleId="Revizuire1">
    <w:name w:val="Revizuire1"/>
    <w:uiPriority w:val="99"/>
    <w:semiHidden/>
    <w:qFormat/>
    <w:pPr>
      <w:spacing w:before="120"/>
      <w:ind w:firstLine="567"/>
      <w:jc w:val="both"/>
    </w:pPr>
    <w:rPr>
      <w:rFonts w:ascii="Calibri" w:eastAsia="Times New Roman" w:hAnsi="Calibri"/>
      <w:sz w:val="22"/>
      <w:szCs w:val="22"/>
      <w:lang w:val="ru-RU" w:eastAsia="ru-RU"/>
    </w:rPr>
  </w:style>
  <w:style w:type="paragraph" w:styleId="ListParagraph">
    <w:name w:val="List Paragraph"/>
    <w:basedOn w:val="Normal"/>
    <w:uiPriority w:val="34"/>
    <w:qFormat/>
    <w:pPr>
      <w:ind w:left="720"/>
      <w:contextualSpacing/>
    </w:pPr>
  </w:style>
  <w:style w:type="paragraph" w:customStyle="1" w:styleId="cb">
    <w:name w:val="cb"/>
    <w:basedOn w:val="Normal"/>
    <w:uiPriority w:val="99"/>
    <w:qFormat/>
    <w:pPr>
      <w:spacing w:after="0"/>
      <w:jc w:val="center"/>
    </w:pPr>
    <w:rPr>
      <w:rFonts w:ascii="Times New Roman" w:hAnsi="Times New Roman"/>
      <w:b/>
      <w:bCs/>
      <w:sz w:val="24"/>
      <w:szCs w:val="24"/>
    </w:rPr>
  </w:style>
  <w:style w:type="character" w:styleId="PlaceholderText">
    <w:name w:val="Placeholder Text"/>
    <w:uiPriority w:val="99"/>
    <w:semiHidden/>
    <w:qFormat/>
    <w:rPr>
      <w:color w:val="808080"/>
    </w:rPr>
  </w:style>
  <w:style w:type="character" w:customStyle="1" w:styleId="docheader">
    <w:name w:val="doc_header"/>
    <w:basedOn w:val="DefaultParagraphFont"/>
    <w:qFormat/>
  </w:style>
  <w:style w:type="character" w:customStyle="1" w:styleId="apple-converted-space">
    <w:name w:val="apple-converted-space"/>
    <w:basedOn w:val="DefaultParagraphFont"/>
    <w:qFormat/>
  </w:style>
  <w:style w:type="character" w:customStyle="1" w:styleId="docblue">
    <w:name w:val="doc_blue"/>
    <w:basedOn w:val="DefaultParagraphFont"/>
    <w:qFormat/>
  </w:style>
  <w:style w:type="character" w:customStyle="1" w:styleId="docbody">
    <w:name w:val="doc_body"/>
    <w:basedOn w:val="DefaultParagraphFont"/>
    <w:qFormat/>
  </w:style>
  <w:style w:type="character" w:customStyle="1" w:styleId="docred">
    <w:name w:val="doc_red"/>
    <w:basedOn w:val="DefaultParagraphFont"/>
    <w:qFormat/>
  </w:style>
  <w:style w:type="character" w:customStyle="1" w:styleId="Bodytext4">
    <w:name w:val="Body text (4)"/>
    <w:uiPriority w:val="99"/>
    <w:qFormat/>
    <w:rPr>
      <w:rFonts w:ascii="Times New Roman" w:hAnsi="Times New Roman" w:cs="Times New Roman" w:hint="default"/>
      <w:spacing w:val="0"/>
      <w:sz w:val="27"/>
      <w:szCs w:val="27"/>
      <w:u w:val="single"/>
      <w:shd w:val="clear" w:color="auto" w:fill="FFFFFF"/>
    </w:rPr>
  </w:style>
  <w:style w:type="paragraph" w:customStyle="1" w:styleId="tt">
    <w:name w:val="tt"/>
    <w:basedOn w:val="Normal"/>
    <w:qFormat/>
    <w:pPr>
      <w:spacing w:before="0" w:after="0"/>
      <w:ind w:firstLine="0"/>
      <w:jc w:val="center"/>
    </w:pPr>
    <w:rPr>
      <w:rFonts w:ascii="Times New Roman" w:hAnsi="Times New Roman"/>
      <w:b/>
      <w:bCs/>
      <w:sz w:val="24"/>
      <w:szCs w:val="24"/>
      <w:lang w:val="en-GB" w:eastAsia="en-GB"/>
    </w:rPr>
  </w:style>
  <w:style w:type="paragraph" w:customStyle="1" w:styleId="Revizuire2">
    <w:name w:val="Revizuire2"/>
    <w:hidden/>
    <w:uiPriority w:val="99"/>
    <w:unhideWhenUsed/>
    <w:qFormat/>
    <w:rPr>
      <w:rFonts w:ascii="Calibri" w:eastAsia="Times New Roman" w:hAnsi="Calibri"/>
      <w:sz w:val="22"/>
      <w:szCs w:val="22"/>
      <w:lang w:val="ru-RU" w:eastAsia="ru-RU"/>
    </w:rPr>
  </w:style>
  <w:style w:type="paragraph" w:styleId="Revision">
    <w:name w:val="Revision"/>
    <w:hidden/>
    <w:uiPriority w:val="99"/>
    <w:semiHidden/>
    <w:rsid w:val="00A25FFD"/>
    <w:rPr>
      <w:rFonts w:ascii="Calibri" w:eastAsia="Times New Roman" w:hAnsi="Calibri"/>
      <w:sz w:val="22"/>
      <w:szCs w:val="22"/>
      <w:lang w:val="ru-RU" w:eastAsia="ru-RU"/>
    </w:rPr>
  </w:style>
  <w:style w:type="paragraph" w:customStyle="1" w:styleId="TableParagraph">
    <w:name w:val="Table Paragraph"/>
    <w:basedOn w:val="Normal"/>
    <w:uiPriority w:val="1"/>
    <w:qFormat/>
    <w:rsid w:val="00044044"/>
    <w:pPr>
      <w:widowControl w:val="0"/>
      <w:autoSpaceDE w:val="0"/>
      <w:autoSpaceDN w:val="0"/>
      <w:spacing w:before="0" w:after="0"/>
      <w:ind w:left="111" w:firstLine="0"/>
      <w:jc w:val="left"/>
    </w:pPr>
    <w:rPr>
      <w:rFonts w:ascii="Times New Roman" w:hAnsi="Times New Roman"/>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6274">
      <w:bodyDiv w:val="1"/>
      <w:marLeft w:val="0"/>
      <w:marRight w:val="0"/>
      <w:marTop w:val="0"/>
      <w:marBottom w:val="0"/>
      <w:divBdr>
        <w:top w:val="none" w:sz="0" w:space="0" w:color="auto"/>
        <w:left w:val="none" w:sz="0" w:space="0" w:color="auto"/>
        <w:bottom w:val="none" w:sz="0" w:space="0" w:color="auto"/>
        <w:right w:val="none" w:sz="0" w:space="0" w:color="auto"/>
      </w:divBdr>
    </w:div>
    <w:div w:id="1580335340">
      <w:bodyDiv w:val="1"/>
      <w:marLeft w:val="0"/>
      <w:marRight w:val="0"/>
      <w:marTop w:val="0"/>
      <w:marBottom w:val="0"/>
      <w:divBdr>
        <w:top w:val="none" w:sz="0" w:space="0" w:color="auto"/>
        <w:left w:val="none" w:sz="0" w:space="0" w:color="auto"/>
        <w:bottom w:val="none" w:sz="0" w:space="0" w:color="auto"/>
        <w:right w:val="none" w:sz="0" w:space="0" w:color="auto"/>
      </w:divBdr>
    </w:div>
    <w:div w:id="2026593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F33BE-14E1-4F29-B8F3-CB69EC47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66</Pages>
  <Words>32134</Words>
  <Characters>183168</Characters>
  <Application>Microsoft Office Word</Application>
  <DocSecurity>0</DocSecurity>
  <Lines>1526</Lines>
  <Paragraphs>429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Crasnobaev</dc:creator>
  <cp:keywords/>
  <dc:description/>
  <cp:lastModifiedBy>Lucia Cecan</cp:lastModifiedBy>
  <cp:revision>4</cp:revision>
  <cp:lastPrinted>2025-12-01T07:16:00Z</cp:lastPrinted>
  <dcterms:created xsi:type="dcterms:W3CDTF">2025-12-04T12:05:00Z</dcterms:created>
  <dcterms:modified xsi:type="dcterms:W3CDTF">2025-12-04T12:15:00Z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F46DC1D1723C4882ACD43AF685437280_13</vt:lpwstr>
  </property>
</Properties>
</file>