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3"/>
        <w:tblpPr w:leftFromText="180" w:rightFromText="180" w:horzAnchor="margin" w:tblpXSpec="center" w:tblpY="-1440"/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622"/>
        <w:gridCol w:w="1891"/>
        <w:gridCol w:w="898"/>
        <w:gridCol w:w="811"/>
        <w:gridCol w:w="990"/>
        <w:gridCol w:w="1169"/>
        <w:gridCol w:w="835"/>
        <w:gridCol w:w="901"/>
        <w:gridCol w:w="72"/>
        <w:gridCol w:w="1444"/>
        <w:gridCol w:w="1217"/>
        <w:gridCol w:w="30"/>
        <w:gridCol w:w="27"/>
        <w:gridCol w:w="1295"/>
        <w:gridCol w:w="9"/>
      </w:tblGrid>
      <w:tr w:rsidR="00B70B4B" w:rsidRPr="00B70B4B" w14:paraId="6E65916C" w14:textId="77777777" w:rsidTr="00FE403A">
        <w:trPr>
          <w:trHeight w:val="580"/>
        </w:trPr>
        <w:tc>
          <w:tcPr>
            <w:tcW w:w="5000" w:type="pct"/>
            <w:gridSpan w:val="16"/>
          </w:tcPr>
          <w:p w14:paraId="28C8B28D" w14:textId="77777777" w:rsidR="00E437A4" w:rsidRPr="00B70B4B" w:rsidRDefault="00E437A4" w:rsidP="00FD4A4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14:paraId="0A608C91" w14:textId="24353897" w:rsidR="00E437A4" w:rsidRPr="00B70B4B" w:rsidRDefault="00E437A4" w:rsidP="009158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Capitolul X</w:t>
            </w:r>
          </w:p>
          <w:p w14:paraId="7FDDF189" w14:textId="5D4EE9A1" w:rsidR="00E437A4" w:rsidRPr="00B70B4B" w:rsidRDefault="00E437A4" w:rsidP="009158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PLANUL DE ACȚIUNI </w:t>
            </w:r>
          </w:p>
          <w:p w14:paraId="4D9AAECC" w14:textId="56186D9E" w:rsidR="00E437A4" w:rsidRPr="00B70B4B" w:rsidRDefault="00E437A4" w:rsidP="009158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B4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privind implementarea în anii 2026-2027 </w:t>
            </w:r>
            <w:r w:rsidRPr="00B70B4B">
              <w:rPr>
                <w:rFonts w:ascii="Times New Roman" w:hAnsi="Times New Roman"/>
                <w:b/>
                <w:sz w:val="24"/>
                <w:szCs w:val="24"/>
              </w:rPr>
              <w:t xml:space="preserve">a Programului național pentru promovarea antreprenoriatului </w:t>
            </w:r>
          </w:p>
          <w:p w14:paraId="58DB4150" w14:textId="68C8AB5C" w:rsidR="00E437A4" w:rsidRPr="00B70B4B" w:rsidRDefault="00E437A4" w:rsidP="00195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sz w:val="24"/>
                <w:szCs w:val="24"/>
              </w:rPr>
              <w:t>și creșterea competitivității în anii 2023-2027</w:t>
            </w:r>
          </w:p>
        </w:tc>
      </w:tr>
      <w:tr w:rsidR="00B70B4B" w:rsidRPr="00B70B4B" w14:paraId="1EC6112B" w14:textId="77777777" w:rsidTr="00FE403A">
        <w:trPr>
          <w:trHeight w:val="329"/>
        </w:trPr>
        <w:tc>
          <w:tcPr>
            <w:tcW w:w="5000" w:type="pct"/>
            <w:gridSpan w:val="16"/>
            <w:shd w:val="clear" w:color="auto" w:fill="D9E2F3"/>
          </w:tcPr>
          <w:p w14:paraId="4988C3A3" w14:textId="4279F0D4" w:rsidR="00E437A4" w:rsidRPr="00B70B4B" w:rsidRDefault="00E437A4" w:rsidP="0091582C">
            <w:pPr>
              <w:rPr>
                <w:rFonts w:ascii="Times New Roman" w:hAnsi="Times New Roman"/>
                <w:sz w:val="24"/>
                <w:szCs w:val="24"/>
              </w:rPr>
            </w:pPr>
            <w:r w:rsidRPr="00B70B4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Obiectivul General 1:</w:t>
            </w:r>
            <w:r w:rsidRPr="00B7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B4B">
              <w:rPr>
                <w:rFonts w:ascii="Times New Roman" w:hAnsi="Times New Roman"/>
                <w:b/>
                <w:bCs/>
                <w:sz w:val="24"/>
                <w:szCs w:val="24"/>
              </w:rPr>
              <w:t>Îmbunătățirea cadrului de reglementare a mediului de afaceri</w:t>
            </w:r>
          </w:p>
        </w:tc>
      </w:tr>
      <w:tr w:rsidR="00B70B4B" w:rsidRPr="00B70B4B" w14:paraId="38C0C71C" w14:textId="77777777" w:rsidTr="00054E87">
        <w:trPr>
          <w:gridAfter w:val="1"/>
          <w:wAfter w:w="4" w:type="pct"/>
          <w:trHeight w:val="553"/>
        </w:trPr>
        <w:tc>
          <w:tcPr>
            <w:tcW w:w="236" w:type="pct"/>
            <w:vMerge w:val="restart"/>
            <w:shd w:val="clear" w:color="auto" w:fill="FFFBEF"/>
            <w:vAlign w:val="center"/>
          </w:tcPr>
          <w:p w14:paraId="2F8D6701" w14:textId="77777777" w:rsidR="00CF0455" w:rsidRPr="00B70B4B" w:rsidRDefault="00CF0455" w:rsidP="0091582C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>Nr.</w:t>
            </w:r>
          </w:p>
        </w:tc>
        <w:tc>
          <w:tcPr>
            <w:tcW w:w="879" w:type="pct"/>
            <w:vMerge w:val="restart"/>
            <w:shd w:val="clear" w:color="auto" w:fill="FFFBEF"/>
            <w:vAlign w:val="center"/>
          </w:tcPr>
          <w:p w14:paraId="5EB556AC" w14:textId="77777777" w:rsidR="00CF0455" w:rsidRPr="00B70B4B" w:rsidRDefault="00CF0455" w:rsidP="00EE5559">
            <w:pPr>
              <w:jc w:val="center"/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>Acțiuni</w:t>
            </w:r>
          </w:p>
        </w:tc>
        <w:tc>
          <w:tcPr>
            <w:tcW w:w="634" w:type="pct"/>
            <w:vMerge w:val="restart"/>
            <w:shd w:val="clear" w:color="auto" w:fill="FFFBEF"/>
            <w:vAlign w:val="center"/>
          </w:tcPr>
          <w:p w14:paraId="6DCADEFF" w14:textId="77777777" w:rsidR="00CF0455" w:rsidRPr="00B70B4B" w:rsidRDefault="00CF0455" w:rsidP="0091582C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>Indicatori de monitorizare</w:t>
            </w:r>
          </w:p>
        </w:tc>
        <w:tc>
          <w:tcPr>
            <w:tcW w:w="301" w:type="pct"/>
            <w:vMerge w:val="restart"/>
            <w:shd w:val="clear" w:color="auto" w:fill="FFFBEF"/>
          </w:tcPr>
          <w:p w14:paraId="091078D3" w14:textId="77777777" w:rsidR="00CF0455" w:rsidRPr="00B70B4B" w:rsidRDefault="00CF0455" w:rsidP="00E437A4">
            <w:pPr>
              <w:jc w:val="center"/>
              <w:rPr>
                <w:rFonts w:ascii="Times New Roman" w:hAnsi="Times New Roman"/>
                <w:b/>
                <w:bCs/>
                <w:lang w:eastAsia="en-GB"/>
              </w:rPr>
            </w:pPr>
          </w:p>
          <w:p w14:paraId="5AC7E49C" w14:textId="57F7FC09" w:rsidR="00CF0455" w:rsidRPr="00B70B4B" w:rsidRDefault="00CF0455" w:rsidP="00E437A4">
            <w:pPr>
              <w:jc w:val="center"/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>Termen de realizare</w:t>
            </w:r>
          </w:p>
        </w:tc>
        <w:tc>
          <w:tcPr>
            <w:tcW w:w="996" w:type="pct"/>
            <w:gridSpan w:val="3"/>
            <w:shd w:val="clear" w:color="auto" w:fill="FFFBEF"/>
            <w:vAlign w:val="center"/>
          </w:tcPr>
          <w:p w14:paraId="57232757" w14:textId="6D5BF5DD" w:rsidR="00CF0455" w:rsidRPr="00B70B4B" w:rsidRDefault="00CF0455" w:rsidP="0091582C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 xml:space="preserve">Costuri estimate </w:t>
            </w:r>
            <w:r w:rsidRPr="00B70B4B">
              <w:rPr>
                <w:rFonts w:ascii="Times New Roman" w:hAnsi="Times New Roman"/>
                <w:b/>
                <w:bCs/>
                <w:i/>
                <w:iCs/>
                <w:lang w:eastAsia="en-GB"/>
              </w:rPr>
              <w:t>(mii MDL)</w:t>
            </w:r>
            <w:r w:rsidR="00FD4A45" w:rsidRPr="00B70B4B">
              <w:rPr>
                <w:rFonts w:ascii="Times New Roman" w:hAnsi="Times New Roman"/>
                <w:b/>
                <w:bCs/>
                <w:i/>
                <w:iCs/>
                <w:lang w:eastAsia="en-GB"/>
              </w:rPr>
              <w:t xml:space="preserve"> 2026</w:t>
            </w:r>
          </w:p>
        </w:tc>
        <w:tc>
          <w:tcPr>
            <w:tcW w:w="1089" w:type="pct"/>
            <w:gridSpan w:val="4"/>
            <w:shd w:val="clear" w:color="auto" w:fill="FFFBEF"/>
            <w:vAlign w:val="center"/>
          </w:tcPr>
          <w:p w14:paraId="38EF1CEB" w14:textId="682940EB" w:rsidR="00CF0455" w:rsidRPr="00B70B4B" w:rsidRDefault="00CF0455" w:rsidP="0091582C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 xml:space="preserve">Costuri estimate </w:t>
            </w:r>
            <w:r w:rsidRPr="00B70B4B">
              <w:rPr>
                <w:rFonts w:ascii="Times New Roman" w:hAnsi="Times New Roman"/>
                <w:b/>
                <w:bCs/>
                <w:i/>
                <w:iCs/>
                <w:lang w:eastAsia="en-GB"/>
              </w:rPr>
              <w:t>(mii MDL)</w:t>
            </w:r>
            <w:r w:rsidR="00FD4A45" w:rsidRPr="00B70B4B">
              <w:rPr>
                <w:rFonts w:ascii="Times New Roman" w:hAnsi="Times New Roman"/>
                <w:b/>
                <w:bCs/>
                <w:i/>
                <w:iCs/>
                <w:lang w:eastAsia="en-GB"/>
              </w:rPr>
              <w:t xml:space="preserve"> 2027</w:t>
            </w:r>
          </w:p>
        </w:tc>
        <w:tc>
          <w:tcPr>
            <w:tcW w:w="408" w:type="pct"/>
            <w:vMerge w:val="restart"/>
            <w:shd w:val="clear" w:color="auto" w:fill="FFFBEF"/>
            <w:vAlign w:val="center"/>
          </w:tcPr>
          <w:p w14:paraId="483531AC" w14:textId="77777777" w:rsidR="00CF0455" w:rsidRPr="00B70B4B" w:rsidRDefault="00CF0455" w:rsidP="0091582C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>Instituția responsabilă</w:t>
            </w:r>
          </w:p>
        </w:tc>
        <w:tc>
          <w:tcPr>
            <w:tcW w:w="453" w:type="pct"/>
            <w:gridSpan w:val="3"/>
            <w:vMerge w:val="restart"/>
            <w:shd w:val="clear" w:color="auto" w:fill="FFFBEF"/>
            <w:vAlign w:val="center"/>
          </w:tcPr>
          <w:p w14:paraId="3BBF6635" w14:textId="77777777" w:rsidR="00CF0455" w:rsidRPr="00B70B4B" w:rsidRDefault="00CF0455" w:rsidP="0091582C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lang w:eastAsia="en-GB"/>
              </w:rPr>
              <w:t>Parteneri</w:t>
            </w:r>
          </w:p>
        </w:tc>
      </w:tr>
      <w:tr w:rsidR="00B70B4B" w:rsidRPr="00B70B4B" w14:paraId="68DD3FAC" w14:textId="77777777" w:rsidTr="00054E87">
        <w:trPr>
          <w:gridAfter w:val="1"/>
          <w:wAfter w:w="4" w:type="pct"/>
          <w:trHeight w:val="902"/>
        </w:trPr>
        <w:tc>
          <w:tcPr>
            <w:tcW w:w="236" w:type="pct"/>
            <w:vMerge/>
            <w:shd w:val="clear" w:color="auto" w:fill="FFFBEF"/>
            <w:vAlign w:val="center"/>
          </w:tcPr>
          <w:p w14:paraId="56A35E6E" w14:textId="77777777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</w:p>
        </w:tc>
        <w:tc>
          <w:tcPr>
            <w:tcW w:w="879" w:type="pct"/>
            <w:vMerge/>
            <w:shd w:val="clear" w:color="auto" w:fill="FFFBEF"/>
            <w:vAlign w:val="center"/>
          </w:tcPr>
          <w:p w14:paraId="546A72F5" w14:textId="77777777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</w:p>
        </w:tc>
        <w:tc>
          <w:tcPr>
            <w:tcW w:w="634" w:type="pct"/>
            <w:vMerge/>
            <w:shd w:val="clear" w:color="auto" w:fill="FFFBEF"/>
            <w:vAlign w:val="center"/>
          </w:tcPr>
          <w:p w14:paraId="12C90868" w14:textId="77777777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</w:p>
        </w:tc>
        <w:tc>
          <w:tcPr>
            <w:tcW w:w="301" w:type="pct"/>
            <w:vMerge/>
            <w:shd w:val="clear" w:color="auto" w:fill="FFFBEF"/>
          </w:tcPr>
          <w:p w14:paraId="51928213" w14:textId="77777777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</w:p>
        </w:tc>
        <w:tc>
          <w:tcPr>
            <w:tcW w:w="272" w:type="pct"/>
            <w:shd w:val="clear" w:color="auto" w:fill="FFFBEF"/>
            <w:vAlign w:val="center"/>
          </w:tcPr>
          <w:p w14:paraId="17F09BA9" w14:textId="38A0ADD6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332" w:type="pct"/>
            <w:shd w:val="clear" w:color="auto" w:fill="FFFBEF"/>
            <w:vAlign w:val="center"/>
          </w:tcPr>
          <w:p w14:paraId="45544ABC" w14:textId="0739CAE1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</w:rPr>
              <w:t>Din bugetul de stat</w:t>
            </w:r>
          </w:p>
        </w:tc>
        <w:tc>
          <w:tcPr>
            <w:tcW w:w="392" w:type="pct"/>
            <w:shd w:val="clear" w:color="auto" w:fill="FFFBEF"/>
            <w:vAlign w:val="center"/>
          </w:tcPr>
          <w:p w14:paraId="4DC3D6AD" w14:textId="6B97A5AD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</w:rPr>
              <w:t>Din alte surse (de indicat)</w:t>
            </w:r>
          </w:p>
        </w:tc>
        <w:tc>
          <w:tcPr>
            <w:tcW w:w="280" w:type="pct"/>
            <w:shd w:val="clear" w:color="auto" w:fill="FFFBEF"/>
            <w:vAlign w:val="center"/>
          </w:tcPr>
          <w:p w14:paraId="4619F4DE" w14:textId="5072B977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326" w:type="pct"/>
            <w:gridSpan w:val="2"/>
            <w:shd w:val="clear" w:color="auto" w:fill="FFFBEF"/>
            <w:vAlign w:val="center"/>
          </w:tcPr>
          <w:p w14:paraId="6D0F9684" w14:textId="65814799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</w:rPr>
              <w:t>Din bugetul de stat</w:t>
            </w:r>
          </w:p>
        </w:tc>
        <w:tc>
          <w:tcPr>
            <w:tcW w:w="484" w:type="pct"/>
            <w:shd w:val="clear" w:color="auto" w:fill="FFFBEF"/>
            <w:vAlign w:val="center"/>
          </w:tcPr>
          <w:p w14:paraId="60C01D0A" w14:textId="411C8FDF" w:rsidR="00CF0455" w:rsidRPr="00B70B4B" w:rsidRDefault="00CF0455" w:rsidP="00E437A4">
            <w:pPr>
              <w:rPr>
                <w:rFonts w:ascii="Times New Roman" w:hAnsi="Times New Roman"/>
                <w:b/>
                <w:bCs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</w:rPr>
              <w:t>Din alte surse (de indicat)</w:t>
            </w:r>
          </w:p>
        </w:tc>
        <w:tc>
          <w:tcPr>
            <w:tcW w:w="408" w:type="pct"/>
            <w:vMerge/>
            <w:shd w:val="clear" w:color="auto" w:fill="FFFBEF"/>
            <w:vAlign w:val="center"/>
          </w:tcPr>
          <w:p w14:paraId="4526E34C" w14:textId="77777777" w:rsidR="00CF0455" w:rsidRPr="00B70B4B" w:rsidRDefault="00CF0455" w:rsidP="00E437A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3" w:type="pct"/>
            <w:gridSpan w:val="3"/>
            <w:vMerge/>
            <w:shd w:val="clear" w:color="auto" w:fill="FFFBEF"/>
            <w:vAlign w:val="center"/>
          </w:tcPr>
          <w:p w14:paraId="7FEAAC34" w14:textId="77777777" w:rsidR="00CF0455" w:rsidRPr="00B70B4B" w:rsidRDefault="00CF0455" w:rsidP="00E437A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70B4B" w:rsidRPr="00B70B4B" w14:paraId="344F5AFF" w14:textId="77777777" w:rsidTr="00FE403A">
        <w:trPr>
          <w:trHeight w:val="335"/>
        </w:trPr>
        <w:tc>
          <w:tcPr>
            <w:tcW w:w="5000" w:type="pct"/>
            <w:gridSpan w:val="16"/>
            <w:shd w:val="clear" w:color="auto" w:fill="D5DCE4"/>
          </w:tcPr>
          <w:p w14:paraId="66BB238A" w14:textId="77777777" w:rsidR="00B723FE" w:rsidRPr="00B70B4B" w:rsidRDefault="00B723FE" w:rsidP="0091582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Obiectivul Specific 1.1. Crearea condițiilor favorabile activității antreprenoriale</w:t>
            </w:r>
          </w:p>
        </w:tc>
      </w:tr>
      <w:tr w:rsidR="00B70B4B" w:rsidRPr="00B70B4B" w14:paraId="133FD753" w14:textId="77777777" w:rsidTr="00FE403A">
        <w:trPr>
          <w:trHeight w:val="320"/>
        </w:trPr>
        <w:tc>
          <w:tcPr>
            <w:tcW w:w="5000" w:type="pct"/>
            <w:gridSpan w:val="16"/>
          </w:tcPr>
          <w:p w14:paraId="2CAEB1CB" w14:textId="77777777" w:rsidR="00AA7B9C" w:rsidRPr="00B70B4B" w:rsidRDefault="00AA7B9C" w:rsidP="00FD4A45">
            <w:pPr>
              <w:rPr>
                <w:rFonts w:ascii="Times New Roman" w:eastAsia="Times New Roman" w:hAnsi="Times New Roman"/>
                <w:b/>
                <w:bCs/>
              </w:rPr>
            </w:pPr>
            <w:r w:rsidRPr="00B70B4B">
              <w:rPr>
                <w:rFonts w:ascii="Times New Roman" w:eastAsia="Times New Roman" w:hAnsi="Times New Roman"/>
                <w:b/>
                <w:bCs/>
              </w:rPr>
              <w:t>Indicatori de rezultat:</w:t>
            </w:r>
          </w:p>
          <w:p w14:paraId="758634A5" w14:textId="77777777" w:rsidR="00570251" w:rsidRPr="00B70B4B" w:rsidRDefault="00AA7B9C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570251" w:rsidRPr="00B70B4B">
              <w:rPr>
                <w:rFonts w:ascii="Times New Roman" w:eastAsia="Times New Roman" w:hAnsi="Times New Roman"/>
              </w:rPr>
              <w:t xml:space="preserve">1. Mediul de afaceri și cel operațional, pentru IMM-uri, îmbunătățit cu 33% în anul 2027 comparativ cu anul </w:t>
            </w:r>
            <w:sdt>
              <w:sdtPr>
                <w:tag w:val="goog_rdk_0"/>
                <w:id w:val="2000072109"/>
              </w:sdtPr>
              <w:sdtContent/>
            </w:sdt>
            <w:sdt>
              <w:sdtPr>
                <w:tag w:val="goog_rdk_1"/>
                <w:id w:val="855704663"/>
              </w:sdtPr>
              <w:sdtContent/>
            </w:sdt>
            <w:r w:rsidR="00570251" w:rsidRPr="00B70B4B">
              <w:rPr>
                <w:rFonts w:ascii="Times New Roman" w:eastAsia="Times New Roman" w:hAnsi="Times New Roman"/>
              </w:rPr>
              <w:t>2020 (SBA)</w:t>
            </w:r>
          </w:p>
          <w:p w14:paraId="389E94C7" w14:textId="77777777" w:rsidR="00570251" w:rsidRPr="00B70B4B" w:rsidRDefault="00570251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2. Numărul total al salariaților din IMM-uri majorat cu</w:t>
            </w:r>
            <w:sdt>
              <w:sdtPr>
                <w:tag w:val="goog_rdk_2"/>
                <w:id w:val="-914080441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 xml:space="preserve"> 17,8 mii în 2027 comparativ cu 2024</w:t>
            </w:r>
          </w:p>
          <w:p w14:paraId="36BE736E" w14:textId="77777777" w:rsidR="00570251" w:rsidRPr="00B70B4B" w:rsidRDefault="00570251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3. Numărul întreprinderilor create în creștere cu </w:t>
            </w:r>
            <w:sdt>
              <w:sdtPr>
                <w:tag w:val="goog_rdk_3"/>
                <w:id w:val="611256000"/>
              </w:sdtPr>
              <w:sdtContent/>
            </w:sdt>
            <w:sdt>
              <w:sdtPr>
                <w:tag w:val="goog_rdk_4"/>
                <w:id w:val="1278523329"/>
              </w:sdtPr>
              <w:sdtContent/>
            </w:sdt>
            <w:r w:rsidRPr="00B70B4B">
              <w:t>7</w:t>
            </w:r>
            <w:r w:rsidRPr="00B70B4B">
              <w:rPr>
                <w:rFonts w:ascii="Times New Roman" w:eastAsia="Times New Roman" w:hAnsi="Times New Roman"/>
              </w:rPr>
              <w:t>% în anul 2027 comparativ cu anul 2022</w:t>
            </w:r>
          </w:p>
          <w:p w14:paraId="435F1455" w14:textId="77777777" w:rsidR="00570251" w:rsidRPr="00B70B4B" w:rsidRDefault="00570251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4. Numărul întreprinderilor lichidate în descreștere cu 80% în anul 2027 comparativ cu anul 2022</w:t>
            </w:r>
          </w:p>
          <w:p w14:paraId="1E683855" w14:textId="319BE4C2" w:rsidR="00AA7B9C" w:rsidRPr="00B70B4B" w:rsidRDefault="00570251" w:rsidP="00570251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5. Ponderea întreprinderilor active din totalul de întreprinderi raportoare în creștere cu 3 p.p. în anul 2027 comparativ cu 2022</w:t>
            </w:r>
          </w:p>
        </w:tc>
      </w:tr>
      <w:tr w:rsidR="00B70B4B" w:rsidRPr="00B70B4B" w14:paraId="571F7C25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44C2F69" w14:textId="521C0144" w:rsidR="00FE6E80" w:rsidRPr="00B70B4B" w:rsidRDefault="00FE6E80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09C3A611" w14:textId="1CBCECF4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Modificarea Legii nr. 93/1998 cu privire la patenta de întreprinzător (revizuire cost patenta, includere CAEM, excludere anumite tipuri de activități economice etc.)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27802500" w14:textId="6B35C9D8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1C0450F8" w14:textId="0CC5F6CF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2025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219A1840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D0DD90B" w14:textId="2FA119CE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5267C369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4722DA62" w14:textId="71C0693C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674C44F3" w14:textId="0984CFC1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7D9217AE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8BAA07E" w14:textId="68A37C33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62E09275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73FE02D4" w14:textId="5C5F7BDA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3621A8DF" w14:textId="3C1D4571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44583121" w14:textId="0855355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Dezvoltării Economice și Digitalizării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735320D5" w14:textId="60DD6EFC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Finanțelor, Consiliul Economic, Asociațiile profesionale</w:t>
            </w:r>
          </w:p>
        </w:tc>
      </w:tr>
      <w:tr w:rsidR="00B70B4B" w:rsidRPr="00B70B4B" w14:paraId="1828DE8A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2339D2B0" w14:textId="17698092" w:rsidR="00FE6E80" w:rsidRPr="00B70B4B" w:rsidRDefault="00000000" w:rsidP="001953B7">
            <w:pPr>
              <w:jc w:val="center"/>
              <w:rPr>
                <w:rFonts w:ascii="Times New Roman" w:hAnsi="Times New Roman"/>
              </w:rPr>
            </w:pPr>
            <w:sdt>
              <w:sdtPr>
                <w:tag w:val="goog_rdk_11"/>
                <w:id w:val="-1602076069"/>
                <w:showingPlcHdr/>
              </w:sdtPr>
              <w:sdtContent>
                <w:r w:rsidR="00FE6E80" w:rsidRPr="00B70B4B">
                  <w:rPr>
                    <w:rFonts w:ascii="Times New Roman" w:hAnsi="Times New Roman"/>
                  </w:rPr>
                  <w:t xml:space="preserve">     </w:t>
                </w:r>
              </w:sdtContent>
            </w:sdt>
            <w:r w:rsidR="00FE6E80" w:rsidRPr="00B70B4B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7C547C5B" w14:textId="2B9833DF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Îmbunătățirea cadrului de soluționare alternativă a investigațiilor în domeniul concurenței, prin aplicarea procedurilor speciale (clemență, angajamente, recunoaștere), cu scopul de a reduce durata investigațiilor și a preveni practicile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anticoncurențiale în rândul activităților antreprenoriale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5033A7C4" w14:textId="79F6ED02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Numărul total de cazuri soluționate prin fiecare instrument (clemență/angajamente/recunoaștere) (cca 3 cazuri cumulat)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68B7FC04" w14:textId="4A0C79E2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754C2248" w14:textId="08B5DF46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04CC1587" w14:textId="5F1754E0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246288C7" w14:textId="721C899E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7325FEA0" w14:textId="477B093E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13A63325" w14:textId="6AB0E471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6A04BF06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532125F1" w14:textId="5E2357BE" w:rsidR="00FE6E80" w:rsidRPr="00B70B4B" w:rsidRDefault="00000000" w:rsidP="00FE6E80">
            <w:pPr>
              <w:rPr>
                <w:rFonts w:ascii="Times New Roman" w:hAnsi="Times New Roman"/>
              </w:rPr>
            </w:pPr>
            <w:sdt>
              <w:sdtPr>
                <w:tag w:val="goog_rdk_12"/>
                <w:id w:val="-1756790998"/>
              </w:sdtPr>
              <w:sdtContent/>
            </w:sdt>
            <w:r w:rsidR="00FE6E80" w:rsidRPr="00B70B4B">
              <w:rPr>
                <w:rFonts w:ascii="Times New Roman" w:eastAsia="Times New Roman" w:hAnsi="Times New Roman"/>
                <w:sz w:val="20"/>
                <w:szCs w:val="20"/>
              </w:rPr>
              <w:t>Consiliul Concurenței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39B96372" w14:textId="0CEA00AC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2F8650E0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2EE0A9A" w14:textId="457625F9" w:rsidR="00FE6E80" w:rsidRPr="00B70B4B" w:rsidRDefault="00FE6E80" w:rsidP="001953B7">
            <w:pPr>
              <w:jc w:val="center"/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3119B82C" w14:textId="62151044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Proiect de Lege pentru modificarea unor acte normative (restructurarea debitorilor aflați în dificultate financiară pentru a preveni falimentarea acestora și pentru a le asigura viabilitatea) </w:t>
            </w:r>
            <w:r w:rsidRPr="00B70B4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– a doua șansă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42BB3E22" w14:textId="61F34303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Lege adoptată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244B8980" w14:textId="6A94DBA6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00E6C39A" w14:textId="6BBB6BD5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2FEAA517" w14:textId="1024C63D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57CC3B65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510F8771" w14:textId="6DD5CF60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5BCBD1DE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353F06FE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4DFC13D7" w14:textId="08F4D6A5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Justiției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5A920994" w14:textId="79EC9BBD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</w:tr>
      <w:tr w:rsidR="00B70B4B" w:rsidRPr="00B70B4B" w14:paraId="15D26B3E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161FE03E" w14:textId="609B9F7E" w:rsidR="00FE6E80" w:rsidRPr="00B70B4B" w:rsidRDefault="00FE6E80" w:rsidP="001953B7">
            <w:pPr>
              <w:jc w:val="center"/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5FEA61BE" w14:textId="21E96A52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Modificarea Legii nr. 122/2008 privind birourile istoriilor de credit pentru a îmbunătăți calitatea și transparența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datelor și consolidarea normelor privind garanțiile reale mobiliare în cadrul registrului garanțiilor reale mobiliare pentru a îmbunătăți accesul la finanțare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3DB4B135" w14:textId="12A08ACF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de lege aprobat de Guvern și transmis Parlamentului;         număr de noi furnizori de date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57FF0968" w14:textId="33F9D176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decembrie 2027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E18BBBC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noWrap/>
            <w:vAlign w:val="center"/>
          </w:tcPr>
          <w:p w14:paraId="45E71D26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E560C67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56269DD7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vAlign w:val="center"/>
          </w:tcPr>
          <w:p w14:paraId="22821374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73311484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3CED01D1" w14:textId="4BFD51E4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Finanțelor</w:t>
            </w:r>
            <w:sdt>
              <w:sdtPr>
                <w:tag w:val="goog_rdk_13"/>
                <w:id w:val="-732891646"/>
              </w:sdtPr>
              <w:sdtContent/>
            </w:sdt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6B6B7E1F" w14:textId="15CEA025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BNM</w:t>
            </w:r>
          </w:p>
        </w:tc>
      </w:tr>
      <w:tr w:rsidR="00B70B4B" w:rsidRPr="00B70B4B" w14:paraId="7266EA66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4468E64A" w14:textId="4D427D0A" w:rsidR="00FE6E80" w:rsidRPr="00B70B4B" w:rsidRDefault="00FE6E80" w:rsidP="001953B7">
            <w:pPr>
              <w:jc w:val="center"/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07578AA4" w14:textId="3331DA18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Modificarea Legii nr. 179/2016 privind întreprinderile mici și mijlocii (alinierea la Recomandarea 2003/361/CE) 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1A8894AD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de modificare a legii aprobat de Guvern și transmit Parlamentului;</w:t>
            </w:r>
          </w:p>
          <w:p w14:paraId="446E5C51" w14:textId="04BC6F0B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Lege adoptată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4BFCA355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III, 2026</w:t>
            </w:r>
          </w:p>
          <w:p w14:paraId="37729A84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9E7D17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D865BE" w14:textId="5531AB9A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00C40D75" w14:textId="6D912163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7C44F666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7CADB065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2E551C7C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12329C63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3AA6458D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17C705EC" w14:textId="73BAC920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493ADE17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1941854F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13B4748" w14:textId="176B7883" w:rsidR="00FE6E80" w:rsidRPr="00B70B4B" w:rsidRDefault="00FE6E80" w:rsidP="001953B7">
            <w:pPr>
              <w:jc w:val="center"/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0A2A9BA8" w14:textId="4CA78B3B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de lege pentru modificarea unor acte normative (Legea 282/2024, Legea 100/2017) în vederea stabilirii atribuțiilor APC în alinierea legislației la Directiva 123/2006 și rolurile în SIA GEAP și Punctul unic de legătură (IMI)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52954208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Proiect de lege aprobat de Guvern și transmis Parlamentului;    </w:t>
            </w:r>
          </w:p>
          <w:p w14:paraId="1FA2314F" w14:textId="43130074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Lege adoptată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4B0529EC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I, 2026</w:t>
            </w:r>
          </w:p>
          <w:p w14:paraId="20261D06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34444C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2CFEA2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3183C3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98B3E0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39384B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4A5CCC" w14:textId="17317DA0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Tr. II,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3BD6C152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38C33E02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352E96B0" w14:textId="60AD2330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 indicat suma din cadrul proiectului Lisgara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5757AE1C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59BF4FA6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1B5F673A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3607E055" w14:textId="6D2BCDE3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6735E28F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29BFFA05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938A211" w14:textId="0AC3C16D" w:rsidR="00FE6E80" w:rsidRPr="00B70B4B" w:rsidRDefault="00FE6E80" w:rsidP="001953B7">
            <w:pPr>
              <w:jc w:val="center"/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6CAE39DE" w14:textId="76399EBF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de lege pentru modificarea unor acte normative (alinierea legislației de specialitate la Directiva 123/2006, inclusiv excluderea naționalității  pentru prestatorii de servicii)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1B8BEE4A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Proiect de lege aprobat de Guvern și transmis Parlamentului;    </w:t>
            </w:r>
          </w:p>
          <w:p w14:paraId="62414BBF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EEF5BA" w14:textId="7E03C76F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Lege adoptată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7206E07C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III, 2026</w:t>
            </w:r>
          </w:p>
          <w:p w14:paraId="0CDEFC4C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1819DD7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21CCEB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55D8FB" w14:textId="20BF4A96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7C71EB1F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39561194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35ED246C" w14:textId="659D0FAB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 indicat suma din cadrul proiectului Lisgara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659B0BEA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0824F132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0C45AED5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6850E689" w14:textId="556EEF48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02A908B7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7AE4F00B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44E76BBC" w14:textId="12E02F71" w:rsidR="00FE6E80" w:rsidRPr="00B70B4B" w:rsidRDefault="00FE6E80" w:rsidP="001953B7">
            <w:pPr>
              <w:jc w:val="center"/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7D1CD493" w14:textId="42EF0AA2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de lege cu privire la antreprenoriat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6777C2B0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Proiect de lege aprobat de Guvern și transmis Parlamentului;    </w:t>
            </w:r>
          </w:p>
          <w:p w14:paraId="5613FDF7" w14:textId="7874D1F8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Lege adoptată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34A816D9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I, 2026</w:t>
            </w:r>
          </w:p>
          <w:p w14:paraId="7390D0A5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02E297" w14:textId="15A13D42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I,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65B7D56E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 aprobat</w:t>
            </w:r>
          </w:p>
          <w:p w14:paraId="5883CF9A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BBB059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1868F29E" w14:textId="53C01D56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208,0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0D30584B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2B7E4E7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33D5397A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160AC2B5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35DC54E0" w14:textId="0C3256A5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60B0D4EA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5687CFE9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3A50EF77" w14:textId="2171E211" w:rsidR="00FE6E80" w:rsidRPr="00B70B4B" w:rsidRDefault="00FE6E80" w:rsidP="001953B7">
            <w:pPr>
              <w:jc w:val="center"/>
              <w:rPr>
                <w:rFonts w:ascii="Times New Roman" w:hAnsi="Times New Roman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1.1.</w:t>
            </w:r>
            <w:r w:rsidR="001953B7" w:rsidRPr="00B70B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4DFF855E" w14:textId="6C7F7E32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Adoptarea hotărârii Guvernului privind garantarea creditelor la export și asigurările aferente (Transpunerea Regulamentul (UE) nr.1233/2011; Directiva 98/29/CE; Directiva 84/568/CEE; Decizia 82/854/CEE Decizia Consiliului din 13 noiembrie 2006)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5EAC3885" w14:textId="72193ED2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Hotărâre de Guvern adoptată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10012A33" w14:textId="4D8BFC65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iulie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17BC9EE0" w14:textId="0E5E7D25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207.9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  <w:vAlign w:val="center"/>
          </w:tcPr>
          <w:p w14:paraId="3A27C1A1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23C178E" w14:textId="59F3AEBC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Costuri neacoperite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766062CC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vAlign w:val="center"/>
          </w:tcPr>
          <w:p w14:paraId="6ABB1F7F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27B440DA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928AC62" w14:textId="74834845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  <w:vAlign w:val="center"/>
          </w:tcPr>
          <w:p w14:paraId="386A067E" w14:textId="6B78876F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MF</w:t>
            </w:r>
          </w:p>
        </w:tc>
      </w:tr>
      <w:tr w:rsidR="00B70B4B" w:rsidRPr="00B70B4B" w14:paraId="37DF4845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33400A11" w14:textId="00A06561" w:rsidR="00FE6E80" w:rsidRPr="00432BCB" w:rsidRDefault="00FE6E80" w:rsidP="001953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BCB">
              <w:rPr>
                <w:rFonts w:ascii="Times New Roman" w:hAnsi="Times New Roman"/>
                <w:sz w:val="18"/>
                <w:szCs w:val="18"/>
              </w:rPr>
              <w:t>1.1.1</w:t>
            </w:r>
            <w:r w:rsidR="001953B7" w:rsidRPr="00432BC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6EDC8134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Hotărâre de Guvern cu privire la aprobarea</w:t>
            </w:r>
          </w:p>
          <w:p w14:paraId="1C55A5EC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Regulamentului privind gestionarea fondurilor europene de</w:t>
            </w:r>
          </w:p>
          <w:p w14:paraId="3ACF01A6" w14:textId="1CCB164B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antreprenoriat social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327EFE1E" w14:textId="362300A1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Hotărâre de Guvern adoptată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4CE7A34F" w14:textId="77DC01F8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6D70E271" w14:textId="4E446CFF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32164DAD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CAEB3ED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ABF39A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45AD19CF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CC40340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26BD7B0E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4E268288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753948E9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  <w:p w14:paraId="31AF0D3A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6A68F5" w14:textId="77777777" w:rsidR="00FE6E80" w:rsidRPr="00B70B4B" w:rsidRDefault="00FE6E80" w:rsidP="00FE6E80">
            <w:pPr>
              <w:rPr>
                <w:rFonts w:ascii="Times New Roman" w:hAnsi="Times New Roman"/>
              </w:rPr>
            </w:pP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239B4A35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MF – Ministerul Finanțelor, MMPS – Ministerul Muncii</w:t>
            </w:r>
          </w:p>
          <w:p w14:paraId="177A8875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și Protecției Sociale, ODA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– Organizația pentru</w:t>
            </w:r>
          </w:p>
          <w:p w14:paraId="2B4958C5" w14:textId="52D1A2A1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Antreprenoriatului</w:t>
            </w:r>
          </w:p>
        </w:tc>
      </w:tr>
      <w:tr w:rsidR="00B70B4B" w:rsidRPr="00B70B4B" w14:paraId="1E900F21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26127699" w14:textId="245DDA16" w:rsidR="00FE6E80" w:rsidRPr="00432BCB" w:rsidRDefault="00FE6E80" w:rsidP="001953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BCB">
              <w:rPr>
                <w:rFonts w:ascii="Times New Roman" w:hAnsi="Times New Roman"/>
                <w:sz w:val="18"/>
                <w:szCs w:val="18"/>
              </w:rPr>
              <w:lastRenderedPageBreak/>
              <w:t>1.1.</w:t>
            </w:r>
            <w:r w:rsidR="001953B7" w:rsidRPr="00432BC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20D029EB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Proiect Hotărâre de Guvern cu privire la aprobarea Instrumentului </w:t>
            </w:r>
          </w:p>
          <w:p w14:paraId="2D5C9071" w14:textId="6CE4E3DA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 sprijin ”A doua șansă pentru IMM-uri”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531E161E" w14:textId="240606FA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44435949" w14:textId="77777777" w:rsidR="00FE6E80" w:rsidRPr="00B70B4B" w:rsidRDefault="00FE6E80" w:rsidP="00FE6E80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66C51DEF" w14:textId="16466423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331A408D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112B3C30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42B0C48B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1270F0CD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11D295F5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57C58DA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  <w:p w14:paraId="56CF954B" w14:textId="77777777" w:rsidR="00FE6E80" w:rsidRPr="00B70B4B" w:rsidRDefault="00FE6E80" w:rsidP="00FE6E80">
            <w:pPr>
              <w:rPr>
                <w:rFonts w:ascii="Times New Roman" w:hAnsi="Times New Roman"/>
              </w:rPr>
            </w:pP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749F4E69" w14:textId="2E695746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</w:t>
            </w:r>
          </w:p>
        </w:tc>
      </w:tr>
      <w:tr w:rsidR="00B70B4B" w:rsidRPr="00B70B4B" w14:paraId="685E9174" w14:textId="77777777" w:rsidTr="00054E87">
        <w:trPr>
          <w:gridAfter w:val="1"/>
          <w:wAfter w:w="4" w:type="pct"/>
          <w:trHeight w:val="89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17A11791" w14:textId="7947E3A6" w:rsidR="00FE6E80" w:rsidRPr="00432BCB" w:rsidRDefault="001953B7" w:rsidP="001953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BCB">
              <w:rPr>
                <w:rFonts w:ascii="Times New Roman" w:hAnsi="Times New Roman"/>
                <w:sz w:val="18"/>
                <w:szCs w:val="18"/>
              </w:rPr>
              <w:t>1.1.12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040DE50D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Furnizarea serviciilor de consultanță în afaceri</w:t>
            </w:r>
          </w:p>
          <w:p w14:paraId="1A11E075" w14:textId="2418CE95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pentru IMM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66BA0012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Servicii de consultanță în afaceri</w:t>
            </w:r>
          </w:p>
          <w:p w14:paraId="3ADCA69F" w14:textId="08A1997F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furnizate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3DF0EB7E" w14:textId="3A8A4047" w:rsidR="00FE6E80" w:rsidRPr="00B70B4B" w:rsidRDefault="00FE6E80" w:rsidP="00FE6E80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64D0C4E6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10500,0</w:t>
            </w:r>
          </w:p>
          <w:p w14:paraId="5E87106C" w14:textId="381E94FB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GP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</w:tcPr>
          <w:p w14:paraId="7E8DDC4B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23491A04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4677CD2A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7D06A98F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03A3C2F9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08462A78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  <w:p w14:paraId="3C7B6CDA" w14:textId="77777777" w:rsidR="00FE6E80" w:rsidRPr="00B70B4B" w:rsidRDefault="00FE6E80" w:rsidP="00FE6E80">
            <w:pPr>
              <w:rPr>
                <w:rFonts w:ascii="Times New Roman" w:hAnsi="Times New Roman"/>
              </w:rPr>
            </w:pP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14:paraId="660BA8FB" w14:textId="77777777" w:rsidR="00FE6E80" w:rsidRPr="00B70B4B" w:rsidRDefault="00FE6E80" w:rsidP="00FE6E8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670E3DB3" w14:textId="77777777" w:rsidTr="00FE403A">
        <w:trPr>
          <w:trHeight w:val="361"/>
        </w:trPr>
        <w:tc>
          <w:tcPr>
            <w:tcW w:w="5000" w:type="pct"/>
            <w:gridSpan w:val="16"/>
            <w:shd w:val="clear" w:color="auto" w:fill="D5DCE4"/>
          </w:tcPr>
          <w:p w14:paraId="264603D8" w14:textId="77777777" w:rsidR="006B384C" w:rsidRPr="00B70B4B" w:rsidRDefault="006B384C" w:rsidP="00FC0B9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70B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Obiectivul Specific 1.2</w:t>
            </w:r>
            <w:bookmarkStart w:id="0" w:name="_Hlk139993273"/>
            <w:r w:rsidRPr="00B70B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B7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B4B">
              <w:rPr>
                <w:rFonts w:ascii="Times New Roman" w:hAnsi="Times New Roman"/>
                <w:b/>
                <w:i/>
                <w:sz w:val="24"/>
                <w:szCs w:val="24"/>
              </w:rPr>
              <w:t>Digitalizarea proceselor administrative din cadrul instituțiilor publice și a serviciilor publice</w:t>
            </w:r>
            <w:bookmarkEnd w:id="0"/>
          </w:p>
        </w:tc>
      </w:tr>
      <w:tr w:rsidR="00B70B4B" w:rsidRPr="00B70B4B" w14:paraId="48ABFA21" w14:textId="77777777" w:rsidTr="00FE403A">
        <w:trPr>
          <w:trHeight w:val="1000"/>
        </w:trPr>
        <w:tc>
          <w:tcPr>
            <w:tcW w:w="5000" w:type="pct"/>
            <w:gridSpan w:val="16"/>
          </w:tcPr>
          <w:p w14:paraId="1F6E194B" w14:textId="77777777" w:rsidR="00FE6E80" w:rsidRPr="00B70B4B" w:rsidRDefault="00FE6E80" w:rsidP="00FE6E80">
            <w:pPr>
              <w:rPr>
                <w:rFonts w:ascii="Times New Roman" w:eastAsia="Times New Roman" w:hAnsi="Times New Roman"/>
                <w:b/>
                <w:bCs/>
              </w:rPr>
            </w:pPr>
            <w:r w:rsidRPr="00B70B4B">
              <w:rPr>
                <w:rFonts w:ascii="Times New Roman" w:eastAsia="Times New Roman" w:hAnsi="Times New Roman"/>
                <w:b/>
                <w:bCs/>
              </w:rPr>
              <w:t>Indicatori de rezultat:</w:t>
            </w:r>
          </w:p>
          <w:p w14:paraId="2CD8EA04" w14:textId="77777777" w:rsidR="00570251" w:rsidRPr="00B70B4B" w:rsidRDefault="001953B7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570251" w:rsidRPr="00B70B4B">
              <w:rPr>
                <w:rFonts w:ascii="Times New Roman" w:eastAsia="Times New Roman" w:hAnsi="Times New Roman"/>
              </w:rPr>
              <w:t xml:space="preserve">1. Creșterea ponderii întreprinderilor care utilizează factura electronică </w:t>
            </w:r>
            <w:sdt>
              <w:sdtPr>
                <w:tag w:val="goog_rdk_14"/>
                <w:id w:val="-499495806"/>
              </w:sdtPr>
              <w:sdtContent/>
            </w:sdt>
            <w:sdt>
              <w:sdtPr>
                <w:tag w:val="goog_rdk_15"/>
                <w:id w:val="782866234"/>
              </w:sdtPr>
              <w:sdtContent/>
            </w:sdt>
            <w:r w:rsidR="00570251" w:rsidRPr="00B70B4B">
              <w:rPr>
                <w:rFonts w:ascii="Times New Roman" w:eastAsia="Times New Roman" w:hAnsi="Times New Roman"/>
              </w:rPr>
              <w:t xml:space="preserve">de la 16,2% în 2024 până la 25% în 2027 </w:t>
            </w:r>
          </w:p>
          <w:p w14:paraId="18965381" w14:textId="76D48094" w:rsidR="00570251" w:rsidRPr="00B70B4B" w:rsidRDefault="00570251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2. Rata serviciilor publice complet digitalizate în creștere cu 18,2% până în anul 2027 comparativ cu anul 2025 </w:t>
            </w:r>
          </w:p>
          <w:p w14:paraId="5A0E2A3E" w14:textId="51559936" w:rsidR="00570251" w:rsidRPr="00B70B4B" w:rsidRDefault="00570251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3. Creșterea Numărului de contracte semnate între organizațiile din domeniile cercetării şi inovării şi mediul de afaceri în 2027 cu ..% față de 2024 </w:t>
            </w:r>
          </w:p>
          <w:p w14:paraId="68A6237A" w14:textId="5BE398BD" w:rsidR="006B384C" w:rsidRPr="00B70B4B" w:rsidRDefault="00570251" w:rsidP="00570251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4. Creșterea cu 3 % a nr. de întreprinderi care au propria pagină web.</w:t>
            </w:r>
          </w:p>
        </w:tc>
      </w:tr>
      <w:tr w:rsidR="00B70B4B" w:rsidRPr="00B70B4B" w14:paraId="0DDBF3AF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Align w:val="center"/>
          </w:tcPr>
          <w:p w14:paraId="08A792AB" w14:textId="7562D9B6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879" w:type="pct"/>
            <w:vAlign w:val="center"/>
          </w:tcPr>
          <w:p w14:paraId="1FB252F6" w14:textId="1B35FE8A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Programului cu privire la sistemele informaționale vamale în conformitate cu sistemele informatice ale UE, cu scopul de a realiza un mediu complet informatizat și interconectarea și interoperabilitatea cu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mediul vamal electronic</w:t>
            </w:r>
          </w:p>
        </w:tc>
        <w:tc>
          <w:tcPr>
            <w:tcW w:w="634" w:type="pct"/>
            <w:vAlign w:val="center"/>
          </w:tcPr>
          <w:p w14:paraId="2707D82C" w14:textId="77777777" w:rsidR="0031226F" w:rsidRPr="00B70B4B" w:rsidRDefault="0031226F" w:rsidP="003122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-Hotărâre de Guvern aprobată</w:t>
            </w:r>
          </w:p>
          <w:p w14:paraId="0F124288" w14:textId="72FCDDFC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-Gradul de implementare/dezvoltare al SIV</w:t>
            </w:r>
          </w:p>
        </w:tc>
        <w:tc>
          <w:tcPr>
            <w:tcW w:w="301" w:type="pct"/>
            <w:vAlign w:val="center"/>
          </w:tcPr>
          <w:p w14:paraId="7E60B3A7" w14:textId="5CB9CC00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2027</w:t>
            </w:r>
          </w:p>
        </w:tc>
        <w:tc>
          <w:tcPr>
            <w:tcW w:w="272" w:type="pct"/>
            <w:vAlign w:val="center"/>
          </w:tcPr>
          <w:p w14:paraId="4A8F1ACC" w14:textId="08E378BB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253000,0</w:t>
            </w:r>
          </w:p>
        </w:tc>
        <w:tc>
          <w:tcPr>
            <w:tcW w:w="332" w:type="pct"/>
            <w:noWrap/>
            <w:vAlign w:val="center"/>
          </w:tcPr>
          <w:p w14:paraId="088DFF93" w14:textId="78F33F4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6F03D135" w14:textId="71D995FD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54F83776" w14:textId="39EFEE3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253000,0</w:t>
            </w:r>
          </w:p>
        </w:tc>
        <w:tc>
          <w:tcPr>
            <w:tcW w:w="326" w:type="pct"/>
            <w:gridSpan w:val="2"/>
            <w:vAlign w:val="center"/>
          </w:tcPr>
          <w:p w14:paraId="007DDAF0" w14:textId="4526A529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4" w:type="pct"/>
            <w:vAlign w:val="center"/>
          </w:tcPr>
          <w:p w14:paraId="294226E1" w14:textId="2FDABD42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vAlign w:val="center"/>
          </w:tcPr>
          <w:p w14:paraId="69DA4DE4" w14:textId="6123E6E1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Finanțelor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Serviciul Vamal</w:t>
            </w:r>
          </w:p>
        </w:tc>
        <w:tc>
          <w:tcPr>
            <w:tcW w:w="453" w:type="pct"/>
            <w:gridSpan w:val="3"/>
            <w:vAlign w:val="center"/>
          </w:tcPr>
          <w:p w14:paraId="3A41EADD" w14:textId="460131E2" w:rsidR="0031226F" w:rsidRPr="00B70B4B" w:rsidRDefault="0031226F" w:rsidP="0031226F">
            <w:pPr>
              <w:ind w:left="-74" w:right="-112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Agriculturii și Industriei Alimentare, ÚKZÚZ (Republica Cehă), Agenția Cehă pentru Dezvoltare (CzDA). Instituția Publică Centrul Național Sănătatea Animalelor, Plantelor și Siguranța Alimentelor.</w:t>
            </w:r>
          </w:p>
        </w:tc>
      </w:tr>
      <w:tr w:rsidR="00B70B4B" w:rsidRPr="00B70B4B" w14:paraId="08B303C5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Merge w:val="restart"/>
            <w:vAlign w:val="center"/>
          </w:tcPr>
          <w:p w14:paraId="20EF5C40" w14:textId="6C470D88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879" w:type="pct"/>
            <w:vMerge w:val="restart"/>
            <w:vAlign w:val="center"/>
          </w:tcPr>
          <w:p w14:paraId="7B1B790D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ECDB5B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1337BA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1CA322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7CBE2D9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5B6F70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F973A43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66FB71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935D43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A4B7EC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0EFC4C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AB78EE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9A4456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99789C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9DE189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4E5978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366C5E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3694B0" w14:textId="77777777" w:rsidR="00226633" w:rsidRPr="00B70B4B" w:rsidRDefault="00226633" w:rsidP="00226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B2C783" w14:textId="3DF3117C" w:rsidR="0031226F" w:rsidRPr="00B70B4B" w:rsidRDefault="0031226F" w:rsidP="0022663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sistemului informațional e-ANSA prin elaborarea subsistemelor informaționale</w:t>
            </w:r>
          </w:p>
        </w:tc>
        <w:tc>
          <w:tcPr>
            <w:tcW w:w="634" w:type="pct"/>
            <w:vAlign w:val="center"/>
          </w:tcPr>
          <w:p w14:paraId="7A9CB245" w14:textId="5128E6B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Registrul de stat fitosanitar dezvoltat</w:t>
            </w:r>
          </w:p>
        </w:tc>
        <w:tc>
          <w:tcPr>
            <w:tcW w:w="301" w:type="pct"/>
            <w:vAlign w:val="center"/>
          </w:tcPr>
          <w:p w14:paraId="686FFE6B" w14:textId="6798DCCB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 2027</w:t>
            </w:r>
          </w:p>
        </w:tc>
        <w:tc>
          <w:tcPr>
            <w:tcW w:w="272" w:type="pct"/>
            <w:vAlign w:val="center"/>
          </w:tcPr>
          <w:p w14:paraId="2B804ABB" w14:textId="3CFFC85A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4 000,00</w:t>
            </w:r>
          </w:p>
        </w:tc>
        <w:tc>
          <w:tcPr>
            <w:tcW w:w="332" w:type="pct"/>
            <w:noWrap/>
            <w:vAlign w:val="center"/>
          </w:tcPr>
          <w:p w14:paraId="73BFA512" w14:textId="50151DE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1A2CAC23" w14:textId="0E14FEB6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4 000,00 (finanțare externă – Agenția Cehă pentru Dezvoltare)</w:t>
            </w:r>
          </w:p>
        </w:tc>
        <w:tc>
          <w:tcPr>
            <w:tcW w:w="280" w:type="pct"/>
            <w:vAlign w:val="center"/>
          </w:tcPr>
          <w:p w14:paraId="3ED47349" w14:textId="7AAE58B6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326" w:type="pct"/>
            <w:gridSpan w:val="2"/>
            <w:vAlign w:val="center"/>
          </w:tcPr>
          <w:p w14:paraId="775796AD" w14:textId="23A670CC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vAlign w:val="center"/>
          </w:tcPr>
          <w:p w14:paraId="763C5EE9" w14:textId="5953F52A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5 000,00 (finanțare externă – Agenția Cehă pentru Dezvoltare)</w:t>
            </w:r>
          </w:p>
        </w:tc>
        <w:tc>
          <w:tcPr>
            <w:tcW w:w="408" w:type="pct"/>
            <w:vAlign w:val="center"/>
          </w:tcPr>
          <w:p w14:paraId="0511F86D" w14:textId="3509DF5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Agriculturii și Industriei Alimentare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Agenția Națională pentru Siguranța Alimentelor</w:t>
            </w:r>
          </w:p>
        </w:tc>
        <w:tc>
          <w:tcPr>
            <w:tcW w:w="453" w:type="pct"/>
            <w:gridSpan w:val="3"/>
            <w:vAlign w:val="center"/>
          </w:tcPr>
          <w:p w14:paraId="1D7410BE" w14:textId="08B1A35D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Agriculturii și Industriei Alimentare, ÚKZÚZ (Republica Cehă), Agenția Cehă pentru Dezvoltare (CzDA). Instituția Publică Centrul Național Sănătatea Animalelor, Plantelor și Siguranța Alimentelor.</w:t>
            </w:r>
          </w:p>
        </w:tc>
      </w:tr>
      <w:tr w:rsidR="00B70B4B" w:rsidRPr="00B70B4B" w14:paraId="1BA594FE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Merge/>
            <w:vAlign w:val="center"/>
          </w:tcPr>
          <w:p w14:paraId="2EE55C50" w14:textId="77777777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79" w:type="pct"/>
            <w:vMerge/>
            <w:vAlign w:val="center"/>
          </w:tcPr>
          <w:p w14:paraId="30132A67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34" w:type="pct"/>
            <w:vAlign w:val="center"/>
          </w:tcPr>
          <w:p w14:paraId="6A4E73E1" w14:textId="7FA61869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8 subsisteme informaționale dezvoltate și funcționale</w:t>
            </w:r>
          </w:p>
        </w:tc>
        <w:tc>
          <w:tcPr>
            <w:tcW w:w="301" w:type="pct"/>
            <w:vAlign w:val="center"/>
          </w:tcPr>
          <w:p w14:paraId="5EC05CFF" w14:textId="79DB28C4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 2027</w:t>
            </w:r>
          </w:p>
        </w:tc>
        <w:tc>
          <w:tcPr>
            <w:tcW w:w="272" w:type="pct"/>
            <w:vAlign w:val="center"/>
          </w:tcPr>
          <w:p w14:paraId="14BC8FCF" w14:textId="16F2DE8F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332" w:type="pct"/>
            <w:noWrap/>
            <w:vAlign w:val="center"/>
          </w:tcPr>
          <w:p w14:paraId="20E5C4A1" w14:textId="000763D9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29B51275" w14:textId="046CA166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5000,00 (finanțare externă – GATF, Ambasada Suediei, CIPE și parteneri internaționali)</w:t>
            </w:r>
          </w:p>
        </w:tc>
        <w:tc>
          <w:tcPr>
            <w:tcW w:w="280" w:type="pct"/>
            <w:vAlign w:val="center"/>
          </w:tcPr>
          <w:p w14:paraId="2291CE4C" w14:textId="666DECFE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6 000,0</w:t>
            </w:r>
          </w:p>
        </w:tc>
        <w:tc>
          <w:tcPr>
            <w:tcW w:w="326" w:type="pct"/>
            <w:gridSpan w:val="2"/>
            <w:vAlign w:val="center"/>
          </w:tcPr>
          <w:p w14:paraId="4EA41180" w14:textId="333DF38D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vAlign w:val="center"/>
          </w:tcPr>
          <w:p w14:paraId="074037D1" w14:textId="47666977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6 000,00 (finanțare externă – GATF, Ambasada Suediei, CIPE și parteneri internaționali)</w:t>
            </w:r>
          </w:p>
        </w:tc>
        <w:tc>
          <w:tcPr>
            <w:tcW w:w="408" w:type="pct"/>
            <w:vAlign w:val="center"/>
          </w:tcPr>
          <w:p w14:paraId="45A9F802" w14:textId="06FF727D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Agriculturii și Industriei Alimentare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Agenția Națională pentru Siguranța Alimentelor</w:t>
            </w:r>
          </w:p>
        </w:tc>
        <w:tc>
          <w:tcPr>
            <w:tcW w:w="453" w:type="pct"/>
            <w:gridSpan w:val="3"/>
            <w:vAlign w:val="center"/>
          </w:tcPr>
          <w:p w14:paraId="249C4F94" w14:textId="4352120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Serviciul Vamal al Republicii Moldova, Camera de Comerț și Industrie, AmCham Moldova, Center for International Private Enterprise (CIPE) – reprezentând Global Alliance for Trade Facilitation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(GATF) și Ambasada Suediei în Republica Moldova. </w:t>
            </w:r>
          </w:p>
        </w:tc>
      </w:tr>
      <w:tr w:rsidR="00B70B4B" w:rsidRPr="00B70B4B" w14:paraId="0EED123B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Align w:val="center"/>
          </w:tcPr>
          <w:p w14:paraId="3A519EE7" w14:textId="7CDF0254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879" w:type="pct"/>
            <w:vAlign w:val="center"/>
          </w:tcPr>
          <w:p w14:paraId="6849DA75" w14:textId="09C49BF8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și asigurarea funcționării Sistemului informațional integrat automatizat al IP ODA (SII ODA)</w:t>
            </w:r>
          </w:p>
        </w:tc>
        <w:tc>
          <w:tcPr>
            <w:tcW w:w="634" w:type="pct"/>
            <w:vAlign w:val="center"/>
          </w:tcPr>
          <w:p w14:paraId="744EB2D6" w14:textId="583CC155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- Proces de depunere a proiectelor investiționale complet digitalizat;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Sistem digital intern de gestionare a dosarelor și evaluare a cererilor funcțional;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de tipuri de date extrase prin intermediul soluției MConnect;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de module dezvoltate și integrate</w:t>
            </w:r>
          </w:p>
        </w:tc>
        <w:tc>
          <w:tcPr>
            <w:tcW w:w="301" w:type="pct"/>
            <w:vAlign w:val="center"/>
          </w:tcPr>
          <w:p w14:paraId="0A2FB102" w14:textId="63890D40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2027</w:t>
            </w:r>
          </w:p>
        </w:tc>
        <w:tc>
          <w:tcPr>
            <w:tcW w:w="272" w:type="pct"/>
            <w:vAlign w:val="center"/>
          </w:tcPr>
          <w:p w14:paraId="62A6578A" w14:textId="5416CDA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4.300,0</w:t>
            </w:r>
          </w:p>
        </w:tc>
        <w:tc>
          <w:tcPr>
            <w:tcW w:w="332" w:type="pct"/>
            <w:noWrap/>
            <w:vAlign w:val="center"/>
          </w:tcPr>
          <w:p w14:paraId="227943B8" w14:textId="55039E7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4.300,0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Planul de reformă (Growth Plan)</w:t>
            </w:r>
          </w:p>
        </w:tc>
        <w:tc>
          <w:tcPr>
            <w:tcW w:w="392" w:type="pct"/>
            <w:vAlign w:val="center"/>
          </w:tcPr>
          <w:p w14:paraId="2127A39E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08BC999A" w14:textId="42EDC382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1.800,0</w:t>
            </w:r>
          </w:p>
        </w:tc>
        <w:tc>
          <w:tcPr>
            <w:tcW w:w="326" w:type="pct"/>
            <w:gridSpan w:val="2"/>
            <w:vAlign w:val="center"/>
          </w:tcPr>
          <w:p w14:paraId="465D5B13" w14:textId="52093CC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1.800,0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Planul de reformă (Growth Plan)</w:t>
            </w:r>
          </w:p>
        </w:tc>
        <w:tc>
          <w:tcPr>
            <w:tcW w:w="484" w:type="pct"/>
            <w:vAlign w:val="center"/>
          </w:tcPr>
          <w:p w14:paraId="067BAF3D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51FE67A3" w14:textId="3C5BC930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53" w:type="pct"/>
            <w:gridSpan w:val="3"/>
            <w:vAlign w:val="center"/>
          </w:tcPr>
          <w:p w14:paraId="27DAC610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560F8B78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Align w:val="center"/>
          </w:tcPr>
          <w:p w14:paraId="062EDF89" w14:textId="6CEE78BA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1.2.4</w:t>
            </w:r>
          </w:p>
        </w:tc>
        <w:tc>
          <w:tcPr>
            <w:tcW w:w="879" w:type="pct"/>
            <w:vAlign w:val="center"/>
          </w:tcPr>
          <w:p w14:paraId="4F4236C0" w14:textId="615CF749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Elaborarea și implementarea proiectelor comune derulate între organizațiile de cercetare şi inovare și mediul de afaceri</w:t>
            </w:r>
          </w:p>
        </w:tc>
        <w:tc>
          <w:tcPr>
            <w:tcW w:w="634" w:type="pct"/>
            <w:vAlign w:val="center"/>
          </w:tcPr>
          <w:p w14:paraId="3A3B557E" w14:textId="62E14931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-numărul de concursuri de proiecte lansate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nr. de proiecte implementate</w:t>
            </w:r>
          </w:p>
        </w:tc>
        <w:tc>
          <w:tcPr>
            <w:tcW w:w="301" w:type="pct"/>
            <w:vAlign w:val="center"/>
          </w:tcPr>
          <w:p w14:paraId="114B9247" w14:textId="61DE115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1B37568E" w14:textId="35E2DB12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noWrap/>
            <w:vAlign w:val="center"/>
          </w:tcPr>
          <w:p w14:paraId="3500583C" w14:textId="6F7B5CB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6945B6AF" w14:textId="37D38141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327E3CF4" w14:textId="03E29C28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2FF52D44" w14:textId="765C18E3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6BD64E43" w14:textId="468F83D6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vAlign w:val="center"/>
          </w:tcPr>
          <w:p w14:paraId="178541E6" w14:textId="3BBB8B50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Educației și Cercetării</w:t>
            </w:r>
          </w:p>
        </w:tc>
        <w:tc>
          <w:tcPr>
            <w:tcW w:w="453" w:type="pct"/>
            <w:gridSpan w:val="3"/>
            <w:vAlign w:val="center"/>
          </w:tcPr>
          <w:p w14:paraId="6E3DDB36" w14:textId="31404E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Agenția Națională pentru Cercetare şi Dezvoltare (ANCD), Ministerul Dezvoltării Economice și Digitalizării, IР ODA</w:t>
            </w:r>
          </w:p>
        </w:tc>
      </w:tr>
      <w:tr w:rsidR="00B70B4B" w:rsidRPr="00B70B4B" w14:paraId="048E3D99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Align w:val="center"/>
          </w:tcPr>
          <w:p w14:paraId="4CFBF8CB" w14:textId="6D273B46" w:rsidR="0031226F" w:rsidRPr="00B70B4B" w:rsidRDefault="00000000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dt>
              <w:sdtPr>
                <w:tag w:val="goog_rdk_21"/>
                <w:id w:val="-1772010144"/>
                <w:showingPlcHdr/>
              </w:sdtPr>
              <w:sdtContent>
                <w:r w:rsidR="00054E87">
                  <w:t xml:space="preserve">     </w:t>
                </w:r>
              </w:sdtContent>
            </w:sdt>
            <w:r w:rsidR="0031226F" w:rsidRPr="00054E87">
              <w:rPr>
                <w:rFonts w:ascii="Times New Roman" w:eastAsia="Times New Roman" w:hAnsi="Times New Roman"/>
                <w:sz w:val="20"/>
                <w:szCs w:val="20"/>
              </w:rPr>
              <w:t>1.2.5</w:t>
            </w:r>
          </w:p>
        </w:tc>
        <w:tc>
          <w:tcPr>
            <w:tcW w:w="879" w:type="pct"/>
            <w:vAlign w:val="bottom"/>
          </w:tcPr>
          <w:p w14:paraId="79846201" w14:textId="706CB81F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Actualizarea Sistemului Informațional Automatizat „Registrul Ajutoarelor de Stat”, inclusiv prin dezvoltarea Registrului central al ajutoarelor de minimis</w:t>
            </w:r>
          </w:p>
        </w:tc>
        <w:tc>
          <w:tcPr>
            <w:tcW w:w="634" w:type="pct"/>
            <w:vAlign w:val="center"/>
          </w:tcPr>
          <w:p w14:paraId="66B0AD88" w14:textId="5F936E68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Modul nou creat și sistem informațional modernizat</w:t>
            </w:r>
          </w:p>
        </w:tc>
        <w:tc>
          <w:tcPr>
            <w:tcW w:w="301" w:type="pct"/>
            <w:vAlign w:val="center"/>
          </w:tcPr>
          <w:p w14:paraId="22FE2D46" w14:textId="21D0779A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Iunie,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2027</w:t>
            </w:r>
          </w:p>
        </w:tc>
        <w:tc>
          <w:tcPr>
            <w:tcW w:w="272" w:type="pct"/>
            <w:vAlign w:val="center"/>
          </w:tcPr>
          <w:p w14:paraId="0C1B9B5E" w14:textId="03EC9DE2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1067,58 </w:t>
            </w:r>
          </w:p>
        </w:tc>
        <w:tc>
          <w:tcPr>
            <w:tcW w:w="332" w:type="pct"/>
            <w:noWrap/>
            <w:vAlign w:val="center"/>
          </w:tcPr>
          <w:p w14:paraId="1A241CD3" w14:textId="4EE7730C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1067,58</w:t>
            </w:r>
          </w:p>
        </w:tc>
        <w:tc>
          <w:tcPr>
            <w:tcW w:w="392" w:type="pct"/>
            <w:vAlign w:val="bottom"/>
          </w:tcPr>
          <w:p w14:paraId="76727C8D" w14:textId="3B328024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21212C61" w14:textId="69842B08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258,86</w:t>
            </w:r>
          </w:p>
        </w:tc>
        <w:tc>
          <w:tcPr>
            <w:tcW w:w="326" w:type="pct"/>
            <w:gridSpan w:val="2"/>
            <w:vAlign w:val="center"/>
          </w:tcPr>
          <w:p w14:paraId="10B04228" w14:textId="0A59447B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258,86</w:t>
            </w:r>
          </w:p>
        </w:tc>
        <w:tc>
          <w:tcPr>
            <w:tcW w:w="484" w:type="pct"/>
            <w:vAlign w:val="bottom"/>
          </w:tcPr>
          <w:p w14:paraId="54E6C5DB" w14:textId="567F62A9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  <w:vAlign w:val="center"/>
          </w:tcPr>
          <w:p w14:paraId="3A024C4D" w14:textId="77777777" w:rsidR="0031226F" w:rsidRPr="00B70B4B" w:rsidRDefault="0031226F" w:rsidP="003122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414DC8" w14:textId="0535F20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Consiliul Concurenței</w:t>
            </w:r>
          </w:p>
        </w:tc>
        <w:tc>
          <w:tcPr>
            <w:tcW w:w="453" w:type="pct"/>
            <w:gridSpan w:val="3"/>
            <w:vAlign w:val="center"/>
          </w:tcPr>
          <w:p w14:paraId="4851C8B9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3A9F8A94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Align w:val="center"/>
          </w:tcPr>
          <w:p w14:paraId="5FDDC8A2" w14:textId="7E1A46EE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1.2.6</w:t>
            </w:r>
          </w:p>
        </w:tc>
        <w:tc>
          <w:tcPr>
            <w:tcW w:w="879" w:type="pct"/>
            <w:vAlign w:val="center"/>
          </w:tcPr>
          <w:p w14:paraId="5A66D594" w14:textId="39BC1728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Îmbunătățirea cadrului normativ prin digitalizarea continuă a serviciilor G2B (permise, licențe, autorizații etc.) prin SIA GEAP</w:t>
            </w:r>
          </w:p>
        </w:tc>
        <w:tc>
          <w:tcPr>
            <w:tcW w:w="634" w:type="pct"/>
            <w:vAlign w:val="center"/>
          </w:tcPr>
          <w:p w14:paraId="361C69BB" w14:textId="14739A4E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acte permisive digitalizate</w:t>
            </w:r>
          </w:p>
        </w:tc>
        <w:tc>
          <w:tcPr>
            <w:tcW w:w="301" w:type="pct"/>
            <w:vAlign w:val="center"/>
          </w:tcPr>
          <w:p w14:paraId="7B10F20A" w14:textId="5E276A21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542251EF" w14:textId="291F6F3F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noWrap/>
            <w:vAlign w:val="center"/>
          </w:tcPr>
          <w:p w14:paraId="43AE11AB" w14:textId="35FB9602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07E8B0C8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04D28C1A" w14:textId="0FB6A791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1C5571B4" w14:textId="6D471B2C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14F7B8F8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7E7FCCDE" w14:textId="48BF429E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vAlign w:val="center"/>
          </w:tcPr>
          <w:p w14:paraId="07E36B7F" w14:textId="741BA963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Agenția de Guvernare Electronică, Cancelaria de Stat, Agenția Servicii Publice</w:t>
            </w:r>
          </w:p>
        </w:tc>
      </w:tr>
      <w:tr w:rsidR="00B70B4B" w:rsidRPr="00B70B4B" w14:paraId="122572A7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Align w:val="center"/>
          </w:tcPr>
          <w:p w14:paraId="136992D4" w14:textId="51201524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1.2.7</w:t>
            </w:r>
          </w:p>
        </w:tc>
        <w:tc>
          <w:tcPr>
            <w:tcW w:w="879" w:type="pct"/>
            <w:vAlign w:val="center"/>
          </w:tcPr>
          <w:p w14:paraId="54329705" w14:textId="1AFD34BE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Impulsionarea activităților de cercetare în vederea creării startup-urilor și spinoff-urilor (organizație formată prin desprinderea dintr-una mai mare) inovative</w:t>
            </w:r>
          </w:p>
        </w:tc>
        <w:tc>
          <w:tcPr>
            <w:tcW w:w="634" w:type="pct"/>
            <w:vAlign w:val="center"/>
          </w:tcPr>
          <w:p w14:paraId="33D88A03" w14:textId="05A30413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cercetători implicați; număr de startup-uri și spin-offuri inovative create anual</w:t>
            </w:r>
          </w:p>
        </w:tc>
        <w:tc>
          <w:tcPr>
            <w:tcW w:w="301" w:type="pct"/>
            <w:vAlign w:val="center"/>
          </w:tcPr>
          <w:p w14:paraId="15335DD9" w14:textId="038C431E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6EA40F9E" w14:textId="36F791EB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noWrap/>
            <w:vAlign w:val="center"/>
          </w:tcPr>
          <w:p w14:paraId="26F80CAC" w14:textId="52A5AACE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150AE819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E76B0BE" w14:textId="389670C9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0A674291" w14:textId="7E71A196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36716A7A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380E8DD5" w14:textId="06326E4B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Educației și Cercetării</w:t>
            </w:r>
          </w:p>
        </w:tc>
        <w:tc>
          <w:tcPr>
            <w:tcW w:w="453" w:type="pct"/>
            <w:gridSpan w:val="3"/>
            <w:vAlign w:val="center"/>
          </w:tcPr>
          <w:p w14:paraId="2163F11C" w14:textId="2AE47D68" w:rsidR="0031226F" w:rsidRPr="00B70B4B" w:rsidRDefault="0031226F" w:rsidP="0031226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Agenția Națională pentru Cercetare și Dezvoltare (ANCD), MDED,          IP ODA</w:t>
            </w:r>
          </w:p>
        </w:tc>
      </w:tr>
      <w:tr w:rsidR="00B70B4B" w:rsidRPr="00B70B4B" w14:paraId="76788DCE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Align w:val="center"/>
          </w:tcPr>
          <w:p w14:paraId="41AC1BFA" w14:textId="56D7E982" w:rsidR="0031226F" w:rsidRPr="00B70B4B" w:rsidRDefault="0031226F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1.2.8</w:t>
            </w:r>
          </w:p>
        </w:tc>
        <w:tc>
          <w:tcPr>
            <w:tcW w:w="879" w:type="pct"/>
            <w:vAlign w:val="center"/>
          </w:tcPr>
          <w:p w14:paraId="02BA1F37" w14:textId="725D448C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Atragerea partenerilor străini care vor susține stimularea activității parcurilor științifico-tehnologice și a incubatoarelor de inovare </w:t>
            </w:r>
          </w:p>
        </w:tc>
        <w:tc>
          <w:tcPr>
            <w:tcW w:w="634" w:type="pct"/>
            <w:vAlign w:val="center"/>
          </w:tcPr>
          <w:p w14:paraId="394C28D8" w14:textId="61128D6C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Măsuri de stimulare elaborate și implementate;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rezidenți înregistrați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nr. de parteneri atrași</w:t>
            </w:r>
          </w:p>
        </w:tc>
        <w:tc>
          <w:tcPr>
            <w:tcW w:w="301" w:type="pct"/>
            <w:vAlign w:val="center"/>
          </w:tcPr>
          <w:p w14:paraId="39C7B239" w14:textId="620B9405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3D0D17B0" w14:textId="713A66CB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noWrap/>
            <w:vAlign w:val="center"/>
          </w:tcPr>
          <w:p w14:paraId="3A5292C1" w14:textId="688677EC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0CD4CB76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A8E1D12" w14:textId="09B39472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18FE2604" w14:textId="4952889E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69051F33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048AC6C4" w14:textId="5E17EC1F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 ANCD</w:t>
            </w:r>
          </w:p>
        </w:tc>
        <w:tc>
          <w:tcPr>
            <w:tcW w:w="453" w:type="pct"/>
            <w:gridSpan w:val="3"/>
            <w:vAlign w:val="center"/>
          </w:tcPr>
          <w:p w14:paraId="5AF7FB82" w14:textId="77777777" w:rsidR="0031226F" w:rsidRPr="00B70B4B" w:rsidRDefault="0031226F" w:rsidP="0031226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341F31EC" w14:textId="77777777" w:rsidTr="00FE403A">
        <w:trPr>
          <w:trHeight w:val="380"/>
        </w:trPr>
        <w:tc>
          <w:tcPr>
            <w:tcW w:w="5000" w:type="pct"/>
            <w:gridSpan w:val="16"/>
            <w:shd w:val="clear" w:color="auto" w:fill="D5DCE4"/>
          </w:tcPr>
          <w:p w14:paraId="30D13FE1" w14:textId="351782A8" w:rsidR="006B384C" w:rsidRPr="00B70B4B" w:rsidRDefault="006B384C" w:rsidP="00FC0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Obiectivul Specific 1.3.</w:t>
            </w:r>
            <w:r w:rsidRPr="00B70B4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B70B4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GB"/>
              </w:rPr>
              <w:t xml:space="preserve">Creșterea economică sustenabilă și crearea condițiilor </w:t>
            </w:r>
          </w:p>
          <w:p w14:paraId="668C6C2F" w14:textId="77777777" w:rsidR="006B384C" w:rsidRPr="00B70B4B" w:rsidRDefault="006B384C" w:rsidP="00FC0B9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GB"/>
              </w:rPr>
              <w:t>pentru promovarea și implementarea principiilor ESG (Mediu, Social și Guvernare)</w:t>
            </w:r>
            <w:r w:rsidRPr="00B70B4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70B4B" w:rsidRPr="00B70B4B" w14:paraId="1C50A6DB" w14:textId="77777777" w:rsidTr="00FE403A">
        <w:trPr>
          <w:trHeight w:val="413"/>
        </w:trPr>
        <w:tc>
          <w:tcPr>
            <w:tcW w:w="5000" w:type="pct"/>
            <w:gridSpan w:val="16"/>
          </w:tcPr>
          <w:p w14:paraId="2297DFD5" w14:textId="77777777" w:rsidR="0031226F" w:rsidRPr="00B70B4B" w:rsidRDefault="00000000" w:rsidP="0031226F">
            <w:pPr>
              <w:rPr>
                <w:rFonts w:ascii="Times New Roman" w:eastAsia="Times New Roman" w:hAnsi="Times New Roman"/>
                <w:b/>
                <w:bCs/>
              </w:rPr>
            </w:pPr>
            <w:sdt>
              <w:sdtPr>
                <w:tag w:val="goog_rdk_22"/>
                <w:id w:val="-512098363"/>
              </w:sdtPr>
              <w:sdtContent/>
            </w:sdt>
            <w:sdt>
              <w:sdtPr>
                <w:tag w:val="goog_rdk_23"/>
                <w:id w:val="1837761945"/>
                <w:showingPlcHdr/>
              </w:sdtPr>
              <w:sdtContent>
                <w:r w:rsidR="0031226F" w:rsidRPr="00B70B4B">
                  <w:rPr>
                    <w:rFonts w:ascii="Times New Roman" w:hAnsi="Times New Roman"/>
                  </w:rPr>
                  <w:t xml:space="preserve">     </w:t>
                </w:r>
              </w:sdtContent>
            </w:sdt>
            <w:r w:rsidR="0031226F" w:rsidRPr="00B70B4B">
              <w:rPr>
                <w:rFonts w:ascii="Times New Roman" w:eastAsia="Times New Roman" w:hAnsi="Times New Roman"/>
                <w:b/>
                <w:bCs/>
              </w:rPr>
              <w:t xml:space="preserve">Indicatori de rezultat: </w:t>
            </w:r>
          </w:p>
          <w:p w14:paraId="035B68F6" w14:textId="77777777" w:rsidR="00570251" w:rsidRPr="00B70B4B" w:rsidRDefault="0031226F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570251" w:rsidRPr="00B70B4B">
              <w:rPr>
                <w:rFonts w:ascii="Times New Roman" w:eastAsia="Times New Roman" w:hAnsi="Times New Roman"/>
              </w:rPr>
              <w:t>1. Contribuirea la reducerea emisiilor totale de gaze cu efect de seră până în anul 2027 cu cel puțin de 75% comparativ cu nivelul anului 1990</w:t>
            </w:r>
          </w:p>
          <w:p w14:paraId="64D64E93" w14:textId="77777777" w:rsidR="00570251" w:rsidRPr="00B70B4B" w:rsidRDefault="00570251" w:rsidP="00570251">
            <w:pPr>
              <w:rPr>
                <w:rFonts w:ascii="Times New Roman" w:eastAsia="Times New Roman" w:hAnsi="Times New Roman"/>
                <w:highlight w:val="yellow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2. Reducerea emisiilor de carbon  până în anul 2027 cu cel puțin de 75% comparativ cu nivelul anului 1990</w:t>
            </w:r>
          </w:p>
          <w:p w14:paraId="0C9159DD" w14:textId="77777777" w:rsidR="00570251" w:rsidRPr="00B70B4B" w:rsidRDefault="00570251" w:rsidP="00570251">
            <w:pPr>
              <w:rPr>
                <w:rFonts w:ascii="Times New Roman" w:eastAsia="Times New Roman" w:hAnsi="Times New Roman"/>
                <w:highlight w:val="yellow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3. Rata IMM-urilor care aplică principii de eficiență energetică prin investiții în surse alternative de energie sau eficientizarea consumului de energie prin achiziții de utilaje/echipamente moderne în creștere cu 30% până în anul 2027 comparativ cu anul 2022</w:t>
            </w:r>
          </w:p>
          <w:p w14:paraId="5B1DABB2" w14:textId="450AA848" w:rsidR="0031226F" w:rsidRPr="00B70B4B" w:rsidRDefault="00570251" w:rsidP="00570251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sdt>
              <w:sdtPr>
                <w:tag w:val="goog_rdk_30"/>
                <w:id w:val="-856509217"/>
              </w:sdtPr>
              <w:sdtContent/>
            </w:sdt>
            <w:sdt>
              <w:sdtPr>
                <w:tag w:val="goog_rdk_31"/>
                <w:id w:val="1923232625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>4. Cel puțin 10% din IMM-uri certificate în conformitate cu standardele SM SR EN ISO 14001 (sisteme de management de mediu) sau/și SM EN ISO 26000 (Responsabilitatea socială)</w:t>
            </w:r>
          </w:p>
        </w:tc>
      </w:tr>
      <w:tr w:rsidR="00B70B4B" w:rsidRPr="00B70B4B" w14:paraId="5BBE5FB4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5D1DD535" w14:textId="3425FB7E" w:rsidR="00FD4A39" w:rsidRPr="00B70B4B" w:rsidRDefault="00FD4A39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879" w:type="pct"/>
            <w:vAlign w:val="center"/>
          </w:tcPr>
          <w:p w14:paraId="5C892E31" w14:textId="64596DE0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Raport anual privind cercetările ESG realizate în R. Moldova</w:t>
            </w:r>
          </w:p>
        </w:tc>
        <w:tc>
          <w:tcPr>
            <w:tcW w:w="634" w:type="pct"/>
            <w:vAlign w:val="center"/>
          </w:tcPr>
          <w:p w14:paraId="15BDE2C6" w14:textId="4598753D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 rapoarte publicate (2026, 2027)</w:t>
            </w:r>
          </w:p>
        </w:tc>
        <w:tc>
          <w:tcPr>
            <w:tcW w:w="301" w:type="pct"/>
            <w:vAlign w:val="center"/>
          </w:tcPr>
          <w:p w14:paraId="6BEB8C68" w14:textId="364B5839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T4 2026 - T4 2027</w:t>
            </w:r>
          </w:p>
        </w:tc>
        <w:tc>
          <w:tcPr>
            <w:tcW w:w="272" w:type="pct"/>
            <w:vAlign w:val="center"/>
          </w:tcPr>
          <w:p w14:paraId="30B178A8" w14:textId="042AA336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32" w:type="pct"/>
            <w:noWrap/>
            <w:vAlign w:val="center"/>
          </w:tcPr>
          <w:p w14:paraId="6A93985F" w14:textId="57C703A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236E9DC0" w14:textId="7CF5538F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25469EC1" w14:textId="6715076B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26" w:type="pct"/>
            <w:gridSpan w:val="2"/>
            <w:vAlign w:val="center"/>
          </w:tcPr>
          <w:p w14:paraId="65A6849F" w14:textId="1C19860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27C8DAEA" w14:textId="1A36D0AC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4404E1DB" w14:textId="7237F33A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 ANCD</w:t>
            </w:r>
          </w:p>
        </w:tc>
        <w:tc>
          <w:tcPr>
            <w:tcW w:w="453" w:type="pct"/>
            <w:gridSpan w:val="3"/>
            <w:vAlign w:val="center"/>
          </w:tcPr>
          <w:p w14:paraId="259EE4DB" w14:textId="03535FE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386F8C42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0E4D132A" w14:textId="72BEB0BE" w:rsidR="00FD4A39" w:rsidRPr="00B70B4B" w:rsidRDefault="00FD4A39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879" w:type="pct"/>
            <w:vAlign w:val="center"/>
          </w:tcPr>
          <w:p w14:paraId="3DE4E609" w14:textId="5173FFDA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Lansarea unui concurs pentru proiecte de cercetare aplicată în domeniul eco-inovării și al tehnologiilor verzi pentru IMM în parteneriat cu CDI.</w:t>
            </w:r>
          </w:p>
        </w:tc>
        <w:tc>
          <w:tcPr>
            <w:tcW w:w="634" w:type="pct"/>
            <w:vAlign w:val="center"/>
          </w:tcPr>
          <w:p w14:paraId="1159AE74" w14:textId="172CB61B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proiecte finanțate (min. 2/an)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IMM-uri implicate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(min. 2/an)</w:t>
            </w:r>
          </w:p>
        </w:tc>
        <w:tc>
          <w:tcPr>
            <w:tcW w:w="301" w:type="pct"/>
            <w:vAlign w:val="center"/>
          </w:tcPr>
          <w:p w14:paraId="3886610C" w14:textId="6B30E8FE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T1 2026 - T4 2027</w:t>
            </w:r>
          </w:p>
        </w:tc>
        <w:tc>
          <w:tcPr>
            <w:tcW w:w="272" w:type="pct"/>
            <w:vAlign w:val="center"/>
          </w:tcPr>
          <w:p w14:paraId="1645D916" w14:textId="68E8E99F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32" w:type="pct"/>
            <w:noWrap/>
            <w:vAlign w:val="center"/>
          </w:tcPr>
          <w:p w14:paraId="10A5DEA9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465BBFAD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48D53839" w14:textId="1589B2C8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326" w:type="pct"/>
            <w:gridSpan w:val="2"/>
            <w:vAlign w:val="center"/>
          </w:tcPr>
          <w:p w14:paraId="36DABD85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00A576DB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66CD535F" w14:textId="2ED205D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 ANCD</w:t>
            </w:r>
          </w:p>
        </w:tc>
        <w:tc>
          <w:tcPr>
            <w:tcW w:w="453" w:type="pct"/>
            <w:gridSpan w:val="3"/>
            <w:vAlign w:val="center"/>
          </w:tcPr>
          <w:p w14:paraId="6E045CF8" w14:textId="209CCDB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instituții CDI, MDED</w:t>
            </w:r>
          </w:p>
        </w:tc>
      </w:tr>
      <w:tr w:rsidR="00B70B4B" w:rsidRPr="00B70B4B" w14:paraId="734FE1DA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7792D434" w14:textId="3D06AF09" w:rsidR="00FD4A39" w:rsidRPr="00054E87" w:rsidRDefault="00000000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dt>
              <w:sdtPr>
                <w:tag w:val="goog_rdk_35"/>
                <w:id w:val="1274870444"/>
              </w:sdtPr>
              <w:sdtContent/>
            </w:sdt>
            <w:r w:rsidR="00FD4A39" w:rsidRPr="00054E87">
              <w:rPr>
                <w:rFonts w:ascii="Times New Roman" w:eastAsia="Times New Roman" w:hAnsi="Times New Roman"/>
                <w:sz w:val="20"/>
                <w:szCs w:val="20"/>
              </w:rPr>
              <w:t>1.3.3</w:t>
            </w:r>
          </w:p>
        </w:tc>
        <w:tc>
          <w:tcPr>
            <w:tcW w:w="879" w:type="pct"/>
            <w:vAlign w:val="center"/>
          </w:tcPr>
          <w:p w14:paraId="56E3C487" w14:textId="5B2B213D" w:rsidR="00FD4A39" w:rsidRPr="00B70B4B" w:rsidRDefault="00000000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dt>
              <w:sdtPr>
                <w:tag w:val="goog_rdk_36"/>
                <w:id w:val="-1676149857"/>
                <w:showingPlcHdr/>
              </w:sdtPr>
              <w:sdtContent>
                <w:r w:rsidR="00C51412" w:rsidRPr="00B70B4B">
                  <w:rPr>
                    <w:rFonts w:ascii="Times New Roman" w:hAnsi="Times New Roman"/>
                  </w:rPr>
                  <w:t xml:space="preserve">     </w:t>
                </w:r>
              </w:sdtContent>
            </w:sdt>
            <w:r w:rsidR="00FD4A39"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Programului de Instruire ”Manager Energetic European” (EUREM) în vederea formării capacităților antreprenorilor în implementarea soluțiilor inovative de eficiență energetică, protecției mediului și decarbonizării economiei.</w:t>
            </w:r>
          </w:p>
        </w:tc>
        <w:tc>
          <w:tcPr>
            <w:tcW w:w="634" w:type="pct"/>
            <w:vAlign w:val="center"/>
          </w:tcPr>
          <w:p w14:paraId="7AF74FC6" w14:textId="1EBCA2F0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-Program de instruire EUREM realizat cu minim 10 beneficiari anual;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-Număr de seminare, webinare, programe naționale și internaționale realizate.</w:t>
            </w:r>
          </w:p>
        </w:tc>
        <w:tc>
          <w:tcPr>
            <w:tcW w:w="301" w:type="pct"/>
            <w:vAlign w:val="center"/>
          </w:tcPr>
          <w:p w14:paraId="7CBC4BDF" w14:textId="7C4EB6B0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2026 - 2027</w:t>
            </w:r>
          </w:p>
        </w:tc>
        <w:tc>
          <w:tcPr>
            <w:tcW w:w="272" w:type="pct"/>
            <w:vAlign w:val="center"/>
          </w:tcPr>
          <w:p w14:paraId="5EB7AE69" w14:textId="51A852CB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332" w:type="pct"/>
            <w:noWrap/>
            <w:vAlign w:val="center"/>
          </w:tcPr>
          <w:p w14:paraId="47AACA7C" w14:textId="742DD1C9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7E26D6CD" w14:textId="57809C68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260,0 (contribuția beneficiarilor, surse proprii, parteneri, proiecte)</w:t>
            </w:r>
          </w:p>
        </w:tc>
        <w:tc>
          <w:tcPr>
            <w:tcW w:w="280" w:type="pct"/>
            <w:vAlign w:val="center"/>
          </w:tcPr>
          <w:p w14:paraId="330B7BEC" w14:textId="384A523C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330,0</w:t>
            </w:r>
          </w:p>
        </w:tc>
        <w:tc>
          <w:tcPr>
            <w:tcW w:w="326" w:type="pct"/>
            <w:gridSpan w:val="2"/>
            <w:vAlign w:val="center"/>
          </w:tcPr>
          <w:p w14:paraId="5A9DD38A" w14:textId="6FD43105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4" w:type="pct"/>
            <w:vAlign w:val="center"/>
          </w:tcPr>
          <w:p w14:paraId="73C947EC" w14:textId="7E200CE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330,0 (contribuția beneficiarilor, surse proprii, parteneri, proiecte)</w:t>
            </w:r>
          </w:p>
        </w:tc>
        <w:tc>
          <w:tcPr>
            <w:tcW w:w="408" w:type="pct"/>
            <w:vAlign w:val="center"/>
          </w:tcPr>
          <w:p w14:paraId="0BD90D11" w14:textId="1A70AAF1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Camera de Comerț și Industrie a RM)</w:t>
            </w:r>
          </w:p>
        </w:tc>
        <w:tc>
          <w:tcPr>
            <w:tcW w:w="453" w:type="pct"/>
            <w:gridSpan w:val="3"/>
            <w:vAlign w:val="center"/>
          </w:tcPr>
          <w:p w14:paraId="20D7010C" w14:textId="027951B1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Camera de Comerț și Industrie Nurnberg, parteneri de dezvoltare</w:t>
            </w:r>
          </w:p>
        </w:tc>
      </w:tr>
      <w:tr w:rsidR="00B70B4B" w:rsidRPr="00B70B4B" w14:paraId="462E9E03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106E838C" w14:textId="4475CF1A" w:rsidR="00FD4A39" w:rsidRPr="00B70B4B" w:rsidRDefault="00000000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dt>
              <w:sdtPr>
                <w:tag w:val="goog_rdk_37"/>
                <w:id w:val="-78727415"/>
              </w:sdtPr>
              <w:sdtContent/>
            </w:sdt>
            <w:r w:rsidR="00FD4A39" w:rsidRPr="00B70B4B">
              <w:rPr>
                <w:rFonts w:ascii="Times New Roman" w:eastAsia="Times New Roman" w:hAnsi="Times New Roman"/>
                <w:sz w:val="20"/>
                <w:szCs w:val="20"/>
              </w:rPr>
              <w:t>1.3.4</w:t>
            </w:r>
          </w:p>
        </w:tc>
        <w:tc>
          <w:tcPr>
            <w:tcW w:w="879" w:type="pct"/>
            <w:vAlign w:val="center"/>
          </w:tcPr>
          <w:p w14:paraId="7AB953DE" w14:textId="712E4E75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Elaborarea cadrului de reglementare pentru implementarea principiilor ESG (mediu, social și guvernanță)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  <w:tc>
          <w:tcPr>
            <w:tcW w:w="634" w:type="pct"/>
            <w:vAlign w:val="bottom"/>
          </w:tcPr>
          <w:p w14:paraId="32D36CD3" w14:textId="3C385950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Proiect de lege aprobat de Guvern și transmis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Concret ce vom elabora/aproba</w:t>
            </w:r>
          </w:p>
        </w:tc>
        <w:tc>
          <w:tcPr>
            <w:tcW w:w="301" w:type="pct"/>
            <w:vAlign w:val="center"/>
          </w:tcPr>
          <w:p w14:paraId="7402BA2F" w14:textId="6A0C042F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Tr.IV, 2026 </w:t>
            </w:r>
          </w:p>
        </w:tc>
        <w:tc>
          <w:tcPr>
            <w:tcW w:w="272" w:type="pct"/>
            <w:vAlign w:val="center"/>
          </w:tcPr>
          <w:p w14:paraId="08FA3D41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27AD8D9E" w14:textId="030C98AB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noWrap/>
            <w:vAlign w:val="center"/>
          </w:tcPr>
          <w:p w14:paraId="436BA803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481EB9A5" w14:textId="1419593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5DC4C136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2AB858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60351F63" w14:textId="692DAFCE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59B7430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710212F2" w14:textId="66927C4A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779DC306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370F2895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</w:t>
            </w:r>
          </w:p>
          <w:p w14:paraId="5B94A3FC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Mediului,</w:t>
            </w:r>
          </w:p>
          <w:p w14:paraId="7A4FB9C8" w14:textId="7063DBCD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vAlign w:val="center"/>
          </w:tcPr>
          <w:p w14:paraId="521B58DB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Consiliul</w:t>
            </w:r>
          </w:p>
          <w:p w14:paraId="7E2C9D7A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Economic,</w:t>
            </w:r>
          </w:p>
          <w:p w14:paraId="10A23BF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Asociațiile</w:t>
            </w:r>
          </w:p>
          <w:p w14:paraId="3AE278AC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profesionale</w:t>
            </w:r>
          </w:p>
          <w:p w14:paraId="1D3C3C7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Partenerii de</w:t>
            </w:r>
          </w:p>
          <w:p w14:paraId="5F97308E" w14:textId="2AE7B2B6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</w:t>
            </w:r>
          </w:p>
        </w:tc>
      </w:tr>
      <w:tr w:rsidR="00B70B4B" w:rsidRPr="00B70B4B" w14:paraId="6538DE43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0570BE8C" w14:textId="7696E252" w:rsidR="00FD4A39" w:rsidRPr="00B70B4B" w:rsidRDefault="00FD4A39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1.3.5</w:t>
            </w:r>
          </w:p>
        </w:tc>
        <w:tc>
          <w:tcPr>
            <w:tcW w:w="879" w:type="pct"/>
            <w:vAlign w:val="center"/>
          </w:tcPr>
          <w:p w14:paraId="514AB216" w14:textId="10DB6DDA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Instruirea producătorilor și furnizorilor să implementeze principii de responsabilitate corporativă, socială și de mediu și să adopte cele mai bune practici în cadrul afacerii și pe tot lanțul valoric</w:t>
            </w:r>
          </w:p>
        </w:tc>
        <w:tc>
          <w:tcPr>
            <w:tcW w:w="634" w:type="pct"/>
            <w:vAlign w:val="center"/>
          </w:tcPr>
          <w:p w14:paraId="399EDCCB" w14:textId="46AD63C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întreprinderi instruite prin Instrumentele ODA;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întreprinderi care implementează principii de responsabilitate corporativă, socială și de mediu</w:t>
            </w:r>
          </w:p>
        </w:tc>
        <w:tc>
          <w:tcPr>
            <w:tcW w:w="301" w:type="pct"/>
            <w:vAlign w:val="center"/>
          </w:tcPr>
          <w:p w14:paraId="1E8939AE" w14:textId="1C42BA1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2027</w:t>
            </w:r>
          </w:p>
        </w:tc>
        <w:tc>
          <w:tcPr>
            <w:tcW w:w="272" w:type="pct"/>
            <w:vAlign w:val="center"/>
          </w:tcPr>
          <w:p w14:paraId="1351A91C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11768B33" w14:textId="3ED14A6C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noWrap/>
            <w:vAlign w:val="center"/>
          </w:tcPr>
          <w:p w14:paraId="514B7989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BC6E5D8" w14:textId="57827062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686C396D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1E1E03C0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1AE40003" w14:textId="0082926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5C129B3E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37E13EC5" w14:textId="50DA7E1D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5731D093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2D1B7C68" w14:textId="4C61952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ODA.</w:t>
            </w:r>
          </w:p>
        </w:tc>
        <w:tc>
          <w:tcPr>
            <w:tcW w:w="453" w:type="pct"/>
            <w:gridSpan w:val="3"/>
            <w:vAlign w:val="center"/>
          </w:tcPr>
          <w:p w14:paraId="5205CA2D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Consiliul</w:t>
            </w:r>
          </w:p>
          <w:p w14:paraId="4329FADC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Economic,</w:t>
            </w:r>
          </w:p>
          <w:p w14:paraId="3C89B3F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Asociațiile</w:t>
            </w:r>
          </w:p>
          <w:p w14:paraId="09C92595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profesionale</w:t>
            </w:r>
          </w:p>
          <w:p w14:paraId="04B3705E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Partenerii de</w:t>
            </w:r>
          </w:p>
          <w:p w14:paraId="128075EE" w14:textId="72EA723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</w:t>
            </w:r>
          </w:p>
        </w:tc>
      </w:tr>
      <w:tr w:rsidR="00B70B4B" w:rsidRPr="00B70B4B" w14:paraId="46D2A3A3" w14:textId="77777777" w:rsidTr="00054E87">
        <w:trPr>
          <w:gridAfter w:val="1"/>
          <w:wAfter w:w="4" w:type="pct"/>
          <w:trHeight w:val="530"/>
        </w:trPr>
        <w:tc>
          <w:tcPr>
            <w:tcW w:w="236" w:type="pct"/>
            <w:vAlign w:val="center"/>
          </w:tcPr>
          <w:p w14:paraId="099A633D" w14:textId="157567BE" w:rsidR="00FD4A39" w:rsidRPr="00B70B4B" w:rsidRDefault="00FD4A39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1.3.6</w:t>
            </w:r>
          </w:p>
        </w:tc>
        <w:tc>
          <w:tcPr>
            <w:tcW w:w="879" w:type="pct"/>
            <w:vAlign w:val="center"/>
          </w:tcPr>
          <w:p w14:paraId="02DDD9E1" w14:textId="2AC41AAF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Elaborarea și aprobarea HG cu privire la aprobarea planurilor de acțiuni sectoriale privind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decarbonizarea industriilor și pentru a atingerea obiectivului de emisii net-zero până în 2050</w:t>
            </w:r>
          </w:p>
        </w:tc>
        <w:tc>
          <w:tcPr>
            <w:tcW w:w="634" w:type="pct"/>
          </w:tcPr>
          <w:p w14:paraId="13FC417E" w14:textId="054570F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HG aprobată în 2026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Plan implementat în 2027</w:t>
            </w:r>
          </w:p>
        </w:tc>
        <w:tc>
          <w:tcPr>
            <w:tcW w:w="301" w:type="pct"/>
            <w:vAlign w:val="center"/>
          </w:tcPr>
          <w:p w14:paraId="4F692D75" w14:textId="41E82438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2027</w:t>
            </w:r>
          </w:p>
        </w:tc>
        <w:tc>
          <w:tcPr>
            <w:tcW w:w="272" w:type="pct"/>
            <w:vAlign w:val="center"/>
          </w:tcPr>
          <w:p w14:paraId="16C387A7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1101B234" w14:textId="6637E18B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aprobat</w:t>
            </w:r>
          </w:p>
        </w:tc>
        <w:tc>
          <w:tcPr>
            <w:tcW w:w="332" w:type="pct"/>
            <w:noWrap/>
            <w:vAlign w:val="center"/>
          </w:tcPr>
          <w:p w14:paraId="5976E4C8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În limita bugetului</w:t>
            </w:r>
          </w:p>
          <w:p w14:paraId="091E406C" w14:textId="4133B69B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689A264E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7A31F814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7CBC6B94" w14:textId="6A070FAC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5FA96D55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În limita bugetului</w:t>
            </w:r>
          </w:p>
          <w:p w14:paraId="63780686" w14:textId="01D445C0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0E9F22F7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0A0D20DF" w14:textId="43CE783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Mediului</w:t>
            </w:r>
          </w:p>
        </w:tc>
        <w:tc>
          <w:tcPr>
            <w:tcW w:w="453" w:type="pct"/>
            <w:gridSpan w:val="3"/>
            <w:vAlign w:val="center"/>
          </w:tcPr>
          <w:p w14:paraId="30EC1AB3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Consiliul</w:t>
            </w:r>
          </w:p>
          <w:p w14:paraId="6CC91546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Economic,</w:t>
            </w:r>
          </w:p>
          <w:p w14:paraId="79420CDF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Asociațiile</w:t>
            </w:r>
          </w:p>
          <w:p w14:paraId="75F4BD5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profesionale</w:t>
            </w:r>
          </w:p>
          <w:p w14:paraId="490FEBCC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Partenerii de</w:t>
            </w:r>
          </w:p>
          <w:p w14:paraId="34B2B4E6" w14:textId="02D5D871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</w:t>
            </w:r>
          </w:p>
        </w:tc>
      </w:tr>
      <w:tr w:rsidR="00B70B4B" w:rsidRPr="00B70B4B" w14:paraId="697C9699" w14:textId="77777777" w:rsidTr="00054E87">
        <w:trPr>
          <w:gridAfter w:val="1"/>
          <w:wAfter w:w="4" w:type="pct"/>
          <w:trHeight w:val="530"/>
        </w:trPr>
        <w:tc>
          <w:tcPr>
            <w:tcW w:w="236" w:type="pct"/>
            <w:vAlign w:val="center"/>
          </w:tcPr>
          <w:p w14:paraId="252FC49D" w14:textId="5419928E" w:rsidR="00FD4A39" w:rsidRPr="00B70B4B" w:rsidRDefault="00FD4A39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1.3.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79" w:type="pct"/>
            <w:vAlign w:val="center"/>
          </w:tcPr>
          <w:p w14:paraId="349693E7" w14:textId="41F0AACD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proiectului Twinning Air Quality and Environment, privind transfer de cunoștințe în domeniul economiei circulare</w:t>
            </w:r>
          </w:p>
        </w:tc>
        <w:tc>
          <w:tcPr>
            <w:tcW w:w="634" w:type="pct"/>
            <w:vAlign w:val="center"/>
          </w:tcPr>
          <w:p w14:paraId="48D55390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nr. de persoane instruite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nr de companii </w:t>
            </w:r>
            <w:sdt>
              <w:sdtPr>
                <w:tag w:val="goog_rdk_38"/>
                <w:id w:val="187487206"/>
              </w:sdtPr>
              <w:sdtContent/>
            </w:sdt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beneficiare</w:t>
            </w:r>
          </w:p>
          <w:p w14:paraId="0FB4C8BB" w14:textId="4F339550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1" w:type="pct"/>
            <w:vAlign w:val="center"/>
          </w:tcPr>
          <w:p w14:paraId="2585702C" w14:textId="092B3F2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2026 - 2027</w:t>
            </w:r>
          </w:p>
        </w:tc>
        <w:tc>
          <w:tcPr>
            <w:tcW w:w="272" w:type="pct"/>
            <w:vAlign w:val="center"/>
          </w:tcPr>
          <w:p w14:paraId="5B21EA5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B2D1158" w14:textId="3F272601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noWrap/>
            <w:vAlign w:val="center"/>
          </w:tcPr>
          <w:p w14:paraId="5BE9C283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5AFF09C6" w14:textId="31D806BD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0526E29A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478750C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3FCFD01D" w14:textId="2D3202FC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72A95596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226FBBC8" w14:textId="654545BD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3383B9EE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5F80A3DE" w14:textId="3B388369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Mediului</w:t>
            </w:r>
          </w:p>
        </w:tc>
        <w:tc>
          <w:tcPr>
            <w:tcW w:w="453" w:type="pct"/>
            <w:gridSpan w:val="3"/>
            <w:vAlign w:val="center"/>
          </w:tcPr>
          <w:p w14:paraId="259AEA4F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Consiliul</w:t>
            </w:r>
          </w:p>
          <w:p w14:paraId="431BABF2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Economic,</w:t>
            </w:r>
          </w:p>
          <w:p w14:paraId="17A04C31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Asociațiile</w:t>
            </w:r>
          </w:p>
          <w:p w14:paraId="7B97AF24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profesionale</w:t>
            </w:r>
          </w:p>
          <w:p w14:paraId="0526F2E4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Partenerii de</w:t>
            </w:r>
          </w:p>
          <w:p w14:paraId="651B75A1" w14:textId="4240BD3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</w:t>
            </w:r>
          </w:p>
        </w:tc>
      </w:tr>
      <w:tr w:rsidR="00B70B4B" w:rsidRPr="00B70B4B" w14:paraId="22801024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6BAA681C" w14:textId="741823B4" w:rsidR="00FD4A39" w:rsidRPr="00B70B4B" w:rsidRDefault="00FD4A39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1.3.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9" w:type="pct"/>
            <w:vAlign w:val="center"/>
          </w:tcPr>
          <w:p w14:paraId="0368F608" w14:textId="7392B5C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Actualizarea anuală a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raportului privind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indicatorii creșterii verzi </w:t>
            </w:r>
          </w:p>
        </w:tc>
        <w:tc>
          <w:tcPr>
            <w:tcW w:w="634" w:type="pct"/>
            <w:vAlign w:val="center"/>
          </w:tcPr>
          <w:p w14:paraId="6CB34E1F" w14:textId="576CE12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Raportul privind indicatorii creșterii verzi actualizat anual;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noii indicatori elaborați și incluși în lista de raportare</w:t>
            </w:r>
          </w:p>
        </w:tc>
        <w:tc>
          <w:tcPr>
            <w:tcW w:w="301" w:type="pct"/>
            <w:vAlign w:val="center"/>
          </w:tcPr>
          <w:p w14:paraId="35C8E476" w14:textId="1DC0872F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anual</w:t>
            </w:r>
          </w:p>
        </w:tc>
        <w:tc>
          <w:tcPr>
            <w:tcW w:w="272" w:type="pct"/>
            <w:vAlign w:val="center"/>
          </w:tcPr>
          <w:p w14:paraId="7E0EDCCE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76F15D9A" w14:textId="1B39B6A9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noWrap/>
            <w:vAlign w:val="center"/>
          </w:tcPr>
          <w:p w14:paraId="1021338F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24A0DBE0" w14:textId="64C3B755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4A1FEED3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435D3589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4619F54F" w14:textId="69DB93B2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27BE0615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6CE4BDAD" w14:textId="3FFC151E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1E4D77DB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1CFBD684" w14:textId="058969A2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Mediului</w:t>
            </w:r>
          </w:p>
        </w:tc>
        <w:tc>
          <w:tcPr>
            <w:tcW w:w="453" w:type="pct"/>
            <w:gridSpan w:val="3"/>
            <w:vAlign w:val="center"/>
          </w:tcPr>
          <w:p w14:paraId="144F4ABF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Consiliul</w:t>
            </w:r>
          </w:p>
          <w:p w14:paraId="40F33C81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Economic,</w:t>
            </w:r>
          </w:p>
          <w:p w14:paraId="4E6506C4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Asociațiile</w:t>
            </w:r>
          </w:p>
          <w:p w14:paraId="14C1683E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profesionale</w:t>
            </w:r>
          </w:p>
          <w:p w14:paraId="5AC8E099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Partenerii de</w:t>
            </w:r>
          </w:p>
          <w:p w14:paraId="04614426" w14:textId="675D31C2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</w:t>
            </w:r>
          </w:p>
        </w:tc>
      </w:tr>
      <w:tr w:rsidR="00B70B4B" w:rsidRPr="00B70B4B" w14:paraId="2B29F3E3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25F8009C" w14:textId="5D1EB397" w:rsidR="00FD4A39" w:rsidRPr="00B70B4B" w:rsidRDefault="00FD4A39" w:rsidP="001953B7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1.3.</w:t>
            </w:r>
            <w:r w:rsidR="00C51412" w:rsidRPr="00B70B4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79" w:type="pct"/>
            <w:vAlign w:val="bottom"/>
          </w:tcPr>
          <w:p w14:paraId="363C17BF" w14:textId="76F29CC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 instrumentului de susținere pentru tineri în vederea lansării și dezvoltării afacerilor durabile la nivel local</w:t>
            </w:r>
          </w:p>
        </w:tc>
        <w:tc>
          <w:tcPr>
            <w:tcW w:w="634" w:type="pct"/>
            <w:vAlign w:val="center"/>
          </w:tcPr>
          <w:p w14:paraId="5474EAA9" w14:textId="77777777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Instrument elaborat</w:t>
            </w:r>
          </w:p>
          <w:p w14:paraId="245B3F1F" w14:textId="77777777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91470D" w14:textId="77777777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Tineri beneficiari</w:t>
            </w:r>
          </w:p>
          <w:p w14:paraId="6F5F9FCD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67C145" w14:textId="428272C2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Investiții realizate</w:t>
            </w:r>
          </w:p>
        </w:tc>
        <w:tc>
          <w:tcPr>
            <w:tcW w:w="301" w:type="pct"/>
            <w:vAlign w:val="center"/>
          </w:tcPr>
          <w:p w14:paraId="396E4776" w14:textId="47EE27B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167685DA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56B85A13" w14:textId="5BF9C506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noWrap/>
            <w:vAlign w:val="center"/>
          </w:tcPr>
          <w:p w14:paraId="1808664D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79646D6E" w14:textId="154959C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1CC70FB2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3A0553C0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1BB1E786" w14:textId="796AB248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0D466394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130BBA94" w14:textId="6066DC2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44016A66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055BB276" w14:textId="66C99DDE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53" w:type="pct"/>
            <w:gridSpan w:val="3"/>
            <w:vAlign w:val="bottom"/>
          </w:tcPr>
          <w:p w14:paraId="29D9FF75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195C3ABC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19DC7404" w14:textId="1519D748" w:rsidR="00FD4A39" w:rsidRPr="00054E87" w:rsidRDefault="00FD4A39" w:rsidP="001953B7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054E87">
              <w:rPr>
                <w:rFonts w:ascii="Times New Roman" w:eastAsia="Times New Roman" w:hAnsi="Times New Roman"/>
                <w:sz w:val="18"/>
                <w:szCs w:val="18"/>
              </w:rPr>
              <w:t>1.3.1</w:t>
            </w:r>
            <w:r w:rsidR="00C51412" w:rsidRPr="00054E87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9" w:type="pct"/>
            <w:vAlign w:val="center"/>
          </w:tcPr>
          <w:p w14:paraId="395B8217" w14:textId="1049458B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instrumentelui de susținere pentru atragerea și valorificarea remitențelor în economie</w:t>
            </w:r>
          </w:p>
        </w:tc>
        <w:tc>
          <w:tcPr>
            <w:tcW w:w="634" w:type="pct"/>
            <w:vAlign w:val="center"/>
          </w:tcPr>
          <w:p w14:paraId="65FD8E54" w14:textId="77777777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Instrument elaborat</w:t>
            </w:r>
          </w:p>
          <w:p w14:paraId="4B4A2C7E" w14:textId="77777777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99C0E7" w14:textId="77777777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Beneficiari sprijiniți</w:t>
            </w:r>
          </w:p>
          <w:p w14:paraId="608A43AB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9A6E85" w14:textId="3352EABD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Investiții generate</w:t>
            </w:r>
          </w:p>
        </w:tc>
        <w:tc>
          <w:tcPr>
            <w:tcW w:w="301" w:type="pct"/>
            <w:vAlign w:val="center"/>
          </w:tcPr>
          <w:p w14:paraId="6D8EA6B3" w14:textId="2A488669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3B594628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149E1EAF" w14:textId="6AE548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noWrap/>
            <w:vAlign w:val="center"/>
          </w:tcPr>
          <w:p w14:paraId="7919F88F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110BEA95" w14:textId="7461858D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113302CA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C4D58F3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6CFEBCBF" w14:textId="1E5A3D51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06EF1A81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39BE287" w14:textId="1DD884AE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0E4E0154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6195B467" w14:textId="02FCEB19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53" w:type="pct"/>
            <w:gridSpan w:val="3"/>
            <w:vAlign w:val="bottom"/>
          </w:tcPr>
          <w:p w14:paraId="4736B8CC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5D1473FB" w14:textId="77777777" w:rsidTr="00054E87">
        <w:trPr>
          <w:gridAfter w:val="1"/>
          <w:wAfter w:w="4" w:type="pct"/>
          <w:trHeight w:val="1000"/>
        </w:trPr>
        <w:tc>
          <w:tcPr>
            <w:tcW w:w="236" w:type="pct"/>
            <w:vAlign w:val="center"/>
          </w:tcPr>
          <w:p w14:paraId="1D4A6DDC" w14:textId="38018D96" w:rsidR="00FD4A39" w:rsidRPr="00054E87" w:rsidRDefault="00FD4A39" w:rsidP="001953B7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054E87">
              <w:rPr>
                <w:rFonts w:ascii="Times New Roman" w:eastAsia="Times New Roman" w:hAnsi="Times New Roman"/>
                <w:sz w:val="18"/>
                <w:szCs w:val="18"/>
              </w:rPr>
              <w:t>1.3.1</w:t>
            </w:r>
            <w:r w:rsidR="00C51412" w:rsidRPr="00054E8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79" w:type="pct"/>
            <w:vAlign w:val="center"/>
          </w:tcPr>
          <w:p w14:paraId="4B656404" w14:textId="3DDF43A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Transpunerea în legislația națională a Directivei privind ,,Due dilligence ''</w:t>
            </w:r>
          </w:p>
        </w:tc>
        <w:tc>
          <w:tcPr>
            <w:tcW w:w="634" w:type="pct"/>
            <w:vAlign w:val="center"/>
          </w:tcPr>
          <w:p w14:paraId="0BBAD828" w14:textId="69D7435D" w:rsidR="00FD4A39" w:rsidRPr="00B70B4B" w:rsidRDefault="00FD4A39" w:rsidP="00FD4A3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Hotărâre de Guvern aprobată</w:t>
            </w:r>
          </w:p>
        </w:tc>
        <w:tc>
          <w:tcPr>
            <w:tcW w:w="301" w:type="pct"/>
            <w:vAlign w:val="center"/>
          </w:tcPr>
          <w:p w14:paraId="1A031CD2" w14:textId="72D1390B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2026, Tr. IV</w:t>
            </w:r>
          </w:p>
        </w:tc>
        <w:tc>
          <w:tcPr>
            <w:tcW w:w="272" w:type="pct"/>
            <w:vAlign w:val="center"/>
          </w:tcPr>
          <w:p w14:paraId="5F8644A5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475772A" w14:textId="3D04633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32" w:type="pct"/>
            <w:noWrap/>
            <w:vAlign w:val="center"/>
          </w:tcPr>
          <w:p w14:paraId="6C5EA5FE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296935B0" w14:textId="0612F4E4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92" w:type="pct"/>
            <w:vAlign w:val="center"/>
          </w:tcPr>
          <w:p w14:paraId="443D79F4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20498CCC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57C5764" w14:textId="40AB29E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326" w:type="pct"/>
            <w:gridSpan w:val="2"/>
            <w:vAlign w:val="center"/>
          </w:tcPr>
          <w:p w14:paraId="01735AD0" w14:textId="77777777" w:rsidR="00FD4A39" w:rsidRPr="00B70B4B" w:rsidRDefault="00FD4A39" w:rsidP="00FD4A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limita bugetului</w:t>
            </w:r>
          </w:p>
          <w:p w14:paraId="0E315153" w14:textId="416F9383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aprobat</w:t>
            </w:r>
          </w:p>
        </w:tc>
        <w:tc>
          <w:tcPr>
            <w:tcW w:w="484" w:type="pct"/>
            <w:vAlign w:val="center"/>
          </w:tcPr>
          <w:p w14:paraId="1509A742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08" w:type="pct"/>
            <w:vAlign w:val="center"/>
          </w:tcPr>
          <w:p w14:paraId="2E625B1B" w14:textId="707ADA09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53" w:type="pct"/>
            <w:gridSpan w:val="3"/>
            <w:vAlign w:val="center"/>
          </w:tcPr>
          <w:p w14:paraId="0E4DE345" w14:textId="77777777" w:rsidR="00FD4A39" w:rsidRPr="00B70B4B" w:rsidRDefault="00FD4A39" w:rsidP="00FD4A3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363BEDE5" w14:textId="77777777" w:rsidTr="00FE403A">
        <w:trPr>
          <w:trHeight w:val="379"/>
        </w:trPr>
        <w:tc>
          <w:tcPr>
            <w:tcW w:w="5000" w:type="pct"/>
            <w:gridSpan w:val="16"/>
            <w:shd w:val="clear" w:color="auto" w:fill="D9E2F3"/>
          </w:tcPr>
          <w:p w14:paraId="4365DF7F" w14:textId="08A2204F" w:rsidR="0031226F" w:rsidRPr="00B70B4B" w:rsidRDefault="0031226F" w:rsidP="0031226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Obiectivul general 2. Facilitarea accesului la finanțare și</w:t>
            </w:r>
            <w:r w:rsidRPr="00B70B4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9E2F3"/>
                <w:lang w:eastAsia="en-GB"/>
              </w:rPr>
              <w:t xml:space="preserve"> sporirea</w:t>
            </w:r>
            <w:r w:rsidRPr="00B70B4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competitivității produselor/serviciilor locale, inclusiv pe piețele externe</w:t>
            </w:r>
          </w:p>
        </w:tc>
      </w:tr>
      <w:tr w:rsidR="00B70B4B" w:rsidRPr="00B70B4B" w14:paraId="20BB9F52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Merge w:val="restart"/>
            <w:shd w:val="clear" w:color="auto" w:fill="FFFBEF"/>
            <w:vAlign w:val="center"/>
          </w:tcPr>
          <w:p w14:paraId="34222D1A" w14:textId="5CC41A54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Nr.</w:t>
            </w:r>
          </w:p>
        </w:tc>
        <w:tc>
          <w:tcPr>
            <w:tcW w:w="879" w:type="pct"/>
            <w:vMerge w:val="restart"/>
            <w:shd w:val="clear" w:color="auto" w:fill="FFFBEF"/>
            <w:vAlign w:val="center"/>
          </w:tcPr>
          <w:p w14:paraId="1E292027" w14:textId="413BBF8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Acțiuni</w:t>
            </w:r>
          </w:p>
        </w:tc>
        <w:tc>
          <w:tcPr>
            <w:tcW w:w="634" w:type="pct"/>
            <w:vMerge w:val="restart"/>
            <w:shd w:val="clear" w:color="auto" w:fill="FFFBEF"/>
            <w:vAlign w:val="center"/>
          </w:tcPr>
          <w:p w14:paraId="2AC34C9D" w14:textId="32D21963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Indicatori de monitorizare</w:t>
            </w:r>
          </w:p>
        </w:tc>
        <w:tc>
          <w:tcPr>
            <w:tcW w:w="301" w:type="pct"/>
            <w:vMerge w:val="restart"/>
            <w:shd w:val="clear" w:color="auto" w:fill="FFFBEF"/>
          </w:tcPr>
          <w:p w14:paraId="7C920B81" w14:textId="77777777" w:rsidR="00511A78" w:rsidRPr="00B70B4B" w:rsidRDefault="00511A78" w:rsidP="00511A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B9B1D5E" w14:textId="09D060CF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Termen de realizare</w:t>
            </w:r>
          </w:p>
        </w:tc>
        <w:tc>
          <w:tcPr>
            <w:tcW w:w="996" w:type="pct"/>
            <w:gridSpan w:val="3"/>
            <w:shd w:val="clear" w:color="auto" w:fill="FFFBEF"/>
            <w:vAlign w:val="center"/>
          </w:tcPr>
          <w:p w14:paraId="20EB4C82" w14:textId="77777777" w:rsidR="00511A78" w:rsidRPr="00B70B4B" w:rsidRDefault="00511A78" w:rsidP="00511A78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Costuri estimate </w:t>
            </w: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(mii MDL)</w:t>
            </w:r>
          </w:p>
          <w:p w14:paraId="3600D15D" w14:textId="7DE2D44A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1089" w:type="pct"/>
            <w:gridSpan w:val="4"/>
            <w:shd w:val="clear" w:color="auto" w:fill="FFFBEF"/>
            <w:vAlign w:val="center"/>
          </w:tcPr>
          <w:p w14:paraId="000D8A5C" w14:textId="77777777" w:rsidR="00511A78" w:rsidRPr="00B70B4B" w:rsidRDefault="00511A78" w:rsidP="00511A78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Costuri estimate </w:t>
            </w: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(mii MDL)</w:t>
            </w:r>
          </w:p>
          <w:p w14:paraId="063ED70B" w14:textId="2281AAD1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408" w:type="pct"/>
            <w:vMerge w:val="restart"/>
            <w:shd w:val="clear" w:color="auto" w:fill="FFFBEF"/>
            <w:vAlign w:val="center"/>
          </w:tcPr>
          <w:p w14:paraId="33CC7DC4" w14:textId="2CB2230A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Instituția responsabilă</w:t>
            </w:r>
          </w:p>
        </w:tc>
        <w:tc>
          <w:tcPr>
            <w:tcW w:w="453" w:type="pct"/>
            <w:gridSpan w:val="3"/>
            <w:vMerge w:val="restart"/>
            <w:shd w:val="clear" w:color="auto" w:fill="FFFBEF"/>
            <w:vAlign w:val="center"/>
          </w:tcPr>
          <w:p w14:paraId="47018798" w14:textId="47207C12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Parteneri</w:t>
            </w:r>
          </w:p>
        </w:tc>
      </w:tr>
      <w:tr w:rsidR="00B70B4B" w:rsidRPr="00B70B4B" w14:paraId="4B91D8D5" w14:textId="77777777" w:rsidTr="00054E87">
        <w:trPr>
          <w:gridAfter w:val="1"/>
          <w:wAfter w:w="4" w:type="pct"/>
          <w:trHeight w:val="557"/>
        </w:trPr>
        <w:tc>
          <w:tcPr>
            <w:tcW w:w="236" w:type="pct"/>
            <w:vMerge/>
            <w:shd w:val="clear" w:color="auto" w:fill="FFFBEF"/>
            <w:vAlign w:val="center"/>
          </w:tcPr>
          <w:p w14:paraId="58DBE31B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79" w:type="pct"/>
            <w:vMerge/>
            <w:shd w:val="clear" w:color="auto" w:fill="FFFBEF"/>
            <w:vAlign w:val="center"/>
          </w:tcPr>
          <w:p w14:paraId="06A4663E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34" w:type="pct"/>
            <w:vMerge/>
            <w:shd w:val="clear" w:color="auto" w:fill="FFFBEF"/>
            <w:vAlign w:val="center"/>
          </w:tcPr>
          <w:p w14:paraId="6BF30D6C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1" w:type="pct"/>
            <w:vMerge/>
            <w:shd w:val="clear" w:color="auto" w:fill="FFFBEF"/>
          </w:tcPr>
          <w:p w14:paraId="553B6F84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2" w:type="pct"/>
            <w:shd w:val="clear" w:color="auto" w:fill="FFFBEF"/>
            <w:vAlign w:val="center"/>
          </w:tcPr>
          <w:p w14:paraId="6656CB36" w14:textId="1842DFA5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2" w:type="pct"/>
            <w:shd w:val="clear" w:color="auto" w:fill="FFFBEF"/>
            <w:noWrap/>
            <w:vAlign w:val="center"/>
          </w:tcPr>
          <w:p w14:paraId="25AFDC27" w14:textId="51EDABB5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bugetul de stat</w:t>
            </w:r>
          </w:p>
        </w:tc>
        <w:tc>
          <w:tcPr>
            <w:tcW w:w="392" w:type="pct"/>
            <w:shd w:val="clear" w:color="auto" w:fill="FFFBEF"/>
            <w:vAlign w:val="center"/>
          </w:tcPr>
          <w:p w14:paraId="2ABED4DF" w14:textId="25E116DF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alte surse (de indicat)</w:t>
            </w:r>
          </w:p>
        </w:tc>
        <w:tc>
          <w:tcPr>
            <w:tcW w:w="280" w:type="pct"/>
            <w:shd w:val="clear" w:color="auto" w:fill="FFFBEF"/>
            <w:vAlign w:val="center"/>
          </w:tcPr>
          <w:p w14:paraId="48DEAC22" w14:textId="31FCCBED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26" w:type="pct"/>
            <w:gridSpan w:val="2"/>
            <w:shd w:val="clear" w:color="auto" w:fill="FFFBEF"/>
            <w:vAlign w:val="center"/>
          </w:tcPr>
          <w:p w14:paraId="75F94B52" w14:textId="7E3BC841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bugetul de stat</w:t>
            </w:r>
          </w:p>
        </w:tc>
        <w:tc>
          <w:tcPr>
            <w:tcW w:w="484" w:type="pct"/>
            <w:shd w:val="clear" w:color="auto" w:fill="FFFBEF"/>
            <w:vAlign w:val="center"/>
          </w:tcPr>
          <w:p w14:paraId="55115881" w14:textId="4AAA4DF3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alte surse (de indicat)</w:t>
            </w:r>
          </w:p>
        </w:tc>
        <w:tc>
          <w:tcPr>
            <w:tcW w:w="408" w:type="pct"/>
            <w:vMerge/>
            <w:vAlign w:val="center"/>
          </w:tcPr>
          <w:p w14:paraId="157D2E7F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53" w:type="pct"/>
            <w:gridSpan w:val="3"/>
            <w:vMerge/>
          </w:tcPr>
          <w:p w14:paraId="7E6D8B9C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47EDB1E6" w14:textId="77777777" w:rsidTr="00FE403A">
        <w:trPr>
          <w:trHeight w:val="325"/>
        </w:trPr>
        <w:tc>
          <w:tcPr>
            <w:tcW w:w="5000" w:type="pct"/>
            <w:gridSpan w:val="16"/>
            <w:shd w:val="clear" w:color="auto" w:fill="D5DCE4"/>
          </w:tcPr>
          <w:p w14:paraId="35383248" w14:textId="5FDEE6D2" w:rsidR="00511A78" w:rsidRPr="00B70B4B" w:rsidRDefault="00511A78" w:rsidP="00511A78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Obiectivul Specific 2.1. </w:t>
            </w:r>
            <w:r w:rsidRPr="00B70B4B">
              <w:rPr>
                <w:rFonts w:ascii="Times New Roman" w:eastAsia="Quattrocento Sans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70B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Sporirea accesului la finanțare</w:t>
            </w:r>
          </w:p>
        </w:tc>
      </w:tr>
      <w:tr w:rsidR="00B70B4B" w:rsidRPr="00B70B4B" w14:paraId="42E8E31F" w14:textId="77777777" w:rsidTr="00FE403A">
        <w:trPr>
          <w:trHeight w:val="491"/>
        </w:trPr>
        <w:tc>
          <w:tcPr>
            <w:tcW w:w="5000" w:type="pct"/>
            <w:gridSpan w:val="16"/>
          </w:tcPr>
          <w:p w14:paraId="7CEECF93" w14:textId="77777777" w:rsidR="00525BF4" w:rsidRPr="00B70B4B" w:rsidRDefault="00525BF4" w:rsidP="00511A78">
            <w:pPr>
              <w:rPr>
                <w:rFonts w:ascii="Times New Roman" w:eastAsia="Times New Roman" w:hAnsi="Times New Roman"/>
                <w:b/>
                <w:bCs/>
              </w:rPr>
            </w:pPr>
            <w:r w:rsidRPr="00B70B4B">
              <w:rPr>
                <w:rFonts w:ascii="Times New Roman" w:eastAsia="Times New Roman" w:hAnsi="Times New Roman"/>
                <w:b/>
                <w:bCs/>
              </w:rPr>
              <w:t xml:space="preserve">Indicatori de rezultat: </w:t>
            </w:r>
          </w:p>
          <w:p w14:paraId="709E43F8" w14:textId="2366AE48" w:rsidR="00525BF4" w:rsidRPr="00B70B4B" w:rsidRDefault="001953B7" w:rsidP="00511A78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525BF4" w:rsidRPr="00B70B4B">
              <w:rPr>
                <w:rFonts w:ascii="Times New Roman" w:eastAsia="Times New Roman" w:hAnsi="Times New Roman"/>
              </w:rPr>
              <w:t>1. Majorarea anuală cu 10% a volumului investițiilor în urma accesării creditelor de către persoane juridice</w:t>
            </w:r>
          </w:p>
          <w:p w14:paraId="02A26DD2" w14:textId="349C6238" w:rsidR="00525BF4" w:rsidRPr="00B70B4B" w:rsidRDefault="00525BF4" w:rsidP="00511A78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2. Creșterea de la </w:t>
            </w:r>
            <w:sdt>
              <w:sdtPr>
                <w:tag w:val="goog_rdk_41"/>
                <w:id w:val="-1129908933"/>
              </w:sdtPr>
              <w:sdtContent/>
            </w:sdt>
            <w:sdt>
              <w:sdtPr>
                <w:tag w:val="goog_rdk_42"/>
                <w:id w:val="-1122010164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>11</w:t>
            </w:r>
            <w:r w:rsidR="00815D1D" w:rsidRPr="00B70B4B">
              <w:rPr>
                <w:rFonts w:ascii="Times New Roman" w:eastAsia="Times New Roman" w:hAnsi="Times New Roman"/>
              </w:rPr>
              <w:t xml:space="preserve">,5 </w:t>
            </w:r>
            <w:r w:rsidRPr="00B70B4B">
              <w:rPr>
                <w:rFonts w:ascii="Times New Roman" w:eastAsia="Times New Roman" w:hAnsi="Times New Roman"/>
              </w:rPr>
              <w:t>% până la 13,5% a cotei creditelor garantate de FGC, din soldul total al creditelor acordate sectorului IMM de către băncile comerciale prin intermediul ODA, în 2027 comparativ cu 2024.</w:t>
            </w:r>
          </w:p>
          <w:p w14:paraId="2C5BB3FB" w14:textId="77777777" w:rsidR="00525BF4" w:rsidRPr="00B70B4B" w:rsidRDefault="00525BF4" w:rsidP="00511A78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3. Creșterea volumului creditelor acordate IMM-urilor de către ODA prin instrumentele FACEM: finanțare preferențială 345,0 mil. MDL către anul 2027</w:t>
            </w:r>
          </w:p>
          <w:p w14:paraId="551481D8" w14:textId="77777777" w:rsidR="00525BF4" w:rsidRPr="00B70B4B" w:rsidRDefault="00525BF4" w:rsidP="00511A78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4. Investiții generate în economie, ca urmare a emiterii de către ODA a garanțiilor financiare, în creștere cu 30% în 2027 comparativ cu 2024</w:t>
            </w:r>
          </w:p>
          <w:p w14:paraId="0EC62E43" w14:textId="77777777" w:rsidR="00525BF4" w:rsidRPr="00B70B4B" w:rsidRDefault="00000000" w:rsidP="00511A78">
            <w:pPr>
              <w:rPr>
                <w:rFonts w:ascii="Times New Roman" w:eastAsia="Times New Roman" w:hAnsi="Times New Roman"/>
              </w:rPr>
            </w:pPr>
            <w:sdt>
              <w:sdtPr>
                <w:tag w:val="goog_rdk_43"/>
                <w:id w:val="-1587242816"/>
              </w:sdtPr>
              <w:sdtContent/>
            </w:sdt>
            <w:r w:rsidR="00525BF4" w:rsidRPr="00B70B4B">
              <w:rPr>
                <w:rFonts w:ascii="Times New Roman" w:eastAsia="Times New Roman" w:hAnsi="Times New Roman"/>
              </w:rPr>
              <w:t xml:space="preserve"> 5. Creșterea de peste 3 ori a volumului finanțării acordate pentru startup-uri prin programele ODA în anul 2027 comparativ cu 2024.</w:t>
            </w:r>
          </w:p>
          <w:p w14:paraId="63E97E4E" w14:textId="27F11045" w:rsidR="00525BF4" w:rsidRPr="00B70B4B" w:rsidRDefault="00525BF4" w:rsidP="00511A78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6. Volumul de investiții în economia națională, realizată de către întreprinderile noi lansate cu suportul ODA, </w:t>
            </w:r>
            <w:sdt>
              <w:sdtPr>
                <w:tag w:val="goog_rdk_44"/>
                <w:id w:val="-1948088884"/>
              </w:sdtPr>
              <w:sdtContent/>
            </w:sdt>
            <w:sdt>
              <w:sdtPr>
                <w:tag w:val="goog_rdk_45"/>
                <w:id w:val="-387202537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 xml:space="preserve">crește cu </w:t>
            </w:r>
            <w:r w:rsidR="00C66206" w:rsidRPr="00B70B4B">
              <w:rPr>
                <w:rFonts w:ascii="Times New Roman" w:eastAsia="Times New Roman" w:hAnsi="Times New Roman"/>
              </w:rPr>
              <w:t>8</w:t>
            </w:r>
            <w:r w:rsidRPr="00B70B4B">
              <w:rPr>
                <w:rFonts w:ascii="Times New Roman" w:eastAsia="Times New Roman" w:hAnsi="Times New Roman"/>
              </w:rPr>
              <w:t xml:space="preserve">0%  din 2024  </w:t>
            </w:r>
            <w:sdt>
              <w:sdtPr>
                <w:tag w:val="goog_rdk_46"/>
                <w:id w:val="237895756"/>
              </w:sdtPr>
              <w:sdtContent/>
            </w:sdt>
            <w:sdt>
              <w:sdtPr>
                <w:tag w:val="goog_rdk_47"/>
                <w:id w:val="1471053040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>până în anul 2027</w:t>
            </w:r>
          </w:p>
          <w:p w14:paraId="0F9F587F" w14:textId="77777777" w:rsidR="00525BF4" w:rsidRPr="00B70B4B" w:rsidRDefault="00525BF4" w:rsidP="00511A78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7. Volumul de investiții în economia națională, realizată de către întreprinderile în dezvoltare cu suportul ODA, </w:t>
            </w:r>
            <w:sdt>
              <w:sdtPr>
                <w:tag w:val="goog_rdk_48"/>
                <w:id w:val="1339008558"/>
              </w:sdtPr>
              <w:sdtContent/>
            </w:sdt>
            <w:sdt>
              <w:sdtPr>
                <w:tag w:val="goog_rdk_49"/>
                <w:id w:val="-2035833882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>crește cu cel puțin 30% până în anul 2027 față de 2024</w:t>
            </w:r>
          </w:p>
          <w:p w14:paraId="12C011FA" w14:textId="106F92FD" w:rsidR="00525BF4" w:rsidRPr="00B70B4B" w:rsidRDefault="001953B7" w:rsidP="00511A78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</w:rPr>
              <w:t xml:space="preserve"> </w:t>
            </w:r>
            <w:r w:rsidR="00525BF4" w:rsidRPr="00B70B4B">
              <w:rPr>
                <w:rFonts w:ascii="Times New Roman" w:eastAsia="Times New Roman" w:hAnsi="Times New Roman"/>
              </w:rPr>
              <w:t>8. Volumul creditelor acordate ca urmare a implementării de către ODA a Programului „373”, este estimat la 6,7 mld. lei până în anul 2027</w:t>
            </w:r>
          </w:p>
        </w:tc>
      </w:tr>
      <w:tr w:rsidR="00B70B4B" w:rsidRPr="00B70B4B" w14:paraId="6E1E5630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7C2A9902" w14:textId="735BAB0C" w:rsidR="00A6196C" w:rsidRPr="00B70B4B" w:rsidRDefault="00A6196C" w:rsidP="00A619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879" w:type="pct"/>
            <w:vAlign w:val="center"/>
          </w:tcPr>
          <w:p w14:paraId="093CE7C7" w14:textId="2E94D1E1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Elaborarea Regulamentului intern al ODA în scopul implementării fondului de fonduri</w:t>
            </w:r>
          </w:p>
        </w:tc>
        <w:tc>
          <w:tcPr>
            <w:tcW w:w="634" w:type="pct"/>
            <w:vAlign w:val="center"/>
          </w:tcPr>
          <w:p w14:paraId="00946F20" w14:textId="40A83441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Regulament intern al ODA aprobat</w:t>
            </w:r>
          </w:p>
        </w:tc>
        <w:tc>
          <w:tcPr>
            <w:tcW w:w="301" w:type="pct"/>
            <w:vAlign w:val="center"/>
          </w:tcPr>
          <w:p w14:paraId="5977CA15" w14:textId="36A108D3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63906EF4" w14:textId="5ADC5434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60.000,0</w:t>
            </w:r>
          </w:p>
        </w:tc>
        <w:tc>
          <w:tcPr>
            <w:tcW w:w="332" w:type="pct"/>
            <w:vAlign w:val="center"/>
          </w:tcPr>
          <w:p w14:paraId="36FD7E74" w14:textId="2EFF7FBC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sz w:val="20"/>
                <w:szCs w:val="20"/>
              </w:rPr>
              <w:t>60.000,0</w:t>
            </w:r>
          </w:p>
        </w:tc>
        <w:tc>
          <w:tcPr>
            <w:tcW w:w="392" w:type="pct"/>
            <w:vAlign w:val="center"/>
          </w:tcPr>
          <w:p w14:paraId="35E8ECA0" w14:textId="7955CACB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43CA90B7" w14:textId="6B51C135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2" w:type="pct"/>
            <w:vAlign w:val="center"/>
          </w:tcPr>
          <w:p w14:paraId="4D1E871C" w14:textId="3A6E0B03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273213B7" w14:textId="2AA93634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72B2574" w14:textId="48E5BC8A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24B5D0F7" w14:textId="307ECF07" w:rsidR="00A6196C" w:rsidRPr="00B70B4B" w:rsidRDefault="00A6196C" w:rsidP="00A6196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70B4B" w:rsidRPr="00B70B4B" w14:paraId="7C4B0408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2404D8F5" w14:textId="1EBDDF20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879" w:type="pct"/>
            <w:vAlign w:val="center"/>
          </w:tcPr>
          <w:p w14:paraId="690403BF" w14:textId="5D5105A1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Lansarea unui mecanism de finanțare a IMM-urilor care participă la programe internaționale (Orizont Europa, Eureka, COST)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  <w:tc>
          <w:tcPr>
            <w:tcW w:w="634" w:type="pct"/>
            <w:vAlign w:val="center"/>
          </w:tcPr>
          <w:p w14:paraId="5A10A0EF" w14:textId="4573815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IMM-uri sprijinite: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min. 2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Valoare totală a finanțării acordate</w:t>
            </w:r>
          </w:p>
        </w:tc>
        <w:tc>
          <w:tcPr>
            <w:tcW w:w="301" w:type="pct"/>
            <w:vAlign w:val="center"/>
          </w:tcPr>
          <w:p w14:paraId="4AFAD5E7" w14:textId="0145ED5F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T2 2026 - T4 2027</w:t>
            </w:r>
          </w:p>
        </w:tc>
        <w:tc>
          <w:tcPr>
            <w:tcW w:w="272" w:type="pct"/>
            <w:vAlign w:val="center"/>
          </w:tcPr>
          <w:p w14:paraId="13ECDA09" w14:textId="72AFF5F4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332" w:type="pct"/>
            <w:vAlign w:val="center"/>
          </w:tcPr>
          <w:p w14:paraId="007539F4" w14:textId="637B846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2C3CFF56" w14:textId="14945FD5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3B1C5AD7" w14:textId="2E8F73B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02" w:type="pct"/>
            <w:vAlign w:val="center"/>
          </w:tcPr>
          <w:p w14:paraId="49D5ABDB" w14:textId="5055F03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252EC621" w14:textId="0BED608D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E73A41A" w14:textId="379A7AAD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056B3132" w14:textId="73870EE9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MEC, MDED</w:t>
            </w:r>
          </w:p>
        </w:tc>
      </w:tr>
      <w:tr w:rsidR="00B70B4B" w:rsidRPr="00B70B4B" w14:paraId="16AB2C02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2F208D90" w14:textId="75259A86" w:rsidR="00511A78" w:rsidRPr="00B70B4B" w:rsidRDefault="00511A78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2.1.3</w:t>
            </w:r>
          </w:p>
        </w:tc>
        <w:tc>
          <w:tcPr>
            <w:tcW w:w="879" w:type="pct"/>
            <w:vAlign w:val="center"/>
          </w:tcPr>
          <w:p w14:paraId="0EE39EB0" w14:textId="70A058ED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Elaborarea și publicarea unui ghid anual cu surse de finanțare pentru IMM-uri în domeniul cercetării și inovării</w:t>
            </w:r>
          </w:p>
        </w:tc>
        <w:tc>
          <w:tcPr>
            <w:tcW w:w="634" w:type="pct"/>
            <w:vAlign w:val="center"/>
          </w:tcPr>
          <w:p w14:paraId="4D4B8374" w14:textId="238FA5E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 ediții publicate (2026, 2027)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descărcări: min. 200/an</w:t>
            </w:r>
          </w:p>
        </w:tc>
        <w:tc>
          <w:tcPr>
            <w:tcW w:w="301" w:type="pct"/>
            <w:vAlign w:val="center"/>
          </w:tcPr>
          <w:p w14:paraId="64FED7D9" w14:textId="3F5AA5A4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T4 2026 - T4 2027</w:t>
            </w:r>
          </w:p>
        </w:tc>
        <w:tc>
          <w:tcPr>
            <w:tcW w:w="272" w:type="pct"/>
            <w:vAlign w:val="center"/>
          </w:tcPr>
          <w:p w14:paraId="1FAB9074" w14:textId="4B1C5DD4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32" w:type="pct"/>
            <w:vAlign w:val="center"/>
          </w:tcPr>
          <w:p w14:paraId="13D165D8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633CCFAE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2EF8399A" w14:textId="653B3FF2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02" w:type="pct"/>
            <w:vAlign w:val="center"/>
          </w:tcPr>
          <w:p w14:paraId="03C6984C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74CD5CCB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56DD900" w14:textId="04646F1A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MEC,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622A9536" w14:textId="51C92091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 ODA, parteneri educaționali</w:t>
            </w:r>
          </w:p>
        </w:tc>
      </w:tr>
      <w:tr w:rsidR="00B70B4B" w:rsidRPr="00B70B4B" w14:paraId="63155BDF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3FC41813" w14:textId="3EA606F5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879" w:type="pct"/>
            <w:vAlign w:val="center"/>
          </w:tcPr>
          <w:p w14:paraId="60DC7874" w14:textId="6E2BA57A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Fondului de Garantare a Creditelor prin emiterea garanțiilor financiare individuale</w:t>
            </w:r>
          </w:p>
        </w:tc>
        <w:tc>
          <w:tcPr>
            <w:tcW w:w="634" w:type="pct"/>
            <w:vAlign w:val="center"/>
          </w:tcPr>
          <w:p w14:paraId="0505D508" w14:textId="6ADCA289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Nr. credite garantate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- Valoare garanții emise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 credite garantate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investițiilor în economie</w:t>
            </w:r>
          </w:p>
        </w:tc>
        <w:tc>
          <w:tcPr>
            <w:tcW w:w="301" w:type="pct"/>
            <w:vAlign w:val="center"/>
          </w:tcPr>
          <w:p w14:paraId="4BCA540B" w14:textId="16961DEF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2027</w:t>
            </w:r>
          </w:p>
        </w:tc>
        <w:tc>
          <w:tcPr>
            <w:tcW w:w="272" w:type="pct"/>
            <w:vAlign w:val="center"/>
          </w:tcPr>
          <w:p w14:paraId="2C07166B" w14:textId="607F413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265.000,0</w:t>
            </w:r>
          </w:p>
        </w:tc>
        <w:tc>
          <w:tcPr>
            <w:tcW w:w="332" w:type="pct"/>
            <w:vAlign w:val="center"/>
          </w:tcPr>
          <w:p w14:paraId="26F3DA58" w14:textId="0CF4B7F1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265.000,0</w:t>
            </w:r>
          </w:p>
        </w:tc>
        <w:tc>
          <w:tcPr>
            <w:tcW w:w="392" w:type="pct"/>
            <w:vAlign w:val="center"/>
          </w:tcPr>
          <w:p w14:paraId="740C22C7" w14:textId="2341427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80" w:type="pct"/>
            <w:vAlign w:val="center"/>
          </w:tcPr>
          <w:p w14:paraId="109F3112" w14:textId="723E775D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365.000,0</w:t>
            </w:r>
          </w:p>
        </w:tc>
        <w:tc>
          <w:tcPr>
            <w:tcW w:w="302" w:type="pct"/>
            <w:vAlign w:val="center"/>
          </w:tcPr>
          <w:p w14:paraId="462A2DEB" w14:textId="617615C8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365.000,0</w:t>
            </w:r>
          </w:p>
        </w:tc>
        <w:tc>
          <w:tcPr>
            <w:tcW w:w="507" w:type="pct"/>
            <w:gridSpan w:val="2"/>
            <w:vAlign w:val="center"/>
          </w:tcPr>
          <w:p w14:paraId="5B307AEB" w14:textId="0A2E822F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3"/>
            <w:vAlign w:val="center"/>
          </w:tcPr>
          <w:p w14:paraId="6DE86E72" w14:textId="343C1129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08E20CE5" w14:textId="4B3D96B4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Băncile comerciale, organizațiile de creditare nebancară (OCN)</w:t>
            </w:r>
          </w:p>
        </w:tc>
      </w:tr>
      <w:tr w:rsidR="00B70B4B" w:rsidRPr="00B70B4B" w14:paraId="02B99A52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65279242" w14:textId="0265BDA6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2.1.5</w:t>
            </w:r>
          </w:p>
        </w:tc>
        <w:tc>
          <w:tcPr>
            <w:tcW w:w="879" w:type="pct"/>
            <w:vAlign w:val="center"/>
          </w:tcPr>
          <w:p w14:paraId="3A22E916" w14:textId="3947CFE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Fondului de Garantare a Creditelor prin emiterea garanțiilor financiare de portofoliu</w:t>
            </w:r>
          </w:p>
        </w:tc>
        <w:tc>
          <w:tcPr>
            <w:tcW w:w="634" w:type="pct"/>
            <w:vAlign w:val="center"/>
          </w:tcPr>
          <w:p w14:paraId="6854B52D" w14:textId="4970B60A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Nr. credite garantate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- Valoare garanții emise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 credite garantate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investițiilor în economie</w:t>
            </w:r>
          </w:p>
        </w:tc>
        <w:tc>
          <w:tcPr>
            <w:tcW w:w="301" w:type="pct"/>
            <w:vAlign w:val="center"/>
          </w:tcPr>
          <w:p w14:paraId="14B7646E" w14:textId="3B230639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2027</w:t>
            </w:r>
          </w:p>
        </w:tc>
        <w:tc>
          <w:tcPr>
            <w:tcW w:w="272" w:type="pct"/>
            <w:vAlign w:val="center"/>
          </w:tcPr>
          <w:p w14:paraId="5A9484B6" w14:textId="62B57624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83.800,0</w:t>
            </w:r>
          </w:p>
        </w:tc>
        <w:tc>
          <w:tcPr>
            <w:tcW w:w="332" w:type="pct"/>
            <w:vAlign w:val="center"/>
          </w:tcPr>
          <w:p w14:paraId="0EB40F2A" w14:textId="2C7068F2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2" w:type="pct"/>
            <w:vAlign w:val="center"/>
          </w:tcPr>
          <w:p w14:paraId="2CB677F4" w14:textId="3BA73955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83.800,0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(BM/IBRD) Tranșa 2 acordul de împrumut pentru garanții de portofoliu (4,3 mil. EUR)</w:t>
            </w:r>
          </w:p>
        </w:tc>
        <w:tc>
          <w:tcPr>
            <w:tcW w:w="280" w:type="pct"/>
            <w:vAlign w:val="center"/>
          </w:tcPr>
          <w:p w14:paraId="6F24A03B" w14:textId="14014D88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2" w:type="pct"/>
            <w:vAlign w:val="center"/>
          </w:tcPr>
          <w:p w14:paraId="6B23FA68" w14:textId="0136B8AB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07" w:type="pct"/>
            <w:gridSpan w:val="2"/>
            <w:vAlign w:val="center"/>
          </w:tcPr>
          <w:p w14:paraId="5E4A551A" w14:textId="4A589C72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3"/>
            <w:vAlign w:val="center"/>
          </w:tcPr>
          <w:p w14:paraId="64AFA0E2" w14:textId="13F13C9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40BBE128" w14:textId="630EA268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Băncile comerciale</w:t>
            </w:r>
          </w:p>
        </w:tc>
      </w:tr>
      <w:tr w:rsidR="00B70B4B" w:rsidRPr="00B70B4B" w14:paraId="220DD979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3D92BFB8" w14:textId="14293836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2.1.6</w:t>
            </w:r>
          </w:p>
        </w:tc>
        <w:tc>
          <w:tcPr>
            <w:tcW w:w="879" w:type="pct"/>
            <w:vAlign w:val="center"/>
          </w:tcPr>
          <w:p w14:paraId="41D1C664" w14:textId="325A34D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Consolidarea guvernanței corporative prin elaborarea și implementarea documentelor interne ale ODA în scopul implementării FGC</w:t>
            </w:r>
          </w:p>
        </w:tc>
        <w:tc>
          <w:tcPr>
            <w:tcW w:w="634" w:type="pct"/>
            <w:vAlign w:val="center"/>
          </w:tcPr>
          <w:p w14:paraId="27B4CE49" w14:textId="6F906BC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Documente interne elaborate și aprobate: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Manual de riscuri;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Manual de Control intern;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Politica de Produs;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Politica de investiții.</w:t>
            </w:r>
          </w:p>
        </w:tc>
        <w:tc>
          <w:tcPr>
            <w:tcW w:w="301" w:type="pct"/>
            <w:vAlign w:val="center"/>
          </w:tcPr>
          <w:p w14:paraId="5E5A85D5" w14:textId="5F9979C3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vAlign w:val="center"/>
          </w:tcPr>
          <w:p w14:paraId="51CD28E0" w14:textId="61D8975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46A5F3D0" w14:textId="57413A9B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6787559E" w14:textId="45280F35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280" w:type="pct"/>
            <w:vAlign w:val="center"/>
          </w:tcPr>
          <w:p w14:paraId="4DEC6D2F" w14:textId="15898FF3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vAlign w:val="center"/>
          </w:tcPr>
          <w:p w14:paraId="0225754D" w14:textId="7008C09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  <w:vAlign w:val="center"/>
          </w:tcPr>
          <w:p w14:paraId="7211BA8D" w14:textId="6DB34C2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3"/>
            <w:vAlign w:val="center"/>
          </w:tcPr>
          <w:p w14:paraId="2D2E9A2E" w14:textId="4680462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6FDD90ED" w14:textId="253DAD8C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Banca Mondială</w:t>
            </w:r>
          </w:p>
        </w:tc>
      </w:tr>
      <w:tr w:rsidR="00B70B4B" w:rsidRPr="00B70B4B" w14:paraId="3CB1603D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085CB6BA" w14:textId="0C5E3E39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2.1.7</w:t>
            </w:r>
          </w:p>
        </w:tc>
        <w:tc>
          <w:tcPr>
            <w:tcW w:w="879" w:type="pct"/>
            <w:vAlign w:val="center"/>
          </w:tcPr>
          <w:p w14:paraId="67DAA0C9" w14:textId="3223CEB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Operaționalizarea a 2 noi produse de garantare în cadrul FGC, inclusiv concentrarea asupra IMM-urilor orientate spre export (garanții pentru creditele la export și garanții pentru creditele agricole)</w:t>
            </w:r>
          </w:p>
        </w:tc>
        <w:tc>
          <w:tcPr>
            <w:tcW w:w="634" w:type="pct"/>
            <w:vAlign w:val="center"/>
          </w:tcPr>
          <w:p w14:paraId="49572718" w14:textId="70154132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- 2 produse de garantare operaționale</w:t>
            </w:r>
          </w:p>
        </w:tc>
        <w:tc>
          <w:tcPr>
            <w:tcW w:w="301" w:type="pct"/>
            <w:vAlign w:val="center"/>
          </w:tcPr>
          <w:p w14:paraId="2F83A906" w14:textId="29478101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vAlign w:val="center"/>
          </w:tcPr>
          <w:p w14:paraId="68F814D5" w14:textId="4AF6163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1.000,0</w:t>
            </w:r>
          </w:p>
        </w:tc>
        <w:tc>
          <w:tcPr>
            <w:tcW w:w="332" w:type="pct"/>
            <w:vAlign w:val="center"/>
          </w:tcPr>
          <w:p w14:paraId="10441E6D" w14:textId="60A4616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2" w:type="pct"/>
            <w:vAlign w:val="center"/>
          </w:tcPr>
          <w:p w14:paraId="204FF66B" w14:textId="1B7CA953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1.000,0 BM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Suport tehnic acordul de împrumut pentru garanții de portofoliu</w:t>
            </w:r>
          </w:p>
        </w:tc>
        <w:tc>
          <w:tcPr>
            <w:tcW w:w="280" w:type="pct"/>
            <w:vAlign w:val="center"/>
          </w:tcPr>
          <w:p w14:paraId="36AD30E7" w14:textId="67DB6395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vAlign w:val="center"/>
          </w:tcPr>
          <w:p w14:paraId="2D39D314" w14:textId="13C4E451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  <w:vAlign w:val="center"/>
          </w:tcPr>
          <w:p w14:paraId="1E6372D8" w14:textId="2048F893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3"/>
            <w:vAlign w:val="center"/>
          </w:tcPr>
          <w:p w14:paraId="6839945E" w14:textId="63541F29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03FDDA6E" w14:textId="7F16B3E9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Banca Mondială</w:t>
            </w:r>
          </w:p>
        </w:tc>
      </w:tr>
      <w:tr w:rsidR="00B70B4B" w:rsidRPr="00B70B4B" w14:paraId="0D5A72AB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7BAF6324" w14:textId="1685C995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2.1.8</w:t>
            </w:r>
          </w:p>
        </w:tc>
        <w:tc>
          <w:tcPr>
            <w:tcW w:w="879" w:type="pct"/>
            <w:vAlign w:val="center"/>
          </w:tcPr>
          <w:p w14:paraId="127B582A" w14:textId="50DB51D9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Stimularea oferirii creditelor investiționale (inclusiv investiții verzi) în condiții avantajoase prin lansarea  și implementarea unui produs de finanțare de portofoliu prin Fondul pentru antreprenoriat și creștere economică a Moldovei FACEM</w:t>
            </w:r>
          </w:p>
        </w:tc>
        <w:tc>
          <w:tcPr>
            <w:tcW w:w="634" w:type="pct"/>
            <w:vAlign w:val="center"/>
          </w:tcPr>
          <w:p w14:paraId="20F1EEF1" w14:textId="0EF3DBDF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Produs aprobat de Consiliul ODA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creditelor acordate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finanțărilor acordate</w:t>
            </w:r>
          </w:p>
        </w:tc>
        <w:tc>
          <w:tcPr>
            <w:tcW w:w="301" w:type="pct"/>
            <w:vAlign w:val="center"/>
          </w:tcPr>
          <w:p w14:paraId="7C68696A" w14:textId="0054B0BF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Tr. IV, 2027</w:t>
            </w:r>
          </w:p>
        </w:tc>
        <w:tc>
          <w:tcPr>
            <w:tcW w:w="272" w:type="pct"/>
            <w:vAlign w:val="center"/>
          </w:tcPr>
          <w:p w14:paraId="4CA10DDB" w14:textId="354EF88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60.000,0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Banca de dezvoltare KfW</w:t>
            </w:r>
          </w:p>
        </w:tc>
        <w:tc>
          <w:tcPr>
            <w:tcW w:w="332" w:type="pct"/>
            <w:vAlign w:val="center"/>
          </w:tcPr>
          <w:p w14:paraId="599D5842" w14:textId="66396475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044FC3AE" w14:textId="391C96E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60.000,0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Banca de dezvoltare KfW</w:t>
            </w:r>
          </w:p>
        </w:tc>
        <w:tc>
          <w:tcPr>
            <w:tcW w:w="280" w:type="pct"/>
            <w:vAlign w:val="center"/>
          </w:tcPr>
          <w:p w14:paraId="0312ACAD" w14:textId="641F3B30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125.000,0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Banca de dezvoltare KfW</w:t>
            </w:r>
          </w:p>
        </w:tc>
        <w:tc>
          <w:tcPr>
            <w:tcW w:w="302" w:type="pct"/>
            <w:vAlign w:val="center"/>
          </w:tcPr>
          <w:p w14:paraId="7E7720BE" w14:textId="1F34B801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  <w:vAlign w:val="center"/>
          </w:tcPr>
          <w:p w14:paraId="3B300632" w14:textId="0E891168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125.000,0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Banca de dezvoltare KfW</w:t>
            </w:r>
          </w:p>
        </w:tc>
        <w:tc>
          <w:tcPr>
            <w:tcW w:w="427" w:type="pct"/>
            <w:gridSpan w:val="3"/>
            <w:vAlign w:val="center"/>
          </w:tcPr>
          <w:p w14:paraId="3C6A8F98" w14:textId="710B3765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5F13957B" w14:textId="34750503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Banca de dezvoltare KfW</w:t>
            </w:r>
          </w:p>
        </w:tc>
      </w:tr>
      <w:tr w:rsidR="00B70B4B" w:rsidRPr="00B70B4B" w14:paraId="489FB998" w14:textId="77777777" w:rsidTr="00054E87">
        <w:trPr>
          <w:trHeight w:val="491"/>
        </w:trPr>
        <w:tc>
          <w:tcPr>
            <w:tcW w:w="236" w:type="pct"/>
            <w:vMerge w:val="restart"/>
            <w:vAlign w:val="center"/>
          </w:tcPr>
          <w:p w14:paraId="1DCAF8AA" w14:textId="25930770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2.1.9</w:t>
            </w:r>
          </w:p>
        </w:tc>
        <w:tc>
          <w:tcPr>
            <w:tcW w:w="879" w:type="pct"/>
            <w:vMerge w:val="restart"/>
            <w:vAlign w:val="center"/>
          </w:tcPr>
          <w:p w14:paraId="0EB25233" w14:textId="2F90836A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Lansarea și implementarea Produsului de finanțare FACEM IMPACT (pentru recreditarea creditelor investiționale acordate IMM)</w:t>
            </w:r>
          </w:p>
        </w:tc>
        <w:tc>
          <w:tcPr>
            <w:tcW w:w="634" w:type="pct"/>
            <w:vAlign w:val="center"/>
          </w:tcPr>
          <w:p w14:paraId="6A082A18" w14:textId="7D3EBEE8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Valoarea finanțărilor acordate din resursele KfW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creditelor acordate</w:t>
            </w:r>
          </w:p>
        </w:tc>
        <w:tc>
          <w:tcPr>
            <w:tcW w:w="301" w:type="pct"/>
            <w:vAlign w:val="center"/>
          </w:tcPr>
          <w:p w14:paraId="5643C411" w14:textId="7E42DB8B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I, 2027</w:t>
            </w:r>
          </w:p>
        </w:tc>
        <w:tc>
          <w:tcPr>
            <w:tcW w:w="272" w:type="pct"/>
            <w:vAlign w:val="center"/>
          </w:tcPr>
          <w:p w14:paraId="00C5A8DB" w14:textId="60C008A2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Banca de dezvoltare KfW</w:t>
            </w:r>
          </w:p>
        </w:tc>
        <w:tc>
          <w:tcPr>
            <w:tcW w:w="332" w:type="pct"/>
            <w:vAlign w:val="center"/>
          </w:tcPr>
          <w:p w14:paraId="39EB8385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1B21545F" w14:textId="30A1CDFF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Banca de dezvoltare KfW</w:t>
            </w:r>
          </w:p>
        </w:tc>
        <w:tc>
          <w:tcPr>
            <w:tcW w:w="280" w:type="pct"/>
            <w:vAlign w:val="center"/>
          </w:tcPr>
          <w:p w14:paraId="68AE714A" w14:textId="27C23B3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20.000,0 Banca de dezvoltare KfW</w:t>
            </w:r>
          </w:p>
        </w:tc>
        <w:tc>
          <w:tcPr>
            <w:tcW w:w="302" w:type="pct"/>
            <w:vAlign w:val="center"/>
          </w:tcPr>
          <w:p w14:paraId="073D073E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4B4B8374" w14:textId="5CD250DD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Banca de dezvoltare KfW</w:t>
            </w:r>
          </w:p>
        </w:tc>
        <w:tc>
          <w:tcPr>
            <w:tcW w:w="427" w:type="pct"/>
            <w:gridSpan w:val="3"/>
            <w:vAlign w:val="center"/>
          </w:tcPr>
          <w:p w14:paraId="2AFEE03E" w14:textId="239A673D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0EED81F8" w14:textId="7EB6B12E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Banca de dezvoltare KfW</w:t>
            </w:r>
          </w:p>
        </w:tc>
      </w:tr>
      <w:tr w:rsidR="00B70B4B" w:rsidRPr="00B70B4B" w14:paraId="05474D8A" w14:textId="77777777" w:rsidTr="00054E87">
        <w:trPr>
          <w:trHeight w:val="491"/>
        </w:trPr>
        <w:tc>
          <w:tcPr>
            <w:tcW w:w="236" w:type="pct"/>
            <w:vMerge/>
            <w:vAlign w:val="center"/>
          </w:tcPr>
          <w:p w14:paraId="329FE665" w14:textId="2BA48B37" w:rsidR="00511A78" w:rsidRPr="00B70B4B" w:rsidRDefault="00511A78" w:rsidP="00EE5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79" w:type="pct"/>
            <w:vMerge/>
            <w:vAlign w:val="center"/>
          </w:tcPr>
          <w:p w14:paraId="3B5672EE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34" w:type="pct"/>
            <w:vAlign w:val="center"/>
          </w:tcPr>
          <w:p w14:paraId="7E83DDD0" w14:textId="5270EEFA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Valoarea finanțărilor acordate din resursele ”revolving”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creditelor acordate (revolving)</w:t>
            </w:r>
          </w:p>
        </w:tc>
        <w:tc>
          <w:tcPr>
            <w:tcW w:w="301" w:type="pct"/>
            <w:vAlign w:val="center"/>
          </w:tcPr>
          <w:p w14:paraId="23E16E19" w14:textId="23B35048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2027</w:t>
            </w:r>
          </w:p>
        </w:tc>
        <w:tc>
          <w:tcPr>
            <w:tcW w:w="272" w:type="pct"/>
            <w:vAlign w:val="center"/>
          </w:tcPr>
          <w:p w14:paraId="1A49808A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vAlign w:val="center"/>
          </w:tcPr>
          <w:p w14:paraId="10D4DE3D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515E952A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348D3F48" w14:textId="099C6B73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10.000,0 Banca de dezvoltare KfW</w:t>
            </w:r>
          </w:p>
        </w:tc>
        <w:tc>
          <w:tcPr>
            <w:tcW w:w="302" w:type="pct"/>
            <w:vAlign w:val="center"/>
          </w:tcPr>
          <w:p w14:paraId="29C16A86" w14:textId="77777777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7C206773" w14:textId="41E6494B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10.000,0 Banca de dezvoltare KfW</w:t>
            </w:r>
          </w:p>
        </w:tc>
        <w:tc>
          <w:tcPr>
            <w:tcW w:w="427" w:type="pct"/>
            <w:gridSpan w:val="3"/>
            <w:vAlign w:val="center"/>
          </w:tcPr>
          <w:p w14:paraId="022D9FA4" w14:textId="40C35496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2B52099B" w14:textId="6CC88914" w:rsidR="00511A78" w:rsidRPr="00B70B4B" w:rsidRDefault="00511A78" w:rsidP="00511A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Banca de dezvoltare KfW</w:t>
            </w:r>
          </w:p>
        </w:tc>
      </w:tr>
      <w:tr w:rsidR="00B70B4B" w:rsidRPr="00B70B4B" w14:paraId="59670251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4BEB5726" w14:textId="20EFABDD" w:rsidR="008B3309" w:rsidRPr="00054E87" w:rsidRDefault="008B3309" w:rsidP="00EE55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054E87">
              <w:rPr>
                <w:rFonts w:ascii="Times New Roman" w:eastAsia="Times New Roman" w:hAnsi="Times New Roman"/>
                <w:sz w:val="18"/>
                <w:szCs w:val="18"/>
              </w:rPr>
              <w:t>2.1.10</w:t>
            </w:r>
          </w:p>
        </w:tc>
        <w:tc>
          <w:tcPr>
            <w:tcW w:w="879" w:type="pct"/>
            <w:vAlign w:val="center"/>
          </w:tcPr>
          <w:p w14:paraId="50030497" w14:textId="77777777" w:rsidR="008B3309" w:rsidRPr="00B70B4B" w:rsidRDefault="00000000" w:rsidP="008B330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51"/>
                <w:id w:val="619308257"/>
              </w:sdtPr>
              <w:sdtContent/>
            </w:sdt>
            <w:r w:rsidR="008B3309"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mecanismului de finanțare „FACEM Investiții BGK”, destinat finanțării proiectelor investiționale ce țin de eficiența energetică, tranziția</w:t>
            </w:r>
          </w:p>
          <w:p w14:paraId="1E7B38EE" w14:textId="1ED3E9D4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energetică și măsuri de adaptare la schimbările climatice.</w:t>
            </w:r>
          </w:p>
        </w:tc>
        <w:tc>
          <w:tcPr>
            <w:tcW w:w="634" w:type="pct"/>
            <w:vAlign w:val="center"/>
          </w:tcPr>
          <w:p w14:paraId="7843BA0E" w14:textId="430E2793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19"/>
                <w:szCs w:val="19"/>
                <w:highlight w:val="white"/>
              </w:rPr>
              <w:t>Nr. proiectelor investiționale finanțate; volumul total al fondurilor alocate (mil. euro); Nr. întreprinderilor beneficiare (inclusiv IMM-uri)</w:t>
            </w:r>
          </w:p>
        </w:tc>
        <w:tc>
          <w:tcPr>
            <w:tcW w:w="301" w:type="pct"/>
            <w:vAlign w:val="center"/>
          </w:tcPr>
          <w:p w14:paraId="5945A2BF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2" w:type="pct"/>
            <w:vAlign w:val="center"/>
          </w:tcPr>
          <w:p w14:paraId="5F81565F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vAlign w:val="center"/>
          </w:tcPr>
          <w:p w14:paraId="7FDB644F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1EA416D3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180C5454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2" w:type="pct"/>
            <w:vAlign w:val="center"/>
          </w:tcPr>
          <w:p w14:paraId="2C0BCC6B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5BADFDA9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3CE91F9A" w14:textId="420FB7C3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566E1D4D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70B4B" w:rsidRPr="00B70B4B" w14:paraId="10A2F94B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5FD0B41E" w14:textId="2EA807D1" w:rsidR="008B3309" w:rsidRPr="00054E87" w:rsidRDefault="008B3309" w:rsidP="00EE55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054E87">
              <w:rPr>
                <w:rFonts w:ascii="Times New Roman" w:eastAsia="Times New Roman" w:hAnsi="Times New Roman"/>
                <w:sz w:val="18"/>
                <w:szCs w:val="18"/>
              </w:rPr>
              <w:t>2.1.11</w:t>
            </w:r>
          </w:p>
        </w:tc>
        <w:tc>
          <w:tcPr>
            <w:tcW w:w="879" w:type="pct"/>
            <w:vAlign w:val="center"/>
          </w:tcPr>
          <w:p w14:paraId="649AC2CE" w14:textId="1F0FF87D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Programului de stimulare a investițiilor „373” (HG nr. 351/2023)</w:t>
            </w:r>
          </w:p>
        </w:tc>
        <w:tc>
          <w:tcPr>
            <w:tcW w:w="634" w:type="pct"/>
            <w:vAlign w:val="center"/>
          </w:tcPr>
          <w:p w14:paraId="203045DC" w14:textId="576F8E8A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- Costuri de compensare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finanțărilor acordate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- Numărul creditelor acordate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 Valoarea proiectelor investiționale</w:t>
            </w:r>
          </w:p>
        </w:tc>
        <w:tc>
          <w:tcPr>
            <w:tcW w:w="301" w:type="pct"/>
            <w:vAlign w:val="center"/>
          </w:tcPr>
          <w:p w14:paraId="76F4C769" w14:textId="651E87E5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Tr. IV, 2027</w:t>
            </w:r>
          </w:p>
        </w:tc>
        <w:tc>
          <w:tcPr>
            <w:tcW w:w="272" w:type="pct"/>
            <w:vAlign w:val="center"/>
          </w:tcPr>
          <w:p w14:paraId="2792F3B8" w14:textId="24F60E68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200.000,0</w:t>
            </w:r>
          </w:p>
        </w:tc>
        <w:tc>
          <w:tcPr>
            <w:tcW w:w="332" w:type="pct"/>
            <w:vAlign w:val="center"/>
          </w:tcPr>
          <w:p w14:paraId="4B9C94F6" w14:textId="480D6963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200.000,0</w:t>
            </w:r>
          </w:p>
        </w:tc>
        <w:tc>
          <w:tcPr>
            <w:tcW w:w="392" w:type="pct"/>
            <w:vAlign w:val="center"/>
          </w:tcPr>
          <w:p w14:paraId="510B8745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42513D1B" w14:textId="620C9FD0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250.000,0</w:t>
            </w:r>
          </w:p>
        </w:tc>
        <w:tc>
          <w:tcPr>
            <w:tcW w:w="302" w:type="pct"/>
            <w:vAlign w:val="center"/>
          </w:tcPr>
          <w:p w14:paraId="41A202E2" w14:textId="75BE7410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250.000,0</w:t>
            </w:r>
          </w:p>
        </w:tc>
        <w:tc>
          <w:tcPr>
            <w:tcW w:w="507" w:type="pct"/>
            <w:gridSpan w:val="2"/>
            <w:vAlign w:val="center"/>
          </w:tcPr>
          <w:p w14:paraId="7F557C47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D8DAA61" w14:textId="52A610D2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0ECE0503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70B4B" w:rsidRPr="00B70B4B" w14:paraId="5C0E97C8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2C5DC68A" w14:textId="45A467F6" w:rsidR="008B3309" w:rsidRPr="00054E87" w:rsidRDefault="008B3309" w:rsidP="00EE5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E87">
              <w:rPr>
                <w:rFonts w:ascii="Times New Roman" w:eastAsia="Times New Roman" w:hAnsi="Times New Roman"/>
                <w:sz w:val="18"/>
                <w:szCs w:val="18"/>
              </w:rPr>
              <w:t>2.1.12</w:t>
            </w:r>
          </w:p>
        </w:tc>
        <w:tc>
          <w:tcPr>
            <w:tcW w:w="879" w:type="pct"/>
            <w:vAlign w:val="center"/>
          </w:tcPr>
          <w:p w14:paraId="249674DA" w14:textId="7D8FB1E3" w:rsidR="008B3309" w:rsidRPr="00B70B4B" w:rsidRDefault="00000000" w:rsidP="008B3309">
            <w:pPr>
              <w:rPr>
                <w:rFonts w:ascii="Times New Roman" w:hAnsi="Times New Roman"/>
              </w:rPr>
            </w:pPr>
            <w:sdt>
              <w:sdtPr>
                <w:tag w:val="goog_rdk_53"/>
                <w:id w:val="-547254798"/>
              </w:sdtPr>
              <w:sdtContent/>
            </w:sdt>
            <w:r w:rsidR="008B3309" w:rsidRPr="00B70B4B">
              <w:rPr>
                <w:rFonts w:ascii="Times New Roman" w:eastAsia="Times New Roman" w:hAnsi="Times New Roman"/>
                <w:sz w:val="20"/>
                <w:szCs w:val="20"/>
              </w:rPr>
              <w:t>Fondurilor de investiții de tip equity și venture capital</w:t>
            </w:r>
          </w:p>
        </w:tc>
        <w:tc>
          <w:tcPr>
            <w:tcW w:w="634" w:type="pct"/>
            <w:vAlign w:val="center"/>
          </w:tcPr>
          <w:p w14:paraId="0CA859D6" w14:textId="77777777" w:rsidR="008B3309" w:rsidRPr="00B70B4B" w:rsidRDefault="008B3309" w:rsidP="008B330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Numărul Fondurilor capacitate de tip Equity (FEq)</w:t>
            </w:r>
          </w:p>
          <w:p w14:paraId="318B30B3" w14:textId="77777777" w:rsidR="008B3309" w:rsidRPr="00B70B4B" w:rsidRDefault="008B3309" w:rsidP="008B330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Valoarea tranșei de primă pierdere alocată Fondurilor de tip Equity</w:t>
            </w:r>
          </w:p>
          <w:p w14:paraId="43D80138" w14:textId="77777777" w:rsidR="008B3309" w:rsidRPr="00B70B4B" w:rsidRDefault="008B3309" w:rsidP="008B330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Numărul fondurilor capacitate de tip FV-C</w:t>
            </w:r>
          </w:p>
          <w:p w14:paraId="3B0D8512" w14:textId="50B3920A" w:rsidR="008B3309" w:rsidRPr="00B70B4B" w:rsidRDefault="008B3309" w:rsidP="008B330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Valoarea tranșei de primă pierdere alocată FV-</w:t>
            </w:r>
            <w:r w:rsidRPr="00B70B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01" w:type="pct"/>
            <w:vAlign w:val="center"/>
          </w:tcPr>
          <w:p w14:paraId="10B6CE05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14:paraId="500A5E6C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  <w:vAlign w:val="center"/>
          </w:tcPr>
          <w:p w14:paraId="38D52F73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392" w:type="pct"/>
            <w:vAlign w:val="center"/>
          </w:tcPr>
          <w:p w14:paraId="658A1CED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7E849B3E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302" w:type="pct"/>
            <w:vAlign w:val="center"/>
          </w:tcPr>
          <w:p w14:paraId="40448FFC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21549722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13F67B87" w14:textId="700985A9" w:rsidR="008B3309" w:rsidRPr="00B70B4B" w:rsidRDefault="008B3309" w:rsidP="008B330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  <w:r w:rsidR="00FE403A" w:rsidRPr="00B70B4B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4536ABFF" w14:textId="71EDA11D" w:rsidR="008B3309" w:rsidRPr="00B70B4B" w:rsidRDefault="008B3309" w:rsidP="008B330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</w:t>
            </w:r>
          </w:p>
        </w:tc>
        <w:tc>
          <w:tcPr>
            <w:tcW w:w="438" w:type="pct"/>
            <w:gridSpan w:val="2"/>
            <w:vAlign w:val="center"/>
          </w:tcPr>
          <w:p w14:paraId="5D713BC3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70B4B" w:rsidRPr="00B70B4B" w14:paraId="4B16C175" w14:textId="77777777" w:rsidTr="00054E87">
        <w:trPr>
          <w:trHeight w:val="491"/>
        </w:trPr>
        <w:tc>
          <w:tcPr>
            <w:tcW w:w="236" w:type="pct"/>
            <w:vAlign w:val="center"/>
          </w:tcPr>
          <w:p w14:paraId="36E1BBBC" w14:textId="4F351B89" w:rsidR="008B3309" w:rsidRPr="00054E87" w:rsidRDefault="008B3309" w:rsidP="00EE5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E87">
              <w:rPr>
                <w:rFonts w:ascii="Times New Roman" w:eastAsia="Times New Roman" w:hAnsi="Times New Roman"/>
                <w:sz w:val="18"/>
                <w:szCs w:val="18"/>
              </w:rPr>
              <w:t>2.1.13</w:t>
            </w:r>
          </w:p>
        </w:tc>
        <w:tc>
          <w:tcPr>
            <w:tcW w:w="879" w:type="pct"/>
          </w:tcPr>
          <w:p w14:paraId="0CEBDA3D" w14:textId="031F4635" w:rsidR="008B3309" w:rsidRPr="00B70B4B" w:rsidRDefault="008B3309" w:rsidP="008B330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Aprobarea și inițierea implementării Strategiei Naționale de Incluziune Financiară a Republicii Moldova 2030</w:t>
            </w:r>
          </w:p>
        </w:tc>
        <w:tc>
          <w:tcPr>
            <w:tcW w:w="634" w:type="pct"/>
          </w:tcPr>
          <w:p w14:paraId="4F201FD0" w14:textId="07A5A2E3" w:rsidR="008B3309" w:rsidRPr="00B70B4B" w:rsidRDefault="008B3309" w:rsidP="008B330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Strategie aprobată</w:t>
            </w:r>
          </w:p>
        </w:tc>
        <w:tc>
          <w:tcPr>
            <w:tcW w:w="301" w:type="pct"/>
          </w:tcPr>
          <w:p w14:paraId="1E715D9C" w14:textId="4387A0C7" w:rsidR="008B3309" w:rsidRPr="00B70B4B" w:rsidRDefault="008B3309" w:rsidP="008B330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III, 2026</w:t>
            </w:r>
          </w:p>
        </w:tc>
        <w:tc>
          <w:tcPr>
            <w:tcW w:w="272" w:type="pct"/>
          </w:tcPr>
          <w:p w14:paraId="7E20E47D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</w:tcPr>
          <w:p w14:paraId="4EEA7FCD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14:paraId="1535C6FF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</w:tcPr>
          <w:p w14:paraId="4B1FF137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237596E3" w14:textId="77777777" w:rsidR="008B3309" w:rsidRPr="00B70B4B" w:rsidRDefault="008B3309" w:rsidP="008B3309">
            <w:pPr>
              <w:rPr>
                <w:rFonts w:ascii="Times New Roman" w:hAnsi="Times New Roman"/>
              </w:rPr>
            </w:pPr>
          </w:p>
        </w:tc>
        <w:tc>
          <w:tcPr>
            <w:tcW w:w="507" w:type="pct"/>
            <w:gridSpan w:val="2"/>
          </w:tcPr>
          <w:p w14:paraId="712A3603" w14:textId="77777777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</w:tcPr>
          <w:p w14:paraId="7B671017" w14:textId="452FB80D" w:rsidR="008B3309" w:rsidRPr="00B70B4B" w:rsidRDefault="008B3309" w:rsidP="008B330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Finanțelor, BNM</w:t>
            </w:r>
          </w:p>
        </w:tc>
        <w:tc>
          <w:tcPr>
            <w:tcW w:w="438" w:type="pct"/>
            <w:gridSpan w:val="2"/>
          </w:tcPr>
          <w:p w14:paraId="3BE13E10" w14:textId="5E51FE43" w:rsidR="008B3309" w:rsidRPr="00B70B4B" w:rsidRDefault="008B3309" w:rsidP="008B33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CNPF,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MDED,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MEC,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MMPS,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Asociația Băncilor din Moldova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Parteneri de dezvoltare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și alții</w:t>
            </w:r>
          </w:p>
        </w:tc>
      </w:tr>
      <w:tr w:rsidR="00B70B4B" w:rsidRPr="00B70B4B" w14:paraId="1081D297" w14:textId="77777777" w:rsidTr="00FE403A">
        <w:trPr>
          <w:trHeight w:val="362"/>
        </w:trPr>
        <w:tc>
          <w:tcPr>
            <w:tcW w:w="5000" w:type="pct"/>
            <w:gridSpan w:val="16"/>
            <w:shd w:val="clear" w:color="auto" w:fill="D5DCE4"/>
          </w:tcPr>
          <w:p w14:paraId="5CAA68C2" w14:textId="18821247" w:rsidR="008B3309" w:rsidRPr="00B70B4B" w:rsidRDefault="008B3309" w:rsidP="008B3309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Obiectivul Specific 2.2. Sporirea productivității întreprinderilor </w:t>
            </w:r>
          </w:p>
        </w:tc>
      </w:tr>
      <w:tr w:rsidR="00B70B4B" w:rsidRPr="00B70B4B" w14:paraId="318529B1" w14:textId="77777777" w:rsidTr="00FE403A">
        <w:trPr>
          <w:trHeight w:val="400"/>
        </w:trPr>
        <w:tc>
          <w:tcPr>
            <w:tcW w:w="5000" w:type="pct"/>
            <w:gridSpan w:val="16"/>
            <w:shd w:val="clear" w:color="auto" w:fill="FFFFFF"/>
          </w:tcPr>
          <w:p w14:paraId="1F3BCAD7" w14:textId="77777777" w:rsidR="008B3309" w:rsidRPr="00B70B4B" w:rsidRDefault="008B3309" w:rsidP="008B3309">
            <w:pPr>
              <w:rPr>
                <w:rFonts w:ascii="Times New Roman" w:eastAsia="Times New Roman" w:hAnsi="Times New Roman"/>
                <w:b/>
                <w:bCs/>
              </w:rPr>
            </w:pPr>
            <w:r w:rsidRPr="00B70B4B">
              <w:rPr>
                <w:rFonts w:ascii="Times New Roman" w:eastAsia="Times New Roman" w:hAnsi="Times New Roman"/>
                <w:b/>
                <w:bCs/>
              </w:rPr>
              <w:t>Indicatori de rezultat:</w:t>
            </w:r>
          </w:p>
          <w:p w14:paraId="2835087D" w14:textId="77777777" w:rsidR="00A131D0" w:rsidRPr="00B70B4B" w:rsidRDefault="001953B7" w:rsidP="00A131D0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A131D0" w:rsidRPr="00B70B4B">
              <w:rPr>
                <w:rFonts w:ascii="Times New Roman" w:eastAsia="Times New Roman" w:hAnsi="Times New Roman"/>
              </w:rPr>
              <w:t>1. Creșterea cu  2 p. p. a contribuției sectorului IMM la PIB în anul 2027 comparativ cu 2023</w:t>
            </w:r>
          </w:p>
          <w:p w14:paraId="15936FEA" w14:textId="552022D7" w:rsidR="00A131D0" w:rsidRPr="00B70B4B" w:rsidRDefault="00A131D0" w:rsidP="00A131D0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</w:t>
            </w:r>
            <w:r w:rsidRPr="00B70B4B">
              <w:t xml:space="preserve">. </w:t>
            </w:r>
            <w:r w:rsidRPr="00B70B4B">
              <w:rPr>
                <w:rFonts w:ascii="Times New Roman" w:eastAsia="Times New Roman" w:hAnsi="Times New Roman"/>
              </w:rPr>
              <w:t xml:space="preserve">Rentabilitatea veniturilor din vânzări în sectorul IMM în anul 2027 nu mai mic de 28% </w:t>
            </w:r>
          </w:p>
          <w:p w14:paraId="543928F1" w14:textId="4CE57948" w:rsidR="00A131D0" w:rsidRPr="00B70B4B" w:rsidRDefault="00A131D0" w:rsidP="00A131D0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3. Asigurarea rentabilității capitalului propriu nu mai mic de </w:t>
            </w:r>
            <w:sdt>
              <w:sdtPr>
                <w:tag w:val="goog_rdk_58"/>
                <w:id w:val="-283589261"/>
              </w:sdtPr>
              <w:sdtContent/>
            </w:sdt>
            <w:sdt>
              <w:sdtPr>
                <w:tag w:val="goog_rdk_59"/>
                <w:id w:val="-1268342078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>19% în sectorul IMM în anul 2027</w:t>
            </w:r>
          </w:p>
          <w:p w14:paraId="2FE48396" w14:textId="1A6A9D92" w:rsidR="00A131D0" w:rsidRPr="00B70B4B" w:rsidRDefault="00A131D0" w:rsidP="00A131D0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4. Majorarea cu 30%  a venitului IMM-urilor din vânzări în anul 2027 comparativ cu  2024</w:t>
            </w:r>
          </w:p>
          <w:p w14:paraId="6C98E9C1" w14:textId="072B986C" w:rsidR="00A131D0" w:rsidRPr="00B70B4B" w:rsidRDefault="00A131D0" w:rsidP="00A131D0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5. Majorarea cu 5% a numărului de persoane ocupate în sectorul IMM în anul 2027 comparativ cu  2024</w:t>
            </w:r>
          </w:p>
          <w:p w14:paraId="5175DBFC" w14:textId="2E832B6C" w:rsidR="008B3309" w:rsidRPr="00B70B4B" w:rsidRDefault="00A131D0" w:rsidP="00A131D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6. Ponderea IMM-urilor conduse de tineri, femei, migranți din numărul total de întreprinderi finanțate de către ODA, în creștere cu 6 p.p., până în anul  2027 comparativ cu anul </w:t>
            </w:r>
            <w:sdt>
              <w:sdtPr>
                <w:tag w:val="goog_rdk_61"/>
                <w:id w:val="508070936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>2024</w:t>
            </w:r>
          </w:p>
        </w:tc>
      </w:tr>
      <w:tr w:rsidR="00B70B4B" w:rsidRPr="00B70B4B" w14:paraId="2DD6A992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4B4CCE36" w14:textId="4FF3F956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5C8FD71D" w14:textId="101F76FD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Implementarea Programului cadru de suport pentru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crearea și dezvoltarea afacerilor – (operaționalizarea instrumentelor de susținere financiară – nerambursabilă)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153C6A26" w14:textId="6D05D1FB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-Instrumente de susținere lansate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 Numărul de companii finanțate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granturilor aprobate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investițiilor în economie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49C0FBE3" w14:textId="4E9D43E8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2026-2027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0B8C0344" w14:textId="60B0B62E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201.000,0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15660C57" w14:textId="0A571922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201.000,0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06F427C5" w14:textId="77777777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5FA672F4" w14:textId="2A20D9B8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241.000,0</w:t>
            </w:r>
          </w:p>
        </w:tc>
        <w:tc>
          <w:tcPr>
            <w:tcW w:w="326" w:type="pct"/>
            <w:gridSpan w:val="2"/>
            <w:shd w:val="clear" w:color="auto" w:fill="FFFFFF"/>
            <w:vAlign w:val="center"/>
          </w:tcPr>
          <w:p w14:paraId="0F94D1EF" w14:textId="33706D29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241.000,0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0FFD2934" w14:textId="7B189A6D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7E225D98" w14:textId="79E9544F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47" w:type="pct"/>
            <w:gridSpan w:val="3"/>
            <w:shd w:val="clear" w:color="auto" w:fill="FFFFFF"/>
            <w:vAlign w:val="center"/>
          </w:tcPr>
          <w:p w14:paraId="5F53D31B" w14:textId="2C4C8E55" w:rsidR="008B3309" w:rsidRPr="00B70B4B" w:rsidRDefault="008B3309" w:rsidP="008B330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72D0F20C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762B7692" w14:textId="5DB129B0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2.2.2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7C70B067" w14:textId="49F5D825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Sprijinirea implementării proiectelor investiționale pentru dezvoltarea inovațiilor digitale și a start-upurilor tehnologice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0A2C58E1" w14:textId="7771D94E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companiilor inovative, finanțate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granturilor aprobate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investițiilor în economie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625A7425" w14:textId="65AA8BAE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326A96D" w14:textId="5ABD8646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+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din Lista proiectelor investiționale, Growth Plan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3D3E8959" w14:textId="33D51322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+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din Lista proiectelor investiționale, Growth Plan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2327F180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4E6890FE" w14:textId="104BC1D1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+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din Lista proiectelor investiționale, Growth Plan</w:t>
            </w:r>
          </w:p>
        </w:tc>
        <w:tc>
          <w:tcPr>
            <w:tcW w:w="326" w:type="pct"/>
            <w:gridSpan w:val="2"/>
            <w:shd w:val="clear" w:color="auto" w:fill="FFFFFF"/>
            <w:vAlign w:val="center"/>
          </w:tcPr>
          <w:p w14:paraId="1C8F43C8" w14:textId="455726D3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+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30.000,0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din Lista proiectelor investiționale, Growth Plan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3F280B86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7E4EF289" w14:textId="3B793376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47" w:type="pct"/>
            <w:gridSpan w:val="3"/>
            <w:shd w:val="clear" w:color="auto" w:fill="FFFFFF"/>
            <w:vAlign w:val="center"/>
          </w:tcPr>
          <w:p w14:paraId="35BB7053" w14:textId="33B8024C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Moldova IT Park</w:t>
            </w:r>
          </w:p>
        </w:tc>
      </w:tr>
      <w:tr w:rsidR="00B70B4B" w:rsidRPr="00B70B4B" w14:paraId="00FCA31A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2BEEABB8" w14:textId="70992FC8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2.2.3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7E3E6D2F" w14:textId="4F284F96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Sprijinirea implementării Programului de sprijin pentru micii producători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3BEF9EE2" w14:textId="5882024F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companiilor micilor producători, finanțate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granturilor aprobate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investițiilor în economie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72AF12D9" w14:textId="0E9F8238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2026 - Tr. II, 2027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1730B5D" w14:textId="185358F1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27.824,7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7587C46D" w14:textId="5087CAAD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27.824,7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74877B09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0C8808C6" w14:textId="04772060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21.824,7</w:t>
            </w:r>
          </w:p>
        </w:tc>
        <w:tc>
          <w:tcPr>
            <w:tcW w:w="326" w:type="pct"/>
            <w:gridSpan w:val="2"/>
            <w:shd w:val="clear" w:color="auto" w:fill="FFFFFF"/>
            <w:vAlign w:val="center"/>
          </w:tcPr>
          <w:p w14:paraId="59C55B2F" w14:textId="6921A7F6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21.824,7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03481051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7EA698A9" w14:textId="4B358533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47" w:type="pct"/>
            <w:gridSpan w:val="3"/>
            <w:shd w:val="clear" w:color="auto" w:fill="FFFFFF"/>
            <w:vAlign w:val="center"/>
          </w:tcPr>
          <w:p w14:paraId="583B962A" w14:textId="77777777" w:rsidR="00E16929" w:rsidRPr="00B70B4B" w:rsidRDefault="00E16929" w:rsidP="00E16929">
            <w:pPr>
              <w:rPr>
                <w:rFonts w:ascii="Times New Roman" w:hAnsi="Times New Roman"/>
              </w:rPr>
            </w:pPr>
          </w:p>
        </w:tc>
      </w:tr>
      <w:tr w:rsidR="00B70B4B" w:rsidRPr="00B70B4B" w14:paraId="0AE44D68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7709C7C0" w14:textId="3FCB0C9C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2.2.4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4D411081" w14:textId="453DF46D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Sprijinirea implementării Programului de sprijin pentru dezvoltarea întreprinderilor mici și mijlocii în domeniul turismului prin sprijin financiar și consultativ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5422FEB4" w14:textId="74D6DD53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companiilor din domeniul turismului, finanțate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granturilor aprobate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investițiilor în economie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5D921110" w14:textId="71F5B049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II, 2026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7A56C34" w14:textId="7978D987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10.000,0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3034D51E" w14:textId="2C3DF75F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10.000,0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75E0ABA6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4725F1A5" w14:textId="77777777" w:rsidR="00E16929" w:rsidRPr="00B70B4B" w:rsidRDefault="00E16929" w:rsidP="00E16929">
            <w:pPr>
              <w:rPr>
                <w:rFonts w:ascii="Times New Roman" w:hAnsi="Times New Roman"/>
              </w:rPr>
            </w:pPr>
          </w:p>
        </w:tc>
        <w:tc>
          <w:tcPr>
            <w:tcW w:w="326" w:type="pct"/>
            <w:gridSpan w:val="2"/>
            <w:shd w:val="clear" w:color="auto" w:fill="FFFFFF"/>
            <w:vAlign w:val="center"/>
          </w:tcPr>
          <w:p w14:paraId="15B427FA" w14:textId="77777777" w:rsidR="00E16929" w:rsidRPr="00B70B4B" w:rsidRDefault="00E16929" w:rsidP="00E16929">
            <w:pPr>
              <w:rPr>
                <w:rFonts w:ascii="Times New Roman" w:hAnsi="Times New Roman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14:paraId="3B6E5DEA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1415A769" w14:textId="6047BD91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47" w:type="pct"/>
            <w:gridSpan w:val="3"/>
            <w:shd w:val="clear" w:color="auto" w:fill="FFFFFF"/>
            <w:vAlign w:val="center"/>
          </w:tcPr>
          <w:p w14:paraId="1DC432F9" w14:textId="3B405D83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70B4B" w:rsidRPr="00B70B4B" w14:paraId="4D33F83F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78EDA65F" w14:textId="6BAF875F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2.2.5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501485C5" w14:textId="319DECD4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Oferirea unei a doua șanse pentru IMM-uri prin sprijinirea relansării activităților economice viabile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3E5CB726" w14:textId="129355C3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 - Numărul de companii susținute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05EB0BD1" w14:textId="394DDE06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253110B1" w14:textId="7B4B7141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13.000,0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665A1FE1" w14:textId="1844CC18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13.000,0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2A85E2D1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6D5B2ADD" w14:textId="22566367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23.000,0</w:t>
            </w:r>
          </w:p>
        </w:tc>
        <w:tc>
          <w:tcPr>
            <w:tcW w:w="326" w:type="pct"/>
            <w:gridSpan w:val="2"/>
            <w:shd w:val="clear" w:color="auto" w:fill="FFFFFF"/>
            <w:vAlign w:val="center"/>
          </w:tcPr>
          <w:p w14:paraId="5D88504D" w14:textId="6730201C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23.000,0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517D8917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58011F81" w14:textId="3C4CCD21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47" w:type="pct"/>
            <w:gridSpan w:val="3"/>
            <w:shd w:val="clear" w:color="auto" w:fill="FFFFFF"/>
            <w:vAlign w:val="center"/>
          </w:tcPr>
          <w:p w14:paraId="3E228423" w14:textId="77777777" w:rsidR="00E16929" w:rsidRPr="00B70B4B" w:rsidRDefault="00E16929" w:rsidP="00E16929">
            <w:pPr>
              <w:rPr>
                <w:rFonts w:ascii="Times New Roman" w:hAnsi="Times New Roman"/>
              </w:rPr>
            </w:pPr>
          </w:p>
        </w:tc>
      </w:tr>
      <w:tr w:rsidR="00B70B4B" w:rsidRPr="00B70B4B" w14:paraId="16B17A51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5DC7784E" w14:textId="47E94B63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485F25FF" w14:textId="13D5A5E8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Sprijinirea participării agenților economici la târguri și expoziții naționale și internaționale pentru promovarea produselor și serviciilor autohtone.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0541836E" w14:textId="064A6949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agenților economici subvenționați anual;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subvențiilor acordate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3D5BB3A1" w14:textId="6FB5CB3E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020708D3" w14:textId="2C42EC6E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2.500,0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62EA3841" w14:textId="1E7508D0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2.500,0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4E7CF8E5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2B654D86" w14:textId="0ADFC6AB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2.500,0</w:t>
            </w:r>
          </w:p>
        </w:tc>
        <w:tc>
          <w:tcPr>
            <w:tcW w:w="326" w:type="pct"/>
            <w:gridSpan w:val="2"/>
            <w:shd w:val="clear" w:color="auto" w:fill="FFFFFF"/>
            <w:vAlign w:val="center"/>
          </w:tcPr>
          <w:p w14:paraId="685BC978" w14:textId="45D53CF4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2.500,0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244CFEDA" w14:textId="77777777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38D9A725" w14:textId="20902446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47" w:type="pct"/>
            <w:gridSpan w:val="3"/>
            <w:shd w:val="clear" w:color="auto" w:fill="FFFFFF"/>
            <w:vAlign w:val="center"/>
          </w:tcPr>
          <w:p w14:paraId="10EE07E4" w14:textId="54CC5DC8" w:rsidR="00E16929" w:rsidRPr="00B70B4B" w:rsidRDefault="00E16929" w:rsidP="00E16929">
            <w:pPr>
              <w:rPr>
                <w:rFonts w:ascii="Times New Roman" w:hAnsi="Times New Roman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Finanțelor, parteneri de dezvoltare</w:t>
            </w:r>
          </w:p>
        </w:tc>
      </w:tr>
      <w:tr w:rsidR="00B70B4B" w:rsidRPr="00B70B4B" w14:paraId="1CE365FC" w14:textId="77777777" w:rsidTr="00FE403A">
        <w:trPr>
          <w:trHeight w:val="325"/>
        </w:trPr>
        <w:tc>
          <w:tcPr>
            <w:tcW w:w="5000" w:type="pct"/>
            <w:gridSpan w:val="16"/>
            <w:shd w:val="clear" w:color="auto" w:fill="D5DCE4"/>
          </w:tcPr>
          <w:p w14:paraId="3A13990D" w14:textId="3B29AA93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Obiectivul Specific 2.3. Sprijinirea accesului IMM-urilor la piețe, sporirea și diversificarea exportului  </w:t>
            </w:r>
          </w:p>
        </w:tc>
      </w:tr>
      <w:tr w:rsidR="00B70B4B" w:rsidRPr="00B70B4B" w14:paraId="0AEA982A" w14:textId="77777777" w:rsidTr="00FE403A">
        <w:trPr>
          <w:trHeight w:val="557"/>
        </w:trPr>
        <w:tc>
          <w:tcPr>
            <w:tcW w:w="5000" w:type="pct"/>
            <w:gridSpan w:val="16"/>
            <w:shd w:val="clear" w:color="auto" w:fill="FFFFFF"/>
          </w:tcPr>
          <w:p w14:paraId="4EC84F2A" w14:textId="77777777" w:rsidR="00E16929" w:rsidRPr="00B70B4B" w:rsidRDefault="00E16929" w:rsidP="00E16929">
            <w:pPr>
              <w:rPr>
                <w:rFonts w:ascii="Times New Roman" w:eastAsia="Times New Roman" w:hAnsi="Times New Roman"/>
                <w:b/>
                <w:bCs/>
              </w:rPr>
            </w:pPr>
            <w:r w:rsidRPr="00B70B4B">
              <w:rPr>
                <w:rFonts w:ascii="Times New Roman" w:eastAsia="Times New Roman" w:hAnsi="Times New Roman"/>
                <w:b/>
                <w:bCs/>
              </w:rPr>
              <w:t>Indicatori de rezultat:</w:t>
            </w:r>
          </w:p>
          <w:p w14:paraId="7591CD61" w14:textId="77777777" w:rsidR="00E16929" w:rsidRPr="00B70B4B" w:rsidRDefault="00E16929" w:rsidP="00E16929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1. Majorarea cu </w:t>
            </w:r>
            <w:sdt>
              <w:sdtPr>
                <w:tag w:val="goog_rdk_63"/>
                <w:id w:val="820662621"/>
              </w:sdtPr>
              <w:sdtContent/>
            </w:sdt>
            <w:sdt>
              <w:sdtPr>
                <w:tag w:val="goog_rdk_64"/>
                <w:id w:val="-210889481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>13% a valorii mărfurilor exportate în anul 2027 comparativ cu 2024</w:t>
            </w:r>
          </w:p>
          <w:p w14:paraId="7580FB3F" w14:textId="77777777" w:rsidR="00E16929" w:rsidRPr="00B70B4B" w:rsidRDefault="00E16929" w:rsidP="00E16929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2. IMM abilitate să realizeze potențialul de export și să crească venitul din vânzări cu 5% anual</w:t>
            </w:r>
          </w:p>
          <w:p w14:paraId="70338736" w14:textId="5BDC2260" w:rsidR="00E16929" w:rsidRPr="00B70B4B" w:rsidRDefault="00E16929" w:rsidP="00E16929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3. Exportul IMM-urilor pe piețele internaționale crescut cu 5% anual </w:t>
            </w:r>
          </w:p>
          <w:p w14:paraId="26F472F3" w14:textId="03D70F0B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4. Cel puțin 3 parteneriate de lansare pe piețele internaționale încheiate până în anul 2027 cu suportul ODA</w:t>
            </w:r>
          </w:p>
        </w:tc>
      </w:tr>
      <w:tr w:rsidR="00B70B4B" w:rsidRPr="00B70B4B" w14:paraId="3020A842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64DC4C76" w14:textId="7F4803E3" w:rsidR="00E16929" w:rsidRPr="00B70B4B" w:rsidRDefault="00E16929" w:rsidP="00E1692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2.3.</w:t>
            </w:r>
            <w:r w:rsidR="001953B7" w:rsidRPr="00B70B4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726E3676" w14:textId="49F21F42" w:rsidR="00E16929" w:rsidRPr="00B70B4B" w:rsidRDefault="00E16929" w:rsidP="00E16929">
            <w:pPr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Acordarea IMM-urilor a serviciilor de suport pentru dezvoltarea exportului 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092C46C7" w14:textId="4299EDAF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IMM-urilor evaluate și susținute în elaborarea planurilor de acțiuni pentru dezvoltarea exportului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2247349B" w14:textId="26403A80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II, 2027</w:t>
            </w:r>
          </w:p>
        </w:tc>
        <w:tc>
          <w:tcPr>
            <w:tcW w:w="272" w:type="pct"/>
            <w:vAlign w:val="center"/>
          </w:tcPr>
          <w:p w14:paraId="0858AF06" w14:textId="091117DF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20B9E232" w14:textId="6FCD718B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1627615F" w14:textId="7D70B605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4A504462" w14:textId="3789CFCB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7FCF3EBE" w14:textId="3CF5609C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4CA6F8EE" w14:textId="0AD973C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27" w:type="pct"/>
            <w:gridSpan w:val="3"/>
            <w:shd w:val="clear" w:color="auto" w:fill="FFFFFF"/>
            <w:vAlign w:val="center"/>
          </w:tcPr>
          <w:p w14:paraId="2E8EE478" w14:textId="7A7C9BA2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shd w:val="clear" w:color="auto" w:fill="FFFFFF"/>
            <w:vAlign w:val="center"/>
          </w:tcPr>
          <w:p w14:paraId="3ADFA098" w14:textId="4CF2E514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Banca Mondială I.P. Unitatea de Implementare a Proiectului de competitivitate a IMM-urilor</w:t>
            </w:r>
          </w:p>
        </w:tc>
      </w:tr>
      <w:tr w:rsidR="00B70B4B" w:rsidRPr="00B70B4B" w14:paraId="115B9DE0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122DCB19" w14:textId="225DF86B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01D53F0D" w14:textId="0430EB76" w:rsidR="00E16929" w:rsidRPr="00B70B4B" w:rsidRDefault="00000000" w:rsidP="00E16929">
            <w:pPr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sdt>
              <w:sdtPr>
                <w:tag w:val="goog_rdk_65"/>
                <w:id w:val="1618790713"/>
              </w:sdtPr>
              <w:sdtContent/>
            </w:sdt>
            <w:r w:rsidR="00E16929"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Programului de creștere a competitivității IMM-urilor și integrarea în lanțurile valorice internaționale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6CE07557" w14:textId="66D0FD65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de companii finanțate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granturilor aprobate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Valoarea investițiilor în economie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Nr. de evenimente B2B organizate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7A027D78" w14:textId="66FA5CE4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2026 -2027</w:t>
            </w:r>
          </w:p>
        </w:tc>
        <w:tc>
          <w:tcPr>
            <w:tcW w:w="272" w:type="pct"/>
            <w:vAlign w:val="center"/>
          </w:tcPr>
          <w:p w14:paraId="4C9466E5" w14:textId="4CDAC491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40.000,0</w:t>
            </w:r>
          </w:p>
        </w:tc>
        <w:tc>
          <w:tcPr>
            <w:tcW w:w="332" w:type="pct"/>
            <w:vAlign w:val="center"/>
          </w:tcPr>
          <w:p w14:paraId="743C343B" w14:textId="2D76D4C4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30.000,0</w:t>
            </w:r>
          </w:p>
        </w:tc>
        <w:tc>
          <w:tcPr>
            <w:tcW w:w="392" w:type="pct"/>
            <w:vAlign w:val="center"/>
          </w:tcPr>
          <w:p w14:paraId="44ACC1DB" w14:textId="560AA7E9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10.000, Proiectul de Competitivitate a IMM finanțat de Banca Mondială</w:t>
            </w:r>
          </w:p>
        </w:tc>
        <w:tc>
          <w:tcPr>
            <w:tcW w:w="280" w:type="pct"/>
            <w:vAlign w:val="center"/>
          </w:tcPr>
          <w:p w14:paraId="3295C34E" w14:textId="173F7976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35.000,0</w:t>
            </w:r>
          </w:p>
        </w:tc>
        <w:tc>
          <w:tcPr>
            <w:tcW w:w="326" w:type="pct"/>
            <w:gridSpan w:val="2"/>
            <w:vAlign w:val="center"/>
          </w:tcPr>
          <w:p w14:paraId="36724B86" w14:textId="604CE96D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30.000,0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59C81265" w14:textId="07B4805C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5.000,0 Proiectul de Competitivitate a IMM finanțat de Banca Mondială</w:t>
            </w:r>
          </w:p>
        </w:tc>
        <w:tc>
          <w:tcPr>
            <w:tcW w:w="427" w:type="pct"/>
            <w:gridSpan w:val="3"/>
            <w:shd w:val="clear" w:color="auto" w:fill="FFFFFF"/>
            <w:vAlign w:val="center"/>
          </w:tcPr>
          <w:p w14:paraId="6B7687CD" w14:textId="31D09C55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shd w:val="clear" w:color="auto" w:fill="FFFFFF"/>
            <w:vAlign w:val="center"/>
          </w:tcPr>
          <w:p w14:paraId="3D44BEE1" w14:textId="420F0134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Banca Mondială I.P. Unitatea de Implementare a Proiectului de competitivitate a IMM-urilor</w:t>
            </w:r>
          </w:p>
        </w:tc>
      </w:tr>
      <w:tr w:rsidR="00B70B4B" w:rsidRPr="00B70B4B" w14:paraId="2AB3541D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59FBA579" w14:textId="5E69F80D" w:rsidR="00E16929" w:rsidRPr="00B70B4B" w:rsidRDefault="00000000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sdt>
              <w:sdtPr>
                <w:tag w:val="goog_rdk_66"/>
                <w:id w:val="222719390"/>
                <w:showingPlcHdr/>
              </w:sdtPr>
              <w:sdtContent>
                <w:r w:rsidR="00E16929" w:rsidRPr="00B70B4B">
                  <w:rPr>
                    <w:rFonts w:ascii="Times New Roman" w:hAnsi="Times New Roman"/>
                    <w:sz w:val="20"/>
                    <w:szCs w:val="20"/>
                  </w:rPr>
                  <w:t xml:space="preserve">     </w:t>
                </w:r>
              </w:sdtContent>
            </w:sdt>
            <w:r w:rsidR="00E16929" w:rsidRPr="00B70B4B">
              <w:rPr>
                <w:rFonts w:ascii="Times New Roman" w:eastAsia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879" w:type="pct"/>
            <w:shd w:val="clear" w:color="auto" w:fill="FFFFFF"/>
          </w:tcPr>
          <w:p w14:paraId="260802D4" w14:textId="4810BDFF" w:rsidR="00E16929" w:rsidRPr="00B70B4B" w:rsidRDefault="00E16929" w:rsidP="00E16929">
            <w:pPr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Organizarea expozițiilor internaționale „Republica Moldova prezintă” pentru promovarea exporturilor și creșterea vizibilității produselor autohtone pe piețele externe.</w:t>
            </w:r>
          </w:p>
        </w:tc>
        <w:tc>
          <w:tcPr>
            <w:tcW w:w="634" w:type="pct"/>
            <w:shd w:val="clear" w:color="auto" w:fill="FFFFFF"/>
          </w:tcPr>
          <w:p w14:paraId="1C6139C3" w14:textId="1BBD0A98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007FB8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 puțin 3 evenimente organizate anual;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- </w:t>
            </w:r>
            <w:r w:rsidR="00007FB8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 puțin 30 companii participante per eveniment.</w:t>
            </w:r>
          </w:p>
        </w:tc>
        <w:tc>
          <w:tcPr>
            <w:tcW w:w="301" w:type="pct"/>
            <w:shd w:val="clear" w:color="auto" w:fill="FFFFFF"/>
          </w:tcPr>
          <w:p w14:paraId="58F1B0E6" w14:textId="2B796962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2026–2027</w:t>
            </w:r>
          </w:p>
        </w:tc>
        <w:tc>
          <w:tcPr>
            <w:tcW w:w="272" w:type="pct"/>
          </w:tcPr>
          <w:p w14:paraId="4B1C5733" w14:textId="2136D14F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332" w:type="pct"/>
          </w:tcPr>
          <w:p w14:paraId="194A0BBB" w14:textId="1690DFD4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14:paraId="48B0D45B" w14:textId="221A5B35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240,0 (surse proprii, parteneri, sponsori, proiecte)</w:t>
            </w:r>
          </w:p>
        </w:tc>
        <w:tc>
          <w:tcPr>
            <w:tcW w:w="280" w:type="pct"/>
          </w:tcPr>
          <w:p w14:paraId="42CF9594" w14:textId="22B8A06B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326" w:type="pct"/>
            <w:gridSpan w:val="2"/>
          </w:tcPr>
          <w:p w14:paraId="30AA2589" w14:textId="2C5C736A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4" w:type="pct"/>
            <w:shd w:val="clear" w:color="auto" w:fill="FFFFFF"/>
          </w:tcPr>
          <w:p w14:paraId="0A6EB949" w14:textId="1A770470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240,0 (surse proprii, parteneri, sponsori, proiecte)</w:t>
            </w:r>
          </w:p>
        </w:tc>
        <w:tc>
          <w:tcPr>
            <w:tcW w:w="427" w:type="pct"/>
            <w:gridSpan w:val="3"/>
            <w:shd w:val="clear" w:color="auto" w:fill="FFFFFF"/>
            <w:vAlign w:val="center"/>
          </w:tcPr>
          <w:p w14:paraId="54C6E80E" w14:textId="79772BD2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Camera de </w:t>
            </w:r>
            <w:sdt>
              <w:sdtPr>
                <w:tag w:val="goog_rdk_67"/>
                <w:id w:val="-2132708072"/>
              </w:sdtPr>
              <w:sdtContent/>
            </w:sdt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Comerț și Industrie a RM</w:t>
            </w:r>
          </w:p>
        </w:tc>
        <w:tc>
          <w:tcPr>
            <w:tcW w:w="438" w:type="pct"/>
            <w:gridSpan w:val="2"/>
            <w:shd w:val="clear" w:color="auto" w:fill="FFFFFF"/>
            <w:vAlign w:val="center"/>
          </w:tcPr>
          <w:p w14:paraId="6DC14650" w14:textId="6A948565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Camere de Comerț și Industrie și Administrația publică locală din țările partenere; Partenerii de dezvoltare</w:t>
            </w:r>
          </w:p>
        </w:tc>
      </w:tr>
      <w:tr w:rsidR="00B70B4B" w:rsidRPr="00B70B4B" w14:paraId="42D8DBDB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3CAEA97D" w14:textId="1C7E24B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879" w:type="pct"/>
            <w:shd w:val="clear" w:color="auto" w:fill="FFFFFF"/>
          </w:tcPr>
          <w:p w14:paraId="13A8E8CB" w14:textId="0EA97590" w:rsidR="00E16929" w:rsidRPr="00B70B4B" w:rsidRDefault="00E16929" w:rsidP="00E16929">
            <w:pPr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Elaborarea, aprobarea și implementarea instrumentului de sprijin pentru exportatori ,,Bridge export''</w:t>
            </w:r>
          </w:p>
        </w:tc>
        <w:tc>
          <w:tcPr>
            <w:tcW w:w="634" w:type="pct"/>
            <w:shd w:val="clear" w:color="auto" w:fill="FFFFFF"/>
          </w:tcPr>
          <w:p w14:paraId="79B01B5C" w14:textId="74723291" w:rsidR="00E16929" w:rsidRPr="00B70B4B" w:rsidRDefault="00E16929" w:rsidP="00E169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007FB8">
              <w:rPr>
                <w:rFonts w:ascii="Times New Roman" w:eastAsia="Times New Roman" w:hAnsi="Times New Roman"/>
                <w:sz w:val="20"/>
                <w:szCs w:val="20"/>
              </w:rPr>
              <w:t>nr. precontracte stabilite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; </w:t>
            </w:r>
          </w:p>
          <w:p w14:paraId="74167F4C" w14:textId="11264326" w:rsidR="00E16929" w:rsidRPr="00B70B4B" w:rsidRDefault="00E16929" w:rsidP="00E1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007FB8">
              <w:rPr>
                <w:rFonts w:ascii="Times New Roman" w:eastAsia="Times New Roman" w:hAnsi="Times New Roman"/>
                <w:sz w:val="20"/>
                <w:szCs w:val="20"/>
              </w:rPr>
              <w:t>nr. contracte încheiate;</w:t>
            </w:r>
          </w:p>
          <w:p w14:paraId="52C7E8DA" w14:textId="77777777" w:rsidR="00007FB8" w:rsidRDefault="00E16929" w:rsidP="00E169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007FB8">
              <w:rPr>
                <w:rFonts w:ascii="Times New Roman" w:eastAsia="Times New Roman" w:hAnsi="Times New Roman"/>
                <w:sz w:val="20"/>
                <w:szCs w:val="20"/>
              </w:rPr>
              <w:t>volumul de export livrat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</w:t>
            </w:r>
            <w:r w:rsidR="00007FB8">
              <w:rPr>
                <w:rFonts w:ascii="Times New Roman" w:eastAsia="Times New Roman" w:hAnsi="Times New Roman"/>
                <w:sz w:val="20"/>
                <w:szCs w:val="20"/>
              </w:rPr>
              <w:t xml:space="preserve">nr. companii asistate acordare suport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formare, mentorat, granturi, parteneriate comerciale, </w:t>
            </w:r>
          </w:p>
          <w:p w14:paraId="51F7790E" w14:textId="32F89867" w:rsidR="00E16929" w:rsidRPr="00B70B4B" w:rsidRDefault="00007FB8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-nr. companiilor </w:t>
            </w:r>
            <w:r w:rsidR="00E16929" w:rsidRPr="00B70B4B">
              <w:rPr>
                <w:rFonts w:ascii="Times New Roman" w:eastAsia="Times New Roman" w:hAnsi="Times New Roman"/>
                <w:sz w:val="20"/>
                <w:szCs w:val="20"/>
              </w:rPr>
              <w:t>particip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ante </w:t>
            </w:r>
            <w:r w:rsidR="00E16929" w:rsidRPr="00B70B4B">
              <w:rPr>
                <w:rFonts w:ascii="Times New Roman" w:eastAsia="Times New Roman" w:hAnsi="Times New Roman"/>
                <w:sz w:val="20"/>
                <w:szCs w:val="20"/>
              </w:rPr>
              <w:t>la târguri internaționale etc.</w:t>
            </w:r>
          </w:p>
        </w:tc>
        <w:tc>
          <w:tcPr>
            <w:tcW w:w="301" w:type="pct"/>
            <w:shd w:val="clear" w:color="auto" w:fill="FFFFFF"/>
          </w:tcPr>
          <w:p w14:paraId="1DEBE89A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72" w:type="pct"/>
            <w:vAlign w:val="center"/>
          </w:tcPr>
          <w:p w14:paraId="7E471F9A" w14:textId="10AB936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099457FA" w14:textId="21429BF4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1AFFBD35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00A543F" w14:textId="1365A8B3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074EE55C" w14:textId="3E059253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shd w:val="clear" w:color="auto" w:fill="FFFFFF"/>
          </w:tcPr>
          <w:p w14:paraId="78C1A02F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27" w:type="pct"/>
            <w:gridSpan w:val="3"/>
            <w:shd w:val="clear" w:color="auto" w:fill="FFFFFF"/>
            <w:vAlign w:val="center"/>
          </w:tcPr>
          <w:p w14:paraId="372B19E5" w14:textId="71ACC595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Agenția de Investiții</w:t>
            </w:r>
          </w:p>
        </w:tc>
        <w:tc>
          <w:tcPr>
            <w:tcW w:w="438" w:type="pct"/>
            <w:gridSpan w:val="2"/>
            <w:shd w:val="clear" w:color="auto" w:fill="FFFFFF"/>
            <w:vAlign w:val="center"/>
          </w:tcPr>
          <w:p w14:paraId="0B8D328C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B70B4B" w:rsidRPr="00B70B4B" w14:paraId="359F440D" w14:textId="77777777" w:rsidTr="00054E87">
        <w:trPr>
          <w:trHeight w:val="557"/>
        </w:trPr>
        <w:tc>
          <w:tcPr>
            <w:tcW w:w="236" w:type="pct"/>
            <w:shd w:val="clear" w:color="auto" w:fill="FFFFFF"/>
            <w:vAlign w:val="center"/>
          </w:tcPr>
          <w:p w14:paraId="37876C39" w14:textId="79DE74E8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2.3.5</w:t>
            </w:r>
          </w:p>
        </w:tc>
        <w:tc>
          <w:tcPr>
            <w:tcW w:w="879" w:type="pct"/>
            <w:shd w:val="clear" w:color="auto" w:fill="FFFFFF"/>
          </w:tcPr>
          <w:p w14:paraId="614F8B0A" w14:textId="2338099E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Elaborarea, promovarea, implementarea </w:t>
            </w:r>
            <w:r w:rsidR="00054E87">
              <w:rPr>
                <w:rFonts w:ascii="Times New Roman" w:eastAsia="Times New Roman" w:hAnsi="Times New Roman"/>
                <w:sz w:val="20"/>
                <w:szCs w:val="20"/>
              </w:rPr>
              <w:t>instrumentelor pentru promovarea exporturilor – Misiuni de export pentru extortatori</w:t>
            </w:r>
          </w:p>
        </w:tc>
        <w:tc>
          <w:tcPr>
            <w:tcW w:w="634" w:type="pct"/>
            <w:shd w:val="clear" w:color="auto" w:fill="FFFFFF"/>
          </w:tcPr>
          <w:p w14:paraId="074EAE66" w14:textId="77777777" w:rsidR="00E16929" w:rsidRPr="00B70B4B" w:rsidRDefault="00E16929" w:rsidP="00E169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Nr. companii asistate pentru creșterea exporturilor;</w:t>
            </w:r>
          </w:p>
          <w:p w14:paraId="70852138" w14:textId="48CF1D88" w:rsidR="00E16929" w:rsidRPr="00B70B4B" w:rsidRDefault="00E16929" w:rsidP="00E169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  <w:r w:rsidR="001953B7"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contracte de livrare încheiate:</w:t>
            </w:r>
          </w:p>
          <w:p w14:paraId="4395F1A6" w14:textId="3E585AF4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Nr. precontracte stabilite. etc</w:t>
            </w:r>
          </w:p>
        </w:tc>
        <w:tc>
          <w:tcPr>
            <w:tcW w:w="301" w:type="pct"/>
            <w:shd w:val="clear" w:color="auto" w:fill="FFFFFF"/>
          </w:tcPr>
          <w:p w14:paraId="6A64402C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72" w:type="pct"/>
            <w:vAlign w:val="center"/>
          </w:tcPr>
          <w:p w14:paraId="22FED425" w14:textId="5EA614FC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251D4218" w14:textId="247FF94A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6E7D6477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B840996" w14:textId="5C8B5B61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7370B01B" w14:textId="693D8DB9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shd w:val="clear" w:color="auto" w:fill="FFFFFF"/>
          </w:tcPr>
          <w:p w14:paraId="4520FC3C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27" w:type="pct"/>
            <w:gridSpan w:val="3"/>
            <w:shd w:val="clear" w:color="auto" w:fill="FFFFFF"/>
            <w:vAlign w:val="center"/>
          </w:tcPr>
          <w:p w14:paraId="1D797087" w14:textId="48B6843B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Agenția de Investiții</w:t>
            </w:r>
          </w:p>
        </w:tc>
        <w:tc>
          <w:tcPr>
            <w:tcW w:w="438" w:type="pct"/>
            <w:gridSpan w:val="2"/>
            <w:shd w:val="clear" w:color="auto" w:fill="FFFFFF"/>
            <w:vAlign w:val="center"/>
          </w:tcPr>
          <w:p w14:paraId="56DE9FA4" w14:textId="77777777" w:rsidR="00E16929" w:rsidRPr="00B70B4B" w:rsidRDefault="00E16929" w:rsidP="00E16929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B70B4B" w:rsidRPr="00B70B4B" w14:paraId="5D6C9AA1" w14:textId="77777777" w:rsidTr="00FE403A">
        <w:trPr>
          <w:trHeight w:val="557"/>
        </w:trPr>
        <w:tc>
          <w:tcPr>
            <w:tcW w:w="5000" w:type="pct"/>
            <w:gridSpan w:val="16"/>
            <w:shd w:val="clear" w:color="auto" w:fill="D9E2F3"/>
            <w:vAlign w:val="center"/>
          </w:tcPr>
          <w:p w14:paraId="1E55D22C" w14:textId="77777777" w:rsidR="0091582C" w:rsidRPr="00B70B4B" w:rsidRDefault="0091582C" w:rsidP="0091582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Obiectivul general 3. Promovarea culturii antreprenoriale </w:t>
            </w:r>
          </w:p>
        </w:tc>
      </w:tr>
      <w:tr w:rsidR="00B70B4B" w:rsidRPr="00B70B4B" w14:paraId="39B17C19" w14:textId="77777777" w:rsidTr="00054E87">
        <w:trPr>
          <w:trHeight w:val="557"/>
        </w:trPr>
        <w:tc>
          <w:tcPr>
            <w:tcW w:w="236" w:type="pct"/>
            <w:vMerge w:val="restart"/>
            <w:shd w:val="clear" w:color="auto" w:fill="FFFBEF"/>
            <w:vAlign w:val="center"/>
          </w:tcPr>
          <w:p w14:paraId="2A74F89E" w14:textId="026C7386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879" w:type="pct"/>
            <w:vMerge w:val="restart"/>
            <w:shd w:val="clear" w:color="auto" w:fill="FFFBEF"/>
            <w:vAlign w:val="center"/>
          </w:tcPr>
          <w:p w14:paraId="64728EFA" w14:textId="19EC555F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Acțiuni</w:t>
            </w:r>
          </w:p>
        </w:tc>
        <w:tc>
          <w:tcPr>
            <w:tcW w:w="634" w:type="pct"/>
            <w:vMerge w:val="restart"/>
            <w:shd w:val="clear" w:color="auto" w:fill="FFFBEF"/>
            <w:vAlign w:val="center"/>
          </w:tcPr>
          <w:p w14:paraId="19E3F4E6" w14:textId="344F4560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Indicatori de monitorizare</w:t>
            </w:r>
          </w:p>
        </w:tc>
        <w:tc>
          <w:tcPr>
            <w:tcW w:w="301" w:type="pct"/>
            <w:vMerge w:val="restart"/>
            <w:shd w:val="clear" w:color="auto" w:fill="FFFBEF"/>
            <w:vAlign w:val="center"/>
          </w:tcPr>
          <w:p w14:paraId="5936DA7E" w14:textId="112C0247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realizare</w:t>
            </w:r>
          </w:p>
        </w:tc>
        <w:tc>
          <w:tcPr>
            <w:tcW w:w="996" w:type="pct"/>
            <w:gridSpan w:val="3"/>
            <w:shd w:val="clear" w:color="auto" w:fill="FFFBEF"/>
            <w:vAlign w:val="center"/>
          </w:tcPr>
          <w:p w14:paraId="61D0C6BC" w14:textId="6D97EABE" w:rsidR="00E30B30" w:rsidRPr="00B70B4B" w:rsidRDefault="00E30B30" w:rsidP="00671C1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Costuri estimate </w:t>
            </w: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(mii MDL)</w:t>
            </w:r>
          </w:p>
          <w:p w14:paraId="6AE0DA9C" w14:textId="2165085E" w:rsidR="00E30B30" w:rsidRPr="00B70B4B" w:rsidRDefault="00E30B30" w:rsidP="00671C1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089" w:type="pct"/>
            <w:gridSpan w:val="4"/>
            <w:shd w:val="clear" w:color="auto" w:fill="FFFBEF"/>
            <w:vAlign w:val="center"/>
          </w:tcPr>
          <w:p w14:paraId="5FC34B6D" w14:textId="39B6C1D6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Costuri estimate </w:t>
            </w: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(mii MDL) 2027</w:t>
            </w:r>
          </w:p>
        </w:tc>
        <w:tc>
          <w:tcPr>
            <w:tcW w:w="427" w:type="pct"/>
            <w:gridSpan w:val="3"/>
            <w:vMerge w:val="restart"/>
            <w:shd w:val="clear" w:color="auto" w:fill="FFFBEF"/>
            <w:vAlign w:val="center"/>
          </w:tcPr>
          <w:p w14:paraId="623175C7" w14:textId="52FAD851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Instituția responsabilă</w:t>
            </w:r>
          </w:p>
        </w:tc>
        <w:tc>
          <w:tcPr>
            <w:tcW w:w="438" w:type="pct"/>
            <w:gridSpan w:val="2"/>
            <w:vMerge w:val="restart"/>
            <w:shd w:val="clear" w:color="auto" w:fill="FFFBEF"/>
            <w:vAlign w:val="center"/>
          </w:tcPr>
          <w:p w14:paraId="1E8043B0" w14:textId="2C12C19F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Parteneri</w:t>
            </w:r>
          </w:p>
        </w:tc>
      </w:tr>
      <w:tr w:rsidR="00B70B4B" w:rsidRPr="00B70B4B" w14:paraId="4054698C" w14:textId="77777777" w:rsidTr="00054E87">
        <w:trPr>
          <w:trHeight w:val="557"/>
        </w:trPr>
        <w:tc>
          <w:tcPr>
            <w:tcW w:w="236" w:type="pct"/>
            <w:vMerge/>
            <w:vAlign w:val="center"/>
          </w:tcPr>
          <w:p w14:paraId="68F297A8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bookmarkStart w:id="1" w:name="_Hlk139449072"/>
          </w:p>
        </w:tc>
        <w:tc>
          <w:tcPr>
            <w:tcW w:w="879" w:type="pct"/>
            <w:vMerge/>
            <w:vAlign w:val="center"/>
          </w:tcPr>
          <w:p w14:paraId="3DB0FA4C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34" w:type="pct"/>
            <w:vMerge/>
            <w:vAlign w:val="center"/>
          </w:tcPr>
          <w:p w14:paraId="497F0F86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1" w:type="pct"/>
            <w:vMerge/>
            <w:vAlign w:val="center"/>
          </w:tcPr>
          <w:p w14:paraId="2A836052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2" w:type="pct"/>
            <w:shd w:val="clear" w:color="auto" w:fill="FFFBEF"/>
            <w:vAlign w:val="center"/>
          </w:tcPr>
          <w:p w14:paraId="0EFB0E6A" w14:textId="3B22AAC3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2" w:type="pct"/>
            <w:shd w:val="clear" w:color="auto" w:fill="FFFBEF"/>
            <w:vAlign w:val="center"/>
          </w:tcPr>
          <w:p w14:paraId="0D12FF10" w14:textId="101A93D2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bugetul de stat</w:t>
            </w:r>
          </w:p>
        </w:tc>
        <w:tc>
          <w:tcPr>
            <w:tcW w:w="392" w:type="pct"/>
            <w:shd w:val="clear" w:color="auto" w:fill="FFFBEF"/>
            <w:vAlign w:val="center"/>
          </w:tcPr>
          <w:p w14:paraId="2CCFB10D" w14:textId="7CBC4FAD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alte surse (de indicat)</w:t>
            </w:r>
          </w:p>
        </w:tc>
        <w:tc>
          <w:tcPr>
            <w:tcW w:w="280" w:type="pct"/>
            <w:shd w:val="clear" w:color="auto" w:fill="FFFBEF"/>
            <w:vAlign w:val="center"/>
          </w:tcPr>
          <w:p w14:paraId="36C807F4" w14:textId="370CA711" w:rsidR="00E30B30" w:rsidRPr="00B70B4B" w:rsidRDefault="00E30B30" w:rsidP="00E30B3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26" w:type="pct"/>
            <w:gridSpan w:val="2"/>
            <w:shd w:val="clear" w:color="auto" w:fill="FFFBEF"/>
            <w:vAlign w:val="center"/>
          </w:tcPr>
          <w:p w14:paraId="069D6DCD" w14:textId="7B720C5E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bugetul de stat</w:t>
            </w:r>
          </w:p>
        </w:tc>
        <w:tc>
          <w:tcPr>
            <w:tcW w:w="484" w:type="pct"/>
            <w:shd w:val="clear" w:color="auto" w:fill="FFFBEF"/>
            <w:vAlign w:val="center"/>
          </w:tcPr>
          <w:p w14:paraId="32E5F961" w14:textId="61516024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Din alte surse (de indicat)</w:t>
            </w:r>
          </w:p>
        </w:tc>
        <w:tc>
          <w:tcPr>
            <w:tcW w:w="427" w:type="pct"/>
            <w:gridSpan w:val="3"/>
            <w:vMerge/>
            <w:vAlign w:val="center"/>
          </w:tcPr>
          <w:p w14:paraId="3B9CBAA2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8" w:type="pct"/>
            <w:gridSpan w:val="2"/>
            <w:vMerge/>
            <w:vAlign w:val="center"/>
          </w:tcPr>
          <w:p w14:paraId="06B09BC4" w14:textId="77777777" w:rsidR="00E30B30" w:rsidRPr="00B70B4B" w:rsidRDefault="00E30B30" w:rsidP="00E30B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bookmarkEnd w:id="1"/>
      <w:tr w:rsidR="00B70B4B" w:rsidRPr="00B70B4B" w14:paraId="08D9F94B" w14:textId="77777777" w:rsidTr="00FE403A">
        <w:trPr>
          <w:trHeight w:val="397"/>
        </w:trPr>
        <w:tc>
          <w:tcPr>
            <w:tcW w:w="5000" w:type="pct"/>
            <w:gridSpan w:val="16"/>
            <w:shd w:val="clear" w:color="auto" w:fill="D5DCE4"/>
            <w:vAlign w:val="center"/>
          </w:tcPr>
          <w:p w14:paraId="25E62303" w14:textId="03B422A8" w:rsidR="00E30B30" w:rsidRPr="00B70B4B" w:rsidRDefault="00E30B30" w:rsidP="00E30B30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D5DCE4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D5DCE4"/>
              </w:rPr>
              <w:t>Obiectivul Specific 3.1. Îmbunătățirea competențelor profesionale și antreprenoriale</w:t>
            </w:r>
          </w:p>
        </w:tc>
      </w:tr>
      <w:tr w:rsidR="00B70B4B" w:rsidRPr="00B70B4B" w14:paraId="02C352A9" w14:textId="77777777" w:rsidTr="00FE403A">
        <w:trPr>
          <w:trHeight w:val="380"/>
        </w:trPr>
        <w:tc>
          <w:tcPr>
            <w:tcW w:w="5000" w:type="pct"/>
            <w:gridSpan w:val="16"/>
          </w:tcPr>
          <w:p w14:paraId="73272EB5" w14:textId="77777777" w:rsidR="00E30B30" w:rsidRPr="00B70B4B" w:rsidRDefault="00E30B30" w:rsidP="00E30B30">
            <w:pPr>
              <w:rPr>
                <w:rFonts w:ascii="Times New Roman" w:eastAsia="Times New Roman" w:hAnsi="Times New Roman"/>
                <w:b/>
                <w:bCs/>
              </w:rPr>
            </w:pPr>
            <w:bookmarkStart w:id="2" w:name="_Hlk139449613"/>
            <w:r w:rsidRPr="00B70B4B">
              <w:rPr>
                <w:rFonts w:ascii="Times New Roman" w:eastAsia="Times New Roman" w:hAnsi="Times New Roman"/>
                <w:b/>
                <w:bCs/>
              </w:rPr>
              <w:t>Indicatori de rezultat:</w:t>
            </w:r>
          </w:p>
          <w:p w14:paraId="069F4A7D" w14:textId="5A4BDCE2" w:rsidR="004A10CA" w:rsidRPr="00B70B4B" w:rsidRDefault="00E30B30" w:rsidP="004A10CA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4A10CA" w:rsidRPr="00B70B4B">
              <w:rPr>
                <w:rFonts w:ascii="Times New Roman" w:eastAsia="Times New Roman" w:hAnsi="Times New Roman"/>
              </w:rPr>
              <w:t>1. Numărul de standarde de calificare ajustate la Cadrul Național al Calificărilor în creștere cu 50% în anul 2027 comparativ cu 2024</w:t>
            </w:r>
          </w:p>
          <w:p w14:paraId="27F95EE6" w14:textId="77777777" w:rsidR="004A10CA" w:rsidRPr="00B70B4B" w:rsidRDefault="004A10CA" w:rsidP="004A10CA">
            <w:pPr>
              <w:rPr>
                <w:rFonts w:ascii="Times New Roman" w:eastAsia="Times New Roman" w:hAnsi="Times New Roman"/>
                <w:lang w:val="en-US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2. Numărul de elevi încadrați în învățământul dual în creștere cu aproximativ 50% în anul 2027 comparativ cu  2024</w:t>
            </w:r>
          </w:p>
          <w:p w14:paraId="24BA6DF4" w14:textId="77777777" w:rsidR="004A10CA" w:rsidRPr="00B70B4B" w:rsidRDefault="004A10CA" w:rsidP="004A10CA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3. Numărul de întreprinderi care au beneficiat de deducerea cheltuielilor pentru instruirea angajaților în cadrul învățământului dual în creștere cu 20% în anul 2027 comparativ cu </w:t>
            </w:r>
            <w:sdt>
              <w:sdtPr>
                <w:tag w:val="goog_rdk_72"/>
                <w:id w:val="1867683460"/>
              </w:sdtPr>
              <w:sdtContent/>
            </w:sdt>
            <w:r w:rsidRPr="00B70B4B">
              <w:rPr>
                <w:rFonts w:ascii="Times New Roman" w:eastAsia="Times New Roman" w:hAnsi="Times New Roman"/>
              </w:rPr>
              <w:t xml:space="preserve">2024 </w:t>
            </w:r>
          </w:p>
          <w:p w14:paraId="149066C5" w14:textId="4954EE6E" w:rsidR="00E30B30" w:rsidRPr="00B70B4B" w:rsidRDefault="004A10CA" w:rsidP="004A10CA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>4. Numărul de persoane instruite prin programele și instrumentele implementate de ODA  în creștere cu  20%  în anul 2027 comparativ cu 2024</w:t>
            </w:r>
          </w:p>
        </w:tc>
      </w:tr>
      <w:bookmarkEnd w:id="2"/>
      <w:tr w:rsidR="00B70B4B" w:rsidRPr="00B70B4B" w14:paraId="60675E62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1A46CEA0" w14:textId="59388F95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879" w:type="pct"/>
            <w:vAlign w:val="center"/>
          </w:tcPr>
          <w:p w14:paraId="29719091" w14:textId="4D93A754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Informarea mediului de afaceri în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vederea respectării legislației în vigoare referitor la produsele introduse și/sau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puse la dispoziție pe piață și serviciile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prestate.</w:t>
            </w:r>
          </w:p>
        </w:tc>
        <w:tc>
          <w:tcPr>
            <w:tcW w:w="634" w:type="pct"/>
            <w:vAlign w:val="center"/>
          </w:tcPr>
          <w:p w14:paraId="690B9A2B" w14:textId="3CBE746A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 Numărul activităților de informare a mediului de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afaceri desfășurate;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2. Numărul de consultații și instruiri oferite agenților economici, în creștere cu 68 de consultații, față de anul precedent;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3. Numărul de vizualizări a postărilor pe pagina web oficial, în rețelele de socializare.</w:t>
            </w:r>
          </w:p>
        </w:tc>
        <w:tc>
          <w:tcPr>
            <w:tcW w:w="301" w:type="pct"/>
            <w:vAlign w:val="center"/>
          </w:tcPr>
          <w:p w14:paraId="7D264D1E" w14:textId="10BC7239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Pe parcursul anului</w:t>
            </w:r>
          </w:p>
        </w:tc>
        <w:tc>
          <w:tcPr>
            <w:tcW w:w="272" w:type="pct"/>
            <w:noWrap/>
            <w:vAlign w:val="center"/>
          </w:tcPr>
          <w:p w14:paraId="5376E0C2" w14:textId="2876BA78" w:rsidR="00525BF4" w:rsidRPr="00B70B4B" w:rsidRDefault="00525BF4" w:rsidP="00FE403A">
            <w:pPr>
              <w:ind w:left="-148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41696E83" w14:textId="36573A19" w:rsidR="00525BF4" w:rsidRPr="00B70B4B" w:rsidRDefault="00525BF4" w:rsidP="00FE403A">
            <w:pPr>
              <w:ind w:left="-148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04C15FC0" w14:textId="36A9D4E4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0982F928" w14:textId="4B5CAE11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556C833A" w14:textId="25685B95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009D340C" w14:textId="3B8416D3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6F5EA06B" w14:textId="79A422DD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ISSPNPC</w:t>
            </w:r>
          </w:p>
        </w:tc>
        <w:tc>
          <w:tcPr>
            <w:tcW w:w="438" w:type="pct"/>
            <w:gridSpan w:val="2"/>
            <w:vAlign w:val="center"/>
          </w:tcPr>
          <w:p w14:paraId="3195F1BB" w14:textId="60C2FFC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Toate autoritățile responsabile de supravegherea pieței</w:t>
            </w:r>
          </w:p>
        </w:tc>
      </w:tr>
      <w:tr w:rsidR="00B70B4B" w:rsidRPr="00B70B4B" w14:paraId="02AB9BBF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15881DA6" w14:textId="69E91B0C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3.1.2</w:t>
            </w:r>
          </w:p>
        </w:tc>
        <w:tc>
          <w:tcPr>
            <w:tcW w:w="879" w:type="pct"/>
            <w:vAlign w:val="center"/>
          </w:tcPr>
          <w:p w14:paraId="21E62566" w14:textId="5A7003E4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Organizarea și efectuarea supravegherii pieței produselor prin activități de monitorizare și control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privind conformitatea produselor și serviciilor, care fac obiectul reglementărilor Tehnice de competență, mijloacelor de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măsurare.</w:t>
            </w:r>
          </w:p>
        </w:tc>
        <w:tc>
          <w:tcPr>
            <w:tcW w:w="634" w:type="pct"/>
            <w:vAlign w:val="center"/>
          </w:tcPr>
          <w:p w14:paraId="15358775" w14:textId="6B7FCCCD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1.Nr.activităților de monitorizare și control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privind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conformitatea produselor și serviciilor;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2.Nr.cazurilor de încălcări constatate;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3.Nr.de persoane conformate, din cele supuse supravegherii pieței prin control și monitorizare privind conformitatea produselor și serviciilor.</w:t>
            </w:r>
          </w:p>
        </w:tc>
        <w:tc>
          <w:tcPr>
            <w:tcW w:w="301" w:type="pct"/>
            <w:vAlign w:val="center"/>
          </w:tcPr>
          <w:p w14:paraId="419A5F55" w14:textId="6B2C4F8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Pe parcursul anului</w:t>
            </w:r>
          </w:p>
        </w:tc>
        <w:tc>
          <w:tcPr>
            <w:tcW w:w="272" w:type="pct"/>
            <w:noWrap/>
            <w:vAlign w:val="center"/>
          </w:tcPr>
          <w:p w14:paraId="5A4812D3" w14:textId="1DF3C483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1A07056B" w14:textId="7E1179FA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1A678867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10E8A98B" w14:textId="7F816DAB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ui aprobat</w:t>
            </w:r>
          </w:p>
        </w:tc>
        <w:tc>
          <w:tcPr>
            <w:tcW w:w="326" w:type="pct"/>
            <w:gridSpan w:val="2"/>
            <w:vAlign w:val="center"/>
          </w:tcPr>
          <w:p w14:paraId="48BCEFF8" w14:textId="2FBCC520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În limitele bugetului aprobat</w:t>
            </w:r>
          </w:p>
        </w:tc>
        <w:tc>
          <w:tcPr>
            <w:tcW w:w="484" w:type="pct"/>
            <w:vAlign w:val="center"/>
          </w:tcPr>
          <w:p w14:paraId="134ED8F5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52E5FD01" w14:textId="629925CE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ISSPNPC</w:t>
            </w:r>
          </w:p>
        </w:tc>
        <w:tc>
          <w:tcPr>
            <w:tcW w:w="438" w:type="pct"/>
            <w:gridSpan w:val="2"/>
            <w:vAlign w:val="center"/>
          </w:tcPr>
          <w:p w14:paraId="5C27EC93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269DDC16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44652D84" w14:textId="2EBF85FC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3.1.3</w:t>
            </w:r>
          </w:p>
        </w:tc>
        <w:tc>
          <w:tcPr>
            <w:tcW w:w="879" w:type="pct"/>
            <w:vAlign w:val="center"/>
          </w:tcPr>
          <w:p w14:paraId="788FEC07" w14:textId="7B17410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Supravegherea și controlul respectării normelor comerțului electronic.</w:t>
            </w:r>
          </w:p>
        </w:tc>
        <w:tc>
          <w:tcPr>
            <w:tcW w:w="634" w:type="pct"/>
            <w:vAlign w:val="center"/>
          </w:tcPr>
          <w:p w14:paraId="445EC8E5" w14:textId="52DAE6B0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 Numărul cazurilor de încălcări constatate în domeniul comerțului electronic;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2. Numărul de persoane conformate, din cele supuse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supravegherii pieței prin control și monitorizare</w:t>
            </w:r>
          </w:p>
        </w:tc>
        <w:tc>
          <w:tcPr>
            <w:tcW w:w="301" w:type="pct"/>
            <w:vAlign w:val="center"/>
          </w:tcPr>
          <w:p w14:paraId="034DD8E1" w14:textId="0E171445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Pe parcursul anului</w:t>
            </w:r>
          </w:p>
        </w:tc>
        <w:tc>
          <w:tcPr>
            <w:tcW w:w="272" w:type="pct"/>
            <w:noWrap/>
            <w:vAlign w:val="center"/>
          </w:tcPr>
          <w:p w14:paraId="5C85E17D" w14:textId="26715D9B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172869A2" w14:textId="11C5FB09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04692194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039E74F" w14:textId="733C5511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586B928C" w14:textId="2FB447E2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31E1DE53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11AEB59" w14:textId="704A2938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ISSPNPC</w:t>
            </w:r>
          </w:p>
        </w:tc>
        <w:tc>
          <w:tcPr>
            <w:tcW w:w="438" w:type="pct"/>
            <w:gridSpan w:val="2"/>
            <w:vAlign w:val="center"/>
          </w:tcPr>
          <w:p w14:paraId="40C37CF7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196CBA9B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1110EEFE" w14:textId="0483DA3C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3.1.4</w:t>
            </w:r>
          </w:p>
        </w:tc>
        <w:tc>
          <w:tcPr>
            <w:tcW w:w="879" w:type="pct"/>
            <w:vAlign w:val="center"/>
          </w:tcPr>
          <w:p w14:paraId="51AD4630" w14:textId="01109403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Elaborarea, aprobarea și implementarea unui instrument</w:t>
            </w:r>
            <w:sdt>
              <w:sdtPr>
                <w:tag w:val="goog_rdk_73"/>
                <w:id w:val="1672506395"/>
              </w:sdtPr>
              <w:sdtContent/>
            </w:sdt>
            <w:sdt>
              <w:sdtPr>
                <w:tag w:val="goog_rdk_74"/>
                <w:id w:val="820077281"/>
              </w:sdtPr>
              <w:sdtContent/>
            </w:sdt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 de formare antreprenorială pentru tineri cercetători și inovatori</w:t>
            </w:r>
          </w:p>
        </w:tc>
        <w:tc>
          <w:tcPr>
            <w:tcW w:w="634" w:type="pct"/>
            <w:vAlign w:val="center"/>
          </w:tcPr>
          <w:p w14:paraId="7F6A76F3" w14:textId="0EB218CC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HG aprobată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participanți: min. 150/an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sesiuni de formare: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min. 10/an</w:t>
            </w:r>
          </w:p>
        </w:tc>
        <w:tc>
          <w:tcPr>
            <w:tcW w:w="301" w:type="pct"/>
            <w:vAlign w:val="center"/>
          </w:tcPr>
          <w:p w14:paraId="32624E7A" w14:textId="5327BADB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T1 2026 - T4 2027</w:t>
            </w:r>
          </w:p>
        </w:tc>
        <w:tc>
          <w:tcPr>
            <w:tcW w:w="272" w:type="pct"/>
            <w:noWrap/>
            <w:vAlign w:val="center"/>
          </w:tcPr>
          <w:p w14:paraId="00695E17" w14:textId="24F4969C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32" w:type="pct"/>
            <w:vAlign w:val="center"/>
          </w:tcPr>
          <w:p w14:paraId="654B3B92" w14:textId="77777777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1239381E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382AA43A" w14:textId="56CA60FD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326" w:type="pct"/>
            <w:gridSpan w:val="2"/>
            <w:vAlign w:val="center"/>
          </w:tcPr>
          <w:p w14:paraId="56EB09EE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11E8C688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A15056E" w14:textId="33858C18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037E2561" w14:textId="618F1200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universități</w:t>
            </w:r>
          </w:p>
        </w:tc>
      </w:tr>
      <w:tr w:rsidR="00B70B4B" w:rsidRPr="00B70B4B" w14:paraId="5CBEABEC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0FC29CF7" w14:textId="5157E06D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3.1.5</w:t>
            </w:r>
          </w:p>
        </w:tc>
        <w:tc>
          <w:tcPr>
            <w:tcW w:w="879" w:type="pct"/>
            <w:vAlign w:val="center"/>
          </w:tcPr>
          <w:p w14:paraId="380C69BA" w14:textId="5CE304D8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Elaborarea și distribuirea unui set de ghiduri practice privind competențele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antreprenoriale pentru cercetători</w:t>
            </w:r>
          </w:p>
        </w:tc>
        <w:tc>
          <w:tcPr>
            <w:tcW w:w="634" w:type="pct"/>
            <w:vAlign w:val="center"/>
          </w:tcPr>
          <w:p w14:paraId="4F40CEAC" w14:textId="3940F3BF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Număr de ghiduri dezvoltate: 2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Număr de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descărcări sau accesări online: min. 300/an</w:t>
            </w:r>
          </w:p>
        </w:tc>
        <w:tc>
          <w:tcPr>
            <w:tcW w:w="301" w:type="pct"/>
            <w:vAlign w:val="center"/>
          </w:tcPr>
          <w:p w14:paraId="04458EFB" w14:textId="53321D62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T3 2026 - T4 2027</w:t>
            </w:r>
          </w:p>
        </w:tc>
        <w:tc>
          <w:tcPr>
            <w:tcW w:w="272" w:type="pct"/>
            <w:noWrap/>
            <w:vAlign w:val="center"/>
          </w:tcPr>
          <w:p w14:paraId="7B8AD546" w14:textId="7FE2C2F6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32" w:type="pct"/>
            <w:vAlign w:val="center"/>
          </w:tcPr>
          <w:p w14:paraId="1824D113" w14:textId="77777777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57757615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03FD59A" w14:textId="70B1AC0C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26" w:type="pct"/>
            <w:gridSpan w:val="2"/>
            <w:vAlign w:val="center"/>
          </w:tcPr>
          <w:p w14:paraId="3BF243D8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58219992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1C0D69A8" w14:textId="194A1BE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499B0FEC" w14:textId="3268CE4D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parteneri educaționali</w:t>
            </w:r>
          </w:p>
        </w:tc>
      </w:tr>
      <w:tr w:rsidR="00B70B4B" w:rsidRPr="00B70B4B" w14:paraId="32C1CF15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19D658C0" w14:textId="33498B04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3.1.6</w:t>
            </w:r>
          </w:p>
        </w:tc>
        <w:tc>
          <w:tcPr>
            <w:tcW w:w="879" w:type="pct"/>
            <w:vAlign w:val="center"/>
          </w:tcPr>
          <w:p w14:paraId="4F177353" w14:textId="41CE086C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de către ODA a unui instrument de instruire la distanță pentru antreprenori, cu module tematice axate pe competențe digitale, management financiar, strategii de marketing, inovare și sustenabilitate în afaceri</w:t>
            </w:r>
          </w:p>
        </w:tc>
        <w:tc>
          <w:tcPr>
            <w:tcW w:w="634" w:type="pct"/>
            <w:vAlign w:val="center"/>
          </w:tcPr>
          <w:p w14:paraId="51B00C1F" w14:textId="3EC4D382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- 2 modele de instruire lansate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persoanelor instruite</w:t>
            </w:r>
          </w:p>
        </w:tc>
        <w:tc>
          <w:tcPr>
            <w:tcW w:w="301" w:type="pct"/>
            <w:vAlign w:val="center"/>
          </w:tcPr>
          <w:p w14:paraId="69CDDA59" w14:textId="13044903" w:rsidR="00525BF4" w:rsidRPr="00B70B4B" w:rsidRDefault="00525BF4" w:rsidP="00525BF4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III, 2026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2026-2027</w:t>
            </w:r>
          </w:p>
        </w:tc>
        <w:tc>
          <w:tcPr>
            <w:tcW w:w="272" w:type="pct"/>
            <w:noWrap/>
            <w:vAlign w:val="center"/>
          </w:tcPr>
          <w:p w14:paraId="193E876A" w14:textId="728D62CF" w:rsidR="00525BF4" w:rsidRPr="00B70B4B" w:rsidRDefault="00525BF4" w:rsidP="00525BF4">
            <w:pPr>
              <w:ind w:left="-148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0EDDA362" w14:textId="729E8AE3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67D1B114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72833B3B" w14:textId="74C7F01B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2F844703" w14:textId="53ED3F8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00A50C3F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56D36B4E" w14:textId="6A062C8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07C885CD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5FA064DF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503228A7" w14:textId="2766F4FE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3.1.7</w:t>
            </w:r>
          </w:p>
        </w:tc>
        <w:tc>
          <w:tcPr>
            <w:tcW w:w="879" w:type="pct"/>
            <w:vAlign w:val="center"/>
          </w:tcPr>
          <w:p w14:paraId="2F4E6835" w14:textId="3A0732A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Organizarea cursurilor pentru formare antreprenorială pentru consolidarea competențelor antreprenoriale, financiare și digitale </w:t>
            </w:r>
          </w:p>
        </w:tc>
        <w:tc>
          <w:tcPr>
            <w:tcW w:w="634" w:type="pct"/>
            <w:vAlign w:val="center"/>
          </w:tcPr>
          <w:p w14:paraId="6E00956A" w14:textId="4331C03A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cursurilor de formare antreprenorială organizate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persoanelor instruite</w:t>
            </w:r>
          </w:p>
        </w:tc>
        <w:tc>
          <w:tcPr>
            <w:tcW w:w="301" w:type="pct"/>
            <w:vAlign w:val="center"/>
          </w:tcPr>
          <w:p w14:paraId="2770ED62" w14:textId="638204F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  <w:vAlign w:val="center"/>
          </w:tcPr>
          <w:p w14:paraId="324F9567" w14:textId="027521E6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3.000,0</w:t>
            </w:r>
          </w:p>
        </w:tc>
        <w:tc>
          <w:tcPr>
            <w:tcW w:w="332" w:type="pct"/>
            <w:vAlign w:val="center"/>
          </w:tcPr>
          <w:p w14:paraId="3223713A" w14:textId="7FD5A45F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3.000,0</w:t>
            </w:r>
          </w:p>
        </w:tc>
        <w:tc>
          <w:tcPr>
            <w:tcW w:w="392" w:type="pct"/>
            <w:vAlign w:val="center"/>
          </w:tcPr>
          <w:p w14:paraId="14BB8BA0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79E82C86" w14:textId="75CF16BE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3.000,0</w:t>
            </w:r>
          </w:p>
        </w:tc>
        <w:tc>
          <w:tcPr>
            <w:tcW w:w="326" w:type="pct"/>
            <w:gridSpan w:val="2"/>
            <w:vAlign w:val="center"/>
          </w:tcPr>
          <w:p w14:paraId="5B0101BF" w14:textId="6B54FC0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3.000,0</w:t>
            </w:r>
          </w:p>
        </w:tc>
        <w:tc>
          <w:tcPr>
            <w:tcW w:w="484" w:type="pct"/>
            <w:vAlign w:val="center"/>
          </w:tcPr>
          <w:p w14:paraId="50ACD9F9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1232FA47" w14:textId="0382B46C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48B840F2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11281AF3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274A9A80" w14:textId="33D17443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3.1.8</w:t>
            </w:r>
          </w:p>
        </w:tc>
        <w:tc>
          <w:tcPr>
            <w:tcW w:w="879" w:type="pct"/>
            <w:vAlign w:val="center"/>
          </w:tcPr>
          <w:p w14:paraId="7415F205" w14:textId="71B3A720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Instrument de formare a formatorilor în domeniul antreprenoriatului</w:t>
            </w:r>
          </w:p>
        </w:tc>
        <w:tc>
          <w:tcPr>
            <w:tcW w:w="634" w:type="pct"/>
            <w:vAlign w:val="center"/>
          </w:tcPr>
          <w:p w14:paraId="08F29BA3" w14:textId="13FF2D48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- 40 formatori instruiți</w:t>
            </w:r>
          </w:p>
        </w:tc>
        <w:tc>
          <w:tcPr>
            <w:tcW w:w="301" w:type="pct"/>
            <w:vAlign w:val="center"/>
          </w:tcPr>
          <w:p w14:paraId="5E496C64" w14:textId="1D91CB34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  <w:vAlign w:val="center"/>
          </w:tcPr>
          <w:p w14:paraId="41D030AA" w14:textId="4B9AF0B1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6AE7B8A8" w14:textId="1FCA0E83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56A3E922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933B0F7" w14:textId="58E56023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7F18D7FB" w14:textId="650C27F2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7722B9BB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A3C3D63" w14:textId="302054B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440BBB95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63BACC3A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4D9C39C4" w14:textId="05660CD4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3.1.9</w:t>
            </w:r>
          </w:p>
        </w:tc>
        <w:tc>
          <w:tcPr>
            <w:tcW w:w="879" w:type="pct"/>
            <w:vAlign w:val="center"/>
          </w:tcPr>
          <w:p w14:paraId="7D60ECEA" w14:textId="2B768B55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Instrumentului  de Mentorat pentru antreprenorii în etapa de creștere și dezvoltare a afacerii</w:t>
            </w:r>
          </w:p>
        </w:tc>
        <w:tc>
          <w:tcPr>
            <w:tcW w:w="634" w:type="pct"/>
            <w:vAlign w:val="center"/>
          </w:tcPr>
          <w:p w14:paraId="0A6DCF9D" w14:textId="1747DE17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- 60 de antreprenori mentorați</w:t>
            </w:r>
          </w:p>
        </w:tc>
        <w:tc>
          <w:tcPr>
            <w:tcW w:w="301" w:type="pct"/>
            <w:vAlign w:val="center"/>
          </w:tcPr>
          <w:p w14:paraId="31C25E3A" w14:textId="5025E1AB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  <w:vAlign w:val="center"/>
          </w:tcPr>
          <w:p w14:paraId="08A5A6A6" w14:textId="7269881F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55F6DE08" w14:textId="44BF662F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7AB0CDCB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BD3CC5F" w14:textId="49B6D715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37543A72" w14:textId="165CFBE8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3552EA7A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8FA139A" w14:textId="0181A538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3CCEC726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3A24EA12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1039BB98" w14:textId="3AE22AAE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</w:t>
            </w:r>
            <w:r w:rsidRPr="00B70B4B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79" w:type="pct"/>
            <w:vAlign w:val="center"/>
          </w:tcPr>
          <w:p w14:paraId="11DE66A0" w14:textId="77CABD7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Implementarea mecanismului de compensare a cheltuielilor unităților din învățământ dual</w:t>
            </w:r>
          </w:p>
        </w:tc>
        <w:tc>
          <w:tcPr>
            <w:tcW w:w="634" w:type="pct"/>
            <w:vAlign w:val="center"/>
          </w:tcPr>
          <w:p w14:paraId="1C13C8A4" w14:textId="3FC734CE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 de unități economice care au beneficiat de compensarea cheltuielilor;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- Numărul de elevi din învățământul dual pentru care au fost compensate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cheltuielile;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Suma totală a compensațiilor oferite unităților din învățământul dual</w:t>
            </w:r>
          </w:p>
        </w:tc>
        <w:tc>
          <w:tcPr>
            <w:tcW w:w="301" w:type="pct"/>
            <w:vAlign w:val="center"/>
          </w:tcPr>
          <w:p w14:paraId="3E04FE1D" w14:textId="6627A168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2026-2027</w:t>
            </w:r>
          </w:p>
        </w:tc>
        <w:tc>
          <w:tcPr>
            <w:tcW w:w="272" w:type="pct"/>
            <w:noWrap/>
            <w:vAlign w:val="center"/>
          </w:tcPr>
          <w:p w14:paraId="609583C3" w14:textId="48AFFF17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15.000,0</w:t>
            </w:r>
          </w:p>
        </w:tc>
        <w:tc>
          <w:tcPr>
            <w:tcW w:w="332" w:type="pct"/>
            <w:vAlign w:val="center"/>
          </w:tcPr>
          <w:p w14:paraId="62ECB8E3" w14:textId="1D0ACABA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15.000,0</w:t>
            </w:r>
          </w:p>
        </w:tc>
        <w:tc>
          <w:tcPr>
            <w:tcW w:w="392" w:type="pct"/>
            <w:vAlign w:val="center"/>
          </w:tcPr>
          <w:p w14:paraId="2E7DCFA2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2B93344C" w14:textId="7C54DB34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15.000,0</w:t>
            </w:r>
          </w:p>
        </w:tc>
        <w:tc>
          <w:tcPr>
            <w:tcW w:w="326" w:type="pct"/>
            <w:gridSpan w:val="2"/>
            <w:vAlign w:val="center"/>
          </w:tcPr>
          <w:p w14:paraId="494A1529" w14:textId="32652D2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15.000,0</w:t>
            </w:r>
          </w:p>
        </w:tc>
        <w:tc>
          <w:tcPr>
            <w:tcW w:w="484" w:type="pct"/>
            <w:vAlign w:val="center"/>
          </w:tcPr>
          <w:p w14:paraId="3A1A9FA9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A6BE11A" w14:textId="0B71D9FC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07A75999" w14:textId="6918A5B2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Educației și Cercetării, Camera de Comerț și Industrie</w:t>
            </w:r>
          </w:p>
        </w:tc>
      </w:tr>
      <w:tr w:rsidR="00B70B4B" w:rsidRPr="00B70B4B" w14:paraId="7F7EB9CA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353483D0" w14:textId="0DB5E733" w:rsidR="00525BF4" w:rsidRPr="00B70B4B" w:rsidRDefault="00525BF4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3.1.</w:t>
            </w:r>
            <w:r w:rsidRPr="00B70B4B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79" w:type="pct"/>
            <w:vAlign w:val="center"/>
          </w:tcPr>
          <w:p w14:paraId="3AB1A325" w14:textId="5AE46D3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Elaborarea/Actualizarea standardelor de calificare pentru învăţământul profesional tehnic și superior ajustate la Cadrul Național al Calificărilor</w:t>
            </w:r>
          </w:p>
        </w:tc>
        <w:tc>
          <w:tcPr>
            <w:tcW w:w="634" w:type="pct"/>
            <w:vAlign w:val="center"/>
          </w:tcPr>
          <w:p w14:paraId="4BCCA173" w14:textId="63A5ACEA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Numărul de standarde de calificare aprobate prin ordin</w:t>
            </w:r>
          </w:p>
        </w:tc>
        <w:tc>
          <w:tcPr>
            <w:tcW w:w="301" w:type="pct"/>
            <w:vAlign w:val="center"/>
          </w:tcPr>
          <w:p w14:paraId="045A9EE9" w14:textId="7B2D4FCF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Trim. IV 2027</w:t>
            </w:r>
          </w:p>
        </w:tc>
        <w:tc>
          <w:tcPr>
            <w:tcW w:w="272" w:type="pct"/>
            <w:noWrap/>
            <w:vAlign w:val="center"/>
          </w:tcPr>
          <w:p w14:paraId="238EF3DD" w14:textId="1C98E65C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9.600,00</w:t>
            </w:r>
          </w:p>
        </w:tc>
        <w:tc>
          <w:tcPr>
            <w:tcW w:w="332" w:type="pct"/>
            <w:vAlign w:val="center"/>
          </w:tcPr>
          <w:p w14:paraId="3E2E26FF" w14:textId="52CBC2D2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9.600,00</w:t>
            </w:r>
          </w:p>
        </w:tc>
        <w:tc>
          <w:tcPr>
            <w:tcW w:w="392" w:type="pct"/>
            <w:vAlign w:val="center"/>
          </w:tcPr>
          <w:p w14:paraId="0B9AE9F1" w14:textId="3C957F4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510D8C34" w14:textId="18B6D0BA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14.400,00</w:t>
            </w:r>
          </w:p>
        </w:tc>
        <w:tc>
          <w:tcPr>
            <w:tcW w:w="326" w:type="pct"/>
            <w:gridSpan w:val="2"/>
            <w:vAlign w:val="center"/>
          </w:tcPr>
          <w:p w14:paraId="0FC895F0" w14:textId="0F27447B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14.400,00</w:t>
            </w:r>
          </w:p>
        </w:tc>
        <w:tc>
          <w:tcPr>
            <w:tcW w:w="484" w:type="pct"/>
            <w:vAlign w:val="center"/>
          </w:tcPr>
          <w:p w14:paraId="1D2CD302" w14:textId="34D564CA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3"/>
            <w:vAlign w:val="center"/>
          </w:tcPr>
          <w:p w14:paraId="5BA7BDC1" w14:textId="020CAB24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Educației și Cercetării, Ministerul Muncii și Protecției Sociale</w:t>
            </w:r>
          </w:p>
        </w:tc>
        <w:tc>
          <w:tcPr>
            <w:tcW w:w="438" w:type="pct"/>
            <w:gridSpan w:val="2"/>
            <w:vAlign w:val="center"/>
          </w:tcPr>
          <w:p w14:paraId="4D2780A3" w14:textId="2DF9F74B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Autoritățile publice centrale conform domeniilor de reglementare, Comitetele sectoriale</w:t>
            </w:r>
          </w:p>
        </w:tc>
      </w:tr>
      <w:tr w:rsidR="00B70B4B" w:rsidRPr="00B70B4B" w14:paraId="4923F855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3BAA6CA6" w14:textId="74A96FA4" w:rsidR="00525BF4" w:rsidRPr="00B70B4B" w:rsidRDefault="00525BF4" w:rsidP="00EE5559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18"/>
                <w:szCs w:val="18"/>
              </w:rPr>
              <w:t>3.1.12</w:t>
            </w:r>
          </w:p>
        </w:tc>
        <w:tc>
          <w:tcPr>
            <w:tcW w:w="879" w:type="pct"/>
            <w:vAlign w:val="center"/>
          </w:tcPr>
          <w:p w14:paraId="1416F64C" w14:textId="18D464E9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Încurajarea cooperării dintre mediul universitar şi cel de afaceri prin încheierea acordurilor de colaborare</w:t>
            </w:r>
          </w:p>
        </w:tc>
        <w:tc>
          <w:tcPr>
            <w:tcW w:w="634" w:type="pct"/>
            <w:vAlign w:val="center"/>
          </w:tcPr>
          <w:p w14:paraId="4FF37ADB" w14:textId="7725ECE3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Numărul de acorduri de colaborare încheiate între instituțiile de învățământ și mediul de afaceri</w:t>
            </w:r>
          </w:p>
        </w:tc>
        <w:tc>
          <w:tcPr>
            <w:tcW w:w="301" w:type="pct"/>
            <w:vAlign w:val="center"/>
          </w:tcPr>
          <w:p w14:paraId="4ABCF4B5" w14:textId="1206BDA3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  <w:vAlign w:val="center"/>
          </w:tcPr>
          <w:p w14:paraId="4E0492BA" w14:textId="208A6234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207DD4A5" w14:textId="55944E07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16538713" w14:textId="63F6A35F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1D71A22C" w14:textId="2A407B3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2B67234A" w14:textId="194E816C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2EC1954A" w14:textId="51183A88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3"/>
            <w:vAlign w:val="center"/>
          </w:tcPr>
          <w:p w14:paraId="538915B1" w14:textId="3874CA90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Educației și Cercetării</w:t>
            </w:r>
          </w:p>
        </w:tc>
        <w:tc>
          <w:tcPr>
            <w:tcW w:w="438" w:type="pct"/>
            <w:gridSpan w:val="2"/>
            <w:vAlign w:val="center"/>
          </w:tcPr>
          <w:p w14:paraId="4D121106" w14:textId="52929E4F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dezvoltării economice și digitalizării, Asociațiile Profesionale</w:t>
            </w:r>
          </w:p>
        </w:tc>
      </w:tr>
      <w:tr w:rsidR="00B70B4B" w:rsidRPr="00B70B4B" w14:paraId="6D81B641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03FAB6F7" w14:textId="39E9AE9B" w:rsidR="00525BF4" w:rsidRPr="00B70B4B" w:rsidRDefault="00525BF4" w:rsidP="00EE5559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18"/>
                <w:szCs w:val="18"/>
              </w:rPr>
              <w:t>3.1.13</w:t>
            </w:r>
          </w:p>
        </w:tc>
        <w:tc>
          <w:tcPr>
            <w:tcW w:w="879" w:type="pct"/>
            <w:vAlign w:val="center"/>
          </w:tcPr>
          <w:p w14:paraId="4449CC4A" w14:textId="2384997F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Creșterea numărului de elevi încadrați în învățământul dual</w:t>
            </w:r>
          </w:p>
        </w:tc>
        <w:tc>
          <w:tcPr>
            <w:tcW w:w="634" w:type="pct"/>
            <w:vAlign w:val="center"/>
          </w:tcPr>
          <w:p w14:paraId="5E2F1350" w14:textId="1CDFCD4B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Numărul de elevi încadrați în învățământul dual</w:t>
            </w:r>
          </w:p>
        </w:tc>
        <w:tc>
          <w:tcPr>
            <w:tcW w:w="301" w:type="pct"/>
            <w:vAlign w:val="center"/>
          </w:tcPr>
          <w:p w14:paraId="4F04DB7F" w14:textId="5AC7E1A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până în 2027- 4000 de elevi</w:t>
            </w:r>
          </w:p>
        </w:tc>
        <w:tc>
          <w:tcPr>
            <w:tcW w:w="272" w:type="pct"/>
            <w:noWrap/>
            <w:vAlign w:val="center"/>
          </w:tcPr>
          <w:p w14:paraId="08658583" w14:textId="4F2C4A84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39BF950F" w14:textId="636770FB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05C62935" w14:textId="77243E1F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1E27980B" w14:textId="1B43A861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7000A3E7" w14:textId="366320E1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639CC0D0" w14:textId="2760E86E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3"/>
            <w:vAlign w:val="center"/>
          </w:tcPr>
          <w:p w14:paraId="0F9DDAFC" w14:textId="5BD889C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Educației și Cercetării</w:t>
            </w:r>
          </w:p>
        </w:tc>
        <w:tc>
          <w:tcPr>
            <w:tcW w:w="438" w:type="pct"/>
            <w:gridSpan w:val="2"/>
            <w:vAlign w:val="center"/>
          </w:tcPr>
          <w:p w14:paraId="35E6ACD8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0C68E8EA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2439C903" w14:textId="37A7C2D1" w:rsidR="00525BF4" w:rsidRPr="00B70B4B" w:rsidRDefault="00525BF4" w:rsidP="00EE555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B4B">
              <w:rPr>
                <w:rFonts w:ascii="Times New Roman" w:eastAsia="Times New Roman" w:hAnsi="Times New Roman"/>
                <w:sz w:val="18"/>
                <w:szCs w:val="18"/>
              </w:rPr>
              <w:t>3.1.14</w:t>
            </w:r>
          </w:p>
        </w:tc>
        <w:tc>
          <w:tcPr>
            <w:tcW w:w="879" w:type="pct"/>
          </w:tcPr>
          <w:p w14:paraId="57E1330F" w14:textId="7FEBDB29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Dezvoltarea și implementarea unui Program </w:t>
            </w:r>
            <w:sdt>
              <w:sdtPr>
                <w:tag w:val="goog_rdk_75"/>
                <w:id w:val="-394138669"/>
              </w:sdtPr>
              <w:sdtContent/>
            </w:sdt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 Instruire  ”Academia exportatorilor” în vederea pregătirii pentru export, adoptarea cerințelor standardelor internaționale, înțelegerea tendințelor piețelor externe și elaborarea unor strategii de export sustenabile.</w:t>
            </w:r>
          </w:p>
        </w:tc>
        <w:tc>
          <w:tcPr>
            <w:tcW w:w="634" w:type="pct"/>
          </w:tcPr>
          <w:p w14:paraId="75709E69" w14:textId="77BDA378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Numărul. de unități economice participante;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de întreprinderi care și-au sporit exporturile;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Întreprinderile care și-au sporit cota de piață;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Sporirea nr. de noi angajați.</w:t>
            </w:r>
          </w:p>
        </w:tc>
        <w:tc>
          <w:tcPr>
            <w:tcW w:w="301" w:type="pct"/>
          </w:tcPr>
          <w:p w14:paraId="7C7A2BC9" w14:textId="2F0D6353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</w:tcPr>
          <w:p w14:paraId="75EEB1C8" w14:textId="64D501D0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332" w:type="pct"/>
          </w:tcPr>
          <w:p w14:paraId="612737EC" w14:textId="33E340C4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14:paraId="389932B9" w14:textId="7EE4EB0E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120,0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(surse proprii, parteneri, proiecte contribuția beneficiarilor)</w:t>
            </w:r>
          </w:p>
        </w:tc>
        <w:tc>
          <w:tcPr>
            <w:tcW w:w="280" w:type="pct"/>
          </w:tcPr>
          <w:p w14:paraId="683BC2D0" w14:textId="26DB9151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326" w:type="pct"/>
            <w:gridSpan w:val="2"/>
          </w:tcPr>
          <w:p w14:paraId="57AD9D12" w14:textId="71AF80F4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14:paraId="3A6FB0E1" w14:textId="2A4A721E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427" w:type="pct"/>
            <w:gridSpan w:val="3"/>
            <w:vAlign w:val="center"/>
          </w:tcPr>
          <w:p w14:paraId="69E16C72" w14:textId="3BB0A381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2157292F" w14:textId="77777777" w:rsidR="00525BF4" w:rsidRPr="00B70B4B" w:rsidRDefault="00000000" w:rsidP="00525BF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76"/>
                <w:id w:val="291755140"/>
              </w:sdtPr>
              <w:sdtContent/>
            </w:sdt>
            <w:sdt>
              <w:sdtPr>
                <w:tag w:val="goog_rdk_77"/>
                <w:id w:val="-600341632"/>
              </w:sdtPr>
              <w:sdtContent/>
            </w:sdt>
            <w:r w:rsidR="00525BF4" w:rsidRPr="00B70B4B">
              <w:rPr>
                <w:rFonts w:ascii="Times New Roman" w:eastAsia="Times New Roman" w:hAnsi="Times New Roman"/>
                <w:sz w:val="20"/>
                <w:szCs w:val="20"/>
              </w:rPr>
              <w:t>Camera de Comerț și Industrie a RM</w:t>
            </w:r>
          </w:p>
          <w:p w14:paraId="080A40E9" w14:textId="027D70A5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1CBB381F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2FBC0A50" w14:textId="621CF350" w:rsidR="00525BF4" w:rsidRPr="00B70B4B" w:rsidRDefault="00525BF4" w:rsidP="00EE5559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3.1.15</w:t>
            </w:r>
          </w:p>
        </w:tc>
        <w:tc>
          <w:tcPr>
            <w:tcW w:w="879" w:type="pct"/>
            <w:vAlign w:val="center"/>
          </w:tcPr>
          <w:p w14:paraId="5BE46678" w14:textId="306EF63A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Sporirea abilităților antreprenoriale, inclusiv în domeniul de eficiență energetică și ecologizare</w:t>
            </w:r>
          </w:p>
        </w:tc>
        <w:tc>
          <w:tcPr>
            <w:tcW w:w="634" w:type="pct"/>
            <w:vAlign w:val="center"/>
          </w:tcPr>
          <w:p w14:paraId="643BE767" w14:textId="77777777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1" w:type="pct"/>
            <w:vAlign w:val="center"/>
          </w:tcPr>
          <w:p w14:paraId="69294424" w14:textId="20B4EA66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  <w:vAlign w:val="center"/>
          </w:tcPr>
          <w:p w14:paraId="6F27FE3B" w14:textId="5790FFF4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6C50FF83" w14:textId="70B8169E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7A673BF3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573C0C0" w14:textId="6148A993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24B6801C" w14:textId="3B9E681C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085D7D67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5A099FC" w14:textId="518A7022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658ADC19" w14:textId="77777777" w:rsidR="00525BF4" w:rsidRPr="00B70B4B" w:rsidRDefault="00525BF4" w:rsidP="00525BF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Consiliul</w:t>
            </w:r>
          </w:p>
          <w:p w14:paraId="1B2AA61E" w14:textId="77777777" w:rsidR="00525BF4" w:rsidRPr="00B70B4B" w:rsidRDefault="00525BF4" w:rsidP="00525BF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Economic,</w:t>
            </w:r>
          </w:p>
          <w:p w14:paraId="4E338A1D" w14:textId="77777777" w:rsidR="00525BF4" w:rsidRPr="00B70B4B" w:rsidRDefault="00525BF4" w:rsidP="00525BF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Asociațiile</w:t>
            </w:r>
          </w:p>
          <w:p w14:paraId="7D40098C" w14:textId="2A4663BC" w:rsidR="00525BF4" w:rsidRPr="00B70B4B" w:rsidRDefault="00525BF4" w:rsidP="00525BF4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profesionale</w:t>
            </w:r>
          </w:p>
        </w:tc>
      </w:tr>
      <w:tr w:rsidR="00B70B4B" w:rsidRPr="00B70B4B" w14:paraId="1CA554EE" w14:textId="77777777" w:rsidTr="00054E87">
        <w:trPr>
          <w:trHeight w:val="841"/>
        </w:trPr>
        <w:tc>
          <w:tcPr>
            <w:tcW w:w="236" w:type="pct"/>
            <w:vAlign w:val="center"/>
          </w:tcPr>
          <w:p w14:paraId="133CC327" w14:textId="0BAF2BB1" w:rsidR="00525BF4" w:rsidRPr="00B70B4B" w:rsidRDefault="00525BF4" w:rsidP="00EE5559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18"/>
                <w:szCs w:val="18"/>
              </w:rPr>
              <w:t>3.1.16</w:t>
            </w:r>
          </w:p>
        </w:tc>
        <w:tc>
          <w:tcPr>
            <w:tcW w:w="879" w:type="pct"/>
            <w:vAlign w:val="center"/>
          </w:tcPr>
          <w:p w14:paraId="1D177C46" w14:textId="10E2422D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Promovarea alfabetizării financiare și digitale, a educației antreprenoriale și financiare – de la grădinițe până la seniorat prin intermediul politicilor și programelor de suport</w:t>
            </w:r>
          </w:p>
        </w:tc>
        <w:tc>
          <w:tcPr>
            <w:tcW w:w="634" w:type="pct"/>
            <w:vAlign w:val="center"/>
          </w:tcPr>
          <w:p w14:paraId="290744E3" w14:textId="77777777" w:rsidR="00525BF4" w:rsidRPr="00B70B4B" w:rsidRDefault="00525BF4" w:rsidP="00525BF4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1" w:type="pct"/>
            <w:vAlign w:val="center"/>
          </w:tcPr>
          <w:p w14:paraId="16EA842F" w14:textId="5FBB3FCE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  <w:vAlign w:val="center"/>
          </w:tcPr>
          <w:p w14:paraId="3DDDB463" w14:textId="2D8B9F6C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7D5E09B9" w14:textId="606FC70D" w:rsidR="00525BF4" w:rsidRPr="00B70B4B" w:rsidRDefault="00525BF4" w:rsidP="00525BF4">
            <w:pPr>
              <w:ind w:left="-14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1BA7F8F1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1605FD69" w14:textId="3B342F3D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7ED76009" w14:textId="5C05181E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278C30A2" w14:textId="7777777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83277F7" w14:textId="6E7D317C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533112A6" w14:textId="5FFE1BD3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Consiliul Economic IP ODA UN Women</w:t>
            </w:r>
          </w:p>
        </w:tc>
      </w:tr>
      <w:tr w:rsidR="00B70B4B" w:rsidRPr="00B70B4B" w14:paraId="0C68B408" w14:textId="77777777" w:rsidTr="00FE403A">
        <w:trPr>
          <w:trHeight w:val="280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14:paraId="32C6B709" w14:textId="583E60B7" w:rsidR="00525BF4" w:rsidRPr="00B70B4B" w:rsidRDefault="00525BF4" w:rsidP="00525BF4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Obiectivul Specific 3.2.  Îmbunătățirea dialogului public-privat și a percepției rolului mediului de afaceri</w:t>
            </w:r>
          </w:p>
        </w:tc>
      </w:tr>
      <w:tr w:rsidR="00B70B4B" w:rsidRPr="00B70B4B" w14:paraId="04B85A8A" w14:textId="77777777" w:rsidTr="00FE403A">
        <w:trPr>
          <w:trHeight w:val="699"/>
        </w:trPr>
        <w:tc>
          <w:tcPr>
            <w:tcW w:w="5000" w:type="pct"/>
            <w:gridSpan w:val="16"/>
          </w:tcPr>
          <w:p w14:paraId="4A314576" w14:textId="77777777" w:rsidR="00E76100" w:rsidRPr="00B70B4B" w:rsidRDefault="00E76100" w:rsidP="00E76100">
            <w:pPr>
              <w:rPr>
                <w:rFonts w:ascii="Times New Roman" w:eastAsia="Times New Roman" w:hAnsi="Times New Roman"/>
                <w:b/>
                <w:bCs/>
              </w:rPr>
            </w:pPr>
            <w:r w:rsidRPr="00B70B4B">
              <w:rPr>
                <w:rFonts w:ascii="Times New Roman" w:eastAsia="Times New Roman" w:hAnsi="Times New Roman"/>
                <w:b/>
                <w:bCs/>
              </w:rPr>
              <w:t>Indicatori de rezultat:</w:t>
            </w:r>
          </w:p>
          <w:p w14:paraId="5F429B81" w14:textId="77777777" w:rsidR="00E76100" w:rsidRPr="00B70B4B" w:rsidRDefault="00E76100" w:rsidP="00E76100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1. Consultarea cu mediul de afaceri, în proporție de 100%, a proiectelor de acte normative elaborate de Guvern, cu impact asupra mediului de afaceri</w:t>
            </w:r>
          </w:p>
          <w:p w14:paraId="5CFA2DB5" w14:textId="19548353" w:rsidR="0091582C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2. Asigurarea efectuării analizei anuale a evoluției sectorului IMM și determinarea impactului acestuia asupra economiei naționale</w:t>
            </w:r>
          </w:p>
        </w:tc>
      </w:tr>
      <w:tr w:rsidR="00B70B4B" w:rsidRPr="00B70B4B" w14:paraId="04310335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2F76152F" w14:textId="51406B56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3.2.1</w:t>
            </w:r>
          </w:p>
        </w:tc>
        <w:tc>
          <w:tcPr>
            <w:tcW w:w="879" w:type="pct"/>
            <w:vAlign w:val="center"/>
          </w:tcPr>
          <w:p w14:paraId="601776A0" w14:textId="1B1C3FA5" w:rsidR="00E76100" w:rsidRPr="00B70B4B" w:rsidRDefault="00E76100" w:rsidP="00E7610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Organizarea și desfășurarea campaniilor de informare și instruire pentru mediul de afaceri și funcționarii vamali cu modificările și completările Codului vamal al Republicii Moldova nr. 95/2021 și Regulamentului de punere în aplicare a acestuia Hotărârea Guvernului 92/2023</w:t>
            </w:r>
          </w:p>
        </w:tc>
        <w:tc>
          <w:tcPr>
            <w:tcW w:w="634" w:type="pct"/>
            <w:vAlign w:val="center"/>
          </w:tcPr>
          <w:p w14:paraId="4E4FBFE1" w14:textId="2C29384F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sesiuni de informare și instruire desfășurate</w:t>
            </w:r>
          </w:p>
        </w:tc>
        <w:tc>
          <w:tcPr>
            <w:tcW w:w="301" w:type="pct"/>
            <w:vAlign w:val="center"/>
          </w:tcPr>
          <w:p w14:paraId="717B158E" w14:textId="7F05924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Trimestrul IV 2027</w:t>
            </w:r>
          </w:p>
        </w:tc>
        <w:tc>
          <w:tcPr>
            <w:tcW w:w="272" w:type="pct"/>
            <w:vAlign w:val="center"/>
          </w:tcPr>
          <w:p w14:paraId="0683B27E" w14:textId="395BD5DF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332" w:type="pct"/>
            <w:vAlign w:val="center"/>
          </w:tcPr>
          <w:p w14:paraId="19F6E51F" w14:textId="19D40958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392" w:type="pct"/>
            <w:vAlign w:val="center"/>
          </w:tcPr>
          <w:p w14:paraId="2FC0858B" w14:textId="55A7BFF4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07CFF094" w14:textId="6DF39D6B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326" w:type="pct"/>
            <w:gridSpan w:val="2"/>
            <w:vAlign w:val="center"/>
          </w:tcPr>
          <w:p w14:paraId="505CFD37" w14:textId="14E502E1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484" w:type="pct"/>
            <w:vAlign w:val="center"/>
          </w:tcPr>
          <w:p w14:paraId="4F4D1164" w14:textId="5708618E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3"/>
            <w:vAlign w:val="center"/>
          </w:tcPr>
          <w:p w14:paraId="5AA108EF" w14:textId="6FDBBC41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Finanțelor,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Serviciul Vamal</w:t>
            </w:r>
          </w:p>
        </w:tc>
        <w:tc>
          <w:tcPr>
            <w:tcW w:w="438" w:type="pct"/>
            <w:gridSpan w:val="2"/>
            <w:vAlign w:val="center"/>
          </w:tcPr>
          <w:p w14:paraId="3CD9A238" w14:textId="5B57A08D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3EF3EC4D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041A7904" w14:textId="2F62AC44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3.2.2</w:t>
            </w:r>
          </w:p>
        </w:tc>
        <w:tc>
          <w:tcPr>
            <w:tcW w:w="879" w:type="pct"/>
            <w:vAlign w:val="center"/>
          </w:tcPr>
          <w:p w14:paraId="06A13831" w14:textId="4630338D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Asigurarea activității Comitetului consultativ al Serviciului Vamal</w:t>
            </w:r>
          </w:p>
        </w:tc>
        <w:tc>
          <w:tcPr>
            <w:tcW w:w="634" w:type="pct"/>
            <w:vAlign w:val="center"/>
          </w:tcPr>
          <w:p w14:paraId="71F569F1" w14:textId="3DE6AB7B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Cel puțin 3 ședințe desfășurate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anual</w:t>
            </w:r>
          </w:p>
        </w:tc>
        <w:tc>
          <w:tcPr>
            <w:tcW w:w="301" w:type="pct"/>
            <w:vAlign w:val="center"/>
          </w:tcPr>
          <w:p w14:paraId="6EEE40F4" w14:textId="131F4D29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Trimestrul IV 2027</w:t>
            </w:r>
          </w:p>
        </w:tc>
        <w:tc>
          <w:tcPr>
            <w:tcW w:w="272" w:type="pct"/>
            <w:vAlign w:val="center"/>
          </w:tcPr>
          <w:p w14:paraId="453EBAF7" w14:textId="4FEB959F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332" w:type="pct"/>
            <w:vAlign w:val="center"/>
          </w:tcPr>
          <w:p w14:paraId="129765FB" w14:textId="433D032D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392" w:type="pct"/>
            <w:vAlign w:val="center"/>
          </w:tcPr>
          <w:p w14:paraId="55301643" w14:textId="6B11CAEE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14:paraId="30D2FE81" w14:textId="1A0AB6E5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326" w:type="pct"/>
            <w:gridSpan w:val="2"/>
            <w:vAlign w:val="center"/>
          </w:tcPr>
          <w:p w14:paraId="297A5F80" w14:textId="1CF85082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5598.6</w:t>
            </w:r>
          </w:p>
        </w:tc>
        <w:tc>
          <w:tcPr>
            <w:tcW w:w="484" w:type="pct"/>
            <w:vAlign w:val="center"/>
          </w:tcPr>
          <w:p w14:paraId="56AE73A9" w14:textId="008D9BBA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3"/>
            <w:vAlign w:val="center"/>
          </w:tcPr>
          <w:p w14:paraId="7D980324" w14:textId="1FC2A672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Ministerul Finanțelor,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Serviciul Vamal</w:t>
            </w:r>
          </w:p>
        </w:tc>
        <w:tc>
          <w:tcPr>
            <w:tcW w:w="438" w:type="pct"/>
            <w:gridSpan w:val="2"/>
            <w:vAlign w:val="center"/>
          </w:tcPr>
          <w:p w14:paraId="4BBD79BC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118A8824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75F72878" w14:textId="7777875D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3.2.3</w:t>
            </w:r>
          </w:p>
        </w:tc>
        <w:tc>
          <w:tcPr>
            <w:tcW w:w="879" w:type="pct"/>
            <w:vAlign w:val="center"/>
          </w:tcPr>
          <w:p w14:paraId="25D875DC" w14:textId="5DC48469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Organizarea anuală a Forumului Național Cercetare-Inovare-IMM pentru facilitarea dialogului public-privat</w:t>
            </w:r>
          </w:p>
        </w:tc>
        <w:tc>
          <w:tcPr>
            <w:tcW w:w="634" w:type="pct"/>
            <w:vAlign w:val="center"/>
          </w:tcPr>
          <w:p w14:paraId="7C2E52E8" w14:textId="67F0267C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participanți: min. 100/an</w:t>
            </w:r>
          </w:p>
        </w:tc>
        <w:tc>
          <w:tcPr>
            <w:tcW w:w="301" w:type="pct"/>
            <w:vAlign w:val="center"/>
          </w:tcPr>
          <w:p w14:paraId="182F9441" w14:textId="67661EA0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T2 2026 - T4 2027</w:t>
            </w:r>
          </w:p>
        </w:tc>
        <w:tc>
          <w:tcPr>
            <w:tcW w:w="272" w:type="pct"/>
            <w:vAlign w:val="center"/>
          </w:tcPr>
          <w:p w14:paraId="745752C2" w14:textId="697964E1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332" w:type="pct"/>
            <w:vAlign w:val="center"/>
          </w:tcPr>
          <w:p w14:paraId="550ED1D0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349403C9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2D620D16" w14:textId="727770C0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326" w:type="pct"/>
            <w:gridSpan w:val="2"/>
            <w:vAlign w:val="center"/>
          </w:tcPr>
          <w:p w14:paraId="259CE161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0E7F1EA8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3DC7D365" w14:textId="482FF91D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3605A4A8" w14:textId="5E87D110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MDED</w:t>
            </w:r>
          </w:p>
        </w:tc>
      </w:tr>
      <w:tr w:rsidR="00B70B4B" w:rsidRPr="00B70B4B" w14:paraId="6BDCA3EA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0A958F05" w14:textId="3F90F2BF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3.2.4</w:t>
            </w:r>
          </w:p>
        </w:tc>
        <w:tc>
          <w:tcPr>
            <w:tcW w:w="879" w:type="pct"/>
            <w:vAlign w:val="center"/>
          </w:tcPr>
          <w:p w14:paraId="269C604D" w14:textId="41DB4ECF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unei secțiuni dedicate IMM-urilor pe pagina ANCD pentru consultarea publică a programelor și apelurilor de proiecte</w:t>
            </w:r>
          </w:p>
        </w:tc>
        <w:tc>
          <w:tcPr>
            <w:tcW w:w="634" w:type="pct"/>
            <w:vAlign w:val="center"/>
          </w:tcPr>
          <w:p w14:paraId="58272743" w14:textId="49D0B57B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consultări lansate: min. 3/an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propuneri primite: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min. 10/an</w:t>
            </w:r>
          </w:p>
        </w:tc>
        <w:tc>
          <w:tcPr>
            <w:tcW w:w="301" w:type="pct"/>
            <w:vAlign w:val="center"/>
          </w:tcPr>
          <w:p w14:paraId="711A2581" w14:textId="30DDDDA5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T2 2026 - T4 2027</w:t>
            </w:r>
          </w:p>
        </w:tc>
        <w:tc>
          <w:tcPr>
            <w:tcW w:w="272" w:type="pct"/>
            <w:vAlign w:val="center"/>
          </w:tcPr>
          <w:p w14:paraId="131DC2D9" w14:textId="16B450B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32" w:type="pct"/>
            <w:vAlign w:val="center"/>
          </w:tcPr>
          <w:p w14:paraId="77C8B168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694AD3EC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76B0E95C" w14:textId="0F71E225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6" w:type="pct"/>
            <w:gridSpan w:val="2"/>
            <w:vAlign w:val="center"/>
          </w:tcPr>
          <w:p w14:paraId="7BF56C73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114E65B3" w14:textId="77777777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7A0497D" w14:textId="7A59E93E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 ANCD</w:t>
            </w:r>
          </w:p>
        </w:tc>
        <w:tc>
          <w:tcPr>
            <w:tcW w:w="438" w:type="pct"/>
            <w:gridSpan w:val="2"/>
            <w:vAlign w:val="center"/>
          </w:tcPr>
          <w:p w14:paraId="2B300280" w14:textId="0B223594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Asociații</w:t>
            </w:r>
          </w:p>
        </w:tc>
      </w:tr>
      <w:tr w:rsidR="00B70B4B" w:rsidRPr="00B70B4B" w14:paraId="764BCB95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0E659F61" w14:textId="36BD5BE2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3.2.5</w:t>
            </w:r>
          </w:p>
        </w:tc>
        <w:tc>
          <w:tcPr>
            <w:tcW w:w="879" w:type="pct"/>
          </w:tcPr>
          <w:p w14:paraId="6B9FFD64" w14:textId="258E1EE8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Organizarea conferinței anuale „Dialog Pro-Industrie” și a sesiunilor tematice sectoriale, în contextul implementării Programului național de dezvoltare industrială 2024–2028.</w:t>
            </w:r>
          </w:p>
        </w:tc>
        <w:tc>
          <w:tcPr>
            <w:tcW w:w="634" w:type="pct"/>
          </w:tcPr>
          <w:p w14:paraId="73C8C529" w14:textId="5309DEEC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- 1 conferință anuală;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Cel puțin 6 sesiuni tematice;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Peste 200 participanți anual.</w:t>
            </w:r>
          </w:p>
        </w:tc>
        <w:tc>
          <w:tcPr>
            <w:tcW w:w="301" w:type="pct"/>
          </w:tcPr>
          <w:p w14:paraId="78409C05" w14:textId="427316B2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2026–2027</w:t>
            </w:r>
          </w:p>
        </w:tc>
        <w:tc>
          <w:tcPr>
            <w:tcW w:w="272" w:type="pct"/>
          </w:tcPr>
          <w:p w14:paraId="61AE5BD5" w14:textId="614DF950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1 200,0</w:t>
            </w:r>
          </w:p>
        </w:tc>
        <w:tc>
          <w:tcPr>
            <w:tcW w:w="332" w:type="pct"/>
          </w:tcPr>
          <w:p w14:paraId="7905E97F" w14:textId="643709DC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14:paraId="72DB9549" w14:textId="527328B2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1 200,0 (parteneri, sponsori, proiecte)</w:t>
            </w:r>
          </w:p>
        </w:tc>
        <w:tc>
          <w:tcPr>
            <w:tcW w:w="280" w:type="pct"/>
          </w:tcPr>
          <w:p w14:paraId="6CFAFDF0" w14:textId="728E1749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1 200,0</w:t>
            </w:r>
          </w:p>
        </w:tc>
        <w:tc>
          <w:tcPr>
            <w:tcW w:w="326" w:type="pct"/>
            <w:gridSpan w:val="2"/>
          </w:tcPr>
          <w:p w14:paraId="73ECDA18" w14:textId="02508698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14:paraId="6077B8F0" w14:textId="7B78CD60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1 200,0 (parteneri, sponsori, proiecte)</w:t>
            </w:r>
          </w:p>
        </w:tc>
        <w:tc>
          <w:tcPr>
            <w:tcW w:w="427" w:type="pct"/>
            <w:gridSpan w:val="3"/>
            <w:vAlign w:val="center"/>
          </w:tcPr>
          <w:p w14:paraId="18120696" w14:textId="77777777" w:rsidR="00E76100" w:rsidRPr="00B70B4B" w:rsidRDefault="00E76100" w:rsidP="00E761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Guvernul Republici Moldova; </w:t>
            </w:r>
          </w:p>
          <w:p w14:paraId="6BFEB084" w14:textId="0693608B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MDED, </w:t>
            </w:r>
          </w:p>
        </w:tc>
        <w:tc>
          <w:tcPr>
            <w:tcW w:w="438" w:type="pct"/>
            <w:gridSpan w:val="2"/>
            <w:vAlign w:val="center"/>
          </w:tcPr>
          <w:p w14:paraId="073D15ED" w14:textId="77777777" w:rsidR="00E76100" w:rsidRPr="00B70B4B" w:rsidRDefault="00E76100" w:rsidP="00E761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Camera de Comerț și Industrie a RM;</w:t>
            </w:r>
          </w:p>
          <w:p w14:paraId="24C6B649" w14:textId="4D7EE3D0" w:rsidR="00E76100" w:rsidRPr="00B70B4B" w:rsidRDefault="00E76100" w:rsidP="00E7610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Partenerii de dezvoltare</w:t>
            </w:r>
          </w:p>
        </w:tc>
      </w:tr>
      <w:tr w:rsidR="00B70B4B" w:rsidRPr="00B70B4B" w14:paraId="53675252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54CE14C1" w14:textId="197AC66B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3.2.6</w:t>
            </w:r>
          </w:p>
        </w:tc>
        <w:tc>
          <w:tcPr>
            <w:tcW w:w="879" w:type="pct"/>
          </w:tcPr>
          <w:p w14:paraId="00FF133F" w14:textId="00492E50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Organizarea „Galei Businessului Moldovenesc”, implicit a concursurilor „Marca Comercială a anului” și „Premiul Calității” în vederea promovării excelenței antreprenoriale și implicării actorilor economici.</w:t>
            </w:r>
          </w:p>
        </w:tc>
        <w:tc>
          <w:tcPr>
            <w:tcW w:w="634" w:type="pct"/>
          </w:tcPr>
          <w:p w14:paraId="54921746" w14:textId="2D2C2A42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- 2 concursuri organizate anual;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Cel puțin 100 companii aplicante la ambele concursuri per total anual;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Cel puțin 400 participanți anual la decernare.</w:t>
            </w:r>
          </w:p>
        </w:tc>
        <w:tc>
          <w:tcPr>
            <w:tcW w:w="301" w:type="pct"/>
          </w:tcPr>
          <w:p w14:paraId="0393CBE6" w14:textId="3B254EE8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2026–2027</w:t>
            </w:r>
          </w:p>
        </w:tc>
        <w:tc>
          <w:tcPr>
            <w:tcW w:w="272" w:type="pct"/>
          </w:tcPr>
          <w:p w14:paraId="5801F1F9" w14:textId="3B4768B3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332" w:type="pct"/>
          </w:tcPr>
          <w:p w14:paraId="5DACB8DE" w14:textId="360F64CC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14:paraId="463D0D91" w14:textId="54F99383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1 500,0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(surse proprii, parteneri, sponsori, proiecte)</w:t>
            </w:r>
          </w:p>
        </w:tc>
        <w:tc>
          <w:tcPr>
            <w:tcW w:w="280" w:type="pct"/>
          </w:tcPr>
          <w:p w14:paraId="2F3E4340" w14:textId="6F0C031B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326" w:type="pct"/>
            <w:gridSpan w:val="2"/>
          </w:tcPr>
          <w:p w14:paraId="02A6C459" w14:textId="3F3C8ED9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14:paraId="52C7327E" w14:textId="00A18292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1 500,0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(surse proprii, parteneri, sponsori, proiecte)</w:t>
            </w:r>
          </w:p>
        </w:tc>
        <w:tc>
          <w:tcPr>
            <w:tcW w:w="427" w:type="pct"/>
            <w:gridSpan w:val="3"/>
            <w:vAlign w:val="center"/>
          </w:tcPr>
          <w:p w14:paraId="51D356BD" w14:textId="77777777" w:rsidR="00943FD3" w:rsidRPr="00B70B4B" w:rsidRDefault="00943FD3" w:rsidP="00943FD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  <w:p w14:paraId="3EE8F367" w14:textId="4F1ACA65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8" w:type="pct"/>
            <w:gridSpan w:val="2"/>
            <w:vAlign w:val="center"/>
          </w:tcPr>
          <w:p w14:paraId="0628F53E" w14:textId="77777777" w:rsidR="00943FD3" w:rsidRPr="00B70B4B" w:rsidRDefault="00943FD3" w:rsidP="00943FD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Camera de Comerț și Industrie a RM</w:t>
            </w:r>
          </w:p>
          <w:p w14:paraId="09CE88EB" w14:textId="6C550870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Agenția de stat pentru Proprietatea Intelectuală; Partenerii de dezvoltare</w:t>
            </w:r>
          </w:p>
        </w:tc>
      </w:tr>
      <w:tr w:rsidR="00B70B4B" w:rsidRPr="00B70B4B" w14:paraId="7C56B6C6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3DCE0169" w14:textId="161ABE21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3.2.7</w:t>
            </w:r>
          </w:p>
        </w:tc>
        <w:tc>
          <w:tcPr>
            <w:tcW w:w="879" w:type="pct"/>
            <w:vAlign w:val="bottom"/>
          </w:tcPr>
          <w:p w14:paraId="2318E905" w14:textId="677B7E30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Asigurarea examinării de către Grupul de Lucru a Comisiei de Stat pentru reglementarea activității de întreprinzător a tuturor proiectelor actelor normative cu impact asupra mediului de afaceri</w:t>
            </w:r>
          </w:p>
        </w:tc>
        <w:tc>
          <w:tcPr>
            <w:tcW w:w="634" w:type="pct"/>
            <w:vAlign w:val="center"/>
          </w:tcPr>
          <w:p w14:paraId="0DB0306C" w14:textId="5E8682B5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Număr de proiecte normative elaborate și consultate;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ședințe consultative organizate;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proiecte restituite pentru îmbunătățire</w:t>
            </w:r>
          </w:p>
        </w:tc>
        <w:tc>
          <w:tcPr>
            <w:tcW w:w="301" w:type="pct"/>
            <w:vAlign w:val="center"/>
          </w:tcPr>
          <w:p w14:paraId="3B3E5D47" w14:textId="6B603DF3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628D2F8D" w14:textId="66357B93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5D662E5B" w14:textId="2CD2B09D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340D35BF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79D3AE4F" w14:textId="29CE3454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48D3094E" w14:textId="66BA4451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6318D1DF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A383E5D" w14:textId="167072B9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Autoritățile administrației publice centrale</w:t>
            </w:r>
          </w:p>
        </w:tc>
        <w:tc>
          <w:tcPr>
            <w:tcW w:w="438" w:type="pct"/>
            <w:gridSpan w:val="2"/>
            <w:vAlign w:val="center"/>
          </w:tcPr>
          <w:p w14:paraId="6ABD5444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79E39936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25AED6B9" w14:textId="1AFCC7DD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3.2.8</w:t>
            </w:r>
          </w:p>
        </w:tc>
        <w:tc>
          <w:tcPr>
            <w:tcW w:w="879" w:type="pct"/>
            <w:vAlign w:val="bottom"/>
          </w:tcPr>
          <w:p w14:paraId="3F70365F" w14:textId="0C8073F4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Participarea la elaborarea rapoartelor de țară privind evaluările în cadrul clasamentelor internaționale referitor la reglementarea activității de întreprinzător și elaborarea acțiunilor pentru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îmbunătățirea poziției Republicii Moldova (SBA, BReady, Global Competitiveness Index, Economic Freedom Index, etc.)</w:t>
            </w:r>
          </w:p>
        </w:tc>
        <w:tc>
          <w:tcPr>
            <w:tcW w:w="634" w:type="pct"/>
            <w:vAlign w:val="center"/>
          </w:tcPr>
          <w:p w14:paraId="4EE2B912" w14:textId="3EADD11F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Indicatori, conform evaluărilor, identificați și raportați;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acțiunile pentru îmbunătățirea poziției Moldovei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elaborate și promovate; progresul de îmbunătățire a poziției Moldovei monitorizat și publicat</w:t>
            </w:r>
          </w:p>
        </w:tc>
        <w:tc>
          <w:tcPr>
            <w:tcW w:w="301" w:type="pct"/>
            <w:vAlign w:val="center"/>
          </w:tcPr>
          <w:p w14:paraId="6AE2CA38" w14:textId="03A420C2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2026-2027</w:t>
            </w:r>
          </w:p>
        </w:tc>
        <w:tc>
          <w:tcPr>
            <w:tcW w:w="272" w:type="pct"/>
            <w:vAlign w:val="center"/>
          </w:tcPr>
          <w:p w14:paraId="1974A8A7" w14:textId="4A895BC3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2B76CE22" w14:textId="129224E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07CEC26D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22057B6F" w14:textId="0B9E7C53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475D0EC4" w14:textId="5A143DCA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580C4CF1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6AF0AE49" w14:textId="0EF2FC9F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2E5B2693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455ACED3" w14:textId="77777777" w:rsidTr="00054E87">
        <w:trPr>
          <w:trHeight w:val="699"/>
        </w:trPr>
        <w:tc>
          <w:tcPr>
            <w:tcW w:w="236" w:type="pct"/>
            <w:vAlign w:val="center"/>
          </w:tcPr>
          <w:p w14:paraId="1D63CC43" w14:textId="6E8C34E3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3.2.9</w:t>
            </w:r>
          </w:p>
        </w:tc>
        <w:tc>
          <w:tcPr>
            <w:tcW w:w="879" w:type="pct"/>
            <w:vAlign w:val="center"/>
          </w:tcPr>
          <w:p w14:paraId="189FE8CE" w14:textId="47755C29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Monitorizarea implementării procesului de dereglementare a activității de întreprinzător, prin elaborarea anuală a rapoartelor de monitorizare și a proiectelor de modificări normative</w:t>
            </w:r>
          </w:p>
        </w:tc>
        <w:tc>
          <w:tcPr>
            <w:tcW w:w="634" w:type="pct"/>
            <w:vAlign w:val="center"/>
          </w:tcPr>
          <w:p w14:paraId="49B2DEBB" w14:textId="277B3878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Rapoarte elaborate; modificări normative elaborate și promovate; beneficiile modificărilor promovate cuantificate și raportate la reducerea poverii de reglementare</w:t>
            </w:r>
          </w:p>
        </w:tc>
        <w:tc>
          <w:tcPr>
            <w:tcW w:w="301" w:type="pct"/>
            <w:vAlign w:val="center"/>
          </w:tcPr>
          <w:p w14:paraId="6E17991A" w14:textId="47A15D08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vAlign w:val="center"/>
          </w:tcPr>
          <w:p w14:paraId="1A596D3D" w14:textId="147AE196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73C07B1F" w14:textId="492CFDA0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3A405CC8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2343CB2" w14:textId="5E0ABD90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390962EA" w14:textId="5D17205E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38247437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698B2736" w14:textId="7DFB660B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1A6C3C87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5361A56C" w14:textId="77777777" w:rsidTr="00054E87">
        <w:trPr>
          <w:trHeight w:val="699"/>
        </w:trPr>
        <w:tc>
          <w:tcPr>
            <w:tcW w:w="236" w:type="pct"/>
          </w:tcPr>
          <w:p w14:paraId="3103C53C" w14:textId="77777777" w:rsidR="002B3F06" w:rsidRPr="00B70B4B" w:rsidRDefault="002B3F06" w:rsidP="00943FD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3616BD1" w14:textId="51024D1D" w:rsidR="00943FD3" w:rsidRPr="00B70B4B" w:rsidRDefault="00943FD3" w:rsidP="00943FD3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18"/>
                <w:szCs w:val="18"/>
              </w:rPr>
              <w:t>3.2.10</w:t>
            </w:r>
          </w:p>
        </w:tc>
        <w:tc>
          <w:tcPr>
            <w:tcW w:w="879" w:type="pct"/>
            <w:vAlign w:val="center"/>
          </w:tcPr>
          <w:p w14:paraId="5B7205BE" w14:textId="3265B7F2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Organizarea de sesiuni de instruire pentru IMM-uri privind accesarea </w:t>
            </w:r>
            <w:r w:rsidRPr="00B70B4B">
              <w:rPr>
                <w:rFonts w:ascii="Times New Roman" w:hAnsi="Times New Roman"/>
              </w:rPr>
              <w:t xml:space="preserve">instrumentelor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 finanțare publică și privată</w:t>
            </w:r>
          </w:p>
        </w:tc>
        <w:tc>
          <w:tcPr>
            <w:tcW w:w="634" w:type="pct"/>
            <w:vAlign w:val="center"/>
          </w:tcPr>
          <w:p w14:paraId="40533B8A" w14:textId="75EE5C52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evenimente: 6/an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participanți: min. 100/an</w:t>
            </w:r>
          </w:p>
        </w:tc>
        <w:tc>
          <w:tcPr>
            <w:tcW w:w="301" w:type="pct"/>
            <w:vAlign w:val="center"/>
          </w:tcPr>
          <w:p w14:paraId="541FFE17" w14:textId="6A4AB9F2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T1 2026 - T4 2027</w:t>
            </w:r>
          </w:p>
        </w:tc>
        <w:tc>
          <w:tcPr>
            <w:tcW w:w="272" w:type="pct"/>
            <w:vAlign w:val="center"/>
          </w:tcPr>
          <w:p w14:paraId="6A6393D7" w14:textId="70E235FE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32" w:type="pct"/>
            <w:vAlign w:val="center"/>
          </w:tcPr>
          <w:p w14:paraId="092B96FF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684C59B9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41B0B09" w14:textId="3CA93F96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26" w:type="pct"/>
            <w:gridSpan w:val="2"/>
            <w:vAlign w:val="center"/>
          </w:tcPr>
          <w:p w14:paraId="2C8349A3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43ACC53C" w14:textId="77777777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56177287" w14:textId="48CFC071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5C9175D0" w14:textId="2C91445F" w:rsidR="00943FD3" w:rsidRPr="00B70B4B" w:rsidRDefault="00943FD3" w:rsidP="00943FD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MDED</w:t>
            </w:r>
          </w:p>
        </w:tc>
      </w:tr>
      <w:tr w:rsidR="00B70B4B" w:rsidRPr="00B70B4B" w14:paraId="4FF55FCD" w14:textId="77777777" w:rsidTr="00FE403A">
        <w:trPr>
          <w:trHeight w:val="380"/>
        </w:trPr>
        <w:tc>
          <w:tcPr>
            <w:tcW w:w="5000" w:type="pct"/>
            <w:gridSpan w:val="16"/>
            <w:shd w:val="clear" w:color="auto" w:fill="D5DCE4"/>
          </w:tcPr>
          <w:p w14:paraId="197F9EA2" w14:textId="77777777" w:rsidR="0091582C" w:rsidRPr="00B70B4B" w:rsidRDefault="0091582C" w:rsidP="0091582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bookmarkStart w:id="3" w:name="_Hlk139904549"/>
            <w:r w:rsidRPr="00B70B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Obiectivul Specific 3.3. </w:t>
            </w:r>
            <w:r w:rsidRPr="00B70B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70B4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Îmbunătățirea</w:t>
            </w:r>
            <w:bookmarkEnd w:id="3"/>
            <w:r w:rsidRPr="00B70B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infrastructurii de suport pentru susținerea continuă a dezvoltării antreprenoriatului</w:t>
            </w:r>
          </w:p>
        </w:tc>
      </w:tr>
      <w:tr w:rsidR="00B70B4B" w:rsidRPr="00B70B4B" w14:paraId="688FFE6C" w14:textId="77777777" w:rsidTr="00FE403A">
        <w:trPr>
          <w:trHeight w:val="380"/>
        </w:trPr>
        <w:tc>
          <w:tcPr>
            <w:tcW w:w="5000" w:type="pct"/>
            <w:gridSpan w:val="16"/>
          </w:tcPr>
          <w:p w14:paraId="13692919" w14:textId="77777777" w:rsidR="0091582C" w:rsidRPr="00B70B4B" w:rsidRDefault="0091582C" w:rsidP="0091582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Indicatori de rezultat:</w:t>
            </w:r>
          </w:p>
          <w:p w14:paraId="01035B81" w14:textId="7918C506" w:rsidR="00533D65" w:rsidRPr="00B70B4B" w:rsidRDefault="00533D65" w:rsidP="00533D65">
            <w:pP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1. Cel puțin 50 de întreprinderi de consultanță și/sau instruiri active înregistrate în baza de date a întreprinderilor de consultanță</w:t>
            </w:r>
          </w:p>
          <w:p w14:paraId="78DA080D" w14:textId="77777777" w:rsidR="00533D65" w:rsidRPr="00B70B4B" w:rsidRDefault="00533D65" w:rsidP="00533D65">
            <w:pP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2. 4 platforme industriale multifuncționale (PIM) deplin operaționale</w:t>
            </w:r>
          </w:p>
          <w:p w14:paraId="0783DBB2" w14:textId="767738E6" w:rsidR="0091582C" w:rsidRPr="00B70B4B" w:rsidRDefault="00533D65" w:rsidP="00533D65">
            <w:pP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B70B4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3. Cel puțin 1</w:t>
            </w:r>
            <w:r w:rsidR="004A10CA" w:rsidRPr="00B70B4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1</w:t>
            </w:r>
            <w:r w:rsidRPr="00B70B4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incubatoare de afaceri dezvoltate</w:t>
            </w:r>
          </w:p>
        </w:tc>
      </w:tr>
      <w:tr w:rsidR="00B70B4B" w:rsidRPr="00B70B4B" w14:paraId="67DEDF91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77206F5D" w14:textId="0C2149C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3.3.1</w:t>
            </w:r>
          </w:p>
        </w:tc>
        <w:tc>
          <w:tcPr>
            <w:tcW w:w="879" w:type="pct"/>
            <w:vAlign w:val="center"/>
          </w:tcPr>
          <w:p w14:paraId="325D45D6" w14:textId="4397E45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Sprijinirea dezvoltării unei rețele naționale de oficii de inovare și transfer tehnologic în universități și instituții de CDI cu acces pentru IMM-uri</w:t>
            </w:r>
          </w:p>
        </w:tc>
        <w:tc>
          <w:tcPr>
            <w:tcW w:w="634" w:type="pct"/>
            <w:vAlign w:val="center"/>
          </w:tcPr>
          <w:p w14:paraId="2C768424" w14:textId="33847C7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de oficii susținute: min. 4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 de IMM-uri deservite: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min. 40/an</w:t>
            </w:r>
          </w:p>
        </w:tc>
        <w:tc>
          <w:tcPr>
            <w:tcW w:w="301" w:type="pct"/>
            <w:vAlign w:val="center"/>
          </w:tcPr>
          <w:p w14:paraId="59B81279" w14:textId="4220AB0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T2 2026 - T4 2027</w:t>
            </w:r>
          </w:p>
        </w:tc>
        <w:tc>
          <w:tcPr>
            <w:tcW w:w="272" w:type="pct"/>
            <w:noWrap/>
            <w:vAlign w:val="center"/>
          </w:tcPr>
          <w:p w14:paraId="4BD45BE2" w14:textId="180A192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332" w:type="pct"/>
            <w:vAlign w:val="center"/>
          </w:tcPr>
          <w:p w14:paraId="05A98B0B" w14:textId="08DAC56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5447EBBA" w14:textId="144989B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62B2A64" w14:textId="2657F72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326" w:type="pct"/>
            <w:gridSpan w:val="2"/>
            <w:vAlign w:val="center"/>
          </w:tcPr>
          <w:p w14:paraId="699B58DB" w14:textId="3100250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210626C8" w14:textId="194E3D8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22CEE51" w14:textId="79D8506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396B63C2" w14:textId="3C3E387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 MDED</w:t>
            </w:r>
          </w:p>
        </w:tc>
      </w:tr>
      <w:tr w:rsidR="00B70B4B" w:rsidRPr="00B70B4B" w14:paraId="69291A4D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3F86EE9E" w14:textId="741804B2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3.3.2</w:t>
            </w:r>
          </w:p>
        </w:tc>
        <w:tc>
          <w:tcPr>
            <w:tcW w:w="879" w:type="pct"/>
            <w:vAlign w:val="center"/>
          </w:tcPr>
          <w:p w14:paraId="367D0C26" w14:textId="684F6F2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Finanțarea modernizării infrastructurii de cercetare pentru aplicarea prototipurilor și testarea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soluțiilor inovatoare dezvoltate de IMM-uri</w:t>
            </w:r>
          </w:p>
        </w:tc>
        <w:tc>
          <w:tcPr>
            <w:tcW w:w="634" w:type="pct"/>
            <w:vAlign w:val="center"/>
          </w:tcPr>
          <w:p w14:paraId="7647E518" w14:textId="33D47BF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Număr de infrastructuri modernizate: min. 3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Număr de IMM-uri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utilizatoare: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min. 10/an</w:t>
            </w:r>
          </w:p>
        </w:tc>
        <w:tc>
          <w:tcPr>
            <w:tcW w:w="301" w:type="pct"/>
            <w:vAlign w:val="center"/>
          </w:tcPr>
          <w:p w14:paraId="3F2CBB03" w14:textId="46E8AAF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T2 2026 - T4 2027</w:t>
            </w:r>
          </w:p>
        </w:tc>
        <w:tc>
          <w:tcPr>
            <w:tcW w:w="272" w:type="pct"/>
            <w:noWrap/>
            <w:vAlign w:val="center"/>
          </w:tcPr>
          <w:p w14:paraId="320F2E25" w14:textId="47F0AB2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332" w:type="pct"/>
            <w:vAlign w:val="center"/>
          </w:tcPr>
          <w:p w14:paraId="0B6A02EF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center"/>
          </w:tcPr>
          <w:p w14:paraId="7CFF34DB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59BB1F0" w14:textId="78E02FB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326" w:type="pct"/>
            <w:gridSpan w:val="2"/>
            <w:vAlign w:val="center"/>
          </w:tcPr>
          <w:p w14:paraId="2106321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center"/>
          </w:tcPr>
          <w:p w14:paraId="05BD218F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3BD2611" w14:textId="7A55EC1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MEC,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ANCD</w:t>
            </w:r>
          </w:p>
        </w:tc>
        <w:tc>
          <w:tcPr>
            <w:tcW w:w="438" w:type="pct"/>
            <w:gridSpan w:val="2"/>
            <w:vAlign w:val="center"/>
          </w:tcPr>
          <w:p w14:paraId="4A6A4014" w14:textId="03F343E1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MDED</w:t>
            </w:r>
          </w:p>
        </w:tc>
      </w:tr>
      <w:tr w:rsidR="00B70B4B" w:rsidRPr="00B70B4B" w14:paraId="66E3BDD5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4912BA8E" w14:textId="587923B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3.3.3</w:t>
            </w:r>
          </w:p>
        </w:tc>
        <w:tc>
          <w:tcPr>
            <w:tcW w:w="879" w:type="pct"/>
            <w:vAlign w:val="center"/>
          </w:tcPr>
          <w:p w14:paraId="6E8BBC44" w14:textId="17A0EF4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Furnizarea serviciilor de consultanță în afaceri pentru IMM-uri</w:t>
            </w:r>
          </w:p>
        </w:tc>
        <w:tc>
          <w:tcPr>
            <w:tcW w:w="634" w:type="pct"/>
            <w:vAlign w:val="center"/>
          </w:tcPr>
          <w:p w14:paraId="25D7EEA5" w14:textId="77777777" w:rsidR="00204E5D" w:rsidRPr="00B70B4B" w:rsidRDefault="00204E5D" w:rsidP="00204E5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B70B4B">
              <w:rPr>
                <w:rFonts w:ascii="Times New Roman" w:eastAsia="Times New Roman" w:hAnsi="Times New Roman"/>
                <w:sz w:val="21"/>
                <w:szCs w:val="21"/>
              </w:rPr>
              <w:t>-Număr de beneficiari</w:t>
            </w:r>
          </w:p>
          <w:p w14:paraId="67EAF014" w14:textId="77777777" w:rsidR="00204E5D" w:rsidRPr="00B70B4B" w:rsidRDefault="00204E5D" w:rsidP="00204E5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B70B4B">
              <w:rPr>
                <w:rFonts w:ascii="Times New Roman" w:eastAsia="Times New Roman" w:hAnsi="Times New Roman"/>
                <w:sz w:val="21"/>
                <w:szCs w:val="21"/>
              </w:rPr>
              <w:t>-Număr de ore de training / consultare</w:t>
            </w:r>
          </w:p>
          <w:p w14:paraId="01C25F03" w14:textId="3B091BB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1"/>
                <w:szCs w:val="21"/>
              </w:rPr>
              <w:t>-Număr de certificări / calificări obținute</w:t>
            </w:r>
          </w:p>
        </w:tc>
        <w:tc>
          <w:tcPr>
            <w:tcW w:w="301" w:type="pct"/>
            <w:vAlign w:val="center"/>
          </w:tcPr>
          <w:p w14:paraId="18C3B58F" w14:textId="020136F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</w:t>
            </w:r>
          </w:p>
        </w:tc>
        <w:tc>
          <w:tcPr>
            <w:tcW w:w="272" w:type="pct"/>
            <w:noWrap/>
            <w:vAlign w:val="center"/>
          </w:tcPr>
          <w:p w14:paraId="2718DCA9" w14:textId="1A0F3E42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7FD6023A" w14:textId="45AE1E8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50206C2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06E2ACA1" w14:textId="69AEC5A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41054B65" w14:textId="21D2985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  <w:vAlign w:val="center"/>
          </w:tcPr>
          <w:p w14:paraId="032A304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48B757B" w14:textId="68BE304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7526A70E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0B335DCD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49F68BBD" w14:textId="3A5BF17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3.3.4</w:t>
            </w:r>
          </w:p>
        </w:tc>
        <w:tc>
          <w:tcPr>
            <w:tcW w:w="879" w:type="pct"/>
            <w:vAlign w:val="center"/>
          </w:tcPr>
          <w:p w14:paraId="125BB910" w14:textId="41568AE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Constituirea și dezvoltarea parcurilor industriale, inclusiv a platformelor industriale multifuncționale (categoria C), conform HG nr. 493/2025, cu sprijinirea IMM-urilor rezidente</w:t>
            </w:r>
          </w:p>
        </w:tc>
        <w:tc>
          <w:tcPr>
            <w:tcW w:w="634" w:type="pct"/>
            <w:vAlign w:val="center"/>
          </w:tcPr>
          <w:p w14:paraId="63D767C3" w14:textId="5A23FB9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-Operaționalizarea a 4 PIM dintre care 2 PIM noi create cu infrastructură construită și transmisă către autoritățile publice locale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- 20,0 mil. MDL investiții atrase de către rezidenții fiecărui parc industrial sau 7 companii rezidente pe baza contractelor semnate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- Numărul de parcuri industriale inițiate</w:t>
            </w:r>
          </w:p>
        </w:tc>
        <w:tc>
          <w:tcPr>
            <w:tcW w:w="301" w:type="pct"/>
            <w:vAlign w:val="center"/>
          </w:tcPr>
          <w:p w14:paraId="59B49295" w14:textId="6C3F2B4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2027</w:t>
            </w:r>
          </w:p>
        </w:tc>
        <w:tc>
          <w:tcPr>
            <w:tcW w:w="272" w:type="pct"/>
            <w:noWrap/>
            <w:vAlign w:val="center"/>
          </w:tcPr>
          <w:p w14:paraId="7F6849CC" w14:textId="358D810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150.000,0</w:t>
            </w:r>
          </w:p>
        </w:tc>
        <w:tc>
          <w:tcPr>
            <w:tcW w:w="332" w:type="pct"/>
            <w:vAlign w:val="center"/>
          </w:tcPr>
          <w:p w14:paraId="5EE417FC" w14:textId="6F2E773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Agenda de Reforme (aprobată prin HG 260/2025)</w:t>
            </w:r>
          </w:p>
        </w:tc>
        <w:tc>
          <w:tcPr>
            <w:tcW w:w="392" w:type="pct"/>
            <w:vAlign w:val="center"/>
          </w:tcPr>
          <w:p w14:paraId="6F790891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114AA3B5" w14:textId="173170E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150.000,0</w:t>
            </w:r>
          </w:p>
        </w:tc>
        <w:tc>
          <w:tcPr>
            <w:tcW w:w="326" w:type="pct"/>
            <w:gridSpan w:val="2"/>
            <w:vAlign w:val="center"/>
          </w:tcPr>
          <w:p w14:paraId="77770222" w14:textId="384E989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150.000,0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Agenda de Reforme (aprobată prin HG 260/2025)</w:t>
            </w:r>
          </w:p>
        </w:tc>
        <w:tc>
          <w:tcPr>
            <w:tcW w:w="484" w:type="pct"/>
            <w:vAlign w:val="center"/>
          </w:tcPr>
          <w:p w14:paraId="2B99D913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8297828" w14:textId="52EB146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79F37098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B70B4B" w:rsidRPr="00B70B4B" w14:paraId="02BD3B19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1F722D2D" w14:textId="744BD8E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3.3.5</w:t>
            </w:r>
          </w:p>
        </w:tc>
        <w:tc>
          <w:tcPr>
            <w:tcW w:w="879" w:type="pct"/>
            <w:vAlign w:val="center"/>
          </w:tcPr>
          <w:p w14:paraId="7A3BE498" w14:textId="2CDB101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Coordonarea și dezvoltarea capacităților Rețelei Incubatoarelor de Afaceri din Moldova</w:t>
            </w:r>
          </w:p>
        </w:tc>
        <w:tc>
          <w:tcPr>
            <w:tcW w:w="634" w:type="pct"/>
            <w:vAlign w:val="center"/>
          </w:tcPr>
          <w:p w14:paraId="68133849" w14:textId="77777777" w:rsidR="00204E5D" w:rsidRPr="00B70B4B" w:rsidRDefault="00204E5D" w:rsidP="00204E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-gradul de îmbunătățire a capacităților incubat.;  -contribuția rețelei la creșterea competitivității și 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inovației în ecosistemul antreprenorial; </w:t>
            </w:r>
          </w:p>
          <w:p w14:paraId="66BDA5D6" w14:textId="44632F6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-gradul de aliniere a activităților incubatoarelor la politicile naționale și bunele practici europene </w:t>
            </w:r>
          </w:p>
        </w:tc>
        <w:tc>
          <w:tcPr>
            <w:tcW w:w="301" w:type="pct"/>
            <w:vAlign w:val="center"/>
          </w:tcPr>
          <w:p w14:paraId="148FDE15" w14:textId="1A886C1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Tr. IV, 2027</w:t>
            </w:r>
          </w:p>
        </w:tc>
        <w:tc>
          <w:tcPr>
            <w:tcW w:w="272" w:type="pct"/>
            <w:noWrap/>
            <w:vAlign w:val="center"/>
          </w:tcPr>
          <w:p w14:paraId="6E478F36" w14:textId="72E8C202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2.200,0</w:t>
            </w:r>
          </w:p>
        </w:tc>
        <w:tc>
          <w:tcPr>
            <w:tcW w:w="332" w:type="pct"/>
            <w:vAlign w:val="center"/>
          </w:tcPr>
          <w:p w14:paraId="4A4E04AD" w14:textId="37559E0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2.200,0</w:t>
            </w:r>
          </w:p>
        </w:tc>
        <w:tc>
          <w:tcPr>
            <w:tcW w:w="392" w:type="pct"/>
            <w:vAlign w:val="center"/>
          </w:tcPr>
          <w:p w14:paraId="2E1636A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253B0A98" w14:textId="2C13EB3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2.200,0</w:t>
            </w:r>
          </w:p>
        </w:tc>
        <w:tc>
          <w:tcPr>
            <w:tcW w:w="326" w:type="pct"/>
            <w:gridSpan w:val="2"/>
            <w:vAlign w:val="center"/>
          </w:tcPr>
          <w:p w14:paraId="65123AF7" w14:textId="21774FE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2.200,0</w:t>
            </w:r>
          </w:p>
        </w:tc>
        <w:tc>
          <w:tcPr>
            <w:tcW w:w="484" w:type="pct"/>
            <w:vAlign w:val="center"/>
          </w:tcPr>
          <w:p w14:paraId="076CF618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7A299A75" w14:textId="66AD2FD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MDED, ODA</w:t>
            </w:r>
          </w:p>
        </w:tc>
        <w:tc>
          <w:tcPr>
            <w:tcW w:w="438" w:type="pct"/>
            <w:gridSpan w:val="2"/>
            <w:vAlign w:val="center"/>
          </w:tcPr>
          <w:p w14:paraId="29176CFF" w14:textId="4CB6A13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GIZ, PNUD, JICA</w:t>
            </w:r>
          </w:p>
        </w:tc>
      </w:tr>
      <w:tr w:rsidR="00B70B4B" w:rsidRPr="00B70B4B" w14:paraId="345BFCB8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3090D3FF" w14:textId="4D52CCCE" w:rsidR="00204E5D" w:rsidRPr="00B70B4B" w:rsidRDefault="00B70B4B" w:rsidP="00B70B4B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70B4B">
              <w:rPr>
                <w:rFonts w:ascii="Times New Roman" w:hAnsi="Times New Roman"/>
                <w:sz w:val="20"/>
                <w:szCs w:val="20"/>
                <w:lang w:eastAsia="en-GB"/>
              </w:rPr>
              <w:t>3.3.6.</w:t>
            </w:r>
          </w:p>
        </w:tc>
        <w:tc>
          <w:tcPr>
            <w:tcW w:w="879" w:type="pct"/>
          </w:tcPr>
          <w:p w14:paraId="3F21B408" w14:textId="6D2662C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Facilitarea accesului membrilor clusterelor la piețe noi, prin infrastructuri dedicate și parteneriate internaționale</w:t>
            </w:r>
          </w:p>
        </w:tc>
        <w:tc>
          <w:tcPr>
            <w:tcW w:w="634" w:type="pct"/>
            <w:vAlign w:val="bottom"/>
          </w:tcPr>
          <w:p w14:paraId="0B0471F3" w14:textId="7C5715E1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Minim 5 piețe noi accesate de membrii clusterelor</w:t>
            </w:r>
          </w:p>
        </w:tc>
        <w:tc>
          <w:tcPr>
            <w:tcW w:w="301" w:type="pct"/>
            <w:vAlign w:val="bottom"/>
          </w:tcPr>
          <w:p w14:paraId="44941EFD" w14:textId="0130DBE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II, 2026 - Tr.IV, 2028</w:t>
            </w:r>
          </w:p>
        </w:tc>
        <w:tc>
          <w:tcPr>
            <w:tcW w:w="272" w:type="pct"/>
            <w:noWrap/>
            <w:vAlign w:val="bottom"/>
          </w:tcPr>
          <w:p w14:paraId="0175B418" w14:textId="027B3C0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2.111,4</w:t>
            </w:r>
          </w:p>
        </w:tc>
        <w:tc>
          <w:tcPr>
            <w:tcW w:w="332" w:type="pct"/>
            <w:vAlign w:val="bottom"/>
          </w:tcPr>
          <w:p w14:paraId="1B8AAA9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31BEA98A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7A7AD3D5" w14:textId="478FEB7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5676,5</w:t>
            </w:r>
          </w:p>
        </w:tc>
        <w:tc>
          <w:tcPr>
            <w:tcW w:w="326" w:type="pct"/>
            <w:gridSpan w:val="2"/>
            <w:vAlign w:val="bottom"/>
          </w:tcPr>
          <w:p w14:paraId="551D798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66CBAB2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E72983E" w14:textId="4F0B70E2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7D475384" w14:textId="04F66B1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2FC18488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47FAEBCC" w14:textId="60020DAA" w:rsidR="00204E5D" w:rsidRPr="00B70B4B" w:rsidRDefault="00B70B4B" w:rsidP="00B70B4B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3.3.7.</w:t>
            </w:r>
          </w:p>
        </w:tc>
        <w:tc>
          <w:tcPr>
            <w:tcW w:w="879" w:type="pct"/>
          </w:tcPr>
          <w:p w14:paraId="0034B97F" w14:textId="7F65758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Sprijinirea implementării de proiecte inovative, digitale și ecologice în cadrul clusterelor</w:t>
            </w:r>
          </w:p>
        </w:tc>
        <w:tc>
          <w:tcPr>
            <w:tcW w:w="634" w:type="pct"/>
            <w:vAlign w:val="bottom"/>
          </w:tcPr>
          <w:p w14:paraId="01BCDC16" w14:textId="765756E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15 proiecte de inovare, digitalizare sau ecologizare implementate</w:t>
            </w:r>
          </w:p>
        </w:tc>
        <w:tc>
          <w:tcPr>
            <w:tcW w:w="301" w:type="pct"/>
            <w:vAlign w:val="bottom"/>
          </w:tcPr>
          <w:p w14:paraId="4553EC25" w14:textId="0B891F4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Tr.III, 2026-Tr. IV 2028</w:t>
            </w:r>
          </w:p>
        </w:tc>
        <w:tc>
          <w:tcPr>
            <w:tcW w:w="272" w:type="pct"/>
            <w:noWrap/>
            <w:vAlign w:val="bottom"/>
          </w:tcPr>
          <w:p w14:paraId="3F97197A" w14:textId="065602D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1.8989,</w:t>
            </w:r>
          </w:p>
        </w:tc>
        <w:tc>
          <w:tcPr>
            <w:tcW w:w="332" w:type="pct"/>
            <w:vAlign w:val="bottom"/>
          </w:tcPr>
          <w:p w14:paraId="22B9334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35F0784B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65439EC0" w14:textId="4C0DD14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5.987,0</w:t>
            </w:r>
          </w:p>
        </w:tc>
        <w:tc>
          <w:tcPr>
            <w:tcW w:w="326" w:type="pct"/>
            <w:gridSpan w:val="2"/>
            <w:vAlign w:val="bottom"/>
          </w:tcPr>
          <w:p w14:paraId="6E2E0CDB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77B016FB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396E8AE7" w14:textId="4923194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60D39329" w14:textId="628E0D1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4423E0DD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2E0619D1" w14:textId="00C81D88" w:rsidR="00204E5D" w:rsidRPr="00B70B4B" w:rsidRDefault="00B70B4B" w:rsidP="00B70B4B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3.3.8.</w:t>
            </w:r>
          </w:p>
        </w:tc>
        <w:tc>
          <w:tcPr>
            <w:tcW w:w="879" w:type="pct"/>
          </w:tcPr>
          <w:p w14:paraId="3B193A8C" w14:textId="2A8C296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Stimularea antreprenoriatului prin suport acordat startup-urilor în cadrul clusterelor</w:t>
            </w:r>
          </w:p>
        </w:tc>
        <w:tc>
          <w:tcPr>
            <w:tcW w:w="634" w:type="pct"/>
            <w:vAlign w:val="bottom"/>
          </w:tcPr>
          <w:p w14:paraId="51E7DB9C" w14:textId="2FC9BBC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 de startup-uri sprijinite</w:t>
            </w:r>
          </w:p>
        </w:tc>
        <w:tc>
          <w:tcPr>
            <w:tcW w:w="301" w:type="pct"/>
            <w:vAlign w:val="bottom"/>
          </w:tcPr>
          <w:p w14:paraId="46E0C5D7" w14:textId="36B2C6A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Tr.III, 2026-Tr. IV 2028</w:t>
            </w:r>
          </w:p>
        </w:tc>
        <w:tc>
          <w:tcPr>
            <w:tcW w:w="272" w:type="pct"/>
            <w:noWrap/>
            <w:vAlign w:val="bottom"/>
          </w:tcPr>
          <w:p w14:paraId="38129E99" w14:textId="3E77B0D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521,2</w:t>
            </w:r>
          </w:p>
        </w:tc>
        <w:tc>
          <w:tcPr>
            <w:tcW w:w="332" w:type="pct"/>
            <w:vAlign w:val="bottom"/>
          </w:tcPr>
          <w:p w14:paraId="3D5B3716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6F5D2938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64034E90" w14:textId="09E1FE3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3.571,0</w:t>
            </w:r>
          </w:p>
        </w:tc>
        <w:tc>
          <w:tcPr>
            <w:tcW w:w="326" w:type="pct"/>
            <w:gridSpan w:val="2"/>
            <w:vAlign w:val="bottom"/>
          </w:tcPr>
          <w:p w14:paraId="6DE9E90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419D1E36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39CDCDA" w14:textId="3DE358F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73D16BDD" w14:textId="55D9617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396E7065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643121A8" w14:textId="316B5440" w:rsidR="00204E5D" w:rsidRPr="00B70B4B" w:rsidRDefault="00B70B4B" w:rsidP="00B70B4B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3.3.9.</w:t>
            </w:r>
          </w:p>
        </w:tc>
        <w:tc>
          <w:tcPr>
            <w:tcW w:w="879" w:type="pct"/>
          </w:tcPr>
          <w:p w14:paraId="4BE52271" w14:textId="4035486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Dezvoltarea de produse și servicii noi prin colaborări clusteriale</w:t>
            </w:r>
          </w:p>
        </w:tc>
        <w:tc>
          <w:tcPr>
            <w:tcW w:w="634" w:type="pct"/>
            <w:vAlign w:val="bottom"/>
          </w:tcPr>
          <w:p w14:paraId="30671EEB" w14:textId="768B16C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25 de produse sau servicii noi dezvoltate cu sprijinul clusterelor</w:t>
            </w:r>
          </w:p>
        </w:tc>
        <w:tc>
          <w:tcPr>
            <w:tcW w:w="301" w:type="pct"/>
            <w:vAlign w:val="bottom"/>
          </w:tcPr>
          <w:p w14:paraId="7F19FD5A" w14:textId="28B5E3F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Tr.III, 2026-Tr. IV 2028</w:t>
            </w:r>
          </w:p>
        </w:tc>
        <w:tc>
          <w:tcPr>
            <w:tcW w:w="272" w:type="pct"/>
            <w:noWrap/>
            <w:vAlign w:val="bottom"/>
          </w:tcPr>
          <w:p w14:paraId="231959B0" w14:textId="692497A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332" w:type="pct"/>
            <w:vAlign w:val="bottom"/>
          </w:tcPr>
          <w:p w14:paraId="1E926F4F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72C4F047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0842D80C" w14:textId="7C176F8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5.975,0</w:t>
            </w:r>
          </w:p>
        </w:tc>
        <w:tc>
          <w:tcPr>
            <w:tcW w:w="326" w:type="pct"/>
            <w:gridSpan w:val="2"/>
            <w:vAlign w:val="bottom"/>
          </w:tcPr>
          <w:p w14:paraId="0766E867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11EE790F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4A6EC6D" w14:textId="2A1F75B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12C8B903" w14:textId="13F3291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2D3A02BF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5CDAB765" w14:textId="1AE6A216" w:rsidR="00204E5D" w:rsidRPr="00B70B4B" w:rsidRDefault="00B70B4B" w:rsidP="00B70B4B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hAnsi="Times New Roman"/>
                <w:sz w:val="18"/>
                <w:szCs w:val="18"/>
                <w:lang w:eastAsia="en-GB"/>
              </w:rPr>
              <w:t>3.3.10</w:t>
            </w:r>
          </w:p>
        </w:tc>
        <w:tc>
          <w:tcPr>
            <w:tcW w:w="879" w:type="pct"/>
          </w:tcPr>
          <w:p w14:paraId="4DBA7C53" w14:textId="05A7FD2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Creșterea capacității de inovare prin încurajarea protecției proprietății intelectuale</w:t>
            </w:r>
          </w:p>
        </w:tc>
        <w:tc>
          <w:tcPr>
            <w:tcW w:w="634" w:type="pct"/>
            <w:vAlign w:val="bottom"/>
          </w:tcPr>
          <w:p w14:paraId="064065CE" w14:textId="13DE1B3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 cereri de brevet depuse de membrii clusterelor</w:t>
            </w:r>
          </w:p>
        </w:tc>
        <w:tc>
          <w:tcPr>
            <w:tcW w:w="301" w:type="pct"/>
            <w:vAlign w:val="bottom"/>
          </w:tcPr>
          <w:p w14:paraId="6F8E47A8" w14:textId="2E49293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Tr.II, 2026 - Tr.IV, 2028</w:t>
            </w:r>
          </w:p>
        </w:tc>
        <w:tc>
          <w:tcPr>
            <w:tcW w:w="272" w:type="pct"/>
            <w:noWrap/>
            <w:vAlign w:val="bottom"/>
          </w:tcPr>
          <w:p w14:paraId="405FDE3C" w14:textId="2E08BCE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332" w:type="pct"/>
            <w:vAlign w:val="bottom"/>
          </w:tcPr>
          <w:p w14:paraId="38DD7458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22C537ED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02FF3E6B" w14:textId="6B2585B2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3,524,0</w:t>
            </w:r>
          </w:p>
        </w:tc>
        <w:tc>
          <w:tcPr>
            <w:tcW w:w="326" w:type="pct"/>
            <w:gridSpan w:val="2"/>
            <w:vAlign w:val="bottom"/>
          </w:tcPr>
          <w:p w14:paraId="150A2EA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42AC240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60EEA782" w14:textId="747E9FE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3E9D224F" w14:textId="38CA432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5B05121D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0343BB2D" w14:textId="77777777" w:rsidR="00204E5D" w:rsidRPr="00B70B4B" w:rsidRDefault="00204E5D" w:rsidP="00B70B4B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9" w:type="pct"/>
          </w:tcPr>
          <w:p w14:paraId="587060E6" w14:textId="459CA15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Extinderea accesului IMM-urilor la sprijin financiar pentru tranziție verde și digitală</w:t>
            </w:r>
          </w:p>
        </w:tc>
        <w:tc>
          <w:tcPr>
            <w:tcW w:w="634" w:type="pct"/>
            <w:vAlign w:val="bottom"/>
          </w:tcPr>
          <w:p w14:paraId="6A423032" w14:textId="3BBA3A4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40% din ponderea IMM-urilor din clustere care au beneficiat de sprijin financiar pentru tranziție verde/digitală (%).</w:t>
            </w:r>
          </w:p>
        </w:tc>
        <w:tc>
          <w:tcPr>
            <w:tcW w:w="301" w:type="pct"/>
            <w:vAlign w:val="bottom"/>
          </w:tcPr>
          <w:p w14:paraId="083FDA70" w14:textId="070E464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Tr.II, 2026 - Tr.IV, 2028</w:t>
            </w:r>
          </w:p>
        </w:tc>
        <w:tc>
          <w:tcPr>
            <w:tcW w:w="272" w:type="pct"/>
            <w:noWrap/>
            <w:vAlign w:val="bottom"/>
          </w:tcPr>
          <w:p w14:paraId="14ABC039" w14:textId="323FF4B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332" w:type="pct"/>
            <w:vAlign w:val="bottom"/>
          </w:tcPr>
          <w:p w14:paraId="1BFA13C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63D4FD80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7D0DF349" w14:textId="2491217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1.927,7</w:t>
            </w:r>
          </w:p>
        </w:tc>
        <w:tc>
          <w:tcPr>
            <w:tcW w:w="326" w:type="pct"/>
            <w:gridSpan w:val="2"/>
            <w:vAlign w:val="bottom"/>
          </w:tcPr>
          <w:p w14:paraId="1B3B24EB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47040657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00740F93" w14:textId="6EBE7EC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7F863751" w14:textId="1D12148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2F8BE3CB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6C94D94B" w14:textId="003EB563" w:rsidR="00204E5D" w:rsidRPr="00B70B4B" w:rsidRDefault="00B70B4B" w:rsidP="00B70B4B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hAnsi="Times New Roman"/>
                <w:sz w:val="18"/>
                <w:szCs w:val="18"/>
                <w:lang w:eastAsia="en-GB"/>
              </w:rPr>
              <w:lastRenderedPageBreak/>
              <w:t>3.3.11</w:t>
            </w:r>
          </w:p>
        </w:tc>
        <w:tc>
          <w:tcPr>
            <w:tcW w:w="879" w:type="pct"/>
          </w:tcPr>
          <w:p w14:paraId="25610EA1" w14:textId="136C61E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Creșterea participării clusterelor moldovenești la programe și proiecte europene</w:t>
            </w:r>
          </w:p>
        </w:tc>
        <w:tc>
          <w:tcPr>
            <w:tcW w:w="634" w:type="pct"/>
            <w:vAlign w:val="bottom"/>
          </w:tcPr>
          <w:p w14:paraId="177AFE0C" w14:textId="7D6D06F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 proiecte finanțate prin fonduri UE cu implicarea clusterelor.</w:t>
            </w:r>
          </w:p>
        </w:tc>
        <w:tc>
          <w:tcPr>
            <w:tcW w:w="301" w:type="pct"/>
            <w:vAlign w:val="bottom"/>
          </w:tcPr>
          <w:p w14:paraId="6470D7BE" w14:textId="7394D28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Tr.III, 2026-Tr. IV 2028</w:t>
            </w:r>
          </w:p>
        </w:tc>
        <w:tc>
          <w:tcPr>
            <w:tcW w:w="272" w:type="pct"/>
            <w:noWrap/>
            <w:vAlign w:val="bottom"/>
          </w:tcPr>
          <w:p w14:paraId="58117581" w14:textId="39EBD63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332" w:type="pct"/>
            <w:vAlign w:val="bottom"/>
          </w:tcPr>
          <w:p w14:paraId="30D5BBC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1291293E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65E7FD99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vAlign w:val="bottom"/>
          </w:tcPr>
          <w:p w14:paraId="0FF8BAC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54219F0F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8DFE295" w14:textId="27857D0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300449B1" w14:textId="471A643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1FC5B1EF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24AEAA14" w14:textId="6094F21A" w:rsidR="00204E5D" w:rsidRPr="00B70B4B" w:rsidRDefault="00B70B4B" w:rsidP="00B70B4B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sz w:val="18"/>
                <w:szCs w:val="18"/>
                <w:lang w:eastAsia="en-GB"/>
              </w:rPr>
              <w:t>3.3.12</w:t>
            </w:r>
          </w:p>
        </w:tc>
        <w:tc>
          <w:tcPr>
            <w:tcW w:w="879" w:type="pct"/>
          </w:tcPr>
          <w:p w14:paraId="5BBF981B" w14:textId="7AAD386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Facilitarea obținerii certificărilor internaționale ESCA (Bronze, Silver, Gold) pentru clusterele moldovenești</w:t>
            </w:r>
          </w:p>
        </w:tc>
        <w:tc>
          <w:tcPr>
            <w:tcW w:w="634" w:type="pct"/>
            <w:vAlign w:val="bottom"/>
          </w:tcPr>
          <w:p w14:paraId="603B31A7" w14:textId="42A96C7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10 clustere certificate ESCA (Bronze, Silver, Gold).</w:t>
            </w:r>
          </w:p>
        </w:tc>
        <w:tc>
          <w:tcPr>
            <w:tcW w:w="301" w:type="pct"/>
            <w:vAlign w:val="bottom"/>
          </w:tcPr>
          <w:p w14:paraId="59ECB872" w14:textId="58E3E78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Tr.IV, 2028</w:t>
            </w:r>
          </w:p>
        </w:tc>
        <w:tc>
          <w:tcPr>
            <w:tcW w:w="272" w:type="pct"/>
            <w:noWrap/>
            <w:vAlign w:val="bottom"/>
          </w:tcPr>
          <w:p w14:paraId="696CD304" w14:textId="51C97B7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521,2</w:t>
            </w:r>
          </w:p>
        </w:tc>
        <w:tc>
          <w:tcPr>
            <w:tcW w:w="332" w:type="pct"/>
            <w:vAlign w:val="bottom"/>
          </w:tcPr>
          <w:p w14:paraId="0EE825F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7B05ECBD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2D5817B5" w14:textId="3B30584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1.156,6</w:t>
            </w:r>
          </w:p>
        </w:tc>
        <w:tc>
          <w:tcPr>
            <w:tcW w:w="326" w:type="pct"/>
            <w:gridSpan w:val="2"/>
            <w:vAlign w:val="bottom"/>
          </w:tcPr>
          <w:p w14:paraId="279236C6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2F4C105D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141C8FBD" w14:textId="48B671E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26C2F1DF" w14:textId="1A3D99C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07E1E7E3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7E47E0F5" w14:textId="7097795B" w:rsidR="00204E5D" w:rsidRPr="00B70B4B" w:rsidRDefault="00B70B4B" w:rsidP="00B70B4B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sz w:val="18"/>
                <w:szCs w:val="18"/>
                <w:lang w:eastAsia="en-GB"/>
              </w:rPr>
              <w:t>3.3.13</w:t>
            </w:r>
          </w:p>
        </w:tc>
        <w:tc>
          <w:tcPr>
            <w:tcW w:w="879" w:type="pct"/>
          </w:tcPr>
          <w:p w14:paraId="268E0D9E" w14:textId="7AF938F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Sprijinirea înregistrării clusterelor moldovenești pe platforma ECCP (European Cluster Collaboration Platform)</w:t>
            </w:r>
          </w:p>
        </w:tc>
        <w:tc>
          <w:tcPr>
            <w:tcW w:w="634" w:type="pct"/>
            <w:vAlign w:val="bottom"/>
          </w:tcPr>
          <w:p w14:paraId="32AD2E8E" w14:textId="472CFA5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35 de clustere înregistrate pe platforma ECCP.</w:t>
            </w:r>
          </w:p>
        </w:tc>
        <w:tc>
          <w:tcPr>
            <w:tcW w:w="301" w:type="pct"/>
            <w:vAlign w:val="bottom"/>
          </w:tcPr>
          <w:p w14:paraId="38DFD45B" w14:textId="5D55041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Tr.I, 2027</w:t>
            </w:r>
          </w:p>
        </w:tc>
        <w:tc>
          <w:tcPr>
            <w:tcW w:w="272" w:type="pct"/>
            <w:noWrap/>
            <w:vAlign w:val="bottom"/>
          </w:tcPr>
          <w:p w14:paraId="7DE26792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vAlign w:val="bottom"/>
          </w:tcPr>
          <w:p w14:paraId="71AC34F0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7677C06A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6B1D8BA1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6" w:type="pct"/>
            <w:gridSpan w:val="2"/>
            <w:vAlign w:val="bottom"/>
          </w:tcPr>
          <w:p w14:paraId="678299B2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184F256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F5A6477" w14:textId="218B803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39CCFBBA" w14:textId="7FC3645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3A6BC971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0089B6BA" w14:textId="7F536A81" w:rsidR="00204E5D" w:rsidRPr="00B70B4B" w:rsidRDefault="00B70B4B" w:rsidP="00B70B4B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sz w:val="18"/>
                <w:szCs w:val="18"/>
                <w:lang w:eastAsia="en-GB"/>
              </w:rPr>
              <w:t>3.3.14</w:t>
            </w:r>
          </w:p>
        </w:tc>
        <w:tc>
          <w:tcPr>
            <w:tcW w:w="879" w:type="pct"/>
          </w:tcPr>
          <w:p w14:paraId="3E33A715" w14:textId="2A47044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Aderarea clusterelor moldovenești la Enterprise Europe Network (EEN)</w:t>
            </w:r>
          </w:p>
        </w:tc>
        <w:tc>
          <w:tcPr>
            <w:tcW w:w="634" w:type="pct"/>
            <w:vAlign w:val="bottom"/>
          </w:tcPr>
          <w:p w14:paraId="5E9D9C3B" w14:textId="7BC0747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 clustere afiliate la Enterprise Europe Network (EEN).</w:t>
            </w:r>
          </w:p>
        </w:tc>
        <w:tc>
          <w:tcPr>
            <w:tcW w:w="301" w:type="pct"/>
            <w:vAlign w:val="bottom"/>
          </w:tcPr>
          <w:p w14:paraId="5F7F734D" w14:textId="0491ACF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Tr.IV, 2028</w:t>
            </w:r>
          </w:p>
        </w:tc>
        <w:tc>
          <w:tcPr>
            <w:tcW w:w="272" w:type="pct"/>
            <w:noWrap/>
            <w:vAlign w:val="bottom"/>
          </w:tcPr>
          <w:p w14:paraId="3777321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vAlign w:val="bottom"/>
          </w:tcPr>
          <w:p w14:paraId="72C912B0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26DED99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4E4DF57B" w14:textId="528DB6B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4.819,4</w:t>
            </w:r>
          </w:p>
        </w:tc>
        <w:tc>
          <w:tcPr>
            <w:tcW w:w="326" w:type="pct"/>
            <w:gridSpan w:val="2"/>
            <w:vAlign w:val="bottom"/>
          </w:tcPr>
          <w:p w14:paraId="1FCF4D0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6ECB854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10C4A5F3" w14:textId="21A7EF5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631F14BF" w14:textId="42949F9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7CFBA932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541BB6A9" w14:textId="2B12FD9F" w:rsidR="00204E5D" w:rsidRPr="00B70B4B" w:rsidRDefault="00B70B4B" w:rsidP="00B70B4B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hAnsi="Times New Roman"/>
                <w:sz w:val="18"/>
                <w:szCs w:val="18"/>
                <w:lang w:eastAsia="en-GB"/>
              </w:rPr>
              <w:t>3.3.15</w:t>
            </w:r>
          </w:p>
        </w:tc>
        <w:tc>
          <w:tcPr>
            <w:tcW w:w="879" w:type="pct"/>
          </w:tcPr>
          <w:p w14:paraId="463B5D97" w14:textId="3261695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Facilitarea accesului clusterelor la programe europene de finanțare (Horizon Europe, Interreg, Single Market Programme)</w:t>
            </w:r>
          </w:p>
        </w:tc>
        <w:tc>
          <w:tcPr>
            <w:tcW w:w="634" w:type="pct"/>
            <w:vAlign w:val="bottom"/>
          </w:tcPr>
          <w:p w14:paraId="6E824EC8" w14:textId="11BADC5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 proiecte aprobate cu participare moldovenească în Horizon Europe / Interreg.</w:t>
            </w:r>
          </w:p>
        </w:tc>
        <w:tc>
          <w:tcPr>
            <w:tcW w:w="301" w:type="pct"/>
            <w:vAlign w:val="bottom"/>
          </w:tcPr>
          <w:p w14:paraId="18154233" w14:textId="7636BA7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I, 2027 – tr. IV, 2028</w:t>
            </w:r>
          </w:p>
        </w:tc>
        <w:tc>
          <w:tcPr>
            <w:tcW w:w="272" w:type="pct"/>
            <w:noWrap/>
            <w:vAlign w:val="bottom"/>
          </w:tcPr>
          <w:p w14:paraId="0299559B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vAlign w:val="bottom"/>
          </w:tcPr>
          <w:p w14:paraId="4F75BBD4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72B38769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6C5EBE5A" w14:textId="251FA6C1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2.181,9</w:t>
            </w:r>
          </w:p>
        </w:tc>
        <w:tc>
          <w:tcPr>
            <w:tcW w:w="326" w:type="pct"/>
            <w:gridSpan w:val="2"/>
            <w:vAlign w:val="bottom"/>
          </w:tcPr>
          <w:p w14:paraId="09B9829A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2CD403D2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5CA359C4" w14:textId="4A4CF89A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01B7A32D" w14:textId="05EA188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558CEBC0" w14:textId="77777777" w:rsidTr="00054E87">
        <w:trPr>
          <w:trHeight w:val="1000"/>
        </w:trPr>
        <w:tc>
          <w:tcPr>
            <w:tcW w:w="236" w:type="pct"/>
            <w:vAlign w:val="bottom"/>
          </w:tcPr>
          <w:p w14:paraId="5D96D7AE" w14:textId="354B43A9" w:rsidR="00204E5D" w:rsidRPr="00B70B4B" w:rsidRDefault="00B70B4B" w:rsidP="00B70B4B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B70B4B">
              <w:rPr>
                <w:rFonts w:ascii="Times New Roman" w:hAnsi="Times New Roman"/>
                <w:sz w:val="18"/>
                <w:szCs w:val="18"/>
                <w:lang w:eastAsia="en-GB"/>
              </w:rPr>
              <w:t>3.3.16</w:t>
            </w:r>
          </w:p>
        </w:tc>
        <w:tc>
          <w:tcPr>
            <w:tcW w:w="879" w:type="pct"/>
          </w:tcPr>
          <w:p w14:paraId="7EDD09FF" w14:textId="2F92E55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Susținerea participării clusterelor moldovenești în consorții internaționale pentru proiecte UE</w:t>
            </w:r>
          </w:p>
        </w:tc>
        <w:tc>
          <w:tcPr>
            <w:tcW w:w="634" w:type="pct"/>
            <w:vAlign w:val="bottom"/>
          </w:tcPr>
          <w:p w14:paraId="00D56909" w14:textId="0B69448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5 clustere care au participat în consorții internaționale pentru proiecte UE.</w:t>
            </w:r>
          </w:p>
        </w:tc>
        <w:tc>
          <w:tcPr>
            <w:tcW w:w="301" w:type="pct"/>
            <w:vAlign w:val="bottom"/>
          </w:tcPr>
          <w:p w14:paraId="162B393E" w14:textId="634A0DB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Tr.IV, 2028</w:t>
            </w:r>
          </w:p>
        </w:tc>
        <w:tc>
          <w:tcPr>
            <w:tcW w:w="272" w:type="pct"/>
            <w:noWrap/>
            <w:vAlign w:val="bottom"/>
          </w:tcPr>
          <w:p w14:paraId="133FB121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  <w:vAlign w:val="bottom"/>
          </w:tcPr>
          <w:p w14:paraId="0D7B0769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2" w:type="pct"/>
            <w:vAlign w:val="bottom"/>
          </w:tcPr>
          <w:p w14:paraId="43D7FCC1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bottom"/>
          </w:tcPr>
          <w:p w14:paraId="500863BF" w14:textId="3925FC5E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1.927,7</w:t>
            </w:r>
          </w:p>
        </w:tc>
        <w:tc>
          <w:tcPr>
            <w:tcW w:w="326" w:type="pct"/>
            <w:gridSpan w:val="2"/>
            <w:vAlign w:val="bottom"/>
          </w:tcPr>
          <w:p w14:paraId="6CE780A2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84" w:type="pct"/>
            <w:vAlign w:val="bottom"/>
          </w:tcPr>
          <w:p w14:paraId="083EB66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68E9128A" w14:textId="014F81C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50793902" w14:textId="6231C09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UNDP</w:t>
            </w:r>
          </w:p>
        </w:tc>
      </w:tr>
      <w:tr w:rsidR="00B70B4B" w:rsidRPr="00B70B4B" w14:paraId="141C2CE1" w14:textId="77777777" w:rsidTr="002B3F06">
        <w:trPr>
          <w:trHeight w:val="361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14:paraId="110BFE01" w14:textId="1A0AF352" w:rsidR="00EE5559" w:rsidRPr="00B70B4B" w:rsidRDefault="00000000" w:rsidP="002B3F0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sdt>
              <w:sdtPr>
                <w:tag w:val="goog_rdk_80"/>
                <w:id w:val="-549262051"/>
              </w:sdtPr>
              <w:sdtContent/>
            </w:sdt>
            <w:sdt>
              <w:sdtPr>
                <w:tag w:val="goog_rdk_81"/>
                <w:id w:val="-1717075100"/>
                <w:showingPlcHdr/>
              </w:sdtPr>
              <w:sdtContent>
                <w:r w:rsidR="00EE5559" w:rsidRPr="00B70B4B">
                  <w:rPr>
                    <w:rFonts w:ascii="Times New Roman" w:hAnsi="Times New Roman"/>
                  </w:rPr>
                  <w:t xml:space="preserve">     </w:t>
                </w:r>
              </w:sdtContent>
            </w:sdt>
            <w:r w:rsidR="00204E5D" w:rsidRPr="00B70B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Obiectivul Specific 3.4.  Promovarea și susținerea dezvoltării antreprenoriatului femeilor</w:t>
            </w:r>
          </w:p>
        </w:tc>
      </w:tr>
      <w:tr w:rsidR="00B70B4B" w:rsidRPr="00B70B4B" w14:paraId="75CB9148" w14:textId="77777777" w:rsidTr="00FE403A">
        <w:trPr>
          <w:trHeight w:val="1000"/>
        </w:trPr>
        <w:tc>
          <w:tcPr>
            <w:tcW w:w="5000" w:type="pct"/>
            <w:gridSpan w:val="16"/>
          </w:tcPr>
          <w:p w14:paraId="0DAF8137" w14:textId="11E06F16" w:rsidR="00204E5D" w:rsidRPr="00B70B4B" w:rsidRDefault="00EE5559" w:rsidP="00204E5D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204E5D" w:rsidRPr="00B70B4B">
              <w:rPr>
                <w:rFonts w:ascii="Times New Roman" w:eastAsia="Times New Roman" w:hAnsi="Times New Roman"/>
              </w:rPr>
              <w:t>1. Majorarea cotei documentelor de politici în care este vizată activitatea antreprenorială a femeilor până la 40% din numărul total de documente de politici (strategii și programe)</w:t>
            </w:r>
          </w:p>
          <w:p w14:paraId="20FCC3E5" w14:textId="6A124DE5" w:rsidR="00204E5D" w:rsidRPr="00B70B4B" w:rsidRDefault="00EE5559" w:rsidP="00204E5D">
            <w:pPr>
              <w:rPr>
                <w:rFonts w:ascii="Times New Roman" w:eastAsia="Times New Roman" w:hAnsi="Times New Roman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</w:t>
            </w:r>
            <w:r w:rsidR="00204E5D" w:rsidRPr="00B70B4B">
              <w:rPr>
                <w:rFonts w:ascii="Times New Roman" w:eastAsia="Times New Roman" w:hAnsi="Times New Roman"/>
              </w:rPr>
              <w:t>2. Creșterea ponderii întreprinderilor administrate de femei de la 30% în anul 2022 până la 37% în anul 2027.</w:t>
            </w:r>
          </w:p>
          <w:p w14:paraId="1BA3CBBB" w14:textId="5A43EF39" w:rsidR="00204E5D" w:rsidRPr="00B70B4B" w:rsidRDefault="004E163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</w:rPr>
              <w:t xml:space="preserve"> 3</w:t>
            </w:r>
            <w:r w:rsidR="00204E5D" w:rsidRPr="00B70B4B">
              <w:rPr>
                <w:rFonts w:ascii="Times New Roman" w:eastAsia="Times New Roman" w:hAnsi="Times New Roman"/>
              </w:rPr>
              <w:t>. Majorarea cu 10% până în 2027, comparativ cu 2025, a numărului persoanelor instruite la cursuri de formare continuă specifice pentru IMM-uri, în sectoare prioritare de specializare inteligentă</w:t>
            </w:r>
          </w:p>
        </w:tc>
      </w:tr>
      <w:tr w:rsidR="00B70B4B" w:rsidRPr="00B70B4B" w14:paraId="335C69FF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1D917AE2" w14:textId="0F04CC8C" w:rsidR="00204E5D" w:rsidRPr="00B70B4B" w:rsidRDefault="00204E5D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3.4.1</w:t>
            </w:r>
          </w:p>
        </w:tc>
        <w:tc>
          <w:tcPr>
            <w:tcW w:w="879" w:type="pct"/>
          </w:tcPr>
          <w:p w14:paraId="7123F02A" w14:textId="724B71D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Evaluarea documentelor de politici sectoriale și elaborarea unui raport privind acțiunile ce vizează desfășurarea antreprenoriatului de către femei, în scopul monitorizării și evaluării eficiente a cadrului de politici de referință (SBA, pct. 1)</w:t>
            </w:r>
          </w:p>
        </w:tc>
        <w:tc>
          <w:tcPr>
            <w:tcW w:w="634" w:type="pct"/>
          </w:tcPr>
          <w:p w14:paraId="0AC160B7" w14:textId="12C3832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Raport elaborat și plasat pe pagina-web oficială a MDED;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Cota documentelor de politici în care este vizată activitatea antreprenorială a femeilor din numărul total de documente de politici</w:t>
            </w:r>
          </w:p>
        </w:tc>
        <w:tc>
          <w:tcPr>
            <w:tcW w:w="301" w:type="pct"/>
          </w:tcPr>
          <w:p w14:paraId="37A7FDDC" w14:textId="108C5B0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IV, 2026-2027</w:t>
            </w:r>
          </w:p>
        </w:tc>
        <w:tc>
          <w:tcPr>
            <w:tcW w:w="272" w:type="pct"/>
            <w:noWrap/>
            <w:vAlign w:val="center"/>
          </w:tcPr>
          <w:p w14:paraId="42C2AF4C" w14:textId="738D274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41CBD04C" w14:textId="0928EC25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4302DDB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0004A62" w14:textId="01F80C01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06328572" w14:textId="23F13D8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</w:tcPr>
          <w:p w14:paraId="5B3612D8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47DDDA8" w14:textId="5FB53F6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  <w:tc>
          <w:tcPr>
            <w:tcW w:w="438" w:type="pct"/>
            <w:gridSpan w:val="2"/>
            <w:vAlign w:val="center"/>
          </w:tcPr>
          <w:p w14:paraId="2BAD532B" w14:textId="3C75478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Autoritățile de referință</w:t>
            </w:r>
          </w:p>
        </w:tc>
      </w:tr>
      <w:tr w:rsidR="00B70B4B" w:rsidRPr="00B70B4B" w14:paraId="70005E21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25882F42" w14:textId="4627C4F1" w:rsidR="00204E5D" w:rsidRPr="00B70B4B" w:rsidRDefault="00204E5D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3.4.2</w:t>
            </w:r>
          </w:p>
        </w:tc>
        <w:tc>
          <w:tcPr>
            <w:tcW w:w="879" w:type="pct"/>
          </w:tcPr>
          <w:p w14:paraId="7489B098" w14:textId="7E93303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Modificarea rapoartelor BNS în scopul îmbunătățirii colectării datelor despre antreprenoriatul femeilor (SBA, pct. 5)</w:t>
            </w:r>
          </w:p>
        </w:tc>
        <w:tc>
          <w:tcPr>
            <w:tcW w:w="634" w:type="pct"/>
          </w:tcPr>
          <w:p w14:paraId="6148AB35" w14:textId="6FBBEF8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rapoarte statistice modificate: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Raportul…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Raportul …</w:t>
            </w:r>
          </w:p>
        </w:tc>
        <w:tc>
          <w:tcPr>
            <w:tcW w:w="301" w:type="pct"/>
          </w:tcPr>
          <w:p w14:paraId="3BDCF0FD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2" w:type="pct"/>
            <w:noWrap/>
            <w:vAlign w:val="center"/>
          </w:tcPr>
          <w:p w14:paraId="2615E07F" w14:textId="17E1C3E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30521FA9" w14:textId="4B241F26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599560B9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52AC7A3D" w14:textId="43CBC62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3DDA589E" w14:textId="7B7E903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</w:tcPr>
          <w:p w14:paraId="7C8672CC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4CEEEE4D" w14:textId="7BE8C5E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BNS </w:t>
            </w:r>
          </w:p>
        </w:tc>
        <w:tc>
          <w:tcPr>
            <w:tcW w:w="438" w:type="pct"/>
            <w:gridSpan w:val="2"/>
            <w:vAlign w:val="center"/>
          </w:tcPr>
          <w:p w14:paraId="0538D2EC" w14:textId="30CDE77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MDED</w:t>
            </w:r>
          </w:p>
        </w:tc>
      </w:tr>
      <w:tr w:rsidR="00B70B4B" w:rsidRPr="00B70B4B" w14:paraId="7A564ADE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5928133E" w14:textId="5486599E" w:rsidR="00204E5D" w:rsidRPr="00B70B4B" w:rsidRDefault="00EE5559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="00204E5D" w:rsidRPr="00B70B4B">
              <w:rPr>
                <w:rFonts w:ascii="Times New Roman" w:eastAsia="Times New Roman" w:hAnsi="Times New Roman"/>
                <w:sz w:val="20"/>
                <w:szCs w:val="20"/>
              </w:rPr>
              <w:t>3.4.3</w:t>
            </w:r>
          </w:p>
        </w:tc>
        <w:tc>
          <w:tcPr>
            <w:tcW w:w="879" w:type="pct"/>
          </w:tcPr>
          <w:p w14:paraId="71772A15" w14:textId="1E67A04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Accelerarea acordării de sprijin femeilor antreprenoare prin intermediul instrumentelor de suport gestionate de ODA (SBA, pct. 4)</w:t>
            </w:r>
          </w:p>
        </w:tc>
        <w:tc>
          <w:tcPr>
            <w:tcW w:w="634" w:type="pct"/>
          </w:tcPr>
          <w:p w14:paraId="03964B70" w14:textId="1471FBA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Numărul întreprinderilor administrate de femei care au beneficiat de suport;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Numărul proiectelor examinate;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Numărul proiectelor implementate;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Volumul finanțelor valorificate</w:t>
            </w:r>
          </w:p>
        </w:tc>
        <w:tc>
          <w:tcPr>
            <w:tcW w:w="301" w:type="pct"/>
          </w:tcPr>
          <w:p w14:paraId="37D8B911" w14:textId="1533E33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272" w:type="pct"/>
            <w:noWrap/>
            <w:vAlign w:val="center"/>
          </w:tcPr>
          <w:p w14:paraId="10408F8E" w14:textId="02A1B2B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17CFEDEA" w14:textId="1052E81C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1EE6EDBF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1C3B73A8" w14:textId="579F3FC8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2FD0C182" w14:textId="135EC2B0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</w:tcPr>
          <w:p w14:paraId="769C6B05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69C29401" w14:textId="2C599D59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MDED </w:t>
            </w:r>
          </w:p>
        </w:tc>
        <w:tc>
          <w:tcPr>
            <w:tcW w:w="438" w:type="pct"/>
            <w:gridSpan w:val="2"/>
            <w:vAlign w:val="center"/>
          </w:tcPr>
          <w:p w14:paraId="68B4C77F" w14:textId="71A0A552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</w:t>
            </w:r>
          </w:p>
        </w:tc>
      </w:tr>
      <w:tr w:rsidR="00B70B4B" w:rsidRPr="00B70B4B" w14:paraId="790EBAB9" w14:textId="77777777" w:rsidTr="00054E87">
        <w:trPr>
          <w:trHeight w:val="1000"/>
        </w:trPr>
        <w:tc>
          <w:tcPr>
            <w:tcW w:w="236" w:type="pct"/>
            <w:vAlign w:val="center"/>
          </w:tcPr>
          <w:p w14:paraId="5B8330E4" w14:textId="6BD02044" w:rsidR="00204E5D" w:rsidRPr="00B70B4B" w:rsidRDefault="00204E5D" w:rsidP="00EE55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3.4.4</w:t>
            </w:r>
          </w:p>
        </w:tc>
        <w:tc>
          <w:tcPr>
            <w:tcW w:w="879" w:type="pct"/>
          </w:tcPr>
          <w:p w14:paraId="52F7799D" w14:textId="1C4FE17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Realizarea sondajelor și colectarea de date, în baza instrumentelor de suport gestionate de ODA, în scopul îmbunătățirii evaluării și anticipării competențelor femeilor antreprenoare (SBA, pct. 5 și 6)</w:t>
            </w:r>
          </w:p>
        </w:tc>
        <w:tc>
          <w:tcPr>
            <w:tcW w:w="634" w:type="pct"/>
          </w:tcPr>
          <w:p w14:paraId="7B014D41" w14:textId="41BA28B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Număr sondaje realizate în cadrul componentei de instruire;</w:t>
            </w: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br/>
              <w:t>Bancă de date on-line creată și plasată pe site-ul ODA</w:t>
            </w:r>
          </w:p>
        </w:tc>
        <w:tc>
          <w:tcPr>
            <w:tcW w:w="301" w:type="pct"/>
          </w:tcPr>
          <w:p w14:paraId="7BFDB2EA" w14:textId="02A00D5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Tr. III, 2027</w:t>
            </w:r>
          </w:p>
        </w:tc>
        <w:tc>
          <w:tcPr>
            <w:tcW w:w="272" w:type="pct"/>
            <w:noWrap/>
            <w:vAlign w:val="center"/>
          </w:tcPr>
          <w:p w14:paraId="4EC5C866" w14:textId="512BE6E4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32" w:type="pct"/>
            <w:vAlign w:val="center"/>
          </w:tcPr>
          <w:p w14:paraId="14A5C19B" w14:textId="1C45AC73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92" w:type="pct"/>
            <w:vAlign w:val="center"/>
          </w:tcPr>
          <w:p w14:paraId="360114E7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0" w:type="pct"/>
            <w:vAlign w:val="center"/>
          </w:tcPr>
          <w:p w14:paraId="628BA13B" w14:textId="37F5664F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326" w:type="pct"/>
            <w:gridSpan w:val="2"/>
            <w:vAlign w:val="center"/>
          </w:tcPr>
          <w:p w14:paraId="21B540EF" w14:textId="5C62B6D2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În limitele bugetului aprobat</w:t>
            </w:r>
          </w:p>
        </w:tc>
        <w:tc>
          <w:tcPr>
            <w:tcW w:w="484" w:type="pct"/>
          </w:tcPr>
          <w:p w14:paraId="4188C4E6" w14:textId="77777777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36F68E9C" w14:textId="42A96E7D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 xml:space="preserve">MDED </w:t>
            </w:r>
          </w:p>
        </w:tc>
        <w:tc>
          <w:tcPr>
            <w:tcW w:w="438" w:type="pct"/>
            <w:gridSpan w:val="2"/>
            <w:vAlign w:val="center"/>
          </w:tcPr>
          <w:p w14:paraId="2BC9D575" w14:textId="2324BC5B" w:rsidR="00204E5D" w:rsidRPr="00B70B4B" w:rsidRDefault="00204E5D" w:rsidP="00204E5D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0B4B">
              <w:rPr>
                <w:rFonts w:ascii="Times New Roman" w:eastAsia="Times New Roman" w:hAnsi="Times New Roman"/>
                <w:sz w:val="20"/>
                <w:szCs w:val="20"/>
              </w:rPr>
              <w:t>ODA, BNS</w:t>
            </w:r>
          </w:p>
        </w:tc>
      </w:tr>
    </w:tbl>
    <w:p w14:paraId="7F47EBF2" w14:textId="1986F075" w:rsidR="0091582C" w:rsidRPr="001953B7" w:rsidRDefault="0091582C" w:rsidP="00D60C0A">
      <w:pPr>
        <w:ind w:right="560" w:firstLine="0"/>
        <w:rPr>
          <w:sz w:val="28"/>
          <w:szCs w:val="28"/>
          <w:lang w:eastAsia="ru-RU"/>
        </w:rPr>
      </w:pPr>
    </w:p>
    <w:sectPr w:rsidR="0091582C" w:rsidRPr="001953B7" w:rsidSect="00C51412">
      <w:pgSz w:w="16840" w:h="11907" w:orient="landscape" w:code="9"/>
      <w:pgMar w:top="1814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4AC4" w14:textId="77777777" w:rsidR="00601525" w:rsidRPr="00FD4A39" w:rsidRDefault="00601525" w:rsidP="00026B87">
      <w:r w:rsidRPr="00FD4A39">
        <w:separator/>
      </w:r>
    </w:p>
  </w:endnote>
  <w:endnote w:type="continuationSeparator" w:id="0">
    <w:p w14:paraId="71E2AA1A" w14:textId="77777777" w:rsidR="00601525" w:rsidRPr="00FD4A39" w:rsidRDefault="00601525" w:rsidP="00026B87">
      <w:r w:rsidRPr="00FD4A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charset w:val="00"/>
    <w:family w:val="swiss"/>
    <w:pitch w:val="variable"/>
    <w:sig w:usb0="00000003" w:usb1="00000000" w:usb2="00000000" w:usb3="00000000" w:csb0="00000001" w:csb1="00000000"/>
  </w:font>
  <w:font w:name="$Caslon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 Pro 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8CA3" w14:textId="77777777" w:rsidR="00601525" w:rsidRPr="00FD4A39" w:rsidRDefault="00601525" w:rsidP="00026B87">
      <w:r w:rsidRPr="00FD4A39">
        <w:separator/>
      </w:r>
    </w:p>
  </w:footnote>
  <w:footnote w:type="continuationSeparator" w:id="0">
    <w:p w14:paraId="15AB2ECE" w14:textId="77777777" w:rsidR="00601525" w:rsidRPr="00FD4A39" w:rsidRDefault="00601525" w:rsidP="00026B87">
      <w:r w:rsidRPr="00FD4A3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0E64"/>
    <w:multiLevelType w:val="multilevel"/>
    <w:tmpl w:val="71DEB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A770BD"/>
    <w:multiLevelType w:val="hybridMultilevel"/>
    <w:tmpl w:val="96EEB968"/>
    <w:lvl w:ilvl="0" w:tplc="B4D8375C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079FD"/>
    <w:multiLevelType w:val="hybridMultilevel"/>
    <w:tmpl w:val="48241736"/>
    <w:lvl w:ilvl="0" w:tplc="0D6A05FE">
      <w:start w:val="1"/>
      <w:numFmt w:val="bullet"/>
      <w:lvlText w:val="-"/>
      <w:lvlJc w:val="left"/>
      <w:pPr>
        <w:ind w:left="720" w:hanging="360"/>
      </w:pPr>
      <w:rPr>
        <w:rFonts w:ascii="Lora" w:hAnsi="Lor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9178">
    <w:abstractNumId w:val="1"/>
  </w:num>
  <w:num w:numId="2" w16cid:durableId="1890066750">
    <w:abstractNumId w:val="2"/>
  </w:num>
  <w:num w:numId="3" w16cid:durableId="1869490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7FB8"/>
    <w:rsid w:val="0002110C"/>
    <w:rsid w:val="00022BBB"/>
    <w:rsid w:val="00026B87"/>
    <w:rsid w:val="00054E87"/>
    <w:rsid w:val="00075CE0"/>
    <w:rsid w:val="00077246"/>
    <w:rsid w:val="00077B6F"/>
    <w:rsid w:val="0008431B"/>
    <w:rsid w:val="00085DA8"/>
    <w:rsid w:val="000914AA"/>
    <w:rsid w:val="0009503C"/>
    <w:rsid w:val="000B66A7"/>
    <w:rsid w:val="000B6BC5"/>
    <w:rsid w:val="000C3000"/>
    <w:rsid w:val="000D3405"/>
    <w:rsid w:val="000D7A09"/>
    <w:rsid w:val="000E18B7"/>
    <w:rsid w:val="000F0FD7"/>
    <w:rsid w:val="000F7B21"/>
    <w:rsid w:val="00103CCD"/>
    <w:rsid w:val="001100A2"/>
    <w:rsid w:val="00111319"/>
    <w:rsid w:val="001331F9"/>
    <w:rsid w:val="0014378C"/>
    <w:rsid w:val="00144067"/>
    <w:rsid w:val="001469DB"/>
    <w:rsid w:val="001574DD"/>
    <w:rsid w:val="001614F3"/>
    <w:rsid w:val="00166A2F"/>
    <w:rsid w:val="00191F49"/>
    <w:rsid w:val="001953B7"/>
    <w:rsid w:val="001B1E85"/>
    <w:rsid w:val="001B2461"/>
    <w:rsid w:val="001B5608"/>
    <w:rsid w:val="001C1DBE"/>
    <w:rsid w:val="001D364E"/>
    <w:rsid w:val="001E6EB8"/>
    <w:rsid w:val="00204E5D"/>
    <w:rsid w:val="00205FEE"/>
    <w:rsid w:val="00222B19"/>
    <w:rsid w:val="002237DF"/>
    <w:rsid w:val="00226633"/>
    <w:rsid w:val="002340E2"/>
    <w:rsid w:val="00240150"/>
    <w:rsid w:val="00243B9C"/>
    <w:rsid w:val="00251AE0"/>
    <w:rsid w:val="0025392F"/>
    <w:rsid w:val="00256F32"/>
    <w:rsid w:val="0028168C"/>
    <w:rsid w:val="00283736"/>
    <w:rsid w:val="0029400E"/>
    <w:rsid w:val="002A1828"/>
    <w:rsid w:val="002B2E9D"/>
    <w:rsid w:val="002B3F06"/>
    <w:rsid w:val="0031226F"/>
    <w:rsid w:val="0031262D"/>
    <w:rsid w:val="003321A4"/>
    <w:rsid w:val="0034194B"/>
    <w:rsid w:val="003543E9"/>
    <w:rsid w:val="003675EB"/>
    <w:rsid w:val="003724B5"/>
    <w:rsid w:val="0038375B"/>
    <w:rsid w:val="003852B4"/>
    <w:rsid w:val="003A4AE6"/>
    <w:rsid w:val="003B04ED"/>
    <w:rsid w:val="003B12E5"/>
    <w:rsid w:val="003B596B"/>
    <w:rsid w:val="003D6BC3"/>
    <w:rsid w:val="003E318C"/>
    <w:rsid w:val="003E5BD5"/>
    <w:rsid w:val="00427274"/>
    <w:rsid w:val="00432BCB"/>
    <w:rsid w:val="00443FC0"/>
    <w:rsid w:val="0044592D"/>
    <w:rsid w:val="00454CEE"/>
    <w:rsid w:val="004654AB"/>
    <w:rsid w:val="00480561"/>
    <w:rsid w:val="00482BA3"/>
    <w:rsid w:val="004A10CA"/>
    <w:rsid w:val="004A228A"/>
    <w:rsid w:val="004A4B59"/>
    <w:rsid w:val="004B00D8"/>
    <w:rsid w:val="004C696F"/>
    <w:rsid w:val="004E1000"/>
    <w:rsid w:val="004E163D"/>
    <w:rsid w:val="00500597"/>
    <w:rsid w:val="0050142E"/>
    <w:rsid w:val="0050680A"/>
    <w:rsid w:val="00511A78"/>
    <w:rsid w:val="00512A5C"/>
    <w:rsid w:val="00525BF4"/>
    <w:rsid w:val="005262C2"/>
    <w:rsid w:val="00530592"/>
    <w:rsid w:val="00533D65"/>
    <w:rsid w:val="00542F92"/>
    <w:rsid w:val="00544F00"/>
    <w:rsid w:val="0054720B"/>
    <w:rsid w:val="00550C1F"/>
    <w:rsid w:val="005541A1"/>
    <w:rsid w:val="00570251"/>
    <w:rsid w:val="005802DD"/>
    <w:rsid w:val="00582E79"/>
    <w:rsid w:val="005850E0"/>
    <w:rsid w:val="00586D2A"/>
    <w:rsid w:val="00596280"/>
    <w:rsid w:val="005B25CB"/>
    <w:rsid w:val="005E1FF5"/>
    <w:rsid w:val="005F1999"/>
    <w:rsid w:val="005F2B04"/>
    <w:rsid w:val="00601525"/>
    <w:rsid w:val="00601679"/>
    <w:rsid w:val="00602E93"/>
    <w:rsid w:val="0063090F"/>
    <w:rsid w:val="00633BD9"/>
    <w:rsid w:val="00647927"/>
    <w:rsid w:val="006563DB"/>
    <w:rsid w:val="00671C15"/>
    <w:rsid w:val="006723A9"/>
    <w:rsid w:val="0067374F"/>
    <w:rsid w:val="00695959"/>
    <w:rsid w:val="006B17C6"/>
    <w:rsid w:val="006B384C"/>
    <w:rsid w:val="006B5884"/>
    <w:rsid w:val="006B7C20"/>
    <w:rsid w:val="006E1B18"/>
    <w:rsid w:val="006E3ECB"/>
    <w:rsid w:val="006E74D0"/>
    <w:rsid w:val="00711BC3"/>
    <w:rsid w:val="00723D26"/>
    <w:rsid w:val="007276F9"/>
    <w:rsid w:val="007305B8"/>
    <w:rsid w:val="00730FEE"/>
    <w:rsid w:val="0073380E"/>
    <w:rsid w:val="00737FC1"/>
    <w:rsid w:val="00746067"/>
    <w:rsid w:val="0074640D"/>
    <w:rsid w:val="00750A19"/>
    <w:rsid w:val="00752E46"/>
    <w:rsid w:val="007551A5"/>
    <w:rsid w:val="007560E2"/>
    <w:rsid w:val="00780FA3"/>
    <w:rsid w:val="00782601"/>
    <w:rsid w:val="007926E4"/>
    <w:rsid w:val="007A2971"/>
    <w:rsid w:val="007A37D5"/>
    <w:rsid w:val="007A4567"/>
    <w:rsid w:val="007C46EE"/>
    <w:rsid w:val="007C741A"/>
    <w:rsid w:val="007D15DC"/>
    <w:rsid w:val="007E0B5B"/>
    <w:rsid w:val="007E49D0"/>
    <w:rsid w:val="00814406"/>
    <w:rsid w:val="00815D1D"/>
    <w:rsid w:val="00830E8C"/>
    <w:rsid w:val="00832599"/>
    <w:rsid w:val="0084667B"/>
    <w:rsid w:val="00856DE9"/>
    <w:rsid w:val="00862AB4"/>
    <w:rsid w:val="0087581E"/>
    <w:rsid w:val="00875A18"/>
    <w:rsid w:val="008769C7"/>
    <w:rsid w:val="00882196"/>
    <w:rsid w:val="00893B25"/>
    <w:rsid w:val="008A2A18"/>
    <w:rsid w:val="008B3309"/>
    <w:rsid w:val="008B533A"/>
    <w:rsid w:val="008C14FC"/>
    <w:rsid w:val="008C1EB3"/>
    <w:rsid w:val="008C53C4"/>
    <w:rsid w:val="008C53D7"/>
    <w:rsid w:val="008C5F65"/>
    <w:rsid w:val="008F1D43"/>
    <w:rsid w:val="0091582C"/>
    <w:rsid w:val="009159B9"/>
    <w:rsid w:val="009168BD"/>
    <w:rsid w:val="00924834"/>
    <w:rsid w:val="009374A9"/>
    <w:rsid w:val="00941781"/>
    <w:rsid w:val="009423B6"/>
    <w:rsid w:val="00943FD3"/>
    <w:rsid w:val="009447E0"/>
    <w:rsid w:val="00950CEF"/>
    <w:rsid w:val="0095316D"/>
    <w:rsid w:val="00965406"/>
    <w:rsid w:val="00966AE8"/>
    <w:rsid w:val="00967B94"/>
    <w:rsid w:val="0097368B"/>
    <w:rsid w:val="009842CE"/>
    <w:rsid w:val="009A3326"/>
    <w:rsid w:val="009B0846"/>
    <w:rsid w:val="009B1DE1"/>
    <w:rsid w:val="009B4C08"/>
    <w:rsid w:val="009B4E5C"/>
    <w:rsid w:val="009C717D"/>
    <w:rsid w:val="009D1C68"/>
    <w:rsid w:val="009D5B26"/>
    <w:rsid w:val="009D7CD3"/>
    <w:rsid w:val="009E20E6"/>
    <w:rsid w:val="00A0308D"/>
    <w:rsid w:val="00A04621"/>
    <w:rsid w:val="00A1010C"/>
    <w:rsid w:val="00A131D0"/>
    <w:rsid w:val="00A20072"/>
    <w:rsid w:val="00A20141"/>
    <w:rsid w:val="00A23620"/>
    <w:rsid w:val="00A32BFE"/>
    <w:rsid w:val="00A35DD9"/>
    <w:rsid w:val="00A47EAF"/>
    <w:rsid w:val="00A56041"/>
    <w:rsid w:val="00A6196C"/>
    <w:rsid w:val="00A87A92"/>
    <w:rsid w:val="00A938D0"/>
    <w:rsid w:val="00A94968"/>
    <w:rsid w:val="00A94FEB"/>
    <w:rsid w:val="00A977C3"/>
    <w:rsid w:val="00AA173D"/>
    <w:rsid w:val="00AA2173"/>
    <w:rsid w:val="00AA7B9C"/>
    <w:rsid w:val="00AB67F5"/>
    <w:rsid w:val="00AE7568"/>
    <w:rsid w:val="00AF0010"/>
    <w:rsid w:val="00B05A8B"/>
    <w:rsid w:val="00B16328"/>
    <w:rsid w:val="00B275D4"/>
    <w:rsid w:val="00B4370D"/>
    <w:rsid w:val="00B51090"/>
    <w:rsid w:val="00B51567"/>
    <w:rsid w:val="00B52641"/>
    <w:rsid w:val="00B70B4B"/>
    <w:rsid w:val="00B71142"/>
    <w:rsid w:val="00B723FE"/>
    <w:rsid w:val="00B84F25"/>
    <w:rsid w:val="00BA7694"/>
    <w:rsid w:val="00BC6716"/>
    <w:rsid w:val="00BE5310"/>
    <w:rsid w:val="00BF2373"/>
    <w:rsid w:val="00BF32A6"/>
    <w:rsid w:val="00BF4866"/>
    <w:rsid w:val="00C02DFA"/>
    <w:rsid w:val="00C03113"/>
    <w:rsid w:val="00C16700"/>
    <w:rsid w:val="00C2477D"/>
    <w:rsid w:val="00C35492"/>
    <w:rsid w:val="00C355A8"/>
    <w:rsid w:val="00C37C91"/>
    <w:rsid w:val="00C51412"/>
    <w:rsid w:val="00C57462"/>
    <w:rsid w:val="00C66206"/>
    <w:rsid w:val="00C74719"/>
    <w:rsid w:val="00C74905"/>
    <w:rsid w:val="00C80F46"/>
    <w:rsid w:val="00C97309"/>
    <w:rsid w:val="00CA4EF6"/>
    <w:rsid w:val="00CB05D3"/>
    <w:rsid w:val="00CB0FCF"/>
    <w:rsid w:val="00CC7AFF"/>
    <w:rsid w:val="00CE0DA1"/>
    <w:rsid w:val="00CF0455"/>
    <w:rsid w:val="00CF2559"/>
    <w:rsid w:val="00D1121D"/>
    <w:rsid w:val="00D30198"/>
    <w:rsid w:val="00D41305"/>
    <w:rsid w:val="00D43E3C"/>
    <w:rsid w:val="00D60C0A"/>
    <w:rsid w:val="00D630E2"/>
    <w:rsid w:val="00D64123"/>
    <w:rsid w:val="00D642D3"/>
    <w:rsid w:val="00D8311D"/>
    <w:rsid w:val="00D86B79"/>
    <w:rsid w:val="00D91434"/>
    <w:rsid w:val="00DB1216"/>
    <w:rsid w:val="00DB2A20"/>
    <w:rsid w:val="00DB319E"/>
    <w:rsid w:val="00DB7468"/>
    <w:rsid w:val="00DC4C6E"/>
    <w:rsid w:val="00DF0E57"/>
    <w:rsid w:val="00DF181A"/>
    <w:rsid w:val="00DF7E3E"/>
    <w:rsid w:val="00E04C14"/>
    <w:rsid w:val="00E11CE2"/>
    <w:rsid w:val="00E12E17"/>
    <w:rsid w:val="00E16929"/>
    <w:rsid w:val="00E216C5"/>
    <w:rsid w:val="00E25218"/>
    <w:rsid w:val="00E2645F"/>
    <w:rsid w:val="00E30B30"/>
    <w:rsid w:val="00E437A4"/>
    <w:rsid w:val="00E52F97"/>
    <w:rsid w:val="00E549D9"/>
    <w:rsid w:val="00E76100"/>
    <w:rsid w:val="00E76772"/>
    <w:rsid w:val="00E82D01"/>
    <w:rsid w:val="00E9724A"/>
    <w:rsid w:val="00EA1DFC"/>
    <w:rsid w:val="00EA3268"/>
    <w:rsid w:val="00EA7735"/>
    <w:rsid w:val="00EB50D7"/>
    <w:rsid w:val="00EB7F6B"/>
    <w:rsid w:val="00ED2FE3"/>
    <w:rsid w:val="00EE31F7"/>
    <w:rsid w:val="00EE5559"/>
    <w:rsid w:val="00F019B4"/>
    <w:rsid w:val="00F4110C"/>
    <w:rsid w:val="00F552B7"/>
    <w:rsid w:val="00F67B04"/>
    <w:rsid w:val="00F70AC8"/>
    <w:rsid w:val="00F76152"/>
    <w:rsid w:val="00F76EE3"/>
    <w:rsid w:val="00F817FC"/>
    <w:rsid w:val="00F85AA5"/>
    <w:rsid w:val="00F864E2"/>
    <w:rsid w:val="00FA194B"/>
    <w:rsid w:val="00FA2A6B"/>
    <w:rsid w:val="00FA7984"/>
    <w:rsid w:val="00FB176A"/>
    <w:rsid w:val="00FC0B90"/>
    <w:rsid w:val="00FC2D2D"/>
    <w:rsid w:val="00FC4320"/>
    <w:rsid w:val="00FD2A3E"/>
    <w:rsid w:val="00FD4A39"/>
    <w:rsid w:val="00FD4A45"/>
    <w:rsid w:val="00FD50C6"/>
    <w:rsid w:val="00FE403A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96F"/>
    <w:pPr>
      <w:keepNext/>
      <w:keepLines/>
      <w:pBdr>
        <w:top w:val="nil"/>
        <w:left w:val="nil"/>
        <w:bottom w:val="nil"/>
        <w:right w:val="nil"/>
        <w:between w:val="nil"/>
      </w:pBdr>
      <w:spacing w:before="40" w:line="276" w:lineRule="auto"/>
      <w:ind w:left="5696" w:hanging="1584"/>
      <w:outlineLvl w:val="8"/>
    </w:pPr>
    <w:rPr>
      <w:rFonts w:ascii="Calibri Light" w:hAnsi="Calibri Light"/>
      <w:i/>
      <w:iCs/>
      <w:color w:val="272727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link w:val="NormalWebChar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Scriptoria bullet points,Bullet Points,Liste Paragraf,Listenabsatz1,Llista Nivell1,Lista de nivel 1,Paragraphe de liste PBLH,Normal bullet 2,Graph &amp; Table tite,Table of contents numbered,Bullet list,Bullet List,List Paragraph 1,Bullets,b1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uiPriority w:val="99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customStyle="1" w:styleId="2">
    <w:name w:val="Знак Знак2"/>
    <w:basedOn w:val="Normal"/>
    <w:rsid w:val="00C80F46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4C696F"/>
    <w:pPr>
      <w:ind w:firstLine="0"/>
      <w:jc w:val="left"/>
    </w:pPr>
    <w:rPr>
      <w:rFonts w:ascii="Calibri" w:eastAsia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4C696F"/>
    <w:rPr>
      <w:rFonts w:ascii="Calibri Light" w:hAnsi="Calibri Light"/>
      <w:i/>
      <w:iCs/>
      <w:color w:val="272727"/>
      <w:sz w:val="21"/>
      <w:szCs w:val="21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C696F"/>
  </w:style>
  <w:style w:type="character" w:customStyle="1" w:styleId="Heading1Char">
    <w:name w:val="Heading 1 Char"/>
    <w:basedOn w:val="DefaultParagraphFont"/>
    <w:link w:val="Heading1"/>
    <w:uiPriority w:val="9"/>
    <w:rsid w:val="004C696F"/>
    <w:rPr>
      <w:rFonts w:ascii="Arial" w:hAnsi="Arial"/>
      <w:b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C696F"/>
    <w:rPr>
      <w:rFonts w:ascii="$ Benguiat_Bold" w:hAnsi="$ Benguiat_Bold"/>
      <w:b/>
      <w:sz w:val="1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C696F"/>
    <w:rPr>
      <w:rFonts w:ascii="$Caslon" w:hAnsi="$Caslon"/>
      <w:b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C696F"/>
    <w:rPr>
      <w:rFonts w:ascii="$Caslon" w:hAnsi="$Caslon"/>
      <w:b/>
      <w:sz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C696F"/>
    <w:rPr>
      <w:rFonts w:ascii="$Caslon" w:hAnsi="$Caslon"/>
      <w:sz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C696F"/>
    <w:rPr>
      <w:rFonts w:ascii="$Caslon" w:hAnsi="$Caslon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4C696F"/>
    <w:rPr>
      <w:rFonts w:ascii="Garamond" w:hAnsi="Garamond"/>
      <w:b/>
      <w:sz w:val="28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4C696F"/>
    <w:rPr>
      <w:rFonts w:ascii="$Caslon" w:hAnsi="$Caslon"/>
      <w:b/>
      <w:sz w:val="24"/>
      <w:lang w:val="en-US" w:eastAsia="en-US"/>
    </w:rPr>
  </w:style>
  <w:style w:type="paragraph" w:styleId="NoSpacing">
    <w:name w:val="No Spacing"/>
    <w:uiPriority w:val="1"/>
    <w:qFormat/>
    <w:rsid w:val="004C696F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ocbody1">
    <w:name w:val="docbody1"/>
    <w:basedOn w:val="DefaultParagraphFont"/>
    <w:rsid w:val="004C696F"/>
  </w:style>
  <w:style w:type="character" w:customStyle="1" w:styleId="s7d2086b4">
    <w:name w:val="s7d2086b4"/>
    <w:basedOn w:val="DefaultParagraphFont"/>
    <w:rsid w:val="004C696F"/>
  </w:style>
  <w:style w:type="character" w:customStyle="1" w:styleId="sb8d990e2">
    <w:name w:val="sb8d990e2"/>
    <w:basedOn w:val="DefaultParagraphFont"/>
    <w:rsid w:val="004C696F"/>
  </w:style>
  <w:style w:type="character" w:customStyle="1" w:styleId="s6b621b36">
    <w:name w:val="s6b621b36"/>
    <w:basedOn w:val="DefaultParagraphFont"/>
    <w:rsid w:val="004C696F"/>
  </w:style>
  <w:style w:type="character" w:customStyle="1" w:styleId="FontStyle29">
    <w:name w:val="Font Style29"/>
    <w:uiPriority w:val="99"/>
    <w:rsid w:val="004C696F"/>
    <w:rPr>
      <w:rFonts w:ascii="Cambria" w:hAnsi="Cambria" w:cs="Cambria"/>
      <w:sz w:val="24"/>
      <w:szCs w:val="24"/>
    </w:rPr>
  </w:style>
  <w:style w:type="character" w:styleId="Emphasis">
    <w:name w:val="Emphasis"/>
    <w:uiPriority w:val="20"/>
    <w:qFormat/>
    <w:rsid w:val="004C696F"/>
    <w:rPr>
      <w:i/>
      <w:iCs/>
    </w:rPr>
  </w:style>
  <w:style w:type="character" w:customStyle="1" w:styleId="docsign1">
    <w:name w:val="doc_sign1"/>
    <w:basedOn w:val="DefaultParagraphFont"/>
    <w:rsid w:val="004C696F"/>
  </w:style>
  <w:style w:type="paragraph" w:customStyle="1" w:styleId="Default">
    <w:name w:val="Default"/>
    <w:rsid w:val="004C696F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ntStyle28">
    <w:name w:val="Font Style28"/>
    <w:uiPriority w:val="99"/>
    <w:rsid w:val="004C696F"/>
    <w:rPr>
      <w:rFonts w:ascii="Cambria" w:hAnsi="Cambria" w:cs="Cambria"/>
      <w:sz w:val="24"/>
      <w:szCs w:val="24"/>
    </w:rPr>
  </w:style>
  <w:style w:type="character" w:customStyle="1" w:styleId="ListParagraphChar">
    <w:name w:val="List Paragraph Char"/>
    <w:aliases w:val="Scriptoria bullet points Char,Bullet Points Char,Liste Paragraf Char,Listenabsatz1 Char,Llista Nivell1 Char,Lista de nivel 1 Char,Paragraphe de liste PBLH Char,Normal bullet 2 Char,Graph &amp; Table tite Char,Bullet list Char,b1 Char"/>
    <w:link w:val="ListParagraph"/>
    <w:uiPriority w:val="34"/>
    <w:qFormat/>
    <w:locked/>
    <w:rsid w:val="004C696F"/>
    <w:rPr>
      <w:lang w:val="en-US" w:eastAsia="en-US"/>
    </w:rPr>
  </w:style>
  <w:style w:type="paragraph" w:customStyle="1" w:styleId="Heading11">
    <w:name w:val="Heading 11"/>
    <w:basedOn w:val="Normal"/>
    <w:next w:val="Normal"/>
    <w:qFormat/>
    <w:rsid w:val="004C696F"/>
    <w:pPr>
      <w:keepNext/>
      <w:keepLines/>
      <w:widowControl w:val="0"/>
      <w:spacing w:before="480" w:line="360" w:lineRule="auto"/>
      <w:ind w:firstLine="0"/>
      <w:jc w:val="center"/>
      <w:outlineLvl w:val="0"/>
    </w:pPr>
    <w:rPr>
      <w:b/>
      <w:bCs/>
      <w:color w:val="000000"/>
      <w:sz w:val="28"/>
      <w:szCs w:val="28"/>
      <w:lang w:val="ru-RU" w:eastAsia="ru-RU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4C696F"/>
    <w:pPr>
      <w:keepNext/>
      <w:keepLines/>
      <w:spacing w:before="40"/>
      <w:ind w:firstLine="0"/>
      <w:jc w:val="left"/>
      <w:outlineLvl w:val="3"/>
    </w:pPr>
    <w:rPr>
      <w:rFonts w:ascii="Calibri Light" w:hAnsi="Calibri Light"/>
      <w:i/>
      <w:iCs/>
      <w:color w:val="2E74B5"/>
      <w:sz w:val="24"/>
      <w:szCs w:val="24"/>
      <w:lang w:val="ru-RU" w:eastAsia="ru-RU"/>
    </w:rPr>
  </w:style>
  <w:style w:type="numbering" w:customStyle="1" w:styleId="NoList11">
    <w:name w:val="No List11"/>
    <w:next w:val="NoList"/>
    <w:uiPriority w:val="99"/>
    <w:semiHidden/>
    <w:unhideWhenUsed/>
    <w:rsid w:val="004C696F"/>
  </w:style>
  <w:style w:type="character" w:styleId="FollowedHyperlink">
    <w:name w:val="FollowedHyperlink"/>
    <w:uiPriority w:val="99"/>
    <w:semiHidden/>
    <w:unhideWhenUsed/>
    <w:rsid w:val="004C696F"/>
    <w:rPr>
      <w:color w:val="800080"/>
      <w:u w:val="single"/>
    </w:rPr>
  </w:style>
  <w:style w:type="character" w:customStyle="1" w:styleId="NormalWebChar">
    <w:name w:val="Normal (Web) Char"/>
    <w:link w:val="NormalWeb"/>
    <w:uiPriority w:val="99"/>
    <w:locked/>
    <w:rsid w:val="004C696F"/>
    <w:rPr>
      <w:sz w:val="24"/>
      <w:szCs w:val="24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4C696F"/>
    <w:pPr>
      <w:ind w:firstLine="0"/>
      <w:jc w:val="left"/>
    </w:pPr>
    <w:rPr>
      <w:sz w:val="24"/>
      <w:szCs w:val="24"/>
    </w:rPr>
  </w:style>
  <w:style w:type="character" w:customStyle="1" w:styleId="FootnoteTextChar">
    <w:name w:val="Footnote Text Char"/>
    <w:link w:val="FootnoteText1"/>
    <w:uiPriority w:val="99"/>
    <w:locked/>
    <w:rsid w:val="004C696F"/>
    <w:rPr>
      <w:sz w:val="24"/>
      <w:szCs w:val="24"/>
      <w:lang w:val="en-US" w:eastAsia="en-US"/>
    </w:rPr>
  </w:style>
  <w:style w:type="paragraph" w:customStyle="1" w:styleId="pb">
    <w:name w:val="pb"/>
    <w:basedOn w:val="Normal"/>
    <w:rsid w:val="004C696F"/>
    <w:pPr>
      <w:ind w:firstLine="0"/>
      <w:jc w:val="center"/>
    </w:pPr>
    <w:rPr>
      <w:i/>
      <w:iCs/>
      <w:color w:val="663300"/>
    </w:rPr>
  </w:style>
  <w:style w:type="paragraph" w:customStyle="1" w:styleId="cu">
    <w:name w:val="cu"/>
    <w:basedOn w:val="Normal"/>
    <w:uiPriority w:val="99"/>
    <w:semiHidden/>
    <w:rsid w:val="004C696F"/>
    <w:pPr>
      <w:spacing w:before="45"/>
      <w:ind w:left="1134" w:right="567" w:hanging="567"/>
    </w:pPr>
  </w:style>
  <w:style w:type="paragraph" w:customStyle="1" w:styleId="cut">
    <w:name w:val="cut"/>
    <w:basedOn w:val="Normal"/>
    <w:uiPriority w:val="99"/>
    <w:semiHidden/>
    <w:rsid w:val="004C696F"/>
    <w:pPr>
      <w:ind w:left="567" w:right="567" w:firstLine="567"/>
      <w:jc w:val="center"/>
    </w:pPr>
    <w:rPr>
      <w:b/>
      <w:bCs/>
    </w:rPr>
  </w:style>
  <w:style w:type="paragraph" w:customStyle="1" w:styleId="nt">
    <w:name w:val="nt"/>
    <w:basedOn w:val="Normal"/>
    <w:uiPriority w:val="99"/>
    <w:semiHidden/>
    <w:rsid w:val="004C696F"/>
    <w:pPr>
      <w:ind w:left="567" w:right="567" w:hanging="567"/>
    </w:pPr>
    <w:rPr>
      <w:i/>
      <w:iCs/>
      <w:color w:val="663300"/>
    </w:rPr>
  </w:style>
  <w:style w:type="paragraph" w:customStyle="1" w:styleId="md">
    <w:name w:val="md"/>
    <w:basedOn w:val="Normal"/>
    <w:uiPriority w:val="99"/>
    <w:rsid w:val="004C696F"/>
    <w:pPr>
      <w:ind w:firstLine="567"/>
    </w:pPr>
    <w:rPr>
      <w:i/>
      <w:iCs/>
      <w:color w:val="663300"/>
    </w:rPr>
  </w:style>
  <w:style w:type="paragraph" w:customStyle="1" w:styleId="rg">
    <w:name w:val="rg"/>
    <w:basedOn w:val="Normal"/>
    <w:uiPriority w:val="99"/>
    <w:rsid w:val="004C696F"/>
    <w:pPr>
      <w:ind w:firstLine="0"/>
      <w:jc w:val="right"/>
    </w:pPr>
    <w:rPr>
      <w:sz w:val="24"/>
      <w:szCs w:val="24"/>
    </w:rPr>
  </w:style>
  <w:style w:type="paragraph" w:customStyle="1" w:styleId="js">
    <w:name w:val="js"/>
    <w:basedOn w:val="Normal"/>
    <w:uiPriority w:val="99"/>
    <w:semiHidden/>
    <w:rsid w:val="004C696F"/>
    <w:pPr>
      <w:ind w:firstLine="0"/>
    </w:pPr>
    <w:rPr>
      <w:sz w:val="24"/>
      <w:szCs w:val="24"/>
    </w:rPr>
  </w:style>
  <w:style w:type="paragraph" w:customStyle="1" w:styleId="lf">
    <w:name w:val="lf"/>
    <w:basedOn w:val="Normal"/>
    <w:uiPriority w:val="99"/>
    <w:semiHidden/>
    <w:rsid w:val="004C696F"/>
    <w:pPr>
      <w:ind w:firstLine="0"/>
      <w:jc w:val="left"/>
    </w:pPr>
    <w:rPr>
      <w:sz w:val="24"/>
      <w:szCs w:val="24"/>
    </w:rPr>
  </w:style>
  <w:style w:type="paragraph" w:customStyle="1" w:styleId="forma">
    <w:name w:val="forma"/>
    <w:basedOn w:val="Normal"/>
    <w:uiPriority w:val="99"/>
    <w:semiHidden/>
    <w:rsid w:val="004C696F"/>
    <w:pPr>
      <w:ind w:firstLine="567"/>
    </w:pPr>
    <w:rPr>
      <w:rFonts w:ascii="Arial" w:hAnsi="Arial" w:cs="Arial"/>
    </w:rPr>
  </w:style>
  <w:style w:type="paragraph" w:customStyle="1" w:styleId="sm">
    <w:name w:val="sm"/>
    <w:basedOn w:val="Normal"/>
    <w:uiPriority w:val="99"/>
    <w:semiHidden/>
    <w:rsid w:val="004C696F"/>
    <w:pPr>
      <w:spacing w:before="240"/>
      <w:ind w:left="567" w:firstLine="567"/>
      <w:jc w:val="left"/>
    </w:pPr>
    <w:rPr>
      <w:b/>
      <w:bCs/>
      <w:sz w:val="24"/>
      <w:szCs w:val="24"/>
    </w:rPr>
  </w:style>
  <w:style w:type="paragraph" w:customStyle="1" w:styleId="smfunctia">
    <w:name w:val="sm_functia"/>
    <w:basedOn w:val="Normal"/>
    <w:uiPriority w:val="99"/>
    <w:semiHidden/>
    <w:rsid w:val="004C696F"/>
    <w:pPr>
      <w:ind w:firstLine="567"/>
    </w:pPr>
    <w:rPr>
      <w:sz w:val="24"/>
      <w:szCs w:val="24"/>
    </w:rPr>
  </w:style>
  <w:style w:type="paragraph" w:customStyle="1" w:styleId="smdata">
    <w:name w:val="sm_data"/>
    <w:basedOn w:val="Normal"/>
    <w:uiPriority w:val="99"/>
    <w:semiHidden/>
    <w:rsid w:val="004C696F"/>
    <w:pPr>
      <w:ind w:firstLine="567"/>
    </w:pPr>
    <w:rPr>
      <w:sz w:val="24"/>
      <w:szCs w:val="24"/>
    </w:rPr>
  </w:style>
  <w:style w:type="character" w:customStyle="1" w:styleId="Bodytext2">
    <w:name w:val="Body text (2)_"/>
    <w:link w:val="Bodytext20"/>
    <w:locked/>
    <w:rsid w:val="004C696F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696F"/>
    <w:pPr>
      <w:widowControl w:val="0"/>
      <w:shd w:val="clear" w:color="auto" w:fill="FFFFFF"/>
      <w:spacing w:line="350" w:lineRule="exact"/>
      <w:ind w:firstLine="0"/>
    </w:pPr>
    <w:rPr>
      <w:sz w:val="28"/>
      <w:szCs w:val="28"/>
      <w:lang w:val="ru-RU" w:eastAsia="ru-RU"/>
    </w:rPr>
  </w:style>
  <w:style w:type="character" w:customStyle="1" w:styleId="Heading10">
    <w:name w:val="Heading #1_"/>
    <w:link w:val="Heading12"/>
    <w:locked/>
    <w:rsid w:val="004C696F"/>
    <w:rPr>
      <w:b/>
      <w:bCs/>
      <w:sz w:val="28"/>
      <w:szCs w:val="28"/>
      <w:shd w:val="clear" w:color="auto" w:fill="FFFFFF"/>
    </w:rPr>
  </w:style>
  <w:style w:type="paragraph" w:customStyle="1" w:styleId="Heading12">
    <w:name w:val="Heading #1"/>
    <w:basedOn w:val="Normal"/>
    <w:link w:val="Heading10"/>
    <w:rsid w:val="004C696F"/>
    <w:pPr>
      <w:widowControl w:val="0"/>
      <w:shd w:val="clear" w:color="auto" w:fill="FFFFFF"/>
      <w:spacing w:before="120" w:line="696" w:lineRule="exact"/>
      <w:ind w:firstLine="0"/>
      <w:jc w:val="center"/>
      <w:outlineLvl w:val="0"/>
    </w:pPr>
    <w:rPr>
      <w:b/>
      <w:bCs/>
      <w:sz w:val="28"/>
      <w:szCs w:val="28"/>
      <w:lang w:val="ru-RU" w:eastAsia="ru-RU"/>
    </w:rPr>
  </w:style>
  <w:style w:type="character" w:styleId="FootnoteReference">
    <w:name w:val="footnote reference"/>
    <w:uiPriority w:val="99"/>
    <w:semiHidden/>
    <w:unhideWhenUsed/>
    <w:rsid w:val="004C696F"/>
    <w:rPr>
      <w:vertAlign w:val="superscript"/>
    </w:rPr>
  </w:style>
  <w:style w:type="character" w:customStyle="1" w:styleId="FontStyle15">
    <w:name w:val="Font Style15"/>
    <w:rsid w:val="004C696F"/>
    <w:rPr>
      <w:rFonts w:ascii="Times New Roman" w:hAnsi="Times New Roman" w:cs="Times New Roman" w:hint="default"/>
      <w:b/>
      <w:bCs w:val="0"/>
      <w:sz w:val="22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4C696F"/>
    <w:rPr>
      <w:b/>
      <w:bCs/>
      <w:lang w:val="en-US" w:eastAsia="en-US"/>
    </w:rPr>
  </w:style>
  <w:style w:type="paragraph" w:customStyle="1" w:styleId="Style5">
    <w:name w:val="Style5"/>
    <w:basedOn w:val="Normal"/>
    <w:rsid w:val="004C696F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4C696F"/>
    <w:rPr>
      <w:rFonts w:ascii="Consolas" w:eastAsia="Times New Roman" w:hAnsi="Consolas"/>
      <w:lang w:val="en-US" w:eastAsia="en-US"/>
    </w:rPr>
  </w:style>
  <w:style w:type="character" w:customStyle="1" w:styleId="y2iqfc">
    <w:name w:val="y2iqfc"/>
    <w:basedOn w:val="DefaultParagraphFont"/>
    <w:rsid w:val="004C696F"/>
  </w:style>
  <w:style w:type="paragraph" w:customStyle="1" w:styleId="headline">
    <w:name w:val="headline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NoSpacing1">
    <w:name w:val="No Spacing1"/>
    <w:next w:val="NoSpacing"/>
    <w:uiPriority w:val="1"/>
    <w:qFormat/>
    <w:rsid w:val="004C696F"/>
    <w:pPr>
      <w:ind w:firstLine="0"/>
      <w:jc w:val="left"/>
    </w:pPr>
    <w:rPr>
      <w:rFonts w:ascii="Calibri" w:eastAsia="Calibri" w:hAnsi="Calibri"/>
      <w:color w:val="00000A"/>
      <w:sz w:val="22"/>
      <w:szCs w:val="22"/>
      <w:lang w:val="ro-RO" w:eastAsia="en-US"/>
    </w:rPr>
  </w:style>
  <w:style w:type="character" w:customStyle="1" w:styleId="StrongEmphasis">
    <w:name w:val="Strong Emphasis"/>
    <w:qFormat/>
    <w:rsid w:val="004C696F"/>
    <w:rPr>
      <w:b/>
      <w:bCs/>
    </w:rPr>
  </w:style>
  <w:style w:type="paragraph" w:customStyle="1" w:styleId="BodyText1">
    <w:name w:val="Body Text1"/>
    <w:basedOn w:val="Normal"/>
    <w:next w:val="BodyText"/>
    <w:link w:val="BodyTextChar"/>
    <w:rsid w:val="004C696F"/>
    <w:pPr>
      <w:spacing w:after="140" w:line="288" w:lineRule="auto"/>
      <w:ind w:firstLine="0"/>
      <w:jc w:val="left"/>
    </w:pPr>
    <w:rPr>
      <w:color w:val="00000A"/>
      <w:sz w:val="24"/>
      <w:szCs w:val="24"/>
    </w:rPr>
  </w:style>
  <w:style w:type="character" w:customStyle="1" w:styleId="BodyTextChar">
    <w:name w:val="Body Text Char"/>
    <w:link w:val="BodyText1"/>
    <w:rsid w:val="004C696F"/>
    <w:rPr>
      <w:color w:val="00000A"/>
      <w:sz w:val="24"/>
      <w:szCs w:val="24"/>
      <w:lang w:val="ro-RO" w:eastAsia="en-US"/>
    </w:rPr>
  </w:style>
  <w:style w:type="paragraph" w:customStyle="1" w:styleId="Pa3">
    <w:name w:val="Pa3"/>
    <w:basedOn w:val="Default"/>
    <w:next w:val="Default"/>
    <w:uiPriority w:val="99"/>
    <w:rsid w:val="004C696F"/>
    <w:pPr>
      <w:spacing w:line="241" w:lineRule="atLeast"/>
    </w:pPr>
    <w:rPr>
      <w:rFonts w:ascii="Gill Sans MT Pro Book" w:hAnsi="Gill Sans MT Pro Book"/>
      <w:color w:val="auto"/>
      <w:lang w:val="ru-RU" w:eastAsia="ru-RU"/>
    </w:rPr>
  </w:style>
  <w:style w:type="character" w:customStyle="1" w:styleId="slit">
    <w:name w:val="s_lit"/>
    <w:basedOn w:val="DefaultParagraphFont"/>
    <w:rsid w:val="004C696F"/>
  </w:style>
  <w:style w:type="character" w:customStyle="1" w:styleId="slitbdy">
    <w:name w:val="s_lit_bdy"/>
    <w:basedOn w:val="DefaultParagraphFont"/>
    <w:rsid w:val="004C696F"/>
  </w:style>
  <w:style w:type="character" w:customStyle="1" w:styleId="spct">
    <w:name w:val="s_pct"/>
    <w:basedOn w:val="DefaultParagraphFont"/>
    <w:rsid w:val="004C696F"/>
  </w:style>
  <w:style w:type="character" w:customStyle="1" w:styleId="spctttl">
    <w:name w:val="s_pct_ttl"/>
    <w:basedOn w:val="DefaultParagraphFont"/>
    <w:rsid w:val="004C696F"/>
  </w:style>
  <w:style w:type="character" w:customStyle="1" w:styleId="spctshort">
    <w:name w:val="s_pct_short"/>
    <w:basedOn w:val="DefaultParagraphFont"/>
    <w:rsid w:val="004C696F"/>
  </w:style>
  <w:style w:type="character" w:customStyle="1" w:styleId="spctbdy">
    <w:name w:val="s_pct_bdy"/>
    <w:basedOn w:val="DefaultParagraphFont"/>
    <w:rsid w:val="004C696F"/>
  </w:style>
  <w:style w:type="character" w:customStyle="1" w:styleId="slitttl">
    <w:name w:val="s_lit_ttl"/>
    <w:basedOn w:val="DefaultParagraphFont"/>
    <w:rsid w:val="004C696F"/>
  </w:style>
  <w:style w:type="paragraph" w:customStyle="1" w:styleId="stiltitluri">
    <w:name w:val="stiltitluri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stilsectiune">
    <w:name w:val="stilsectiune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stilparagraf">
    <w:name w:val="stilparagraf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swift-in-viewport">
    <w:name w:val="swift-in-viewport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d2edcug0">
    <w:name w:val="d2edcug0"/>
    <w:basedOn w:val="DefaultParagraphFont"/>
    <w:rsid w:val="004C696F"/>
  </w:style>
  <w:style w:type="paragraph" w:customStyle="1" w:styleId="al">
    <w:name w:val="a_l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notfreenew">
    <w:name w:val="not_freenew"/>
    <w:basedOn w:val="Normal"/>
    <w:rsid w:val="004C696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table" w:customStyle="1" w:styleId="TableGridLight1">
    <w:name w:val="Table Grid Light1"/>
    <w:basedOn w:val="TableNormal"/>
    <w:uiPriority w:val="40"/>
    <w:rsid w:val="004C696F"/>
    <w:pPr>
      <w:ind w:firstLine="0"/>
      <w:jc w:val="left"/>
    </w:pPr>
    <w:rPr>
      <w:rFonts w:ascii="Calibri" w:eastAsia="Calibri" w:hAnsi="Calibri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rsid w:val="004C696F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vision1">
    <w:name w:val="Revision1"/>
    <w:next w:val="Revision"/>
    <w:hidden/>
    <w:uiPriority w:val="99"/>
    <w:semiHidden/>
    <w:rsid w:val="004C696F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C696F"/>
    <w:rPr>
      <w:color w:val="605E5C"/>
      <w:shd w:val="clear" w:color="auto" w:fill="E1DFDD"/>
    </w:rPr>
  </w:style>
  <w:style w:type="numbering" w:customStyle="1" w:styleId="NoList111">
    <w:name w:val="No List111"/>
    <w:next w:val="NoList"/>
    <w:uiPriority w:val="99"/>
    <w:semiHidden/>
    <w:unhideWhenUsed/>
    <w:rsid w:val="004C696F"/>
  </w:style>
  <w:style w:type="table" w:customStyle="1" w:styleId="TableGrid11">
    <w:name w:val="Table Grid11"/>
    <w:basedOn w:val="TableNormal"/>
    <w:next w:val="TableGrid"/>
    <w:uiPriority w:val="39"/>
    <w:rsid w:val="004C696F"/>
    <w:pPr>
      <w:ind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4C696F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11">
    <w:name w:val="Table Grid Light11"/>
    <w:basedOn w:val="TableNormal"/>
    <w:uiPriority w:val="40"/>
    <w:rsid w:val="004C696F"/>
    <w:pPr>
      <w:ind w:firstLine="0"/>
      <w:jc w:val="left"/>
    </w:pPr>
    <w:rPr>
      <w:rFonts w:ascii="Calibri" w:eastAsia="Calibri" w:hAnsi="Calibri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1Char1">
    <w:name w:val="Heading 1 Char1"/>
    <w:uiPriority w:val="9"/>
    <w:rsid w:val="004C696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4Char1">
    <w:name w:val="Heading 4 Char1"/>
    <w:uiPriority w:val="9"/>
    <w:semiHidden/>
    <w:rsid w:val="004C696F"/>
    <w:rPr>
      <w:rFonts w:ascii="Calibri Light" w:eastAsia="Times New Roman" w:hAnsi="Calibri Light" w:cs="Times New Roman"/>
      <w:i/>
      <w:iCs/>
      <w:color w:val="2E74B5"/>
    </w:rPr>
  </w:style>
  <w:style w:type="paragraph" w:styleId="FootnoteText">
    <w:name w:val="footnote text"/>
    <w:basedOn w:val="Normal"/>
    <w:link w:val="FootnoteTextChar1"/>
    <w:uiPriority w:val="99"/>
    <w:unhideWhenUsed/>
    <w:rsid w:val="004C696F"/>
    <w:pPr>
      <w:ind w:firstLine="0"/>
      <w:jc w:val="left"/>
    </w:pPr>
  </w:style>
  <w:style w:type="character" w:customStyle="1" w:styleId="FootnoteTextChar1">
    <w:name w:val="Footnote Text Char1"/>
    <w:basedOn w:val="DefaultParagraphFont"/>
    <w:link w:val="FootnoteText"/>
    <w:uiPriority w:val="99"/>
    <w:rsid w:val="004C696F"/>
    <w:rPr>
      <w:lang w:val="en-US"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4C696F"/>
    <w:rPr>
      <w:rFonts w:ascii="Times New Roman" w:eastAsia="Times New Roman" w:hAnsi="Times New Roman"/>
      <w:b/>
      <w:bCs/>
      <w:color w:val="000000"/>
      <w:lang w:val="ru-RU" w:eastAsia="ru-RU"/>
    </w:rPr>
  </w:style>
  <w:style w:type="table" w:customStyle="1" w:styleId="TableGrid2">
    <w:name w:val="Table Grid2"/>
    <w:basedOn w:val="TableNormal"/>
    <w:next w:val="TableGrid"/>
    <w:uiPriority w:val="39"/>
    <w:rsid w:val="004C696F"/>
    <w:pPr>
      <w:ind w:firstLine="0"/>
      <w:jc w:val="left"/>
    </w:pPr>
    <w:rPr>
      <w:rFonts w:ascii="Calibri" w:eastAsia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1"/>
    <w:uiPriority w:val="99"/>
    <w:semiHidden/>
    <w:unhideWhenUsed/>
    <w:rsid w:val="004C696F"/>
    <w:pPr>
      <w:spacing w:after="120"/>
      <w:ind w:firstLine="0"/>
      <w:jc w:val="left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C696F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C696F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">
    <w:name w:val="Основной текст_"/>
    <w:link w:val="20"/>
    <w:locked/>
    <w:rsid w:val="004C696F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Normal"/>
    <w:link w:val="a"/>
    <w:rsid w:val="004C696F"/>
    <w:pPr>
      <w:shd w:val="clear" w:color="auto" w:fill="FFFFFF"/>
      <w:spacing w:line="321" w:lineRule="exact"/>
      <w:ind w:firstLine="0"/>
      <w:jc w:val="center"/>
    </w:pPr>
    <w:rPr>
      <w:sz w:val="27"/>
      <w:szCs w:val="27"/>
      <w:lang w:val="ru-RU" w:eastAsia="ru-RU"/>
    </w:rPr>
  </w:style>
  <w:style w:type="character" w:customStyle="1" w:styleId="BalloonTextChar1">
    <w:name w:val="Balloon Text Char1"/>
    <w:uiPriority w:val="99"/>
    <w:semiHidden/>
    <w:rsid w:val="004C696F"/>
    <w:rPr>
      <w:rFonts w:ascii="Segoe UI" w:hAnsi="Segoe UI" w:cs="Segoe UI"/>
      <w:sz w:val="18"/>
      <w:szCs w:val="18"/>
      <w:lang w:val="ru-RU"/>
    </w:rPr>
  </w:style>
  <w:style w:type="paragraph" w:customStyle="1" w:styleId="Normal1">
    <w:name w:val="Normal1"/>
    <w:qFormat/>
    <w:rsid w:val="004C696F"/>
    <w:pPr>
      <w:spacing w:after="160" w:line="259" w:lineRule="auto"/>
      <w:ind w:firstLine="0"/>
      <w:jc w:val="left"/>
    </w:pPr>
    <w:rPr>
      <w:rFonts w:ascii="Calibri" w:eastAsia="Calibri" w:hAnsi="Calibri" w:cs="Calibri"/>
      <w:sz w:val="22"/>
      <w:szCs w:val="22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before="360" w:line="276" w:lineRule="auto"/>
      <w:ind w:firstLine="0"/>
    </w:pPr>
    <w:rPr>
      <w:rFonts w:ascii="Calibri Light" w:hAnsi="Calibri Light" w:cs="Calibri Light"/>
      <w:b/>
      <w:bCs/>
      <w:caps/>
      <w:sz w:val="24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tabs>
        <w:tab w:val="left" w:pos="660"/>
        <w:tab w:val="right" w:leader="dot" w:pos="9016"/>
      </w:tabs>
      <w:spacing w:before="120" w:line="276" w:lineRule="auto"/>
      <w:ind w:firstLine="0"/>
    </w:pPr>
    <w:rPr>
      <w:rFonts w:cs="Calibri"/>
      <w:b/>
      <w:bCs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line="276" w:lineRule="auto"/>
      <w:ind w:left="220" w:firstLine="0"/>
    </w:pPr>
    <w:rPr>
      <w:rFonts w:cs="Calibri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line="276" w:lineRule="auto"/>
      <w:ind w:left="440" w:firstLine="0"/>
    </w:pPr>
    <w:rPr>
      <w:rFonts w:cs="Calibri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line="276" w:lineRule="auto"/>
      <w:ind w:left="660" w:firstLine="0"/>
    </w:pPr>
    <w:rPr>
      <w:rFonts w:cs="Calibri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line="276" w:lineRule="auto"/>
      <w:ind w:left="880" w:firstLine="0"/>
    </w:pPr>
    <w:rPr>
      <w:rFonts w:cs="Calibri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line="276" w:lineRule="auto"/>
      <w:ind w:left="1100" w:firstLine="0"/>
    </w:pPr>
    <w:rPr>
      <w:rFonts w:cs="Calibri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line="276" w:lineRule="auto"/>
      <w:ind w:left="1320" w:firstLine="0"/>
    </w:pPr>
    <w:rPr>
      <w:rFonts w:cs="Calibri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4C696F"/>
    <w:pPr>
      <w:pBdr>
        <w:top w:val="nil"/>
        <w:left w:val="nil"/>
        <w:bottom w:val="nil"/>
        <w:right w:val="nil"/>
        <w:between w:val="nil"/>
      </w:pBdr>
      <w:spacing w:line="276" w:lineRule="auto"/>
      <w:ind w:left="1540" w:firstLine="0"/>
    </w:pPr>
    <w:rPr>
      <w:rFonts w:cs="Calibri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C696F"/>
    <w:pPr>
      <w:keepLines/>
      <w:pBdr>
        <w:top w:val="nil"/>
        <w:left w:val="nil"/>
        <w:bottom w:val="nil"/>
        <w:right w:val="nil"/>
        <w:between w:val="nil"/>
      </w:pBdr>
      <w:spacing w:after="240" w:line="276" w:lineRule="auto"/>
      <w:ind w:firstLine="0"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4C696F"/>
    <w:pPr>
      <w:pBdr>
        <w:top w:val="nil"/>
        <w:left w:val="nil"/>
        <w:bottom w:val="nil"/>
        <w:right w:val="nil"/>
        <w:between w:val="nil"/>
      </w:pBdr>
      <w:spacing w:after="200"/>
      <w:ind w:firstLine="0"/>
    </w:pPr>
    <w:rPr>
      <w:i/>
      <w:iCs/>
      <w:color w:val="44546A"/>
      <w:sz w:val="18"/>
      <w:szCs w:val="18"/>
      <w:lang w:val="en-GB"/>
    </w:rPr>
  </w:style>
  <w:style w:type="character" w:customStyle="1" w:styleId="UnresolvedMention2">
    <w:name w:val="Unresolved Mention2"/>
    <w:uiPriority w:val="99"/>
    <w:semiHidden/>
    <w:unhideWhenUsed/>
    <w:rsid w:val="004C696F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4C696F"/>
    <w:rPr>
      <w:color w:val="605E5C"/>
      <w:shd w:val="clear" w:color="auto" w:fill="E1DFDD"/>
    </w:rPr>
  </w:style>
  <w:style w:type="table" w:customStyle="1" w:styleId="TableGrid21">
    <w:name w:val="Table Grid21"/>
    <w:basedOn w:val="TableNormal"/>
    <w:next w:val="TableGrid"/>
    <w:uiPriority w:val="39"/>
    <w:rsid w:val="004C696F"/>
    <w:pPr>
      <w:ind w:firstLine="0"/>
      <w:jc w:val="left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C696F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4C696F"/>
    <w:pPr>
      <w:ind w:firstLine="0"/>
      <w:jc w:val="left"/>
    </w:pPr>
    <w:rPr>
      <w:rFonts w:ascii="Calibri" w:eastAsia="Calibri" w:hAnsi="Calibr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4C696F"/>
  </w:style>
  <w:style w:type="table" w:customStyle="1" w:styleId="TableGridLight2">
    <w:name w:val="Table Grid Light2"/>
    <w:basedOn w:val="TableNormal"/>
    <w:next w:val="TableGridLight"/>
    <w:uiPriority w:val="40"/>
    <w:rsid w:val="004C696F"/>
    <w:pPr>
      <w:ind w:firstLine="0"/>
      <w:jc w:val="left"/>
    </w:pPr>
    <w:rPr>
      <w:rFonts w:ascii="Calibri" w:eastAsia="Calibri" w:hAnsi="Calibri"/>
      <w:kern w:val="2"/>
      <w:sz w:val="22"/>
      <w:szCs w:val="22"/>
      <w:lang w:val="ro-RO"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4C69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1582C"/>
  </w:style>
  <w:style w:type="numbering" w:customStyle="1" w:styleId="NoList12">
    <w:name w:val="No List12"/>
    <w:next w:val="NoList"/>
    <w:uiPriority w:val="99"/>
    <w:semiHidden/>
    <w:unhideWhenUsed/>
    <w:rsid w:val="0091582C"/>
  </w:style>
  <w:style w:type="numbering" w:customStyle="1" w:styleId="NoList112">
    <w:name w:val="No List112"/>
    <w:next w:val="NoList"/>
    <w:uiPriority w:val="99"/>
    <w:semiHidden/>
    <w:unhideWhenUsed/>
    <w:rsid w:val="0091582C"/>
  </w:style>
  <w:style w:type="table" w:customStyle="1" w:styleId="TableGrid4">
    <w:name w:val="Table Grid4"/>
    <w:basedOn w:val="TableNormal"/>
    <w:next w:val="TableGrid"/>
    <w:uiPriority w:val="39"/>
    <w:rsid w:val="0091582C"/>
    <w:pPr>
      <w:ind w:firstLine="0"/>
      <w:jc w:val="left"/>
    </w:pPr>
    <w:rPr>
      <w:rFonts w:ascii="Calibri" w:eastAsia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1582C"/>
    <w:pPr>
      <w:ind w:firstLine="0"/>
      <w:jc w:val="left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1582C"/>
    <w:pPr>
      <w:ind w:firstLine="0"/>
      <w:jc w:val="left"/>
    </w:pPr>
    <w:rPr>
      <w:rFonts w:ascii="Calibri" w:eastAsia="Calibri" w:hAnsi="Calibr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91582C"/>
  </w:style>
  <w:style w:type="table" w:customStyle="1" w:styleId="TableGridLight3">
    <w:name w:val="Table Grid Light3"/>
    <w:basedOn w:val="TableNormal"/>
    <w:next w:val="TableGridLight"/>
    <w:uiPriority w:val="40"/>
    <w:rsid w:val="0091582C"/>
    <w:pPr>
      <w:ind w:firstLine="0"/>
      <w:jc w:val="left"/>
    </w:pPr>
    <w:rPr>
      <w:rFonts w:ascii="Calibri" w:eastAsia="Calibri" w:hAnsi="Calibri"/>
      <w:kern w:val="2"/>
      <w:sz w:val="22"/>
      <w:szCs w:val="22"/>
      <w:lang w:val="ro-RO"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5">
    <w:name w:val="Table Grid5"/>
    <w:basedOn w:val="TableNormal"/>
    <w:next w:val="TableGrid"/>
    <w:uiPriority w:val="39"/>
    <w:rsid w:val="0091582C"/>
    <w:pPr>
      <w:ind w:firstLine="0"/>
      <w:jc w:val="left"/>
    </w:pPr>
    <w:rPr>
      <w:rFonts w:ascii="Calibri" w:eastAsia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1122-601A-4C0C-B090-40CA03E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7011</Words>
  <Characters>39963</Characters>
  <Application>Microsoft Office Word</Application>
  <DocSecurity>0</DocSecurity>
  <Lines>333</Lines>
  <Paragraphs>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Anastasia Ungureanu</cp:lastModifiedBy>
  <cp:revision>6</cp:revision>
  <cp:lastPrinted>2023-09-06T07:04:00Z</cp:lastPrinted>
  <dcterms:created xsi:type="dcterms:W3CDTF">2025-11-18T13:50:00Z</dcterms:created>
  <dcterms:modified xsi:type="dcterms:W3CDTF">2025-12-01T11:40:00Z</dcterms:modified>
</cp:coreProperties>
</file>