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D39" w:rsidRPr="0063427C" w:rsidRDefault="00844D39" w:rsidP="00844D39">
      <w:pPr>
        <w:autoSpaceDE w:val="0"/>
        <w:autoSpaceDN w:val="0"/>
        <w:adjustRightInd w:val="0"/>
        <w:spacing w:after="0" w:line="240" w:lineRule="auto"/>
        <w:rPr>
          <w:rFonts w:ascii="Times New Roman" w:eastAsia="Calibri" w:hAnsi="Times New Roman"/>
          <w:b/>
          <w:bCs/>
          <w:sz w:val="28"/>
          <w:szCs w:val="28"/>
        </w:rPr>
      </w:pPr>
      <w:r w:rsidRPr="0063427C">
        <w:rPr>
          <w:rFonts w:ascii="Times New Roman" w:eastAsia="Calibri" w:hAnsi="Times New Roman"/>
          <w:b/>
          <w:bCs/>
          <w:sz w:val="28"/>
          <w:szCs w:val="28"/>
        </w:rPr>
        <w:t>NOTĂ INFORMATIVĂ</w:t>
      </w:r>
    </w:p>
    <w:p w:rsidR="008E6062" w:rsidRPr="0063427C" w:rsidRDefault="008E6062" w:rsidP="008E6062">
      <w:pPr>
        <w:spacing w:line="240" w:lineRule="auto"/>
        <w:rPr>
          <w:rFonts w:ascii="Times New Roman" w:hAnsi="Times New Roman"/>
          <w:sz w:val="28"/>
          <w:szCs w:val="28"/>
        </w:rPr>
      </w:pPr>
      <w:r w:rsidRPr="0063427C">
        <w:rPr>
          <w:rFonts w:ascii="Times New Roman" w:hAnsi="Times New Roman"/>
          <w:sz w:val="28"/>
          <w:szCs w:val="28"/>
        </w:rPr>
        <w:t xml:space="preserve">asupra proiectului de lege pentru ratificarea Protocolului Adiţional la Convenţia Consiliului Europei privind criminalitatea informatică, referitor la incriminarea actelor de natură rasistă şi xenofobă </w:t>
      </w:r>
      <w:r w:rsidR="0063427C" w:rsidRPr="0063427C">
        <w:rPr>
          <w:rFonts w:ascii="Times New Roman" w:hAnsi="Times New Roman"/>
          <w:sz w:val="28"/>
          <w:szCs w:val="28"/>
        </w:rPr>
        <w:t>săvârșite</w:t>
      </w:r>
      <w:r w:rsidRPr="0063427C">
        <w:rPr>
          <w:rFonts w:ascii="Times New Roman" w:hAnsi="Times New Roman"/>
          <w:sz w:val="28"/>
          <w:szCs w:val="28"/>
        </w:rPr>
        <w:t xml:space="preserve"> prin intermediul sistemelor informatice, adoptat la Strasbourg la 28 ianuarie 2003</w:t>
      </w:r>
    </w:p>
    <w:p w:rsidR="00844D39" w:rsidRPr="0063427C" w:rsidRDefault="00844D39" w:rsidP="00844D39">
      <w:pPr>
        <w:spacing w:after="0" w:line="240" w:lineRule="auto"/>
        <w:ind w:left="254"/>
        <w:rPr>
          <w:rFonts w:ascii="Times New Roman" w:eastAsia="Calibri" w:hAnsi="Times New Roman"/>
          <w:b/>
          <w:bCs/>
          <w:sz w:val="28"/>
          <w:szCs w:val="28"/>
          <w:lang w:eastAsia="ro-RO"/>
        </w:rPr>
      </w:pPr>
    </w:p>
    <w:tbl>
      <w:tblPr>
        <w:tblW w:w="9936" w:type="dxa"/>
        <w:tblInd w:w="-252" w:type="dxa"/>
        <w:tblLayout w:type="fixed"/>
        <w:tblLook w:val="0000"/>
      </w:tblPr>
      <w:tblGrid>
        <w:gridCol w:w="9936"/>
      </w:tblGrid>
      <w:tr w:rsidR="00844D39" w:rsidRPr="0063427C" w:rsidTr="004D6812">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844D39" w:rsidRPr="0063427C" w:rsidRDefault="00844D39" w:rsidP="004D6812">
            <w:pPr>
              <w:autoSpaceDE w:val="0"/>
              <w:autoSpaceDN w:val="0"/>
              <w:adjustRightInd w:val="0"/>
              <w:spacing w:after="0" w:line="240" w:lineRule="auto"/>
              <w:rPr>
                <w:rFonts w:ascii="Times New Roman" w:eastAsia="Calibri" w:hAnsi="Times New Roman"/>
                <w:sz w:val="28"/>
                <w:szCs w:val="28"/>
              </w:rPr>
            </w:pPr>
            <w:r w:rsidRPr="0063427C">
              <w:rPr>
                <w:rFonts w:ascii="Times New Roman" w:eastAsia="Calibri" w:hAnsi="Times New Roman"/>
                <w:b/>
                <w:bCs/>
                <w:sz w:val="28"/>
                <w:szCs w:val="28"/>
              </w:rPr>
              <w:t>1. Numele iniţiatorului şi a autorului, precum şi a participanţilor la elaborarea proiectului</w:t>
            </w:r>
          </w:p>
        </w:tc>
      </w:tr>
      <w:tr w:rsidR="008E6062" w:rsidRPr="0063427C" w:rsidTr="004D6812">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8E6062" w:rsidRPr="0063427C" w:rsidRDefault="008E6062" w:rsidP="004D6812">
            <w:pPr>
              <w:spacing w:after="0" w:line="240" w:lineRule="auto"/>
              <w:jc w:val="both"/>
              <w:rPr>
                <w:rFonts w:ascii="Times New Roman" w:hAnsi="Times New Roman"/>
                <w:sz w:val="26"/>
                <w:szCs w:val="26"/>
              </w:rPr>
            </w:pPr>
            <w:r w:rsidRPr="0063427C">
              <w:rPr>
                <w:rFonts w:ascii="Times New Roman" w:hAnsi="Times New Roman"/>
                <w:sz w:val="26"/>
                <w:szCs w:val="26"/>
              </w:rPr>
              <w:t xml:space="preserve">Proiectul de lege pentru ratificarea Protocolului Adiţional la Convenţia Consiliului Europei privind criminalitatea informatică, referitor la incriminarea actelor de natură rasistă şi xenofobă </w:t>
            </w:r>
            <w:r w:rsidR="0063427C" w:rsidRPr="0063427C">
              <w:rPr>
                <w:rFonts w:ascii="Times New Roman" w:hAnsi="Times New Roman"/>
                <w:sz w:val="26"/>
                <w:szCs w:val="26"/>
              </w:rPr>
              <w:t>săvârșite</w:t>
            </w:r>
            <w:r w:rsidRPr="0063427C">
              <w:rPr>
                <w:rFonts w:ascii="Times New Roman" w:hAnsi="Times New Roman"/>
                <w:sz w:val="26"/>
                <w:szCs w:val="26"/>
              </w:rPr>
              <w:t xml:space="preserve"> prin intermediul sistemelor informatice, adoptat la Strasbourg la 28 ianuarie 2003 a fost elaborat de către Ministerul Afacerilor Interne în vederea armonizării legislației Republicii Moldova conform dezideratelor propuse și adoptate la nivel internațional.</w:t>
            </w:r>
          </w:p>
        </w:tc>
      </w:tr>
      <w:tr w:rsidR="00844D39" w:rsidRPr="0063427C" w:rsidTr="004D6812">
        <w:trPr>
          <w:trHeight w:val="169"/>
        </w:trPr>
        <w:tc>
          <w:tcPr>
            <w:tcW w:w="9936" w:type="dxa"/>
            <w:tcBorders>
              <w:top w:val="single" w:sz="3" w:space="0" w:color="000000"/>
              <w:left w:val="single" w:sz="3" w:space="0" w:color="000000"/>
              <w:bottom w:val="single" w:sz="3" w:space="0" w:color="000000"/>
              <w:right w:val="single" w:sz="3" w:space="0" w:color="000000"/>
            </w:tcBorders>
            <w:shd w:val="clear" w:color="auto" w:fill="E0E0E0"/>
            <w:vAlign w:val="center"/>
          </w:tcPr>
          <w:p w:rsidR="00844D39" w:rsidRPr="0063427C" w:rsidRDefault="00844D39" w:rsidP="004D6812">
            <w:pPr>
              <w:autoSpaceDE w:val="0"/>
              <w:autoSpaceDN w:val="0"/>
              <w:adjustRightInd w:val="0"/>
              <w:spacing w:after="0" w:line="240" w:lineRule="auto"/>
              <w:ind w:firstLine="540"/>
              <w:rPr>
                <w:rFonts w:ascii="Times New Roman" w:eastAsia="Calibri" w:hAnsi="Times New Roman"/>
                <w:sz w:val="28"/>
                <w:szCs w:val="28"/>
              </w:rPr>
            </w:pPr>
            <w:r w:rsidRPr="0063427C">
              <w:rPr>
                <w:rFonts w:ascii="Times New Roman" w:eastAsia="Calibri" w:hAnsi="Times New Roman"/>
                <w:b/>
                <w:bCs/>
                <w:sz w:val="28"/>
                <w:szCs w:val="28"/>
              </w:rPr>
              <w:t>2. Argumentarea necesităţii de reglementare</w:t>
            </w:r>
          </w:p>
        </w:tc>
      </w:tr>
      <w:tr w:rsidR="00844D39" w:rsidRPr="0063427C" w:rsidTr="004D6812">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8E6062" w:rsidRPr="0063427C" w:rsidRDefault="008E6062" w:rsidP="008E6062">
            <w:pPr>
              <w:spacing w:after="0" w:line="240" w:lineRule="auto"/>
              <w:ind w:firstLine="720"/>
              <w:jc w:val="both"/>
              <w:rPr>
                <w:rFonts w:ascii="Times New Roman" w:hAnsi="Times New Roman"/>
                <w:sz w:val="28"/>
                <w:szCs w:val="28"/>
              </w:rPr>
            </w:pPr>
            <w:r w:rsidRPr="0063427C">
              <w:rPr>
                <w:rFonts w:ascii="Times New Roman" w:hAnsi="Times New Roman"/>
                <w:sz w:val="28"/>
                <w:szCs w:val="28"/>
              </w:rPr>
              <w:t>Procesul de implementare a tehnologiilor informaţionale în toate domeniile vieţii economice, politice și sociale, a determinat evoluţia fenomenului infracţional şi extinderea acestuia asupra spaţiului cibernetic. Astfel, în ultimii ani s –a atestat că reţelele de calculatoare şi informaţiile electronice sunt folosite tot mai frecvent în scopuri criminale, iar materialele ce ar putea constitui probe ale acestor infracţiuni sunt stocate şi transmise tot prin intermediul acestor reţele de către făptuitori.</w:t>
            </w:r>
          </w:p>
          <w:p w:rsidR="008E6062" w:rsidRPr="0063427C" w:rsidRDefault="0063427C" w:rsidP="008E6062">
            <w:pPr>
              <w:spacing w:after="0" w:line="240" w:lineRule="auto"/>
              <w:ind w:firstLine="720"/>
              <w:jc w:val="both"/>
              <w:rPr>
                <w:rFonts w:ascii="Times New Roman" w:hAnsi="Times New Roman"/>
                <w:sz w:val="28"/>
                <w:szCs w:val="28"/>
              </w:rPr>
            </w:pPr>
            <w:r w:rsidRPr="0063427C">
              <w:rPr>
                <w:rFonts w:ascii="Times New Roman" w:hAnsi="Times New Roman"/>
                <w:sz w:val="28"/>
                <w:szCs w:val="28"/>
              </w:rPr>
              <w:t>Luând</w:t>
            </w:r>
            <w:r w:rsidR="008E6062" w:rsidRPr="0063427C">
              <w:rPr>
                <w:rFonts w:ascii="Times New Roman" w:hAnsi="Times New Roman"/>
                <w:sz w:val="28"/>
                <w:szCs w:val="28"/>
              </w:rPr>
              <w:t xml:space="preserve"> în consideraţie aspiraţiile de integrare europeană şi rigorile statului de drept în raport cu ameninţările actuale la securitatea informaţională, procesul continuu de dezvoltare şi modernizare a tehnologiilor, consolidarea forţelor orientate la prevenirea şi combaterea fenomenului infracţional a devenit o prioritate a procesului de guvernare, în special pe segmentul asigurării ordinii de drept.</w:t>
            </w:r>
          </w:p>
          <w:p w:rsidR="008E6062" w:rsidRPr="0063427C" w:rsidRDefault="008E6062" w:rsidP="008E6062">
            <w:pPr>
              <w:spacing w:after="0" w:line="240" w:lineRule="auto"/>
              <w:ind w:firstLine="720"/>
              <w:jc w:val="both"/>
              <w:rPr>
                <w:rFonts w:ascii="Times New Roman" w:hAnsi="Times New Roman"/>
                <w:sz w:val="28"/>
                <w:szCs w:val="28"/>
              </w:rPr>
            </w:pPr>
            <w:r w:rsidRPr="0063427C">
              <w:rPr>
                <w:rFonts w:ascii="Times New Roman" w:hAnsi="Times New Roman"/>
                <w:sz w:val="28"/>
                <w:szCs w:val="28"/>
              </w:rPr>
              <w:t xml:space="preserve">În context, prin Legea nr. 6 din 02 februarie 2009, Republica Moldova a ratificat Convenţia Consiliului Europei privind criminalitatea informatică, adoptată la Budapesta la 23 noiembrie 2001. Totodată, la 28 ianuarie 2003 de către Consiliul Europei a fost adoptat Protocolul Adiţional la Convenţie. Scopul acestuia  este de a realiza o uniune mai strânsă între membrii săi, amintind că toate fiinţele umane sunt născute libere şi egale în demnitate şi în drepturi, subliniind necesitatea garantării unei aplicări exhaustive şi eficiente a tuturor drepturilor omului, fără diferenţiere sau discriminare, astfel cum sunt stipulate în instrumentele europene şi în alte instrumente internaţionale. Faptele de natură rasistă şi xenofobă constituie o violare a drepturilor omului şi o ameninţare pentru statul de drept şi stabilitatea democratică, respectiv, dreptul intern şi dreptul internaţional necesită reglementarea unor răspunsuri legale adecvate la propaganda de natură rasistă şi xenofobă săvârşită prin intermediul sistemelor informatice. Propaganda acestor fapte este deseori incriminată de legislaţiile naţionale, iar Convenţia privind criminalitatea informatică, prevede mijloace flexibile şi moderne de cooperare internaţionale, necesare armonizării dispoziţiilor de drept substanţial privind lupta împotriva propagandei rasiste şi xenofobe. </w:t>
            </w:r>
          </w:p>
          <w:p w:rsidR="00844D39" w:rsidRPr="0063427C" w:rsidRDefault="008E6062" w:rsidP="0063427C">
            <w:pPr>
              <w:spacing w:after="0" w:line="240" w:lineRule="auto"/>
              <w:ind w:firstLine="720"/>
              <w:jc w:val="both"/>
              <w:rPr>
                <w:rFonts w:ascii="Times New Roman" w:hAnsi="Times New Roman"/>
                <w:sz w:val="28"/>
                <w:szCs w:val="28"/>
              </w:rPr>
            </w:pPr>
            <w:r w:rsidRPr="0063427C">
              <w:rPr>
                <w:rFonts w:ascii="Times New Roman" w:hAnsi="Times New Roman"/>
                <w:sz w:val="28"/>
                <w:szCs w:val="28"/>
              </w:rPr>
              <w:lastRenderedPageBreak/>
              <w:t>Concomitent, sistemele informatice oferă un mijloc fără precedent de facilitare a libertăţii de exprimare şi de comunicare în lumea întreagă, iar libertatea de exprimare constituie unul dintre principiile fundamentale ale unei societăţi democratice şi că aceasta constituie una dintre condiţiile esenţiale ale progresului şi dezvoltării fiecărei fiinţe umane. Pornind de la libertatea de exprimare, persistă riscul ca aceste sisteme informatice să fie util</w:t>
            </w:r>
            <w:r w:rsidR="0063427C">
              <w:rPr>
                <w:rFonts w:ascii="Times New Roman" w:hAnsi="Times New Roman"/>
                <w:sz w:val="28"/>
                <w:szCs w:val="28"/>
              </w:rPr>
              <w:t>izate cu rea –credinţă sau într-</w:t>
            </w:r>
            <w:r w:rsidRPr="0063427C">
              <w:rPr>
                <w:rFonts w:ascii="Times New Roman" w:hAnsi="Times New Roman"/>
                <w:sz w:val="28"/>
                <w:szCs w:val="28"/>
              </w:rPr>
              <w:t>o manieră abuzivă în scopul difuzării unei propagande rasiste şi xenofobe, fapt pentru care, statele semnatare ale Convenției sunt convinse de n</w:t>
            </w:r>
            <w:r w:rsidRPr="0063427C">
              <w:rPr>
                <w:rFonts w:ascii="Times New Roman" w:hAnsi="Times New Roman"/>
                <w:sz w:val="28"/>
                <w:szCs w:val="28"/>
              </w:rPr>
              <w:t xml:space="preserve">ecesitatea asigurării unui bun </w:t>
            </w:r>
            <w:r w:rsidRPr="0063427C">
              <w:rPr>
                <w:rFonts w:ascii="Times New Roman" w:hAnsi="Times New Roman"/>
                <w:sz w:val="28"/>
                <w:szCs w:val="28"/>
              </w:rPr>
              <w:t>echilibru între libertatea de exprimare şi o luptă eficientă împotriva faptelor de natură rasistă şi xenofobă.</w:t>
            </w:r>
          </w:p>
        </w:tc>
      </w:tr>
      <w:tr w:rsidR="00844D39" w:rsidRPr="0063427C" w:rsidTr="004D6812">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9D9D9"/>
          </w:tcPr>
          <w:p w:rsidR="00844D39" w:rsidRPr="0063427C" w:rsidRDefault="00844D39" w:rsidP="004D6812">
            <w:pPr>
              <w:autoSpaceDE w:val="0"/>
              <w:autoSpaceDN w:val="0"/>
              <w:adjustRightInd w:val="0"/>
              <w:spacing w:after="0" w:line="240" w:lineRule="auto"/>
              <w:ind w:firstLine="539"/>
              <w:rPr>
                <w:rFonts w:ascii="Times New Roman" w:eastAsia="Calibri" w:hAnsi="Times New Roman"/>
                <w:sz w:val="28"/>
                <w:szCs w:val="28"/>
              </w:rPr>
            </w:pPr>
            <w:r w:rsidRPr="0063427C">
              <w:rPr>
                <w:rFonts w:ascii="Times New Roman" w:eastAsia="Calibri" w:hAnsi="Times New Roman"/>
                <w:b/>
                <w:bCs/>
                <w:sz w:val="28"/>
                <w:szCs w:val="28"/>
              </w:rPr>
              <w:lastRenderedPageBreak/>
              <w:t>3. Scopul şi obiectivele urmărite prin adoptarea actului normativ</w:t>
            </w:r>
          </w:p>
        </w:tc>
      </w:tr>
      <w:tr w:rsidR="00844D39" w:rsidRPr="0063427C" w:rsidTr="004D6812">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E47818" w:rsidRPr="0063427C" w:rsidRDefault="00E47818" w:rsidP="00E47818">
            <w:pPr>
              <w:spacing w:after="0" w:line="240" w:lineRule="auto"/>
              <w:ind w:firstLine="708"/>
              <w:jc w:val="both"/>
              <w:rPr>
                <w:rFonts w:ascii="Times New Roman" w:hAnsi="Times New Roman"/>
                <w:sz w:val="26"/>
                <w:szCs w:val="26"/>
              </w:rPr>
            </w:pPr>
            <w:r w:rsidRPr="0063427C">
              <w:rPr>
                <w:rFonts w:ascii="Times New Roman" w:hAnsi="Times New Roman"/>
                <w:sz w:val="26"/>
                <w:szCs w:val="26"/>
              </w:rPr>
              <w:t xml:space="preserve">Ratificarea Protocolului va consolida rolul Republicii Moldova în procesul de realizare a unei politici penale interne, în vederea prevenirii şi combaterii criminalității informatice. Corespunzător, notăm că, </w:t>
            </w:r>
            <w:r w:rsidR="0063427C" w:rsidRPr="0063427C">
              <w:rPr>
                <w:rFonts w:ascii="Times New Roman" w:hAnsi="Times New Roman"/>
                <w:sz w:val="26"/>
                <w:szCs w:val="26"/>
              </w:rPr>
              <w:t>până</w:t>
            </w:r>
            <w:r w:rsidRPr="0063427C">
              <w:rPr>
                <w:rFonts w:ascii="Times New Roman" w:hAnsi="Times New Roman"/>
                <w:sz w:val="26"/>
                <w:szCs w:val="26"/>
              </w:rPr>
              <w:t xml:space="preserve"> în prezent au ratificat Protocolul menţionat șase state, majoritatea fiind membre ale Uniunii Europene.</w:t>
            </w:r>
          </w:p>
          <w:p w:rsidR="00E47818" w:rsidRPr="0063427C" w:rsidRDefault="00E47818" w:rsidP="00E47818">
            <w:pPr>
              <w:pStyle w:val="Frspaiere"/>
              <w:ind w:firstLine="708"/>
              <w:jc w:val="both"/>
              <w:rPr>
                <w:rFonts w:ascii="Times New Roman" w:hAnsi="Times New Roman" w:cs="Times New Roman"/>
                <w:sz w:val="28"/>
                <w:szCs w:val="28"/>
                <w:lang w:val="ro-RO"/>
              </w:rPr>
            </w:pPr>
            <w:r w:rsidRPr="0063427C">
              <w:rPr>
                <w:rFonts w:ascii="Times New Roman" w:hAnsi="Times New Roman"/>
                <w:sz w:val="26"/>
                <w:szCs w:val="26"/>
                <w:lang w:val="ro-RO"/>
              </w:rPr>
              <w:t xml:space="preserve">Corespunzător, </w:t>
            </w:r>
            <w:r w:rsidRPr="0063427C">
              <w:rPr>
                <w:rFonts w:ascii="Times New Roman" w:hAnsi="Times New Roman" w:cs="Times New Roman"/>
                <w:sz w:val="28"/>
                <w:szCs w:val="28"/>
                <w:lang w:val="ro-RO"/>
              </w:rPr>
              <w:t xml:space="preserve">Protocolul prevede luarea mai multor măsuri de ordin legislativ în vederea incriminării unui şir de fapte de natură rasistă şi xenofobă </w:t>
            </w:r>
            <w:r w:rsidR="0063427C" w:rsidRPr="0063427C">
              <w:rPr>
                <w:rFonts w:ascii="Times New Roman" w:hAnsi="Times New Roman" w:cs="Times New Roman"/>
                <w:sz w:val="28"/>
                <w:szCs w:val="28"/>
                <w:lang w:val="ro-RO"/>
              </w:rPr>
              <w:t>săvârșite</w:t>
            </w:r>
            <w:r w:rsidRPr="0063427C">
              <w:rPr>
                <w:rFonts w:ascii="Times New Roman" w:hAnsi="Times New Roman" w:cs="Times New Roman"/>
                <w:sz w:val="28"/>
                <w:szCs w:val="28"/>
                <w:lang w:val="ro-RO"/>
              </w:rPr>
              <w:t xml:space="preserve"> prin intermediul sistemelor informatice, inclusiv incriminarea complicităţii la comiterea acestor infracţiuni.</w:t>
            </w:r>
          </w:p>
          <w:p w:rsidR="00E47818" w:rsidRPr="0063427C" w:rsidRDefault="00E47818" w:rsidP="00E47818">
            <w:pPr>
              <w:pStyle w:val="Frspaiere"/>
              <w:ind w:firstLine="708"/>
              <w:jc w:val="both"/>
              <w:rPr>
                <w:rFonts w:ascii="Times New Roman" w:hAnsi="Times New Roman" w:cs="Times New Roman"/>
                <w:sz w:val="28"/>
                <w:szCs w:val="28"/>
                <w:lang w:val="ro-RO"/>
              </w:rPr>
            </w:pPr>
            <w:r w:rsidRPr="0063427C">
              <w:rPr>
                <w:rFonts w:ascii="Times New Roman" w:hAnsi="Times New Roman" w:cs="Times New Roman"/>
                <w:sz w:val="28"/>
                <w:szCs w:val="28"/>
                <w:lang w:val="ro-RO"/>
              </w:rPr>
              <w:t>În urma ratificării Protocolului, urmează a fi operate modificări/completări în Codul penal şi Codul contravenţional al Republicii Moldova.</w:t>
            </w:r>
          </w:p>
          <w:p w:rsidR="00844D39" w:rsidRPr="0063427C" w:rsidRDefault="00E47818" w:rsidP="00E47818">
            <w:pPr>
              <w:autoSpaceDE w:val="0"/>
              <w:autoSpaceDN w:val="0"/>
              <w:adjustRightInd w:val="0"/>
              <w:spacing w:after="0" w:line="240" w:lineRule="auto"/>
              <w:ind w:firstLine="612"/>
              <w:jc w:val="both"/>
              <w:rPr>
                <w:rFonts w:ascii="Times New Roman" w:eastAsia="Calibri" w:hAnsi="Times New Roman"/>
                <w:sz w:val="28"/>
                <w:szCs w:val="28"/>
              </w:rPr>
            </w:pPr>
            <w:r w:rsidRPr="0063427C">
              <w:rPr>
                <w:rFonts w:ascii="Times New Roman" w:hAnsi="Times New Roman"/>
                <w:sz w:val="26"/>
                <w:szCs w:val="26"/>
              </w:rPr>
              <w:t xml:space="preserve">Proiectul de lege pentru ratificarea Protocolului Adiţional la Convenţia Consiliului Europei privind criminalitatea informatică, referitor la incriminarea actelor de natură rasistă şi xenofobă </w:t>
            </w:r>
            <w:r w:rsidR="0063427C" w:rsidRPr="0063427C">
              <w:rPr>
                <w:rFonts w:ascii="Times New Roman" w:hAnsi="Times New Roman"/>
                <w:sz w:val="26"/>
                <w:szCs w:val="26"/>
              </w:rPr>
              <w:t>săvârșite</w:t>
            </w:r>
            <w:r w:rsidRPr="0063427C">
              <w:rPr>
                <w:rFonts w:ascii="Times New Roman" w:hAnsi="Times New Roman"/>
                <w:sz w:val="26"/>
                <w:szCs w:val="26"/>
              </w:rPr>
              <w:t xml:space="preserve"> prin intermediul sistemelor informatice, are o importanţă extrem de majoră în procesul de perfecţionare a bazei normative ce reglementează prevenirea şi combaterea fenomenului infracţional, fapt pentru care este imperativă necesitatea aprobării acestuia de către Guvernul Republicii Moldova.</w:t>
            </w:r>
          </w:p>
        </w:tc>
      </w:tr>
      <w:tr w:rsidR="00844D39" w:rsidRPr="0063427C" w:rsidTr="004D6812">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844D39" w:rsidRPr="0063427C" w:rsidRDefault="00844D39" w:rsidP="004D6812">
            <w:pPr>
              <w:autoSpaceDE w:val="0"/>
              <w:autoSpaceDN w:val="0"/>
              <w:adjustRightInd w:val="0"/>
              <w:spacing w:after="0" w:line="240" w:lineRule="auto"/>
              <w:ind w:firstLine="539"/>
              <w:rPr>
                <w:rFonts w:ascii="Times New Roman" w:eastAsia="Calibri" w:hAnsi="Times New Roman"/>
                <w:sz w:val="28"/>
                <w:szCs w:val="28"/>
              </w:rPr>
            </w:pPr>
            <w:r w:rsidRPr="0063427C">
              <w:rPr>
                <w:rFonts w:ascii="Times New Roman" w:eastAsia="Calibri" w:hAnsi="Times New Roman"/>
                <w:b/>
                <w:bCs/>
                <w:sz w:val="28"/>
                <w:szCs w:val="28"/>
              </w:rPr>
              <w:t>4. Prezentarea succintă a concluziilor identificate în raportul de fundamentare a necesităţii de reglementare</w:t>
            </w:r>
          </w:p>
        </w:tc>
      </w:tr>
      <w:tr w:rsidR="00844D39" w:rsidRPr="0063427C" w:rsidTr="004D6812">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E47818" w:rsidRPr="0063427C" w:rsidRDefault="00E47818" w:rsidP="00E47818">
            <w:pPr>
              <w:spacing w:after="0" w:line="240" w:lineRule="auto"/>
              <w:ind w:firstLine="708"/>
              <w:jc w:val="both"/>
              <w:rPr>
                <w:rFonts w:ascii="Times New Roman" w:hAnsi="Times New Roman"/>
                <w:sz w:val="26"/>
                <w:szCs w:val="26"/>
              </w:rPr>
            </w:pPr>
            <w:r w:rsidRPr="0063427C">
              <w:rPr>
                <w:rFonts w:ascii="Times New Roman" w:hAnsi="Times New Roman"/>
                <w:sz w:val="26"/>
                <w:szCs w:val="26"/>
              </w:rPr>
              <w:t>Proiectul respectiv a fost elaborat în vederea consolidării rolului Republicii Moldova în procesul de realizare a unei politici penale interne în vederea prevenirii și combaterii criminalității informatice, pe segmentul incriminării actelor de natură rasistă și xenofobă prin intermediul sistemelor informatice.</w:t>
            </w:r>
          </w:p>
          <w:p w:rsidR="00844D39" w:rsidRPr="0063427C" w:rsidRDefault="00E47818" w:rsidP="007D6652">
            <w:pPr>
              <w:spacing w:after="0" w:line="240" w:lineRule="auto"/>
              <w:ind w:firstLine="708"/>
              <w:jc w:val="both"/>
              <w:rPr>
                <w:rFonts w:ascii="Times New Roman" w:hAnsi="Times New Roman"/>
                <w:sz w:val="28"/>
                <w:szCs w:val="28"/>
              </w:rPr>
            </w:pPr>
            <w:r w:rsidRPr="0063427C">
              <w:rPr>
                <w:rFonts w:ascii="Times New Roman" w:hAnsi="Times New Roman"/>
                <w:sz w:val="26"/>
                <w:szCs w:val="26"/>
              </w:rPr>
              <w:t xml:space="preserve">În lumina celor expuse, în scopul </w:t>
            </w:r>
            <w:r w:rsidRPr="0063427C">
              <w:rPr>
                <w:rFonts w:ascii="Times New Roman" w:hAnsi="Times New Roman"/>
                <w:sz w:val="28"/>
                <w:szCs w:val="28"/>
              </w:rPr>
              <w:t xml:space="preserve">asigurării securității informaționale, precum și a prevenirii și combaterii criminalității informaționale, implicit, incriminarea actelor de natură rasistă și xenofobă </w:t>
            </w:r>
            <w:r w:rsidR="0063427C" w:rsidRPr="0063427C">
              <w:rPr>
                <w:rFonts w:ascii="Times New Roman" w:hAnsi="Times New Roman"/>
                <w:sz w:val="28"/>
                <w:szCs w:val="28"/>
              </w:rPr>
              <w:t>săvârșite</w:t>
            </w:r>
            <w:r w:rsidRPr="0063427C">
              <w:rPr>
                <w:rFonts w:ascii="Times New Roman" w:hAnsi="Times New Roman"/>
                <w:sz w:val="28"/>
                <w:szCs w:val="28"/>
              </w:rPr>
              <w:t xml:space="preserve"> prin intermediul sistemelor informatice, se consideră oportună aprobarea de către Guvern și adoptarea de către Parlament a proiectului de lege pentru ratificarea </w:t>
            </w:r>
            <w:r w:rsidRPr="0063427C">
              <w:rPr>
                <w:rFonts w:ascii="Times New Roman" w:eastAsia="Calibri" w:hAnsi="Times New Roman"/>
                <w:sz w:val="28"/>
                <w:szCs w:val="28"/>
              </w:rPr>
              <w:t xml:space="preserve">Protocolului </w:t>
            </w:r>
            <w:r w:rsidRPr="0063427C">
              <w:rPr>
                <w:rFonts w:ascii="Times New Roman" w:hAnsi="Times New Roman"/>
                <w:sz w:val="28"/>
                <w:szCs w:val="28"/>
              </w:rPr>
              <w:t xml:space="preserve">Adiţional la Convenţia Consiliului Europei privind criminalitatea informatică, referitor la incriminarea actelor de natură rasistă şi xenofobă </w:t>
            </w:r>
            <w:r w:rsidR="0063427C" w:rsidRPr="0063427C">
              <w:rPr>
                <w:rFonts w:ascii="Times New Roman" w:hAnsi="Times New Roman"/>
                <w:sz w:val="28"/>
                <w:szCs w:val="28"/>
              </w:rPr>
              <w:t>săvârșite</w:t>
            </w:r>
            <w:r w:rsidRPr="0063427C">
              <w:rPr>
                <w:rFonts w:ascii="Times New Roman" w:hAnsi="Times New Roman"/>
                <w:sz w:val="28"/>
                <w:szCs w:val="28"/>
              </w:rPr>
              <w:t xml:space="preserve"> prin intermediul sistemelor informatice, adoptat la Strasbourg la 28 ianuarie 2003.</w:t>
            </w:r>
          </w:p>
        </w:tc>
      </w:tr>
      <w:tr w:rsidR="00844D39" w:rsidRPr="0063427C" w:rsidTr="004D6812">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844D39" w:rsidRPr="0063427C" w:rsidRDefault="00844D39" w:rsidP="004D6812">
            <w:pPr>
              <w:autoSpaceDE w:val="0"/>
              <w:autoSpaceDN w:val="0"/>
              <w:adjustRightInd w:val="0"/>
              <w:spacing w:after="0" w:line="240" w:lineRule="auto"/>
              <w:ind w:firstLine="539"/>
              <w:rPr>
                <w:rFonts w:ascii="Times New Roman" w:eastAsia="Calibri" w:hAnsi="Times New Roman"/>
                <w:sz w:val="28"/>
                <w:szCs w:val="28"/>
              </w:rPr>
            </w:pPr>
            <w:r w:rsidRPr="0063427C">
              <w:rPr>
                <w:rFonts w:ascii="Times New Roman" w:eastAsia="Calibri" w:hAnsi="Times New Roman"/>
                <w:b/>
                <w:bCs/>
                <w:sz w:val="28"/>
                <w:szCs w:val="28"/>
              </w:rPr>
              <w:t>5. Descrierea constatărilor expertizei anticorupţie</w:t>
            </w:r>
          </w:p>
        </w:tc>
      </w:tr>
      <w:tr w:rsidR="00844D39" w:rsidRPr="0063427C" w:rsidTr="004D6812">
        <w:trPr>
          <w:trHeight w:val="635"/>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44D39" w:rsidRPr="0063427C" w:rsidRDefault="00D6438E" w:rsidP="004D6812">
            <w:pPr>
              <w:autoSpaceDE w:val="0"/>
              <w:autoSpaceDN w:val="0"/>
              <w:adjustRightInd w:val="0"/>
              <w:spacing w:after="0" w:line="240" w:lineRule="auto"/>
              <w:ind w:firstLine="539"/>
              <w:jc w:val="both"/>
              <w:rPr>
                <w:rFonts w:ascii="Times New Roman" w:eastAsia="Calibri" w:hAnsi="Times New Roman"/>
                <w:sz w:val="28"/>
                <w:szCs w:val="28"/>
              </w:rPr>
            </w:pPr>
            <w:r w:rsidRPr="0063427C">
              <w:rPr>
                <w:rFonts w:ascii="Times New Roman" w:eastAsia="Calibri" w:hAnsi="Times New Roman"/>
                <w:sz w:val="28"/>
                <w:szCs w:val="28"/>
              </w:rPr>
              <w:t>Proiectul urmează a fi expediat Centrului Național Anticorupție pentru expertiză în rezultatul coordonării cu instituțiile interesate.</w:t>
            </w:r>
          </w:p>
        </w:tc>
      </w:tr>
      <w:tr w:rsidR="00844D39" w:rsidRPr="0063427C" w:rsidTr="004D6812">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844D39" w:rsidRPr="0063427C" w:rsidRDefault="00844D39" w:rsidP="004D6812">
            <w:pPr>
              <w:autoSpaceDE w:val="0"/>
              <w:autoSpaceDN w:val="0"/>
              <w:adjustRightInd w:val="0"/>
              <w:spacing w:after="0" w:line="240" w:lineRule="auto"/>
              <w:ind w:firstLine="539"/>
              <w:rPr>
                <w:rFonts w:ascii="Times New Roman" w:eastAsia="Calibri" w:hAnsi="Times New Roman"/>
                <w:sz w:val="28"/>
                <w:szCs w:val="28"/>
              </w:rPr>
            </w:pPr>
            <w:r w:rsidRPr="0063427C">
              <w:rPr>
                <w:rFonts w:ascii="Times New Roman" w:eastAsia="Calibri" w:hAnsi="Times New Roman"/>
                <w:b/>
                <w:bCs/>
                <w:sz w:val="28"/>
                <w:szCs w:val="28"/>
              </w:rPr>
              <w:lastRenderedPageBreak/>
              <w:t>6. Rezultatele expertizei juridice</w:t>
            </w:r>
          </w:p>
        </w:tc>
      </w:tr>
      <w:tr w:rsidR="00844D39" w:rsidRPr="0063427C" w:rsidTr="004D6812">
        <w:trPr>
          <w:trHeight w:val="719"/>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44D39" w:rsidRPr="0063427C" w:rsidRDefault="00617637" w:rsidP="00203047">
            <w:pPr>
              <w:autoSpaceDE w:val="0"/>
              <w:autoSpaceDN w:val="0"/>
              <w:adjustRightInd w:val="0"/>
              <w:spacing w:after="0" w:line="240" w:lineRule="auto"/>
              <w:ind w:firstLine="612"/>
              <w:jc w:val="both"/>
              <w:rPr>
                <w:rFonts w:ascii="Times New Roman" w:eastAsia="Calibri" w:hAnsi="Times New Roman"/>
                <w:sz w:val="28"/>
                <w:szCs w:val="28"/>
              </w:rPr>
            </w:pPr>
            <w:r w:rsidRPr="0063427C">
              <w:rPr>
                <w:rFonts w:ascii="Times New Roman" w:eastAsia="Calibri" w:hAnsi="Times New Roman"/>
                <w:sz w:val="28"/>
                <w:szCs w:val="28"/>
              </w:rPr>
              <w:t xml:space="preserve">Se va completa în rezultatul efectuării </w:t>
            </w:r>
            <w:r w:rsidR="00203047" w:rsidRPr="0063427C">
              <w:rPr>
                <w:rFonts w:ascii="Times New Roman" w:eastAsia="Calibri" w:hAnsi="Times New Roman"/>
                <w:sz w:val="28"/>
                <w:szCs w:val="28"/>
              </w:rPr>
              <w:t>expertizei juridice de către Ministerul Justiției.</w:t>
            </w:r>
            <w:r w:rsidR="00844D39" w:rsidRPr="0063427C">
              <w:rPr>
                <w:rFonts w:ascii="Times New Roman" w:eastAsia="Calibri" w:hAnsi="Times New Roman"/>
                <w:sz w:val="28"/>
                <w:szCs w:val="28"/>
              </w:rPr>
              <w:t xml:space="preserve"> </w:t>
            </w:r>
          </w:p>
        </w:tc>
      </w:tr>
      <w:tr w:rsidR="00844D39" w:rsidRPr="0063427C" w:rsidTr="004D6812">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844D39" w:rsidRPr="0063427C" w:rsidRDefault="00844D39" w:rsidP="004D6812">
            <w:pPr>
              <w:autoSpaceDE w:val="0"/>
              <w:autoSpaceDN w:val="0"/>
              <w:adjustRightInd w:val="0"/>
              <w:spacing w:after="0" w:line="240" w:lineRule="auto"/>
              <w:ind w:firstLine="539"/>
              <w:rPr>
                <w:rFonts w:ascii="Times New Roman" w:eastAsia="Calibri" w:hAnsi="Times New Roman"/>
                <w:sz w:val="28"/>
                <w:szCs w:val="28"/>
              </w:rPr>
            </w:pPr>
            <w:r w:rsidRPr="0063427C">
              <w:rPr>
                <w:rFonts w:ascii="Times New Roman" w:eastAsia="Calibri" w:hAnsi="Times New Roman"/>
                <w:b/>
                <w:bCs/>
                <w:sz w:val="28"/>
                <w:szCs w:val="28"/>
              </w:rPr>
              <w:t xml:space="preserve">7. Respectarea transparenţei în procesul decizional </w:t>
            </w:r>
          </w:p>
        </w:tc>
      </w:tr>
      <w:tr w:rsidR="00844D39" w:rsidRPr="0063427C" w:rsidTr="004D6812">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844D39" w:rsidRPr="0063427C" w:rsidRDefault="00844D39" w:rsidP="0063427C">
            <w:pPr>
              <w:autoSpaceDE w:val="0"/>
              <w:autoSpaceDN w:val="0"/>
              <w:adjustRightInd w:val="0"/>
              <w:spacing w:after="0" w:line="240" w:lineRule="auto"/>
              <w:ind w:firstLine="612"/>
              <w:jc w:val="both"/>
              <w:rPr>
                <w:rFonts w:ascii="Times New Roman" w:eastAsia="Calibri" w:hAnsi="Times New Roman"/>
                <w:sz w:val="28"/>
                <w:szCs w:val="28"/>
              </w:rPr>
            </w:pPr>
            <w:r w:rsidRPr="0063427C">
              <w:rPr>
                <w:rFonts w:ascii="Times New Roman" w:eastAsia="Calibri" w:hAnsi="Times New Roman"/>
                <w:sz w:val="28"/>
                <w:szCs w:val="28"/>
              </w:rPr>
              <w:t xml:space="preserve">Proiectul </w:t>
            </w:r>
            <w:r w:rsidR="0063427C" w:rsidRPr="0063427C">
              <w:rPr>
                <w:rFonts w:ascii="Times New Roman" w:eastAsia="Calibri" w:hAnsi="Times New Roman"/>
                <w:sz w:val="28"/>
                <w:szCs w:val="28"/>
              </w:rPr>
              <w:t>l</w:t>
            </w:r>
            <w:r w:rsidRPr="0063427C">
              <w:rPr>
                <w:rFonts w:ascii="Times New Roman" w:eastAsia="Calibri" w:hAnsi="Times New Roman"/>
                <w:sz w:val="28"/>
                <w:szCs w:val="28"/>
              </w:rPr>
              <w:t xml:space="preserve">egii </w:t>
            </w:r>
            <w:r w:rsidR="0063427C" w:rsidRPr="0063427C">
              <w:rPr>
                <w:rFonts w:ascii="Times New Roman" w:hAnsi="Times New Roman"/>
                <w:sz w:val="28"/>
                <w:szCs w:val="28"/>
              </w:rPr>
              <w:t>pentru ratificarea Protocolului Adiţional la Convenţia Consiliului Europei privind criminalitatea informatică</w:t>
            </w:r>
            <w:r w:rsidR="0063427C" w:rsidRPr="0063427C">
              <w:rPr>
                <w:rFonts w:ascii="Times New Roman" w:eastAsia="Calibri" w:hAnsi="Times New Roman"/>
                <w:sz w:val="28"/>
                <w:szCs w:val="28"/>
              </w:rPr>
              <w:t xml:space="preserve"> </w:t>
            </w:r>
            <w:r w:rsidRPr="0063427C">
              <w:rPr>
                <w:rFonts w:ascii="Times New Roman" w:eastAsia="Calibri" w:hAnsi="Times New Roman"/>
                <w:sz w:val="28"/>
                <w:szCs w:val="28"/>
              </w:rPr>
              <w:t>este plasat pe pagina oficială a Ministerului Afacerilor Interne www.mai.gov.md, la directoriul Transparenţa, secţiunea Consultări publice</w:t>
            </w:r>
            <w:r w:rsidR="0063427C" w:rsidRPr="0063427C">
              <w:rPr>
                <w:rFonts w:ascii="Times New Roman" w:eastAsia="Calibri" w:hAnsi="Times New Roman"/>
                <w:sz w:val="28"/>
                <w:szCs w:val="28"/>
              </w:rPr>
              <w:t xml:space="preserve"> și pe portalul </w:t>
            </w:r>
            <w:hyperlink r:id="rId5" w:history="1">
              <w:r w:rsidR="0063427C" w:rsidRPr="0063427C">
                <w:rPr>
                  <w:rStyle w:val="Hyperlink"/>
                  <w:rFonts w:ascii="Times New Roman" w:eastAsia="Calibri" w:hAnsi="Times New Roman"/>
                  <w:sz w:val="28"/>
                  <w:szCs w:val="28"/>
                </w:rPr>
                <w:t>www.particip.gov.md</w:t>
              </w:r>
            </w:hyperlink>
            <w:r w:rsidR="0063427C" w:rsidRPr="0063427C">
              <w:rPr>
                <w:rFonts w:ascii="Times New Roman" w:eastAsia="Calibri" w:hAnsi="Times New Roman"/>
                <w:sz w:val="28"/>
                <w:szCs w:val="28"/>
              </w:rPr>
              <w:t xml:space="preserve">. </w:t>
            </w:r>
          </w:p>
        </w:tc>
      </w:tr>
      <w:tr w:rsidR="00844D39" w:rsidRPr="0063427C" w:rsidTr="004D6812">
        <w:trPr>
          <w:trHeight w:val="303"/>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844D39" w:rsidRPr="0063427C" w:rsidRDefault="00844D39" w:rsidP="004D6812">
            <w:pPr>
              <w:autoSpaceDE w:val="0"/>
              <w:autoSpaceDN w:val="0"/>
              <w:adjustRightInd w:val="0"/>
              <w:spacing w:after="0" w:line="240" w:lineRule="auto"/>
              <w:ind w:firstLine="539"/>
              <w:rPr>
                <w:rFonts w:ascii="Times New Roman" w:eastAsia="Calibri" w:hAnsi="Times New Roman"/>
                <w:sz w:val="28"/>
                <w:szCs w:val="28"/>
              </w:rPr>
            </w:pPr>
            <w:r w:rsidRPr="0063427C">
              <w:rPr>
                <w:rFonts w:ascii="Times New Roman" w:eastAsia="Calibri" w:hAnsi="Times New Roman"/>
                <w:b/>
                <w:bCs/>
                <w:sz w:val="28"/>
                <w:szCs w:val="28"/>
              </w:rPr>
              <w:t>9. Fundamentarea economico-financiară</w:t>
            </w:r>
          </w:p>
        </w:tc>
      </w:tr>
      <w:tr w:rsidR="00844D39" w:rsidRPr="0063427C" w:rsidTr="004D6812">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844D39" w:rsidRPr="0063427C" w:rsidRDefault="0063427C" w:rsidP="0063427C">
            <w:pPr>
              <w:pStyle w:val="Frspaiere"/>
              <w:ind w:firstLine="708"/>
              <w:jc w:val="both"/>
              <w:rPr>
                <w:rFonts w:ascii="Times New Roman" w:hAnsi="Times New Roman" w:cs="Times New Roman"/>
                <w:sz w:val="28"/>
                <w:szCs w:val="28"/>
                <w:lang w:val="ro-RO"/>
              </w:rPr>
            </w:pPr>
            <w:r w:rsidRPr="0063427C">
              <w:rPr>
                <w:rFonts w:ascii="Times New Roman" w:hAnsi="Times New Roman" w:cs="Times New Roman"/>
                <w:sz w:val="28"/>
                <w:szCs w:val="28"/>
                <w:lang w:val="ro-RO"/>
              </w:rPr>
              <w:t>Implementarea amendamentelor propuse nu implică cheltuieli financiare şi alocarea mijloacelor financiare suplimentare.</w:t>
            </w:r>
          </w:p>
        </w:tc>
      </w:tr>
    </w:tbl>
    <w:p w:rsidR="00844D39" w:rsidRPr="0063427C" w:rsidRDefault="00844D39" w:rsidP="00844D39">
      <w:pPr>
        <w:pStyle w:val="NormalWeb"/>
        <w:ind w:firstLine="0"/>
        <w:jc w:val="center"/>
        <w:rPr>
          <w:b/>
          <w:sz w:val="28"/>
          <w:szCs w:val="28"/>
          <w:lang w:val="ro-RO"/>
        </w:rPr>
      </w:pPr>
    </w:p>
    <w:p w:rsidR="00844D39" w:rsidRPr="0063427C" w:rsidRDefault="00844D39" w:rsidP="00844D39">
      <w:pPr>
        <w:pStyle w:val="NormalWeb"/>
        <w:ind w:firstLine="0"/>
        <w:jc w:val="center"/>
        <w:rPr>
          <w:b/>
          <w:sz w:val="28"/>
          <w:szCs w:val="28"/>
          <w:lang w:val="ro-RO"/>
        </w:rPr>
      </w:pPr>
    </w:p>
    <w:p w:rsidR="00844D39" w:rsidRPr="0063427C" w:rsidRDefault="00844D39" w:rsidP="00844D39">
      <w:pPr>
        <w:pStyle w:val="NormalWeb"/>
        <w:ind w:firstLine="0"/>
        <w:jc w:val="center"/>
        <w:rPr>
          <w:b/>
          <w:sz w:val="28"/>
          <w:szCs w:val="28"/>
          <w:lang w:val="ro-RO"/>
        </w:rPr>
      </w:pPr>
    </w:p>
    <w:p w:rsidR="00844D39" w:rsidRPr="0063427C" w:rsidRDefault="00844D39" w:rsidP="00844D39">
      <w:pPr>
        <w:pStyle w:val="NormalWeb"/>
        <w:ind w:firstLine="0"/>
        <w:jc w:val="center"/>
        <w:rPr>
          <w:sz w:val="28"/>
          <w:szCs w:val="28"/>
          <w:lang w:val="ro-RO"/>
        </w:rPr>
      </w:pPr>
      <w:r w:rsidRPr="0063427C">
        <w:rPr>
          <w:b/>
          <w:sz w:val="28"/>
          <w:szCs w:val="28"/>
          <w:lang w:val="ro-RO"/>
        </w:rPr>
        <w:t>Ministru</w:t>
      </w:r>
      <w:r w:rsidRPr="0063427C">
        <w:rPr>
          <w:b/>
          <w:bCs/>
          <w:sz w:val="28"/>
          <w:szCs w:val="28"/>
          <w:lang w:val="ro-RO"/>
        </w:rPr>
        <w:t xml:space="preserve">                                                                     </w:t>
      </w:r>
      <w:r w:rsidR="0063427C" w:rsidRPr="0063427C">
        <w:rPr>
          <w:b/>
          <w:bCs/>
          <w:sz w:val="28"/>
          <w:szCs w:val="28"/>
          <w:lang w:val="ro-RO"/>
        </w:rPr>
        <w:t>Alexandru JIZDAN</w:t>
      </w:r>
    </w:p>
    <w:p w:rsidR="00844D39" w:rsidRPr="0063427C" w:rsidRDefault="00844D39" w:rsidP="00844D39"/>
    <w:p w:rsidR="00844D39" w:rsidRPr="0063427C" w:rsidRDefault="00844D39"/>
    <w:sectPr w:rsidR="00844D39" w:rsidRPr="0063427C" w:rsidSect="005979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hyphenationZone w:val="425"/>
  <w:characterSpacingControl w:val="doNotCompress"/>
  <w:compat/>
  <w:rsids>
    <w:rsidRoot w:val="00627899"/>
    <w:rsid w:val="000C7DDE"/>
    <w:rsid w:val="00137201"/>
    <w:rsid w:val="00176131"/>
    <w:rsid w:val="001D0E9F"/>
    <w:rsid w:val="001D3123"/>
    <w:rsid w:val="00203047"/>
    <w:rsid w:val="0023080A"/>
    <w:rsid w:val="0027664A"/>
    <w:rsid w:val="002B07AB"/>
    <w:rsid w:val="002C0CC5"/>
    <w:rsid w:val="005361F6"/>
    <w:rsid w:val="00597904"/>
    <w:rsid w:val="005C2334"/>
    <w:rsid w:val="00605221"/>
    <w:rsid w:val="00617637"/>
    <w:rsid w:val="00627899"/>
    <w:rsid w:val="0063427C"/>
    <w:rsid w:val="00641C79"/>
    <w:rsid w:val="0071095A"/>
    <w:rsid w:val="007C40EE"/>
    <w:rsid w:val="007D1ECF"/>
    <w:rsid w:val="007D6652"/>
    <w:rsid w:val="00844D39"/>
    <w:rsid w:val="008451C9"/>
    <w:rsid w:val="00882460"/>
    <w:rsid w:val="008E6062"/>
    <w:rsid w:val="008F0D54"/>
    <w:rsid w:val="009303C8"/>
    <w:rsid w:val="009D0384"/>
    <w:rsid w:val="00A96A22"/>
    <w:rsid w:val="00AE224D"/>
    <w:rsid w:val="00C75333"/>
    <w:rsid w:val="00D6438E"/>
    <w:rsid w:val="00E47818"/>
    <w:rsid w:val="00E7669F"/>
    <w:rsid w:val="00EE21B7"/>
    <w:rsid w:val="00F97E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99"/>
    <w:pPr>
      <w:spacing w:after="200" w:line="276" w:lineRule="auto"/>
      <w:jc w:val="center"/>
    </w:pPr>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627899"/>
    <w:pPr>
      <w:spacing w:after="0" w:line="240" w:lineRule="auto"/>
      <w:ind w:firstLine="567"/>
      <w:jc w:val="both"/>
    </w:pPr>
    <w:rPr>
      <w:rFonts w:ascii="Times New Roman" w:eastAsia="Calibri" w:hAnsi="Times New Roman"/>
      <w:sz w:val="24"/>
      <w:szCs w:val="24"/>
      <w:lang w:val="ru-RU" w:eastAsia="ru-RU"/>
    </w:rPr>
  </w:style>
  <w:style w:type="character" w:customStyle="1" w:styleId="FontStyle12">
    <w:name w:val="Font Style12"/>
    <w:basedOn w:val="Fontdeparagrafimplicit"/>
    <w:uiPriority w:val="99"/>
    <w:rsid w:val="00627899"/>
    <w:rPr>
      <w:rFonts w:ascii="Times New Roman" w:hAnsi="Times New Roman" w:cs="Times New Roman"/>
      <w:sz w:val="28"/>
      <w:szCs w:val="28"/>
    </w:rPr>
  </w:style>
  <w:style w:type="character" w:styleId="Accentuat">
    <w:name w:val="Emphasis"/>
    <w:basedOn w:val="Fontdeparagrafimplicit"/>
    <w:qFormat/>
    <w:rsid w:val="00627899"/>
    <w:rPr>
      <w:i/>
      <w:iCs/>
    </w:rPr>
  </w:style>
  <w:style w:type="paragraph" w:customStyle="1" w:styleId="Style4">
    <w:name w:val="Style4"/>
    <w:basedOn w:val="Normal"/>
    <w:rsid w:val="00627899"/>
    <w:pPr>
      <w:widowControl w:val="0"/>
      <w:autoSpaceDE w:val="0"/>
      <w:autoSpaceDN w:val="0"/>
      <w:adjustRightInd w:val="0"/>
      <w:spacing w:after="0" w:line="322" w:lineRule="exact"/>
      <w:ind w:firstLine="720"/>
      <w:jc w:val="both"/>
    </w:pPr>
    <w:rPr>
      <w:rFonts w:ascii="Times New Roman" w:hAnsi="Times New Roman"/>
      <w:sz w:val="24"/>
      <w:szCs w:val="24"/>
      <w:lang w:val="ru-RU" w:eastAsia="ru-RU"/>
    </w:rPr>
  </w:style>
  <w:style w:type="table" w:styleId="GrilTabel">
    <w:name w:val="Table Grid"/>
    <w:basedOn w:val="TabelNormal"/>
    <w:uiPriority w:val="59"/>
    <w:rsid w:val="0062789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rspaiere">
    <w:name w:val="No Spacing"/>
    <w:uiPriority w:val="1"/>
    <w:qFormat/>
    <w:rsid w:val="00AE224D"/>
    <w:pPr>
      <w:spacing w:after="0" w:line="240" w:lineRule="auto"/>
    </w:pPr>
    <w:rPr>
      <w:lang w:val="ru-RU"/>
    </w:rPr>
  </w:style>
  <w:style w:type="paragraph" w:customStyle="1" w:styleId="Frspaiere1">
    <w:name w:val="Fără spațiere1"/>
    <w:qFormat/>
    <w:rsid w:val="00844D39"/>
    <w:pPr>
      <w:spacing w:after="0" w:line="240" w:lineRule="auto"/>
    </w:pPr>
    <w:rPr>
      <w:rFonts w:ascii="Calibri" w:eastAsia="Times New Roman" w:hAnsi="Calibri" w:cs="Times New Roman"/>
      <w:lang w:val="en-US"/>
    </w:rPr>
  </w:style>
  <w:style w:type="character" w:styleId="Hyperlink">
    <w:name w:val="Hyperlink"/>
    <w:basedOn w:val="Fontdeparagrafimplicit"/>
    <w:uiPriority w:val="99"/>
    <w:unhideWhenUsed/>
    <w:rsid w:val="0063427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C63BF-CD76-4D03-9CB7-AA375092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1085</Words>
  <Characters>6186</Characters>
  <Application>Microsoft Office Word</Application>
  <DocSecurity>0</DocSecurity>
  <Lines>51</Lines>
  <Paragraphs>14</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2016-02-01T09:22:00Z</dcterms:created>
  <dcterms:modified xsi:type="dcterms:W3CDTF">2016-02-01T11:48:00Z</dcterms:modified>
</cp:coreProperties>
</file>