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1659F" w14:textId="77777777" w:rsidR="007E6B7E" w:rsidRPr="002C3BC9" w:rsidRDefault="008A0070" w:rsidP="00845B5C">
      <w:pPr>
        <w:pBdr>
          <w:bottom w:val="single" w:sz="6" w:space="1" w:color="auto"/>
        </w:pBdr>
        <w:jc w:val="center"/>
        <w:rPr>
          <w:b/>
          <w:bCs/>
          <w:color w:val="000000" w:themeColor="text1"/>
          <w:sz w:val="28"/>
          <w:szCs w:val="40"/>
        </w:rPr>
      </w:pPr>
      <w:r w:rsidRPr="002C3BC9">
        <w:rPr>
          <w:b/>
          <w:bCs/>
          <w:color w:val="000000" w:themeColor="text1"/>
          <w:sz w:val="28"/>
          <w:szCs w:val="40"/>
        </w:rPr>
        <w:t>P</w:t>
      </w:r>
      <w:r w:rsidR="00302A4A" w:rsidRPr="002C3BC9">
        <w:rPr>
          <w:b/>
          <w:bCs/>
          <w:color w:val="000000" w:themeColor="text1"/>
          <w:sz w:val="28"/>
          <w:szCs w:val="40"/>
        </w:rPr>
        <w:t>rivind</w:t>
      </w:r>
      <w:r w:rsidR="00F110C8" w:rsidRPr="002C3BC9">
        <w:rPr>
          <w:b/>
          <w:bCs/>
          <w:color w:val="000000" w:themeColor="text1"/>
          <w:sz w:val="28"/>
          <w:szCs w:val="40"/>
        </w:rPr>
        <w:t xml:space="preserve"> modificarea</w:t>
      </w:r>
      <w:r w:rsidR="0064652B" w:rsidRPr="002C3BC9">
        <w:rPr>
          <w:b/>
          <w:bCs/>
          <w:color w:val="000000" w:themeColor="text1"/>
          <w:sz w:val="28"/>
          <w:szCs w:val="40"/>
        </w:rPr>
        <w:t xml:space="preserve"> </w:t>
      </w:r>
      <w:bookmarkStart w:id="0" w:name="_Hlk184387681"/>
      <w:r w:rsidR="007E6B7E" w:rsidRPr="002C3BC9">
        <w:rPr>
          <w:b/>
          <w:bCs/>
          <w:color w:val="000000" w:themeColor="text1"/>
          <w:sz w:val="28"/>
          <w:szCs w:val="40"/>
        </w:rPr>
        <w:t xml:space="preserve">unor acte normative </w:t>
      </w:r>
    </w:p>
    <w:p w14:paraId="4AF5F429" w14:textId="20FA40AA" w:rsidR="00F110C8" w:rsidRDefault="00A224DF" w:rsidP="007E6B7E">
      <w:pPr>
        <w:pBdr>
          <w:bottom w:val="single" w:sz="6" w:space="1" w:color="auto"/>
        </w:pBdr>
        <w:jc w:val="center"/>
        <w:rPr>
          <w:sz w:val="24"/>
          <w:szCs w:val="24"/>
          <w:lang w:eastAsia="ru-RU"/>
        </w:rPr>
      </w:pPr>
      <w:r w:rsidRPr="004213B9">
        <w:rPr>
          <w:sz w:val="24"/>
          <w:szCs w:val="24"/>
          <w:lang w:eastAsia="ru-RU"/>
        </w:rPr>
        <w:t>(</w:t>
      </w:r>
      <w:r>
        <w:rPr>
          <w:sz w:val="24"/>
          <w:szCs w:val="24"/>
          <w:lang w:eastAsia="ru-RU"/>
        </w:rPr>
        <w:t>ajustarea cadrului normativ în domeniul geodeziei)</w:t>
      </w:r>
    </w:p>
    <w:p w14:paraId="69B24967" w14:textId="77777777" w:rsidR="006957C3" w:rsidRPr="006957C3" w:rsidRDefault="006957C3" w:rsidP="007E6B7E">
      <w:pPr>
        <w:pBdr>
          <w:bottom w:val="single" w:sz="6" w:space="1" w:color="auto"/>
        </w:pBdr>
        <w:jc w:val="center"/>
        <w:rPr>
          <w:color w:val="000000" w:themeColor="text1"/>
          <w:sz w:val="18"/>
          <w:szCs w:val="18"/>
        </w:rPr>
      </w:pPr>
    </w:p>
    <w:bookmarkEnd w:id="0"/>
    <w:p w14:paraId="757672E3" w14:textId="77777777" w:rsidR="00593FBF" w:rsidRPr="00D01FE0" w:rsidRDefault="00593FBF">
      <w:pPr>
        <w:ind w:firstLine="0"/>
        <w:jc w:val="center"/>
        <w:rPr>
          <w:b/>
          <w:bCs/>
          <w:color w:val="000000" w:themeColor="text1"/>
        </w:rPr>
      </w:pPr>
    </w:p>
    <w:p w14:paraId="44DD9D29" w14:textId="2619C13A" w:rsidR="009B000C" w:rsidRPr="002C3BC9" w:rsidRDefault="00F110C8" w:rsidP="00272C82">
      <w:pPr>
        <w:rPr>
          <w:color w:val="000000" w:themeColor="text1"/>
          <w:sz w:val="28"/>
          <w:szCs w:val="28"/>
        </w:rPr>
      </w:pPr>
      <w:r w:rsidRPr="002C3BC9">
        <w:rPr>
          <w:color w:val="000000" w:themeColor="text1"/>
          <w:sz w:val="28"/>
          <w:szCs w:val="28"/>
        </w:rPr>
        <w:t>În temeiul prevederilor</w:t>
      </w:r>
      <w:r w:rsidR="00151738" w:rsidRPr="002C3BC9">
        <w:rPr>
          <w:color w:val="000000" w:themeColor="text1"/>
          <w:sz w:val="28"/>
          <w:szCs w:val="28"/>
        </w:rPr>
        <w:t xml:space="preserve"> art. 3</w:t>
      </w:r>
      <w:r w:rsidR="00151738" w:rsidRPr="002C3BC9">
        <w:rPr>
          <w:color w:val="000000" w:themeColor="text1"/>
          <w:sz w:val="28"/>
          <w:szCs w:val="28"/>
          <w:vertAlign w:val="superscript"/>
        </w:rPr>
        <w:t>2</w:t>
      </w:r>
      <w:r w:rsidR="00151738" w:rsidRPr="002C3BC9">
        <w:rPr>
          <w:color w:val="000000" w:themeColor="text1"/>
          <w:sz w:val="28"/>
          <w:szCs w:val="28"/>
        </w:rPr>
        <w:t xml:space="preserve"> alin. (6), art. 7 lit. c)</w:t>
      </w:r>
      <w:r w:rsidRPr="002C3BC9">
        <w:rPr>
          <w:color w:val="000000" w:themeColor="text1"/>
          <w:sz w:val="28"/>
          <w:szCs w:val="28"/>
        </w:rPr>
        <w:t>, art. 10 alin. (1) și art. 15 alin.</w:t>
      </w:r>
      <w:r w:rsidR="00151738" w:rsidRPr="002C3BC9">
        <w:rPr>
          <w:color w:val="000000" w:themeColor="text1"/>
          <w:sz w:val="28"/>
          <w:szCs w:val="28"/>
        </w:rPr>
        <w:t xml:space="preserve"> (4) </w:t>
      </w:r>
      <w:r w:rsidRPr="002C3BC9">
        <w:rPr>
          <w:color w:val="000000" w:themeColor="text1"/>
          <w:sz w:val="28"/>
          <w:szCs w:val="28"/>
        </w:rPr>
        <w:t xml:space="preserve">din Legea 778/2001 cu privire la geodezie, cartografie </w:t>
      </w:r>
      <w:r w:rsidR="0060254F" w:rsidRPr="002C3BC9">
        <w:rPr>
          <w:color w:val="000000" w:themeColor="text1"/>
          <w:sz w:val="28"/>
          <w:szCs w:val="28"/>
        </w:rPr>
        <w:t>și</w:t>
      </w:r>
      <w:r w:rsidRPr="002C3BC9">
        <w:rPr>
          <w:color w:val="000000" w:themeColor="text1"/>
          <w:sz w:val="28"/>
          <w:szCs w:val="28"/>
        </w:rPr>
        <w:t xml:space="preserve"> geoinformatică (Monitorul Oficial al Republicii Moldova</w:t>
      </w:r>
      <w:r w:rsidR="00BF6326" w:rsidRPr="002C3BC9">
        <w:rPr>
          <w:color w:val="000000" w:themeColor="text1"/>
          <w:sz w:val="28"/>
          <w:szCs w:val="28"/>
        </w:rPr>
        <w:t xml:space="preserve">, </w:t>
      </w:r>
      <w:r w:rsidRPr="002C3BC9">
        <w:rPr>
          <w:color w:val="000000" w:themeColor="text1"/>
          <w:sz w:val="28"/>
          <w:szCs w:val="28"/>
        </w:rPr>
        <w:t>20</w:t>
      </w:r>
      <w:r w:rsidR="008A0070" w:rsidRPr="002C3BC9">
        <w:rPr>
          <w:color w:val="000000" w:themeColor="text1"/>
          <w:sz w:val="28"/>
          <w:szCs w:val="28"/>
        </w:rPr>
        <w:t>0</w:t>
      </w:r>
      <w:r w:rsidRPr="002C3BC9">
        <w:rPr>
          <w:color w:val="000000" w:themeColor="text1"/>
          <w:sz w:val="28"/>
          <w:szCs w:val="28"/>
        </w:rPr>
        <w:t>2, Nr. 29-31, art. 160), cu modificările ulterioare</w:t>
      </w:r>
      <w:r w:rsidR="0064652B" w:rsidRPr="002C3BC9">
        <w:rPr>
          <w:color w:val="000000" w:themeColor="text1"/>
          <w:sz w:val="28"/>
          <w:szCs w:val="28"/>
        </w:rPr>
        <w:t xml:space="preserve"> </w:t>
      </w:r>
      <w:r w:rsidR="0067457E" w:rsidRPr="002C3BC9">
        <w:rPr>
          <w:color w:val="000000" w:themeColor="text1"/>
          <w:sz w:val="28"/>
          <w:szCs w:val="28"/>
        </w:rPr>
        <w:t xml:space="preserve">și în conformitate cu prevederile </w:t>
      </w:r>
      <w:r w:rsidR="0064652B" w:rsidRPr="002C3BC9">
        <w:rPr>
          <w:color w:val="000000" w:themeColor="text1"/>
          <w:sz w:val="28"/>
          <w:szCs w:val="28"/>
        </w:rPr>
        <w:t xml:space="preserve">art.10 și art. 35 din Legea 1530/1993 privind ocrotirea monumentelor (Monitorul Oficial al Republicii Moldova, 2022, Nr. </w:t>
      </w:r>
      <w:r w:rsidR="0064652B" w:rsidRPr="002C3BC9">
        <w:rPr>
          <w:color w:val="000000" w:themeColor="text1"/>
          <w:sz w:val="28"/>
          <w:szCs w:val="28"/>
          <w:lang w:val="en-US"/>
        </w:rPr>
        <w:t>326-333</w:t>
      </w:r>
      <w:r w:rsidR="0064652B" w:rsidRPr="002C3BC9">
        <w:rPr>
          <w:color w:val="000000" w:themeColor="text1"/>
          <w:sz w:val="28"/>
          <w:szCs w:val="28"/>
        </w:rPr>
        <w:t xml:space="preserve"> art. 624), cu modificările ulterioare</w:t>
      </w:r>
      <w:r w:rsidRPr="002C3BC9">
        <w:rPr>
          <w:color w:val="000000" w:themeColor="text1"/>
          <w:sz w:val="28"/>
          <w:szCs w:val="28"/>
        </w:rPr>
        <w:t>, Guvernul HOTĂRĂȘTE:</w:t>
      </w:r>
    </w:p>
    <w:p w14:paraId="6254CA71" w14:textId="77777777" w:rsidR="007E6B7E" w:rsidRPr="00D01FE0" w:rsidRDefault="007E6B7E" w:rsidP="0064652B">
      <w:pPr>
        <w:ind w:firstLine="589"/>
        <w:rPr>
          <w:color w:val="000000" w:themeColor="text1"/>
        </w:rPr>
      </w:pPr>
    </w:p>
    <w:p w14:paraId="72CBBBB9" w14:textId="2F221D44" w:rsidR="009B000C" w:rsidRPr="002C3BC9" w:rsidRDefault="00F110C8">
      <w:pPr>
        <w:rPr>
          <w:color w:val="000000" w:themeColor="text1"/>
          <w:sz w:val="28"/>
          <w:szCs w:val="28"/>
        </w:rPr>
      </w:pPr>
      <w:bookmarkStart w:id="1" w:name="_Hlk211611549"/>
      <w:r w:rsidRPr="002C3BC9">
        <w:rPr>
          <w:color w:val="000000" w:themeColor="text1"/>
          <w:sz w:val="28"/>
          <w:szCs w:val="28"/>
        </w:rPr>
        <w:t>1.</w:t>
      </w:r>
      <w:r w:rsidR="006D55BC" w:rsidRPr="002C3BC9">
        <w:rPr>
          <w:color w:val="000000" w:themeColor="text1"/>
          <w:sz w:val="28"/>
          <w:szCs w:val="28"/>
        </w:rPr>
        <w:t xml:space="preserve"> Hotărârea Guvernului nr</w:t>
      </w:r>
      <w:r w:rsidR="007E6B7E" w:rsidRPr="002C3BC9">
        <w:rPr>
          <w:color w:val="000000" w:themeColor="text1"/>
          <w:sz w:val="28"/>
          <w:szCs w:val="28"/>
        </w:rPr>
        <w:t>.</w:t>
      </w:r>
      <w:r w:rsidR="006D55BC" w:rsidRPr="002C3BC9">
        <w:rPr>
          <w:color w:val="000000" w:themeColor="text1"/>
          <w:sz w:val="28"/>
          <w:szCs w:val="28"/>
        </w:rPr>
        <w:t xml:space="preserve"> 29/1994 </w:t>
      </w:r>
      <w:r w:rsidR="006D55BC" w:rsidRPr="002C3BC9">
        <w:rPr>
          <w:color w:val="000000" w:themeColor="text1"/>
          <w:sz w:val="28"/>
          <w:szCs w:val="28"/>
          <w:lang w:bidi="ro-RO"/>
        </w:rPr>
        <w:t xml:space="preserve">pentru </w:t>
      </w:r>
      <w:r w:rsidR="006D55BC" w:rsidRPr="002C3BC9">
        <w:rPr>
          <w:color w:val="000000" w:themeColor="text1"/>
          <w:sz w:val="28"/>
          <w:szCs w:val="28"/>
        </w:rPr>
        <w:t>aprobarea Regulamentului cu privire la protecția punctelor geodezice pe teritoriul Republicii Moldova (</w:t>
      </w:r>
      <w:r w:rsidR="007E6B7E" w:rsidRPr="002C3BC9">
        <w:rPr>
          <w:color w:val="000000" w:themeColor="text1"/>
          <w:sz w:val="28"/>
          <w:szCs w:val="28"/>
        </w:rPr>
        <w:t>Monitorul Parlamentului</w:t>
      </w:r>
      <w:r w:rsidR="00BF6326" w:rsidRPr="002C3BC9">
        <w:rPr>
          <w:color w:val="000000" w:themeColor="text1"/>
          <w:sz w:val="28"/>
          <w:szCs w:val="28"/>
        </w:rPr>
        <w:t xml:space="preserve">, </w:t>
      </w:r>
      <w:r w:rsidR="006D55BC" w:rsidRPr="002C3BC9">
        <w:rPr>
          <w:color w:val="000000" w:themeColor="text1"/>
          <w:sz w:val="28"/>
          <w:szCs w:val="28"/>
        </w:rPr>
        <w:t>1994, Nr. 1, art. 21)</w:t>
      </w:r>
      <w:r w:rsidR="008A0070" w:rsidRPr="002C3BC9">
        <w:rPr>
          <w:color w:val="000000" w:themeColor="text1"/>
          <w:sz w:val="28"/>
          <w:szCs w:val="28"/>
        </w:rPr>
        <w:t xml:space="preserve"> se modifică după cum urmează:</w:t>
      </w:r>
    </w:p>
    <w:bookmarkEnd w:id="1"/>
    <w:p w14:paraId="7A2B957A" w14:textId="05961C07" w:rsidR="00053436" w:rsidRPr="002C3BC9" w:rsidRDefault="009D633D" w:rsidP="00053436">
      <w:pPr>
        <w:pStyle w:val="Listparagraf"/>
        <w:numPr>
          <w:ilvl w:val="1"/>
          <w:numId w:val="40"/>
        </w:numPr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hotărâre</w:t>
      </w:r>
      <w:r w:rsidR="00A224DF">
        <w:rPr>
          <w:i/>
          <w:iCs/>
          <w:color w:val="000000" w:themeColor="text1"/>
          <w:sz w:val="28"/>
          <w:szCs w:val="28"/>
        </w:rPr>
        <w:t>a</w:t>
      </w:r>
      <w:r w:rsidR="00053436" w:rsidRPr="002C3BC9">
        <w:rPr>
          <w:i/>
          <w:iCs/>
          <w:color w:val="000000" w:themeColor="text1"/>
          <w:sz w:val="28"/>
          <w:szCs w:val="28"/>
        </w:rPr>
        <w:t>:</w:t>
      </w:r>
    </w:p>
    <w:p w14:paraId="53EC97ED" w14:textId="41811588" w:rsidR="000331F2" w:rsidRPr="00A224DF" w:rsidRDefault="009D633D" w:rsidP="00A224DF">
      <w:pPr>
        <w:pStyle w:val="Listparagraf"/>
        <w:numPr>
          <w:ilvl w:val="2"/>
          <w:numId w:val="44"/>
        </w:numPr>
        <w:ind w:left="0" w:firstLine="720"/>
        <w:rPr>
          <w:color w:val="000000" w:themeColor="text1"/>
          <w:sz w:val="28"/>
          <w:szCs w:val="28"/>
        </w:rPr>
      </w:pPr>
      <w:bookmarkStart w:id="2" w:name="_Hlk211248387"/>
      <w:r w:rsidRPr="00A224DF">
        <w:rPr>
          <w:color w:val="000000" w:themeColor="text1"/>
          <w:sz w:val="28"/>
          <w:szCs w:val="28"/>
        </w:rPr>
        <w:t>se completează</w:t>
      </w:r>
      <w:r w:rsidR="00B0771D" w:rsidRPr="00A224DF">
        <w:rPr>
          <w:color w:val="000000" w:themeColor="text1"/>
          <w:sz w:val="28"/>
          <w:szCs w:val="28"/>
        </w:rPr>
        <w:t xml:space="preserve"> </w:t>
      </w:r>
      <w:r w:rsidR="000331F2" w:rsidRPr="00A224DF">
        <w:rPr>
          <w:color w:val="000000" w:themeColor="text1"/>
          <w:sz w:val="28"/>
          <w:szCs w:val="28"/>
        </w:rPr>
        <w:t>cu punctul 2</w:t>
      </w:r>
      <w:r w:rsidR="000331F2" w:rsidRPr="00A224DF">
        <w:rPr>
          <w:color w:val="000000" w:themeColor="text1"/>
          <w:sz w:val="28"/>
          <w:szCs w:val="28"/>
          <w:vertAlign w:val="superscript"/>
        </w:rPr>
        <w:t>1</w:t>
      </w:r>
      <w:r w:rsidR="003720EE" w:rsidRPr="00A224DF">
        <w:rPr>
          <w:color w:val="000000" w:themeColor="text1"/>
          <w:sz w:val="28"/>
          <w:szCs w:val="28"/>
          <w:vertAlign w:val="superscript"/>
        </w:rPr>
        <w:t xml:space="preserve"> </w:t>
      </w:r>
      <w:r w:rsidR="003720EE" w:rsidRPr="00A224DF">
        <w:rPr>
          <w:color w:val="000000" w:themeColor="text1"/>
          <w:sz w:val="28"/>
          <w:szCs w:val="28"/>
        </w:rPr>
        <w:t>și 2</w:t>
      </w:r>
      <w:r w:rsidR="003720EE" w:rsidRPr="00A224DF">
        <w:rPr>
          <w:color w:val="000000" w:themeColor="text1"/>
          <w:sz w:val="28"/>
          <w:szCs w:val="28"/>
          <w:vertAlign w:val="superscript"/>
        </w:rPr>
        <w:t>2</w:t>
      </w:r>
      <w:r w:rsidR="000331F2" w:rsidRPr="00A224DF">
        <w:rPr>
          <w:color w:val="000000" w:themeColor="text1"/>
          <w:sz w:val="28"/>
          <w:szCs w:val="28"/>
        </w:rPr>
        <w:t>, cu următorul cuprins:</w:t>
      </w:r>
    </w:p>
    <w:bookmarkEnd w:id="2"/>
    <w:p w14:paraId="368D3843" w14:textId="3037D146" w:rsidR="000331F2" w:rsidRPr="002C3BC9" w:rsidRDefault="000331F2" w:rsidP="000331F2">
      <w:pPr>
        <w:rPr>
          <w:color w:val="000000" w:themeColor="text1"/>
          <w:sz w:val="28"/>
          <w:szCs w:val="28"/>
        </w:rPr>
      </w:pPr>
      <w:r w:rsidRPr="002C3BC9">
        <w:rPr>
          <w:color w:val="000000" w:themeColor="text1"/>
          <w:sz w:val="28"/>
          <w:szCs w:val="28"/>
        </w:rPr>
        <w:t>„</w:t>
      </w:r>
      <w:r w:rsidR="003720EE" w:rsidRPr="002C3BC9">
        <w:rPr>
          <w:color w:val="000000" w:themeColor="text1"/>
          <w:sz w:val="28"/>
          <w:szCs w:val="28"/>
        </w:rPr>
        <w:t>2</w:t>
      </w:r>
      <w:r w:rsidR="003720EE" w:rsidRPr="002C3BC9">
        <w:rPr>
          <w:color w:val="000000" w:themeColor="text1"/>
          <w:sz w:val="28"/>
          <w:szCs w:val="28"/>
          <w:vertAlign w:val="superscript"/>
        </w:rPr>
        <w:t>1</w:t>
      </w:r>
      <w:r w:rsidR="00F43932" w:rsidRPr="002C3BC9">
        <w:rPr>
          <w:color w:val="000000" w:themeColor="text1"/>
          <w:sz w:val="28"/>
          <w:szCs w:val="28"/>
        </w:rPr>
        <w:t>.</w:t>
      </w:r>
      <w:r w:rsidR="003720EE" w:rsidRPr="002C3BC9">
        <w:rPr>
          <w:color w:val="000000" w:themeColor="text1"/>
          <w:sz w:val="28"/>
          <w:szCs w:val="28"/>
        </w:rPr>
        <w:t xml:space="preserve"> Punct</w:t>
      </w:r>
      <w:r w:rsidR="00151738" w:rsidRPr="002C3BC9">
        <w:rPr>
          <w:color w:val="000000" w:themeColor="text1"/>
          <w:sz w:val="28"/>
          <w:szCs w:val="28"/>
        </w:rPr>
        <w:t>ul</w:t>
      </w:r>
      <w:r w:rsidR="003720EE" w:rsidRPr="002C3BC9">
        <w:rPr>
          <w:color w:val="000000" w:themeColor="text1"/>
          <w:sz w:val="28"/>
          <w:szCs w:val="28"/>
        </w:rPr>
        <w:t xml:space="preserve"> geodezic Rudi</w:t>
      </w:r>
      <w:r w:rsidR="00320E68">
        <w:rPr>
          <w:color w:val="000000" w:themeColor="text1"/>
          <w:sz w:val="28"/>
          <w:szCs w:val="28"/>
        </w:rPr>
        <w:t>,</w:t>
      </w:r>
      <w:r w:rsidR="00151738" w:rsidRPr="002C3BC9">
        <w:rPr>
          <w:color w:val="000000" w:themeColor="text1"/>
          <w:sz w:val="28"/>
          <w:szCs w:val="28"/>
        </w:rPr>
        <w:t xml:space="preserve"> </w:t>
      </w:r>
      <w:r w:rsidR="003720EE" w:rsidRPr="002C3BC9">
        <w:rPr>
          <w:color w:val="000000" w:themeColor="text1"/>
          <w:sz w:val="28"/>
          <w:szCs w:val="28"/>
        </w:rPr>
        <w:t>parte a Arcului Geodezic Struve</w:t>
      </w:r>
      <w:r w:rsidR="00320E68">
        <w:rPr>
          <w:color w:val="000000" w:themeColor="text1"/>
          <w:sz w:val="28"/>
          <w:szCs w:val="28"/>
        </w:rPr>
        <w:t>,</w:t>
      </w:r>
      <w:r w:rsidR="003720EE" w:rsidRPr="002C3BC9">
        <w:rPr>
          <w:color w:val="000000" w:themeColor="text1"/>
          <w:sz w:val="28"/>
          <w:szCs w:val="28"/>
        </w:rPr>
        <w:t xml:space="preserve"> recunoscut drept obiect de patrimoniu național și internațional, aflat sub protecția statului și </w:t>
      </w:r>
      <w:r w:rsidR="00151738" w:rsidRPr="002C3BC9">
        <w:rPr>
          <w:color w:val="000000" w:themeColor="text1"/>
          <w:sz w:val="28"/>
          <w:szCs w:val="28"/>
        </w:rPr>
        <w:t xml:space="preserve">este </w:t>
      </w:r>
      <w:r w:rsidR="003720EE" w:rsidRPr="002C3BC9">
        <w:rPr>
          <w:color w:val="000000" w:themeColor="text1"/>
          <w:sz w:val="28"/>
          <w:szCs w:val="28"/>
        </w:rPr>
        <w:t>înscris în Registrul monumentelor Republicii Moldova ocrotite de stat.</w:t>
      </w:r>
    </w:p>
    <w:p w14:paraId="250B6CA9" w14:textId="606B0708" w:rsidR="00B02E88" w:rsidRPr="002C3BC9" w:rsidRDefault="003720EE" w:rsidP="000331F2">
      <w:pPr>
        <w:rPr>
          <w:color w:val="000000" w:themeColor="text1"/>
          <w:sz w:val="28"/>
          <w:szCs w:val="28"/>
        </w:rPr>
      </w:pPr>
      <w:r w:rsidRPr="002C3BC9">
        <w:rPr>
          <w:color w:val="000000" w:themeColor="text1"/>
          <w:sz w:val="28"/>
          <w:szCs w:val="28"/>
        </w:rPr>
        <w:t>2</w:t>
      </w:r>
      <w:r w:rsidRPr="002C3BC9">
        <w:rPr>
          <w:color w:val="000000" w:themeColor="text1"/>
          <w:sz w:val="28"/>
          <w:szCs w:val="28"/>
          <w:vertAlign w:val="superscript"/>
        </w:rPr>
        <w:t>2</w:t>
      </w:r>
      <w:r w:rsidR="00F43932" w:rsidRPr="002C3BC9">
        <w:rPr>
          <w:color w:val="000000" w:themeColor="text1"/>
          <w:sz w:val="28"/>
          <w:szCs w:val="28"/>
        </w:rPr>
        <w:t>.</w:t>
      </w:r>
      <w:r w:rsidRPr="002C3BC9">
        <w:rPr>
          <w:color w:val="000000" w:themeColor="text1"/>
          <w:sz w:val="28"/>
          <w:szCs w:val="28"/>
        </w:rPr>
        <w:t xml:space="preserve"> </w:t>
      </w:r>
      <w:r w:rsidR="000331F2" w:rsidRPr="002C3BC9">
        <w:rPr>
          <w:color w:val="000000" w:themeColor="text1"/>
          <w:sz w:val="28"/>
          <w:szCs w:val="28"/>
        </w:rPr>
        <w:t xml:space="preserve">Orice punct geodezic aparținând Arcului Geodezic Struve, </w:t>
      </w:r>
      <w:r w:rsidRPr="002C3BC9">
        <w:rPr>
          <w:color w:val="000000" w:themeColor="text1"/>
          <w:sz w:val="28"/>
          <w:szCs w:val="28"/>
        </w:rPr>
        <w:t>identificat pe teritoriul Republicii Moldova, se supune acelorași reglementări privind protecția, conservarea și evidența monumentelor de patrimoniu</w:t>
      </w:r>
      <w:r w:rsidR="00F43932" w:rsidRPr="002C3BC9">
        <w:rPr>
          <w:color w:val="000000" w:themeColor="text1"/>
          <w:sz w:val="28"/>
          <w:szCs w:val="28"/>
        </w:rPr>
        <w:t>.</w:t>
      </w:r>
      <w:r w:rsidR="000331F2" w:rsidRPr="002C3BC9">
        <w:rPr>
          <w:color w:val="000000" w:themeColor="text1"/>
          <w:sz w:val="28"/>
          <w:szCs w:val="28"/>
        </w:rPr>
        <w:t>”</w:t>
      </w:r>
      <w:r w:rsidR="00F43932" w:rsidRPr="002C3BC9">
        <w:rPr>
          <w:color w:val="000000" w:themeColor="text1"/>
          <w:sz w:val="28"/>
          <w:szCs w:val="28"/>
        </w:rPr>
        <w:t>;</w:t>
      </w:r>
    </w:p>
    <w:p w14:paraId="69DA8197" w14:textId="6DD2191B" w:rsidR="004278A4" w:rsidRPr="002C3BC9" w:rsidRDefault="004278A4" w:rsidP="004278A4">
      <w:pPr>
        <w:rPr>
          <w:color w:val="000000" w:themeColor="text1"/>
          <w:sz w:val="28"/>
          <w:szCs w:val="28"/>
        </w:rPr>
      </w:pPr>
      <w:r w:rsidRPr="002C3BC9">
        <w:rPr>
          <w:color w:val="000000" w:themeColor="text1"/>
          <w:sz w:val="28"/>
          <w:szCs w:val="28"/>
        </w:rPr>
        <w:t>1.1.</w:t>
      </w:r>
      <w:r w:rsidR="00A224DF">
        <w:rPr>
          <w:color w:val="000000" w:themeColor="text1"/>
          <w:sz w:val="28"/>
          <w:szCs w:val="28"/>
        </w:rPr>
        <w:t>2</w:t>
      </w:r>
      <w:r w:rsidRPr="002C3BC9">
        <w:rPr>
          <w:color w:val="000000" w:themeColor="text1"/>
          <w:sz w:val="28"/>
          <w:szCs w:val="28"/>
        </w:rPr>
        <w:t xml:space="preserve">. punctul </w:t>
      </w:r>
      <w:r w:rsidR="009D633D">
        <w:rPr>
          <w:color w:val="000000" w:themeColor="text1"/>
          <w:sz w:val="28"/>
          <w:szCs w:val="28"/>
        </w:rPr>
        <w:t>4</w:t>
      </w:r>
      <w:r w:rsidRPr="002C3BC9">
        <w:rPr>
          <w:color w:val="000000" w:themeColor="text1"/>
          <w:sz w:val="28"/>
          <w:szCs w:val="28"/>
        </w:rPr>
        <w:t xml:space="preserve">, </w:t>
      </w:r>
      <w:r w:rsidR="009D633D" w:rsidRPr="002C3BC9">
        <w:rPr>
          <w:color w:val="000000" w:themeColor="text1"/>
          <w:sz w:val="28"/>
          <w:szCs w:val="28"/>
        </w:rPr>
        <w:t>se expune în redacție nouă cu următorul cuprins:</w:t>
      </w:r>
    </w:p>
    <w:p w14:paraId="46832B28" w14:textId="7A10524E" w:rsidR="00F43932" w:rsidRDefault="004278A4" w:rsidP="004278A4">
      <w:pPr>
        <w:rPr>
          <w:color w:val="000000" w:themeColor="text1"/>
          <w:sz w:val="28"/>
          <w:szCs w:val="28"/>
        </w:rPr>
      </w:pPr>
      <w:r w:rsidRPr="002C3BC9">
        <w:rPr>
          <w:color w:val="000000" w:themeColor="text1"/>
          <w:sz w:val="28"/>
          <w:szCs w:val="28"/>
        </w:rPr>
        <w:t>„</w:t>
      </w:r>
      <w:r w:rsidR="009D633D">
        <w:rPr>
          <w:color w:val="000000" w:themeColor="text1"/>
          <w:sz w:val="28"/>
          <w:szCs w:val="28"/>
        </w:rPr>
        <w:t>4</w:t>
      </w:r>
      <w:r w:rsidR="00C54C89" w:rsidRPr="002C3BC9">
        <w:rPr>
          <w:color w:val="000000" w:themeColor="text1"/>
          <w:sz w:val="28"/>
          <w:szCs w:val="28"/>
        </w:rPr>
        <w:t xml:space="preserve">. </w:t>
      </w:r>
      <w:r w:rsidRPr="002C3BC9">
        <w:rPr>
          <w:color w:val="000000" w:themeColor="text1"/>
          <w:sz w:val="28"/>
          <w:szCs w:val="28"/>
        </w:rPr>
        <w:t xml:space="preserve">Realizarea prevederilor prezentei hotărâri se va efectua din contul și în limitele mijloacelor financiare aprobate prin legea bugetară anuală, precum și din alte surse </w:t>
      </w:r>
      <w:r w:rsidR="00151738" w:rsidRPr="002C3BC9">
        <w:rPr>
          <w:color w:val="000000" w:themeColor="text1"/>
          <w:sz w:val="28"/>
          <w:szCs w:val="28"/>
        </w:rPr>
        <w:t>legale</w:t>
      </w:r>
      <w:r w:rsidRPr="002C3BC9">
        <w:rPr>
          <w:color w:val="000000" w:themeColor="text1"/>
          <w:sz w:val="28"/>
          <w:szCs w:val="28"/>
        </w:rPr>
        <w:t>.”;</w:t>
      </w:r>
    </w:p>
    <w:p w14:paraId="138FE7EE" w14:textId="4DE795F7" w:rsidR="00A224DF" w:rsidRDefault="00A224DF" w:rsidP="004278A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1.1.3. se completează </w:t>
      </w:r>
      <w:r w:rsidRPr="002C3BC9">
        <w:rPr>
          <w:color w:val="000000" w:themeColor="text1"/>
          <w:sz w:val="28"/>
          <w:szCs w:val="28"/>
        </w:rPr>
        <w:t xml:space="preserve">cu punctul </w:t>
      </w:r>
      <w:r>
        <w:rPr>
          <w:color w:val="000000" w:themeColor="text1"/>
          <w:sz w:val="28"/>
          <w:szCs w:val="28"/>
        </w:rPr>
        <w:t>6</w:t>
      </w:r>
      <w:r w:rsidRPr="002C3BC9">
        <w:rPr>
          <w:color w:val="000000" w:themeColor="text1"/>
          <w:sz w:val="28"/>
          <w:szCs w:val="28"/>
        </w:rPr>
        <w:t>, cu următorul cuprins:</w:t>
      </w:r>
    </w:p>
    <w:p w14:paraId="32617306" w14:textId="726A748C" w:rsidR="00A224DF" w:rsidRPr="002C3BC9" w:rsidRDefault="00A224DF" w:rsidP="004278A4">
      <w:pPr>
        <w:rPr>
          <w:color w:val="000000" w:themeColor="text1"/>
          <w:sz w:val="28"/>
          <w:szCs w:val="28"/>
        </w:rPr>
      </w:pPr>
      <w:r w:rsidRPr="002C3BC9">
        <w:rPr>
          <w:color w:val="000000" w:themeColor="text1"/>
          <w:sz w:val="28"/>
          <w:szCs w:val="28"/>
        </w:rPr>
        <w:t>„</w:t>
      </w:r>
      <w:r>
        <w:rPr>
          <w:color w:val="000000" w:themeColor="text1"/>
          <w:sz w:val="28"/>
          <w:szCs w:val="28"/>
        </w:rPr>
        <w:t>6</w:t>
      </w:r>
      <w:r w:rsidR="00D06701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Pr="00A224DF">
        <w:rPr>
          <w:color w:val="000000" w:themeColor="text1"/>
          <w:sz w:val="28"/>
          <w:szCs w:val="28"/>
        </w:rPr>
        <w:t xml:space="preserve">Agenția Geodezie, Cartografie și Cadastru va atrage, la necesitate, entitățile publice competente, în activități de planificare, dezvoltare și raportare privind protecția, conservarea și monitorizarea punctelor </w:t>
      </w:r>
      <w:r>
        <w:rPr>
          <w:color w:val="000000" w:themeColor="text1"/>
          <w:sz w:val="28"/>
          <w:szCs w:val="28"/>
        </w:rPr>
        <w:t>geodezice</w:t>
      </w:r>
      <w:r w:rsidRPr="00A224DF">
        <w:rPr>
          <w:color w:val="000000" w:themeColor="text1"/>
          <w:sz w:val="28"/>
          <w:szCs w:val="28"/>
        </w:rPr>
        <w:t>, precum și pentru asigurarea îndeplinirii obligațiilor naționale și internaționale aferente acestora</w:t>
      </w:r>
      <w:r w:rsidR="00743E39">
        <w:rPr>
          <w:color w:val="000000" w:themeColor="text1"/>
          <w:sz w:val="28"/>
          <w:szCs w:val="28"/>
        </w:rPr>
        <w:t>.</w:t>
      </w:r>
      <w:r w:rsidR="00D06701" w:rsidRPr="002C3BC9">
        <w:rPr>
          <w:color w:val="000000" w:themeColor="text1"/>
          <w:sz w:val="28"/>
          <w:szCs w:val="28"/>
        </w:rPr>
        <w:t>”;</w:t>
      </w:r>
    </w:p>
    <w:p w14:paraId="07DE90BF" w14:textId="044757A3" w:rsidR="00F43932" w:rsidRPr="002C3BC9" w:rsidRDefault="00F43932" w:rsidP="000331F2">
      <w:pPr>
        <w:rPr>
          <w:color w:val="000000" w:themeColor="text1"/>
          <w:sz w:val="28"/>
          <w:szCs w:val="28"/>
        </w:rPr>
      </w:pPr>
      <w:r w:rsidRPr="002C3BC9">
        <w:rPr>
          <w:color w:val="000000" w:themeColor="text1"/>
          <w:sz w:val="28"/>
          <w:szCs w:val="28"/>
        </w:rPr>
        <w:t>1.1.</w:t>
      </w:r>
      <w:r w:rsidR="00A224DF">
        <w:rPr>
          <w:color w:val="000000" w:themeColor="text1"/>
          <w:sz w:val="28"/>
          <w:szCs w:val="28"/>
        </w:rPr>
        <w:t>4</w:t>
      </w:r>
      <w:r w:rsidRPr="002C3BC9">
        <w:rPr>
          <w:color w:val="000000" w:themeColor="text1"/>
          <w:sz w:val="28"/>
          <w:szCs w:val="28"/>
        </w:rPr>
        <w:t xml:space="preserve">. </w:t>
      </w:r>
      <w:r w:rsidR="009D633D">
        <w:rPr>
          <w:color w:val="000000" w:themeColor="text1"/>
          <w:sz w:val="28"/>
          <w:szCs w:val="28"/>
        </w:rPr>
        <w:t xml:space="preserve">se completează </w:t>
      </w:r>
      <w:r w:rsidRPr="002C3BC9">
        <w:rPr>
          <w:color w:val="000000" w:themeColor="text1"/>
          <w:sz w:val="28"/>
          <w:szCs w:val="28"/>
        </w:rPr>
        <w:t xml:space="preserve">cu punctul </w:t>
      </w:r>
      <w:r w:rsidR="00A224DF">
        <w:rPr>
          <w:color w:val="000000" w:themeColor="text1"/>
          <w:sz w:val="28"/>
          <w:szCs w:val="28"/>
        </w:rPr>
        <w:t>7</w:t>
      </w:r>
      <w:r w:rsidRPr="002C3BC9">
        <w:rPr>
          <w:color w:val="000000" w:themeColor="text1"/>
          <w:sz w:val="28"/>
          <w:szCs w:val="28"/>
        </w:rPr>
        <w:t>, cu următorul cuprins:</w:t>
      </w:r>
    </w:p>
    <w:p w14:paraId="572397DA" w14:textId="6D206A43" w:rsidR="001D355C" w:rsidRPr="002C3BC9" w:rsidRDefault="00F43932" w:rsidP="000331F2">
      <w:pPr>
        <w:rPr>
          <w:color w:val="000000" w:themeColor="text1"/>
          <w:sz w:val="28"/>
          <w:szCs w:val="28"/>
        </w:rPr>
      </w:pPr>
      <w:r w:rsidRPr="002C3BC9">
        <w:rPr>
          <w:color w:val="000000" w:themeColor="text1"/>
          <w:sz w:val="28"/>
          <w:szCs w:val="28"/>
        </w:rPr>
        <w:lastRenderedPageBreak/>
        <w:t>„</w:t>
      </w:r>
      <w:r w:rsidR="00A224DF">
        <w:rPr>
          <w:color w:val="000000" w:themeColor="text1"/>
          <w:sz w:val="28"/>
          <w:szCs w:val="28"/>
        </w:rPr>
        <w:t>7</w:t>
      </w:r>
      <w:r w:rsidR="00C54C89" w:rsidRPr="002C3BC9">
        <w:rPr>
          <w:color w:val="000000" w:themeColor="text1"/>
          <w:sz w:val="28"/>
          <w:szCs w:val="28"/>
        </w:rPr>
        <w:t xml:space="preserve">. </w:t>
      </w:r>
      <w:r w:rsidRPr="002C3BC9">
        <w:rPr>
          <w:color w:val="000000" w:themeColor="text1"/>
          <w:sz w:val="28"/>
          <w:szCs w:val="28"/>
        </w:rPr>
        <w:t>Controlul asupra executării prezentei hotărâri se pune în sarcina Agenției Geodezie, Cartografie și Cadastru.”;</w:t>
      </w:r>
    </w:p>
    <w:p w14:paraId="593644BE" w14:textId="526A0A11" w:rsidR="001D355C" w:rsidRPr="002C3BC9" w:rsidRDefault="001D355C" w:rsidP="001D355C">
      <w:pPr>
        <w:rPr>
          <w:i/>
          <w:iCs/>
          <w:color w:val="000000" w:themeColor="text1"/>
          <w:sz w:val="28"/>
          <w:szCs w:val="28"/>
        </w:rPr>
      </w:pPr>
      <w:r w:rsidRPr="002C3BC9">
        <w:rPr>
          <w:i/>
          <w:iCs/>
          <w:color w:val="000000" w:themeColor="text1"/>
          <w:sz w:val="28"/>
          <w:szCs w:val="28"/>
        </w:rPr>
        <w:t xml:space="preserve">1.2. </w:t>
      </w:r>
      <w:bookmarkStart w:id="3" w:name="_Hlk211873877"/>
      <w:r w:rsidRPr="002C3BC9">
        <w:rPr>
          <w:i/>
          <w:iCs/>
          <w:color w:val="000000" w:themeColor="text1"/>
          <w:sz w:val="28"/>
          <w:szCs w:val="28"/>
        </w:rPr>
        <w:t>în anexa la hotărâre:</w:t>
      </w:r>
    </w:p>
    <w:bookmarkEnd w:id="3"/>
    <w:p w14:paraId="18267AE8" w14:textId="67C369C6" w:rsidR="001D355C" w:rsidRPr="002C3BC9" w:rsidRDefault="001D355C" w:rsidP="001D355C">
      <w:pPr>
        <w:rPr>
          <w:color w:val="000000" w:themeColor="text1"/>
          <w:sz w:val="28"/>
          <w:szCs w:val="28"/>
        </w:rPr>
      </w:pPr>
      <w:r w:rsidRPr="002C3BC9">
        <w:rPr>
          <w:color w:val="000000" w:themeColor="text1"/>
          <w:sz w:val="28"/>
          <w:szCs w:val="28"/>
        </w:rPr>
        <w:t xml:space="preserve">1.2.1. în tot cuprinsul Regulamentului, cuvintele </w:t>
      </w:r>
      <w:r w:rsidRPr="002C3BC9">
        <w:rPr>
          <w:i/>
          <w:iCs/>
          <w:color w:val="000000" w:themeColor="text1"/>
          <w:sz w:val="28"/>
          <w:szCs w:val="28"/>
        </w:rPr>
        <w:t>„Serviciul de Stat pentru Supraveghere Geodezică”</w:t>
      </w:r>
      <w:r w:rsidRPr="002C3BC9">
        <w:rPr>
          <w:color w:val="000000" w:themeColor="text1"/>
          <w:sz w:val="28"/>
          <w:szCs w:val="28"/>
        </w:rPr>
        <w:t xml:space="preserve">, la orice formă gramaticală, se substituie cu cuvintele </w:t>
      </w:r>
      <w:r w:rsidRPr="002C3BC9">
        <w:rPr>
          <w:i/>
          <w:iCs/>
          <w:color w:val="000000" w:themeColor="text1"/>
          <w:sz w:val="28"/>
          <w:szCs w:val="28"/>
        </w:rPr>
        <w:t>,,Inspectoratul Național pentru Supraveghere Tehnică”</w:t>
      </w:r>
      <w:r w:rsidRPr="002C3BC9">
        <w:rPr>
          <w:color w:val="000000" w:themeColor="text1"/>
          <w:sz w:val="28"/>
          <w:szCs w:val="28"/>
        </w:rPr>
        <w:t>, la forma gramaticală corespunzătoare.</w:t>
      </w:r>
    </w:p>
    <w:p w14:paraId="2E659F50" w14:textId="77777777" w:rsidR="00691DFA" w:rsidRPr="002C3BC9" w:rsidRDefault="007E6B7E" w:rsidP="00691DFA">
      <w:pPr>
        <w:rPr>
          <w:color w:val="000000" w:themeColor="text1"/>
          <w:sz w:val="28"/>
          <w:szCs w:val="28"/>
        </w:rPr>
      </w:pPr>
      <w:r w:rsidRPr="002C3BC9">
        <w:rPr>
          <w:color w:val="000000" w:themeColor="text1"/>
          <w:sz w:val="28"/>
          <w:szCs w:val="28"/>
        </w:rPr>
        <w:t xml:space="preserve">2. </w:t>
      </w:r>
      <w:r w:rsidR="00691DFA" w:rsidRPr="002C3BC9">
        <w:rPr>
          <w:color w:val="000000" w:themeColor="text1"/>
          <w:sz w:val="28"/>
          <w:szCs w:val="28"/>
        </w:rPr>
        <w:t>Hotărârea Guvernului 229/2023 cu privire la aprobarea Conceptului Sistemului informațional geografic de stat „Registrul de stat al lucrărilor topografo-geodezice” (Monitorul Oficial al Republicii Moldova, 2023, Nr. 175, art. 394) se modifică după cum urmează:</w:t>
      </w:r>
    </w:p>
    <w:p w14:paraId="7D9DFB2F" w14:textId="4F51EB58" w:rsidR="00691DFA" w:rsidRPr="002C3BC9" w:rsidRDefault="00691DFA" w:rsidP="00691DFA">
      <w:pPr>
        <w:rPr>
          <w:color w:val="000000" w:themeColor="text1"/>
          <w:sz w:val="28"/>
          <w:szCs w:val="28"/>
        </w:rPr>
      </w:pPr>
      <w:r w:rsidRPr="002C3BC9">
        <w:rPr>
          <w:color w:val="000000" w:themeColor="text1"/>
          <w:sz w:val="28"/>
          <w:szCs w:val="28"/>
        </w:rPr>
        <w:t xml:space="preserve">2.1. </w:t>
      </w:r>
      <w:bookmarkStart w:id="4" w:name="_Hlk211873540"/>
      <w:r w:rsidR="00207C8F">
        <w:rPr>
          <w:color w:val="000000" w:themeColor="text1"/>
          <w:sz w:val="28"/>
          <w:szCs w:val="28"/>
        </w:rPr>
        <w:t xml:space="preserve">în </w:t>
      </w:r>
      <w:r w:rsidRPr="002C3BC9">
        <w:rPr>
          <w:color w:val="000000" w:themeColor="text1"/>
          <w:sz w:val="28"/>
          <w:szCs w:val="28"/>
        </w:rPr>
        <w:t xml:space="preserve">denumirea, </w:t>
      </w:r>
      <w:bookmarkEnd w:id="4"/>
      <w:r w:rsidRPr="002C3BC9">
        <w:rPr>
          <w:color w:val="000000" w:themeColor="text1"/>
          <w:sz w:val="28"/>
          <w:szCs w:val="28"/>
        </w:rPr>
        <w:t>în tot cuprinsul Hotărârii și a Conceptului, textul „topografo-geodezic</w:t>
      </w:r>
      <w:r w:rsidR="004463BD" w:rsidRPr="002C3BC9">
        <w:rPr>
          <w:color w:val="000000" w:themeColor="text1"/>
          <w:sz w:val="28"/>
          <w:szCs w:val="28"/>
        </w:rPr>
        <w:t>e</w:t>
      </w:r>
      <w:r w:rsidRPr="002C3BC9">
        <w:rPr>
          <w:color w:val="000000" w:themeColor="text1"/>
          <w:sz w:val="28"/>
          <w:szCs w:val="28"/>
        </w:rPr>
        <w:t>”, la orice formă gramaticală, se substituie cu cuvântul ,,topogeodezic</w:t>
      </w:r>
      <w:r w:rsidR="004463BD" w:rsidRPr="002C3BC9">
        <w:rPr>
          <w:color w:val="000000" w:themeColor="text1"/>
          <w:sz w:val="28"/>
          <w:szCs w:val="28"/>
        </w:rPr>
        <w:t>e</w:t>
      </w:r>
      <w:r w:rsidRPr="002C3BC9">
        <w:rPr>
          <w:color w:val="000000" w:themeColor="text1"/>
          <w:sz w:val="28"/>
          <w:szCs w:val="28"/>
        </w:rPr>
        <w:t>” la forma gramaticală corespunzătoare.</w:t>
      </w:r>
    </w:p>
    <w:p w14:paraId="01436D47" w14:textId="7E02A397" w:rsidR="007E6B7E" w:rsidRPr="002C3BC9" w:rsidRDefault="00691DFA" w:rsidP="007E6B7E">
      <w:pPr>
        <w:rPr>
          <w:color w:val="000000" w:themeColor="text1"/>
          <w:sz w:val="28"/>
          <w:szCs w:val="28"/>
        </w:rPr>
      </w:pPr>
      <w:r w:rsidRPr="002C3BC9">
        <w:rPr>
          <w:color w:val="000000" w:themeColor="text1"/>
          <w:sz w:val="28"/>
          <w:szCs w:val="28"/>
        </w:rPr>
        <w:t xml:space="preserve">3. </w:t>
      </w:r>
      <w:r w:rsidR="007E6B7E" w:rsidRPr="002C3BC9">
        <w:rPr>
          <w:color w:val="000000" w:themeColor="text1"/>
          <w:sz w:val="28"/>
          <w:szCs w:val="28"/>
        </w:rPr>
        <w:t xml:space="preserve">Hotărârea Guvernului nr.118/2025 pentru aprobarea </w:t>
      </w:r>
      <w:bookmarkStart w:id="5" w:name="_Hlk211873580"/>
      <w:r w:rsidR="007E6B7E" w:rsidRPr="002C3BC9">
        <w:rPr>
          <w:color w:val="000000" w:themeColor="text1"/>
          <w:sz w:val="28"/>
          <w:szCs w:val="28"/>
        </w:rPr>
        <w:t>Regulamentului</w:t>
      </w:r>
      <w:bookmarkEnd w:id="5"/>
      <w:r w:rsidR="007E6B7E" w:rsidRPr="002C3BC9">
        <w:rPr>
          <w:color w:val="000000" w:themeColor="text1"/>
          <w:sz w:val="28"/>
          <w:szCs w:val="28"/>
        </w:rPr>
        <w:t xml:space="preserve"> cu privire la modalitatea de ținere a Registrului de stat al lucrărilor topografo-geodezice, inclusiv mecanismul de înregistrare și eliberare a informației din Registru (Monitorul Oficial al Republicii Moldova, 2025, Nr. 143, art. 146) se modifică după cum urmează:</w:t>
      </w:r>
    </w:p>
    <w:p w14:paraId="549FF841" w14:textId="6EFC3398" w:rsidR="00C54C89" w:rsidRPr="002C3BC9" w:rsidRDefault="004463BD" w:rsidP="007E6B7E">
      <w:pPr>
        <w:rPr>
          <w:color w:val="000000" w:themeColor="text1"/>
          <w:sz w:val="28"/>
          <w:szCs w:val="28"/>
        </w:rPr>
      </w:pPr>
      <w:r w:rsidRPr="002C3BC9">
        <w:rPr>
          <w:color w:val="000000" w:themeColor="text1"/>
          <w:sz w:val="28"/>
          <w:szCs w:val="28"/>
        </w:rPr>
        <w:t>3</w:t>
      </w:r>
      <w:r w:rsidR="00C54C89" w:rsidRPr="002C3BC9">
        <w:rPr>
          <w:color w:val="000000" w:themeColor="text1"/>
          <w:sz w:val="28"/>
          <w:szCs w:val="28"/>
        </w:rPr>
        <w:t xml:space="preserve">.1. </w:t>
      </w:r>
      <w:r w:rsidR="00207C8F">
        <w:rPr>
          <w:color w:val="000000" w:themeColor="text1"/>
          <w:sz w:val="28"/>
          <w:szCs w:val="28"/>
        </w:rPr>
        <w:t>î</w:t>
      </w:r>
      <w:r w:rsidR="00151738" w:rsidRPr="002C3BC9">
        <w:rPr>
          <w:color w:val="000000" w:themeColor="text1"/>
          <w:sz w:val="28"/>
          <w:szCs w:val="28"/>
        </w:rPr>
        <w:t>n</w:t>
      </w:r>
      <w:r w:rsidRPr="002C3BC9">
        <w:rPr>
          <w:color w:val="000000" w:themeColor="text1"/>
          <w:sz w:val="28"/>
          <w:szCs w:val="28"/>
        </w:rPr>
        <w:t xml:space="preserve"> denumire, î</w:t>
      </w:r>
      <w:r w:rsidR="00C54C89" w:rsidRPr="002C3BC9">
        <w:rPr>
          <w:color w:val="000000" w:themeColor="text1"/>
          <w:sz w:val="28"/>
          <w:szCs w:val="28"/>
        </w:rPr>
        <w:t>n tot cuprinsul Hotărârii</w:t>
      </w:r>
      <w:r w:rsidRPr="002C3BC9">
        <w:rPr>
          <w:color w:val="000000" w:themeColor="text1"/>
          <w:sz w:val="28"/>
          <w:szCs w:val="28"/>
        </w:rPr>
        <w:t xml:space="preserve"> și a Regulamentului</w:t>
      </w:r>
      <w:r w:rsidR="00C54C89" w:rsidRPr="002C3BC9">
        <w:rPr>
          <w:color w:val="000000" w:themeColor="text1"/>
          <w:sz w:val="28"/>
          <w:szCs w:val="28"/>
        </w:rPr>
        <w:t>, textul „topografo-geodezic</w:t>
      </w:r>
      <w:bookmarkStart w:id="6" w:name="_Hlk211873612"/>
      <w:r w:rsidRPr="002C3BC9">
        <w:rPr>
          <w:color w:val="000000" w:themeColor="text1"/>
          <w:sz w:val="28"/>
          <w:szCs w:val="28"/>
        </w:rPr>
        <w:t>e</w:t>
      </w:r>
      <w:bookmarkEnd w:id="6"/>
      <w:r w:rsidR="00C54C89" w:rsidRPr="002C3BC9">
        <w:rPr>
          <w:color w:val="000000" w:themeColor="text1"/>
          <w:sz w:val="28"/>
          <w:szCs w:val="28"/>
        </w:rPr>
        <w:t>”, la orice formă gramaticală, se substituie cu cuvântul ,,topogeodezic</w:t>
      </w:r>
      <w:r w:rsidRPr="002C3BC9">
        <w:rPr>
          <w:color w:val="000000" w:themeColor="text1"/>
          <w:sz w:val="28"/>
          <w:szCs w:val="28"/>
        </w:rPr>
        <w:t>e</w:t>
      </w:r>
      <w:r w:rsidR="00C54C89" w:rsidRPr="002C3BC9">
        <w:rPr>
          <w:color w:val="000000" w:themeColor="text1"/>
          <w:sz w:val="28"/>
          <w:szCs w:val="28"/>
        </w:rPr>
        <w:t>” la forma gramaticală corespunzătoare</w:t>
      </w:r>
      <w:r w:rsidR="00570DE4" w:rsidRPr="002C3BC9">
        <w:rPr>
          <w:color w:val="000000" w:themeColor="text1"/>
          <w:sz w:val="28"/>
          <w:szCs w:val="28"/>
        </w:rPr>
        <w:t>;</w:t>
      </w:r>
    </w:p>
    <w:p w14:paraId="00057B08" w14:textId="77777777" w:rsidR="00556766" w:rsidRPr="002C3BC9" w:rsidRDefault="00140631" w:rsidP="00556766">
      <w:pPr>
        <w:rPr>
          <w:i/>
          <w:iCs/>
          <w:color w:val="000000" w:themeColor="text1"/>
          <w:sz w:val="28"/>
          <w:szCs w:val="28"/>
        </w:rPr>
      </w:pPr>
      <w:r w:rsidRPr="00D01FE0">
        <w:rPr>
          <w:i/>
          <w:iCs/>
          <w:color w:val="000000" w:themeColor="text1"/>
          <w:sz w:val="28"/>
          <w:szCs w:val="28"/>
        </w:rPr>
        <w:t>3</w:t>
      </w:r>
      <w:r w:rsidR="00816779" w:rsidRPr="00D01FE0">
        <w:rPr>
          <w:i/>
          <w:iCs/>
          <w:color w:val="000000" w:themeColor="text1"/>
          <w:sz w:val="28"/>
          <w:szCs w:val="28"/>
        </w:rPr>
        <w:t>.</w:t>
      </w:r>
      <w:r w:rsidR="00C54C89" w:rsidRPr="00D01FE0">
        <w:rPr>
          <w:i/>
          <w:iCs/>
          <w:color w:val="000000" w:themeColor="text1"/>
          <w:sz w:val="28"/>
          <w:szCs w:val="28"/>
        </w:rPr>
        <w:t>2</w:t>
      </w:r>
      <w:r w:rsidR="00816779" w:rsidRPr="00D01FE0">
        <w:rPr>
          <w:i/>
          <w:iCs/>
          <w:color w:val="000000" w:themeColor="text1"/>
          <w:sz w:val="28"/>
          <w:szCs w:val="28"/>
        </w:rPr>
        <w:t>.</w:t>
      </w:r>
      <w:r w:rsidR="00816779" w:rsidRPr="002C3BC9">
        <w:rPr>
          <w:color w:val="000000" w:themeColor="text1"/>
          <w:sz w:val="28"/>
          <w:szCs w:val="28"/>
        </w:rPr>
        <w:t xml:space="preserve"> </w:t>
      </w:r>
      <w:r w:rsidR="00556766" w:rsidRPr="002C3BC9">
        <w:rPr>
          <w:i/>
          <w:iCs/>
          <w:color w:val="000000" w:themeColor="text1"/>
          <w:sz w:val="28"/>
          <w:szCs w:val="28"/>
        </w:rPr>
        <w:t>în anexa la hotărâre:</w:t>
      </w:r>
    </w:p>
    <w:p w14:paraId="3903B450" w14:textId="3884CC3D" w:rsidR="00C54C89" w:rsidRPr="002C3BC9" w:rsidRDefault="00140631" w:rsidP="00816779">
      <w:pPr>
        <w:rPr>
          <w:color w:val="000000" w:themeColor="text1"/>
          <w:sz w:val="28"/>
          <w:szCs w:val="28"/>
        </w:rPr>
      </w:pPr>
      <w:r w:rsidRPr="002C3BC9">
        <w:rPr>
          <w:color w:val="000000" w:themeColor="text1"/>
          <w:sz w:val="28"/>
          <w:szCs w:val="28"/>
        </w:rPr>
        <w:t>3</w:t>
      </w:r>
      <w:r w:rsidR="00B62E21" w:rsidRPr="002C3BC9">
        <w:rPr>
          <w:color w:val="000000" w:themeColor="text1"/>
          <w:sz w:val="28"/>
          <w:szCs w:val="28"/>
        </w:rPr>
        <w:t>.</w:t>
      </w:r>
      <w:r w:rsidRPr="002C3BC9">
        <w:rPr>
          <w:color w:val="000000" w:themeColor="text1"/>
          <w:sz w:val="28"/>
          <w:szCs w:val="28"/>
        </w:rPr>
        <w:t>2</w:t>
      </w:r>
      <w:r w:rsidR="00B62E21" w:rsidRPr="002C3BC9">
        <w:rPr>
          <w:color w:val="000000" w:themeColor="text1"/>
          <w:sz w:val="28"/>
          <w:szCs w:val="28"/>
        </w:rPr>
        <w:t>.1.</w:t>
      </w:r>
      <w:r w:rsidR="00C54C89" w:rsidRPr="002C3BC9">
        <w:rPr>
          <w:color w:val="000000" w:themeColor="text1"/>
          <w:sz w:val="28"/>
          <w:szCs w:val="28"/>
        </w:rPr>
        <w:t xml:space="preserve"> </w:t>
      </w:r>
      <w:r w:rsidR="00B62E21" w:rsidRPr="002C3BC9">
        <w:rPr>
          <w:color w:val="000000" w:themeColor="text1"/>
          <w:sz w:val="28"/>
          <w:szCs w:val="28"/>
        </w:rPr>
        <w:t>se completează</w:t>
      </w:r>
      <w:r w:rsidR="00A31884" w:rsidRPr="002C3BC9">
        <w:rPr>
          <w:color w:val="000000" w:themeColor="text1"/>
          <w:sz w:val="28"/>
          <w:szCs w:val="28"/>
        </w:rPr>
        <w:t xml:space="preserve"> cu </w:t>
      </w:r>
      <w:r w:rsidR="004463BD" w:rsidRPr="002C3BC9">
        <w:rPr>
          <w:color w:val="000000" w:themeColor="text1"/>
          <w:sz w:val="28"/>
          <w:szCs w:val="28"/>
        </w:rPr>
        <w:t>sub</w:t>
      </w:r>
      <w:r w:rsidR="00A31884" w:rsidRPr="002C3BC9">
        <w:rPr>
          <w:color w:val="000000" w:themeColor="text1"/>
          <w:sz w:val="28"/>
          <w:szCs w:val="28"/>
        </w:rPr>
        <w:t xml:space="preserve">punctul 22.10 cu următorul cuprins: </w:t>
      </w:r>
    </w:p>
    <w:p w14:paraId="0F0DB1CD" w14:textId="3E41E4DD" w:rsidR="00A31884" w:rsidRPr="002C3BC9" w:rsidRDefault="006A5E41" w:rsidP="00816779">
      <w:pPr>
        <w:rPr>
          <w:color w:val="000000" w:themeColor="text1"/>
          <w:sz w:val="28"/>
          <w:szCs w:val="28"/>
        </w:rPr>
      </w:pPr>
      <w:r w:rsidRPr="002C3BC9">
        <w:rPr>
          <w:color w:val="000000" w:themeColor="text1"/>
          <w:sz w:val="28"/>
          <w:szCs w:val="28"/>
        </w:rPr>
        <w:t>„</w:t>
      </w:r>
      <w:r w:rsidR="00C54C89" w:rsidRPr="002C3BC9">
        <w:rPr>
          <w:color w:val="000000" w:themeColor="text1"/>
          <w:sz w:val="28"/>
          <w:szCs w:val="28"/>
        </w:rPr>
        <w:t xml:space="preserve">22.10. </w:t>
      </w:r>
      <w:r w:rsidR="00E02FA0">
        <w:rPr>
          <w:color w:val="000000" w:themeColor="text1"/>
          <w:sz w:val="28"/>
          <w:szCs w:val="28"/>
        </w:rPr>
        <w:t xml:space="preserve">la solicitarea furnizorului, </w:t>
      </w:r>
      <w:r w:rsidRPr="002C3BC9">
        <w:rPr>
          <w:color w:val="000000" w:themeColor="text1"/>
          <w:sz w:val="28"/>
          <w:szCs w:val="28"/>
        </w:rPr>
        <w:t xml:space="preserve">să înregistreze în termen de 5 zile lucrătoare </w:t>
      </w:r>
      <w:r w:rsidR="00151738" w:rsidRPr="002C3BC9">
        <w:rPr>
          <w:color w:val="000000" w:themeColor="text1"/>
          <w:sz w:val="28"/>
          <w:szCs w:val="28"/>
        </w:rPr>
        <w:t>documentele încărcate</w:t>
      </w:r>
      <w:r w:rsidRPr="002C3BC9">
        <w:rPr>
          <w:color w:val="000000" w:themeColor="text1"/>
          <w:sz w:val="28"/>
          <w:szCs w:val="28"/>
        </w:rPr>
        <w:t xml:space="preserve">, în cazul </w:t>
      </w:r>
      <w:r w:rsidR="002C3BC9" w:rsidRPr="002C3BC9">
        <w:rPr>
          <w:color w:val="000000" w:themeColor="text1"/>
          <w:sz w:val="28"/>
          <w:szCs w:val="28"/>
        </w:rPr>
        <w:t xml:space="preserve">solicitărilor </w:t>
      </w:r>
      <w:r w:rsidRPr="002C3BC9">
        <w:rPr>
          <w:color w:val="000000" w:themeColor="text1"/>
          <w:sz w:val="28"/>
          <w:szCs w:val="28"/>
        </w:rPr>
        <w:t xml:space="preserve">care nu au fost soluționate în decurs de 5 zile </w:t>
      </w:r>
      <w:r w:rsidR="00320E68">
        <w:rPr>
          <w:color w:val="000000" w:themeColor="text1"/>
          <w:sz w:val="28"/>
          <w:szCs w:val="28"/>
        </w:rPr>
        <w:t xml:space="preserve">lucrătoare </w:t>
      </w:r>
      <w:r w:rsidRPr="002C3BC9">
        <w:rPr>
          <w:color w:val="000000" w:themeColor="text1"/>
          <w:sz w:val="28"/>
          <w:szCs w:val="28"/>
        </w:rPr>
        <w:t xml:space="preserve">conform </w:t>
      </w:r>
      <w:r w:rsidR="00140631" w:rsidRPr="002C3BC9">
        <w:rPr>
          <w:color w:val="000000" w:themeColor="text1"/>
          <w:sz w:val="28"/>
          <w:szCs w:val="28"/>
        </w:rPr>
        <w:t>sub</w:t>
      </w:r>
      <w:r w:rsidRPr="002C3BC9">
        <w:rPr>
          <w:color w:val="000000" w:themeColor="text1"/>
          <w:sz w:val="28"/>
          <w:szCs w:val="28"/>
        </w:rPr>
        <w:t>punctului 25.1 al prezentului regulament.</w:t>
      </w:r>
      <w:r w:rsidR="00F503F5" w:rsidRPr="002C3BC9">
        <w:rPr>
          <w:color w:val="000000" w:themeColor="text1"/>
          <w:sz w:val="28"/>
          <w:szCs w:val="28"/>
        </w:rPr>
        <w:t>”;</w:t>
      </w:r>
      <w:r w:rsidR="00570DE4" w:rsidRPr="002C3BC9">
        <w:rPr>
          <w:color w:val="000000" w:themeColor="text1"/>
          <w:sz w:val="28"/>
          <w:szCs w:val="28"/>
        </w:rPr>
        <w:t xml:space="preserve"> </w:t>
      </w:r>
    </w:p>
    <w:p w14:paraId="4C74A1D5" w14:textId="623EFCC0" w:rsidR="00C54C89" w:rsidRPr="002C3BC9" w:rsidRDefault="00140631" w:rsidP="00816779">
      <w:pPr>
        <w:rPr>
          <w:color w:val="000000" w:themeColor="text1"/>
          <w:sz w:val="28"/>
          <w:szCs w:val="28"/>
        </w:rPr>
      </w:pPr>
      <w:bookmarkStart w:id="7" w:name="_Hlk211873775"/>
      <w:r w:rsidRPr="002C3BC9">
        <w:rPr>
          <w:color w:val="000000" w:themeColor="text1"/>
          <w:sz w:val="28"/>
          <w:szCs w:val="28"/>
        </w:rPr>
        <w:t>3</w:t>
      </w:r>
      <w:r w:rsidR="006A5E41" w:rsidRPr="002C3BC9">
        <w:rPr>
          <w:color w:val="000000" w:themeColor="text1"/>
          <w:sz w:val="28"/>
          <w:szCs w:val="28"/>
        </w:rPr>
        <w:t>.</w:t>
      </w:r>
      <w:r w:rsidRPr="002C3BC9">
        <w:rPr>
          <w:color w:val="000000" w:themeColor="text1"/>
          <w:sz w:val="28"/>
          <w:szCs w:val="28"/>
        </w:rPr>
        <w:t>2</w:t>
      </w:r>
      <w:bookmarkEnd w:id="7"/>
      <w:r w:rsidR="006A5E41" w:rsidRPr="002C3BC9">
        <w:rPr>
          <w:color w:val="000000" w:themeColor="text1"/>
          <w:sz w:val="28"/>
          <w:szCs w:val="28"/>
        </w:rPr>
        <w:t>.2.</w:t>
      </w:r>
      <w:r w:rsidR="00B62E21" w:rsidRPr="002C3BC9">
        <w:rPr>
          <w:color w:val="000000" w:themeColor="text1"/>
          <w:sz w:val="28"/>
          <w:szCs w:val="28"/>
        </w:rPr>
        <w:t xml:space="preserve"> </w:t>
      </w:r>
      <w:r w:rsidR="00C54C89" w:rsidRPr="002C3BC9">
        <w:rPr>
          <w:color w:val="000000" w:themeColor="text1"/>
          <w:sz w:val="28"/>
          <w:szCs w:val="28"/>
        </w:rPr>
        <w:t xml:space="preserve">se completează </w:t>
      </w:r>
      <w:r w:rsidR="00B62E21" w:rsidRPr="002C3BC9">
        <w:rPr>
          <w:color w:val="000000" w:themeColor="text1"/>
          <w:sz w:val="28"/>
          <w:szCs w:val="28"/>
        </w:rPr>
        <w:t xml:space="preserve">cu </w:t>
      </w:r>
      <w:bookmarkStart w:id="8" w:name="_Hlk211873452"/>
      <w:r w:rsidR="004463BD" w:rsidRPr="002C3BC9">
        <w:rPr>
          <w:color w:val="000000" w:themeColor="text1"/>
          <w:sz w:val="28"/>
          <w:szCs w:val="28"/>
        </w:rPr>
        <w:t>sub</w:t>
      </w:r>
      <w:bookmarkEnd w:id="8"/>
      <w:r w:rsidR="00B62E21" w:rsidRPr="002C3BC9">
        <w:rPr>
          <w:color w:val="000000" w:themeColor="text1"/>
          <w:sz w:val="28"/>
          <w:szCs w:val="28"/>
        </w:rPr>
        <w:t xml:space="preserve">punctul 24.6, </w:t>
      </w:r>
      <w:bookmarkStart w:id="9" w:name="_Hlk211874567"/>
      <w:r w:rsidR="00B62E21" w:rsidRPr="002C3BC9">
        <w:rPr>
          <w:color w:val="000000" w:themeColor="text1"/>
          <w:sz w:val="28"/>
          <w:szCs w:val="28"/>
        </w:rPr>
        <w:t xml:space="preserve">cu următorul cuprins: </w:t>
      </w:r>
    </w:p>
    <w:bookmarkEnd w:id="9"/>
    <w:p w14:paraId="02E73805" w14:textId="4676F46F" w:rsidR="001D223D" w:rsidRPr="002C3BC9" w:rsidRDefault="001D223D" w:rsidP="00816779">
      <w:pPr>
        <w:rPr>
          <w:color w:val="000000" w:themeColor="text1"/>
          <w:sz w:val="28"/>
          <w:szCs w:val="28"/>
        </w:rPr>
      </w:pPr>
      <w:r w:rsidRPr="002C3BC9">
        <w:rPr>
          <w:color w:val="000000" w:themeColor="text1"/>
          <w:sz w:val="28"/>
          <w:szCs w:val="28"/>
        </w:rPr>
        <w:t>„</w:t>
      </w:r>
      <w:r w:rsidR="00C54C89" w:rsidRPr="002C3BC9">
        <w:rPr>
          <w:color w:val="000000" w:themeColor="text1"/>
          <w:sz w:val="28"/>
          <w:szCs w:val="28"/>
        </w:rPr>
        <w:t xml:space="preserve">24.6. </w:t>
      </w:r>
      <w:r w:rsidRPr="002C3BC9">
        <w:rPr>
          <w:color w:val="000000" w:themeColor="text1"/>
          <w:sz w:val="28"/>
          <w:szCs w:val="28"/>
        </w:rPr>
        <w:t xml:space="preserve">să înainteze demers către Inspectoratul Național pentru Supraveghere Tehnică pentru verificarea </w:t>
      </w:r>
      <w:r w:rsidR="002C3BC9" w:rsidRPr="002C3BC9">
        <w:rPr>
          <w:color w:val="000000" w:themeColor="text1"/>
          <w:sz w:val="28"/>
          <w:szCs w:val="28"/>
        </w:rPr>
        <w:t>lucrărilor topogeodezice încărcate în Registru</w:t>
      </w:r>
      <w:r w:rsidR="00F503F5" w:rsidRPr="002C3BC9">
        <w:rPr>
          <w:color w:val="000000" w:themeColor="text1"/>
          <w:sz w:val="28"/>
          <w:szCs w:val="28"/>
        </w:rPr>
        <w:t>.</w:t>
      </w:r>
      <w:r w:rsidRPr="002C3BC9">
        <w:rPr>
          <w:color w:val="000000" w:themeColor="text1"/>
          <w:sz w:val="28"/>
          <w:szCs w:val="28"/>
        </w:rPr>
        <w:t>”</w:t>
      </w:r>
      <w:r w:rsidR="00F503F5" w:rsidRPr="002C3BC9">
        <w:rPr>
          <w:color w:val="000000" w:themeColor="text1"/>
          <w:sz w:val="28"/>
          <w:szCs w:val="28"/>
        </w:rPr>
        <w:t>;</w:t>
      </w:r>
    </w:p>
    <w:p w14:paraId="7EB2FF00" w14:textId="00F5B580" w:rsidR="00B62E21" w:rsidRPr="002C3BC9" w:rsidRDefault="00140631" w:rsidP="00816779">
      <w:pPr>
        <w:rPr>
          <w:color w:val="000000" w:themeColor="text1"/>
          <w:sz w:val="28"/>
          <w:szCs w:val="28"/>
        </w:rPr>
      </w:pPr>
      <w:r w:rsidRPr="002C3BC9">
        <w:rPr>
          <w:color w:val="000000" w:themeColor="text1"/>
          <w:sz w:val="28"/>
          <w:szCs w:val="28"/>
        </w:rPr>
        <w:t>3.2</w:t>
      </w:r>
      <w:r w:rsidR="00816779" w:rsidRPr="002C3BC9">
        <w:rPr>
          <w:color w:val="000000" w:themeColor="text1"/>
          <w:sz w:val="28"/>
          <w:szCs w:val="28"/>
        </w:rPr>
        <w:t>.</w:t>
      </w:r>
      <w:r w:rsidR="006A5E41" w:rsidRPr="002C3BC9">
        <w:rPr>
          <w:color w:val="000000" w:themeColor="text1"/>
          <w:sz w:val="28"/>
          <w:szCs w:val="28"/>
        </w:rPr>
        <w:t>3</w:t>
      </w:r>
      <w:r w:rsidR="00816779" w:rsidRPr="002C3BC9">
        <w:rPr>
          <w:color w:val="000000" w:themeColor="text1"/>
          <w:sz w:val="28"/>
          <w:szCs w:val="28"/>
        </w:rPr>
        <w:t xml:space="preserve">. </w:t>
      </w:r>
      <w:r w:rsidR="004463BD" w:rsidRPr="002C3BC9">
        <w:rPr>
          <w:color w:val="000000" w:themeColor="text1"/>
          <w:sz w:val="28"/>
          <w:szCs w:val="28"/>
        </w:rPr>
        <w:t>sub</w:t>
      </w:r>
      <w:r w:rsidR="00816779" w:rsidRPr="002C3BC9">
        <w:rPr>
          <w:color w:val="000000" w:themeColor="text1"/>
          <w:sz w:val="28"/>
          <w:szCs w:val="28"/>
        </w:rPr>
        <w:t xml:space="preserve">punctul </w:t>
      </w:r>
      <w:r w:rsidR="00616503" w:rsidRPr="002C3BC9">
        <w:rPr>
          <w:color w:val="000000" w:themeColor="text1"/>
          <w:sz w:val="28"/>
          <w:szCs w:val="28"/>
        </w:rPr>
        <w:t xml:space="preserve">25.1 se </w:t>
      </w:r>
      <w:r w:rsidR="00A31884" w:rsidRPr="002C3BC9">
        <w:rPr>
          <w:color w:val="000000" w:themeColor="text1"/>
          <w:sz w:val="28"/>
          <w:szCs w:val="28"/>
        </w:rPr>
        <w:t xml:space="preserve">completează cu </w:t>
      </w:r>
      <w:r w:rsidR="004463BD" w:rsidRPr="002C3BC9">
        <w:rPr>
          <w:color w:val="000000" w:themeColor="text1"/>
          <w:sz w:val="28"/>
          <w:szCs w:val="28"/>
        </w:rPr>
        <w:t>textul</w:t>
      </w:r>
      <w:r w:rsidR="00A31884" w:rsidRPr="002C3BC9">
        <w:rPr>
          <w:color w:val="000000" w:themeColor="text1"/>
          <w:sz w:val="28"/>
          <w:szCs w:val="28"/>
        </w:rPr>
        <w:t xml:space="preserve"> </w:t>
      </w:r>
      <w:r w:rsidR="00616503" w:rsidRPr="002C3BC9">
        <w:rPr>
          <w:color w:val="000000" w:themeColor="text1"/>
          <w:sz w:val="28"/>
          <w:szCs w:val="28"/>
        </w:rPr>
        <w:t>„</w:t>
      </w:r>
      <w:r w:rsidR="00A31884" w:rsidRPr="002C3BC9">
        <w:rPr>
          <w:color w:val="000000" w:themeColor="text1"/>
          <w:sz w:val="28"/>
          <w:szCs w:val="28"/>
        </w:rPr>
        <w:t xml:space="preserve">în termen </w:t>
      </w:r>
      <w:r w:rsidR="00616503" w:rsidRPr="002C3BC9">
        <w:rPr>
          <w:color w:val="000000" w:themeColor="text1"/>
          <w:sz w:val="28"/>
          <w:szCs w:val="28"/>
        </w:rPr>
        <w:t>de 5 zile lucrătoare</w:t>
      </w:r>
      <w:r w:rsidR="00A31884" w:rsidRPr="002C3BC9">
        <w:rPr>
          <w:color w:val="000000" w:themeColor="text1"/>
          <w:sz w:val="28"/>
          <w:szCs w:val="28"/>
        </w:rPr>
        <w:t>”</w:t>
      </w:r>
      <w:r w:rsidR="00F503F5" w:rsidRPr="002C3BC9">
        <w:rPr>
          <w:color w:val="000000" w:themeColor="text1"/>
          <w:sz w:val="28"/>
          <w:szCs w:val="28"/>
        </w:rPr>
        <w:t>;</w:t>
      </w:r>
    </w:p>
    <w:p w14:paraId="2A6E1B1D" w14:textId="68628565" w:rsidR="00C54C89" w:rsidRPr="002C3BC9" w:rsidRDefault="00140631" w:rsidP="00570DE4">
      <w:pPr>
        <w:rPr>
          <w:color w:val="000000" w:themeColor="text1"/>
          <w:sz w:val="28"/>
          <w:szCs w:val="28"/>
        </w:rPr>
      </w:pPr>
      <w:r w:rsidRPr="002C3BC9">
        <w:rPr>
          <w:color w:val="000000" w:themeColor="text1"/>
          <w:sz w:val="28"/>
          <w:szCs w:val="28"/>
        </w:rPr>
        <w:t>3.2</w:t>
      </w:r>
      <w:r w:rsidR="0096291D" w:rsidRPr="002C3BC9">
        <w:rPr>
          <w:color w:val="000000" w:themeColor="text1"/>
          <w:sz w:val="28"/>
          <w:szCs w:val="28"/>
        </w:rPr>
        <w:t xml:space="preserve">.4. punctul 38 se expune în redacție nouă </w:t>
      </w:r>
      <w:r w:rsidR="00570DE4" w:rsidRPr="002C3BC9">
        <w:rPr>
          <w:color w:val="000000" w:themeColor="text1"/>
          <w:sz w:val="28"/>
          <w:szCs w:val="28"/>
        </w:rPr>
        <w:t xml:space="preserve">cu următorul cuprins: </w:t>
      </w:r>
    </w:p>
    <w:p w14:paraId="76A86AFD" w14:textId="140AD6BA" w:rsidR="0096291D" w:rsidRPr="002C3BC9" w:rsidRDefault="0096291D" w:rsidP="00816779">
      <w:pPr>
        <w:rPr>
          <w:color w:val="000000" w:themeColor="text1"/>
          <w:sz w:val="28"/>
          <w:szCs w:val="28"/>
        </w:rPr>
      </w:pPr>
      <w:r w:rsidRPr="002C3BC9">
        <w:rPr>
          <w:color w:val="000000" w:themeColor="text1"/>
          <w:sz w:val="28"/>
          <w:szCs w:val="28"/>
        </w:rPr>
        <w:t>„</w:t>
      </w:r>
      <w:r w:rsidR="00C54C89" w:rsidRPr="002C3BC9">
        <w:rPr>
          <w:color w:val="000000" w:themeColor="text1"/>
          <w:sz w:val="28"/>
          <w:szCs w:val="28"/>
        </w:rPr>
        <w:t xml:space="preserve">38. </w:t>
      </w:r>
      <w:r w:rsidR="00E26876" w:rsidRPr="002C3BC9">
        <w:rPr>
          <w:color w:val="000000" w:themeColor="text1"/>
          <w:sz w:val="28"/>
          <w:szCs w:val="28"/>
        </w:rPr>
        <w:t xml:space="preserve">Furnizorul </w:t>
      </w:r>
      <w:r w:rsidR="00FF5204" w:rsidRPr="002C3BC9">
        <w:rPr>
          <w:color w:val="000000" w:themeColor="text1"/>
          <w:sz w:val="28"/>
          <w:szCs w:val="28"/>
        </w:rPr>
        <w:t>lucrărilor</w:t>
      </w:r>
      <w:r w:rsidR="00E26876" w:rsidRPr="002C3BC9">
        <w:rPr>
          <w:color w:val="000000" w:themeColor="text1"/>
          <w:sz w:val="28"/>
          <w:szCs w:val="28"/>
        </w:rPr>
        <w:t xml:space="preserve"> </w:t>
      </w:r>
      <w:r w:rsidR="00C54C89" w:rsidRPr="002C3BC9">
        <w:rPr>
          <w:color w:val="000000" w:themeColor="text1"/>
          <w:sz w:val="28"/>
          <w:szCs w:val="28"/>
        </w:rPr>
        <w:t>topogeodezice</w:t>
      </w:r>
      <w:r w:rsidR="00E26876" w:rsidRPr="002C3BC9">
        <w:rPr>
          <w:color w:val="000000" w:themeColor="text1"/>
          <w:sz w:val="28"/>
          <w:szCs w:val="28"/>
        </w:rPr>
        <w:t xml:space="preserve"> este în drept să solicite de la deținător</w:t>
      </w:r>
      <w:r w:rsidR="00FF5204" w:rsidRPr="002C3BC9">
        <w:rPr>
          <w:color w:val="000000" w:themeColor="text1"/>
          <w:sz w:val="28"/>
          <w:szCs w:val="28"/>
        </w:rPr>
        <w:t>,</w:t>
      </w:r>
      <w:r w:rsidR="00E26876" w:rsidRPr="002C3BC9">
        <w:rPr>
          <w:color w:val="000000" w:themeColor="text1"/>
          <w:sz w:val="28"/>
          <w:szCs w:val="28"/>
        </w:rPr>
        <w:t xml:space="preserve"> înregistrarea </w:t>
      </w:r>
      <w:r w:rsidR="002C3BC9" w:rsidRPr="002C3BC9">
        <w:rPr>
          <w:color w:val="000000" w:themeColor="text1"/>
          <w:sz w:val="28"/>
          <w:szCs w:val="28"/>
        </w:rPr>
        <w:t>documentelor încărcate</w:t>
      </w:r>
      <w:r w:rsidR="00E26876" w:rsidRPr="002C3BC9">
        <w:rPr>
          <w:color w:val="000000" w:themeColor="text1"/>
          <w:sz w:val="28"/>
          <w:szCs w:val="28"/>
        </w:rPr>
        <w:t xml:space="preserve"> în Registru, în cazul în care autoritatea administrației publice locale de nivelul întâi, în rolul său de registrator, nu a soluționat cererea acestuia în termen de 5 zile lucrătoare sau dacă refuzul soluționării nu conține o motivare completă, cu indicarea prevederilor legale aplicabile procedurii de înregistrare</w:t>
      </w:r>
      <w:r w:rsidR="00F503F5" w:rsidRPr="002C3BC9">
        <w:rPr>
          <w:color w:val="000000" w:themeColor="text1"/>
          <w:sz w:val="28"/>
          <w:szCs w:val="28"/>
        </w:rPr>
        <w:t>.</w:t>
      </w:r>
      <w:r w:rsidRPr="002C3BC9">
        <w:rPr>
          <w:color w:val="000000" w:themeColor="text1"/>
          <w:sz w:val="28"/>
          <w:szCs w:val="28"/>
        </w:rPr>
        <w:t>”</w:t>
      </w:r>
      <w:r w:rsidR="00F503F5" w:rsidRPr="002C3BC9">
        <w:rPr>
          <w:color w:val="000000" w:themeColor="text1"/>
          <w:sz w:val="28"/>
          <w:szCs w:val="28"/>
        </w:rPr>
        <w:t>.</w:t>
      </w:r>
    </w:p>
    <w:p w14:paraId="307B2BB6" w14:textId="77777777" w:rsidR="004463BD" w:rsidRPr="002C3BC9" w:rsidRDefault="004463BD">
      <w:pPr>
        <w:rPr>
          <w:b/>
          <w:color w:val="000000" w:themeColor="text1"/>
          <w:sz w:val="28"/>
          <w:szCs w:val="28"/>
          <w:lang w:eastAsia="ro-RO"/>
        </w:rPr>
      </w:pPr>
    </w:p>
    <w:p w14:paraId="6281104D" w14:textId="5E20C79A" w:rsidR="009B000C" w:rsidRPr="002C3BC9" w:rsidRDefault="00053436">
      <w:pPr>
        <w:rPr>
          <w:color w:val="000000" w:themeColor="text1"/>
          <w:sz w:val="28"/>
          <w:szCs w:val="28"/>
        </w:rPr>
      </w:pPr>
      <w:r w:rsidRPr="002C3BC9">
        <w:rPr>
          <w:b/>
          <w:color w:val="000000" w:themeColor="text1"/>
          <w:sz w:val="28"/>
          <w:szCs w:val="28"/>
          <w:lang w:eastAsia="ro-RO"/>
        </w:rPr>
        <w:t>Prim-ministru</w:t>
      </w:r>
      <w:r w:rsidRPr="002C3BC9">
        <w:rPr>
          <w:b/>
          <w:color w:val="000000" w:themeColor="text1"/>
          <w:sz w:val="28"/>
          <w:szCs w:val="28"/>
          <w:lang w:eastAsia="ro-RO"/>
        </w:rPr>
        <w:tab/>
      </w:r>
      <w:r w:rsidRPr="002C3BC9">
        <w:rPr>
          <w:b/>
          <w:color w:val="000000" w:themeColor="text1"/>
          <w:sz w:val="28"/>
          <w:szCs w:val="28"/>
          <w:lang w:eastAsia="ro-RO"/>
        </w:rPr>
        <w:tab/>
      </w:r>
      <w:r w:rsidRPr="002C3BC9">
        <w:rPr>
          <w:b/>
          <w:color w:val="000000" w:themeColor="text1"/>
          <w:sz w:val="28"/>
          <w:szCs w:val="28"/>
          <w:lang w:eastAsia="ro-RO"/>
        </w:rPr>
        <w:tab/>
      </w:r>
      <w:r w:rsidRPr="002C3BC9">
        <w:rPr>
          <w:b/>
          <w:color w:val="000000" w:themeColor="text1"/>
          <w:sz w:val="28"/>
          <w:szCs w:val="28"/>
          <w:lang w:eastAsia="ro-RO"/>
        </w:rPr>
        <w:tab/>
      </w:r>
      <w:r w:rsidRPr="002C3BC9">
        <w:rPr>
          <w:b/>
          <w:color w:val="000000" w:themeColor="text1"/>
          <w:sz w:val="28"/>
          <w:szCs w:val="28"/>
          <w:lang w:eastAsia="ro-RO"/>
        </w:rPr>
        <w:tab/>
      </w:r>
    </w:p>
    <w:p w14:paraId="46B77A29" w14:textId="77777777" w:rsidR="00164F4F" w:rsidRPr="002C3BC9" w:rsidRDefault="00164F4F">
      <w:pPr>
        <w:tabs>
          <w:tab w:val="left" w:pos="5954"/>
        </w:tabs>
        <w:rPr>
          <w:color w:val="000000" w:themeColor="text1"/>
          <w:sz w:val="28"/>
          <w:szCs w:val="28"/>
          <w:lang w:eastAsia="ro-RO"/>
        </w:rPr>
      </w:pPr>
    </w:p>
    <w:p w14:paraId="7A8CBACB" w14:textId="2125EB10" w:rsidR="009B000C" w:rsidRPr="002C3BC9" w:rsidRDefault="00053436" w:rsidP="000005F1">
      <w:pPr>
        <w:tabs>
          <w:tab w:val="left" w:pos="5812"/>
          <w:tab w:val="left" w:pos="5954"/>
        </w:tabs>
        <w:rPr>
          <w:color w:val="000000" w:themeColor="text1"/>
          <w:sz w:val="28"/>
          <w:szCs w:val="28"/>
        </w:rPr>
      </w:pPr>
      <w:r w:rsidRPr="002C3BC9">
        <w:rPr>
          <w:color w:val="000000" w:themeColor="text1"/>
          <w:sz w:val="28"/>
          <w:szCs w:val="28"/>
          <w:lang w:eastAsia="ro-RO"/>
        </w:rPr>
        <w:t>Contrasemnează:</w:t>
      </w:r>
    </w:p>
    <w:p w14:paraId="5600634E" w14:textId="77777777" w:rsidR="009B000C" w:rsidRPr="002C3BC9" w:rsidRDefault="00053436">
      <w:pPr>
        <w:tabs>
          <w:tab w:val="left" w:pos="5954"/>
        </w:tabs>
        <w:rPr>
          <w:color w:val="000000" w:themeColor="text1"/>
          <w:sz w:val="28"/>
          <w:szCs w:val="28"/>
        </w:rPr>
      </w:pPr>
      <w:r w:rsidRPr="002C3BC9">
        <w:rPr>
          <w:color w:val="000000" w:themeColor="text1"/>
          <w:sz w:val="28"/>
          <w:szCs w:val="28"/>
          <w:lang w:eastAsia="ru-RU"/>
        </w:rPr>
        <w:t>Viceprim-ministru,</w:t>
      </w:r>
    </w:p>
    <w:p w14:paraId="67EE96D4" w14:textId="77777777" w:rsidR="009B000C" w:rsidRPr="002C3BC9" w:rsidRDefault="00053436">
      <w:pPr>
        <w:rPr>
          <w:color w:val="000000" w:themeColor="text1"/>
          <w:sz w:val="28"/>
          <w:szCs w:val="28"/>
        </w:rPr>
      </w:pPr>
      <w:r w:rsidRPr="002C3BC9">
        <w:rPr>
          <w:color w:val="000000" w:themeColor="text1"/>
          <w:sz w:val="28"/>
          <w:szCs w:val="28"/>
          <w:lang w:eastAsia="ru-RU"/>
        </w:rPr>
        <w:lastRenderedPageBreak/>
        <w:t xml:space="preserve">ministrul dezvoltării </w:t>
      </w:r>
    </w:p>
    <w:p w14:paraId="471D27A5" w14:textId="2A963B55" w:rsidR="009B000C" w:rsidRPr="002C3BC9" w:rsidRDefault="00053436">
      <w:pPr>
        <w:rPr>
          <w:color w:val="000000" w:themeColor="text1"/>
          <w:sz w:val="28"/>
          <w:szCs w:val="28"/>
        </w:rPr>
      </w:pPr>
      <w:r w:rsidRPr="002C3BC9">
        <w:rPr>
          <w:color w:val="000000" w:themeColor="text1"/>
          <w:sz w:val="28"/>
          <w:szCs w:val="28"/>
          <w:lang w:eastAsia="ru-RU"/>
        </w:rPr>
        <w:t>economice și digitalizării</w:t>
      </w:r>
      <w:r w:rsidRPr="002C3BC9">
        <w:rPr>
          <w:color w:val="000000" w:themeColor="text1"/>
          <w:sz w:val="28"/>
          <w:szCs w:val="28"/>
          <w:lang w:eastAsia="ru-RU"/>
        </w:rPr>
        <w:tab/>
      </w:r>
      <w:r w:rsidRPr="002C3BC9">
        <w:rPr>
          <w:color w:val="000000" w:themeColor="text1"/>
          <w:sz w:val="28"/>
          <w:szCs w:val="28"/>
          <w:lang w:eastAsia="ru-RU"/>
        </w:rPr>
        <w:tab/>
      </w:r>
      <w:r w:rsidRPr="002C3BC9">
        <w:rPr>
          <w:color w:val="000000" w:themeColor="text1"/>
          <w:sz w:val="28"/>
          <w:szCs w:val="28"/>
          <w:lang w:eastAsia="ru-RU"/>
        </w:rPr>
        <w:tab/>
      </w:r>
      <w:r w:rsidRPr="002C3BC9">
        <w:rPr>
          <w:color w:val="000000" w:themeColor="text1"/>
          <w:sz w:val="28"/>
          <w:szCs w:val="28"/>
          <w:lang w:eastAsia="ru-RU"/>
        </w:rPr>
        <w:tab/>
      </w:r>
    </w:p>
    <w:p w14:paraId="169957B5" w14:textId="606F044B" w:rsidR="009B000C" w:rsidRPr="002C3BC9" w:rsidRDefault="00053436" w:rsidP="000005F1">
      <w:pPr>
        <w:tabs>
          <w:tab w:val="left" w:pos="5812"/>
          <w:tab w:val="left" w:pos="5954"/>
        </w:tabs>
        <w:rPr>
          <w:color w:val="000000" w:themeColor="text1"/>
          <w:sz w:val="28"/>
          <w:szCs w:val="28"/>
        </w:rPr>
      </w:pPr>
      <w:r w:rsidRPr="002C3BC9">
        <w:rPr>
          <w:color w:val="000000" w:themeColor="text1"/>
          <w:sz w:val="28"/>
          <w:szCs w:val="28"/>
          <w:lang w:eastAsia="ru-RU"/>
        </w:rPr>
        <w:t>Ministrul finanțelor</w:t>
      </w:r>
      <w:r w:rsidRPr="002C3BC9">
        <w:rPr>
          <w:color w:val="000000" w:themeColor="text1"/>
          <w:sz w:val="28"/>
          <w:szCs w:val="28"/>
          <w:lang w:eastAsia="ru-RU"/>
        </w:rPr>
        <w:tab/>
      </w:r>
    </w:p>
    <w:p w14:paraId="13C665FE" w14:textId="77777777" w:rsidR="009B000C" w:rsidRPr="002C3BC9" w:rsidRDefault="009B000C">
      <w:pPr>
        <w:rPr>
          <w:color w:val="000000" w:themeColor="text1"/>
          <w:sz w:val="28"/>
          <w:szCs w:val="28"/>
        </w:rPr>
      </w:pPr>
    </w:p>
    <w:p w14:paraId="064D44EC" w14:textId="1E0497FA" w:rsidR="009B000C" w:rsidRPr="002C3BC9" w:rsidRDefault="00053436">
      <w:pPr>
        <w:rPr>
          <w:color w:val="000000" w:themeColor="text1"/>
          <w:sz w:val="28"/>
          <w:szCs w:val="28"/>
        </w:rPr>
      </w:pPr>
      <w:r w:rsidRPr="002C3BC9">
        <w:rPr>
          <w:color w:val="000000" w:themeColor="text1"/>
          <w:sz w:val="28"/>
          <w:szCs w:val="28"/>
          <w:lang w:eastAsia="ru-RU"/>
        </w:rPr>
        <w:t>Ministrul culturii</w:t>
      </w:r>
      <w:r w:rsidRPr="002C3BC9">
        <w:rPr>
          <w:color w:val="000000" w:themeColor="text1"/>
          <w:sz w:val="28"/>
          <w:szCs w:val="28"/>
          <w:lang w:eastAsia="ru-RU"/>
        </w:rPr>
        <w:tab/>
      </w:r>
      <w:r w:rsidRPr="002C3BC9">
        <w:rPr>
          <w:color w:val="000000" w:themeColor="text1"/>
          <w:sz w:val="28"/>
          <w:szCs w:val="28"/>
          <w:lang w:eastAsia="ru-RU"/>
        </w:rPr>
        <w:tab/>
      </w:r>
      <w:r w:rsidRPr="002C3BC9">
        <w:rPr>
          <w:color w:val="000000" w:themeColor="text1"/>
          <w:sz w:val="28"/>
          <w:szCs w:val="28"/>
          <w:lang w:eastAsia="ru-RU"/>
        </w:rPr>
        <w:tab/>
      </w:r>
      <w:r w:rsidRPr="002C3BC9">
        <w:rPr>
          <w:color w:val="000000" w:themeColor="text1"/>
          <w:sz w:val="28"/>
          <w:szCs w:val="28"/>
          <w:lang w:eastAsia="ru-RU"/>
        </w:rPr>
        <w:tab/>
      </w:r>
      <w:r w:rsidRPr="002C3BC9">
        <w:rPr>
          <w:color w:val="000000" w:themeColor="text1"/>
          <w:sz w:val="28"/>
          <w:szCs w:val="28"/>
          <w:lang w:eastAsia="ru-RU"/>
        </w:rPr>
        <w:tab/>
        <w:t xml:space="preserve"> </w:t>
      </w:r>
    </w:p>
    <w:p w14:paraId="1837C5C2" w14:textId="77777777" w:rsidR="009B000C" w:rsidRDefault="009B000C">
      <w:pPr>
        <w:rPr>
          <w:color w:val="000000" w:themeColor="text1"/>
          <w:sz w:val="28"/>
          <w:szCs w:val="28"/>
        </w:rPr>
      </w:pPr>
    </w:p>
    <w:p w14:paraId="06F34323" w14:textId="77777777" w:rsidR="0079410C" w:rsidRDefault="0079410C">
      <w:pPr>
        <w:rPr>
          <w:color w:val="000000" w:themeColor="text1"/>
          <w:sz w:val="28"/>
          <w:szCs w:val="28"/>
        </w:rPr>
      </w:pPr>
    </w:p>
    <w:p w14:paraId="2571892C" w14:textId="77777777" w:rsidR="0079410C" w:rsidRDefault="0079410C">
      <w:pPr>
        <w:rPr>
          <w:color w:val="000000" w:themeColor="text1"/>
          <w:sz w:val="28"/>
          <w:szCs w:val="28"/>
        </w:rPr>
      </w:pPr>
    </w:p>
    <w:p w14:paraId="40E7C9DF" w14:textId="77777777" w:rsidR="0079410C" w:rsidRDefault="0079410C">
      <w:pPr>
        <w:rPr>
          <w:color w:val="000000" w:themeColor="text1"/>
          <w:sz w:val="28"/>
          <w:szCs w:val="28"/>
        </w:rPr>
      </w:pPr>
    </w:p>
    <w:sectPr w:rsidR="0079410C" w:rsidSect="00DD129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850" w:bottom="851" w:left="1701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1B58B" w14:textId="77777777" w:rsidR="00803744" w:rsidRDefault="00803744">
      <w:r>
        <w:separator/>
      </w:r>
    </w:p>
  </w:endnote>
  <w:endnote w:type="continuationSeparator" w:id="0">
    <w:p w14:paraId="5213A88F" w14:textId="77777777" w:rsidR="00803744" w:rsidRDefault="00803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Calibri"/>
    <w:charset w:val="00"/>
    <w:family w:val="auto"/>
    <w:pitch w:val="default"/>
  </w:font>
  <w:font w:name="$Caslon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85101" w14:textId="0F9EC027" w:rsidR="009B000C" w:rsidRDefault="009B000C">
    <w:pPr>
      <w:pStyle w:val="Subsol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FEF5E" w14:textId="070BCCF2" w:rsidR="009B000C" w:rsidRDefault="009B000C">
    <w:pPr>
      <w:pStyle w:val="Subsol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7440F3" w14:textId="77777777" w:rsidR="00803744" w:rsidRDefault="00803744">
      <w:r>
        <w:separator/>
      </w:r>
    </w:p>
  </w:footnote>
  <w:footnote w:type="continuationSeparator" w:id="0">
    <w:p w14:paraId="6688C01A" w14:textId="77777777" w:rsidR="00803744" w:rsidRDefault="00803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1BF96" w14:textId="77777777" w:rsidR="009B000C" w:rsidRDefault="00053436">
    <w:pPr>
      <w:pStyle w:val="Antet"/>
      <w:jc w:val="center"/>
    </w:pPr>
    <w:r>
      <w:fldChar w:fldCharType="begin"/>
    </w:r>
    <w:r>
      <w:instrText>PAGE   \* MERGEFORMAT</w:instrText>
    </w:r>
    <w:r>
      <w:fldChar w:fldCharType="separate"/>
    </w:r>
    <w:r w:rsidR="00B21A8A">
      <w:rPr>
        <w:noProof/>
      </w:rPr>
      <w:t>3</w:t>
    </w:r>
    <w:r>
      <w:fldChar w:fldCharType="end"/>
    </w:r>
  </w:p>
  <w:p w14:paraId="0B9F97A4" w14:textId="77777777" w:rsidR="009B000C" w:rsidRDefault="009B000C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gri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5"/>
    </w:tblGrid>
    <w:tr w:rsidR="009B000C" w14:paraId="40BC4EB5" w14:textId="77777777">
      <w:tc>
        <w:tcPr>
          <w:tcW w:w="5000" w:type="pct"/>
        </w:tcPr>
        <w:p w14:paraId="2F407E4A" w14:textId="6CCAC6B9" w:rsidR="009B000C" w:rsidRDefault="00053436" w:rsidP="00FC4D22">
          <w:pPr>
            <w:ind w:firstLine="0"/>
            <w:jc w:val="right"/>
            <w:rPr>
              <w:rFonts w:ascii="Times New Roman" w:hAnsi="Times New Roman"/>
              <w:sz w:val="24"/>
              <w:szCs w:val="24"/>
            </w:rPr>
          </w:pPr>
          <w:r>
            <w:rPr>
              <w:noProof/>
              <w:sz w:val="24"/>
              <w:szCs w:val="24"/>
              <w:lang w:val="ro-MD" w:eastAsia="ro-MD"/>
            </w:rPr>
            <w:drawing>
              <wp:anchor distT="0" distB="0" distL="114300" distR="114300" simplePos="0" relativeHeight="251659776" behindDoc="0" locked="0" layoutInCell="0" allowOverlap="1" wp14:anchorId="36ED0F46" wp14:editId="3F6FC433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C4D22">
            <w:rPr>
              <w:rFonts w:ascii="Times New Roman" w:hAnsi="Times New Roman"/>
              <w:sz w:val="24"/>
              <w:szCs w:val="24"/>
            </w:rPr>
            <w:t xml:space="preserve">Proiect </w:t>
          </w:r>
        </w:p>
        <w:p w14:paraId="583997DA" w14:textId="77777777" w:rsidR="009B000C" w:rsidRDefault="009B000C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4835E2A" w14:textId="77777777" w:rsidR="009B000C" w:rsidRDefault="009B000C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2EC02E2D" w14:textId="77777777" w:rsidR="009B000C" w:rsidRDefault="009B000C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1DB841AD" w14:textId="77777777" w:rsidR="009B000C" w:rsidRDefault="009B000C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9B000C" w14:paraId="2973DC80" w14:textId="77777777">
      <w:tc>
        <w:tcPr>
          <w:tcW w:w="5000" w:type="pct"/>
        </w:tcPr>
        <w:p w14:paraId="13244CD3" w14:textId="77777777" w:rsidR="009B000C" w:rsidRDefault="009B000C">
          <w:pPr>
            <w:pStyle w:val="Titlu8"/>
            <w:rPr>
              <w:rFonts w:ascii="Times New Roman" w:hAnsi="Times New Roman"/>
              <w:color w:val="000080"/>
              <w:sz w:val="10"/>
            </w:rPr>
          </w:pPr>
        </w:p>
        <w:p w14:paraId="72A3F0AC" w14:textId="77777777" w:rsidR="009B000C" w:rsidRPr="00FC4D22" w:rsidRDefault="00053436">
          <w:pPr>
            <w:pStyle w:val="Titlu8"/>
            <w:ind w:firstLine="0"/>
            <w:rPr>
              <w:rFonts w:ascii="Times New Roman" w:hAnsi="Times New Roman"/>
              <w:spacing w:val="20"/>
              <w:sz w:val="32"/>
              <w:szCs w:val="32"/>
            </w:rPr>
          </w:pPr>
          <w:r w:rsidRPr="00FC4D22">
            <w:rPr>
              <w:rFonts w:ascii="Times New Roman" w:hAnsi="Times New Roman"/>
              <w:spacing w:val="20"/>
              <w:sz w:val="32"/>
              <w:szCs w:val="32"/>
            </w:rPr>
            <w:t>GUVERNUL  REPUBLICII  MOLDOVA</w:t>
          </w:r>
        </w:p>
        <w:p w14:paraId="1654F544" w14:textId="77777777" w:rsidR="009B000C" w:rsidRPr="00FC4D22" w:rsidRDefault="009B000C">
          <w:pPr>
            <w:ind w:firstLine="0"/>
            <w:jc w:val="center"/>
            <w:rPr>
              <w:rFonts w:ascii="Times New Roman" w:hAnsi="Times New Roman"/>
              <w:sz w:val="32"/>
              <w:szCs w:val="32"/>
            </w:rPr>
          </w:pPr>
        </w:p>
        <w:p w14:paraId="5451F211" w14:textId="77777777" w:rsidR="009B000C" w:rsidRDefault="00053436">
          <w:pPr>
            <w:pStyle w:val="Titlu8"/>
            <w:ind w:firstLine="0"/>
            <w:rPr>
              <w:rFonts w:ascii="Times New Roman" w:hAnsi="Times New Roman"/>
              <w:sz w:val="34"/>
              <w:szCs w:val="34"/>
            </w:rPr>
          </w:pPr>
          <w:r>
            <w:rPr>
              <w:rFonts w:ascii="Times New Roman" w:hAnsi="Times New Roman"/>
              <w:spacing w:val="40"/>
              <w:sz w:val="32"/>
              <w:szCs w:val="32"/>
            </w:rPr>
            <w:t>HOTĂRÂRE</w:t>
          </w:r>
          <w:r>
            <w:rPr>
              <w:rFonts w:ascii="Times New Roman" w:hAnsi="Times New Roman"/>
              <w:sz w:val="34"/>
              <w:szCs w:val="34"/>
            </w:rPr>
            <w:t xml:space="preserve"> </w:t>
          </w:r>
          <w:r>
            <w:rPr>
              <w:rFonts w:ascii="Times New Roman" w:hAnsi="Times New Roman"/>
              <w:sz w:val="32"/>
              <w:szCs w:val="32"/>
            </w:rPr>
            <w:t>nr. ____</w:t>
          </w:r>
        </w:p>
        <w:p w14:paraId="66C05123" w14:textId="77777777" w:rsidR="009B000C" w:rsidRDefault="009B000C">
          <w:pPr>
            <w:ind w:firstLine="0"/>
            <w:jc w:val="center"/>
            <w:rPr>
              <w:rFonts w:ascii="Times New Roman" w:hAnsi="Times New Roman"/>
            </w:rPr>
          </w:pPr>
        </w:p>
        <w:p w14:paraId="7AF5992F" w14:textId="09B870EF" w:rsidR="009B000C" w:rsidRDefault="00053436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  <w:u w:val="single"/>
            </w:rPr>
            <w:t>din                                        202</w:t>
          </w:r>
          <w:r w:rsidR="00F110C8">
            <w:rPr>
              <w:rFonts w:ascii="Times New Roman" w:hAnsi="Times New Roman"/>
              <w:b/>
              <w:sz w:val="28"/>
              <w:szCs w:val="28"/>
              <w:u w:val="single"/>
            </w:rPr>
            <w:t>5</w:t>
          </w:r>
        </w:p>
        <w:p w14:paraId="3B028860" w14:textId="77777777" w:rsidR="009B000C" w:rsidRDefault="00053436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Chișinău</w:t>
          </w:r>
        </w:p>
        <w:p w14:paraId="6B369EB8" w14:textId="77777777" w:rsidR="009B000C" w:rsidRDefault="009B000C">
          <w:pPr>
            <w:ind w:firstLine="0"/>
            <w:jc w:val="center"/>
            <w:rPr>
              <w:lang w:eastAsia="ro-RO"/>
            </w:rPr>
          </w:pPr>
        </w:p>
      </w:tc>
    </w:tr>
  </w:tbl>
  <w:p w14:paraId="5CDEE474" w14:textId="77777777" w:rsidR="009B000C" w:rsidRDefault="009B000C">
    <w:pPr>
      <w:pStyle w:val="Antet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C599B"/>
    <w:multiLevelType w:val="multilevel"/>
    <w:tmpl w:val="935468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02E64"/>
    <w:multiLevelType w:val="hybridMultilevel"/>
    <w:tmpl w:val="A23C866E"/>
    <w:lvl w:ilvl="0" w:tplc="0418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12DB0"/>
    <w:multiLevelType w:val="multilevel"/>
    <w:tmpl w:val="D67AB85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A4E9B"/>
    <w:multiLevelType w:val="multilevel"/>
    <w:tmpl w:val="AA08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71433"/>
    <w:multiLevelType w:val="multilevel"/>
    <w:tmpl w:val="3A1A3F36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66CA6"/>
    <w:multiLevelType w:val="multilevel"/>
    <w:tmpl w:val="C8027F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734D0"/>
    <w:multiLevelType w:val="multilevel"/>
    <w:tmpl w:val="7BB0A43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E690B"/>
    <w:multiLevelType w:val="multilevel"/>
    <w:tmpl w:val="29A6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397CDD"/>
    <w:multiLevelType w:val="multilevel"/>
    <w:tmpl w:val="EC366E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61AAB"/>
    <w:multiLevelType w:val="multilevel"/>
    <w:tmpl w:val="87BCD8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468C2"/>
    <w:multiLevelType w:val="multilevel"/>
    <w:tmpl w:val="6722DE9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001C0"/>
    <w:multiLevelType w:val="multilevel"/>
    <w:tmpl w:val="9A5E6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0E020B"/>
    <w:multiLevelType w:val="multilevel"/>
    <w:tmpl w:val="0A967AE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46F7A"/>
    <w:multiLevelType w:val="multilevel"/>
    <w:tmpl w:val="B1E2BEB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D6195"/>
    <w:multiLevelType w:val="multilevel"/>
    <w:tmpl w:val="DD0CBF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5" w15:restartNumberingAfterBreak="0">
    <w:nsid w:val="31DF0358"/>
    <w:multiLevelType w:val="multilevel"/>
    <w:tmpl w:val="0D64F7C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168D5"/>
    <w:multiLevelType w:val="multilevel"/>
    <w:tmpl w:val="F46A419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17" w15:restartNumberingAfterBreak="0">
    <w:nsid w:val="335C2128"/>
    <w:multiLevelType w:val="multilevel"/>
    <w:tmpl w:val="8052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FD715D"/>
    <w:multiLevelType w:val="multilevel"/>
    <w:tmpl w:val="9DECF3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2628C9"/>
    <w:multiLevelType w:val="multilevel"/>
    <w:tmpl w:val="A186373A"/>
    <w:lvl w:ilvl="0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DE75BEF"/>
    <w:multiLevelType w:val="multilevel"/>
    <w:tmpl w:val="5D18D4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D7EBB"/>
    <w:multiLevelType w:val="multilevel"/>
    <w:tmpl w:val="307C6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2D5320"/>
    <w:multiLevelType w:val="multilevel"/>
    <w:tmpl w:val="51D6DE8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7076DC6"/>
    <w:multiLevelType w:val="multilevel"/>
    <w:tmpl w:val="3F40F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E12757"/>
    <w:multiLevelType w:val="multilevel"/>
    <w:tmpl w:val="BBBA6EE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58E061EB"/>
    <w:multiLevelType w:val="multilevel"/>
    <w:tmpl w:val="82C0659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35F11"/>
    <w:multiLevelType w:val="multilevel"/>
    <w:tmpl w:val="B68A3C10"/>
    <w:lvl w:ilvl="0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84903"/>
    <w:multiLevelType w:val="multilevel"/>
    <w:tmpl w:val="5F04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8F0BA0"/>
    <w:multiLevelType w:val="multilevel"/>
    <w:tmpl w:val="3DB6D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31809"/>
    <w:multiLevelType w:val="multilevel"/>
    <w:tmpl w:val="675456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5C2936"/>
    <w:multiLevelType w:val="multilevel"/>
    <w:tmpl w:val="86C0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6C4025"/>
    <w:multiLevelType w:val="multilevel"/>
    <w:tmpl w:val="3E16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B23BCB"/>
    <w:multiLevelType w:val="multilevel"/>
    <w:tmpl w:val="4D426C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7355AC"/>
    <w:multiLevelType w:val="multilevel"/>
    <w:tmpl w:val="CA5A7A4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9B299D"/>
    <w:multiLevelType w:val="multilevel"/>
    <w:tmpl w:val="3A68170A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272CEC"/>
    <w:multiLevelType w:val="multilevel"/>
    <w:tmpl w:val="433E2F78"/>
    <w:lvl w:ilvl="0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71867FB4"/>
    <w:multiLevelType w:val="multilevel"/>
    <w:tmpl w:val="D9A07A0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AF332A"/>
    <w:multiLevelType w:val="multilevel"/>
    <w:tmpl w:val="145ECD7A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73B6942"/>
    <w:multiLevelType w:val="multilevel"/>
    <w:tmpl w:val="95C077C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39" w15:restartNumberingAfterBreak="0">
    <w:nsid w:val="782F6384"/>
    <w:multiLevelType w:val="multilevel"/>
    <w:tmpl w:val="2FB826F4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C5539C"/>
    <w:multiLevelType w:val="multilevel"/>
    <w:tmpl w:val="AC6E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397C85"/>
    <w:multiLevelType w:val="multilevel"/>
    <w:tmpl w:val="7F94B73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E1C4202"/>
    <w:multiLevelType w:val="multilevel"/>
    <w:tmpl w:val="35F0C330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65910548">
    <w:abstractNumId w:val="28"/>
  </w:num>
  <w:num w:numId="2" w16cid:durableId="1944459225">
    <w:abstractNumId w:val="20"/>
  </w:num>
  <w:num w:numId="3" w16cid:durableId="1353217818">
    <w:abstractNumId w:val="10"/>
  </w:num>
  <w:num w:numId="4" w16cid:durableId="76562723">
    <w:abstractNumId w:val="29"/>
  </w:num>
  <w:num w:numId="5" w16cid:durableId="88812517">
    <w:abstractNumId w:val="21"/>
  </w:num>
  <w:num w:numId="6" w16cid:durableId="563493496">
    <w:abstractNumId w:val="9"/>
  </w:num>
  <w:num w:numId="7" w16cid:durableId="1320498440">
    <w:abstractNumId w:val="32"/>
  </w:num>
  <w:num w:numId="8" w16cid:durableId="1038823870">
    <w:abstractNumId w:val="2"/>
  </w:num>
  <w:num w:numId="9" w16cid:durableId="495724971">
    <w:abstractNumId w:val="18"/>
  </w:num>
  <w:num w:numId="10" w16cid:durableId="1333142668">
    <w:abstractNumId w:val="37"/>
  </w:num>
  <w:num w:numId="11" w16cid:durableId="1060907911">
    <w:abstractNumId w:val="35"/>
  </w:num>
  <w:num w:numId="12" w16cid:durableId="2019191227">
    <w:abstractNumId w:val="13"/>
  </w:num>
  <w:num w:numId="13" w16cid:durableId="700327048">
    <w:abstractNumId w:val="8"/>
  </w:num>
  <w:num w:numId="14" w16cid:durableId="165365547">
    <w:abstractNumId w:val="36"/>
  </w:num>
  <w:num w:numId="15" w16cid:durableId="508103962">
    <w:abstractNumId w:val="19"/>
  </w:num>
  <w:num w:numId="16" w16cid:durableId="343479924">
    <w:abstractNumId w:val="26"/>
  </w:num>
  <w:num w:numId="17" w16cid:durableId="2049450141">
    <w:abstractNumId w:val="25"/>
  </w:num>
  <w:num w:numId="18" w16cid:durableId="475614015">
    <w:abstractNumId w:val="0"/>
  </w:num>
  <w:num w:numId="19" w16cid:durableId="50426690">
    <w:abstractNumId w:val="22"/>
  </w:num>
  <w:num w:numId="20" w16cid:durableId="661933764">
    <w:abstractNumId w:val="15"/>
  </w:num>
  <w:num w:numId="21" w16cid:durableId="1997149358">
    <w:abstractNumId w:val="39"/>
  </w:num>
  <w:num w:numId="22" w16cid:durableId="1494494269">
    <w:abstractNumId w:val="17"/>
  </w:num>
  <w:num w:numId="23" w16cid:durableId="1869297794">
    <w:abstractNumId w:val="27"/>
  </w:num>
  <w:num w:numId="24" w16cid:durableId="1661690068">
    <w:abstractNumId w:val="30"/>
  </w:num>
  <w:num w:numId="25" w16cid:durableId="957955429">
    <w:abstractNumId w:val="3"/>
  </w:num>
  <w:num w:numId="26" w16cid:durableId="928730943">
    <w:abstractNumId w:val="31"/>
  </w:num>
  <w:num w:numId="27" w16cid:durableId="776407851">
    <w:abstractNumId w:val="4"/>
  </w:num>
  <w:num w:numId="28" w16cid:durableId="394933549">
    <w:abstractNumId w:val="5"/>
    <w:lvlOverride w:ilvl="0">
      <w:startOverride w:val="1"/>
    </w:lvlOverride>
  </w:num>
  <w:num w:numId="29" w16cid:durableId="74517050">
    <w:abstractNumId w:val="42"/>
  </w:num>
  <w:num w:numId="30" w16cid:durableId="1620379599">
    <w:abstractNumId w:val="12"/>
  </w:num>
  <w:num w:numId="31" w16cid:durableId="1835411510">
    <w:abstractNumId w:val="34"/>
  </w:num>
  <w:num w:numId="32" w16cid:durableId="909534783">
    <w:abstractNumId w:val="5"/>
  </w:num>
  <w:num w:numId="33" w16cid:durableId="2042707943">
    <w:abstractNumId w:val="40"/>
  </w:num>
  <w:num w:numId="34" w16cid:durableId="1801729097">
    <w:abstractNumId w:val="23"/>
  </w:num>
  <w:num w:numId="35" w16cid:durableId="1212309837">
    <w:abstractNumId w:val="7"/>
  </w:num>
  <w:num w:numId="36" w16cid:durableId="299073506">
    <w:abstractNumId w:val="11"/>
  </w:num>
  <w:num w:numId="37" w16cid:durableId="1369603815">
    <w:abstractNumId w:val="33"/>
  </w:num>
  <w:num w:numId="38" w16cid:durableId="1550412251">
    <w:abstractNumId w:val="6"/>
  </w:num>
  <w:num w:numId="39" w16cid:durableId="1534417228">
    <w:abstractNumId w:val="1"/>
  </w:num>
  <w:num w:numId="40" w16cid:durableId="741877143">
    <w:abstractNumId w:val="24"/>
  </w:num>
  <w:num w:numId="41" w16cid:durableId="1537547671">
    <w:abstractNumId w:val="14"/>
  </w:num>
  <w:num w:numId="42" w16cid:durableId="1368918373">
    <w:abstractNumId w:val="41"/>
  </w:num>
  <w:num w:numId="43" w16cid:durableId="1454061361">
    <w:abstractNumId w:val="38"/>
  </w:num>
  <w:num w:numId="44" w16cid:durableId="12809182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gutterAtTop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00C"/>
    <w:rsid w:val="000005F1"/>
    <w:rsid w:val="00016384"/>
    <w:rsid w:val="00016F8D"/>
    <w:rsid w:val="00024A67"/>
    <w:rsid w:val="000331F2"/>
    <w:rsid w:val="00053436"/>
    <w:rsid w:val="0005428B"/>
    <w:rsid w:val="00065AA9"/>
    <w:rsid w:val="000A37A3"/>
    <w:rsid w:val="000B7427"/>
    <w:rsid w:val="000D04EA"/>
    <w:rsid w:val="00120760"/>
    <w:rsid w:val="00140631"/>
    <w:rsid w:val="00142F17"/>
    <w:rsid w:val="00151738"/>
    <w:rsid w:val="00164F4F"/>
    <w:rsid w:val="00181AD1"/>
    <w:rsid w:val="001B548E"/>
    <w:rsid w:val="001D223D"/>
    <w:rsid w:val="001D355C"/>
    <w:rsid w:val="001E197B"/>
    <w:rsid w:val="001E4D05"/>
    <w:rsid w:val="001F1DC1"/>
    <w:rsid w:val="001F2B23"/>
    <w:rsid w:val="00207C8F"/>
    <w:rsid w:val="0022379F"/>
    <w:rsid w:val="00235DD5"/>
    <w:rsid w:val="002613DB"/>
    <w:rsid w:val="00272C82"/>
    <w:rsid w:val="0028451C"/>
    <w:rsid w:val="002C3893"/>
    <w:rsid w:val="002C3BC9"/>
    <w:rsid w:val="002C594E"/>
    <w:rsid w:val="002D532D"/>
    <w:rsid w:val="002E437E"/>
    <w:rsid w:val="002F6A30"/>
    <w:rsid w:val="00302A4A"/>
    <w:rsid w:val="00320E68"/>
    <w:rsid w:val="003720EE"/>
    <w:rsid w:val="00395E43"/>
    <w:rsid w:val="003B04B8"/>
    <w:rsid w:val="003B4947"/>
    <w:rsid w:val="003D224A"/>
    <w:rsid w:val="003D7A84"/>
    <w:rsid w:val="00422B4C"/>
    <w:rsid w:val="004278A4"/>
    <w:rsid w:val="00445A6D"/>
    <w:rsid w:val="004463BD"/>
    <w:rsid w:val="00465583"/>
    <w:rsid w:val="00475737"/>
    <w:rsid w:val="00556766"/>
    <w:rsid w:val="0056099B"/>
    <w:rsid w:val="00570DE4"/>
    <w:rsid w:val="0057738F"/>
    <w:rsid w:val="00593FBF"/>
    <w:rsid w:val="00597D17"/>
    <w:rsid w:val="005A5C74"/>
    <w:rsid w:val="005B6F6C"/>
    <w:rsid w:val="005F2293"/>
    <w:rsid w:val="0060254F"/>
    <w:rsid w:val="00616503"/>
    <w:rsid w:val="00623BCD"/>
    <w:rsid w:val="006349B2"/>
    <w:rsid w:val="0064382A"/>
    <w:rsid w:val="0064652B"/>
    <w:rsid w:val="0067457E"/>
    <w:rsid w:val="00691DFA"/>
    <w:rsid w:val="006921C4"/>
    <w:rsid w:val="00692A6A"/>
    <w:rsid w:val="006957C3"/>
    <w:rsid w:val="00697AE4"/>
    <w:rsid w:val="006A5E41"/>
    <w:rsid w:val="006D55BC"/>
    <w:rsid w:val="007016FB"/>
    <w:rsid w:val="007017D4"/>
    <w:rsid w:val="00730505"/>
    <w:rsid w:val="00743E39"/>
    <w:rsid w:val="00751F60"/>
    <w:rsid w:val="00757DFF"/>
    <w:rsid w:val="0079410C"/>
    <w:rsid w:val="007E0FFF"/>
    <w:rsid w:val="007E6B7E"/>
    <w:rsid w:val="007E7DE6"/>
    <w:rsid w:val="00803744"/>
    <w:rsid w:val="00806A1D"/>
    <w:rsid w:val="00816779"/>
    <w:rsid w:val="00821D89"/>
    <w:rsid w:val="008278DB"/>
    <w:rsid w:val="00845B5C"/>
    <w:rsid w:val="00850F7E"/>
    <w:rsid w:val="008935B8"/>
    <w:rsid w:val="008A0070"/>
    <w:rsid w:val="008F6C94"/>
    <w:rsid w:val="009138E4"/>
    <w:rsid w:val="00923DDC"/>
    <w:rsid w:val="00931FD2"/>
    <w:rsid w:val="009329D2"/>
    <w:rsid w:val="0096291D"/>
    <w:rsid w:val="00976F7F"/>
    <w:rsid w:val="009B000C"/>
    <w:rsid w:val="009B5721"/>
    <w:rsid w:val="009D633D"/>
    <w:rsid w:val="009E669E"/>
    <w:rsid w:val="00A0073C"/>
    <w:rsid w:val="00A019C2"/>
    <w:rsid w:val="00A224DF"/>
    <w:rsid w:val="00A31884"/>
    <w:rsid w:val="00A513E8"/>
    <w:rsid w:val="00A67AD0"/>
    <w:rsid w:val="00AE0B9B"/>
    <w:rsid w:val="00B02E88"/>
    <w:rsid w:val="00B0771D"/>
    <w:rsid w:val="00B10404"/>
    <w:rsid w:val="00B21A8A"/>
    <w:rsid w:val="00B24CDA"/>
    <w:rsid w:val="00B50B3B"/>
    <w:rsid w:val="00B62E21"/>
    <w:rsid w:val="00B8722E"/>
    <w:rsid w:val="00BB0317"/>
    <w:rsid w:val="00BC6B5D"/>
    <w:rsid w:val="00BD2B2D"/>
    <w:rsid w:val="00BF4D9F"/>
    <w:rsid w:val="00BF6326"/>
    <w:rsid w:val="00C12BBD"/>
    <w:rsid w:val="00C31BF5"/>
    <w:rsid w:val="00C54C89"/>
    <w:rsid w:val="00C739C2"/>
    <w:rsid w:val="00C7664F"/>
    <w:rsid w:val="00CD526B"/>
    <w:rsid w:val="00CD63D3"/>
    <w:rsid w:val="00CE28CF"/>
    <w:rsid w:val="00D01FE0"/>
    <w:rsid w:val="00D06701"/>
    <w:rsid w:val="00D10FC7"/>
    <w:rsid w:val="00D42F44"/>
    <w:rsid w:val="00D46202"/>
    <w:rsid w:val="00D47154"/>
    <w:rsid w:val="00D63F34"/>
    <w:rsid w:val="00D95187"/>
    <w:rsid w:val="00D96EFD"/>
    <w:rsid w:val="00DA355B"/>
    <w:rsid w:val="00DC0A49"/>
    <w:rsid w:val="00DD0910"/>
    <w:rsid w:val="00DD129A"/>
    <w:rsid w:val="00E02FA0"/>
    <w:rsid w:val="00E071EA"/>
    <w:rsid w:val="00E20939"/>
    <w:rsid w:val="00E26876"/>
    <w:rsid w:val="00E30B56"/>
    <w:rsid w:val="00E41D08"/>
    <w:rsid w:val="00E5125D"/>
    <w:rsid w:val="00E959A5"/>
    <w:rsid w:val="00EA3BA0"/>
    <w:rsid w:val="00F110C8"/>
    <w:rsid w:val="00F25984"/>
    <w:rsid w:val="00F43932"/>
    <w:rsid w:val="00F503F5"/>
    <w:rsid w:val="00F74EB5"/>
    <w:rsid w:val="00FA06F3"/>
    <w:rsid w:val="00FB0D9B"/>
    <w:rsid w:val="00FB5D92"/>
    <w:rsid w:val="00FB67E4"/>
    <w:rsid w:val="00FC4D22"/>
    <w:rsid w:val="00FE794E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2CCE9"/>
  <w15:docId w15:val="{E931DF37-0184-46B9-ADC9-AC1FD702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631"/>
    <w:rPr>
      <w:lang w:val="ro-RO" w:eastAsia="en-US"/>
    </w:rPr>
  </w:style>
  <w:style w:type="paragraph" w:styleId="Titlu1">
    <w:name w:val="heading 1"/>
    <w:basedOn w:val="Normal"/>
    <w:next w:val="Normal"/>
    <w:link w:val="Titlu1Caracter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Titlu2">
    <w:name w:val="heading 2"/>
    <w:basedOn w:val="Normal"/>
    <w:next w:val="Normal"/>
    <w:link w:val="Titlu2Caracter"/>
    <w:qFormat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Titlu3">
    <w:name w:val="heading 3"/>
    <w:basedOn w:val="Normal"/>
    <w:next w:val="Normal"/>
    <w:link w:val="Titlu3Caracter"/>
    <w:qFormat/>
    <w:pPr>
      <w:keepNext/>
      <w:jc w:val="center"/>
      <w:outlineLvl w:val="2"/>
    </w:pPr>
    <w:rPr>
      <w:rFonts w:ascii="$Caslon" w:hAnsi="$Caslon"/>
      <w:b/>
    </w:rPr>
  </w:style>
  <w:style w:type="paragraph" w:styleId="Titlu4">
    <w:name w:val="heading 4"/>
    <w:basedOn w:val="Normal"/>
    <w:next w:val="Normal"/>
    <w:link w:val="Titlu4Caracter"/>
    <w:qFormat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Titlu5">
    <w:name w:val="heading 5"/>
    <w:basedOn w:val="Normal"/>
    <w:next w:val="Normal"/>
    <w:link w:val="Titlu5Caracter"/>
    <w:qFormat/>
    <w:pPr>
      <w:keepNext/>
      <w:jc w:val="center"/>
      <w:outlineLvl w:val="4"/>
    </w:pPr>
    <w:rPr>
      <w:rFonts w:ascii="$Caslon" w:hAnsi="$Caslon"/>
      <w:sz w:val="24"/>
    </w:rPr>
  </w:style>
  <w:style w:type="paragraph" w:styleId="Titlu6">
    <w:name w:val="heading 6"/>
    <w:basedOn w:val="Normal"/>
    <w:next w:val="Normal"/>
    <w:link w:val="Titlu6Caracter"/>
    <w:qFormat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Titlu7">
    <w:name w:val="heading 7"/>
    <w:basedOn w:val="Normal"/>
    <w:next w:val="Normal"/>
    <w:link w:val="Titlu7Caracter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link w:val="Titlu8Caracter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Titlu9">
    <w:name w:val="heading 9"/>
    <w:basedOn w:val="Normal"/>
    <w:next w:val="Normal"/>
    <w:link w:val="Titlu9Caracte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Pr>
      <w:rFonts w:ascii="Arial" w:eastAsia="Arial" w:hAnsi="Arial" w:cs="Arial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rPr>
      <w:rFonts w:ascii="Arial" w:eastAsia="Arial" w:hAnsi="Arial" w:cs="Arial"/>
      <w:sz w:val="34"/>
    </w:rPr>
  </w:style>
  <w:style w:type="character" w:customStyle="1" w:styleId="Titlu3Caracter">
    <w:name w:val="Titlu 3 Caracter"/>
    <w:basedOn w:val="Fontdeparagrafimplicit"/>
    <w:link w:val="Titlu3"/>
    <w:uiPriority w:val="9"/>
    <w:rPr>
      <w:rFonts w:ascii="Arial" w:eastAsia="Arial" w:hAnsi="Arial" w:cs="Arial"/>
      <w:sz w:val="30"/>
      <w:szCs w:val="30"/>
    </w:rPr>
  </w:style>
  <w:style w:type="character" w:customStyle="1" w:styleId="Titlu4Caracter">
    <w:name w:val="Titlu 4 Caracter"/>
    <w:basedOn w:val="Fontdeparagrafimplicit"/>
    <w:link w:val="Titlu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lu5Caracter">
    <w:name w:val="Titlu 5 Caracter"/>
    <w:basedOn w:val="Fontdeparagrafimplicit"/>
    <w:link w:val="Titlu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lu6Caracter">
    <w:name w:val="Titlu 6 Caracter"/>
    <w:basedOn w:val="Fontdeparagrafimplicit"/>
    <w:link w:val="Titlu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lu8Caracter">
    <w:name w:val="Titlu 8 Caracter"/>
    <w:basedOn w:val="Fontdeparagrafimplicit"/>
    <w:link w:val="Titlu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lu9Caracter">
    <w:name w:val="Titlu 9 Caracter"/>
    <w:basedOn w:val="Fontdeparagrafimplicit"/>
    <w:link w:val="Titlu9"/>
    <w:uiPriority w:val="9"/>
    <w:rPr>
      <w:rFonts w:ascii="Arial" w:eastAsia="Arial" w:hAnsi="Arial" w:cs="Arial"/>
      <w:i/>
      <w:iCs/>
      <w:sz w:val="21"/>
      <w:szCs w:val="21"/>
    </w:rPr>
  </w:style>
  <w:style w:type="paragraph" w:styleId="Frspaiere">
    <w:name w:val="No Spacing"/>
    <w:uiPriority w:val="1"/>
    <w:qFormat/>
  </w:style>
  <w:style w:type="paragraph" w:styleId="Titlu">
    <w:name w:val="Title"/>
    <w:basedOn w:val="Normal"/>
    <w:next w:val="Normal"/>
    <w:link w:val="TitluCaracte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uCaracter">
    <w:name w:val="Titlu Caracter"/>
    <w:basedOn w:val="Fontdeparagrafimplicit"/>
    <w:link w:val="Titlu"/>
    <w:uiPriority w:val="10"/>
    <w:rPr>
      <w:sz w:val="48"/>
      <w:szCs w:val="48"/>
    </w:rPr>
  </w:style>
  <w:style w:type="paragraph" w:styleId="Subtitlu">
    <w:name w:val="Subtitle"/>
    <w:basedOn w:val="Normal"/>
    <w:next w:val="Normal"/>
    <w:link w:val="SubtitluCaracte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Pr>
      <w:sz w:val="24"/>
      <w:szCs w:val="24"/>
    </w:rPr>
  </w:style>
  <w:style w:type="paragraph" w:styleId="Citat">
    <w:name w:val="Quote"/>
    <w:basedOn w:val="Normal"/>
    <w:next w:val="Normal"/>
    <w:link w:val="CitatCaracter"/>
    <w:uiPriority w:val="29"/>
    <w:qFormat/>
    <w:pPr>
      <w:ind w:left="720" w:right="720"/>
    </w:pPr>
    <w:rPr>
      <w:i/>
    </w:rPr>
  </w:style>
  <w:style w:type="character" w:customStyle="1" w:styleId="CitatCaracter">
    <w:name w:val="Citat Caracter"/>
    <w:link w:val="Citat"/>
    <w:uiPriority w:val="29"/>
    <w:rPr>
      <w:i/>
    </w:rPr>
  </w:style>
  <w:style w:type="paragraph" w:styleId="Citatintens">
    <w:name w:val="Intense Quote"/>
    <w:basedOn w:val="Normal"/>
    <w:next w:val="Normal"/>
    <w:link w:val="CitatintensCaracte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ntensCaracter">
    <w:name w:val="Citat intens Caracter"/>
    <w:link w:val="Citatintens"/>
    <w:uiPriority w:val="30"/>
    <w:rPr>
      <w:i/>
    </w:rPr>
  </w:style>
  <w:style w:type="paragraph" w:styleId="Legend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Tabel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primar1">
    <w:name w:val="Plain Table 1"/>
    <w:basedOn w:val="Tabel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primar2">
    <w:name w:val="Plain Table 2"/>
    <w:basedOn w:val="Tabel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primar3">
    <w:name w:val="Plain Table 3"/>
    <w:basedOn w:val="Tabel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simplu4">
    <w:name w:val="Plain Table 4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simplu5">
    <w:name w:val="Plain Table 5"/>
    <w:basedOn w:val="Tabel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gril1Luminos">
    <w:name w:val="Grid Table 1 Light"/>
    <w:basedOn w:val="Tabel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el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Tabel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el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el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el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el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cugril2">
    <w:name w:val="Grid Table 2"/>
    <w:basedOn w:val="Tabel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el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Tabel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Tabel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cugril3">
    <w:name w:val="Grid Table 3"/>
    <w:basedOn w:val="Tabel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el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Tabel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Tabel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cugril4">
    <w:name w:val="Grid Table 4"/>
    <w:basedOn w:val="Tabel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el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Tabel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Tabel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Tabel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Tabel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Tabel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gril5ntunecat">
    <w:name w:val="Grid Table 5 Dark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gril6Colorat">
    <w:name w:val="Grid Table 6 Colorful"/>
    <w:basedOn w:val="Tabel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el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el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el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el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gril7Colorat">
    <w:name w:val="Grid Table 7 Colorful"/>
    <w:basedOn w:val="Tabel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el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el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el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list1Luminos">
    <w:name w:val="List Table 1 Light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list2">
    <w:name w:val="List Table 2"/>
    <w:basedOn w:val="Tabel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el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Tabel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Tabel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Tabel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Tabel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Tabel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list3">
    <w:name w:val="List Table 3"/>
    <w:basedOn w:val="Tabel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el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el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el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el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list4">
    <w:name w:val="List Table 4"/>
    <w:basedOn w:val="Tabel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el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Tabel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Tabel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Tabel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Tabel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Tabel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list5ntunecat">
    <w:name w:val="List Table 5 Dark"/>
    <w:basedOn w:val="Tabel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el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Tabel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Tabel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Tabel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Tabel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Tabel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list6Colorat">
    <w:name w:val="List Table 6 Colorful"/>
    <w:basedOn w:val="Tabel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el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el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el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el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list7Colorat">
    <w:name w:val="List Table 7 Colorful"/>
    <w:basedOn w:val="Tabel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el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el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el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el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el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el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Normal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Normal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Normal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Normal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Normal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Normal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Normal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Normal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Normal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Normal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Normal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Normal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Normal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Normal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notdesubsol">
    <w:name w:val="footnote text"/>
    <w:basedOn w:val="Normal"/>
    <w:link w:val="TextnotdesubsolCaracter"/>
    <w:uiPriority w:val="99"/>
    <w:semiHidden/>
    <w:unhideWhenUsed/>
    <w:pPr>
      <w:spacing w:after="40"/>
    </w:pPr>
    <w:rPr>
      <w:sz w:val="18"/>
    </w:rPr>
  </w:style>
  <w:style w:type="character" w:customStyle="1" w:styleId="TextnotdesubsolCaracter">
    <w:name w:val="Text notă de subsol Caracter"/>
    <w:link w:val="Textnotdesubsol"/>
    <w:uiPriority w:val="99"/>
    <w:rPr>
      <w:sz w:val="18"/>
    </w:rPr>
  </w:style>
  <w:style w:type="character" w:styleId="Referinnotdesubsol">
    <w:name w:val="footnote reference"/>
    <w:basedOn w:val="Fontdeparagrafimplicit"/>
    <w:uiPriority w:val="99"/>
    <w:unhideWhenUsed/>
    <w:rPr>
      <w:vertAlign w:val="superscript"/>
    </w:rPr>
  </w:style>
  <w:style w:type="paragraph" w:styleId="Textnotdefinal">
    <w:name w:val="endnote text"/>
    <w:basedOn w:val="Normal"/>
    <w:link w:val="TextnotdefinalCaracter"/>
    <w:uiPriority w:val="99"/>
    <w:semiHidden/>
    <w:unhideWhenUsed/>
  </w:style>
  <w:style w:type="character" w:customStyle="1" w:styleId="TextnotdefinalCaracter">
    <w:name w:val="Text notă de final Caracter"/>
    <w:link w:val="Textnotdefinal"/>
    <w:uiPriority w:val="99"/>
    <w:rPr>
      <w:sz w:val="20"/>
    </w:rPr>
  </w:style>
  <w:style w:type="character" w:styleId="Referinnotdefinal">
    <w:name w:val="endnote reference"/>
    <w:basedOn w:val="Fontdeparagrafimplicit"/>
    <w:uiPriority w:val="99"/>
    <w:semiHidden/>
    <w:unhideWhenUsed/>
    <w:rPr>
      <w:vertAlign w:val="superscript"/>
    </w:rPr>
  </w:style>
  <w:style w:type="paragraph" w:styleId="Cuprins1">
    <w:name w:val="toc 1"/>
    <w:basedOn w:val="Normal"/>
    <w:next w:val="Normal"/>
    <w:uiPriority w:val="39"/>
    <w:unhideWhenUsed/>
    <w:pPr>
      <w:spacing w:after="57"/>
      <w:ind w:firstLine="0"/>
    </w:pPr>
  </w:style>
  <w:style w:type="paragraph" w:styleId="Cuprins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Cuprins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Cuprins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Cuprins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Cuprins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Cuprins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Cuprins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Cuprins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Titlucuprins">
    <w:name w:val="TOC Heading"/>
    <w:uiPriority w:val="39"/>
    <w:unhideWhenUsed/>
  </w:style>
  <w:style w:type="paragraph" w:styleId="Tabeldefiguri">
    <w:name w:val="table of figures"/>
    <w:basedOn w:val="Normal"/>
    <w:next w:val="Normal"/>
    <w:uiPriority w:val="99"/>
    <w:unhideWhenUsed/>
  </w:style>
  <w:style w:type="paragraph" w:styleId="TextnBalon">
    <w:name w:val="Balloon Text"/>
    <w:basedOn w:val="Normal"/>
    <w:link w:val="TextnBalonCaracter"/>
    <w:uiPriority w:val="99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Pr>
      <w:lang w:val="en-US" w:eastAsia="en-US"/>
    </w:rPr>
  </w:style>
  <w:style w:type="paragraph" w:styleId="Subsol">
    <w:name w:val="footer"/>
    <w:basedOn w:val="Normal"/>
    <w:link w:val="SubsolCaracter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Pr>
      <w:lang w:val="en-US" w:eastAsia="en-US"/>
    </w:rPr>
  </w:style>
  <w:style w:type="table" w:styleId="Tabelgril">
    <w:name w:val="Table Grid"/>
    <w:basedOn w:val="TabelNormal"/>
    <w:uiPriority w:val="39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Normal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numbering" w:customStyle="1" w:styleId="FrListare1">
    <w:name w:val="Fără Listare1"/>
    <w:next w:val="FrListare"/>
    <w:semiHidden/>
  </w:style>
  <w:style w:type="character" w:styleId="Numrdepagin">
    <w:name w:val="page number"/>
    <w:basedOn w:val="Fontdeparagrafimplicit"/>
  </w:style>
  <w:style w:type="paragraph" w:customStyle="1" w:styleId="tt">
    <w:name w:val="tt"/>
    <w:basedOn w:val="Normal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Pr>
      <w:b/>
      <w:bCs/>
    </w:rPr>
  </w:style>
  <w:style w:type="character" w:customStyle="1" w:styleId="docsign11">
    <w:name w:val="doc_sign1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</w:style>
  <w:style w:type="character" w:customStyle="1" w:styleId="tal1">
    <w:name w:val="tal1"/>
  </w:style>
  <w:style w:type="table" w:customStyle="1" w:styleId="GrilTabel2">
    <w:name w:val="Grilă Tabel2"/>
    <w:basedOn w:val="TabelNormal"/>
    <w:next w:val="Tabelgril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ustify">
    <w:name w:val="justify"/>
    <w:basedOn w:val="Normal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</w:style>
  <w:style w:type="paragraph" w:customStyle="1" w:styleId="cnam1">
    <w:name w:val="cnam1"/>
    <w:basedOn w:val="Normal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pPr>
      <w:ind w:firstLine="0"/>
      <w:jc w:val="left"/>
    </w:pPr>
    <w:rPr>
      <w:lang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Pr>
      <w:b/>
      <w:bCs/>
      <w:lang w:val="ro-RO"/>
    </w:rPr>
  </w:style>
  <w:style w:type="character" w:customStyle="1" w:styleId="apple-converted-space">
    <w:name w:val="apple-converted-space"/>
  </w:style>
  <w:style w:type="character" w:customStyle="1" w:styleId="docheader">
    <w:name w:val="doc_header"/>
  </w:style>
  <w:style w:type="paragraph" w:customStyle="1" w:styleId="Style2">
    <w:name w:val="Style2"/>
    <w:basedOn w:val="Normal"/>
    <w:uiPriority w:val="99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Pr>
      <w:color w:val="0000FF"/>
      <w:u w:val="single"/>
    </w:rPr>
  </w:style>
  <w:style w:type="paragraph" w:customStyle="1" w:styleId="cp">
    <w:name w:val="cp"/>
    <w:basedOn w:val="Normal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</w:style>
  <w:style w:type="paragraph" w:styleId="PreformatatHTML">
    <w:name w:val="HTML Preformatted"/>
    <w:basedOn w:val="Normal"/>
    <w:link w:val="PreformatatHTMLCaracter"/>
    <w:uiPriority w:val="99"/>
    <w:unhideWhenUsed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Pr>
      <w:rFonts w:ascii="Consolas" w:hAnsi="Consolas"/>
      <w:lang w:val="en-US" w:eastAsia="en-US"/>
    </w:rPr>
  </w:style>
  <w:style w:type="character" w:styleId="Accentuat">
    <w:name w:val="Emphasis"/>
    <w:basedOn w:val="Fontdeparagrafimplicit"/>
    <w:uiPriority w:val="20"/>
    <w:qFormat/>
    <w:rPr>
      <w:i/>
      <w:iCs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1D2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0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4120D-C98F-4331-BCBC-63F3ACE14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Constantin Osoianu</cp:lastModifiedBy>
  <cp:revision>20</cp:revision>
  <cp:lastPrinted>2025-10-23T07:28:00Z</cp:lastPrinted>
  <dcterms:created xsi:type="dcterms:W3CDTF">2025-10-21T07:11:00Z</dcterms:created>
  <dcterms:modified xsi:type="dcterms:W3CDTF">2025-10-23T10:44:00Z</dcterms:modified>
</cp:coreProperties>
</file>