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0CD7C" w14:textId="77777777" w:rsidR="00A165C5" w:rsidRPr="00DE143E" w:rsidRDefault="00A165C5" w:rsidP="00A165C5">
      <w:pPr>
        <w:pStyle w:val="cp"/>
        <w:spacing w:line="276" w:lineRule="auto"/>
        <w:jc w:val="right"/>
        <w:rPr>
          <w:b w:val="0"/>
          <w:bCs w:val="0"/>
          <w:i/>
          <w:sz w:val="20"/>
          <w:szCs w:val="20"/>
        </w:rPr>
      </w:pPr>
      <w:r w:rsidRPr="00DE143E">
        <w:rPr>
          <w:b w:val="0"/>
          <w:bCs w:val="0"/>
          <w:i/>
          <w:sz w:val="20"/>
          <w:szCs w:val="20"/>
        </w:rPr>
        <w:t>Anexa nr.2</w:t>
      </w:r>
    </w:p>
    <w:p w14:paraId="5367EF9A" w14:textId="77777777" w:rsidR="00A165C5" w:rsidRPr="00DE143E" w:rsidRDefault="00A165C5" w:rsidP="00A165C5">
      <w:pPr>
        <w:pStyle w:val="cp"/>
        <w:spacing w:line="276" w:lineRule="auto"/>
        <w:jc w:val="right"/>
        <w:rPr>
          <w:b w:val="0"/>
          <w:bCs w:val="0"/>
          <w:i/>
          <w:sz w:val="20"/>
          <w:szCs w:val="20"/>
        </w:rPr>
      </w:pPr>
      <w:r w:rsidRPr="00DE143E">
        <w:rPr>
          <w:b w:val="0"/>
          <w:bCs w:val="0"/>
          <w:i/>
          <w:sz w:val="20"/>
          <w:szCs w:val="20"/>
        </w:rPr>
        <w:t>la Ordinul ministrului sănătății</w:t>
      </w:r>
    </w:p>
    <w:p w14:paraId="555FD3D1" w14:textId="77777777" w:rsidR="00A165C5" w:rsidRPr="00DE143E" w:rsidRDefault="00A165C5" w:rsidP="00A165C5">
      <w:pPr>
        <w:pStyle w:val="cp"/>
        <w:spacing w:line="276" w:lineRule="auto"/>
        <w:jc w:val="right"/>
        <w:rPr>
          <w:b w:val="0"/>
          <w:bCs w:val="0"/>
          <w:i/>
          <w:sz w:val="20"/>
          <w:szCs w:val="20"/>
        </w:rPr>
      </w:pPr>
      <w:r w:rsidRPr="00DE143E">
        <w:rPr>
          <w:b w:val="0"/>
          <w:bCs w:val="0"/>
          <w:i/>
          <w:sz w:val="20"/>
          <w:szCs w:val="20"/>
        </w:rPr>
        <w:t>şi directorului general al CNAM</w:t>
      </w:r>
    </w:p>
    <w:p w14:paraId="584DCFD7" w14:textId="36AFE041" w:rsidR="00700405" w:rsidRPr="00DE143E" w:rsidRDefault="00A165C5" w:rsidP="00A165C5">
      <w:pPr>
        <w:pStyle w:val="cp"/>
        <w:spacing w:line="276" w:lineRule="auto"/>
        <w:jc w:val="right"/>
      </w:pPr>
      <w:r w:rsidRPr="00DE143E">
        <w:rPr>
          <w:b w:val="0"/>
          <w:bCs w:val="0"/>
          <w:i/>
          <w:sz w:val="20"/>
          <w:szCs w:val="20"/>
        </w:rPr>
        <w:t xml:space="preserve">                                                                                              nr.</w:t>
      </w:r>
      <w:r w:rsidR="00126DA1">
        <w:rPr>
          <w:b w:val="0"/>
          <w:bCs w:val="0"/>
          <w:i/>
          <w:sz w:val="20"/>
          <w:szCs w:val="20"/>
          <w:lang w:val="ro-MD"/>
        </w:rPr>
        <w:t>_______________</w:t>
      </w:r>
      <w:r w:rsidR="005A3AB3" w:rsidRPr="005A3AB3">
        <w:rPr>
          <w:i/>
          <w:sz w:val="20"/>
          <w:szCs w:val="20"/>
        </w:rPr>
        <w:t xml:space="preserve"> </w:t>
      </w:r>
      <w:r w:rsidRPr="00DE143E">
        <w:rPr>
          <w:b w:val="0"/>
          <w:bCs w:val="0"/>
          <w:i/>
          <w:sz w:val="20"/>
          <w:szCs w:val="20"/>
        </w:rPr>
        <w:t xml:space="preserve">din </w:t>
      </w:r>
      <w:r w:rsidR="00126DA1">
        <w:rPr>
          <w:b w:val="0"/>
          <w:bCs w:val="0"/>
          <w:i/>
          <w:sz w:val="20"/>
          <w:szCs w:val="20"/>
          <w:lang w:val="ro-MD"/>
        </w:rPr>
        <w:t>_______________</w:t>
      </w:r>
    </w:p>
    <w:p w14:paraId="3C2B5FEB" w14:textId="77777777" w:rsidR="008262E8" w:rsidRPr="00DE143E" w:rsidRDefault="00A70D4C" w:rsidP="005E1C79">
      <w:pPr>
        <w:pStyle w:val="cp"/>
        <w:spacing w:line="276" w:lineRule="auto"/>
      </w:pPr>
      <w:r w:rsidRPr="00DE143E">
        <w:t> </w:t>
      </w:r>
    </w:p>
    <w:p w14:paraId="670B9B07" w14:textId="77777777" w:rsidR="005341F5" w:rsidRPr="00DE143E" w:rsidRDefault="00A70D4C" w:rsidP="009473C0">
      <w:pPr>
        <w:pStyle w:val="cp"/>
        <w:spacing w:line="276" w:lineRule="auto"/>
      </w:pPr>
      <w:r w:rsidRPr="00DE143E">
        <w:t xml:space="preserve">NORME METODOLOGICE </w:t>
      </w:r>
    </w:p>
    <w:p w14:paraId="43474185" w14:textId="77777777" w:rsidR="002F0562" w:rsidRPr="00DE143E" w:rsidRDefault="002F0562" w:rsidP="009473C0">
      <w:pPr>
        <w:pStyle w:val="cp"/>
        <w:spacing w:line="276" w:lineRule="auto"/>
      </w:pPr>
      <w:r w:rsidRPr="00DE143E">
        <w:t>de</w:t>
      </w:r>
      <w:r w:rsidR="00A70D4C" w:rsidRPr="00DE143E">
        <w:t xml:space="preserve"> </w:t>
      </w:r>
      <w:r w:rsidR="007E7022" w:rsidRPr="00DE143E">
        <w:t>elaborare</w:t>
      </w:r>
      <w:r w:rsidRPr="00DE143E">
        <w:t xml:space="preserve"> </w:t>
      </w:r>
      <w:r w:rsidR="007E7022" w:rsidRPr="00DE143E">
        <w:t>a</w:t>
      </w:r>
      <w:r w:rsidRPr="00DE143E">
        <w:t xml:space="preserve"> Devizului de venituri şi cheltuieli (business-plan) și gestionarea </w:t>
      </w:r>
    </w:p>
    <w:p w14:paraId="1FA96D53" w14:textId="77777777" w:rsidR="002F0562" w:rsidRPr="00DE143E" w:rsidRDefault="002F0562" w:rsidP="009473C0">
      <w:pPr>
        <w:pStyle w:val="cp"/>
        <w:spacing w:line="276" w:lineRule="auto"/>
      </w:pPr>
      <w:r w:rsidRPr="00DE143E">
        <w:t xml:space="preserve">mijloacelor financiare provenite din fondurile asigurării obligatorii de asistenţă medicală </w:t>
      </w:r>
    </w:p>
    <w:p w14:paraId="41D3D31B" w14:textId="77777777" w:rsidR="002F0562" w:rsidRPr="00DE143E" w:rsidRDefault="002F0562" w:rsidP="009473C0">
      <w:pPr>
        <w:pStyle w:val="cp"/>
        <w:spacing w:line="276" w:lineRule="auto"/>
      </w:pPr>
      <w:r w:rsidRPr="00DE143E">
        <w:t>de către prestatorii de servicii medicale încadrați în sistemul asigurării obligatorii</w:t>
      </w:r>
    </w:p>
    <w:p w14:paraId="7656975C" w14:textId="77777777" w:rsidR="008262E8" w:rsidRPr="00DE143E" w:rsidRDefault="002F0562" w:rsidP="009473C0">
      <w:pPr>
        <w:pStyle w:val="cp"/>
        <w:spacing w:line="276" w:lineRule="auto"/>
      </w:pPr>
      <w:r w:rsidRPr="00DE143E">
        <w:t>de asistenţă medicală</w:t>
      </w:r>
    </w:p>
    <w:p w14:paraId="72F99B7B" w14:textId="77777777" w:rsidR="002F0562" w:rsidRPr="00DE143E" w:rsidRDefault="002F0562" w:rsidP="009473C0">
      <w:pPr>
        <w:pStyle w:val="cp"/>
        <w:spacing w:line="276" w:lineRule="auto"/>
      </w:pPr>
    </w:p>
    <w:p w14:paraId="6CCEAFA6" w14:textId="77777777" w:rsidR="005341F5" w:rsidRPr="00DE143E" w:rsidRDefault="00A70D4C" w:rsidP="005E1C79">
      <w:pPr>
        <w:pStyle w:val="cp"/>
        <w:spacing w:line="276" w:lineRule="auto"/>
      </w:pPr>
      <w:r w:rsidRPr="00DE143E">
        <w:t>I. DISPOZIŢII GENERALE</w:t>
      </w:r>
    </w:p>
    <w:p w14:paraId="503557C8" w14:textId="77777777" w:rsidR="00CD2BC2" w:rsidRPr="00DE143E" w:rsidRDefault="00CD2BC2" w:rsidP="005E1C79">
      <w:pPr>
        <w:pStyle w:val="NormalWeb"/>
        <w:spacing w:line="276" w:lineRule="auto"/>
        <w:ind w:firstLine="0"/>
        <w:rPr>
          <w:bCs/>
        </w:rPr>
      </w:pPr>
    </w:p>
    <w:p w14:paraId="297583D3" w14:textId="77777777" w:rsidR="008D7AA5" w:rsidRPr="00DE143E" w:rsidRDefault="008D7AA5" w:rsidP="009473C0">
      <w:pPr>
        <w:pStyle w:val="NormalWeb"/>
        <w:spacing w:line="276" w:lineRule="auto"/>
      </w:pPr>
      <w:r w:rsidRPr="00DE143E">
        <w:rPr>
          <w:b/>
          <w:bCs/>
        </w:rPr>
        <w:t>1</w:t>
      </w:r>
      <w:r w:rsidR="00A70D4C" w:rsidRPr="00DE143E">
        <w:rPr>
          <w:b/>
          <w:bCs/>
        </w:rPr>
        <w:t>.</w:t>
      </w:r>
      <w:r w:rsidR="00A70D4C" w:rsidRPr="00DE143E">
        <w:t xml:space="preserve"> </w:t>
      </w:r>
      <w:r w:rsidRPr="00DE143E">
        <w:t xml:space="preserve">Normele metodologice </w:t>
      </w:r>
      <w:r w:rsidR="00805D01" w:rsidRPr="00DE143E">
        <w:t>de elaborare a Devizului de venituri şi cheltuieli (business-plan) și gestionarea mijloacelor financiare provenite din fondurile asigurării obligatorii de asistenţă medicală de către prestatorii de servicii medicale încadrați în sistemul asigurării obligatorii de asistenţă medicală</w:t>
      </w:r>
      <w:r w:rsidRPr="00DE143E">
        <w:t xml:space="preserve"> (în continuare - Norme metodologice) definesc regulile de </w:t>
      </w:r>
      <w:r w:rsidR="009954A3" w:rsidRPr="00DE143E">
        <w:t>elaborare</w:t>
      </w:r>
      <w:r w:rsidRPr="00DE143E">
        <w:t xml:space="preserve"> și prezentare a Devizului de venituri și cheltuieli </w:t>
      </w:r>
      <w:r w:rsidR="00A24F91" w:rsidRPr="00DE143E">
        <w:t xml:space="preserve">(business-plan) din mijloacele fondurilor asigurării obligatorii de asistenţă medicală (în continuare - Deviz de venituri și cheltuieli) </w:t>
      </w:r>
      <w:r w:rsidRPr="00DE143E">
        <w:t xml:space="preserve">şi </w:t>
      </w:r>
      <w:r w:rsidR="00A24F91" w:rsidRPr="00DE143E">
        <w:t>reglementează</w:t>
      </w:r>
      <w:r w:rsidRPr="00DE143E">
        <w:t xml:space="preserve"> modalitatea de planificare şi gestionare a mijloacelor financiare provenite din fondurile </w:t>
      </w:r>
      <w:r w:rsidR="009954A3" w:rsidRPr="00DE143E">
        <w:t xml:space="preserve">asigurării obligatorii de asistenţă medicală (în continuare – </w:t>
      </w:r>
      <w:r w:rsidRPr="00DE143E">
        <w:t>AOAM</w:t>
      </w:r>
      <w:r w:rsidR="009954A3" w:rsidRPr="00DE143E">
        <w:t>)</w:t>
      </w:r>
      <w:r w:rsidRPr="00DE143E">
        <w:t>.</w:t>
      </w:r>
    </w:p>
    <w:p w14:paraId="1C4F0C46" w14:textId="77777777" w:rsidR="005341F5" w:rsidRPr="00DE143E" w:rsidRDefault="008D7AA5" w:rsidP="009473C0">
      <w:pPr>
        <w:pStyle w:val="NormalWeb"/>
        <w:spacing w:line="276" w:lineRule="auto"/>
      </w:pPr>
      <w:r w:rsidRPr="00DE143E">
        <w:rPr>
          <w:b/>
          <w:bCs/>
        </w:rPr>
        <w:t>2.</w:t>
      </w:r>
      <w:r w:rsidRPr="00DE143E">
        <w:t xml:space="preserve"> </w:t>
      </w:r>
      <w:r w:rsidR="00A70D4C" w:rsidRPr="00DE143E">
        <w:t xml:space="preserve">Devizul de venituri şi cheltuieli </w:t>
      </w:r>
      <w:r w:rsidR="000B6103" w:rsidRPr="00DE143E">
        <w:t xml:space="preserve">reflectă suma </w:t>
      </w:r>
      <w:r w:rsidR="00A70D4C" w:rsidRPr="00DE143E">
        <w:t xml:space="preserve">veniturilor </w:t>
      </w:r>
      <w:r w:rsidR="00F617FE" w:rsidRPr="00DE143E">
        <w:t xml:space="preserve">prevăzute </w:t>
      </w:r>
      <w:r w:rsidR="00A70D4C" w:rsidRPr="00DE143E">
        <w:t xml:space="preserve">provenite din fondurile </w:t>
      </w:r>
      <w:r w:rsidR="00CD2BC2" w:rsidRPr="00DE143E">
        <w:t>AOAM</w:t>
      </w:r>
      <w:r w:rsidR="00A70D4C" w:rsidRPr="00DE143E">
        <w:t xml:space="preserve">, conform </w:t>
      </w:r>
      <w:r w:rsidR="00805D01" w:rsidRPr="00DE143E">
        <w:t>C</w:t>
      </w:r>
      <w:r w:rsidR="00A70D4C" w:rsidRPr="00DE143E">
        <w:t xml:space="preserve">ontractului de acordare a asistenţei medicale (de prestare a serviciilor medicale) </w:t>
      </w:r>
      <w:r w:rsidR="00805D01" w:rsidRPr="00DE143E">
        <w:t xml:space="preserve">în cadrul AOAM </w:t>
      </w:r>
      <w:r w:rsidR="00A70D4C" w:rsidRPr="00DE143E">
        <w:t xml:space="preserve">încheiat cu </w:t>
      </w:r>
      <w:r w:rsidR="00AA02C8" w:rsidRPr="00DE143E">
        <w:t>Compania Națională de Asigurări în Medicină (în continuare – CNAM)</w:t>
      </w:r>
      <w:r w:rsidR="00A70D4C" w:rsidRPr="00DE143E">
        <w:t xml:space="preserve"> şi </w:t>
      </w:r>
      <w:r w:rsidR="0061265C" w:rsidRPr="00DE143E">
        <w:t>cheltuielile</w:t>
      </w:r>
      <w:r w:rsidR="0051510B" w:rsidRPr="00DE143E">
        <w:t xml:space="preserve"> planific</w:t>
      </w:r>
      <w:r w:rsidR="00F617FE" w:rsidRPr="00DE143E">
        <w:t>ate</w:t>
      </w:r>
      <w:r w:rsidR="0061265C" w:rsidRPr="00DE143E">
        <w:t xml:space="preserve"> repartizate conform direcțiilor de u</w:t>
      </w:r>
      <w:r w:rsidR="00A70D4C" w:rsidRPr="00DE143E">
        <w:t xml:space="preserve">tilizare a acestora pentru </w:t>
      </w:r>
      <w:r w:rsidR="00C56EB3" w:rsidRPr="00DE143E">
        <w:t xml:space="preserve">realizarea acestui </w:t>
      </w:r>
      <w:r w:rsidR="00AB69A9" w:rsidRPr="00DE143E">
        <w:t>C</w:t>
      </w:r>
      <w:r w:rsidR="00C56EB3" w:rsidRPr="00DE143E">
        <w:t>ontract</w:t>
      </w:r>
      <w:r w:rsidR="008E36E2" w:rsidRPr="00DE143E">
        <w:t>.</w:t>
      </w:r>
    </w:p>
    <w:p w14:paraId="1F968C02" w14:textId="77777777" w:rsidR="00C028BD" w:rsidRPr="00DE143E" w:rsidRDefault="00C028BD" w:rsidP="005E1C79">
      <w:pPr>
        <w:pStyle w:val="NormalWeb"/>
        <w:spacing w:line="276" w:lineRule="auto"/>
        <w:rPr>
          <w:color w:val="FF0000"/>
        </w:rPr>
      </w:pPr>
    </w:p>
    <w:p w14:paraId="6D85F381" w14:textId="77777777" w:rsidR="00C028BD" w:rsidRPr="00DE143E" w:rsidRDefault="00C028BD" w:rsidP="005E1C79">
      <w:pPr>
        <w:pStyle w:val="cp"/>
        <w:spacing w:line="276" w:lineRule="auto"/>
        <w:ind w:left="567"/>
      </w:pPr>
      <w:r w:rsidRPr="00DE143E">
        <w:t>II. PRINCIPIILE ÎNTOCMIRII DEVIZULUI</w:t>
      </w:r>
      <w:r w:rsidR="00805D01" w:rsidRPr="00DE143E">
        <w:t xml:space="preserve"> DE VENITURI ȘI CHELTUIELI</w:t>
      </w:r>
    </w:p>
    <w:p w14:paraId="46DB8058" w14:textId="77777777" w:rsidR="00C028BD" w:rsidRPr="00DE143E" w:rsidRDefault="00C028BD" w:rsidP="005E1C79">
      <w:pPr>
        <w:pStyle w:val="cp"/>
        <w:spacing w:line="276" w:lineRule="auto"/>
        <w:ind w:left="567"/>
      </w:pPr>
    </w:p>
    <w:p w14:paraId="6DD779C5" w14:textId="77777777" w:rsidR="00C028BD" w:rsidRPr="00DE143E" w:rsidRDefault="00E429DC" w:rsidP="009473C0">
      <w:pPr>
        <w:pStyle w:val="NormalWeb"/>
        <w:spacing w:line="276" w:lineRule="auto"/>
      </w:pPr>
      <w:r w:rsidRPr="00DE143E">
        <w:rPr>
          <w:b/>
          <w:bCs/>
        </w:rPr>
        <w:t>3</w:t>
      </w:r>
      <w:r w:rsidR="00DA5C71" w:rsidRPr="00DE143E">
        <w:rPr>
          <w:b/>
          <w:bCs/>
        </w:rPr>
        <w:t>.</w:t>
      </w:r>
      <w:r w:rsidR="00DA5C71" w:rsidRPr="00DE143E">
        <w:t xml:space="preserve"> </w:t>
      </w:r>
      <w:r w:rsidR="00C028BD" w:rsidRPr="00DE143E">
        <w:t xml:space="preserve">Normele metodologice sunt elaborate în scopul stabilirii unor principii generale unice de planificare și gestionare a mijloacelor financiare, sporirii nivelului de transparenţă şi corectitudine </w:t>
      </w:r>
      <w:r w:rsidR="0019094E" w:rsidRPr="00DE143E">
        <w:t>în procesul de planificare</w:t>
      </w:r>
      <w:r w:rsidR="00C028BD" w:rsidRPr="00DE143E">
        <w:t xml:space="preserve"> și utilizare</w:t>
      </w:r>
      <w:r w:rsidR="0019094E" w:rsidRPr="00DE143E">
        <w:t xml:space="preserve"> </w:t>
      </w:r>
      <w:r w:rsidR="00C028BD" w:rsidRPr="00DE143E">
        <w:t>a mijloacelor financiare</w:t>
      </w:r>
      <w:r w:rsidR="00826660" w:rsidRPr="00DE143E">
        <w:t>,</w:t>
      </w:r>
      <w:r w:rsidR="00C028BD" w:rsidRPr="00DE143E">
        <w:t xml:space="preserve"> </w:t>
      </w:r>
      <w:r w:rsidR="002C3050" w:rsidRPr="00DE143E">
        <w:t xml:space="preserve">precum și </w:t>
      </w:r>
      <w:r w:rsidR="00F55BA9" w:rsidRPr="00DE143E">
        <w:t>utilizării</w:t>
      </w:r>
      <w:r w:rsidR="002C3050" w:rsidRPr="00DE143E">
        <w:t xml:space="preserve"> acestor informații în procesul de monitorizare și evaluare a prestatorilor de servicii medicale</w:t>
      </w:r>
      <w:r w:rsidR="00C028BD" w:rsidRPr="00DE143E">
        <w:t>.</w:t>
      </w:r>
    </w:p>
    <w:p w14:paraId="7E67778B" w14:textId="77777777" w:rsidR="00DA5C71" w:rsidRPr="00DE143E" w:rsidRDefault="00E429DC" w:rsidP="009473C0">
      <w:pPr>
        <w:pStyle w:val="NormalWeb"/>
        <w:spacing w:line="276" w:lineRule="auto"/>
      </w:pPr>
      <w:r w:rsidRPr="00DE143E">
        <w:rPr>
          <w:b/>
          <w:bCs/>
        </w:rPr>
        <w:t>4</w:t>
      </w:r>
      <w:r w:rsidR="00C028BD" w:rsidRPr="00DE143E">
        <w:rPr>
          <w:b/>
          <w:bCs/>
        </w:rPr>
        <w:t>.</w:t>
      </w:r>
      <w:r w:rsidR="00C028BD" w:rsidRPr="00DE143E">
        <w:t xml:space="preserve"> </w:t>
      </w:r>
      <w:r w:rsidR="008E36E2" w:rsidRPr="00DE143E">
        <w:t xml:space="preserve">Principiile </w:t>
      </w:r>
      <w:r w:rsidR="008D1932" w:rsidRPr="00DE143E">
        <w:t xml:space="preserve">care stau la baza întocmirii </w:t>
      </w:r>
      <w:r w:rsidR="00DA5C71" w:rsidRPr="00DE143E">
        <w:t>Devizul</w:t>
      </w:r>
      <w:r w:rsidR="008D1932" w:rsidRPr="00DE143E">
        <w:t>ui</w:t>
      </w:r>
      <w:r w:rsidR="00880565" w:rsidRPr="00DE143E">
        <w:t xml:space="preserve"> de venituri și cheltuieli</w:t>
      </w:r>
      <w:r w:rsidR="008D1932" w:rsidRPr="00DE143E">
        <w:t xml:space="preserve">, </w:t>
      </w:r>
      <w:r w:rsidR="0061265C" w:rsidRPr="00DE143E">
        <w:t>respectiv</w:t>
      </w:r>
      <w:r w:rsidR="008D1932" w:rsidRPr="00DE143E">
        <w:t xml:space="preserve"> planificării mijloacelor financiare </w:t>
      </w:r>
      <w:r w:rsidR="0061265C" w:rsidRPr="00DE143E">
        <w:t xml:space="preserve">contractate </w:t>
      </w:r>
      <w:r w:rsidR="009C0B92" w:rsidRPr="00DE143E">
        <w:t xml:space="preserve">de CNAM </w:t>
      </w:r>
      <w:r w:rsidR="008D1932" w:rsidRPr="00DE143E">
        <w:t>sunt</w:t>
      </w:r>
      <w:r w:rsidR="00DA5C71" w:rsidRPr="00DE143E">
        <w:t>:</w:t>
      </w:r>
    </w:p>
    <w:p w14:paraId="62620ECC" w14:textId="77777777" w:rsidR="00AF3738" w:rsidRPr="00DE143E" w:rsidRDefault="008D1932" w:rsidP="009473C0">
      <w:pPr>
        <w:pStyle w:val="NormalWeb"/>
        <w:spacing w:line="276" w:lineRule="auto"/>
      </w:pPr>
      <w:r w:rsidRPr="00DE143E">
        <w:rPr>
          <w:b/>
          <w:i/>
        </w:rPr>
        <w:t>Veridicitate</w:t>
      </w:r>
      <w:r w:rsidR="00CC3C34" w:rsidRPr="00DE143E">
        <w:rPr>
          <w:b/>
          <w:i/>
        </w:rPr>
        <w:t>a</w:t>
      </w:r>
      <w:r w:rsidRPr="00DE143E">
        <w:t xml:space="preserve"> </w:t>
      </w:r>
      <w:r w:rsidRPr="00DE143E">
        <w:rPr>
          <w:b/>
        </w:rPr>
        <w:t>-</w:t>
      </w:r>
      <w:r w:rsidRPr="00DE143E">
        <w:t xml:space="preserve"> asigurarea </w:t>
      </w:r>
      <w:r w:rsidR="00AF3738" w:rsidRPr="00DE143E">
        <w:t xml:space="preserve">exactității și plenitudinii </w:t>
      </w:r>
      <w:r w:rsidRPr="00DE143E">
        <w:t xml:space="preserve">datelor </w:t>
      </w:r>
      <w:r w:rsidR="00AF3738" w:rsidRPr="00DE143E">
        <w:t xml:space="preserve">reflectate </w:t>
      </w:r>
      <w:r w:rsidRPr="00DE143E">
        <w:t xml:space="preserve">în </w:t>
      </w:r>
      <w:r w:rsidR="00AF3738" w:rsidRPr="00DE143E">
        <w:t>D</w:t>
      </w:r>
      <w:r w:rsidRPr="00DE143E">
        <w:t>eviz</w:t>
      </w:r>
      <w:r w:rsidR="00880565" w:rsidRPr="00DE143E">
        <w:t xml:space="preserve">ul de venituri și cheltuieli </w:t>
      </w:r>
      <w:r w:rsidRPr="00DE143E">
        <w:t>şi</w:t>
      </w:r>
      <w:r w:rsidR="00AF3738" w:rsidRPr="00DE143E">
        <w:t xml:space="preserve"> </w:t>
      </w:r>
      <w:r w:rsidR="001612DF" w:rsidRPr="00DE143E">
        <w:t>în Anexele aferente acestuia</w:t>
      </w:r>
      <w:r w:rsidR="00AF3738" w:rsidRPr="00DE143E">
        <w:t>;</w:t>
      </w:r>
    </w:p>
    <w:p w14:paraId="66DE9953" w14:textId="77777777" w:rsidR="00AF3738" w:rsidRPr="00DE143E" w:rsidRDefault="001612DF" w:rsidP="009473C0">
      <w:pPr>
        <w:pStyle w:val="NormalWeb"/>
        <w:spacing w:line="276" w:lineRule="auto"/>
      </w:pPr>
      <w:r w:rsidRPr="00DE143E">
        <w:rPr>
          <w:b/>
          <w:i/>
        </w:rPr>
        <w:t>Legalitate</w:t>
      </w:r>
      <w:r w:rsidR="00CC3C34" w:rsidRPr="00DE143E">
        <w:rPr>
          <w:b/>
          <w:i/>
        </w:rPr>
        <w:t>a</w:t>
      </w:r>
      <w:r w:rsidR="000C6B76" w:rsidRPr="00DE143E">
        <w:rPr>
          <w:i/>
        </w:rPr>
        <w:t xml:space="preserve"> </w:t>
      </w:r>
      <w:r w:rsidR="00AF3738" w:rsidRPr="00DE143E">
        <w:rPr>
          <w:i/>
        </w:rPr>
        <w:t>-</w:t>
      </w:r>
      <w:r w:rsidR="00AF3738" w:rsidRPr="00DE143E">
        <w:t xml:space="preserve"> planificarea în </w:t>
      </w:r>
      <w:r w:rsidRPr="00DE143E">
        <w:t>D</w:t>
      </w:r>
      <w:r w:rsidR="00AF3738" w:rsidRPr="00DE143E">
        <w:t>eviz</w:t>
      </w:r>
      <w:r w:rsidR="00880565" w:rsidRPr="00DE143E">
        <w:t>ul de venituri și cheltuieli</w:t>
      </w:r>
      <w:r w:rsidR="00AF3738" w:rsidRPr="00DE143E">
        <w:t xml:space="preserve"> doar </w:t>
      </w:r>
      <w:r w:rsidRPr="00DE143E">
        <w:t xml:space="preserve">a </w:t>
      </w:r>
      <w:r w:rsidR="00AF3738" w:rsidRPr="00DE143E">
        <w:t>cheltuielil</w:t>
      </w:r>
      <w:r w:rsidRPr="00DE143E">
        <w:t>or regulamentare prevăzute pen</w:t>
      </w:r>
      <w:r w:rsidR="00E514D9" w:rsidRPr="00DE143E">
        <w:t>tru</w:t>
      </w:r>
      <w:r w:rsidR="00AF3738" w:rsidRPr="00DE143E">
        <w:t xml:space="preserve"> realiz</w:t>
      </w:r>
      <w:r w:rsidRPr="00DE143E">
        <w:t xml:space="preserve">area </w:t>
      </w:r>
      <w:r w:rsidR="00AF3738" w:rsidRPr="00DE143E">
        <w:t xml:space="preserve">Programului unic </w:t>
      </w:r>
      <w:r w:rsidR="004B6ECF" w:rsidRPr="00DE143E">
        <w:t xml:space="preserve">al AOAM </w:t>
      </w:r>
      <w:r w:rsidR="004E7151" w:rsidRPr="00DE143E">
        <w:t xml:space="preserve">în vederea </w:t>
      </w:r>
      <w:r w:rsidR="00AF3738" w:rsidRPr="00DE143E">
        <w:t>acord</w:t>
      </w:r>
      <w:r w:rsidR="004E7151" w:rsidRPr="00DE143E">
        <w:t xml:space="preserve">ării </w:t>
      </w:r>
      <w:r w:rsidR="00AF3738" w:rsidRPr="00DE143E">
        <w:t>serviciilor medicale persoanelor încadrate în sistemul AOAM;</w:t>
      </w:r>
    </w:p>
    <w:p w14:paraId="04ACF09A" w14:textId="77777777" w:rsidR="00DA5C71" w:rsidRPr="00DE143E" w:rsidRDefault="00C028BD" w:rsidP="009473C0">
      <w:pPr>
        <w:pStyle w:val="NormalWeb"/>
        <w:spacing w:line="276" w:lineRule="auto"/>
      </w:pPr>
      <w:r w:rsidRPr="00DE143E">
        <w:rPr>
          <w:b/>
          <w:i/>
        </w:rPr>
        <w:t>Performanț</w:t>
      </w:r>
      <w:r w:rsidR="00CC3C34" w:rsidRPr="00DE143E">
        <w:rPr>
          <w:b/>
          <w:i/>
        </w:rPr>
        <w:t>a</w:t>
      </w:r>
      <w:r w:rsidR="00DA5C71" w:rsidRPr="00DE143E">
        <w:t xml:space="preserve"> </w:t>
      </w:r>
      <w:r w:rsidR="00DA5C71" w:rsidRPr="00DE143E">
        <w:rPr>
          <w:b/>
        </w:rPr>
        <w:t>-</w:t>
      </w:r>
      <w:r w:rsidR="00DA5C71" w:rsidRPr="00DE143E">
        <w:t xml:space="preserve"> planificarea </w:t>
      </w:r>
      <w:r w:rsidR="004E7151" w:rsidRPr="00DE143E">
        <w:t xml:space="preserve">cheltuielilor din </w:t>
      </w:r>
      <w:r w:rsidR="00DA5C71" w:rsidRPr="00DE143E">
        <w:t>mijloacel</w:t>
      </w:r>
      <w:r w:rsidR="004E7151" w:rsidRPr="00DE143E">
        <w:t>e</w:t>
      </w:r>
      <w:r w:rsidR="00DA5C71" w:rsidRPr="00DE143E">
        <w:t xml:space="preserve"> financiare provenite din fonduril</w:t>
      </w:r>
      <w:r w:rsidR="00C07194" w:rsidRPr="00DE143E">
        <w:t>e</w:t>
      </w:r>
      <w:r w:rsidR="00DA5C71" w:rsidRPr="00DE143E">
        <w:t xml:space="preserve"> </w:t>
      </w:r>
      <w:r w:rsidR="00153D05" w:rsidRPr="00DE143E">
        <w:t>AOAM</w:t>
      </w:r>
      <w:r w:rsidR="00DA5C71" w:rsidRPr="00DE143E">
        <w:t xml:space="preserve">, </w:t>
      </w:r>
      <w:r w:rsidR="001314F9" w:rsidRPr="00DE143E">
        <w:t>utilizând</w:t>
      </w:r>
      <w:r w:rsidR="00DA5C71" w:rsidRPr="00DE143E">
        <w:t xml:space="preserve"> cele mai econome</w:t>
      </w:r>
      <w:r w:rsidRPr="00DE143E">
        <w:t xml:space="preserve">, </w:t>
      </w:r>
      <w:r w:rsidR="00DA5C71" w:rsidRPr="00DE143E">
        <w:t xml:space="preserve">eficiente forme, </w:t>
      </w:r>
      <w:r w:rsidR="00826660" w:rsidRPr="00DE143E">
        <w:t>iar analiza cost-eficiență să prezinte un rezultat pozitiv, performant și scontat</w:t>
      </w:r>
      <w:r w:rsidRPr="00DE143E">
        <w:t>;</w:t>
      </w:r>
    </w:p>
    <w:p w14:paraId="7997098D" w14:textId="77777777" w:rsidR="00C028BD" w:rsidRPr="00DE143E" w:rsidRDefault="00C028BD" w:rsidP="009473C0">
      <w:pPr>
        <w:pStyle w:val="NormalWeb"/>
        <w:spacing w:line="276" w:lineRule="auto"/>
        <w:rPr>
          <w:color w:val="333333"/>
          <w:shd w:val="clear" w:color="auto" w:fill="FFFFFF"/>
        </w:rPr>
      </w:pPr>
      <w:r w:rsidRPr="00DE143E">
        <w:rPr>
          <w:b/>
          <w:i/>
        </w:rPr>
        <w:t>Transparenţ</w:t>
      </w:r>
      <w:r w:rsidR="00CC3C34" w:rsidRPr="00DE143E">
        <w:rPr>
          <w:b/>
          <w:i/>
        </w:rPr>
        <w:t>a</w:t>
      </w:r>
      <w:r w:rsidRPr="00DE143E">
        <w:rPr>
          <w:i/>
        </w:rPr>
        <w:t xml:space="preserve"> – </w:t>
      </w:r>
      <w:r w:rsidRPr="00DE143E">
        <w:rPr>
          <w:color w:val="333333"/>
          <w:shd w:val="clear" w:color="auto" w:fill="FFFFFF"/>
        </w:rPr>
        <w:t xml:space="preserve">Devizul </w:t>
      </w:r>
      <w:r w:rsidR="00880565" w:rsidRPr="00DE143E">
        <w:rPr>
          <w:color w:val="333333"/>
          <w:shd w:val="clear" w:color="auto" w:fill="FFFFFF"/>
        </w:rPr>
        <w:t xml:space="preserve">de venituri și cheltuieli </w:t>
      </w:r>
      <w:r w:rsidRPr="00DE143E">
        <w:rPr>
          <w:color w:val="333333"/>
          <w:shd w:val="clear" w:color="auto" w:fill="FFFFFF"/>
        </w:rPr>
        <w:t>se ela</w:t>
      </w:r>
      <w:r w:rsidR="00566801" w:rsidRPr="00DE143E">
        <w:rPr>
          <w:color w:val="333333"/>
          <w:shd w:val="clear" w:color="auto" w:fill="FFFFFF"/>
        </w:rPr>
        <w:t>borează, se aprobă şi se gestio</w:t>
      </w:r>
      <w:r w:rsidRPr="00DE143E">
        <w:rPr>
          <w:color w:val="333333"/>
          <w:shd w:val="clear" w:color="auto" w:fill="FFFFFF"/>
        </w:rPr>
        <w:t>nează în mod transparent.</w:t>
      </w:r>
    </w:p>
    <w:p w14:paraId="32565C9C" w14:textId="77777777" w:rsidR="009B6D4E" w:rsidRPr="00DE143E" w:rsidRDefault="00A70D4C" w:rsidP="005E1C79">
      <w:pPr>
        <w:pStyle w:val="NormalWeb"/>
        <w:spacing w:line="276" w:lineRule="auto"/>
        <w:rPr>
          <w:b/>
        </w:rPr>
      </w:pPr>
      <w:r w:rsidRPr="00DE143E">
        <w:rPr>
          <w:b/>
        </w:rPr>
        <w:lastRenderedPageBreak/>
        <w:t>II</w:t>
      </w:r>
      <w:r w:rsidR="00C028BD" w:rsidRPr="00DE143E">
        <w:rPr>
          <w:b/>
        </w:rPr>
        <w:t>I</w:t>
      </w:r>
      <w:r w:rsidRPr="00DE143E">
        <w:rPr>
          <w:b/>
        </w:rPr>
        <w:t xml:space="preserve">. MODUL DE ELABORARE A DEVIZULUI DE VENITURI ŞI CHELTUIELI </w:t>
      </w:r>
    </w:p>
    <w:p w14:paraId="362BA636" w14:textId="77777777" w:rsidR="005341F5" w:rsidRPr="00DE143E" w:rsidRDefault="00A70D4C" w:rsidP="005E1C79">
      <w:pPr>
        <w:pStyle w:val="cp"/>
        <w:spacing w:line="276" w:lineRule="auto"/>
      </w:pPr>
      <w:r w:rsidRPr="00DE143E">
        <w:t xml:space="preserve">ŞI PARTICULARITĂŢILE DE GESTIONARE A </w:t>
      </w:r>
      <w:r w:rsidR="009F5D11" w:rsidRPr="00DE143E">
        <w:t>MIJLOACELOR</w:t>
      </w:r>
      <w:r w:rsidRPr="00DE143E">
        <w:t xml:space="preserve"> FINANCIARE</w:t>
      </w:r>
    </w:p>
    <w:p w14:paraId="439441C7" w14:textId="77777777" w:rsidR="00AC7017" w:rsidRPr="00DE143E" w:rsidRDefault="00AC7017" w:rsidP="005E1C79">
      <w:pPr>
        <w:pStyle w:val="cp"/>
        <w:spacing w:line="276" w:lineRule="auto"/>
      </w:pPr>
    </w:p>
    <w:p w14:paraId="29AC592B" w14:textId="67AB5454" w:rsidR="005341F5" w:rsidRPr="00DE143E" w:rsidRDefault="00E429DC" w:rsidP="009473C0">
      <w:pPr>
        <w:pStyle w:val="NormalWeb"/>
        <w:spacing w:line="276" w:lineRule="auto"/>
      </w:pPr>
      <w:r w:rsidRPr="00DE143E">
        <w:rPr>
          <w:b/>
          <w:bCs/>
        </w:rPr>
        <w:t>5</w:t>
      </w:r>
      <w:r w:rsidR="00CD678F" w:rsidRPr="00DE143E">
        <w:rPr>
          <w:b/>
          <w:bCs/>
        </w:rPr>
        <w:t>.</w:t>
      </w:r>
      <w:r w:rsidR="00CD678F" w:rsidRPr="00DE143E">
        <w:t xml:space="preserve"> </w:t>
      </w:r>
      <w:r w:rsidR="00C028BD" w:rsidRPr="00DE143E">
        <w:t xml:space="preserve">Prestatorii de servicii medicale </w:t>
      </w:r>
      <w:r w:rsidR="00C028BD" w:rsidRPr="000A0173">
        <w:t>elaborează</w:t>
      </w:r>
      <w:r w:rsidR="00617632" w:rsidRPr="000A0173">
        <w:t>,</w:t>
      </w:r>
      <w:r w:rsidR="00C028BD" w:rsidRPr="000A0173">
        <w:t xml:space="preserve"> </w:t>
      </w:r>
      <w:r w:rsidR="000B2758" w:rsidRPr="000A0173">
        <w:t xml:space="preserve">coordonează, </w:t>
      </w:r>
      <w:r w:rsidR="00617632" w:rsidRPr="000A0173">
        <w:t>aprobă</w:t>
      </w:r>
      <w:r w:rsidR="00617632" w:rsidRPr="00DE143E">
        <w:t xml:space="preserve"> </w:t>
      </w:r>
      <w:r w:rsidR="00A70D4C" w:rsidRPr="00DE143E">
        <w:t>Deviz</w:t>
      </w:r>
      <w:r w:rsidR="00F56971" w:rsidRPr="00DE143E">
        <w:t xml:space="preserve">ul </w:t>
      </w:r>
      <w:r w:rsidR="00880565" w:rsidRPr="00DE143E">
        <w:t>de venituri și cheltuieli</w:t>
      </w:r>
      <w:r w:rsidR="005F6AED" w:rsidRPr="00DE143E">
        <w:t xml:space="preserve">, </w:t>
      </w:r>
      <w:r w:rsidR="00464858" w:rsidRPr="00DE143E">
        <w:t xml:space="preserve">conform clauzei prevăzute în </w:t>
      </w:r>
      <w:r w:rsidR="005C42FF" w:rsidRPr="00DE143E">
        <w:t>C</w:t>
      </w:r>
      <w:r w:rsidR="00A70D4C" w:rsidRPr="00DE143E">
        <w:t xml:space="preserve">ontractul de acordare a asistenţei medicale (de prestare a serviciilor medicale) în cadrul AOAM </w:t>
      </w:r>
      <w:r w:rsidR="002E17AC" w:rsidRPr="00DE143E">
        <w:t xml:space="preserve">încheiat </w:t>
      </w:r>
      <w:r w:rsidR="00A70D4C" w:rsidRPr="00DE143E">
        <w:t>cu CNAM</w:t>
      </w:r>
      <w:r w:rsidR="005F6AED" w:rsidRPr="00DE143E">
        <w:t xml:space="preserve"> și asigură executarea cheltuielilor în strictă conformitate cu acesta</w:t>
      </w:r>
      <w:r w:rsidR="00A70D4C" w:rsidRPr="00DE143E">
        <w:t>.</w:t>
      </w:r>
    </w:p>
    <w:p w14:paraId="53E59359" w14:textId="3501C28F" w:rsidR="009B6BFC" w:rsidRPr="00DE143E" w:rsidRDefault="006716B4" w:rsidP="009473C0">
      <w:pPr>
        <w:pStyle w:val="NormalWeb"/>
        <w:spacing w:line="276" w:lineRule="auto"/>
        <w:rPr>
          <w:bCs/>
        </w:rPr>
      </w:pPr>
      <w:r w:rsidRPr="00DE143E">
        <w:rPr>
          <w:b/>
        </w:rPr>
        <w:t>6</w:t>
      </w:r>
      <w:r w:rsidR="009B6BFC" w:rsidRPr="00DE143E">
        <w:rPr>
          <w:b/>
        </w:rPr>
        <w:t>.</w:t>
      </w:r>
      <w:r w:rsidR="009B6BFC" w:rsidRPr="00DE143E">
        <w:rPr>
          <w:bCs/>
        </w:rPr>
        <w:t xml:space="preserve"> Prestatorii de servicii medicale, care sunt contractați </w:t>
      </w:r>
      <w:bookmarkStart w:id="0" w:name="_Hlk138169671"/>
      <w:r w:rsidR="009B6BFC" w:rsidRPr="00DE143E">
        <w:rPr>
          <w:bCs/>
        </w:rPr>
        <w:t>după metoda de plată „buget global”</w:t>
      </w:r>
      <w:bookmarkEnd w:id="0"/>
      <w:r w:rsidR="009B6BFC" w:rsidRPr="00DE143E">
        <w:rPr>
          <w:bCs/>
        </w:rPr>
        <w:t xml:space="preserve"> în cadrul unui tip de asistență medicală contractat de CNAM, vor </w:t>
      </w:r>
      <w:r w:rsidR="00BC2BCA" w:rsidRPr="00DE143E">
        <w:rPr>
          <w:bCs/>
        </w:rPr>
        <w:t>elabora</w:t>
      </w:r>
      <w:r w:rsidR="009B6BFC" w:rsidRPr="00DE143E">
        <w:rPr>
          <w:bCs/>
        </w:rPr>
        <w:t xml:space="preserve"> suplimentar şi vor prezenta </w:t>
      </w:r>
      <w:r w:rsidR="00BC2BCA" w:rsidRPr="00DE143E">
        <w:rPr>
          <w:bCs/>
        </w:rPr>
        <w:t>CNAM</w:t>
      </w:r>
      <w:r w:rsidR="009B6BFC" w:rsidRPr="00DE143E">
        <w:rPr>
          <w:bCs/>
        </w:rPr>
        <w:t xml:space="preserve"> </w:t>
      </w:r>
      <w:r w:rsidR="00F73AA1" w:rsidRPr="00DE143E">
        <w:rPr>
          <w:bCs/>
        </w:rPr>
        <w:t xml:space="preserve">sau structurilor teritoriale ale acesteia </w:t>
      </w:r>
      <w:r w:rsidR="009B6BFC" w:rsidRPr="00DE143E">
        <w:rPr>
          <w:bCs/>
        </w:rPr>
        <w:t>(</w:t>
      </w:r>
      <w:r w:rsidR="000F4F97">
        <w:rPr>
          <w:bCs/>
        </w:rPr>
        <w:t>a</w:t>
      </w:r>
      <w:r w:rsidR="009B6BFC" w:rsidRPr="00DE143E">
        <w:rPr>
          <w:bCs/>
        </w:rPr>
        <w:t>genţi</w:t>
      </w:r>
      <w:r w:rsidR="00F73AA1" w:rsidRPr="00DE143E">
        <w:rPr>
          <w:bCs/>
        </w:rPr>
        <w:t>ilor</w:t>
      </w:r>
      <w:r w:rsidR="009B6BFC" w:rsidRPr="00DE143E">
        <w:rPr>
          <w:bCs/>
        </w:rPr>
        <w:t xml:space="preserve"> teritoriale) </w:t>
      </w:r>
      <w:r w:rsidR="007913CA" w:rsidRPr="00DE143E">
        <w:rPr>
          <w:bCs/>
        </w:rPr>
        <w:t>D</w:t>
      </w:r>
      <w:r w:rsidR="009B6BFC" w:rsidRPr="00DE143E">
        <w:rPr>
          <w:bCs/>
        </w:rPr>
        <w:t xml:space="preserve">evizul de venituri şi cheltuieli separat pentru fiecare </w:t>
      </w:r>
      <w:r w:rsidR="00DB723B" w:rsidRPr="00DE143E">
        <w:rPr>
          <w:bCs/>
        </w:rPr>
        <w:t>compartiment din structura asistenței medicale contractate după metoda de plată „buget global”</w:t>
      </w:r>
      <w:r w:rsidR="009B6BFC" w:rsidRPr="00DE143E">
        <w:rPr>
          <w:bCs/>
        </w:rPr>
        <w:t>, precum şi modificările i</w:t>
      </w:r>
      <w:r w:rsidR="00D45FFB" w:rsidRPr="00DE143E">
        <w:rPr>
          <w:bCs/>
        </w:rPr>
        <w:t>ncluse</w:t>
      </w:r>
      <w:r w:rsidR="009B6BFC" w:rsidRPr="00DE143E">
        <w:rPr>
          <w:bCs/>
        </w:rPr>
        <w:t xml:space="preserve"> în acesta, în cazul încheierii unor acorduri adiţionale la Contract, în conformitate cu cerințele prevăzute în </w:t>
      </w:r>
      <w:r w:rsidR="009B6BFC" w:rsidRPr="00F2629D">
        <w:rPr>
          <w:bCs/>
        </w:rPr>
        <w:t>pct.</w:t>
      </w:r>
      <w:r w:rsidR="00971050" w:rsidRPr="00F2629D">
        <w:rPr>
          <w:b/>
        </w:rPr>
        <w:t>2</w:t>
      </w:r>
      <w:r w:rsidR="001A298C">
        <w:rPr>
          <w:b/>
        </w:rPr>
        <w:t>7</w:t>
      </w:r>
      <w:r w:rsidR="00971050" w:rsidRPr="00DE143E">
        <w:rPr>
          <w:bCs/>
        </w:rPr>
        <w:t xml:space="preserve"> </w:t>
      </w:r>
      <w:r w:rsidR="009B6BFC" w:rsidRPr="00DE143E">
        <w:rPr>
          <w:bCs/>
        </w:rPr>
        <w:t xml:space="preserve">al prezentelor Norme metodologice. </w:t>
      </w:r>
    </w:p>
    <w:p w14:paraId="2952972C" w14:textId="77777777" w:rsidR="005341F5" w:rsidRPr="00DE143E" w:rsidRDefault="006716B4" w:rsidP="009473C0">
      <w:pPr>
        <w:pStyle w:val="NormalWeb"/>
        <w:spacing w:line="276" w:lineRule="auto"/>
      </w:pPr>
      <w:r w:rsidRPr="00DE143E">
        <w:rPr>
          <w:b/>
          <w:bCs/>
        </w:rPr>
        <w:t>7</w:t>
      </w:r>
      <w:r w:rsidR="00CD678F" w:rsidRPr="00DE143E">
        <w:rPr>
          <w:b/>
          <w:bCs/>
        </w:rPr>
        <w:t>.</w:t>
      </w:r>
      <w:r w:rsidR="00CD678F" w:rsidRPr="00DE143E">
        <w:t xml:space="preserve"> </w:t>
      </w:r>
      <w:r w:rsidR="00A70D4C" w:rsidRPr="00DE143E">
        <w:t>Devizul</w:t>
      </w:r>
      <w:r w:rsidR="00880565" w:rsidRPr="00DE143E">
        <w:t xml:space="preserve"> de venituri și cheltuieli </w:t>
      </w:r>
      <w:r w:rsidR="00BF6002" w:rsidRPr="00DE143E">
        <w:t>reflectă</w:t>
      </w:r>
      <w:r w:rsidR="00880565" w:rsidRPr="00DE143E">
        <w:t xml:space="preserve"> </w:t>
      </w:r>
      <w:r w:rsidR="00A70D4C" w:rsidRPr="00DE143E">
        <w:t>veniturile şi cheltuielile pe fiecare tip de asistenţă medicală contractat</w:t>
      </w:r>
      <w:r w:rsidR="00F56971" w:rsidRPr="00DE143E">
        <w:t xml:space="preserve"> </w:t>
      </w:r>
      <w:r w:rsidR="00A70D4C" w:rsidRPr="00DE143E">
        <w:t xml:space="preserve">şi </w:t>
      </w:r>
      <w:r w:rsidR="00F56971" w:rsidRPr="00DE143E">
        <w:t>suma totală a</w:t>
      </w:r>
      <w:r w:rsidR="00A70D4C" w:rsidRPr="00DE143E">
        <w:t xml:space="preserve"> acestora.</w:t>
      </w:r>
    </w:p>
    <w:p w14:paraId="607E44A8" w14:textId="77777777" w:rsidR="00396610" w:rsidRPr="00DE143E" w:rsidRDefault="006716B4" w:rsidP="009473C0">
      <w:pPr>
        <w:pStyle w:val="NormalWeb"/>
        <w:spacing w:line="276" w:lineRule="auto"/>
      </w:pPr>
      <w:r w:rsidRPr="00DE143E">
        <w:rPr>
          <w:b/>
          <w:bCs/>
        </w:rPr>
        <w:t>8</w:t>
      </w:r>
      <w:r w:rsidR="00CD678F" w:rsidRPr="00DE143E">
        <w:rPr>
          <w:b/>
          <w:bCs/>
        </w:rPr>
        <w:t>.</w:t>
      </w:r>
      <w:r w:rsidR="00CD678F" w:rsidRPr="00DE143E">
        <w:t xml:space="preserve"> </w:t>
      </w:r>
      <w:r w:rsidR="00880565" w:rsidRPr="00DE143E">
        <w:t>La p</w:t>
      </w:r>
      <w:r w:rsidR="00304EF8" w:rsidRPr="00DE143E">
        <w:t xml:space="preserve">artea de venituri a </w:t>
      </w:r>
      <w:r w:rsidR="00880565" w:rsidRPr="00DE143E">
        <w:t>D</w:t>
      </w:r>
      <w:r w:rsidR="00304EF8" w:rsidRPr="00DE143E">
        <w:t xml:space="preserve">evizului </w:t>
      </w:r>
      <w:r w:rsidR="00880565" w:rsidRPr="00DE143E">
        <w:t xml:space="preserve">de venituri și cheltuieli </w:t>
      </w:r>
      <w:r w:rsidR="00F617FE" w:rsidRPr="00DE143E">
        <w:t xml:space="preserve">se indică </w:t>
      </w:r>
      <w:r w:rsidR="00304EF8" w:rsidRPr="00DE143E">
        <w:t>„Suma contractuală”</w:t>
      </w:r>
      <w:r w:rsidR="00BF6002" w:rsidRPr="00DE143E">
        <w:t>,</w:t>
      </w:r>
      <w:r w:rsidR="00880565" w:rsidRPr="00DE143E">
        <w:t xml:space="preserve"> </w:t>
      </w:r>
      <w:r w:rsidR="00460BDD" w:rsidRPr="00DE143E">
        <w:t xml:space="preserve">prevăzută în </w:t>
      </w:r>
      <w:r w:rsidR="005C42FF" w:rsidRPr="00DE143E">
        <w:t>C</w:t>
      </w:r>
      <w:r w:rsidR="00304EF8" w:rsidRPr="00DE143E">
        <w:t>ontractul de acordare a asistenţei medicale (de prestare a serviciilor medicale) în cadrul AOAM</w:t>
      </w:r>
      <w:r w:rsidR="00BF6002" w:rsidRPr="00DE143E">
        <w:t>,</w:t>
      </w:r>
      <w:r w:rsidR="00304EF8" w:rsidRPr="00DE143E">
        <w:t xml:space="preserve"> „Dob</w:t>
      </w:r>
      <w:r w:rsidR="008419F7">
        <w:t>â</w:t>
      </w:r>
      <w:r w:rsidR="00304EF8" w:rsidRPr="00DE143E">
        <w:t xml:space="preserve">nda </w:t>
      </w:r>
      <w:r w:rsidR="005274C9" w:rsidRPr="00DE143E">
        <w:t>calculat</w:t>
      </w:r>
      <w:r w:rsidR="008D3D35" w:rsidRPr="00DE143E">
        <w:t>ă la soldurile</w:t>
      </w:r>
      <w:r w:rsidR="00304EF8" w:rsidRPr="00DE143E">
        <w:t xml:space="preserve"> băneşti”,</w:t>
      </w:r>
      <w:r w:rsidR="00A82C34" w:rsidRPr="00DE143E">
        <w:t xml:space="preserve"> pentru</w:t>
      </w:r>
      <w:r w:rsidR="00A82C34" w:rsidRPr="00DE143E">
        <w:rPr>
          <w:bCs/>
        </w:rPr>
        <w:t xml:space="preserve"> prestatorii privați de servicii medicale,</w:t>
      </w:r>
      <w:r w:rsidR="00304EF8" w:rsidRPr="00DE143E">
        <w:t xml:space="preserve"> completată conform contractului pentru deservirea contului bancar, încheiat cu banca şi </w:t>
      </w:r>
      <w:r w:rsidR="00BF6002" w:rsidRPr="00DE143E">
        <w:t xml:space="preserve">compartimentul </w:t>
      </w:r>
      <w:r w:rsidR="00304EF8" w:rsidRPr="00DE143E">
        <w:t>„Alte venituri” în care se reflectă veniturile</w:t>
      </w:r>
      <w:r w:rsidR="007A427E" w:rsidRPr="00DE143E">
        <w:t xml:space="preserve">, </w:t>
      </w:r>
      <w:r w:rsidR="00304EF8" w:rsidRPr="00DE143E">
        <w:t>care nu s</w:t>
      </w:r>
      <w:r w:rsidR="00BF6002" w:rsidRPr="00DE143E">
        <w:t>u</w:t>
      </w:r>
      <w:r w:rsidR="00304EF8" w:rsidRPr="00DE143E">
        <w:t xml:space="preserve">nt prevăzute prin </w:t>
      </w:r>
      <w:r w:rsidR="005C42FF" w:rsidRPr="00DE143E">
        <w:t>C</w:t>
      </w:r>
      <w:r w:rsidR="00304EF8" w:rsidRPr="00DE143E">
        <w:t xml:space="preserve">ontractul de acordare a asistenţei medicale (de prestare a serviciilor medicale) pentru anul </w:t>
      </w:r>
      <w:r w:rsidR="008470AB" w:rsidRPr="00DE143E">
        <w:t>respectiv</w:t>
      </w:r>
      <w:r w:rsidR="003E70FB" w:rsidRPr="00DE143E">
        <w:t>, dar au fost prevăzute în contractele anilor precedenți.</w:t>
      </w:r>
      <w:r w:rsidR="00647503" w:rsidRPr="00DE143E">
        <w:t xml:space="preserve"> </w:t>
      </w:r>
      <w:r w:rsidR="00F10451" w:rsidRPr="00DE143E">
        <w:t>M</w:t>
      </w:r>
      <w:r w:rsidR="00396610" w:rsidRPr="00DE143E">
        <w:t xml:space="preserve">ijloacele financiare încasate în conturile bancare/trezoreriale ale </w:t>
      </w:r>
      <w:r w:rsidR="00B230F8" w:rsidRPr="00DE143E">
        <w:rPr>
          <w:bCs/>
        </w:rPr>
        <w:t>prestatorilor de servicii medicale</w:t>
      </w:r>
      <w:r w:rsidR="00B230F8" w:rsidRPr="00DE143E">
        <w:t xml:space="preserve"> </w:t>
      </w:r>
      <w:r w:rsidR="00B230F8" w:rsidRPr="00DE143E">
        <w:rPr>
          <w:bCs/>
        </w:rPr>
        <w:t>din mijloacele fondurilor AOAM</w:t>
      </w:r>
      <w:r w:rsidR="00533115" w:rsidRPr="00DE143E">
        <w:rPr>
          <w:bCs/>
        </w:rPr>
        <w:t xml:space="preserve"> în anul gestionar pentru perioadele anterioare</w:t>
      </w:r>
      <w:r w:rsidR="00396610" w:rsidRPr="00DE143E">
        <w:t xml:space="preserve">, </w:t>
      </w:r>
      <w:r w:rsidR="00533115" w:rsidRPr="00DE143E">
        <w:t>se indică în Devizul</w:t>
      </w:r>
      <w:r w:rsidR="00205B2B" w:rsidRPr="00DE143E">
        <w:t xml:space="preserve"> de venituri și cheltuieli</w:t>
      </w:r>
      <w:r w:rsidR="00533115" w:rsidRPr="00DE143E">
        <w:t xml:space="preserve"> la</w:t>
      </w:r>
      <w:r w:rsidR="00396610" w:rsidRPr="00DE143E">
        <w:t xml:space="preserve"> compartimentul „Alte venituri”, cu repartizarea mijloacelor financiare pe articole de cheltuieli în anul gestionar pe același tip de asistență medicală contractat.</w:t>
      </w:r>
    </w:p>
    <w:p w14:paraId="671CBA6B" w14:textId="77777777" w:rsidR="00124BBB" w:rsidRPr="00DE143E" w:rsidRDefault="00124BBB" w:rsidP="009473C0">
      <w:pPr>
        <w:pStyle w:val="NormalWeb"/>
        <w:spacing w:line="276" w:lineRule="auto"/>
      </w:pPr>
      <w:r w:rsidRPr="00DE143E">
        <w:t>Aceste mijloace vor fi planificate de prestatorul de servicii medicale strict pentru acoperirea datoriilor înregistrate pe articolele de cheltuieli la care au fost planificate anul precedent și numai după acoperirea acestora, mijloacele financiare rămase vor fi repartizate către alte articole</w:t>
      </w:r>
      <w:r w:rsidR="000962E0" w:rsidRPr="00DE143E">
        <w:t>,</w:t>
      </w:r>
      <w:r w:rsidRPr="00DE143E">
        <w:t xml:space="preserve"> </w:t>
      </w:r>
      <w:bookmarkStart w:id="1" w:name="_Hlk137639347"/>
      <w:r w:rsidRPr="00DE143E">
        <w:t>în vederea acordării serviciilor medicale persoanelor încadrate în sistemul AOAM</w:t>
      </w:r>
      <w:bookmarkEnd w:id="1"/>
      <w:r w:rsidRPr="00DE143E">
        <w:t>.</w:t>
      </w:r>
    </w:p>
    <w:p w14:paraId="54288F75" w14:textId="3E91799B" w:rsidR="005341F5" w:rsidRDefault="006716B4" w:rsidP="009473C0">
      <w:pPr>
        <w:pStyle w:val="NormalWeb"/>
        <w:spacing w:line="276" w:lineRule="auto"/>
      </w:pPr>
      <w:r w:rsidRPr="00DE143E">
        <w:rPr>
          <w:b/>
          <w:bCs/>
        </w:rPr>
        <w:t>9</w:t>
      </w:r>
      <w:r w:rsidR="00CD678F" w:rsidRPr="00DE143E">
        <w:rPr>
          <w:b/>
          <w:bCs/>
        </w:rPr>
        <w:t>.</w:t>
      </w:r>
      <w:r w:rsidR="00CD678F" w:rsidRPr="00DE143E">
        <w:t xml:space="preserve"> </w:t>
      </w:r>
      <w:r w:rsidR="00CF4BAE" w:rsidRPr="00DE143E">
        <w:t>La</w:t>
      </w:r>
      <w:r w:rsidR="00A70D4C" w:rsidRPr="00DE143E">
        <w:t xml:space="preserve"> partea de cheltuieli a </w:t>
      </w:r>
      <w:r w:rsidR="007913CA" w:rsidRPr="00DE143E">
        <w:rPr>
          <w:bCs/>
        </w:rPr>
        <w:t>D</w:t>
      </w:r>
      <w:r w:rsidR="00A70D4C" w:rsidRPr="00DE143E">
        <w:t xml:space="preserve">evizului </w:t>
      </w:r>
      <w:r w:rsidR="00BF6002" w:rsidRPr="00DE143E">
        <w:t xml:space="preserve">de venituri și cheltuieli </w:t>
      </w:r>
      <w:r w:rsidR="00A70D4C" w:rsidRPr="00DE143E">
        <w:t xml:space="preserve">se </w:t>
      </w:r>
      <w:r w:rsidR="002A2D2C" w:rsidRPr="00DE143E">
        <w:t>indică</w:t>
      </w:r>
      <w:r w:rsidR="00A70D4C" w:rsidRPr="00DE143E">
        <w:t xml:space="preserve"> cheltuielile aferente activităţii </w:t>
      </w:r>
      <w:r w:rsidR="00042A89" w:rsidRPr="00DE143E">
        <w:rPr>
          <w:bCs/>
        </w:rPr>
        <w:t>prestatorului de servicii medicale</w:t>
      </w:r>
      <w:r w:rsidR="00A70D4C" w:rsidRPr="00DE143E">
        <w:t xml:space="preserve"> legate de prestarea serviciilor </w:t>
      </w:r>
      <w:r w:rsidR="007E2CFD" w:rsidRPr="00DE143E">
        <w:t>conform</w:t>
      </w:r>
      <w:r w:rsidR="00A70D4C" w:rsidRPr="00DE143E">
        <w:t xml:space="preserve"> </w:t>
      </w:r>
      <w:r w:rsidR="005C42FF" w:rsidRPr="00DE143E">
        <w:t>C</w:t>
      </w:r>
      <w:r w:rsidR="00A70D4C" w:rsidRPr="00DE143E">
        <w:t>ontractului de acordare a asistenţei medicale (de prestare a serviciilor medicale) în cadrul AOAM. Partea de cheltuieli este constituită din patru categorii de cheltuieli: „</w:t>
      </w:r>
      <w:r w:rsidR="00B24523" w:rsidRPr="00DE143E">
        <w:t>Cheltuieli de personal</w:t>
      </w:r>
      <w:r w:rsidR="00A70D4C" w:rsidRPr="00DE143E">
        <w:t>”, „Alimentarea pacienţilor”, „</w:t>
      </w:r>
      <w:r w:rsidR="00B24523" w:rsidRPr="00DE143E">
        <w:t>Medicamente și dispozitive medicale</w:t>
      </w:r>
      <w:r w:rsidR="00A70D4C" w:rsidRPr="00DE143E">
        <w:t>” şi „Alte cheltuieli”.</w:t>
      </w:r>
    </w:p>
    <w:p w14:paraId="6DF31549" w14:textId="21847387" w:rsidR="00D74268" w:rsidRPr="00DE143E" w:rsidRDefault="00D74268" w:rsidP="009473C0">
      <w:pPr>
        <w:pStyle w:val="NormalWeb"/>
        <w:spacing w:line="276" w:lineRule="auto"/>
      </w:pPr>
      <w:r w:rsidRPr="0038288C">
        <w:rPr>
          <w:rFonts w:eastAsia="Times New Roman"/>
          <w:lang w:val="ro-MD"/>
        </w:rPr>
        <w:t xml:space="preserve">Pentru realizarea activității legate de prestarea serviciilor conform Contractului, prestatorii de servicii medicale la elaborarea Devizului de venituri și cheltuieli și la </w:t>
      </w:r>
      <w:r w:rsidRPr="0038288C">
        <w:rPr>
          <w:rFonts w:eastAsia="Times New Roman"/>
          <w:bCs/>
          <w:lang w:val="ro-MD"/>
        </w:rPr>
        <w:t xml:space="preserve">utilizarea mijloacelor financiare provenite din FAOAM </w:t>
      </w:r>
      <w:r w:rsidRPr="0038288C">
        <w:rPr>
          <w:rFonts w:eastAsia="Times New Roman"/>
          <w:lang w:val="ro-MD"/>
        </w:rPr>
        <w:t>vor ține cont de repartizarea proporțională a mijloacelor financiare pe articole de cheltuieli, reieșind din veniturile obținute de la prestarea serviciilor medicale acordate în cadrul AOAM și celor din alte surse, sau numărul serviciilor prestate în cadrul AOAM și din alte surse</w:t>
      </w:r>
      <w:r w:rsidRPr="001F3D08">
        <w:rPr>
          <w:rFonts w:eastAsia="Times New Roman"/>
          <w:bCs/>
          <w:lang w:val="ro-MD"/>
        </w:rPr>
        <w:t>.</w:t>
      </w:r>
    </w:p>
    <w:p w14:paraId="33146D9F" w14:textId="77777777" w:rsidR="00C861F6" w:rsidRPr="00DE143E" w:rsidRDefault="006716B4" w:rsidP="009473C0">
      <w:pPr>
        <w:pStyle w:val="NormalWeb"/>
        <w:spacing w:line="276" w:lineRule="auto"/>
      </w:pPr>
      <w:r w:rsidRPr="00DE143E">
        <w:rPr>
          <w:b/>
          <w:bCs/>
        </w:rPr>
        <w:t>10</w:t>
      </w:r>
      <w:r w:rsidR="00CD678F" w:rsidRPr="00DE143E">
        <w:rPr>
          <w:b/>
          <w:bCs/>
        </w:rPr>
        <w:t>.</w:t>
      </w:r>
      <w:r w:rsidR="00CD678F" w:rsidRPr="00DE143E">
        <w:t xml:space="preserve"> </w:t>
      </w:r>
      <w:r w:rsidR="00A70D4C" w:rsidRPr="00DE143E">
        <w:t xml:space="preserve">Soldurile </w:t>
      </w:r>
      <w:r w:rsidR="00BF6002" w:rsidRPr="00DE143E">
        <w:t xml:space="preserve">mijloacelor </w:t>
      </w:r>
      <w:r w:rsidR="00A70D4C" w:rsidRPr="00DE143E">
        <w:t>băneşti formate la conturile bancare</w:t>
      </w:r>
      <w:r w:rsidR="00C96D28" w:rsidRPr="00DE143E">
        <w:t>/trezoreriale</w:t>
      </w:r>
      <w:r w:rsidR="00A70D4C" w:rsidRPr="00DE143E">
        <w:t xml:space="preserve"> ale </w:t>
      </w:r>
      <w:r w:rsidR="004A6BE6" w:rsidRPr="00DE143E">
        <w:rPr>
          <w:bCs/>
        </w:rPr>
        <w:t>prestatorilor de servicii medicale</w:t>
      </w:r>
      <w:r w:rsidR="00A70D4C" w:rsidRPr="00DE143E">
        <w:t xml:space="preserve"> din mijloacele </w:t>
      </w:r>
      <w:r w:rsidR="00960976" w:rsidRPr="00DE143E">
        <w:t xml:space="preserve">fondurilor </w:t>
      </w:r>
      <w:r w:rsidR="00A70D4C" w:rsidRPr="00DE143E">
        <w:t xml:space="preserve">AOAM şi neutilizate </w:t>
      </w:r>
      <w:r w:rsidR="005C42FF" w:rsidRPr="00DE143E">
        <w:t>până</w:t>
      </w:r>
      <w:r w:rsidR="00A70D4C" w:rsidRPr="00DE143E">
        <w:t xml:space="preserve"> la finele anului </w:t>
      </w:r>
      <w:r w:rsidR="005C42FF" w:rsidRPr="00DE143E">
        <w:t xml:space="preserve">de </w:t>
      </w:r>
      <w:r w:rsidR="005C42FF" w:rsidRPr="00DE143E">
        <w:lastRenderedPageBreak/>
        <w:t>gestiune</w:t>
      </w:r>
      <w:r w:rsidR="0051510B" w:rsidRPr="00DE143E">
        <w:t xml:space="preserve"> </w:t>
      </w:r>
      <w:r w:rsidR="00A70D4C" w:rsidRPr="00DE143E">
        <w:t xml:space="preserve">(31 decembrie) se indică în </w:t>
      </w:r>
      <w:r w:rsidR="007913CA" w:rsidRPr="00DE143E">
        <w:rPr>
          <w:bCs/>
        </w:rPr>
        <w:t>D</w:t>
      </w:r>
      <w:r w:rsidR="00A70D4C" w:rsidRPr="00DE143E">
        <w:t>evizul anului următor în rubric</w:t>
      </w:r>
      <w:r w:rsidR="0092589E" w:rsidRPr="00DE143E">
        <w:t>a „Soldul la începutul anului”.</w:t>
      </w:r>
      <w:r w:rsidR="003B701A" w:rsidRPr="00DE143E">
        <w:t xml:space="preserve"> </w:t>
      </w:r>
    </w:p>
    <w:p w14:paraId="31BE38BD" w14:textId="2CA78B95" w:rsidR="00EA4B50" w:rsidRPr="00DE143E" w:rsidRDefault="00EA4B50" w:rsidP="009473C0">
      <w:pPr>
        <w:pStyle w:val="NormalWeb"/>
        <w:spacing w:line="276" w:lineRule="auto"/>
      </w:pPr>
      <w:r w:rsidRPr="00DE143E">
        <w:t>Mijloacele bănești înregistrate în solduri vor fi planificate de prestatorul de servicii medicale strict pentru acoperirea datoriil</w:t>
      </w:r>
      <w:r w:rsidR="00B66F97" w:rsidRPr="00DE143E">
        <w:t>or</w:t>
      </w:r>
      <w:r w:rsidRPr="00DE143E">
        <w:t xml:space="preserve"> înregistrate pe articolele de cheltuieli la care au fost planificate anul precedent și numai după acoperirea acestora, mijloacele financiare rămase vor fi repartizate către alte articole</w:t>
      </w:r>
      <w:r w:rsidR="000962E0" w:rsidRPr="00DE143E">
        <w:t>,</w:t>
      </w:r>
      <w:r w:rsidRPr="00DE143E">
        <w:t xml:space="preserve"> în vederea acordării serviciilor medicale persoanelor încadrate în sistemul AOAM.</w:t>
      </w:r>
    </w:p>
    <w:p w14:paraId="69938B8A" w14:textId="77777777" w:rsidR="005341F5" w:rsidRPr="00DE143E" w:rsidRDefault="006716B4" w:rsidP="009473C0">
      <w:pPr>
        <w:pStyle w:val="NormalWeb"/>
        <w:spacing w:line="276" w:lineRule="auto"/>
      </w:pPr>
      <w:r w:rsidRPr="00DE143E">
        <w:rPr>
          <w:b/>
          <w:bCs/>
        </w:rPr>
        <w:t>11</w:t>
      </w:r>
      <w:r w:rsidR="00CD678F" w:rsidRPr="00DE143E">
        <w:rPr>
          <w:b/>
          <w:bCs/>
        </w:rPr>
        <w:t>.</w:t>
      </w:r>
      <w:r w:rsidR="00CD678F" w:rsidRPr="00DE143E">
        <w:t xml:space="preserve"> </w:t>
      </w:r>
      <w:r w:rsidR="00D93B4D" w:rsidRPr="00DE143E">
        <w:t xml:space="preserve">În procesul </w:t>
      </w:r>
      <w:r w:rsidR="00955550" w:rsidRPr="00DE143E">
        <w:t>planificării</w:t>
      </w:r>
      <w:r w:rsidR="00D93B4D" w:rsidRPr="00DE143E">
        <w:t xml:space="preserve"> </w:t>
      </w:r>
      <w:r w:rsidR="005A606A" w:rsidRPr="00DE143E">
        <w:t>cheltuielilor</w:t>
      </w:r>
      <w:r w:rsidR="00A70D4C" w:rsidRPr="00DE143E">
        <w:t xml:space="preserve">, </w:t>
      </w:r>
      <w:r w:rsidR="00AB2D53" w:rsidRPr="00DE143E">
        <w:rPr>
          <w:bCs/>
        </w:rPr>
        <w:t>prestatorul de servicii medicale</w:t>
      </w:r>
      <w:r w:rsidR="00A70D4C" w:rsidRPr="00DE143E">
        <w:t xml:space="preserve"> va ţine cont de următoarele criterii şi priorităţi:</w:t>
      </w:r>
    </w:p>
    <w:p w14:paraId="5C5D2804" w14:textId="6734650D" w:rsidR="00D902F9" w:rsidRPr="00DE143E" w:rsidRDefault="0034428D" w:rsidP="009473C0">
      <w:pPr>
        <w:pStyle w:val="NormalWeb"/>
        <w:spacing w:line="276" w:lineRule="auto"/>
      </w:pPr>
      <w:r>
        <w:t>11.1.</w:t>
      </w:r>
      <w:r w:rsidR="00A70D4C" w:rsidRPr="00DE143E">
        <w:t xml:space="preserve"> </w:t>
      </w:r>
      <w:r w:rsidR="005A606A" w:rsidRPr="00DE143E">
        <w:t>î</w:t>
      </w:r>
      <w:r w:rsidR="00A70D4C" w:rsidRPr="00DE143E">
        <w:t xml:space="preserve">n mod prioritar şi necondiţionat </w:t>
      </w:r>
      <w:r w:rsidR="005A606A" w:rsidRPr="00DE143E">
        <w:t xml:space="preserve">se vor </w:t>
      </w:r>
      <w:r w:rsidR="00A70D4C" w:rsidRPr="00DE143E">
        <w:t>acoper</w:t>
      </w:r>
      <w:r w:rsidR="005A606A" w:rsidRPr="00DE143E">
        <w:t>i</w:t>
      </w:r>
      <w:r w:rsidR="00A70D4C" w:rsidRPr="00DE143E">
        <w:t xml:space="preserve"> cheltuielile</w:t>
      </w:r>
      <w:r w:rsidR="005A606A" w:rsidRPr="00DE143E">
        <w:t>,</w:t>
      </w:r>
      <w:r w:rsidR="00A70D4C" w:rsidRPr="00DE143E">
        <w:t xml:space="preserve"> în volumul necesar</w:t>
      </w:r>
      <w:r w:rsidR="005A606A" w:rsidRPr="00DE143E">
        <w:t>,</w:t>
      </w:r>
      <w:r w:rsidR="00A70D4C" w:rsidRPr="00DE143E">
        <w:t xml:space="preserve"> pentru</w:t>
      </w:r>
      <w:r w:rsidR="005A606A" w:rsidRPr="00DE143E">
        <w:t>:</w:t>
      </w:r>
      <w:r w:rsidR="00A70D4C" w:rsidRPr="00DE143E">
        <w:t xml:space="preserve"> </w:t>
      </w:r>
      <w:r w:rsidR="00B955A8" w:rsidRPr="00DE143E">
        <w:t xml:space="preserve">achitarea salariilor, contribuţiilor de asigurări sociale de stat obligatorii, </w:t>
      </w:r>
      <w:r w:rsidR="00A70D4C" w:rsidRPr="00DE143E">
        <w:t xml:space="preserve">procurarea </w:t>
      </w:r>
      <w:r w:rsidR="00B24523" w:rsidRPr="00DE143E">
        <w:t>medicamentelor și dispozitivelor medicale</w:t>
      </w:r>
      <w:r w:rsidR="00A70D4C" w:rsidRPr="00DE143E">
        <w:t>,</w:t>
      </w:r>
      <w:r w:rsidR="00D902F9" w:rsidRPr="00DE143E">
        <w:t xml:space="preserve"> </w:t>
      </w:r>
      <w:r w:rsidR="00A70D4C" w:rsidRPr="00DE143E">
        <w:t>alimentarea pacienţilor, procurarea serviciilor medicale prestate de alţi prestatori</w:t>
      </w:r>
      <w:r w:rsidR="005A606A" w:rsidRPr="00DE143E">
        <w:t>;</w:t>
      </w:r>
    </w:p>
    <w:p w14:paraId="7CD4F718" w14:textId="122FF72F" w:rsidR="00034BA8" w:rsidRPr="00DE143E" w:rsidRDefault="0034428D" w:rsidP="009473C0">
      <w:pPr>
        <w:pStyle w:val="NormalWeb"/>
        <w:spacing w:line="276" w:lineRule="auto"/>
      </w:pPr>
      <w:r>
        <w:t>11.2.</w:t>
      </w:r>
      <w:r w:rsidR="00D902F9" w:rsidRPr="00DE143E">
        <w:t xml:space="preserve"> </w:t>
      </w:r>
      <w:r w:rsidR="005A606A" w:rsidRPr="00DE143E">
        <w:t>m</w:t>
      </w:r>
      <w:r w:rsidR="005D2286" w:rsidRPr="00DE143E">
        <w:t xml:space="preserve">ijloacele financiare pentru acoperirea cheltuielilor aferente </w:t>
      </w:r>
      <w:r w:rsidR="00B24523" w:rsidRPr="00DE143E">
        <w:rPr>
          <w:rFonts w:eastAsia="Calibri"/>
        </w:rPr>
        <w:t>medicamentelor și dispozitivelor medicale și</w:t>
      </w:r>
      <w:r w:rsidR="00E55024" w:rsidRPr="00DE143E">
        <w:rPr>
          <w:rFonts w:eastAsia="Calibri"/>
        </w:rPr>
        <w:t xml:space="preserve"> </w:t>
      </w:r>
      <w:r w:rsidR="005D2286" w:rsidRPr="00DE143E">
        <w:rPr>
          <w:rFonts w:eastAsia="Calibri"/>
        </w:rPr>
        <w:t>alimentării pacienților se vor planifica, în mod obligatoriu</w:t>
      </w:r>
      <w:r w:rsidR="00713AA2" w:rsidRPr="00DE143E">
        <w:rPr>
          <w:lang w:eastAsia="ru-RU"/>
        </w:rPr>
        <w:t xml:space="preserve"> </w:t>
      </w:r>
      <w:r w:rsidR="00713AA2" w:rsidRPr="00DE143E">
        <w:rPr>
          <w:rFonts w:eastAsia="Calibri"/>
        </w:rPr>
        <w:t>în volumul necesar</w:t>
      </w:r>
      <w:r w:rsidR="005D2286" w:rsidRPr="00DE143E">
        <w:rPr>
          <w:rFonts w:eastAsia="Calibri"/>
        </w:rPr>
        <w:t xml:space="preserve">, cu o </w:t>
      </w:r>
      <w:r w:rsidR="005D2286" w:rsidRPr="00DE143E">
        <w:rPr>
          <w:lang w:eastAsia="ru-RU"/>
        </w:rPr>
        <w:t>dinamică pozitivă față de</w:t>
      </w:r>
      <w:r w:rsidR="00D93B4D" w:rsidRPr="00DE143E">
        <w:rPr>
          <w:lang w:eastAsia="ru-RU"/>
        </w:rPr>
        <w:t xml:space="preserve"> volumul executat</w:t>
      </w:r>
      <w:r w:rsidR="005D2286" w:rsidRPr="00DE143E">
        <w:rPr>
          <w:lang w:eastAsia="ru-RU"/>
        </w:rPr>
        <w:t xml:space="preserve"> </w:t>
      </w:r>
      <w:r w:rsidR="00D93B4D" w:rsidRPr="00DE143E">
        <w:rPr>
          <w:lang w:eastAsia="ru-RU"/>
        </w:rPr>
        <w:t>al cheltuielilor menționate</w:t>
      </w:r>
      <w:r w:rsidR="00E01CC4" w:rsidRPr="00DE143E">
        <w:rPr>
          <w:lang w:eastAsia="ru-RU"/>
        </w:rPr>
        <w:t xml:space="preserve"> în ultimii trei ani</w:t>
      </w:r>
      <w:r w:rsidR="009841F0" w:rsidRPr="00DE143E">
        <w:rPr>
          <w:lang w:eastAsia="ru-RU"/>
        </w:rPr>
        <w:t xml:space="preserve">, luându-se în considerație </w:t>
      </w:r>
      <w:r w:rsidR="00F55F36" w:rsidRPr="00DE143E">
        <w:rPr>
          <w:lang w:eastAsia="ru-RU"/>
        </w:rPr>
        <w:t xml:space="preserve">dinamica volumului de servicii medicale contractate </w:t>
      </w:r>
      <w:r w:rsidR="009841F0" w:rsidRPr="00DE143E">
        <w:rPr>
          <w:lang w:eastAsia="ru-RU"/>
        </w:rPr>
        <w:t>și stocurile</w:t>
      </w:r>
      <w:r w:rsidR="00C96D28" w:rsidRPr="00DE143E">
        <w:rPr>
          <w:lang w:eastAsia="ru-RU"/>
        </w:rPr>
        <w:t xml:space="preserve"> de valori materiale</w:t>
      </w:r>
      <w:r w:rsidR="005A606A" w:rsidRPr="00DE143E">
        <w:rPr>
          <w:lang w:eastAsia="ru-RU"/>
        </w:rPr>
        <w:t>;</w:t>
      </w:r>
    </w:p>
    <w:p w14:paraId="1118452A" w14:textId="12AE4A0D" w:rsidR="005341F5" w:rsidRPr="00DE143E" w:rsidRDefault="0034428D" w:rsidP="009473C0">
      <w:pPr>
        <w:pStyle w:val="NormalWeb"/>
        <w:spacing w:line="276" w:lineRule="auto"/>
      </w:pPr>
      <w:r>
        <w:t>11.</w:t>
      </w:r>
      <w:r w:rsidR="009841F0" w:rsidRPr="00DE143E">
        <w:t>3</w:t>
      </w:r>
      <w:r>
        <w:t>.</w:t>
      </w:r>
      <w:r w:rsidR="009841F0" w:rsidRPr="00DE143E">
        <w:t xml:space="preserve"> </w:t>
      </w:r>
      <w:r w:rsidR="00A47722" w:rsidRPr="00DE143E">
        <w:t>mijloacele</w:t>
      </w:r>
      <w:r w:rsidR="005A606A" w:rsidRPr="00DE143E">
        <w:t xml:space="preserve"> financiare </w:t>
      </w:r>
      <w:r w:rsidR="00361BC5" w:rsidRPr="00DE143E">
        <w:t>disponibile</w:t>
      </w:r>
      <w:r w:rsidR="005A606A" w:rsidRPr="00DE143E">
        <w:t xml:space="preserve"> după acoperirea cheltuielilor prioritare şi datoriilor</w:t>
      </w:r>
      <w:r w:rsidR="005A606A" w:rsidRPr="00DE143E" w:rsidDel="005A606A">
        <w:t xml:space="preserve"> </w:t>
      </w:r>
      <w:r w:rsidR="005A606A" w:rsidRPr="00DE143E">
        <w:t xml:space="preserve">pot fi </w:t>
      </w:r>
      <w:r w:rsidR="00A70D4C" w:rsidRPr="00DE143E">
        <w:t>repartiz</w:t>
      </w:r>
      <w:r w:rsidR="005A606A" w:rsidRPr="00DE143E">
        <w:t xml:space="preserve">ate </w:t>
      </w:r>
      <w:r w:rsidR="00A70D4C" w:rsidRPr="00DE143E">
        <w:t xml:space="preserve">pentru alte cheltuieli strict necesare </w:t>
      </w:r>
      <w:r w:rsidR="00A12A75" w:rsidRPr="00DE143E">
        <w:rPr>
          <w:bCs/>
        </w:rPr>
        <w:t>prestatorului de servicii medicale</w:t>
      </w:r>
      <w:r w:rsidR="00A70D4C" w:rsidRPr="00DE143E">
        <w:t xml:space="preserve"> pentru </w:t>
      </w:r>
      <w:r w:rsidR="009841F0" w:rsidRPr="00DE143E">
        <w:t>asigurarea activităţii de bază</w:t>
      </w:r>
      <w:r w:rsidR="00E82723" w:rsidRPr="00DE143E">
        <w:t xml:space="preserve"> cu repartizarea acestora pe articole de cheltuieli proporțional veniturilor obținute de la prestarea serviciilor medicale acordate în cadrul AOAM și celor din alte surse, sau numărul serviciilor prestate în cadrul AOAM și din alte surse</w:t>
      </w:r>
      <w:r w:rsidR="009841F0" w:rsidRPr="00DE143E">
        <w:t>;</w:t>
      </w:r>
    </w:p>
    <w:p w14:paraId="6B221008" w14:textId="766487FC" w:rsidR="009672F4" w:rsidRDefault="0034428D" w:rsidP="009473C0">
      <w:pPr>
        <w:pStyle w:val="NormalWeb"/>
        <w:spacing w:line="276" w:lineRule="auto"/>
      </w:pPr>
      <w:r>
        <w:t>11.</w:t>
      </w:r>
      <w:r w:rsidR="009841F0" w:rsidRPr="00DE143E">
        <w:t>4</w:t>
      </w:r>
      <w:r>
        <w:t>.</w:t>
      </w:r>
      <w:r w:rsidR="00A70D4C" w:rsidRPr="00DE143E">
        <w:t xml:space="preserve"> </w:t>
      </w:r>
      <w:r w:rsidR="005A606A" w:rsidRPr="00DE143E">
        <w:t>î</w:t>
      </w:r>
      <w:r w:rsidR="00A70D4C" w:rsidRPr="00DE143E">
        <w:t xml:space="preserve">n cazul în care </w:t>
      </w:r>
      <w:r w:rsidR="00F83B83" w:rsidRPr="00DE143E">
        <w:rPr>
          <w:bCs/>
        </w:rPr>
        <w:t>prestatorii de servicii medicale</w:t>
      </w:r>
      <w:r w:rsidR="00A70D4C" w:rsidRPr="00DE143E">
        <w:t xml:space="preserve"> dispun de mijloace financiare nerepartizate</w:t>
      </w:r>
      <w:r w:rsidR="005A606A" w:rsidRPr="00DE143E">
        <w:t xml:space="preserve"> conform priorităților expuse </w:t>
      </w:r>
      <w:r w:rsidR="00897C0C" w:rsidRPr="00DE143E">
        <w:t>în subpunctele</w:t>
      </w:r>
      <w:r w:rsidR="00536AE9">
        <w:t xml:space="preserve"> 11.1- 11.3</w:t>
      </w:r>
      <w:r w:rsidR="00A70D4C" w:rsidRPr="00DE143E">
        <w:t xml:space="preserve">, acestea pot fi planificate în </w:t>
      </w:r>
      <w:r w:rsidR="005A606A" w:rsidRPr="00DE143E">
        <w:t>D</w:t>
      </w:r>
      <w:r w:rsidR="00A70D4C" w:rsidRPr="00DE143E">
        <w:t>eviz</w:t>
      </w:r>
      <w:r w:rsidR="005A606A" w:rsidRPr="00DE143E">
        <w:t>ul de venituri și cheltuieli</w:t>
      </w:r>
      <w:r w:rsidR="00A70D4C" w:rsidRPr="00DE143E">
        <w:t xml:space="preserve"> pentru procurarea </w:t>
      </w:r>
      <w:r w:rsidR="009539D7" w:rsidRPr="00DE143E">
        <w:t xml:space="preserve">imobilizărilor </w:t>
      </w:r>
      <w:r w:rsidR="009841F0" w:rsidRPr="00DE143E">
        <w:t>necorporale și mijloacelor fixe</w:t>
      </w:r>
      <w:r w:rsidR="005A606A" w:rsidRPr="00DE143E">
        <w:t xml:space="preserve">, </w:t>
      </w:r>
      <w:r w:rsidR="009539D7" w:rsidRPr="00DE143E">
        <w:t>pentru</w:t>
      </w:r>
      <w:r w:rsidR="00205E3C" w:rsidRPr="00DE143E">
        <w:t xml:space="preserve"> </w:t>
      </w:r>
      <w:r w:rsidR="005A606A" w:rsidRPr="00DE143E">
        <w:t>repara</w:t>
      </w:r>
      <w:r w:rsidR="001A4314">
        <w:t>ț</w:t>
      </w:r>
      <w:r w:rsidR="005A606A" w:rsidRPr="00DE143E">
        <w:t xml:space="preserve">ii </w:t>
      </w:r>
      <w:r w:rsidR="00205E3C" w:rsidRPr="00DE143E">
        <w:t>capital</w:t>
      </w:r>
      <w:r w:rsidR="005A606A" w:rsidRPr="00DE143E">
        <w:t>e</w:t>
      </w:r>
      <w:r w:rsidR="009672F4" w:rsidRPr="00DE143E">
        <w:t>, care vor contribui la sporirea calității serviciilor medicale prestate populației în cadrul realizării Programului unic</w:t>
      </w:r>
      <w:r w:rsidR="00CD02C1" w:rsidRPr="00DE143E">
        <w:t xml:space="preserve"> al AOAM</w:t>
      </w:r>
      <w:r w:rsidR="009672F4" w:rsidRPr="00DE143E">
        <w:t>, respectând principiile de eficiență, eficacitate și economicitate</w:t>
      </w:r>
      <w:r w:rsidR="009841F0" w:rsidRPr="00DE143E">
        <w:t>.</w:t>
      </w:r>
    </w:p>
    <w:p w14:paraId="3B8E5B32" w14:textId="77777777" w:rsidR="00CE4051" w:rsidRPr="00DE143E" w:rsidRDefault="006716B4" w:rsidP="009473C0">
      <w:pPr>
        <w:pStyle w:val="NormalWeb"/>
        <w:spacing w:line="276" w:lineRule="auto"/>
      </w:pPr>
      <w:r w:rsidRPr="00DE143E">
        <w:rPr>
          <w:b/>
        </w:rPr>
        <w:t>12</w:t>
      </w:r>
      <w:r w:rsidR="00CD678F" w:rsidRPr="00DE143E">
        <w:rPr>
          <w:b/>
        </w:rPr>
        <w:t>.</w:t>
      </w:r>
      <w:r w:rsidR="00A70D4C" w:rsidRPr="00DE143E">
        <w:t xml:space="preserve"> La </w:t>
      </w:r>
      <w:r w:rsidR="0040569D" w:rsidRPr="00DE143E">
        <w:t>planificarea</w:t>
      </w:r>
      <w:r w:rsidR="00A70D4C" w:rsidRPr="00DE143E">
        <w:t xml:space="preserve"> cheltuielilor de personal</w:t>
      </w:r>
      <w:r w:rsidR="00CE4051" w:rsidRPr="00DE143E">
        <w:t>,</w:t>
      </w:r>
      <w:r w:rsidR="00A70D4C" w:rsidRPr="00DE143E">
        <w:t xml:space="preserve"> </w:t>
      </w:r>
      <w:r w:rsidR="00C82841" w:rsidRPr="00DE143E">
        <w:rPr>
          <w:bCs/>
        </w:rPr>
        <w:t>prestatorii de servicii medicale</w:t>
      </w:r>
      <w:r w:rsidR="00A70D4C" w:rsidRPr="00DE143E">
        <w:t xml:space="preserve"> vor ţine cont de prevederile actelor normative care reglementează condiţiile de salarizare a angajaţilor </w:t>
      </w:r>
      <w:r w:rsidR="00B53974" w:rsidRPr="00DE143E">
        <w:t xml:space="preserve">în </w:t>
      </w:r>
      <w:r w:rsidR="00F404C7" w:rsidRPr="00DE143E">
        <w:t xml:space="preserve">funcție </w:t>
      </w:r>
      <w:r w:rsidR="00136517" w:rsidRPr="00DE143E">
        <w:t>de tipul de proprietate şi forma juridică de organizare</w:t>
      </w:r>
      <w:r w:rsidR="00CE4051" w:rsidRPr="00DE143E">
        <w:t>.</w:t>
      </w:r>
      <w:r w:rsidR="00717043">
        <w:t xml:space="preserve"> </w:t>
      </w:r>
      <w:r w:rsidR="0097377E">
        <w:t>Totodată, p</w:t>
      </w:r>
      <w:r w:rsidR="00717043">
        <w:t>restatorii</w:t>
      </w:r>
      <w:r w:rsidR="0097377E">
        <w:t xml:space="preserve"> de servicii medicale </w:t>
      </w:r>
      <w:r w:rsidR="0097377E" w:rsidRPr="0097377E">
        <w:t>încadrați în sistemul AOAM</w:t>
      </w:r>
      <w:r w:rsidR="0097377E">
        <w:t xml:space="preserve"> la </w:t>
      </w:r>
      <w:r w:rsidR="0097377E" w:rsidRPr="0097377E">
        <w:t xml:space="preserve">planificarea și gestiunea fondului de salarizare, în mod prioritar și necondiționat, </w:t>
      </w:r>
      <w:r w:rsidR="0097377E">
        <w:t xml:space="preserve">vor </w:t>
      </w:r>
      <w:r w:rsidR="0097377E" w:rsidRPr="0097377E">
        <w:t>acoperi t</w:t>
      </w:r>
      <w:r w:rsidR="0097377E">
        <w:t>oate</w:t>
      </w:r>
      <w:r w:rsidR="0097377E" w:rsidRPr="0097377E">
        <w:t xml:space="preserve"> cheltuielil</w:t>
      </w:r>
      <w:r w:rsidR="0097377E">
        <w:t>e aferente retribuirii muncii</w:t>
      </w:r>
      <w:r w:rsidR="0097377E" w:rsidRPr="0097377E">
        <w:t xml:space="preserve"> conform actelor normative în vigoare, luându-se în considerație și posibilitățile financiare ale </w:t>
      </w:r>
      <w:r w:rsidR="0097377E" w:rsidRPr="0097377E">
        <w:rPr>
          <w:bCs/>
        </w:rPr>
        <w:t>prestatorilor de servicii medicale</w:t>
      </w:r>
      <w:r w:rsidR="0097377E" w:rsidRPr="0097377E">
        <w:t>.</w:t>
      </w:r>
    </w:p>
    <w:p w14:paraId="5F4D6AD3" w14:textId="71357661" w:rsidR="00CE4051" w:rsidRPr="00DE143E" w:rsidRDefault="006716B4" w:rsidP="009473C0">
      <w:pPr>
        <w:pStyle w:val="NormalWeb"/>
        <w:spacing w:line="276" w:lineRule="auto"/>
      </w:pPr>
      <w:r w:rsidRPr="00DE143E">
        <w:rPr>
          <w:b/>
          <w:bCs/>
        </w:rPr>
        <w:t>13</w:t>
      </w:r>
      <w:r w:rsidR="00CD678F" w:rsidRPr="00DE143E">
        <w:rPr>
          <w:b/>
          <w:bCs/>
        </w:rPr>
        <w:t>.</w:t>
      </w:r>
      <w:r w:rsidR="00A70D4C" w:rsidRPr="00DE143E">
        <w:t xml:space="preserve"> Cheltuielile de personal se planifică reieşind din funcţiile </w:t>
      </w:r>
      <w:r w:rsidR="000927B8" w:rsidRPr="00DE143E">
        <w:t>ocupate</w:t>
      </w:r>
      <w:r w:rsidR="000A0ECD" w:rsidRPr="00DE143E">
        <w:t>.</w:t>
      </w:r>
      <w:r w:rsidR="00965872" w:rsidRPr="00DE143E">
        <w:t xml:space="preserve"> Dacă personalul prestatorului de servicii medicale participă și la prestarea altor servicii medicale dec</w:t>
      </w:r>
      <w:r w:rsidR="008419F7">
        <w:t>â</w:t>
      </w:r>
      <w:r w:rsidR="00965872" w:rsidRPr="00DE143E">
        <w:t xml:space="preserve">t cele prevăzute de Contractul încheiat cu CNAM, planificarea, calculul și acoperirea cheltuielilor de personal se va efectua </w:t>
      </w:r>
      <w:r w:rsidR="008165BE" w:rsidRPr="008165BE">
        <w:t>din toate sursele de venit.</w:t>
      </w:r>
      <w:r w:rsidR="000A0ECD" w:rsidRPr="00DE143E">
        <w:t xml:space="preserve"> În cazul modificării</w:t>
      </w:r>
      <w:r w:rsidR="009D7DDD" w:rsidRPr="00DE143E">
        <w:rPr>
          <w:color w:val="FF0000"/>
        </w:rPr>
        <w:t xml:space="preserve"> </w:t>
      </w:r>
      <w:r w:rsidR="009D7DDD" w:rsidRPr="00DE143E">
        <w:t>numărului</w:t>
      </w:r>
      <w:r w:rsidR="000A0ECD" w:rsidRPr="00DE143E">
        <w:t xml:space="preserve"> funcțiilor ocupate pe parcursul anului, se vor efectua </w:t>
      </w:r>
      <w:r w:rsidR="00F404C7" w:rsidRPr="00DE143E">
        <w:t xml:space="preserve">modificări </w:t>
      </w:r>
      <w:r w:rsidR="00454447">
        <w:t>în</w:t>
      </w:r>
      <w:r w:rsidR="000A0ECD" w:rsidRPr="00DE143E">
        <w:t xml:space="preserve"> </w:t>
      </w:r>
      <w:r w:rsidR="00F404C7" w:rsidRPr="00DE143E">
        <w:t>D</w:t>
      </w:r>
      <w:r w:rsidR="000A0ECD" w:rsidRPr="00DE143E">
        <w:t>eviz</w:t>
      </w:r>
      <w:r w:rsidR="00F404C7" w:rsidRPr="00DE143E">
        <w:t xml:space="preserve">ul de venituri și cheltuieli, </w:t>
      </w:r>
      <w:r w:rsidR="000A0ECD" w:rsidRPr="00DE143E">
        <w:t xml:space="preserve"> </w:t>
      </w:r>
      <w:r w:rsidR="00F404C7" w:rsidRPr="00DE143E">
        <w:t xml:space="preserve">fiind ajustate </w:t>
      </w:r>
      <w:r w:rsidR="000A0ECD" w:rsidRPr="00DE143E">
        <w:t>cheltuielile de personal</w:t>
      </w:r>
      <w:r w:rsidR="000927B8" w:rsidRPr="00DE143E">
        <w:t>.</w:t>
      </w:r>
    </w:p>
    <w:p w14:paraId="3807FC71" w14:textId="77777777" w:rsidR="009D4ECD" w:rsidRPr="00DE143E" w:rsidRDefault="006716B4" w:rsidP="009473C0">
      <w:pPr>
        <w:pStyle w:val="NormalWeb"/>
        <w:spacing w:line="276" w:lineRule="auto"/>
        <w:rPr>
          <w:color w:val="000000"/>
        </w:rPr>
      </w:pPr>
      <w:r w:rsidRPr="00DE143E">
        <w:rPr>
          <w:b/>
          <w:bCs/>
          <w:color w:val="000000"/>
        </w:rPr>
        <w:t>1</w:t>
      </w:r>
      <w:r w:rsidR="003E7673">
        <w:rPr>
          <w:b/>
          <w:bCs/>
          <w:color w:val="000000"/>
        </w:rPr>
        <w:t>4</w:t>
      </w:r>
      <w:r w:rsidR="00F404C7" w:rsidRPr="00DE143E">
        <w:rPr>
          <w:color w:val="000000"/>
        </w:rPr>
        <w:t xml:space="preserve">. </w:t>
      </w:r>
      <w:r w:rsidR="00E97F1B" w:rsidRPr="00DE143E">
        <w:rPr>
          <w:color w:val="000000"/>
        </w:rPr>
        <w:t>C</w:t>
      </w:r>
      <w:r w:rsidR="001D350E" w:rsidRPr="00DE143E">
        <w:rPr>
          <w:color w:val="000000"/>
        </w:rPr>
        <w:t>heltuielil</w:t>
      </w:r>
      <w:r w:rsidR="00E97F1B" w:rsidRPr="00DE143E">
        <w:rPr>
          <w:color w:val="000000"/>
        </w:rPr>
        <w:t>e</w:t>
      </w:r>
      <w:r w:rsidR="00052AE9" w:rsidRPr="00DE143E">
        <w:rPr>
          <w:color w:val="000000"/>
        </w:rPr>
        <w:t xml:space="preserve"> de personal</w:t>
      </w:r>
      <w:r w:rsidR="00D800CB" w:rsidRPr="00DE143E">
        <w:rPr>
          <w:color w:val="000000"/>
        </w:rPr>
        <w:t xml:space="preserve"> </w:t>
      </w:r>
      <w:r w:rsidR="001D350E" w:rsidRPr="00DE143E">
        <w:rPr>
          <w:color w:val="000000"/>
        </w:rPr>
        <w:t xml:space="preserve">ce țin </w:t>
      </w:r>
      <w:r w:rsidR="00CA5B00" w:rsidRPr="00DE143E">
        <w:rPr>
          <w:color w:val="000000"/>
        </w:rPr>
        <w:t xml:space="preserve">de </w:t>
      </w:r>
      <w:r w:rsidR="001D350E" w:rsidRPr="00DE143E">
        <w:rPr>
          <w:color w:val="000000"/>
        </w:rPr>
        <w:t xml:space="preserve">încadrarea </w:t>
      </w:r>
      <w:r w:rsidR="005425A5" w:rsidRPr="00DE143E">
        <w:rPr>
          <w:color w:val="000000"/>
        </w:rPr>
        <w:t>medicilor reziden</w:t>
      </w:r>
      <w:r w:rsidR="00B66705">
        <w:rPr>
          <w:color w:val="000000"/>
        </w:rPr>
        <w:t>ț</w:t>
      </w:r>
      <w:r w:rsidR="005425A5" w:rsidRPr="00DE143E">
        <w:rPr>
          <w:color w:val="000000"/>
        </w:rPr>
        <w:t>i</w:t>
      </w:r>
      <w:r w:rsidR="001D350E" w:rsidRPr="00DE143E">
        <w:rPr>
          <w:color w:val="000000"/>
        </w:rPr>
        <w:t xml:space="preserve"> pentru acordarea</w:t>
      </w:r>
      <w:r w:rsidR="005425A5" w:rsidRPr="00DE143E">
        <w:rPr>
          <w:color w:val="000000"/>
        </w:rPr>
        <w:t xml:space="preserve"> asisten</w:t>
      </w:r>
      <w:r w:rsidR="00B66705">
        <w:rPr>
          <w:color w:val="000000"/>
        </w:rPr>
        <w:t>ț</w:t>
      </w:r>
      <w:r w:rsidR="005425A5" w:rsidRPr="00DE143E">
        <w:rPr>
          <w:color w:val="000000"/>
        </w:rPr>
        <w:t>ei medicale popula</w:t>
      </w:r>
      <w:r w:rsidR="00B66705">
        <w:rPr>
          <w:color w:val="000000"/>
        </w:rPr>
        <w:t>ț</w:t>
      </w:r>
      <w:r w:rsidR="005425A5" w:rsidRPr="00DE143E">
        <w:rPr>
          <w:color w:val="000000"/>
        </w:rPr>
        <w:t>iei</w:t>
      </w:r>
      <w:r w:rsidR="001D350E" w:rsidRPr="00DE143E">
        <w:rPr>
          <w:color w:val="000000"/>
        </w:rPr>
        <w:t xml:space="preserve"> vor fi </w:t>
      </w:r>
      <w:r w:rsidR="00E97F1B" w:rsidRPr="00DE143E">
        <w:rPr>
          <w:color w:val="000000"/>
        </w:rPr>
        <w:t xml:space="preserve">planificate și </w:t>
      </w:r>
      <w:r w:rsidR="001D350E" w:rsidRPr="00DE143E">
        <w:rPr>
          <w:color w:val="000000"/>
        </w:rPr>
        <w:t>acoperite în limitele mijloacelor contractate cu CNAM</w:t>
      </w:r>
      <w:r w:rsidR="00575091" w:rsidRPr="00DE143E">
        <w:rPr>
          <w:color w:val="000000"/>
        </w:rPr>
        <w:t>, conform actelor normative corespunzătoare.</w:t>
      </w:r>
    </w:p>
    <w:p w14:paraId="256C4216" w14:textId="77777777" w:rsidR="005341F5" w:rsidRPr="00DE143E" w:rsidRDefault="00564685" w:rsidP="009473C0">
      <w:pPr>
        <w:pStyle w:val="NormalWeb"/>
        <w:spacing w:line="276" w:lineRule="auto"/>
      </w:pPr>
      <w:r w:rsidRPr="00DE143E">
        <w:rPr>
          <w:b/>
          <w:bCs/>
        </w:rPr>
        <w:lastRenderedPageBreak/>
        <w:t>1</w:t>
      </w:r>
      <w:r w:rsidR="003E7673">
        <w:rPr>
          <w:b/>
          <w:bCs/>
        </w:rPr>
        <w:t>5</w:t>
      </w:r>
      <w:r w:rsidR="00CD678F" w:rsidRPr="00DE143E">
        <w:rPr>
          <w:b/>
          <w:bCs/>
        </w:rPr>
        <w:t>.</w:t>
      </w:r>
      <w:r w:rsidR="0074770C" w:rsidRPr="00DE143E">
        <w:t xml:space="preserve"> </w:t>
      </w:r>
      <w:r w:rsidR="00692E58" w:rsidRPr="00DE143E">
        <w:t>Planificarea și achitarea mi</w:t>
      </w:r>
      <w:r w:rsidR="00A352F8" w:rsidRPr="00DE143E">
        <w:t xml:space="preserve">jloacelor financiare </w:t>
      </w:r>
      <w:r w:rsidR="00692E58" w:rsidRPr="00DE143E">
        <w:t>pentru indicatorii de performan</w:t>
      </w:r>
      <w:r w:rsidR="00B66705">
        <w:t>ț</w:t>
      </w:r>
      <w:r w:rsidR="00692E58" w:rsidRPr="00DE143E">
        <w:t>ă</w:t>
      </w:r>
      <w:r w:rsidR="00E52E82" w:rsidRPr="00DE143E">
        <w:t xml:space="preserve"> profesională în muncă</w:t>
      </w:r>
      <w:r w:rsidR="00692E58" w:rsidRPr="00DE143E">
        <w:t xml:space="preserve"> se vor efectua conform actelor normative în vigoare.</w:t>
      </w:r>
    </w:p>
    <w:p w14:paraId="453000F6" w14:textId="77777777" w:rsidR="00FC0903" w:rsidRPr="00DE143E" w:rsidRDefault="00564685" w:rsidP="009473C0">
      <w:pPr>
        <w:pStyle w:val="NormalWeb"/>
        <w:spacing w:line="276" w:lineRule="auto"/>
      </w:pPr>
      <w:r w:rsidRPr="00DE143E">
        <w:rPr>
          <w:b/>
          <w:bCs/>
        </w:rPr>
        <w:t>1</w:t>
      </w:r>
      <w:r w:rsidR="003E7673">
        <w:rPr>
          <w:b/>
          <w:bCs/>
        </w:rPr>
        <w:t>6</w:t>
      </w:r>
      <w:r w:rsidR="00CD678F" w:rsidRPr="00DE143E">
        <w:rPr>
          <w:b/>
          <w:bCs/>
        </w:rPr>
        <w:t>.</w:t>
      </w:r>
      <w:r w:rsidR="00A70D4C" w:rsidRPr="00DE143E">
        <w:t xml:space="preserve"> La </w:t>
      </w:r>
      <w:r w:rsidR="00C02A6D" w:rsidRPr="00DE143E">
        <w:t>planificarea</w:t>
      </w:r>
      <w:r w:rsidR="00A70D4C" w:rsidRPr="00DE143E">
        <w:t xml:space="preserve"> cheltuielilor pentru alimentarea pacien</w:t>
      </w:r>
      <w:r w:rsidR="00B66705">
        <w:t>ț</w:t>
      </w:r>
      <w:r w:rsidR="00A70D4C" w:rsidRPr="00DE143E">
        <w:t xml:space="preserve">ilor, </w:t>
      </w:r>
      <w:r w:rsidR="008B091E" w:rsidRPr="00DE143E">
        <w:rPr>
          <w:bCs/>
        </w:rPr>
        <w:t>prestatorii de servicii medicale</w:t>
      </w:r>
      <w:r w:rsidR="00A70D4C" w:rsidRPr="00DE143E">
        <w:t xml:space="preserve"> care prestează asisten</w:t>
      </w:r>
      <w:r w:rsidR="00B66705">
        <w:t>ț</w:t>
      </w:r>
      <w:r w:rsidR="00A70D4C" w:rsidRPr="00DE143E">
        <w:t xml:space="preserve">ă medicală spitalicească vor </w:t>
      </w:r>
      <w:r w:rsidR="00B66705">
        <w:t>ț</w:t>
      </w:r>
      <w:r w:rsidR="00A70D4C" w:rsidRPr="00DE143E">
        <w:t xml:space="preserve">ine cont de </w:t>
      </w:r>
      <w:r w:rsidR="00C01740" w:rsidRPr="00DE143E">
        <w:t>acte</w:t>
      </w:r>
      <w:r w:rsidR="00F404C7" w:rsidRPr="00DE143E">
        <w:t>l</w:t>
      </w:r>
      <w:r w:rsidR="009B6BFC" w:rsidRPr="00DE143E">
        <w:t>e</w:t>
      </w:r>
      <w:r w:rsidR="00C01740" w:rsidRPr="00DE143E">
        <w:t xml:space="preserve"> normative în vigoare</w:t>
      </w:r>
      <w:r w:rsidR="00FC0903" w:rsidRPr="00DE143E">
        <w:t>.</w:t>
      </w:r>
    </w:p>
    <w:p w14:paraId="5DA1B555" w14:textId="77777777" w:rsidR="0096019D" w:rsidRPr="00DE143E" w:rsidRDefault="005574FD" w:rsidP="009473C0">
      <w:pPr>
        <w:pStyle w:val="NormalWeb"/>
        <w:spacing w:line="276" w:lineRule="auto"/>
      </w:pPr>
      <w:r w:rsidRPr="00DE143E">
        <w:rPr>
          <w:bCs/>
        </w:rPr>
        <w:t>Prestatorii de servicii medicale</w:t>
      </w:r>
      <w:r w:rsidR="00E94BD8" w:rsidRPr="00DE143E">
        <w:t xml:space="preserve"> care prestează asisten</w:t>
      </w:r>
      <w:r w:rsidR="00B66705">
        <w:t>ț</w:t>
      </w:r>
      <w:r w:rsidR="00E94BD8" w:rsidRPr="00DE143E">
        <w:t>ă bolnavilor cu tuberculoză în condi</w:t>
      </w:r>
      <w:r w:rsidR="00B66705">
        <w:t>ț</w:t>
      </w:r>
      <w:r w:rsidR="00E94BD8" w:rsidRPr="00DE143E">
        <w:t xml:space="preserve">ii de ambulator vor </w:t>
      </w:r>
      <w:r w:rsidR="00B66705">
        <w:t>ț</w:t>
      </w:r>
      <w:r w:rsidR="00E94BD8" w:rsidRPr="00DE143E">
        <w:t xml:space="preserve">ine cont </w:t>
      </w:r>
      <w:r w:rsidR="00A70D4C" w:rsidRPr="00DE143E">
        <w:t xml:space="preserve">de prevederile </w:t>
      </w:r>
      <w:r w:rsidR="00981413" w:rsidRPr="00DE143E">
        <w:t xml:space="preserve">actelor normative cu </w:t>
      </w:r>
      <w:r w:rsidR="00A70D4C" w:rsidRPr="00DE143E">
        <w:t xml:space="preserve">privire la </w:t>
      </w:r>
      <w:r w:rsidR="00883DE8" w:rsidRPr="00DE143E">
        <w:t>unele intervenții de creștere a aderenței la tratamentul antituberculos</w:t>
      </w:r>
      <w:r w:rsidR="004717E0" w:rsidRPr="00DE143E">
        <w:t>.</w:t>
      </w:r>
    </w:p>
    <w:p w14:paraId="1FB66129" w14:textId="77777777" w:rsidR="00DB2510" w:rsidRPr="00DE143E" w:rsidRDefault="0096019D" w:rsidP="009473C0">
      <w:pPr>
        <w:pStyle w:val="NormalWeb"/>
        <w:spacing w:line="276" w:lineRule="auto"/>
      </w:pPr>
      <w:r w:rsidRPr="00DE143E">
        <w:rPr>
          <w:bCs/>
        </w:rPr>
        <w:t>Prestatorii de servicii medicale</w:t>
      </w:r>
      <w:r w:rsidRPr="00DE143E">
        <w:t xml:space="preserve"> care prestează asisten</w:t>
      </w:r>
      <w:r w:rsidR="00B66705">
        <w:t>ț</w:t>
      </w:r>
      <w:r w:rsidRPr="00DE143E">
        <w:t>ă medicală prin tratament a pacien</w:t>
      </w:r>
      <w:r w:rsidR="00B66705">
        <w:t>ț</w:t>
      </w:r>
      <w:r w:rsidRPr="00DE143E">
        <w:t>ilor cu dializă în condi</w:t>
      </w:r>
      <w:r w:rsidR="00B66705">
        <w:t>ț</w:t>
      </w:r>
      <w:r w:rsidRPr="00DE143E">
        <w:t>ii de ambulator vor planifica cheltuieli pentru alimentarea pacien</w:t>
      </w:r>
      <w:r w:rsidR="00B66705">
        <w:t>ț</w:t>
      </w:r>
      <w:r w:rsidRPr="00DE143E">
        <w:t>ilor în conformitate cu actele normative în vigoare.</w:t>
      </w:r>
    </w:p>
    <w:p w14:paraId="32BA2F39" w14:textId="77777777" w:rsidR="00195B20" w:rsidRPr="00DE143E" w:rsidRDefault="009B32BA" w:rsidP="009473C0">
      <w:pPr>
        <w:pStyle w:val="NormalWeb"/>
        <w:spacing w:line="276" w:lineRule="auto"/>
      </w:pPr>
      <w:r w:rsidRPr="00DE143E">
        <w:t>P</w:t>
      </w:r>
      <w:r w:rsidR="00195B20" w:rsidRPr="00DE143E">
        <w:t>lanificarea cheltuielilor pentru alimentarea pacienților altele dec</w:t>
      </w:r>
      <w:r w:rsidR="008419F7">
        <w:t>â</w:t>
      </w:r>
      <w:r w:rsidR="00195B20" w:rsidRPr="00DE143E">
        <w:t xml:space="preserve">t cele prevăzute </w:t>
      </w:r>
      <w:r w:rsidR="00DD48D3" w:rsidRPr="00DD48D3">
        <w:t>în alineatele unu, doi și trei</w:t>
      </w:r>
      <w:r w:rsidR="00195B20" w:rsidRPr="00DE143E">
        <w:t xml:space="preserve"> se va efectua în baza actelor normative ce reglementează prestarea serviciului medical respectiv.</w:t>
      </w:r>
    </w:p>
    <w:p w14:paraId="2BB26291" w14:textId="32CF157A" w:rsidR="00E268D2" w:rsidRPr="00DE143E" w:rsidRDefault="00564685" w:rsidP="009473C0">
      <w:pPr>
        <w:spacing w:line="276" w:lineRule="auto"/>
        <w:ind w:firstLine="567"/>
        <w:jc w:val="both"/>
        <w:rPr>
          <w:rFonts w:eastAsia="Times New Roman"/>
        </w:rPr>
      </w:pPr>
      <w:r w:rsidRPr="00DE143E">
        <w:rPr>
          <w:rFonts w:eastAsia="Times New Roman"/>
          <w:b/>
        </w:rPr>
        <w:t>1</w:t>
      </w:r>
      <w:r w:rsidR="003E7673">
        <w:rPr>
          <w:rFonts w:eastAsia="Times New Roman"/>
          <w:b/>
        </w:rPr>
        <w:t>7</w:t>
      </w:r>
      <w:r w:rsidR="00CD678F" w:rsidRPr="00DE143E">
        <w:rPr>
          <w:rFonts w:eastAsia="Times New Roman"/>
          <w:b/>
        </w:rPr>
        <w:t>.</w:t>
      </w:r>
      <w:r w:rsidR="00E268D2" w:rsidRPr="00DE143E">
        <w:rPr>
          <w:rFonts w:eastAsia="Times New Roman"/>
        </w:rPr>
        <w:t xml:space="preserve"> La planificarea cheltuielilor pentru </w:t>
      </w:r>
      <w:r w:rsidR="00EC03BE" w:rsidRPr="003E7181">
        <w:rPr>
          <w:rFonts w:eastAsia="Times New Roman"/>
          <w:lang w:val="ro-MD"/>
        </w:rPr>
        <w:t>pentru medicamente și dispozitive medicale</w:t>
      </w:r>
      <w:r w:rsidR="00E268D2" w:rsidRPr="00DE143E">
        <w:rPr>
          <w:rFonts w:eastAsia="Times New Roman"/>
        </w:rPr>
        <w:t xml:space="preserve">, </w:t>
      </w:r>
      <w:r w:rsidR="00431224" w:rsidRPr="00DE143E">
        <w:rPr>
          <w:rFonts w:eastAsia="Times New Roman"/>
          <w:bCs/>
        </w:rPr>
        <w:t>prestatorii de servicii medicale</w:t>
      </w:r>
      <w:r w:rsidR="00E268D2" w:rsidRPr="00DE143E">
        <w:rPr>
          <w:rFonts w:eastAsia="Times New Roman"/>
        </w:rPr>
        <w:t xml:space="preserve"> vor ține cont de prevederile Normelor metodologice de aplicare a Programului unic al AOAM</w:t>
      </w:r>
      <w:r w:rsidR="0027315D" w:rsidRPr="00DE143E">
        <w:rPr>
          <w:rFonts w:eastAsia="Times New Roman"/>
        </w:rPr>
        <w:t>,</w:t>
      </w:r>
      <w:r w:rsidR="0027315D" w:rsidRPr="00DE143E">
        <w:rPr>
          <w:rFonts w:eastAsia="Times New Roman"/>
          <w:color w:val="FF0000"/>
        </w:rPr>
        <w:t xml:space="preserve"> </w:t>
      </w:r>
      <w:r w:rsidR="0027315D" w:rsidRPr="00DE143E">
        <w:rPr>
          <w:rFonts w:eastAsia="Times New Roman"/>
        </w:rPr>
        <w:t>protocoalelor clinice naționale precum și a actelor normative în vigoare pentru fiecare tip de asistență medicală în parte</w:t>
      </w:r>
      <w:r w:rsidR="00E268D2" w:rsidRPr="00DE143E">
        <w:rPr>
          <w:rFonts w:eastAsia="Times New Roman"/>
        </w:rPr>
        <w:t>.</w:t>
      </w:r>
    </w:p>
    <w:p w14:paraId="757C2BBD" w14:textId="77777777" w:rsidR="00B24784" w:rsidRPr="00DE143E" w:rsidRDefault="00E93E69" w:rsidP="009473C0">
      <w:pPr>
        <w:pStyle w:val="CommentText"/>
        <w:spacing w:line="276" w:lineRule="auto"/>
        <w:ind w:firstLine="567"/>
        <w:jc w:val="both"/>
        <w:rPr>
          <w:sz w:val="24"/>
          <w:szCs w:val="24"/>
        </w:rPr>
      </w:pPr>
      <w:r w:rsidRPr="00DE143E">
        <w:rPr>
          <w:rFonts w:eastAsia="Times New Roman"/>
          <w:sz w:val="24"/>
          <w:szCs w:val="24"/>
          <w:lang w:eastAsia="ru-RU"/>
        </w:rPr>
        <w:t>La acest</w:t>
      </w:r>
      <w:r w:rsidR="00E268D2" w:rsidRPr="00DE143E">
        <w:rPr>
          <w:rFonts w:eastAsia="Times New Roman"/>
          <w:sz w:val="24"/>
          <w:szCs w:val="24"/>
          <w:lang w:eastAsia="ru-RU"/>
        </w:rPr>
        <w:t xml:space="preserve"> articol de cheltuieli se vor reflecta cheltuielile pentru medicamente </w:t>
      </w:r>
      <w:r w:rsidR="00FF71B0" w:rsidRPr="00DE143E">
        <w:rPr>
          <w:rFonts w:eastAsia="Times New Roman"/>
          <w:sz w:val="24"/>
          <w:szCs w:val="24"/>
          <w:lang w:eastAsia="ru-RU"/>
        </w:rPr>
        <w:t>(produse medicamentoase)</w:t>
      </w:r>
      <w:r w:rsidR="00E268D2" w:rsidRPr="00DE143E">
        <w:rPr>
          <w:rFonts w:eastAsia="Times New Roman"/>
          <w:sz w:val="24"/>
          <w:szCs w:val="24"/>
          <w:lang w:eastAsia="ru-RU"/>
        </w:rPr>
        <w:t xml:space="preserve">, </w:t>
      </w:r>
      <w:r w:rsidR="00FF71B0" w:rsidRPr="00DE143E">
        <w:rPr>
          <w:rFonts w:eastAsia="Times New Roman"/>
          <w:sz w:val="24"/>
          <w:szCs w:val="24"/>
          <w:lang w:eastAsia="ru-RU"/>
        </w:rPr>
        <w:t>produse parafarmaceutice</w:t>
      </w:r>
      <w:r w:rsidR="00E268D2" w:rsidRPr="00DE143E">
        <w:rPr>
          <w:rFonts w:eastAsia="Times New Roman"/>
          <w:sz w:val="24"/>
          <w:szCs w:val="24"/>
          <w:lang w:eastAsia="ru-RU"/>
        </w:rPr>
        <w:t xml:space="preserve"> (</w:t>
      </w:r>
      <w:r w:rsidR="00FF71B0" w:rsidRPr="00DE143E">
        <w:rPr>
          <w:rFonts w:eastAsia="Times New Roman"/>
          <w:sz w:val="24"/>
          <w:szCs w:val="24"/>
          <w:lang w:eastAsia="ru-RU"/>
        </w:rPr>
        <w:t xml:space="preserve">materiale de pansament, obiecte de îngrijire a bolnavilor, apele minerale curative </w:t>
      </w:r>
      <w:r w:rsidR="00505F09">
        <w:rPr>
          <w:rFonts w:eastAsia="Times New Roman"/>
          <w:sz w:val="24"/>
          <w:szCs w:val="24"/>
          <w:lang w:eastAsia="ru-RU"/>
        </w:rPr>
        <w:t>ș</w:t>
      </w:r>
      <w:r w:rsidR="00FF71B0" w:rsidRPr="00DE143E">
        <w:rPr>
          <w:rFonts w:eastAsia="Times New Roman"/>
          <w:sz w:val="24"/>
          <w:szCs w:val="24"/>
          <w:lang w:eastAsia="ru-RU"/>
        </w:rPr>
        <w:t xml:space="preserve">i curative de consum </w:t>
      </w:r>
      <w:r w:rsidR="00505F09">
        <w:rPr>
          <w:rFonts w:eastAsia="Times New Roman"/>
          <w:sz w:val="24"/>
          <w:szCs w:val="24"/>
          <w:lang w:eastAsia="ru-RU"/>
        </w:rPr>
        <w:t>ș</w:t>
      </w:r>
      <w:r w:rsidR="00FF71B0" w:rsidRPr="00DE143E">
        <w:rPr>
          <w:rFonts w:eastAsia="Times New Roman"/>
          <w:sz w:val="24"/>
          <w:szCs w:val="24"/>
          <w:lang w:eastAsia="ru-RU"/>
        </w:rPr>
        <w:t>i alte produse de uz medical</w:t>
      </w:r>
      <w:r w:rsidR="00E268D2" w:rsidRPr="00DE143E">
        <w:rPr>
          <w:rFonts w:eastAsia="Times New Roman"/>
          <w:sz w:val="24"/>
          <w:szCs w:val="24"/>
          <w:lang w:eastAsia="ru-RU"/>
        </w:rPr>
        <w:t xml:space="preserve">), </w:t>
      </w:r>
      <w:r w:rsidR="0043774B" w:rsidRPr="00DE143E">
        <w:rPr>
          <w:rFonts w:eastAsia="Times New Roman"/>
          <w:sz w:val="24"/>
          <w:szCs w:val="24"/>
          <w:lang w:eastAsia="ru-RU"/>
        </w:rPr>
        <w:t>dispozitive medicale/</w:t>
      </w:r>
      <w:r w:rsidR="00E268D2" w:rsidRPr="00DE143E">
        <w:rPr>
          <w:rFonts w:eastAsia="Times New Roman"/>
          <w:sz w:val="24"/>
          <w:szCs w:val="24"/>
          <w:lang w:eastAsia="ru-RU"/>
        </w:rPr>
        <w:t xml:space="preserve">consumabile de laborator (inclusiv reactivele de laborator; eprubete; ace; vacutainere etc.), </w:t>
      </w:r>
      <w:r w:rsidR="00750F32" w:rsidRPr="00DE143E">
        <w:rPr>
          <w:rFonts w:eastAsia="Times New Roman"/>
          <w:sz w:val="24"/>
          <w:szCs w:val="24"/>
          <w:lang w:eastAsia="ru-RU"/>
        </w:rPr>
        <w:t>dispozitive medicale/</w:t>
      </w:r>
      <w:r w:rsidR="00E268D2" w:rsidRPr="00DE143E">
        <w:rPr>
          <w:rFonts w:eastAsia="Times New Roman"/>
          <w:sz w:val="24"/>
          <w:szCs w:val="24"/>
          <w:lang w:eastAsia="ru-RU"/>
        </w:rPr>
        <w:t>consumabile medicale (catetere; seturi chirurgicale;</w:t>
      </w:r>
      <w:r w:rsidR="00750F32" w:rsidRPr="00DE143E">
        <w:rPr>
          <w:rFonts w:eastAsia="Times New Roman"/>
          <w:sz w:val="24"/>
          <w:szCs w:val="24"/>
          <w:lang w:eastAsia="ru-RU"/>
        </w:rPr>
        <w:t xml:space="preserve"> ace chirurgicale; seturi angio</w:t>
      </w:r>
      <w:r w:rsidR="00E268D2" w:rsidRPr="00DE143E">
        <w:rPr>
          <w:rFonts w:eastAsia="Times New Roman"/>
          <w:sz w:val="24"/>
          <w:szCs w:val="24"/>
          <w:lang w:eastAsia="ru-RU"/>
        </w:rPr>
        <w:t xml:space="preserve">; </w:t>
      </w:r>
      <w:r w:rsidR="00750F32" w:rsidRPr="00DE143E">
        <w:rPr>
          <w:rFonts w:eastAsia="Times New Roman"/>
          <w:sz w:val="24"/>
          <w:szCs w:val="24"/>
          <w:lang w:eastAsia="ru-RU"/>
        </w:rPr>
        <w:t>pungi colectoare pentru stome urinare și stome intestinale</w:t>
      </w:r>
      <w:r w:rsidR="00E268D2" w:rsidRPr="00DE143E">
        <w:rPr>
          <w:rFonts w:eastAsia="Times New Roman"/>
          <w:sz w:val="24"/>
          <w:szCs w:val="24"/>
          <w:lang w:eastAsia="ru-RU"/>
        </w:rPr>
        <w:t>; seringi pentru alimenta</w:t>
      </w:r>
      <w:r w:rsidR="00505F09">
        <w:rPr>
          <w:rFonts w:eastAsia="Times New Roman"/>
          <w:sz w:val="24"/>
          <w:szCs w:val="24"/>
          <w:lang w:eastAsia="ru-RU"/>
        </w:rPr>
        <w:t>ț</w:t>
      </w:r>
      <w:r w:rsidR="00E268D2" w:rsidRPr="00DE143E">
        <w:rPr>
          <w:rFonts w:eastAsia="Times New Roman"/>
          <w:sz w:val="24"/>
          <w:szCs w:val="24"/>
          <w:lang w:eastAsia="ru-RU"/>
        </w:rPr>
        <w:t xml:space="preserve">ie; </w:t>
      </w:r>
      <w:r w:rsidR="00750F32" w:rsidRPr="00DE143E">
        <w:rPr>
          <w:rFonts w:eastAsia="Times New Roman"/>
          <w:bCs/>
          <w:sz w:val="24"/>
          <w:szCs w:val="24"/>
          <w:lang w:eastAsia="ru-RU"/>
        </w:rPr>
        <w:t>dispozitive medicale și accesorii</w:t>
      </w:r>
      <w:r w:rsidR="00E268D2" w:rsidRPr="00DE143E">
        <w:rPr>
          <w:rFonts w:eastAsia="Times New Roman"/>
          <w:bCs/>
          <w:sz w:val="24"/>
          <w:szCs w:val="24"/>
          <w:lang w:eastAsia="ru-RU"/>
        </w:rPr>
        <w:t xml:space="preserve"> pentru </w:t>
      </w:r>
      <w:r w:rsidR="00750F32" w:rsidRPr="00DE143E">
        <w:rPr>
          <w:rFonts w:eastAsia="Times New Roman"/>
          <w:bCs/>
          <w:sz w:val="24"/>
          <w:szCs w:val="24"/>
          <w:lang w:eastAsia="ru-RU"/>
        </w:rPr>
        <w:t xml:space="preserve">aprecierea glicemiei </w:t>
      </w:r>
      <w:r w:rsidR="00E268D2" w:rsidRPr="00DE143E">
        <w:rPr>
          <w:rFonts w:eastAsia="Times New Roman"/>
          <w:sz w:val="24"/>
          <w:szCs w:val="24"/>
          <w:lang w:eastAsia="ru-RU"/>
        </w:rPr>
        <w:t xml:space="preserve">etc.), </w:t>
      </w:r>
      <w:r w:rsidR="00AD5A32" w:rsidRPr="00DE143E">
        <w:rPr>
          <w:rFonts w:eastAsia="Times New Roman"/>
          <w:sz w:val="24"/>
          <w:szCs w:val="24"/>
          <w:lang w:eastAsia="ru-RU"/>
        </w:rPr>
        <w:t>dispozitive medicale/</w:t>
      </w:r>
      <w:r w:rsidR="00E268D2" w:rsidRPr="00DE143E">
        <w:rPr>
          <w:rFonts w:eastAsia="Times New Roman"/>
          <w:sz w:val="24"/>
          <w:szCs w:val="24"/>
          <w:lang w:eastAsia="ru-RU"/>
        </w:rPr>
        <w:t xml:space="preserve">consumabile radiologice (pelicule; gel etc.), </w:t>
      </w:r>
      <w:r w:rsidR="00AD5A32" w:rsidRPr="00DE143E">
        <w:rPr>
          <w:rFonts w:eastAsia="Times New Roman"/>
          <w:sz w:val="24"/>
          <w:szCs w:val="24"/>
          <w:lang w:eastAsia="ru-RU"/>
        </w:rPr>
        <w:t>accesorii</w:t>
      </w:r>
      <w:r w:rsidR="00E268D2" w:rsidRPr="00DE143E">
        <w:rPr>
          <w:rFonts w:eastAsia="Times New Roman"/>
          <w:sz w:val="24"/>
          <w:szCs w:val="24"/>
          <w:lang w:eastAsia="ru-RU"/>
        </w:rPr>
        <w:t xml:space="preserve"> pentru utilaj </w:t>
      </w:r>
      <w:r w:rsidR="00505F09">
        <w:rPr>
          <w:rFonts w:eastAsia="Times New Roman"/>
          <w:sz w:val="24"/>
          <w:szCs w:val="24"/>
          <w:lang w:eastAsia="ru-RU"/>
        </w:rPr>
        <w:t>ș</w:t>
      </w:r>
      <w:r w:rsidR="00E268D2" w:rsidRPr="00DE143E">
        <w:rPr>
          <w:rFonts w:eastAsia="Times New Roman"/>
          <w:sz w:val="24"/>
          <w:szCs w:val="24"/>
          <w:lang w:eastAsia="ru-RU"/>
        </w:rPr>
        <w:t>i consumabile costisitoare.</w:t>
      </w:r>
    </w:p>
    <w:p w14:paraId="37A6F469" w14:textId="08967246" w:rsidR="005341F5" w:rsidRPr="00DE143E" w:rsidRDefault="00564685" w:rsidP="009473C0">
      <w:pPr>
        <w:pStyle w:val="NormalWeb"/>
        <w:spacing w:line="276" w:lineRule="auto"/>
      </w:pPr>
      <w:r w:rsidRPr="007504B1">
        <w:rPr>
          <w:b/>
          <w:bCs/>
        </w:rPr>
        <w:t>1</w:t>
      </w:r>
      <w:r w:rsidR="003E7673">
        <w:rPr>
          <w:b/>
          <w:bCs/>
        </w:rPr>
        <w:t>8</w:t>
      </w:r>
      <w:r w:rsidR="00CD678F" w:rsidRPr="007504B1">
        <w:rPr>
          <w:b/>
          <w:bCs/>
        </w:rPr>
        <w:t>.</w:t>
      </w:r>
      <w:r w:rsidR="00A70D4C" w:rsidRPr="00DE143E">
        <w:t xml:space="preserve"> </w:t>
      </w:r>
      <w:r w:rsidR="00A0518C" w:rsidRPr="00AC3818">
        <w:rPr>
          <w:shd w:val="clear" w:color="auto" w:fill="FFFFFF"/>
        </w:rPr>
        <w:t>În articolul „Alte cheltuieli, total” (codul rândului 2.4 din Anexa nr.4</w:t>
      </w:r>
      <w:r w:rsidR="00A0518C" w:rsidRPr="00AC3818">
        <w:rPr>
          <w:b/>
          <w:bCs/>
          <w:shd w:val="clear" w:color="auto" w:fill="FFFFFF"/>
        </w:rPr>
        <w:t xml:space="preserve"> </w:t>
      </w:r>
      <w:r w:rsidR="00A0518C" w:rsidRPr="00AC3818">
        <w:rPr>
          <w:shd w:val="clear" w:color="auto" w:fill="FFFFFF"/>
        </w:rPr>
        <w:t>la Normele metodologice și codul rândului 2.4 din Formularul nr.1-16/d) se includ cheltuieli altele decât cele descrise mai sus: reparația curentă a mijloacelor fixe; perfecționarea cadrelor; combustibil; energie electrică; energie termică; apă și canalizare; salubritatea; deplasări în interes de serviciu; procurarea imobilizărilor necorporale și mijloacelor fixe; reparația capitală a mijloacelor fixe; cheltuielile pentru serviciile medicale prestate de alți prestatori (serviciile medicale prestate de alți prestatori, în baza contractelor încheiate, care activează în conformitate cu legislația în vigoare, în caz de imposibilitate obiectivă de prestare a serviciilor medicale contractate de CNAM) și alte cheltuieli</w:t>
      </w:r>
      <w:r w:rsidR="00A0518C">
        <w:rPr>
          <w:shd w:val="clear" w:color="auto" w:fill="FFFFFF"/>
        </w:rPr>
        <w:t xml:space="preserve">  (</w:t>
      </w:r>
      <w:r w:rsidR="00A0518C" w:rsidRPr="00AC3818">
        <w:rPr>
          <w:shd w:val="clear" w:color="auto" w:fill="FFFFFF"/>
        </w:rPr>
        <w:t xml:space="preserve">rechizite de birou, formulare, registre, mărfuri de uz gospodăresc, dezinfectanți, detergenți, piese de schimb, OMVSD (obiecte de mică valoare și scurtă durată), inventar moale, materiale de construcție, alimentare specială pentru </w:t>
      </w:r>
      <w:r w:rsidR="00A0518C" w:rsidRPr="00AC3818">
        <w:rPr>
          <w:shd w:val="clear" w:color="auto" w:fill="FFFFFF"/>
          <w:lang w:val="ro-MD"/>
        </w:rPr>
        <w:t xml:space="preserve">zilele efectiv lucrate de salariat în condiții nocive, servicii încărcare toner, cheltuieli aferente serviciilor poștale, servicii de telecomunicații și internet, servicii deratizare, întreținerea mijloacelor de transport, mentenanța sistemelor informaționale, indemnizație pentru incapacitate temporară de muncă acordate din mijloacele angajatorului, servicii de pază, locațiunea bunurilor, cheltuieli în scopuri sindicale, deservirea utilajului, servicii metrologice, </w:t>
      </w:r>
      <w:r w:rsidR="00A0518C" w:rsidRPr="00AC3818">
        <w:rPr>
          <w:shd w:val="clear" w:color="auto" w:fill="FFFFFF"/>
        </w:rPr>
        <w:t xml:space="preserve">acoperirea cheltuielilor pentru transport public de la/la domiciliu pentru tratamentul în condiții de ambulator a bolnavilor cu tuberculoză și bolnavilor cu insuficiență renală cronică care efectuează dializă, </w:t>
      </w:r>
      <w:r w:rsidR="00A0518C" w:rsidRPr="00AC3818">
        <w:rPr>
          <w:shd w:val="clear" w:color="auto" w:fill="FFFFFF"/>
          <w:lang w:val="ro-MD"/>
        </w:rPr>
        <w:t xml:space="preserve">servicii prestate de Centrul </w:t>
      </w:r>
      <w:r w:rsidR="00A0518C" w:rsidRPr="00AC3818">
        <w:rPr>
          <w:shd w:val="clear" w:color="auto" w:fill="FFFFFF"/>
          <w:lang w:val="ro-MD"/>
        </w:rPr>
        <w:lastRenderedPageBreak/>
        <w:t>pentru achiziții publice centralizate în sănătate (conform contractului), credite bancare, împrumuturi (</w:t>
      </w:r>
      <w:r w:rsidR="00A0518C" w:rsidRPr="00AC3818">
        <w:rPr>
          <w:shd w:val="clear" w:color="auto" w:fill="FFFFFF"/>
        </w:rPr>
        <w:t>acoperirea cheltuielilor pentru credite și dobânzi aferente la creditele contractate necesare pentru acordarea asistenței medicale în cadrul sistemului asigurării obligatorii de asistență medicală),</w:t>
      </w:r>
      <w:r w:rsidR="00A0518C" w:rsidRPr="00AC3818">
        <w:rPr>
          <w:shd w:val="clear" w:color="auto" w:fill="FFFFFF"/>
          <w:lang w:val="ro-MD"/>
        </w:rPr>
        <w:t xml:space="preserve"> cheltuieli bancare, servicii de spălare a lenjeriei, servicii colectare, transportare a deșeurilor medicale, servicii cleaning (servicii de curățenie), cheltuieli pentru examenele medicale la angajare şi examenele periodice, desfășurate în scopul prevenirii apariției bolilor profesionale, achitate de angajator etc</w:t>
      </w:r>
      <w:r w:rsidR="00A0518C" w:rsidRPr="00EF7E94">
        <w:rPr>
          <w:shd w:val="clear" w:color="auto" w:fill="FFFFFF"/>
        </w:rPr>
        <w:t>.</w:t>
      </w:r>
      <w:r w:rsidR="00A0518C">
        <w:rPr>
          <w:shd w:val="clear" w:color="auto" w:fill="FFFFFF"/>
        </w:rPr>
        <w:t>).</w:t>
      </w:r>
    </w:p>
    <w:p w14:paraId="1AFB38A3" w14:textId="1B64815A" w:rsidR="00E429D7" w:rsidRPr="00DE143E" w:rsidRDefault="003E7673" w:rsidP="009473C0">
      <w:pPr>
        <w:pStyle w:val="NormalWeb"/>
        <w:spacing w:line="276" w:lineRule="auto"/>
        <w:rPr>
          <w:b/>
          <w:bCs/>
        </w:rPr>
      </w:pPr>
      <w:r>
        <w:rPr>
          <w:b/>
          <w:bCs/>
        </w:rPr>
        <w:t>1</w:t>
      </w:r>
      <w:r w:rsidR="00EF2433">
        <w:rPr>
          <w:b/>
          <w:bCs/>
        </w:rPr>
        <w:t>9</w:t>
      </w:r>
      <w:bookmarkStart w:id="2" w:name="_GoBack"/>
      <w:bookmarkEnd w:id="2"/>
      <w:r w:rsidR="009E42DD" w:rsidRPr="00DE143E">
        <w:rPr>
          <w:b/>
          <w:bCs/>
        </w:rPr>
        <w:t>.</w:t>
      </w:r>
      <w:r w:rsidR="009E42DD" w:rsidRPr="00DE143E">
        <w:t xml:space="preserve"> Prestatorii de servicii medicale </w:t>
      </w:r>
      <w:r w:rsidR="00BA269A" w:rsidRPr="00DE143E">
        <w:t>care exercită independent profesiunea de medic</w:t>
      </w:r>
      <w:r w:rsidR="009E42DD" w:rsidRPr="00DE143E">
        <w:t xml:space="preserve"> de familie (cabinetele individuale ale medicului de familie și centrele medicilor de familie), la planificarea și utilizarea mijloacelor financiare provenite din fondurile AOAM vor ține cont de prevederile actelor normative ce reglementează activitatea profesională a medicului de familie și vor planifica activitatea economico-financiară astfel, înc</w:t>
      </w:r>
      <w:r w:rsidR="008419F7">
        <w:t>â</w:t>
      </w:r>
      <w:r w:rsidR="009E42DD" w:rsidRPr="00DE143E">
        <w:t>t aceasta să asigure atingerea scopurilor prevăzute de regulament</w:t>
      </w:r>
      <w:r w:rsidR="00D84F7A" w:rsidRPr="00DE143E">
        <w:t>ele cadru a</w:t>
      </w:r>
      <w:r w:rsidR="00D10B64">
        <w:t>le</w:t>
      </w:r>
      <w:r w:rsidR="009E42DD" w:rsidRPr="00DE143E">
        <w:t xml:space="preserve"> </w:t>
      </w:r>
      <w:r w:rsidR="00045F39" w:rsidRPr="00DE143E">
        <w:t>prestator</w:t>
      </w:r>
      <w:r w:rsidR="00D84F7A" w:rsidRPr="00DE143E">
        <w:t>ilor</w:t>
      </w:r>
      <w:r w:rsidR="00045F39" w:rsidRPr="00DE143E">
        <w:t xml:space="preserve"> de servicii medicale</w:t>
      </w:r>
      <w:r w:rsidR="009E42DD" w:rsidRPr="00DE143E">
        <w:t>. Mijloacele financiare vor fi planificate pentru acoperirea cheltuielilor pentru asigurarea tehnico-materială a activită</w:t>
      </w:r>
      <w:r w:rsidR="001E53F5">
        <w:t>ț</w:t>
      </w:r>
      <w:r w:rsidR="009E42DD" w:rsidRPr="00DE143E">
        <w:t>ii, loca</w:t>
      </w:r>
      <w:r w:rsidR="001E53F5">
        <w:t>ț</w:t>
      </w:r>
      <w:r w:rsidR="009E42DD" w:rsidRPr="00DE143E">
        <w:t>iune, între</w:t>
      </w:r>
      <w:r w:rsidR="001E53F5">
        <w:t>ț</w:t>
      </w:r>
      <w:r w:rsidR="009E42DD" w:rsidRPr="00DE143E">
        <w:t>inerea spa</w:t>
      </w:r>
      <w:r w:rsidR="001E53F5">
        <w:t>ț</w:t>
      </w:r>
      <w:r w:rsidR="009E42DD" w:rsidRPr="00DE143E">
        <w:t>iilor, remunerarea personalului angajat,</w:t>
      </w:r>
      <w:r w:rsidR="001E1E76" w:rsidRPr="00DE143E">
        <w:t xml:space="preserve"> inclusiv remunerarea titularului practici</w:t>
      </w:r>
      <w:r w:rsidR="00BD4FE3">
        <w:t>i</w:t>
      </w:r>
      <w:r w:rsidR="001E1E76" w:rsidRPr="00DE143E">
        <w:t>,</w:t>
      </w:r>
      <w:r w:rsidR="009E42DD" w:rsidRPr="00DE143E">
        <w:t xml:space="preserve"> precum </w:t>
      </w:r>
      <w:r w:rsidR="001E53F5">
        <w:t>ș</w:t>
      </w:r>
      <w:r w:rsidR="009E42DD" w:rsidRPr="00DE143E">
        <w:t>i alte cheltuieli suportate în legătură cu activitatea profe</w:t>
      </w:r>
      <w:r w:rsidR="00733EA6" w:rsidRPr="00DE143E">
        <w:t>sională a medicului de familie.</w:t>
      </w:r>
    </w:p>
    <w:p w14:paraId="32B88C8C" w14:textId="4B12C2F5" w:rsidR="00A71B4E" w:rsidRPr="00B60F17" w:rsidRDefault="00564685" w:rsidP="009473C0">
      <w:pPr>
        <w:pStyle w:val="NormalWeb"/>
        <w:spacing w:line="276" w:lineRule="auto"/>
      </w:pPr>
      <w:r w:rsidRPr="00C7709F">
        <w:rPr>
          <w:b/>
          <w:bCs/>
        </w:rPr>
        <w:t>2</w:t>
      </w:r>
      <w:r w:rsidR="003E7673" w:rsidRPr="00C7709F">
        <w:rPr>
          <w:b/>
          <w:bCs/>
        </w:rPr>
        <w:t>0</w:t>
      </w:r>
      <w:r w:rsidR="00CD678F" w:rsidRPr="00C7709F">
        <w:rPr>
          <w:b/>
          <w:bCs/>
        </w:rPr>
        <w:t>.</w:t>
      </w:r>
      <w:r w:rsidR="00A70D4C" w:rsidRPr="00C7709F">
        <w:rPr>
          <w:b/>
          <w:bCs/>
        </w:rPr>
        <w:t xml:space="preserve"> </w:t>
      </w:r>
      <w:r w:rsidR="009C6207" w:rsidRPr="00C7709F">
        <w:rPr>
          <w:bCs/>
        </w:rPr>
        <w:t xml:space="preserve">Prestatorii de servicii de asistenţă medicală primară şi asistenţă medicală specializată </w:t>
      </w:r>
      <w:r w:rsidR="009C6207" w:rsidRPr="00B60F17">
        <w:rPr>
          <w:bCs/>
        </w:rPr>
        <w:t xml:space="preserve">de ambulator, contractate prin metoda de plată „per capita” şi/sau „buget global”, poartă responsabilitate pentru planificarea/executarea mijloacelor financiare </w:t>
      </w:r>
      <w:r w:rsidR="00C7709F" w:rsidRPr="00B60F17">
        <w:rPr>
          <w:bCs/>
        </w:rPr>
        <w:t>prevăzute în Contractul de acordare a asistenţei medicale (de prestare a serviciilor medicale) în cadrul AOAM încheiat cu CNAM</w:t>
      </w:r>
      <w:r w:rsidR="009C6207" w:rsidRPr="00B60F17">
        <w:rPr>
          <w:bCs/>
        </w:rPr>
        <w:t>, pentru efectuarea serviciilor medicale în cadrul instituției specificate în Anexa nr.4 la Programul unic al AOAM, inclusiv și a serviciilor medicale procurate de la alţi prestatori, care vor fi raportate trimestrial conform formularelor aprobate prin Ordinul comun al ministrului sănătății și directorului general al CNAM.</w:t>
      </w:r>
    </w:p>
    <w:p w14:paraId="6CF4ADB3" w14:textId="77777777" w:rsidR="009C6207" w:rsidRPr="00B60F17" w:rsidRDefault="0051510B" w:rsidP="009C6207">
      <w:pPr>
        <w:pStyle w:val="NormalWeb"/>
        <w:spacing w:line="276" w:lineRule="auto"/>
      </w:pPr>
      <w:r w:rsidRPr="00B60F17">
        <w:rPr>
          <w:b/>
          <w:bCs/>
        </w:rPr>
        <w:t>2</w:t>
      </w:r>
      <w:r w:rsidR="003E7673" w:rsidRPr="00B60F17">
        <w:rPr>
          <w:b/>
          <w:bCs/>
        </w:rPr>
        <w:t>1</w:t>
      </w:r>
      <w:r w:rsidR="00CD678F" w:rsidRPr="00B60F17">
        <w:rPr>
          <w:b/>
          <w:bCs/>
        </w:rPr>
        <w:t>.</w:t>
      </w:r>
      <w:r w:rsidR="00A70D4C" w:rsidRPr="00B60F17">
        <w:t xml:space="preserve"> </w:t>
      </w:r>
      <w:r w:rsidR="009C6207" w:rsidRPr="00B60F17">
        <w:rPr>
          <w:bCs/>
        </w:rPr>
        <w:t xml:space="preserve">Prestatorii de servicii </w:t>
      </w:r>
      <w:r w:rsidR="009C6207" w:rsidRPr="00B60F17">
        <w:t xml:space="preserve">de asistenţă medicală primară şi asistenţă medicală specializată de ambulator, care nu dispun de capacităţi necesare pentru efectuarea anumitor investigaţii paraclinice prevăzute în Anexa nr.4 la Programul unic al AOAM, vor planifica, în mod obligatoriu, mijloace financiare pentru realizarea investigaţiilor respective conform protocoalelor clinice naționale, în baza contractelor încheiate cu alți </w:t>
      </w:r>
      <w:r w:rsidR="009C6207" w:rsidRPr="00B60F17">
        <w:rPr>
          <w:bCs/>
        </w:rPr>
        <w:t>prestatori de servicii medicale</w:t>
      </w:r>
      <w:r w:rsidR="009C6207" w:rsidRPr="00B60F17">
        <w:t xml:space="preserve"> și le vor valorifica în volum deplin.</w:t>
      </w:r>
    </w:p>
    <w:p w14:paraId="01B899E0" w14:textId="3246F40D" w:rsidR="009C6207" w:rsidRPr="00C7709F" w:rsidRDefault="009C6207" w:rsidP="009C6207">
      <w:pPr>
        <w:pStyle w:val="NormalWeb"/>
        <w:spacing w:line="276" w:lineRule="auto"/>
      </w:pPr>
      <w:r w:rsidRPr="00B60F17">
        <w:rPr>
          <w:b/>
          <w:bCs/>
        </w:rPr>
        <w:t>2</w:t>
      </w:r>
      <w:r w:rsidR="003E7673" w:rsidRPr="00B60F17">
        <w:rPr>
          <w:b/>
          <w:bCs/>
        </w:rPr>
        <w:t>2</w:t>
      </w:r>
      <w:r w:rsidRPr="00B60F17">
        <w:rPr>
          <w:b/>
          <w:bCs/>
        </w:rPr>
        <w:t>.</w:t>
      </w:r>
      <w:r w:rsidRPr="00B60F17">
        <w:t xml:space="preserve"> </w:t>
      </w:r>
      <w:r w:rsidR="00407BAE" w:rsidRPr="00B60F17">
        <w:t>Raportarea serviciilor medicale procurate de la al</w:t>
      </w:r>
      <w:r w:rsidR="00D82EE7" w:rsidRPr="00B60F17">
        <w:t>ț</w:t>
      </w:r>
      <w:r w:rsidR="00407BAE" w:rsidRPr="00B60F17">
        <w:t>i prestatori se va efectua în baza tarifelor prevăzute în contractele</w:t>
      </w:r>
      <w:r w:rsidR="00407BAE" w:rsidRPr="00C7709F">
        <w:t xml:space="preserve"> încheiate cu aceșt</w:t>
      </w:r>
      <w:r w:rsidR="00D82EE7" w:rsidRPr="00C7709F">
        <w:t>i</w:t>
      </w:r>
      <w:r w:rsidR="00407BAE" w:rsidRPr="00C7709F">
        <w:t>a</w:t>
      </w:r>
      <w:r w:rsidR="00D32C9F" w:rsidRPr="00D32C9F">
        <w:t xml:space="preserve">, </w:t>
      </w:r>
      <w:r w:rsidR="00D32C9F" w:rsidRPr="00D32C9F">
        <w:rPr>
          <w:bCs/>
        </w:rPr>
        <w:t>care nu vor depăși tarifele prevăzute în Hotărârea Guvernului nr.1020/2011,</w:t>
      </w:r>
      <w:r w:rsidR="00407BAE" w:rsidRPr="00C7709F">
        <w:t xml:space="preserve"> iar serviciile medicale </w:t>
      </w:r>
      <w:r w:rsidR="00780863" w:rsidRPr="00C7709F">
        <w:t>efectuate</w:t>
      </w:r>
      <w:r w:rsidR="00407BAE" w:rsidRPr="00C7709F">
        <w:t xml:space="preserve"> de către prestatorii de servicii medicale se vor raporta conform tarifelor prevăzute în </w:t>
      </w:r>
      <w:r w:rsidR="00C023EA" w:rsidRPr="00C7709F">
        <w:t>Hotărârea Guvernului</w:t>
      </w:r>
      <w:r w:rsidR="00407BAE" w:rsidRPr="00C7709F">
        <w:t xml:space="preserve"> nr.1020/2011.</w:t>
      </w:r>
    </w:p>
    <w:p w14:paraId="127BD9DD" w14:textId="25CC174A" w:rsidR="00DD7FBC" w:rsidRPr="00DE143E" w:rsidRDefault="0051510B" w:rsidP="009473C0">
      <w:pPr>
        <w:pStyle w:val="NormalWeb"/>
        <w:spacing w:line="276" w:lineRule="auto"/>
      </w:pPr>
      <w:r w:rsidRPr="00DE143E">
        <w:rPr>
          <w:b/>
          <w:bCs/>
        </w:rPr>
        <w:t>2</w:t>
      </w:r>
      <w:r w:rsidR="00C7709F">
        <w:rPr>
          <w:b/>
          <w:bCs/>
        </w:rPr>
        <w:t>3</w:t>
      </w:r>
      <w:r w:rsidR="00CD678F" w:rsidRPr="00DE143E">
        <w:rPr>
          <w:b/>
          <w:bCs/>
        </w:rPr>
        <w:t>.</w:t>
      </w:r>
      <w:r w:rsidR="00A70D4C" w:rsidRPr="00DE143E">
        <w:t xml:space="preserve"> În scopul </w:t>
      </w:r>
      <w:r w:rsidR="00FF5EE0" w:rsidRPr="00DE143E">
        <w:t>formării profesionale continue a angajaților (</w:t>
      </w:r>
      <w:r w:rsidR="00A70D4C" w:rsidRPr="00DE143E">
        <w:t>cuno</w:t>
      </w:r>
      <w:r w:rsidR="00BF12DC">
        <w:t>ș</w:t>
      </w:r>
      <w:r w:rsidR="00A70D4C" w:rsidRPr="00DE143E">
        <w:t>tin</w:t>
      </w:r>
      <w:r w:rsidR="00BF12DC">
        <w:t>ț</w:t>
      </w:r>
      <w:r w:rsidR="00A70D4C" w:rsidRPr="00DE143E">
        <w:t>elor profesionale</w:t>
      </w:r>
      <w:r w:rsidR="00FF5EE0" w:rsidRPr="00DE143E">
        <w:t>)</w:t>
      </w:r>
      <w:r w:rsidR="0032281A" w:rsidRPr="00DE143E">
        <w:t>,</w:t>
      </w:r>
      <w:r w:rsidR="00886DEB" w:rsidRPr="00DE143E">
        <w:t xml:space="preserve"> </w:t>
      </w:r>
      <w:r w:rsidR="000073E1" w:rsidRPr="00DE143E">
        <w:rPr>
          <w:bCs/>
        </w:rPr>
        <w:t>prestatorii de servicii medicale</w:t>
      </w:r>
      <w:r w:rsidR="00A70D4C" w:rsidRPr="00DE143E">
        <w:t xml:space="preserve"> </w:t>
      </w:r>
      <w:r w:rsidR="0032281A" w:rsidRPr="00DE143E">
        <w:t xml:space="preserve">vor </w:t>
      </w:r>
      <w:r w:rsidR="00A70D4C" w:rsidRPr="00DE143E">
        <w:t xml:space="preserve">planifica mijloace financiare </w:t>
      </w:r>
      <w:r w:rsidR="00FF5EE0" w:rsidRPr="00DE143E">
        <w:t>necesare realizării acestui scop</w:t>
      </w:r>
      <w:r w:rsidR="00A70D4C" w:rsidRPr="00DE143E">
        <w:t xml:space="preserve">, în </w:t>
      </w:r>
      <w:r w:rsidR="00E63CE1" w:rsidRPr="00DE143E">
        <w:t xml:space="preserve">condițiile </w:t>
      </w:r>
      <w:r w:rsidR="00A70D4C" w:rsidRPr="00DE143E">
        <w:t>prevăzut</w:t>
      </w:r>
      <w:r w:rsidR="00E63CE1" w:rsidRPr="00DE143E">
        <w:t>e</w:t>
      </w:r>
      <w:r w:rsidR="00A70D4C" w:rsidRPr="00DE143E">
        <w:t xml:space="preserve"> de actele normative în vigoare.</w:t>
      </w:r>
      <w:r w:rsidR="00E63CE1" w:rsidRPr="00DE143E">
        <w:t xml:space="preserve"> </w:t>
      </w:r>
    </w:p>
    <w:p w14:paraId="3461A32A" w14:textId="030191E7" w:rsidR="008157E9" w:rsidRPr="00DE143E" w:rsidRDefault="0051510B" w:rsidP="009473C0">
      <w:pPr>
        <w:pStyle w:val="NormalWeb"/>
        <w:spacing w:line="276" w:lineRule="auto"/>
      </w:pPr>
      <w:r w:rsidRPr="00DE143E">
        <w:rPr>
          <w:b/>
          <w:bCs/>
        </w:rPr>
        <w:t>2</w:t>
      </w:r>
      <w:r w:rsidR="00C7709F">
        <w:rPr>
          <w:b/>
          <w:bCs/>
        </w:rPr>
        <w:t>4</w:t>
      </w:r>
      <w:r w:rsidR="00DD7FBC" w:rsidRPr="00DE143E">
        <w:rPr>
          <w:b/>
          <w:bCs/>
        </w:rPr>
        <w:t>.</w:t>
      </w:r>
      <w:r w:rsidR="00DD7FBC" w:rsidRPr="00DE143E">
        <w:t xml:space="preserve"> </w:t>
      </w:r>
      <w:r w:rsidR="00E63CE1" w:rsidRPr="00DE143E">
        <w:t xml:space="preserve">Responsabilitatea pentru instruirea </w:t>
      </w:r>
      <w:r w:rsidR="00195128" w:rsidRPr="00DE143E">
        <w:t xml:space="preserve">angajaților </w:t>
      </w:r>
      <w:r w:rsidR="00E63CE1" w:rsidRPr="00DE143E">
        <w:t>prestatorilor de servicii medicale spitalice</w:t>
      </w:r>
      <w:r w:rsidR="00BF12DC">
        <w:t>ș</w:t>
      </w:r>
      <w:r w:rsidR="00E63CE1" w:rsidRPr="00DE143E">
        <w:t xml:space="preserve">ti în codificarea maladiilor </w:t>
      </w:r>
      <w:r w:rsidR="00BF12DC">
        <w:t>ș</w:t>
      </w:r>
      <w:r w:rsidR="00E63CE1" w:rsidRPr="00DE143E">
        <w:t xml:space="preserve">i procedurilor medicale, pentru monitorizarea </w:t>
      </w:r>
      <w:r w:rsidR="00280FD3">
        <w:t>ș</w:t>
      </w:r>
      <w:r w:rsidR="00E63CE1" w:rsidRPr="00DE143E">
        <w:t>i suportul tehnic al codificării</w:t>
      </w:r>
      <w:r w:rsidR="00DD7FBC" w:rsidRPr="00DE143E">
        <w:t xml:space="preserve"> și acoperirea cheltuielilor aferente </w:t>
      </w:r>
      <w:r w:rsidR="00280FD3">
        <w:t>ț</w:t>
      </w:r>
      <w:r w:rsidR="00E63CE1" w:rsidRPr="00DE143E">
        <w:t xml:space="preserve">ine de </w:t>
      </w:r>
      <w:r w:rsidR="00AB275A" w:rsidRPr="00DE143E">
        <w:t xml:space="preserve">competența </w:t>
      </w:r>
      <w:r w:rsidR="00E63CE1" w:rsidRPr="00DE143E">
        <w:t>CNAM</w:t>
      </w:r>
      <w:r w:rsidR="006A0067" w:rsidRPr="00DE143E">
        <w:t xml:space="preserve">, </w:t>
      </w:r>
      <w:r w:rsidR="00E63CE1" w:rsidRPr="00DE143E">
        <w:t xml:space="preserve">nefiind necesară </w:t>
      </w:r>
      <w:r w:rsidR="006A0067" w:rsidRPr="00DE143E">
        <w:t xml:space="preserve">planificarea </w:t>
      </w:r>
      <w:r w:rsidR="00E105BE" w:rsidRPr="00DE143E">
        <w:t>mijloacelor</w:t>
      </w:r>
      <w:r w:rsidR="00E63CE1" w:rsidRPr="00DE143E">
        <w:t xml:space="preserve"> financiare din contul fondurilor AOAM</w:t>
      </w:r>
      <w:r w:rsidR="006A0067" w:rsidRPr="00DE143E">
        <w:t xml:space="preserve"> în acest scop</w:t>
      </w:r>
      <w:r w:rsidR="00E63CE1" w:rsidRPr="00DE143E">
        <w:t>.</w:t>
      </w:r>
    </w:p>
    <w:p w14:paraId="20BD5EB9" w14:textId="3294D1A5" w:rsidR="0025778E" w:rsidRPr="00DE143E" w:rsidRDefault="0051510B" w:rsidP="009473C0">
      <w:pPr>
        <w:pStyle w:val="NormalWeb"/>
        <w:spacing w:line="276" w:lineRule="auto"/>
      </w:pPr>
      <w:r w:rsidRPr="00DE143E">
        <w:rPr>
          <w:b/>
          <w:bCs/>
        </w:rPr>
        <w:t>2</w:t>
      </w:r>
      <w:r w:rsidR="00C7709F">
        <w:rPr>
          <w:b/>
          <w:bCs/>
        </w:rPr>
        <w:t>5</w:t>
      </w:r>
      <w:r w:rsidR="00CD678F" w:rsidRPr="00DE143E">
        <w:rPr>
          <w:b/>
          <w:bCs/>
        </w:rPr>
        <w:t>.</w:t>
      </w:r>
      <w:r w:rsidR="00A70D4C" w:rsidRPr="00DE143E">
        <w:t xml:space="preserve"> </w:t>
      </w:r>
      <w:r w:rsidR="006C13C9" w:rsidRPr="00DE143E">
        <w:rPr>
          <w:bCs/>
        </w:rPr>
        <w:t>Prestatori</w:t>
      </w:r>
      <w:r w:rsidR="005D072F" w:rsidRPr="00DE143E">
        <w:rPr>
          <w:bCs/>
        </w:rPr>
        <w:t>i</w:t>
      </w:r>
      <w:r w:rsidR="006C13C9" w:rsidRPr="00DE143E">
        <w:rPr>
          <w:bCs/>
        </w:rPr>
        <w:t xml:space="preserve"> de servicii medicale</w:t>
      </w:r>
      <w:r w:rsidR="005D072F" w:rsidRPr="00DE143E">
        <w:t xml:space="preserve"> </w:t>
      </w:r>
      <w:r w:rsidR="0025778E" w:rsidRPr="00DE143E">
        <w:t>sunt responsabil</w:t>
      </w:r>
      <w:r w:rsidR="00E63CE1" w:rsidRPr="00DE143E">
        <w:t>i</w:t>
      </w:r>
      <w:r w:rsidR="0025778E" w:rsidRPr="00DE143E">
        <w:t xml:space="preserve"> pentru</w:t>
      </w:r>
      <w:r w:rsidR="00475AF0" w:rsidRPr="00DE143E">
        <w:t xml:space="preserve"> planificarea</w:t>
      </w:r>
      <w:r w:rsidR="0025778E" w:rsidRPr="00DE143E">
        <w:t xml:space="preserve">, achitarea și </w:t>
      </w:r>
      <w:r w:rsidR="00E05905" w:rsidRPr="00DE143E">
        <w:t>gestionarea mijloacelor</w:t>
      </w:r>
      <w:r w:rsidR="00475AF0" w:rsidRPr="00DE143E">
        <w:t xml:space="preserve"> financiare </w:t>
      </w:r>
      <w:r w:rsidR="00E63CE1" w:rsidRPr="00DE143E">
        <w:t>pentru</w:t>
      </w:r>
      <w:r w:rsidR="00475AF0" w:rsidRPr="00DE143E">
        <w:t xml:space="preserve"> </w:t>
      </w:r>
      <w:r w:rsidR="0025778E" w:rsidRPr="00DE143E">
        <w:t>achizițiil</w:t>
      </w:r>
      <w:r w:rsidR="00475AF0" w:rsidRPr="00DE143E">
        <w:t>e</w:t>
      </w:r>
      <w:r w:rsidR="0025778E" w:rsidRPr="00DE143E">
        <w:t xml:space="preserve"> </w:t>
      </w:r>
      <w:r w:rsidR="004F73F1" w:rsidRPr="00DE143E">
        <w:t>efectuate</w:t>
      </w:r>
      <w:r w:rsidR="0025778E" w:rsidRPr="00DE143E">
        <w:t>, în conformitate cu acte</w:t>
      </w:r>
      <w:r w:rsidR="00E63CE1" w:rsidRPr="00DE143E">
        <w:t>le</w:t>
      </w:r>
      <w:r w:rsidR="0025778E" w:rsidRPr="00DE143E">
        <w:t xml:space="preserve"> </w:t>
      </w:r>
      <w:r w:rsidR="0025778E" w:rsidRPr="00DE143E">
        <w:lastRenderedPageBreak/>
        <w:t>normative în vigoare.</w:t>
      </w:r>
      <w:r w:rsidR="00E63CE1" w:rsidRPr="00DE143E">
        <w:t xml:space="preserve"> </w:t>
      </w:r>
      <w:r w:rsidR="0025778E" w:rsidRPr="00DE143E">
        <w:t>Asumarea angajamentelor</w:t>
      </w:r>
      <w:r w:rsidR="00E63CE1" w:rsidRPr="00DE143E">
        <w:t xml:space="preserve"> în domeniul achizițiilor </w:t>
      </w:r>
      <w:r w:rsidR="0025778E" w:rsidRPr="00DE143E">
        <w:t xml:space="preserve">de către </w:t>
      </w:r>
      <w:r w:rsidR="008C0E36" w:rsidRPr="00DE143E">
        <w:rPr>
          <w:bCs/>
        </w:rPr>
        <w:t>prestatori</w:t>
      </w:r>
      <w:r w:rsidR="005D072F" w:rsidRPr="00DE143E">
        <w:rPr>
          <w:bCs/>
        </w:rPr>
        <w:t>i</w:t>
      </w:r>
      <w:r w:rsidR="00DA18A6" w:rsidRPr="00DE143E">
        <w:rPr>
          <w:bCs/>
        </w:rPr>
        <w:t xml:space="preserve"> de servicii medicale</w:t>
      </w:r>
      <w:r w:rsidR="0025778E" w:rsidRPr="00DE143E">
        <w:t xml:space="preserve"> se permite doar în scopurile și în limitele </w:t>
      </w:r>
      <w:r w:rsidR="00E05905" w:rsidRPr="00DE143E">
        <w:t>mijloacelor</w:t>
      </w:r>
      <w:r w:rsidR="0025778E" w:rsidRPr="00DE143E">
        <w:t xml:space="preserve"> financiare planificate în</w:t>
      </w:r>
      <w:r w:rsidR="00E63CE1" w:rsidRPr="00DE143E">
        <w:t xml:space="preserve"> acest scop în D</w:t>
      </w:r>
      <w:r w:rsidR="0025778E" w:rsidRPr="00DE143E">
        <w:t>eviz</w:t>
      </w:r>
      <w:r w:rsidR="00E63CE1" w:rsidRPr="00DE143E">
        <w:t>ul de venituri și cheltuieli</w:t>
      </w:r>
      <w:r w:rsidR="0025778E" w:rsidRPr="00DE143E">
        <w:t>.</w:t>
      </w:r>
    </w:p>
    <w:p w14:paraId="530BC88E" w14:textId="2935EF1B" w:rsidR="00E00D88" w:rsidRDefault="004F73F1" w:rsidP="00710EF3">
      <w:pPr>
        <w:pStyle w:val="NormalWeb"/>
        <w:spacing w:line="276" w:lineRule="auto"/>
        <w:rPr>
          <w:bCs/>
        </w:rPr>
      </w:pPr>
      <w:bookmarkStart w:id="3" w:name="_Hlk138161793"/>
      <w:r w:rsidRPr="00DE143E">
        <w:rPr>
          <w:b/>
          <w:bCs/>
        </w:rPr>
        <w:t>2</w:t>
      </w:r>
      <w:r w:rsidR="00C7709F">
        <w:rPr>
          <w:b/>
          <w:bCs/>
        </w:rPr>
        <w:t>6</w:t>
      </w:r>
      <w:r w:rsidRPr="00DE143E">
        <w:t xml:space="preserve">. </w:t>
      </w:r>
      <w:r w:rsidR="00710EF3" w:rsidRPr="00710EF3">
        <w:t xml:space="preserve">Prestatorii de servicii medicale încadrați în sistemul AOAM, la planificarea cheltuielilor pentru locațiunea încăperilor/bunurilor, la determinarea cuantumului chiriei anuale a bunurilor/utilajului/mijloacelor de transport primite în locațiune, </w:t>
      </w:r>
      <w:r w:rsidR="00710EF3" w:rsidRPr="00710EF3">
        <w:rPr>
          <w:bCs/>
        </w:rPr>
        <w:t xml:space="preserve">care contribuie la sporirea calității serviciilor medicale prestate populației în cadrul realizării Programului unic al AOAM, </w:t>
      </w:r>
      <w:r w:rsidR="00305236">
        <w:rPr>
          <w:bCs/>
        </w:rPr>
        <w:t xml:space="preserve">vor </w:t>
      </w:r>
      <w:r w:rsidR="00710EF3" w:rsidRPr="00710EF3">
        <w:rPr>
          <w:bCs/>
        </w:rPr>
        <w:t>respect</w:t>
      </w:r>
      <w:r w:rsidR="00305236">
        <w:rPr>
          <w:bCs/>
        </w:rPr>
        <w:t>a</w:t>
      </w:r>
      <w:r w:rsidR="00710EF3" w:rsidRPr="00710EF3">
        <w:rPr>
          <w:bCs/>
        </w:rPr>
        <w:t xml:space="preserve"> principiile de eficiență, eficacitate și economicitate.</w:t>
      </w:r>
    </w:p>
    <w:p w14:paraId="426D0AA4" w14:textId="5A8A9FAB" w:rsidR="00971A2C" w:rsidRPr="00971A2C" w:rsidRDefault="00710EF3" w:rsidP="00710EF3">
      <w:pPr>
        <w:pStyle w:val="NormalWeb"/>
        <w:spacing w:line="276" w:lineRule="auto"/>
        <w:rPr>
          <w:lang w:val="ro-MD"/>
        </w:rPr>
      </w:pPr>
      <w:r w:rsidRPr="00710EF3">
        <w:rPr>
          <w:lang w:val="ro-MD"/>
        </w:rPr>
        <w:t xml:space="preserve">Utilizarea mijloacelor financiare provenite din fondurile AOAM în acest scop, se permit în limita cuantumului minim al chiriei bunurilor/utilajului/mijloacelor de transport primite în locațiune stabilit în </w:t>
      </w:r>
      <w:r w:rsidRPr="00710EF3">
        <w:t>anexa la legea bugetului de stat pe anul respectiv cu privire la determinarea cuantumului minim al chiriei bunurilor proprietate publică.</w:t>
      </w:r>
      <w:r w:rsidR="00971A2C" w:rsidRPr="00971A2C">
        <w:rPr>
          <w:lang w:val="ro-MD"/>
        </w:rPr>
        <w:t xml:space="preserve"> </w:t>
      </w:r>
    </w:p>
    <w:bookmarkEnd w:id="3"/>
    <w:p w14:paraId="1EC7CBAE" w14:textId="7A57CDFD" w:rsidR="00D90B8E" w:rsidRPr="00DE143E" w:rsidRDefault="00821569" w:rsidP="009473C0">
      <w:pPr>
        <w:pStyle w:val="NormalWeb"/>
        <w:spacing w:line="276" w:lineRule="auto"/>
      </w:pPr>
      <w:r w:rsidRPr="00DE143E">
        <w:rPr>
          <w:b/>
          <w:bCs/>
        </w:rPr>
        <w:t>2</w:t>
      </w:r>
      <w:r w:rsidR="00C7709F">
        <w:rPr>
          <w:b/>
          <w:bCs/>
        </w:rPr>
        <w:t>7</w:t>
      </w:r>
      <w:r w:rsidR="008E7E1E" w:rsidRPr="00DE143E">
        <w:t xml:space="preserve">. Devizul </w:t>
      </w:r>
      <w:r w:rsidR="00D90B8E" w:rsidRPr="00DE143E">
        <w:t>de venituri și cheltuieli prezentat CNAM</w:t>
      </w:r>
      <w:r w:rsidR="00CD6347" w:rsidRPr="00DE143E">
        <w:rPr>
          <w:bCs/>
        </w:rPr>
        <w:t xml:space="preserve"> sau structurilor teritoriale ale acesteia (</w:t>
      </w:r>
      <w:r w:rsidR="006B48F0">
        <w:rPr>
          <w:bCs/>
        </w:rPr>
        <w:t>a</w:t>
      </w:r>
      <w:r w:rsidR="00CD6347" w:rsidRPr="00DE143E">
        <w:rPr>
          <w:bCs/>
        </w:rPr>
        <w:t>gențiil</w:t>
      </w:r>
      <w:r w:rsidR="007F3ED6" w:rsidRPr="00DE143E">
        <w:rPr>
          <w:bCs/>
        </w:rPr>
        <w:t>or</w:t>
      </w:r>
      <w:r w:rsidR="00CD6347" w:rsidRPr="00DE143E">
        <w:rPr>
          <w:bCs/>
        </w:rPr>
        <w:t xml:space="preserve"> teritoriale)</w:t>
      </w:r>
      <w:r w:rsidR="00D90B8E" w:rsidRPr="00DE143E">
        <w:t xml:space="preserve"> </w:t>
      </w:r>
      <w:r w:rsidR="009301D2" w:rsidRPr="00DE143E">
        <w:t>va fi însoțit</w:t>
      </w:r>
      <w:r w:rsidR="00573D11" w:rsidRPr="00DE143E">
        <w:t xml:space="preserve"> </w:t>
      </w:r>
      <w:r w:rsidR="009F55B5" w:rsidRPr="00DE143E">
        <w:t xml:space="preserve">de </w:t>
      </w:r>
      <w:r w:rsidR="00D90B8E" w:rsidRPr="00DE143E">
        <w:t>documente</w:t>
      </w:r>
      <w:r w:rsidR="00573D11" w:rsidRPr="00DE143E">
        <w:t>le</w:t>
      </w:r>
      <w:r w:rsidR="00D90B8E" w:rsidRPr="00DE143E">
        <w:t xml:space="preserve"> </w:t>
      </w:r>
      <w:r w:rsidR="007F32AE">
        <w:t>ș</w:t>
      </w:r>
      <w:r w:rsidR="00D90B8E" w:rsidRPr="00DE143E">
        <w:t>i calcule</w:t>
      </w:r>
      <w:r w:rsidR="00573D11" w:rsidRPr="00DE143E">
        <w:t>le</w:t>
      </w:r>
      <w:r w:rsidR="00D90B8E" w:rsidRPr="00DE143E">
        <w:t xml:space="preserve"> justificative ale cheltuielilor </w:t>
      </w:r>
      <w:r w:rsidR="00BF40E2">
        <w:t xml:space="preserve">planificate </w:t>
      </w:r>
      <w:r w:rsidR="00D90B8E" w:rsidRPr="00DE143E">
        <w:t>pentru fiecare tip de asisten</w:t>
      </w:r>
      <w:r w:rsidR="007F32AE">
        <w:t>ț</w:t>
      </w:r>
      <w:r w:rsidR="00D90B8E" w:rsidRPr="00DE143E">
        <w:t>ă medicală</w:t>
      </w:r>
      <w:r w:rsidR="00CE4E7F" w:rsidRPr="00DE143E">
        <w:t>, conform anexelor la</w:t>
      </w:r>
      <w:r w:rsidR="00B34E85" w:rsidRPr="00DE143E">
        <w:t xml:space="preserve"> prezentele</w:t>
      </w:r>
      <w:r w:rsidR="00CE4E7F" w:rsidRPr="00DE143E">
        <w:t xml:space="preserve"> Norme metodologice</w:t>
      </w:r>
      <w:r w:rsidR="00B34E85" w:rsidRPr="00DE143E">
        <w:t>:</w:t>
      </w:r>
    </w:p>
    <w:p w14:paraId="71DD872F" w14:textId="32C31295" w:rsidR="00EF2BC7" w:rsidRPr="00DE143E" w:rsidRDefault="0034428D" w:rsidP="009473C0">
      <w:pPr>
        <w:pStyle w:val="NormalWeb"/>
        <w:spacing w:line="276" w:lineRule="auto"/>
      </w:pPr>
      <w:r>
        <w:t>27.1.</w:t>
      </w:r>
      <w:r w:rsidR="00023BEA" w:rsidRPr="00DE143E">
        <w:t xml:space="preserve"> statele de personal </w:t>
      </w:r>
      <w:r w:rsidR="00BB661E">
        <w:t>ș</w:t>
      </w:r>
      <w:r w:rsidR="00023BEA" w:rsidRPr="00DE143E">
        <w:t>i listele de tarifare nominale a salaria</w:t>
      </w:r>
      <w:r w:rsidR="007F32AE">
        <w:t>ț</w:t>
      </w:r>
      <w:r w:rsidR="00023BEA" w:rsidRPr="00DE143E">
        <w:t>ilor pe fiecare tip de asisten</w:t>
      </w:r>
      <w:r w:rsidR="007F32AE">
        <w:t>ț</w:t>
      </w:r>
      <w:r w:rsidR="00023BEA" w:rsidRPr="00DE143E">
        <w:t xml:space="preserve">ă medicală aprobate în modul stabilit (la solicitarea CNAM sau </w:t>
      </w:r>
      <w:r w:rsidR="006774F9">
        <w:t>a</w:t>
      </w:r>
      <w:r w:rsidR="00023BEA" w:rsidRPr="00DE143E">
        <w:t xml:space="preserve">genției teritoriale); </w:t>
      </w:r>
    </w:p>
    <w:p w14:paraId="5A980006" w14:textId="123ABAB6" w:rsidR="00D90B8E" w:rsidRPr="00DE143E" w:rsidRDefault="0034428D" w:rsidP="009473C0">
      <w:pPr>
        <w:pStyle w:val="NormalWeb"/>
        <w:spacing w:line="276" w:lineRule="auto"/>
      </w:pPr>
      <w:r>
        <w:rPr>
          <w:bCs/>
        </w:rPr>
        <w:t>27.</w:t>
      </w:r>
      <w:r w:rsidR="00EF2BC7" w:rsidRPr="00DE143E">
        <w:rPr>
          <w:bCs/>
        </w:rPr>
        <w:t>2</w:t>
      </w:r>
      <w:r>
        <w:rPr>
          <w:bCs/>
        </w:rPr>
        <w:t>.</w:t>
      </w:r>
      <w:r w:rsidR="00D90B8E" w:rsidRPr="00DE143E">
        <w:rPr>
          <w:bCs/>
        </w:rPr>
        <w:t xml:space="preserve"> </w:t>
      </w:r>
      <w:r w:rsidR="00D90B8E" w:rsidRPr="00DE143E">
        <w:t>calculele fondului de retribuire a muncii pe fiecare tip de asisten</w:t>
      </w:r>
      <w:r w:rsidR="007F32AE">
        <w:t>ț</w:t>
      </w:r>
      <w:r w:rsidR="00D90B8E" w:rsidRPr="00DE143E">
        <w:t xml:space="preserve">ă medicală, conform </w:t>
      </w:r>
      <w:r w:rsidR="00023BEA" w:rsidRPr="00DE143E">
        <w:rPr>
          <w:b/>
          <w:bCs/>
        </w:rPr>
        <w:t>Anexei nr.1</w:t>
      </w:r>
      <w:r w:rsidR="00D90B8E" w:rsidRPr="00DE143E">
        <w:rPr>
          <w:b/>
          <w:bCs/>
        </w:rPr>
        <w:t>a</w:t>
      </w:r>
      <w:r w:rsidR="00D90B8E" w:rsidRPr="00DE143E">
        <w:rPr>
          <w:bCs/>
        </w:rPr>
        <w:t xml:space="preserve"> pentru </w:t>
      </w:r>
      <w:r w:rsidR="00D90B8E" w:rsidRPr="00DE143E">
        <w:rPr>
          <w:rFonts w:eastAsia="Times New Roman"/>
          <w:bCs/>
          <w:lang w:eastAsia="ru-RU"/>
        </w:rPr>
        <w:t>prestatori</w:t>
      </w:r>
      <w:r w:rsidR="006774F9">
        <w:rPr>
          <w:rFonts w:eastAsia="Times New Roman"/>
          <w:bCs/>
          <w:lang w:eastAsia="ru-RU"/>
        </w:rPr>
        <w:t>i</w:t>
      </w:r>
      <w:r w:rsidR="00D90B8E" w:rsidRPr="00DE143E">
        <w:rPr>
          <w:rFonts w:eastAsia="Times New Roman"/>
          <w:bCs/>
          <w:lang w:eastAsia="ru-RU"/>
        </w:rPr>
        <w:t xml:space="preserve"> publici de servicii medicale,</w:t>
      </w:r>
      <w:r w:rsidR="00D90B8E" w:rsidRPr="00DE143E">
        <w:rPr>
          <w:bCs/>
        </w:rPr>
        <w:t xml:space="preserve"> conform </w:t>
      </w:r>
      <w:r w:rsidR="00023BEA" w:rsidRPr="00DE143E">
        <w:rPr>
          <w:b/>
          <w:bCs/>
        </w:rPr>
        <w:t>Anexei nr.1</w:t>
      </w:r>
      <w:r w:rsidR="00D90B8E" w:rsidRPr="00DE143E">
        <w:rPr>
          <w:b/>
          <w:bCs/>
        </w:rPr>
        <w:t>b</w:t>
      </w:r>
      <w:r w:rsidR="00D90B8E" w:rsidRPr="00DE143E">
        <w:rPr>
          <w:bCs/>
        </w:rPr>
        <w:t xml:space="preserve"> pentru</w:t>
      </w:r>
      <w:r w:rsidR="00D90B8E" w:rsidRPr="00DE143E">
        <w:rPr>
          <w:rFonts w:eastAsiaTheme="minorHAnsi"/>
          <w:bCs/>
          <w:lang w:eastAsia="en-US"/>
        </w:rPr>
        <w:t xml:space="preserve"> </w:t>
      </w:r>
      <w:r w:rsidR="00D90B8E" w:rsidRPr="00DE143E">
        <w:rPr>
          <w:bCs/>
        </w:rPr>
        <w:t>prestator</w:t>
      </w:r>
      <w:r w:rsidR="006774F9">
        <w:rPr>
          <w:bCs/>
        </w:rPr>
        <w:t>ii</w:t>
      </w:r>
      <w:r w:rsidR="00D90B8E" w:rsidRPr="00DE143E">
        <w:rPr>
          <w:bCs/>
        </w:rPr>
        <w:t xml:space="preserve"> public</w:t>
      </w:r>
      <w:r w:rsidR="006774F9">
        <w:rPr>
          <w:bCs/>
        </w:rPr>
        <w:t>i</w:t>
      </w:r>
      <w:r w:rsidR="00D90B8E" w:rsidRPr="00DE143E">
        <w:rPr>
          <w:bCs/>
        </w:rPr>
        <w:t xml:space="preserve"> de asistență medicală urgentă prespitalicească</w:t>
      </w:r>
      <w:r w:rsidR="007F6132" w:rsidRPr="007F6132">
        <w:rPr>
          <w:bCs/>
        </w:rPr>
        <w:t xml:space="preserve">, conform </w:t>
      </w:r>
      <w:r w:rsidR="007F6132" w:rsidRPr="007F6132">
        <w:rPr>
          <w:b/>
          <w:bCs/>
        </w:rPr>
        <w:t>Anexei nr.1c</w:t>
      </w:r>
      <w:r w:rsidR="007F6132" w:rsidRPr="007F6132">
        <w:rPr>
          <w:bCs/>
        </w:rPr>
        <w:t xml:space="preserve"> pentru instituțiile medico-sanitare publice departamentale și prestatorii privați de servicii medicale și conform </w:t>
      </w:r>
      <w:r w:rsidR="007F6132" w:rsidRPr="007F6132">
        <w:rPr>
          <w:b/>
          <w:bCs/>
        </w:rPr>
        <w:t>Anexei nr.1d</w:t>
      </w:r>
      <w:r w:rsidR="007F6132" w:rsidRPr="007F6132">
        <w:rPr>
          <w:bCs/>
        </w:rPr>
        <w:t xml:space="preserve"> pentru prestatorii publici de servicii medicale (în care este i</w:t>
      </w:r>
      <w:r w:rsidR="0031753A">
        <w:rPr>
          <w:bCs/>
        </w:rPr>
        <w:t>n</w:t>
      </w:r>
      <w:r w:rsidR="007F6132" w:rsidRPr="007F6132">
        <w:rPr>
          <w:bCs/>
        </w:rPr>
        <w:t>stituită Unitatea de primire urgențe sau Cameră de gardă)</w:t>
      </w:r>
      <w:r w:rsidR="00D90B8E" w:rsidRPr="00DE143E">
        <w:t>;</w:t>
      </w:r>
    </w:p>
    <w:p w14:paraId="1445BA07" w14:textId="54CA9919" w:rsidR="00D90B8E" w:rsidRPr="00DE143E" w:rsidRDefault="0034428D" w:rsidP="009473C0">
      <w:pPr>
        <w:pStyle w:val="NormalWeb"/>
        <w:spacing w:line="276" w:lineRule="auto"/>
      </w:pPr>
      <w:r>
        <w:rPr>
          <w:bCs/>
        </w:rPr>
        <w:t>27.3.</w:t>
      </w:r>
      <w:r w:rsidR="00D90B8E" w:rsidRPr="00DE143E">
        <w:rPr>
          <w:bCs/>
        </w:rPr>
        <w:t xml:space="preserve"> </w:t>
      </w:r>
      <w:r w:rsidR="00D90B8E" w:rsidRPr="00DE143E">
        <w:t>calculele cheltuielilor pentru alimentarea pacien</w:t>
      </w:r>
      <w:r w:rsidR="007F32AE">
        <w:t>ț</w:t>
      </w:r>
      <w:r w:rsidR="00D90B8E" w:rsidRPr="00DE143E">
        <w:t xml:space="preserve">ilor, conform </w:t>
      </w:r>
      <w:r w:rsidR="00D90B8E" w:rsidRPr="00DE143E">
        <w:rPr>
          <w:b/>
          <w:bCs/>
        </w:rPr>
        <w:t>Anexei nr.</w:t>
      </w:r>
      <w:r w:rsidR="00CE4E7F" w:rsidRPr="00DE143E">
        <w:rPr>
          <w:b/>
          <w:bCs/>
        </w:rPr>
        <w:t>2</w:t>
      </w:r>
      <w:r w:rsidR="00D90B8E" w:rsidRPr="00DE143E">
        <w:rPr>
          <w:b/>
          <w:bCs/>
        </w:rPr>
        <w:t xml:space="preserve"> </w:t>
      </w:r>
      <w:r w:rsidR="00D90B8E" w:rsidRPr="00DE143E">
        <w:rPr>
          <w:bCs/>
        </w:rPr>
        <w:t>pentru prestatori de servicii medicale care prestează asisten</w:t>
      </w:r>
      <w:r w:rsidR="007F32AE">
        <w:rPr>
          <w:bCs/>
        </w:rPr>
        <w:t>ț</w:t>
      </w:r>
      <w:r w:rsidR="00D90B8E" w:rsidRPr="00DE143E">
        <w:rPr>
          <w:bCs/>
        </w:rPr>
        <w:t xml:space="preserve">ă medicală spitalicească și conform </w:t>
      </w:r>
      <w:r w:rsidR="00B6083C" w:rsidRPr="00DE143E">
        <w:rPr>
          <w:bCs/>
        </w:rPr>
        <w:br/>
      </w:r>
      <w:r w:rsidR="00D90B8E" w:rsidRPr="00DE143E">
        <w:rPr>
          <w:b/>
          <w:bCs/>
        </w:rPr>
        <w:t>Anexei nr.</w:t>
      </w:r>
      <w:r w:rsidR="00CE4E7F" w:rsidRPr="00DE143E">
        <w:rPr>
          <w:b/>
          <w:bCs/>
        </w:rPr>
        <w:t>2</w:t>
      </w:r>
      <w:r w:rsidR="00D90B8E" w:rsidRPr="00DE143E">
        <w:rPr>
          <w:b/>
          <w:bCs/>
        </w:rPr>
        <w:t>a</w:t>
      </w:r>
      <w:r w:rsidR="00D90B8E" w:rsidRPr="00DE143E">
        <w:rPr>
          <w:bCs/>
        </w:rPr>
        <w:t xml:space="preserve"> pentru prestatori de servicii medicale care prestează asisten</w:t>
      </w:r>
      <w:r w:rsidR="007F32AE">
        <w:rPr>
          <w:bCs/>
        </w:rPr>
        <w:t>ț</w:t>
      </w:r>
      <w:r w:rsidR="00D90B8E" w:rsidRPr="00DE143E">
        <w:rPr>
          <w:bCs/>
        </w:rPr>
        <w:t>ă medicală pacien</w:t>
      </w:r>
      <w:r w:rsidR="007F32AE">
        <w:rPr>
          <w:bCs/>
        </w:rPr>
        <w:t>ț</w:t>
      </w:r>
      <w:r w:rsidR="00D90B8E" w:rsidRPr="00DE143E">
        <w:rPr>
          <w:bCs/>
        </w:rPr>
        <w:t>ilor cu dializă, în condi</w:t>
      </w:r>
      <w:r w:rsidR="007F32AE">
        <w:rPr>
          <w:bCs/>
        </w:rPr>
        <w:t>ț</w:t>
      </w:r>
      <w:r w:rsidR="00D90B8E" w:rsidRPr="00DE143E">
        <w:rPr>
          <w:bCs/>
        </w:rPr>
        <w:t>ii de ambulator</w:t>
      </w:r>
      <w:r w:rsidR="00D90B8E" w:rsidRPr="00DE143E">
        <w:t>;</w:t>
      </w:r>
    </w:p>
    <w:p w14:paraId="51FE5BD5" w14:textId="5F467775" w:rsidR="00D90B8E" w:rsidRPr="00DE143E" w:rsidRDefault="0034428D" w:rsidP="009473C0">
      <w:pPr>
        <w:pStyle w:val="NormalWeb"/>
        <w:tabs>
          <w:tab w:val="left" w:pos="630"/>
          <w:tab w:val="left" w:pos="810"/>
          <w:tab w:val="left" w:pos="900"/>
        </w:tabs>
        <w:spacing w:line="276" w:lineRule="auto"/>
      </w:pPr>
      <w:r>
        <w:rPr>
          <w:bCs/>
        </w:rPr>
        <w:t>27.4.</w:t>
      </w:r>
      <w:r w:rsidR="00D90B8E" w:rsidRPr="00DE143E">
        <w:rPr>
          <w:bCs/>
        </w:rPr>
        <w:t xml:space="preserve"> </w:t>
      </w:r>
      <w:r w:rsidR="00D90B8E" w:rsidRPr="00DE143E">
        <w:t>calculele cheltuielilor pentru medicamente și dispozitive medicale, conform</w:t>
      </w:r>
      <w:r w:rsidR="00D90B8E" w:rsidRPr="00DE143E">
        <w:rPr>
          <w:bCs/>
        </w:rPr>
        <w:t xml:space="preserve"> </w:t>
      </w:r>
      <w:r w:rsidR="00D90B8E" w:rsidRPr="00DE143E">
        <w:rPr>
          <w:b/>
          <w:bCs/>
        </w:rPr>
        <w:t>Anexei nr.</w:t>
      </w:r>
      <w:r w:rsidR="00CE4E7F" w:rsidRPr="00DE143E">
        <w:rPr>
          <w:b/>
          <w:bCs/>
        </w:rPr>
        <w:t>3</w:t>
      </w:r>
      <w:r w:rsidR="00D90B8E" w:rsidRPr="00DE143E">
        <w:rPr>
          <w:bCs/>
        </w:rPr>
        <w:t xml:space="preserve"> </w:t>
      </w:r>
      <w:r w:rsidR="00D90B8E" w:rsidRPr="00DE143E">
        <w:t>(asistența medicală urgentă prespitalicească, asisten</w:t>
      </w:r>
      <w:r w:rsidR="007444A0">
        <w:t>ț</w:t>
      </w:r>
      <w:r w:rsidR="00D90B8E" w:rsidRPr="00DE143E">
        <w:t xml:space="preserve">a medicală primară, </w:t>
      </w:r>
      <w:r w:rsidR="00D90B8E" w:rsidRPr="00DE143E">
        <w:rPr>
          <w:color w:val="000000"/>
        </w:rPr>
        <w:t>asistenț</w:t>
      </w:r>
      <w:r w:rsidR="00A35E05">
        <w:rPr>
          <w:color w:val="000000"/>
        </w:rPr>
        <w:t>a</w:t>
      </w:r>
      <w:r w:rsidR="00D90B8E" w:rsidRPr="00DE143E">
        <w:rPr>
          <w:color w:val="000000"/>
        </w:rPr>
        <w:t xml:space="preserve"> medicală specializată de ambulator</w:t>
      </w:r>
      <w:r w:rsidR="00D90B8E" w:rsidRPr="00DE143E">
        <w:t xml:space="preserve">, </w:t>
      </w:r>
      <w:r w:rsidR="00D90B8E" w:rsidRPr="00DE143E">
        <w:rPr>
          <w:color w:val="000000"/>
        </w:rPr>
        <w:t>servicii medicale de înaltă performanță, îngrijiri medicale comunitare și la domiciliu</w:t>
      </w:r>
      <w:r w:rsidR="00D90B8E" w:rsidRPr="00DE143E">
        <w:t>)</w:t>
      </w:r>
      <w:r w:rsidR="00B30239" w:rsidRPr="00DE143E">
        <w:t xml:space="preserve"> și conform </w:t>
      </w:r>
      <w:r w:rsidR="00CE4E7F" w:rsidRPr="00DE143E">
        <w:rPr>
          <w:b/>
          <w:bCs/>
        </w:rPr>
        <w:t>Anexei nr.3</w:t>
      </w:r>
      <w:r w:rsidR="00D90B8E" w:rsidRPr="00DE143E">
        <w:rPr>
          <w:b/>
          <w:bCs/>
          <w:color w:val="000000"/>
        </w:rPr>
        <w:t>a</w:t>
      </w:r>
      <w:r w:rsidR="00D90B8E" w:rsidRPr="00DE143E">
        <w:rPr>
          <w:color w:val="000000"/>
        </w:rPr>
        <w:t xml:space="preserve"> </w:t>
      </w:r>
      <w:r w:rsidR="00D90B8E" w:rsidRPr="00DE143E">
        <w:t>(asisten</w:t>
      </w:r>
      <w:r w:rsidR="007444A0">
        <w:t>ț</w:t>
      </w:r>
      <w:r w:rsidR="00D90B8E" w:rsidRPr="00DE143E">
        <w:t>a medicală spitalicească);</w:t>
      </w:r>
    </w:p>
    <w:p w14:paraId="2615EA8C" w14:textId="1538FFE9" w:rsidR="00D90B8E" w:rsidRPr="00DE143E" w:rsidRDefault="0034428D" w:rsidP="009473C0">
      <w:pPr>
        <w:pStyle w:val="NormalWeb"/>
        <w:spacing w:line="276" w:lineRule="auto"/>
        <w:rPr>
          <w:bCs/>
        </w:rPr>
      </w:pPr>
      <w:r>
        <w:rPr>
          <w:bCs/>
        </w:rPr>
        <w:t>27.</w:t>
      </w:r>
      <w:r w:rsidR="00CE4E7F" w:rsidRPr="00DE143E">
        <w:rPr>
          <w:bCs/>
        </w:rPr>
        <w:t>5</w:t>
      </w:r>
      <w:r>
        <w:rPr>
          <w:bCs/>
        </w:rPr>
        <w:t>.</w:t>
      </w:r>
      <w:r w:rsidR="00D90B8E" w:rsidRPr="00DE143E">
        <w:rPr>
          <w:bCs/>
        </w:rPr>
        <w:t xml:space="preserve"> </w:t>
      </w:r>
      <w:r w:rsidR="00165648" w:rsidRPr="00DE143E">
        <w:rPr>
          <w:bCs/>
        </w:rPr>
        <w:t>structura</w:t>
      </w:r>
      <w:r w:rsidR="00D90B8E" w:rsidRPr="00DE143E">
        <w:rPr>
          <w:bCs/>
        </w:rPr>
        <w:t xml:space="preserve"> venituri</w:t>
      </w:r>
      <w:r w:rsidR="00D214A2" w:rsidRPr="00DE143E">
        <w:rPr>
          <w:bCs/>
        </w:rPr>
        <w:t>lor</w:t>
      </w:r>
      <w:r w:rsidR="00D90B8E" w:rsidRPr="00DE143E">
        <w:rPr>
          <w:bCs/>
        </w:rPr>
        <w:t xml:space="preserve"> și cheltuieli</w:t>
      </w:r>
      <w:r w:rsidR="00D214A2" w:rsidRPr="00DE143E">
        <w:rPr>
          <w:bCs/>
        </w:rPr>
        <w:t>lor</w:t>
      </w:r>
      <w:r w:rsidR="00D90B8E" w:rsidRPr="00DE143E">
        <w:rPr>
          <w:bCs/>
        </w:rPr>
        <w:t xml:space="preserve"> din mijloacele fondurilor AOAM,</w:t>
      </w:r>
      <w:r w:rsidR="00CE4E7F" w:rsidRPr="00DE143E">
        <w:rPr>
          <w:bCs/>
        </w:rPr>
        <w:t xml:space="preserve"> </w:t>
      </w:r>
      <w:r w:rsidR="00D90B8E" w:rsidRPr="00DE143E">
        <w:t xml:space="preserve">conform </w:t>
      </w:r>
      <w:r w:rsidR="00B61C8B" w:rsidRPr="00DE143E">
        <w:br/>
      </w:r>
      <w:r w:rsidR="00D90B8E" w:rsidRPr="00DE143E">
        <w:rPr>
          <w:b/>
          <w:bCs/>
        </w:rPr>
        <w:t>Anexei nr.</w:t>
      </w:r>
      <w:r w:rsidR="00CE4E7F" w:rsidRPr="00DE143E">
        <w:rPr>
          <w:b/>
          <w:bCs/>
        </w:rPr>
        <w:t>4</w:t>
      </w:r>
      <w:r w:rsidR="00D90B8E" w:rsidRPr="00DE143E">
        <w:rPr>
          <w:bCs/>
        </w:rPr>
        <w:t>;</w:t>
      </w:r>
    </w:p>
    <w:p w14:paraId="31D3D37A" w14:textId="4285A9F5" w:rsidR="00D90B8E" w:rsidRPr="00DE143E" w:rsidRDefault="0034428D" w:rsidP="009473C0">
      <w:pPr>
        <w:pStyle w:val="NormalWeb"/>
        <w:spacing w:line="276" w:lineRule="auto"/>
      </w:pPr>
      <w:r>
        <w:t>27.</w:t>
      </w:r>
      <w:r w:rsidR="00CE4E7F" w:rsidRPr="00DE143E">
        <w:t>6</w:t>
      </w:r>
      <w:r>
        <w:t>.</w:t>
      </w:r>
      <w:r w:rsidR="00FC2A4A" w:rsidRPr="00DE143E">
        <w:t xml:space="preserve"> descifrarea articolului</w:t>
      </w:r>
      <w:r w:rsidR="000C1340">
        <w:t xml:space="preserve"> „</w:t>
      </w:r>
      <w:r w:rsidR="00FC2A4A" w:rsidRPr="00DE143E">
        <w:t>Alte</w:t>
      </w:r>
      <w:r w:rsidR="00D90B8E" w:rsidRPr="00DE143E">
        <w:t xml:space="preserve"> cheltuieli</w:t>
      </w:r>
      <w:r w:rsidR="000C1340" w:rsidRPr="000C1340">
        <w:t>”</w:t>
      </w:r>
      <w:r w:rsidR="00D90B8E" w:rsidRPr="00DE143E">
        <w:t xml:space="preserve">, conform </w:t>
      </w:r>
      <w:r w:rsidR="00D90B8E" w:rsidRPr="00DE143E">
        <w:rPr>
          <w:b/>
        </w:rPr>
        <w:t>Anexei nr.</w:t>
      </w:r>
      <w:r w:rsidR="00B34E85" w:rsidRPr="00DE143E">
        <w:rPr>
          <w:b/>
        </w:rPr>
        <w:t>5</w:t>
      </w:r>
      <w:r w:rsidR="00FC2A4A" w:rsidRPr="00DE143E">
        <w:t xml:space="preserve"> </w:t>
      </w:r>
      <w:r w:rsidR="00994323" w:rsidRPr="00DE143E">
        <w:t xml:space="preserve">(codul </w:t>
      </w:r>
      <w:r w:rsidR="00B34E85" w:rsidRPr="00DE143E">
        <w:t>rândului</w:t>
      </w:r>
      <w:r w:rsidR="00994323" w:rsidRPr="00DE143E">
        <w:t xml:space="preserve"> 2.4.8 </w:t>
      </w:r>
      <w:r w:rsidR="00FC2A4A" w:rsidRPr="00DE143E">
        <w:t xml:space="preserve">din </w:t>
      </w:r>
      <w:r w:rsidR="00FC2A4A" w:rsidRPr="00DE143E">
        <w:rPr>
          <w:b/>
          <w:bCs/>
        </w:rPr>
        <w:t>Anexa nr.</w:t>
      </w:r>
      <w:r w:rsidR="00040ECB" w:rsidRPr="00DE143E">
        <w:rPr>
          <w:b/>
          <w:bCs/>
        </w:rPr>
        <w:t>4</w:t>
      </w:r>
      <w:r w:rsidR="00FC2A4A" w:rsidRPr="00DE143E">
        <w:rPr>
          <w:b/>
          <w:bCs/>
        </w:rPr>
        <w:t>)</w:t>
      </w:r>
      <w:r w:rsidR="00D90B8E" w:rsidRPr="00DE143E">
        <w:t>;</w:t>
      </w:r>
    </w:p>
    <w:p w14:paraId="2664C843" w14:textId="4ECF6174" w:rsidR="004F73F1" w:rsidRPr="00DE143E" w:rsidRDefault="0034428D" w:rsidP="009473C0">
      <w:pPr>
        <w:pStyle w:val="NormalWeb"/>
        <w:spacing w:line="276" w:lineRule="auto"/>
        <w:rPr>
          <w:rFonts w:eastAsiaTheme="minorHAnsi"/>
          <w:lang w:eastAsia="en-US"/>
        </w:rPr>
      </w:pPr>
      <w:r>
        <w:t>27.</w:t>
      </w:r>
      <w:r w:rsidR="004F73F1" w:rsidRPr="00DE143E">
        <w:t>7</w:t>
      </w:r>
      <w:r>
        <w:t>.</w:t>
      </w:r>
      <w:r w:rsidR="004F73F1" w:rsidRPr="00DE143E">
        <w:t xml:space="preserve"> calculul cheltuielilor aferente contractelor de locațiune, comodat, alte tipuri de contracte în care obiectul contractului este un bun primit în folosință, conform </w:t>
      </w:r>
      <w:r w:rsidR="004F73F1" w:rsidRPr="00DE143E">
        <w:rPr>
          <w:b/>
        </w:rPr>
        <w:t>Anexei nr.5.1</w:t>
      </w:r>
      <w:r w:rsidR="004F73F1" w:rsidRPr="00DE143E">
        <w:t>;</w:t>
      </w:r>
    </w:p>
    <w:p w14:paraId="03637D1F" w14:textId="6E65C2D9" w:rsidR="00D90B8E" w:rsidRPr="00DE143E" w:rsidRDefault="0034428D" w:rsidP="009473C0">
      <w:pPr>
        <w:pStyle w:val="NormalWeb"/>
        <w:spacing w:line="276" w:lineRule="auto"/>
      </w:pPr>
      <w:r>
        <w:t>27.</w:t>
      </w:r>
      <w:r w:rsidR="006F2C64" w:rsidRPr="00DE143E">
        <w:t>8</w:t>
      </w:r>
      <w:r>
        <w:t>.</w:t>
      </w:r>
      <w:r w:rsidR="00D90B8E" w:rsidRPr="00DE143E">
        <w:t xml:space="preserve"> calculul normativelor stocurilor de valori materiale separat pe tipuri de asistență medicală contractat</w:t>
      </w:r>
      <w:r w:rsidR="00AE7FA9">
        <w:t>e</w:t>
      </w:r>
      <w:r w:rsidR="00312BA1" w:rsidRPr="00DE143E">
        <w:t xml:space="preserve"> pentru prestatori publici de servicii medicale</w:t>
      </w:r>
      <w:r w:rsidR="00D90B8E" w:rsidRPr="00DE143E">
        <w:t xml:space="preserve">, conform </w:t>
      </w:r>
      <w:r w:rsidR="00D90B8E" w:rsidRPr="00DE143E">
        <w:rPr>
          <w:b/>
        </w:rPr>
        <w:t>Anexei nr.</w:t>
      </w:r>
      <w:r w:rsidR="008503B7" w:rsidRPr="00DE143E">
        <w:rPr>
          <w:b/>
        </w:rPr>
        <w:t>6</w:t>
      </w:r>
      <w:r w:rsidR="00D90B8E" w:rsidRPr="00DE143E">
        <w:t>;</w:t>
      </w:r>
    </w:p>
    <w:p w14:paraId="1AC3CC61" w14:textId="0502EEB6" w:rsidR="00D90B8E" w:rsidRDefault="0034428D" w:rsidP="009473C0">
      <w:pPr>
        <w:pStyle w:val="NormalWeb"/>
        <w:spacing w:line="276" w:lineRule="auto"/>
        <w:rPr>
          <w:bCs/>
        </w:rPr>
      </w:pPr>
      <w:r>
        <w:rPr>
          <w:bCs/>
        </w:rPr>
        <w:t>27.</w:t>
      </w:r>
      <w:r w:rsidR="006F2C64" w:rsidRPr="00DE143E">
        <w:rPr>
          <w:bCs/>
        </w:rPr>
        <w:t>9</w:t>
      </w:r>
      <w:r>
        <w:rPr>
          <w:bCs/>
        </w:rPr>
        <w:t>.</w:t>
      </w:r>
      <w:r w:rsidR="00D90B8E" w:rsidRPr="00DE143E">
        <w:rPr>
          <w:bCs/>
        </w:rPr>
        <w:t xml:space="preserve"> decizia Consiliului </w:t>
      </w:r>
      <w:r w:rsidR="0005284C" w:rsidRPr="00DE143E">
        <w:rPr>
          <w:bCs/>
        </w:rPr>
        <w:t>administrativ</w:t>
      </w:r>
      <w:r w:rsidR="00D90B8E" w:rsidRPr="00DE143E">
        <w:rPr>
          <w:bCs/>
        </w:rPr>
        <w:t xml:space="preserve"> sau </w:t>
      </w:r>
      <w:r w:rsidR="00797D25">
        <w:rPr>
          <w:bCs/>
        </w:rPr>
        <w:t xml:space="preserve">a </w:t>
      </w:r>
      <w:r w:rsidR="00D90B8E" w:rsidRPr="00DE143E">
        <w:rPr>
          <w:bCs/>
        </w:rPr>
        <w:t xml:space="preserve">Fondatorului privind planificarea mijloacelor financiare pentru anul de gestiune, pentru achiziționarea imobilizărilor necorporale, mijloacelor fixe și reparațiilor capitale. </w:t>
      </w:r>
      <w:r w:rsidR="00797D25">
        <w:rPr>
          <w:bCs/>
        </w:rPr>
        <w:t>S</w:t>
      </w:r>
      <w:r w:rsidR="00D90B8E" w:rsidRPr="00DE143E">
        <w:rPr>
          <w:bCs/>
        </w:rPr>
        <w:t>e prezintă Lista imobilizărilor necorporale, mijloacelor fixe și reparațiilor capitale, pentru anul de gestiune, coordonată cu Consiliu</w:t>
      </w:r>
      <w:r w:rsidR="00324872" w:rsidRPr="00DE143E">
        <w:rPr>
          <w:bCs/>
        </w:rPr>
        <w:t>l administrativ</w:t>
      </w:r>
      <w:r w:rsidR="00324872" w:rsidRPr="00DE143E">
        <w:rPr>
          <w:bCs/>
          <w:color w:val="FF0000"/>
        </w:rPr>
        <w:t xml:space="preserve"> </w:t>
      </w:r>
      <w:r w:rsidR="00324872" w:rsidRPr="00DE143E">
        <w:rPr>
          <w:bCs/>
        </w:rPr>
        <w:t>sau Fondatorul</w:t>
      </w:r>
      <w:r w:rsidR="0023055E" w:rsidRPr="00DE143E">
        <w:rPr>
          <w:bCs/>
        </w:rPr>
        <w:t xml:space="preserve">. Modificarea direcțiilor de utilizare a mijloacelor financiare, inclusiv și a listei pentru </w:t>
      </w:r>
      <w:r w:rsidR="0023055E" w:rsidRPr="00DE143E">
        <w:rPr>
          <w:bCs/>
        </w:rPr>
        <w:lastRenderedPageBreak/>
        <w:t>achiziționarea imobilizărilor necorporale, mijloacelor fixe și reparațiilor capitale pe parcursul anului de gestiune, se va efectua în conformitate cu ordinea stabilită pentru elaborarea Devizului de venituri și cheltuieli</w:t>
      </w:r>
      <w:r w:rsidR="00EE701E">
        <w:rPr>
          <w:bCs/>
        </w:rPr>
        <w:t>.</w:t>
      </w:r>
    </w:p>
    <w:p w14:paraId="3A248975" w14:textId="57A98338" w:rsidR="00EE701E" w:rsidRPr="00EE701E" w:rsidRDefault="0034428D" w:rsidP="00463972">
      <w:pPr>
        <w:pStyle w:val="NormalWeb"/>
        <w:spacing w:line="276" w:lineRule="auto"/>
        <w:rPr>
          <w:bCs/>
        </w:rPr>
      </w:pPr>
      <w:r>
        <w:rPr>
          <w:bCs/>
        </w:rPr>
        <w:t>27.10.</w:t>
      </w:r>
      <w:r w:rsidR="00EE701E" w:rsidRPr="00EE701E">
        <w:rPr>
          <w:bCs/>
        </w:rPr>
        <w:t xml:space="preserve"> în cazul în care prestatorii de servicii medicale pe parcursul activității apelează </w:t>
      </w:r>
      <w:r w:rsidR="00EE701E" w:rsidRPr="00EE701E">
        <w:rPr>
          <w:bCs/>
          <w:lang w:val="ro-MD"/>
        </w:rPr>
        <w:t>la împrumuturi pe termen scurt, sub forma creditului bancar pe termen scurt</w:t>
      </w:r>
      <w:r w:rsidR="00EE701E" w:rsidRPr="00EE701E">
        <w:rPr>
          <w:bCs/>
        </w:rPr>
        <w:t xml:space="preserve"> pentru procurarea mijloacelor fixe (utilajului medical), care va contribui la sporirea calității serviciilor medicale prestate populației conform Contractului de acordare a asistenţei medicale (de prestare a serviciilor medicale) în cadrul AOAM, precum și realizării Programului unic al AOAM, prestatorii de servicii medicale vor ţine cont de criteriile şi priorităţile stabilite în pct.11 și pct.25 al prezentelor Norme metodologice.</w:t>
      </w:r>
    </w:p>
    <w:p w14:paraId="22448810" w14:textId="26BA1776" w:rsidR="00EE701E" w:rsidRPr="00DE143E" w:rsidRDefault="00EE701E" w:rsidP="00EE701E">
      <w:pPr>
        <w:pStyle w:val="NormalWeb"/>
        <w:spacing w:line="276" w:lineRule="auto"/>
        <w:rPr>
          <w:bCs/>
        </w:rPr>
      </w:pPr>
      <w:r w:rsidRPr="00EE701E">
        <w:rPr>
          <w:bCs/>
        </w:rPr>
        <w:t>Totodată, prestatorul de servicii medicale va prezenta obligatoriu necesitatea (lista mijloacelor fixe (utilajului medical)), destinația și sursele de acoperire a creditului bancar,</w:t>
      </w:r>
      <w:r w:rsidRPr="00EE701E">
        <w:rPr>
          <w:bCs/>
          <w:lang w:val="en-US"/>
        </w:rPr>
        <w:t xml:space="preserve"> </w:t>
      </w:r>
      <w:r w:rsidRPr="00EE701E">
        <w:rPr>
          <w:bCs/>
        </w:rPr>
        <w:t>coordonate anterior cu Consiliul administrativ sau Fondatorul.</w:t>
      </w:r>
    </w:p>
    <w:p w14:paraId="64846EF7" w14:textId="2FE5333B" w:rsidR="00D90B8E" w:rsidRPr="00DE143E" w:rsidRDefault="0034428D" w:rsidP="009473C0">
      <w:pPr>
        <w:pStyle w:val="NormalWeb"/>
        <w:spacing w:line="276" w:lineRule="auto"/>
      </w:pPr>
      <w:r>
        <w:rPr>
          <w:bCs/>
        </w:rPr>
        <w:t>27.</w:t>
      </w:r>
      <w:r w:rsidR="006F2C64" w:rsidRPr="00DE143E">
        <w:rPr>
          <w:bCs/>
        </w:rPr>
        <w:t>1</w:t>
      </w:r>
      <w:r>
        <w:rPr>
          <w:bCs/>
        </w:rPr>
        <w:t>1.</w:t>
      </w:r>
      <w:r w:rsidR="00D90B8E" w:rsidRPr="00DE143E">
        <w:rPr>
          <w:bCs/>
        </w:rPr>
        <w:t xml:space="preserve"> </w:t>
      </w:r>
      <w:r w:rsidR="00D90B8E" w:rsidRPr="00DE143E">
        <w:t xml:space="preserve">nota informativă la </w:t>
      </w:r>
      <w:r w:rsidR="007913CA" w:rsidRPr="00DE143E">
        <w:t>Devizul de venituri și cheltuieli</w:t>
      </w:r>
      <w:r w:rsidR="0023055E" w:rsidRPr="00DE143E">
        <w:t xml:space="preserve">, care va include </w:t>
      </w:r>
      <w:r w:rsidR="00AA4B09" w:rsidRPr="00DE143E">
        <w:t xml:space="preserve">argumente și </w:t>
      </w:r>
      <w:r w:rsidR="0023055E" w:rsidRPr="00DE143E">
        <w:t>calcule pe fiecare articol de cheltuieli, cu excepția acelor articole pentru care sunt anexe</w:t>
      </w:r>
      <w:r w:rsidR="00D90B8E" w:rsidRPr="00DE143E">
        <w:t>;</w:t>
      </w:r>
    </w:p>
    <w:p w14:paraId="47A1EFBE" w14:textId="5A176542" w:rsidR="0023055E" w:rsidRPr="00DE143E" w:rsidRDefault="0034428D" w:rsidP="009473C0">
      <w:pPr>
        <w:pStyle w:val="NormalWeb"/>
        <w:spacing w:line="276" w:lineRule="auto"/>
      </w:pPr>
      <w:r>
        <w:t>27.</w:t>
      </w:r>
      <w:r w:rsidR="0023055E" w:rsidRPr="00DE143E">
        <w:t>1</w:t>
      </w:r>
      <w:r>
        <w:t>2.</w:t>
      </w:r>
      <w:r w:rsidR="0023055E" w:rsidRPr="00DE143E">
        <w:t xml:space="preserve"> contracte încheiate cu alți prestatori care activează în conformitate cu legislația, în caz de imposibilitate obiectivă de prestare a serviciilor medicale conform Normelor metodologice de aplicare a Programului unic</w:t>
      </w:r>
      <w:r w:rsidR="00C65C1C" w:rsidRPr="00C65C1C">
        <w:t xml:space="preserve"> al AOAM</w:t>
      </w:r>
      <w:r w:rsidR="0023055E" w:rsidRPr="00DE143E">
        <w:t xml:space="preserve"> și cerințelor Protocoalelor clinice naționale (la solicitarea CNAM sau </w:t>
      </w:r>
      <w:r w:rsidR="00C65C1C">
        <w:t>a</w:t>
      </w:r>
      <w:r w:rsidR="0023055E" w:rsidRPr="00DE143E">
        <w:t>genției teritoriale);</w:t>
      </w:r>
    </w:p>
    <w:p w14:paraId="2A772916" w14:textId="0F63FA76" w:rsidR="00D90B8E" w:rsidRDefault="0034428D" w:rsidP="009473C0">
      <w:pPr>
        <w:pStyle w:val="NormalWeb"/>
        <w:spacing w:line="276" w:lineRule="auto"/>
      </w:pPr>
      <w:r>
        <w:t>27.13.</w:t>
      </w:r>
      <w:r w:rsidR="00D90B8E" w:rsidRPr="00DE143E">
        <w:t xml:space="preserve"> după caz, alte document</w:t>
      </w:r>
      <w:r w:rsidR="00324872" w:rsidRPr="00DE143E">
        <w:t xml:space="preserve">e justificative </w:t>
      </w:r>
      <w:r w:rsidR="008503B7" w:rsidRPr="00DE143E">
        <w:t>aferente</w:t>
      </w:r>
      <w:r w:rsidR="00324872" w:rsidRPr="00DE143E">
        <w:t xml:space="preserve"> </w:t>
      </w:r>
      <w:r w:rsidR="00D90B8E" w:rsidRPr="00DE143E">
        <w:t>Devizul</w:t>
      </w:r>
      <w:r w:rsidR="008503B7" w:rsidRPr="00DE143E">
        <w:t>ui</w:t>
      </w:r>
      <w:r w:rsidR="00D90B8E" w:rsidRPr="00DE143E">
        <w:t xml:space="preserve"> de venituri și cheltuieli</w:t>
      </w:r>
      <w:r w:rsidR="00C82313">
        <w:t>;</w:t>
      </w:r>
    </w:p>
    <w:p w14:paraId="2FB8A0B2" w14:textId="160C9634" w:rsidR="00C82313" w:rsidRPr="00DE143E" w:rsidRDefault="0034428D" w:rsidP="009473C0">
      <w:pPr>
        <w:pStyle w:val="NormalWeb"/>
        <w:spacing w:line="276" w:lineRule="auto"/>
      </w:pPr>
      <w:r>
        <w:rPr>
          <w:rFonts w:eastAsia="Times New Roman"/>
          <w:bCs/>
        </w:rPr>
        <w:t>27.14.</w:t>
      </w:r>
      <w:r w:rsidR="00C82313" w:rsidRPr="001F3D08">
        <w:rPr>
          <w:rFonts w:eastAsia="Times New Roman"/>
          <w:bCs/>
          <w:lang w:val="ro-MD"/>
        </w:rPr>
        <w:t xml:space="preserve"> Nu se admite planificarea și utilizarea mijloacelor financiare provenite din FAOAM pentru acoperirea cheltuielilor, care nu țin de realizarea Contractului și Programului unic al AOAM, precum: cheltuieli pentru plata taxei de acreditare și evaluare, efectuarea auditului financiar, deservirea aparatelor de casă, asigurări facultative (ex.</w:t>
      </w:r>
      <w:r w:rsidR="00C82313" w:rsidRPr="001F3D08">
        <w:rPr>
          <w:rFonts w:ascii="Arial" w:eastAsia="Calibri" w:hAnsi="Arial" w:cs="Arial"/>
          <w:color w:val="474747"/>
          <w:sz w:val="21"/>
          <w:szCs w:val="21"/>
          <w:shd w:val="clear" w:color="auto" w:fill="FFFFFF"/>
          <w:lang w:val="en-US"/>
        </w:rPr>
        <w:t xml:space="preserve"> </w:t>
      </w:r>
      <w:r w:rsidR="00C82313" w:rsidRPr="001F3D08">
        <w:rPr>
          <w:rFonts w:eastAsia="Times New Roman"/>
          <w:bCs/>
          <w:lang w:val="en-US"/>
        </w:rPr>
        <w:t>asigurare auto facultativă</w:t>
      </w:r>
      <w:r w:rsidR="00C82313" w:rsidRPr="001F3D08">
        <w:rPr>
          <w:rFonts w:eastAsia="Times New Roman"/>
          <w:bCs/>
          <w:lang w:val="ro-MD"/>
        </w:rPr>
        <w:t xml:space="preserve"> CASCO), împrumutul mijloacelor financiare din FAOAM altor persoane (fizice și juridice) etc., </w:t>
      </w:r>
      <w:r w:rsidR="00C82313" w:rsidRPr="006E4F43">
        <w:rPr>
          <w:rFonts w:eastAsia="Times New Roman"/>
          <w:bCs/>
          <w:lang w:val="ro-MD"/>
        </w:rPr>
        <w:t>utilizarea</w:t>
      </w:r>
      <w:r w:rsidR="00C82313" w:rsidRPr="001F3D08">
        <w:rPr>
          <w:rFonts w:eastAsia="Times New Roman"/>
          <w:bCs/>
          <w:lang w:val="ro-MD"/>
        </w:rPr>
        <w:t xml:space="preserve"> mijloacelor </w:t>
      </w:r>
      <w:r w:rsidR="00C82313" w:rsidRPr="006E4F43">
        <w:rPr>
          <w:rFonts w:eastAsia="Times New Roman"/>
          <w:bCs/>
          <w:lang w:val="ro-MD"/>
        </w:rPr>
        <w:t>respective</w:t>
      </w:r>
      <w:r w:rsidR="00C82313" w:rsidRPr="001F3D08">
        <w:rPr>
          <w:rFonts w:eastAsia="Times New Roman"/>
          <w:bCs/>
          <w:lang w:val="ro-MD"/>
        </w:rPr>
        <w:t xml:space="preserve"> pentru scopuri</w:t>
      </w:r>
      <w:r w:rsidR="00C82313" w:rsidRPr="006E4F43">
        <w:rPr>
          <w:rFonts w:eastAsia="Times New Roman"/>
          <w:bCs/>
          <w:lang w:val="ro-MD"/>
        </w:rPr>
        <w:t xml:space="preserve"> enunțate mai sus</w:t>
      </w:r>
      <w:r w:rsidR="00C82313" w:rsidRPr="001F3D08">
        <w:rPr>
          <w:rFonts w:eastAsia="Times New Roman"/>
          <w:bCs/>
          <w:lang w:val="ro-MD"/>
        </w:rPr>
        <w:t xml:space="preserve"> se vor considera mijloace dezafectate.</w:t>
      </w:r>
    </w:p>
    <w:p w14:paraId="386FFB66" w14:textId="4F1895E8" w:rsidR="004C269A" w:rsidRPr="00DE143E" w:rsidRDefault="00C7709F" w:rsidP="009473C0">
      <w:pPr>
        <w:pStyle w:val="NormalWeb"/>
        <w:spacing w:line="276" w:lineRule="auto"/>
      </w:pPr>
      <w:r>
        <w:rPr>
          <w:b/>
          <w:bCs/>
        </w:rPr>
        <w:t>28</w:t>
      </w:r>
      <w:r w:rsidR="004C269A" w:rsidRPr="00DE143E">
        <w:rPr>
          <w:b/>
          <w:bCs/>
        </w:rPr>
        <w:t>.</w:t>
      </w:r>
      <w:r w:rsidR="004C269A" w:rsidRPr="00DE143E">
        <w:t xml:space="preserve"> Eviden</w:t>
      </w:r>
      <w:r w:rsidR="00B73C49">
        <w:t>ț</w:t>
      </w:r>
      <w:r w:rsidR="004C269A" w:rsidRPr="00DE143E">
        <w:t xml:space="preserve">a separată a veniturilor și cheltuielilor pentru prestarea serviciilor medicale în cadrul AOAM </w:t>
      </w:r>
      <w:r w:rsidR="00B73C49">
        <w:t>ș</w:t>
      </w:r>
      <w:r w:rsidR="004C269A" w:rsidRPr="00DE143E">
        <w:t xml:space="preserve">i </w:t>
      </w:r>
      <w:r w:rsidR="00B73C49">
        <w:t xml:space="preserve">a </w:t>
      </w:r>
      <w:r w:rsidR="004C269A" w:rsidRPr="00DE143E">
        <w:t>celor pentru prestarea serviciilor medicale finan</w:t>
      </w:r>
      <w:r w:rsidR="00B73C49">
        <w:t>ț</w:t>
      </w:r>
      <w:r w:rsidR="004C269A" w:rsidRPr="00DE143E">
        <w:t>ate din alte surse, precum și pe tipuri de asistență medicală este obligatorie.</w:t>
      </w:r>
    </w:p>
    <w:p w14:paraId="3B0C39B1" w14:textId="410D1490" w:rsidR="004C269A" w:rsidRPr="00DE143E" w:rsidRDefault="00C7709F" w:rsidP="009473C0">
      <w:pPr>
        <w:pStyle w:val="NormalWeb"/>
        <w:spacing w:line="276" w:lineRule="auto"/>
        <w:rPr>
          <w:rFonts w:eastAsiaTheme="minorHAnsi"/>
          <w:sz w:val="26"/>
          <w:szCs w:val="26"/>
          <w:lang w:eastAsia="en-US"/>
        </w:rPr>
      </w:pPr>
      <w:r>
        <w:rPr>
          <w:b/>
          <w:bCs/>
        </w:rPr>
        <w:t>29</w:t>
      </w:r>
      <w:r w:rsidR="004C269A" w:rsidRPr="00DE143E">
        <w:t>. Cheltuielile care nu pot fi raportate separat vor fi repartizate propor</w:t>
      </w:r>
      <w:r w:rsidR="00B73C49">
        <w:t>ț</w:t>
      </w:r>
      <w:r w:rsidR="004C269A" w:rsidRPr="00DE143E">
        <w:t>ional pe articole de cheltuieli, reie</w:t>
      </w:r>
      <w:r w:rsidR="00B73C49">
        <w:t>ș</w:t>
      </w:r>
      <w:r w:rsidR="004C269A" w:rsidRPr="00DE143E">
        <w:t>ind din veniturile ob</w:t>
      </w:r>
      <w:r w:rsidR="00B73C49">
        <w:t>ț</w:t>
      </w:r>
      <w:r w:rsidR="004C269A" w:rsidRPr="00DE143E">
        <w:t xml:space="preserve">inute, sau numărul serviciilor medicale prestate în cadrul AOAM </w:t>
      </w:r>
      <w:r w:rsidR="00B73C49">
        <w:t>ș</w:t>
      </w:r>
      <w:r w:rsidR="004C269A" w:rsidRPr="00DE143E">
        <w:t>i celor prestate din alte surse, sau în baza altei metode care</w:t>
      </w:r>
      <w:r w:rsidR="00C12CA5">
        <w:t>,</w:t>
      </w:r>
      <w:r w:rsidR="004C269A" w:rsidRPr="00DE143E">
        <w:t xml:space="preserve"> va reflecta cheltuielile real suportate pentru prestarea serviciilor medicale pe surse de venit și pe tipuri de asistență medicală. </w:t>
      </w:r>
      <w:r w:rsidR="004C269A" w:rsidRPr="00DE143E">
        <w:rPr>
          <w:bCs/>
        </w:rPr>
        <w:t>Prestatorul de servicii medicale</w:t>
      </w:r>
      <w:r w:rsidR="004C269A" w:rsidRPr="00DE143E">
        <w:t xml:space="preserve"> alege metoda de raportare a cheltuielilor respective, care va fi expusă obligatoriu în Politica de contabilitate a prestatorului.</w:t>
      </w:r>
    </w:p>
    <w:p w14:paraId="5F0E19A2" w14:textId="2B2BDB60" w:rsidR="004C269A" w:rsidRPr="00DE143E" w:rsidRDefault="00C7709F" w:rsidP="009473C0">
      <w:pPr>
        <w:pStyle w:val="NormalWeb"/>
        <w:spacing w:line="276" w:lineRule="auto"/>
        <w:rPr>
          <w:rFonts w:eastAsiaTheme="minorHAnsi"/>
          <w:lang w:eastAsia="en-US"/>
        </w:rPr>
      </w:pPr>
      <w:r>
        <w:rPr>
          <w:b/>
          <w:bCs/>
        </w:rPr>
        <w:t>30</w:t>
      </w:r>
      <w:r w:rsidR="004C269A" w:rsidRPr="00DE143E">
        <w:rPr>
          <w:b/>
          <w:bCs/>
        </w:rPr>
        <w:t>.</w:t>
      </w:r>
      <w:r w:rsidR="004C269A" w:rsidRPr="00DE143E">
        <w:t xml:space="preserve"> Gestionarea veniturilor </w:t>
      </w:r>
      <w:r w:rsidR="00B73C49">
        <w:t>ș</w:t>
      </w:r>
      <w:r w:rsidR="004C269A" w:rsidRPr="00DE143E">
        <w:t>i cheltuielilor, pe fiecare sursă de venit și pe fiecare tip de asisten</w:t>
      </w:r>
      <w:r w:rsidR="00B73C49">
        <w:t>ț</w:t>
      </w:r>
      <w:r w:rsidR="004C269A" w:rsidRPr="00DE143E">
        <w:t xml:space="preserve">ă medicală contractat, se va efectua de către </w:t>
      </w:r>
      <w:r w:rsidR="004C269A" w:rsidRPr="00DE143E">
        <w:rPr>
          <w:bCs/>
        </w:rPr>
        <w:t>prestatorii de servicii medicale</w:t>
      </w:r>
      <w:r w:rsidR="004C269A" w:rsidRPr="00DE143E">
        <w:t xml:space="preserve"> prin conturi bancare</w:t>
      </w:r>
      <w:r w:rsidR="0051510B" w:rsidRPr="00DE143E">
        <w:t>/trezore</w:t>
      </w:r>
      <w:r w:rsidR="004C269A" w:rsidRPr="00DE143E">
        <w:t>riale separate. Utilizarea arbitrară a mijloacelor financiare de la un tip de asisten</w:t>
      </w:r>
      <w:r w:rsidR="00B73C49">
        <w:t>ț</w:t>
      </w:r>
      <w:r w:rsidR="004C269A" w:rsidRPr="00DE143E">
        <w:t>ă medicală la altul se permite cu condi</w:t>
      </w:r>
      <w:r w:rsidR="00B73C49">
        <w:t>ț</w:t>
      </w:r>
      <w:r w:rsidR="004C269A" w:rsidRPr="00DE143E">
        <w:t xml:space="preserve">ia restituirii mijloacelor financiare </w:t>
      </w:r>
      <w:r w:rsidR="00C823A8" w:rsidRPr="00DE143E">
        <w:t>până la sfâr</w:t>
      </w:r>
      <w:r w:rsidR="00B73C49">
        <w:t>ș</w:t>
      </w:r>
      <w:r w:rsidR="00C823A8" w:rsidRPr="00DE143E">
        <w:t>itul anului de gestiune</w:t>
      </w:r>
      <w:r w:rsidR="004C269A" w:rsidRPr="00DE143E">
        <w:t>.</w:t>
      </w:r>
    </w:p>
    <w:p w14:paraId="3AFA4FFE" w14:textId="295265D2" w:rsidR="004C269A" w:rsidRPr="00DE143E" w:rsidRDefault="00821569" w:rsidP="009473C0">
      <w:pPr>
        <w:pStyle w:val="NormalWeb"/>
        <w:spacing w:line="276" w:lineRule="auto"/>
      </w:pPr>
      <w:r w:rsidRPr="00DE143E">
        <w:rPr>
          <w:b/>
          <w:bCs/>
        </w:rPr>
        <w:t>3</w:t>
      </w:r>
      <w:r w:rsidR="00C7709F">
        <w:rPr>
          <w:b/>
          <w:bCs/>
        </w:rPr>
        <w:t>1</w:t>
      </w:r>
      <w:r w:rsidR="004C269A" w:rsidRPr="00DE143E">
        <w:rPr>
          <w:b/>
          <w:bCs/>
        </w:rPr>
        <w:t>.</w:t>
      </w:r>
      <w:r w:rsidR="004C269A" w:rsidRPr="00DE143E">
        <w:t xml:space="preserve"> </w:t>
      </w:r>
      <w:bookmarkStart w:id="4" w:name="_Hlk138667188"/>
      <w:r w:rsidR="006A2A40" w:rsidRPr="00DE143E">
        <w:t>În cazul nerestituirii mijloacelor financiare până la sfârșitul anului de gestiune</w:t>
      </w:r>
      <w:bookmarkEnd w:id="4"/>
      <w:r w:rsidR="004C269A" w:rsidRPr="00DE143E">
        <w:t>, în temeiul prevederilor Contractului de acordare a asisten</w:t>
      </w:r>
      <w:r w:rsidR="006A2A40" w:rsidRPr="00DE143E">
        <w:t>ț</w:t>
      </w:r>
      <w:r w:rsidR="004C269A" w:rsidRPr="00DE143E">
        <w:t>ei medicale (de prestare a serviciilor medicale) în cadrul AOAM</w:t>
      </w:r>
      <w:r w:rsidR="004C269A" w:rsidRPr="00DE143E">
        <w:rPr>
          <w:color w:val="FF0000"/>
        </w:rPr>
        <w:t xml:space="preserve"> </w:t>
      </w:r>
      <w:r w:rsidR="004C269A" w:rsidRPr="00DE143E">
        <w:t>încheiat cu prestatorul, sumele nerestituite se consideră dezafectate.</w:t>
      </w:r>
    </w:p>
    <w:p w14:paraId="2FDB8B95" w14:textId="2AEB3097" w:rsidR="00832781" w:rsidRPr="00DE143E" w:rsidRDefault="00821569" w:rsidP="009473C0">
      <w:pPr>
        <w:pStyle w:val="NormalWeb"/>
        <w:spacing w:line="276" w:lineRule="auto"/>
      </w:pPr>
      <w:r w:rsidRPr="00DE143E">
        <w:rPr>
          <w:b/>
          <w:bCs/>
        </w:rPr>
        <w:lastRenderedPageBreak/>
        <w:t>3</w:t>
      </w:r>
      <w:r w:rsidR="00C7709F">
        <w:rPr>
          <w:b/>
          <w:bCs/>
        </w:rPr>
        <w:t>2</w:t>
      </w:r>
      <w:r w:rsidR="00845A82" w:rsidRPr="00DE143E">
        <w:rPr>
          <w:b/>
        </w:rPr>
        <w:t>.</w:t>
      </w:r>
      <w:r w:rsidR="00845A82" w:rsidRPr="00DE143E">
        <w:t xml:space="preserve"> </w:t>
      </w:r>
      <w:r w:rsidR="00747221" w:rsidRPr="00DE143E">
        <w:t xml:space="preserve">Prestatorii de servicii medicale </w:t>
      </w:r>
      <w:r w:rsidR="00165A67" w:rsidRPr="00165A67">
        <w:t>utilizează</w:t>
      </w:r>
      <w:r w:rsidR="00165A67">
        <w:t xml:space="preserve"> </w:t>
      </w:r>
      <w:r w:rsidR="00747221" w:rsidRPr="00DE143E">
        <w:t>sistem</w:t>
      </w:r>
      <w:r w:rsidR="008A38FA" w:rsidRPr="00DE143E">
        <w:t>ul</w:t>
      </w:r>
      <w:r w:rsidR="00747221" w:rsidRPr="00DE143E">
        <w:t xml:space="preserve"> informațional</w:t>
      </w:r>
      <w:r w:rsidR="00B93D8B" w:rsidRPr="00DE143E">
        <w:t xml:space="preserve"> „Registrul Formularelor 1-16/d</w:t>
      </w:r>
      <w:r w:rsidR="008A38FA" w:rsidRPr="00DE143E">
        <w:t>”</w:t>
      </w:r>
      <w:r w:rsidR="00747221" w:rsidRPr="00DE143E">
        <w:t xml:space="preserve">, </w:t>
      </w:r>
      <w:r w:rsidR="008A38FA" w:rsidRPr="00DE143E">
        <w:t xml:space="preserve">pentru elaborarea și prezentarea </w:t>
      </w:r>
      <w:r w:rsidR="009D67DE" w:rsidRPr="00DE143E">
        <w:t xml:space="preserve">către </w:t>
      </w:r>
      <w:r w:rsidR="00F00CAA" w:rsidRPr="00DE143E">
        <w:t>CNAM (</w:t>
      </w:r>
      <w:r w:rsidR="00165A67">
        <w:t>a</w:t>
      </w:r>
      <w:r w:rsidR="00F00CAA" w:rsidRPr="00DE143E">
        <w:t>gen</w:t>
      </w:r>
      <w:r w:rsidR="006A2A40" w:rsidRPr="00DE143E">
        <w:t>ț</w:t>
      </w:r>
      <w:r w:rsidR="00F00CAA" w:rsidRPr="00DE143E">
        <w:t>i</w:t>
      </w:r>
      <w:r w:rsidR="00D72C6A" w:rsidRPr="00DE143E">
        <w:t>il</w:t>
      </w:r>
      <w:r w:rsidR="00165A67">
        <w:t xml:space="preserve">e </w:t>
      </w:r>
      <w:r w:rsidR="00F00CAA" w:rsidRPr="00DE143E">
        <w:t>teritorial</w:t>
      </w:r>
      <w:r w:rsidR="00D72C6A" w:rsidRPr="00DE143E">
        <w:t>e</w:t>
      </w:r>
      <w:r w:rsidR="00F00CAA" w:rsidRPr="00DE143E">
        <w:t xml:space="preserve">) a </w:t>
      </w:r>
      <w:r w:rsidR="008503B7" w:rsidRPr="00DE143E">
        <w:t>D</w:t>
      </w:r>
      <w:r w:rsidR="008A38FA" w:rsidRPr="00DE143E">
        <w:t>evizului de venituri și cheltuieli</w:t>
      </w:r>
      <w:r w:rsidR="00BB2F33" w:rsidRPr="00DE143E">
        <w:t>, a modificărilor la deviz</w:t>
      </w:r>
      <w:r w:rsidR="008A38FA" w:rsidRPr="00DE143E">
        <w:t xml:space="preserve"> și a </w:t>
      </w:r>
      <w:bookmarkStart w:id="5" w:name="_Hlk126077149"/>
      <w:r w:rsidR="008060FE" w:rsidRPr="00DE143E">
        <w:t xml:space="preserve">Dării de seamă despre îndeplinirea Devizului de venituri și cheltuieli al prestatorilor de servicii medicale din mijloacele fondurilor </w:t>
      </w:r>
      <w:r w:rsidR="008060FE" w:rsidRPr="00DE143E">
        <w:rPr>
          <w:bCs/>
        </w:rPr>
        <w:t>AOA</w:t>
      </w:r>
      <w:bookmarkEnd w:id="5"/>
      <w:r w:rsidR="008060FE" w:rsidRPr="00DE143E">
        <w:rPr>
          <w:bCs/>
        </w:rPr>
        <w:t>M</w:t>
      </w:r>
      <w:r w:rsidR="008060FE" w:rsidRPr="00DE143E">
        <w:t xml:space="preserve"> (</w:t>
      </w:r>
      <w:r w:rsidR="008060FE" w:rsidRPr="00DE143E">
        <w:rPr>
          <w:bCs/>
        </w:rPr>
        <w:t xml:space="preserve">Formularul nr.1-16/d) (în continuare – Darea de seamă </w:t>
      </w:r>
      <w:r w:rsidR="008060FE" w:rsidRPr="00DE143E">
        <w:t>(</w:t>
      </w:r>
      <w:r w:rsidR="008060FE" w:rsidRPr="00DE143E">
        <w:rPr>
          <w:bCs/>
        </w:rPr>
        <w:t>Formularul nr.1-16/d))</w:t>
      </w:r>
      <w:r w:rsidR="00C33072" w:rsidRPr="00DE143E">
        <w:t>.</w:t>
      </w:r>
    </w:p>
    <w:p w14:paraId="0206136D" w14:textId="6D70B2A0" w:rsidR="00A432D5" w:rsidRPr="00D673DE" w:rsidRDefault="00C258EB" w:rsidP="00A432D5">
      <w:pPr>
        <w:pStyle w:val="NormalWeb"/>
        <w:spacing w:line="276" w:lineRule="auto"/>
        <w:rPr>
          <w:lang w:val="ro-MD"/>
        </w:rPr>
      </w:pPr>
      <w:r w:rsidRPr="00DE143E">
        <w:rPr>
          <w:b/>
          <w:bCs/>
        </w:rPr>
        <w:t>3</w:t>
      </w:r>
      <w:r w:rsidR="00C7709F">
        <w:rPr>
          <w:b/>
          <w:bCs/>
        </w:rPr>
        <w:t>3</w:t>
      </w:r>
      <w:r w:rsidRPr="00DE143E">
        <w:rPr>
          <w:b/>
          <w:bCs/>
        </w:rPr>
        <w:t>.</w:t>
      </w:r>
      <w:r w:rsidRPr="00DE143E">
        <w:t xml:space="preserve"> Darea de seamă (Formularul nr.1-16/d) se elaborează de către prestatorii de servicii medicale</w:t>
      </w:r>
      <w:bookmarkStart w:id="6" w:name="_Hlk126078294"/>
      <w:r w:rsidRPr="00DE143E">
        <w:t xml:space="preserve"> pentru fiecare tip de asistență medicală contractat</w:t>
      </w:r>
      <w:bookmarkEnd w:id="6"/>
      <w:r w:rsidRPr="00DE143E">
        <w:t xml:space="preserve">, se aprobă și se prezintă CNAM </w:t>
      </w:r>
      <w:r w:rsidRPr="00DE143E">
        <w:rPr>
          <w:bCs/>
        </w:rPr>
        <w:t xml:space="preserve">sau </w:t>
      </w:r>
      <w:r w:rsidR="009A391E">
        <w:rPr>
          <w:bCs/>
        </w:rPr>
        <w:t>a</w:t>
      </w:r>
      <w:r w:rsidRPr="00DE143E">
        <w:rPr>
          <w:bCs/>
        </w:rPr>
        <w:t>gențiilor teritoriale</w:t>
      </w:r>
      <w:r w:rsidRPr="00DE143E">
        <w:t xml:space="preserve"> în modul stabilit de actele </w:t>
      </w:r>
      <w:r w:rsidRPr="00C14262">
        <w:t xml:space="preserve">normative privind sistemul AOAM. </w:t>
      </w:r>
      <w:r w:rsidR="00DA44D6">
        <w:rPr>
          <w:bCs/>
        </w:rPr>
        <w:t>D</w:t>
      </w:r>
      <w:r w:rsidR="00C14262" w:rsidRPr="00C14262">
        <w:t>ările de seamă pentru semestru</w:t>
      </w:r>
      <w:r w:rsidR="00DA44D6">
        <w:t>l I</w:t>
      </w:r>
      <w:r w:rsidR="00C14262" w:rsidRPr="00C14262">
        <w:t xml:space="preserve"> și</w:t>
      </w:r>
      <w:r w:rsidR="00DA44D6">
        <w:t xml:space="preserve"> pentru</w:t>
      </w:r>
      <w:r w:rsidR="00C14262" w:rsidRPr="00C14262">
        <w:t xml:space="preserve"> 9 luni</w:t>
      </w:r>
      <w:r w:rsidR="00DA44D6">
        <w:t xml:space="preserve"> ale anului de gestiune</w:t>
      </w:r>
      <w:r w:rsidR="00C14262" w:rsidRPr="00C14262">
        <w:t xml:space="preserve"> se prezintă </w:t>
      </w:r>
      <w:r w:rsidRPr="00C14262">
        <w:t>p</w:t>
      </w:r>
      <w:r w:rsidR="008419F7">
        <w:t>â</w:t>
      </w:r>
      <w:r w:rsidRPr="00C14262">
        <w:t xml:space="preserve">nă la data de 25 a lunii </w:t>
      </w:r>
      <w:r w:rsidRPr="00D673DE">
        <w:rPr>
          <w:lang w:val="ro-MD"/>
        </w:rPr>
        <w:t>următoare perioadei de gestiune</w:t>
      </w:r>
      <w:r w:rsidR="00A432D5" w:rsidRPr="00D673DE">
        <w:rPr>
          <w:lang w:val="ro-MD"/>
        </w:rPr>
        <w:t>. Darea de seamă anuală se prezintă de către prestatorii de servicii medicale până la data de 10 februarie a anului următor de gestiune.</w:t>
      </w:r>
    </w:p>
    <w:p w14:paraId="14869179" w14:textId="3AB96395" w:rsidR="00C258EB" w:rsidRPr="00D673DE" w:rsidRDefault="00A432D5" w:rsidP="00A432D5">
      <w:pPr>
        <w:pStyle w:val="NormalWeb"/>
        <w:spacing w:line="276" w:lineRule="auto"/>
        <w:rPr>
          <w:lang w:val="ro-MD"/>
        </w:rPr>
      </w:pPr>
      <w:r w:rsidRPr="00D673DE">
        <w:rPr>
          <w:lang w:val="ro-MD"/>
        </w:rPr>
        <w:t xml:space="preserve">Verificarea și recepționarea ulterioară a </w:t>
      </w:r>
      <w:r w:rsidR="00DB161B" w:rsidRPr="00DB161B">
        <w:t>dărilor de seamă anuale</w:t>
      </w:r>
      <w:r w:rsidRPr="00D673DE">
        <w:rPr>
          <w:lang w:val="ro-MD"/>
        </w:rPr>
        <w:t xml:space="preserve"> fiind realizată de către CNAM </w:t>
      </w:r>
      <w:r w:rsidRPr="00D673DE">
        <w:rPr>
          <w:bCs/>
          <w:lang w:val="ro-MD"/>
        </w:rPr>
        <w:t>și agențiile teritoriale</w:t>
      </w:r>
      <w:r w:rsidRPr="00D673DE">
        <w:rPr>
          <w:lang w:val="ro-MD"/>
        </w:rPr>
        <w:t xml:space="preserve"> în termen de până la 20 zile lucrătoare.</w:t>
      </w:r>
    </w:p>
    <w:p w14:paraId="0987873B" w14:textId="77777777" w:rsidR="00C258EB" w:rsidRPr="00DE143E" w:rsidRDefault="00C258EB" w:rsidP="009473C0">
      <w:pPr>
        <w:pStyle w:val="NormalWeb"/>
        <w:spacing w:line="276" w:lineRule="auto"/>
      </w:pPr>
      <w:r w:rsidRPr="00DE143E">
        <w:rPr>
          <w:bCs/>
        </w:rPr>
        <w:t>Prestatorii de servicii medicale, care sunt contractați după metoda de plată „buget global” în cadrul unui tip de asistență medicală contractat de CNAM, vor elabora suplimentar și vor prezenta CNAM sau structurilor teritoriale ale acesteia (</w:t>
      </w:r>
      <w:r w:rsidR="000F4F97">
        <w:rPr>
          <w:bCs/>
        </w:rPr>
        <w:t>a</w:t>
      </w:r>
      <w:r w:rsidRPr="00DE143E">
        <w:rPr>
          <w:bCs/>
        </w:rPr>
        <w:t xml:space="preserve">gențiilor teritoriale) Dările de seamă (Formularul nr.1-16/d) separat pentru fiecare </w:t>
      </w:r>
      <w:r w:rsidR="00F666FC" w:rsidRPr="00DE143E">
        <w:rPr>
          <w:bCs/>
        </w:rPr>
        <w:t xml:space="preserve">compartiment din structura asistenței medicale </w:t>
      </w:r>
      <w:r w:rsidRPr="00DE143E">
        <w:rPr>
          <w:bCs/>
        </w:rPr>
        <w:t>contractate după metoda de plată „buget global”. Dările de seamă (Formularul nr.1-</w:t>
      </w:r>
      <w:r w:rsidRPr="00761ACF">
        <w:rPr>
          <w:bCs/>
        </w:rPr>
        <w:t xml:space="preserve">16/d) pentru </w:t>
      </w:r>
      <w:r w:rsidR="00F666FC" w:rsidRPr="00761ACF">
        <w:rPr>
          <w:bCs/>
        </w:rPr>
        <w:t>compartimentele</w:t>
      </w:r>
      <w:r w:rsidRPr="00761ACF">
        <w:rPr>
          <w:bCs/>
        </w:rPr>
        <w:t xml:space="preserve"> menționate vor fi prezentate în format electronic (excel) și scanat </w:t>
      </w:r>
      <w:r w:rsidR="00902281" w:rsidRPr="00761ACF">
        <w:rPr>
          <w:bCs/>
        </w:rPr>
        <w:t>(</w:t>
      </w:r>
      <w:r w:rsidRPr="00761ACF">
        <w:rPr>
          <w:bCs/>
        </w:rPr>
        <w:t xml:space="preserve">în format pdf) </w:t>
      </w:r>
      <w:r w:rsidRPr="00761ACF">
        <w:t>cu aplicarea semnăturii conducătorului, persoanelor responsabile și a ștampilei</w:t>
      </w:r>
      <w:r w:rsidRPr="00761ACF">
        <w:rPr>
          <w:bCs/>
        </w:rPr>
        <w:t>.</w:t>
      </w:r>
    </w:p>
    <w:p w14:paraId="2F5BA5B8" w14:textId="4AAB1A92" w:rsidR="00103564" w:rsidRPr="00DE143E" w:rsidRDefault="00821569" w:rsidP="009473C0">
      <w:pPr>
        <w:pStyle w:val="NormalWeb"/>
        <w:spacing w:line="276" w:lineRule="auto"/>
      </w:pPr>
      <w:r w:rsidRPr="00DE143E">
        <w:rPr>
          <w:b/>
          <w:bCs/>
        </w:rPr>
        <w:t>3</w:t>
      </w:r>
      <w:r w:rsidR="00C7709F">
        <w:rPr>
          <w:b/>
          <w:bCs/>
        </w:rPr>
        <w:t>4</w:t>
      </w:r>
      <w:r w:rsidR="00A70D4C" w:rsidRPr="00DE143E">
        <w:rPr>
          <w:b/>
          <w:bCs/>
        </w:rPr>
        <w:t xml:space="preserve">. </w:t>
      </w:r>
      <w:r w:rsidR="008503B7" w:rsidRPr="00DE143E">
        <w:t>Corectitudinea elaborării D</w:t>
      </w:r>
      <w:r w:rsidR="00A70D4C" w:rsidRPr="00DE143E">
        <w:t>ării de seamă (</w:t>
      </w:r>
      <w:r w:rsidR="00D72C6A" w:rsidRPr="00DE143E">
        <w:t>F</w:t>
      </w:r>
      <w:r w:rsidR="00A70D4C" w:rsidRPr="00DE143E">
        <w:t xml:space="preserve">ormularul </w:t>
      </w:r>
      <w:r w:rsidR="00394259" w:rsidRPr="00DE143E">
        <w:t>nr.</w:t>
      </w:r>
      <w:r w:rsidR="00A70D4C" w:rsidRPr="00DE143E">
        <w:t>1-16/d) se verifică prin aplicarea formulelor de control.</w:t>
      </w:r>
    </w:p>
    <w:p w14:paraId="69F16207" w14:textId="77777777" w:rsidR="005341F5" w:rsidRPr="00DE143E" w:rsidRDefault="00103564" w:rsidP="009473C0">
      <w:pPr>
        <w:pStyle w:val="NormalWeb"/>
        <w:spacing w:line="276" w:lineRule="auto"/>
      </w:pPr>
      <w:r w:rsidRPr="00DE143E">
        <w:t>P</w:t>
      </w:r>
      <w:r w:rsidR="00A70D4C" w:rsidRPr="00DE143E">
        <w:t>entru verificarea stocurilor de la sfâr</w:t>
      </w:r>
      <w:r w:rsidR="008503B7" w:rsidRPr="00DE143E">
        <w:t>şitul perioadei, reflectate în D</w:t>
      </w:r>
      <w:r w:rsidR="00A70D4C" w:rsidRPr="00DE143E">
        <w:t>area de seamă (</w:t>
      </w:r>
      <w:r w:rsidR="00D72C6A" w:rsidRPr="00DE143E">
        <w:t>F</w:t>
      </w:r>
      <w:r w:rsidR="00A70D4C" w:rsidRPr="00DE143E">
        <w:t xml:space="preserve">ormularul </w:t>
      </w:r>
      <w:r w:rsidR="00394259" w:rsidRPr="00DE143E">
        <w:t>nr.</w:t>
      </w:r>
      <w:r w:rsidR="00A70D4C" w:rsidRPr="00DE143E">
        <w:t>1-16/d), se aplică următoarea formulă: stocul la începutul anului</w:t>
      </w:r>
      <w:r w:rsidR="00D72C6A" w:rsidRPr="00DE143E">
        <w:t xml:space="preserve"> plus (</w:t>
      </w:r>
      <w:r w:rsidR="00A70D4C" w:rsidRPr="00DE143E">
        <w:t>+</w:t>
      </w:r>
      <w:r w:rsidR="00D72C6A" w:rsidRPr="00DE143E">
        <w:t>)</w:t>
      </w:r>
      <w:r w:rsidR="00A70D4C" w:rsidRPr="00DE143E">
        <w:t xml:space="preserve"> cheltuielile de casă </w:t>
      </w:r>
      <w:r w:rsidR="00D72C6A" w:rsidRPr="00DE143E">
        <w:t>minus (</w:t>
      </w:r>
      <w:r w:rsidR="00A70D4C" w:rsidRPr="00DE143E">
        <w:t>–</w:t>
      </w:r>
      <w:r w:rsidR="00D72C6A" w:rsidRPr="00DE143E">
        <w:t>)</w:t>
      </w:r>
      <w:r w:rsidR="00A70D4C" w:rsidRPr="00DE143E">
        <w:t xml:space="preserve"> cheltuielile efective </w:t>
      </w:r>
      <w:r w:rsidR="00D72C6A" w:rsidRPr="00DE143E">
        <w:t>plus (</w:t>
      </w:r>
      <w:r w:rsidR="00A70D4C" w:rsidRPr="00DE143E">
        <w:t>+</w:t>
      </w:r>
      <w:r w:rsidR="00D72C6A" w:rsidRPr="00DE143E">
        <w:t>)</w:t>
      </w:r>
      <w:r w:rsidR="008A7C39">
        <w:t xml:space="preserve"> </w:t>
      </w:r>
      <w:r w:rsidR="00394259" w:rsidRPr="00DE143E">
        <w:t xml:space="preserve">creanțele </w:t>
      </w:r>
      <w:r w:rsidR="00A70D4C" w:rsidRPr="00DE143E">
        <w:t>la începutul anului</w:t>
      </w:r>
      <w:r w:rsidR="00D72C6A" w:rsidRPr="00DE143E">
        <w:t xml:space="preserve"> minus (</w:t>
      </w:r>
      <w:r w:rsidR="00A70D4C" w:rsidRPr="00DE143E">
        <w:t>–</w:t>
      </w:r>
      <w:r w:rsidR="00D72C6A" w:rsidRPr="00DE143E">
        <w:t xml:space="preserve">) </w:t>
      </w:r>
      <w:r w:rsidR="00A70D4C" w:rsidRPr="00DE143E">
        <w:t>datoriile la începutul anului</w:t>
      </w:r>
      <w:r w:rsidR="00D72C6A" w:rsidRPr="00DE143E">
        <w:t xml:space="preserve"> minus (</w:t>
      </w:r>
      <w:r w:rsidR="00A70D4C" w:rsidRPr="00DE143E">
        <w:t>–</w:t>
      </w:r>
      <w:r w:rsidR="00D72C6A" w:rsidRPr="00DE143E">
        <w:t>)</w:t>
      </w:r>
      <w:r w:rsidR="00A70D4C" w:rsidRPr="00DE143E">
        <w:t xml:space="preserve"> </w:t>
      </w:r>
      <w:r w:rsidR="00394259" w:rsidRPr="00DE143E">
        <w:t>creanțele</w:t>
      </w:r>
      <w:r w:rsidR="00A70D4C" w:rsidRPr="00DE143E">
        <w:t xml:space="preserve"> la sfârşitul perioadei (</w:t>
      </w:r>
      <w:r w:rsidR="00517E19" w:rsidRPr="00DE143E">
        <w:t>01 iulie</w:t>
      </w:r>
      <w:r w:rsidR="00A70D4C" w:rsidRPr="00DE143E">
        <w:t>/</w:t>
      </w:r>
      <w:r w:rsidR="00517E19" w:rsidRPr="00DE143E">
        <w:t>01 octombrie/01 ianuarie</w:t>
      </w:r>
      <w:r w:rsidR="00A70D4C" w:rsidRPr="00DE143E">
        <w:t>)</w:t>
      </w:r>
      <w:r w:rsidR="00D72C6A" w:rsidRPr="00DE143E">
        <w:t xml:space="preserve"> plus (</w:t>
      </w:r>
      <w:r w:rsidR="00A70D4C" w:rsidRPr="00DE143E">
        <w:t>+</w:t>
      </w:r>
      <w:r w:rsidR="00D72C6A" w:rsidRPr="00DE143E">
        <w:t>)</w:t>
      </w:r>
      <w:r w:rsidR="00A70D4C" w:rsidRPr="00DE143E">
        <w:t xml:space="preserve"> datoriile la sfârşitul perioadei (</w:t>
      </w:r>
      <w:r w:rsidR="00517E19" w:rsidRPr="00DE143E">
        <w:t>01 iulie/01 octombrie/01 ianuarie</w:t>
      </w:r>
      <w:r w:rsidR="00A70D4C" w:rsidRPr="00DE143E">
        <w:t>).</w:t>
      </w:r>
    </w:p>
    <w:p w14:paraId="6C4A8CBE" w14:textId="75EBF12D" w:rsidR="005B2A2B" w:rsidRPr="00DE143E" w:rsidRDefault="00821569" w:rsidP="009473C0">
      <w:pPr>
        <w:pStyle w:val="NormalWeb"/>
        <w:spacing w:line="276" w:lineRule="auto"/>
      </w:pPr>
      <w:r w:rsidRPr="00DE143E">
        <w:rPr>
          <w:b/>
          <w:bCs/>
        </w:rPr>
        <w:t>3</w:t>
      </w:r>
      <w:r w:rsidR="00C7709F">
        <w:rPr>
          <w:b/>
          <w:bCs/>
        </w:rPr>
        <w:t>5</w:t>
      </w:r>
      <w:r w:rsidR="00A70D4C" w:rsidRPr="00DE143E">
        <w:rPr>
          <w:b/>
          <w:bCs/>
        </w:rPr>
        <w:t>.</w:t>
      </w:r>
      <w:r w:rsidR="00A70D4C" w:rsidRPr="00DE143E">
        <w:t xml:space="preserve"> </w:t>
      </w:r>
      <w:r w:rsidR="00832781" w:rsidRPr="00DE143E">
        <w:t>L</w:t>
      </w:r>
      <w:r w:rsidR="00231201" w:rsidRPr="00DE143E">
        <w:t xml:space="preserve">a </w:t>
      </w:r>
      <w:r w:rsidR="002B6A4C" w:rsidRPr="00DE143E">
        <w:t>D</w:t>
      </w:r>
      <w:r w:rsidR="00231201" w:rsidRPr="00DE143E">
        <w:t>area de seamă (</w:t>
      </w:r>
      <w:r w:rsidR="00F2734F" w:rsidRPr="00DE143E">
        <w:t>F</w:t>
      </w:r>
      <w:r w:rsidR="00231201" w:rsidRPr="00DE143E">
        <w:t xml:space="preserve">ormularul </w:t>
      </w:r>
      <w:r w:rsidR="0001490B" w:rsidRPr="00DE143E">
        <w:t>nr.</w:t>
      </w:r>
      <w:r w:rsidR="00231201" w:rsidRPr="00DE143E">
        <w:t xml:space="preserve">1-16/d) se va prezenta o notă </w:t>
      </w:r>
      <w:r w:rsidR="00A96D8E" w:rsidRPr="00DE143E">
        <w:t>explicativă</w:t>
      </w:r>
      <w:r w:rsidR="0001490B" w:rsidRPr="00DE143E">
        <w:t xml:space="preserve"> (informativă) consolidată sau separat pentru tipurile de asistență medicală contractate, inclusiv și pentru volumul serviciilor medicale </w:t>
      </w:r>
      <w:r w:rsidR="0001490B" w:rsidRPr="00DE143E">
        <w:rPr>
          <w:bCs/>
        </w:rPr>
        <w:t>contractate după metoda de plată „buget global”</w:t>
      </w:r>
      <w:r w:rsidR="00A96D8E" w:rsidRPr="00DE143E">
        <w:t>,</w:t>
      </w:r>
      <w:r w:rsidR="00231201" w:rsidRPr="00DE143E">
        <w:t xml:space="preserve"> </w:t>
      </w:r>
      <w:r w:rsidR="00117173" w:rsidRPr="00DE143E">
        <w:t xml:space="preserve">care va reflecta o informație detaliată privind datoriile și creanțele înregistrate ale </w:t>
      </w:r>
      <w:r w:rsidR="00177BC6" w:rsidRPr="00DE143E">
        <w:t>prestatorului de servicii medicale</w:t>
      </w:r>
      <w:r w:rsidR="00117173" w:rsidRPr="00DE143E">
        <w:t xml:space="preserve">, </w:t>
      </w:r>
      <w:r w:rsidR="00593C96" w:rsidRPr="00DE143E">
        <w:t xml:space="preserve">inclusiv </w:t>
      </w:r>
      <w:r w:rsidR="00117173" w:rsidRPr="00DE143E">
        <w:t xml:space="preserve">descifrarea capitolului „Alte cheltuieli” </w:t>
      </w:r>
      <w:r w:rsidR="00222335" w:rsidRPr="00DE143E">
        <w:t xml:space="preserve">conform </w:t>
      </w:r>
      <w:r w:rsidR="00222335" w:rsidRPr="00DE143E">
        <w:rPr>
          <w:b/>
        </w:rPr>
        <w:t>Anexei nr.</w:t>
      </w:r>
      <w:r w:rsidR="006F3419" w:rsidRPr="00DE143E">
        <w:rPr>
          <w:b/>
        </w:rPr>
        <w:t>7</w:t>
      </w:r>
      <w:r w:rsidR="00222335" w:rsidRPr="00DE143E">
        <w:t xml:space="preserve"> </w:t>
      </w:r>
      <w:r w:rsidR="00117173" w:rsidRPr="00DE143E">
        <w:t xml:space="preserve">(codul </w:t>
      </w:r>
      <w:r w:rsidR="00BE264C" w:rsidRPr="00DE143E">
        <w:t>rândului</w:t>
      </w:r>
      <w:r w:rsidR="00117173" w:rsidRPr="00DE143E">
        <w:t xml:space="preserve"> 2.4.8 din </w:t>
      </w:r>
      <w:r w:rsidR="00F2734F" w:rsidRPr="00DE143E">
        <w:t xml:space="preserve">Formularul </w:t>
      </w:r>
      <w:r w:rsidR="0001490B" w:rsidRPr="00DE143E">
        <w:t>nr.</w:t>
      </w:r>
      <w:r w:rsidR="00F2734F" w:rsidRPr="00DE143E">
        <w:t>1-16/d</w:t>
      </w:r>
      <w:r w:rsidR="00117173" w:rsidRPr="00DE143E">
        <w:t>)</w:t>
      </w:r>
      <w:r w:rsidR="00D72C6A" w:rsidRPr="00DE143E">
        <w:t>,</w:t>
      </w:r>
      <w:r w:rsidR="00F2734F" w:rsidRPr="00DE143E">
        <w:t xml:space="preserve"> </w:t>
      </w:r>
      <w:r w:rsidR="00D72C6A" w:rsidRPr="00DE143E">
        <w:t>d</w:t>
      </w:r>
      <w:r w:rsidR="004E6A11" w:rsidRPr="00DE143E">
        <w:t>u</w:t>
      </w:r>
      <w:r w:rsidR="00D72C6A" w:rsidRPr="00DE143E">
        <w:t xml:space="preserve">pă caz, vor fi oferite și alte explicații necesare </w:t>
      </w:r>
      <w:r w:rsidR="002B6A4C" w:rsidRPr="00DE143E">
        <w:t>cu referire la info</w:t>
      </w:r>
      <w:r w:rsidR="00130835" w:rsidRPr="00DE143E">
        <w:t>rmațiile reflectate în Darea de</w:t>
      </w:r>
      <w:r w:rsidR="00A70D4C" w:rsidRPr="00DE143E">
        <w:t xml:space="preserve"> seamă</w:t>
      </w:r>
      <w:r w:rsidR="002B6A4C" w:rsidRPr="00DE143E">
        <w:t>.</w:t>
      </w:r>
    </w:p>
    <w:p w14:paraId="03064BF0" w14:textId="77777777" w:rsidR="00D26EF4" w:rsidRPr="00DE143E" w:rsidRDefault="00D26EF4" w:rsidP="005E1C79">
      <w:pPr>
        <w:pStyle w:val="cp"/>
        <w:spacing w:line="276" w:lineRule="auto"/>
      </w:pPr>
    </w:p>
    <w:p w14:paraId="239BF3DB" w14:textId="77777777" w:rsidR="005341F5" w:rsidRPr="00DE143E" w:rsidRDefault="00AC7017" w:rsidP="005E1C79">
      <w:pPr>
        <w:pStyle w:val="cp"/>
        <w:spacing w:line="276" w:lineRule="auto"/>
      </w:pPr>
      <w:r w:rsidRPr="00DE143E">
        <w:t>IV</w:t>
      </w:r>
      <w:r w:rsidR="00A70D4C" w:rsidRPr="00DE143E">
        <w:t>. DISPOZIŢII FINALE</w:t>
      </w:r>
    </w:p>
    <w:p w14:paraId="30E6DED8" w14:textId="77777777" w:rsidR="00D26EF4" w:rsidRPr="00DE143E" w:rsidRDefault="00D26EF4" w:rsidP="005E1C79">
      <w:pPr>
        <w:pStyle w:val="cp"/>
        <w:spacing w:line="276" w:lineRule="auto"/>
      </w:pPr>
    </w:p>
    <w:p w14:paraId="23FFDD7C" w14:textId="745361B1" w:rsidR="005341F5" w:rsidRPr="00DE143E" w:rsidRDefault="00821569" w:rsidP="009473C0">
      <w:pPr>
        <w:pStyle w:val="NormalWeb"/>
        <w:spacing w:line="276" w:lineRule="auto"/>
      </w:pPr>
      <w:r w:rsidRPr="00DE143E">
        <w:rPr>
          <w:b/>
          <w:bCs/>
        </w:rPr>
        <w:t>3</w:t>
      </w:r>
      <w:r w:rsidR="00C7709F">
        <w:rPr>
          <w:b/>
          <w:bCs/>
        </w:rPr>
        <w:t>6</w:t>
      </w:r>
      <w:r w:rsidR="00A70D4C" w:rsidRPr="00DE143E">
        <w:rPr>
          <w:b/>
          <w:bCs/>
        </w:rPr>
        <w:t>.</w:t>
      </w:r>
      <w:r w:rsidR="00A70D4C" w:rsidRPr="00DE143E">
        <w:t xml:space="preserve"> Devizul </w:t>
      </w:r>
      <w:r w:rsidR="002B6A4C" w:rsidRPr="00DE143E">
        <w:t xml:space="preserve">de venituri și cheltuieli </w:t>
      </w:r>
      <w:r w:rsidR="00A70D4C" w:rsidRPr="00DE143E">
        <w:t xml:space="preserve">se </w:t>
      </w:r>
      <w:r w:rsidR="003C0F49" w:rsidRPr="00DE143E">
        <w:t>elaborează</w:t>
      </w:r>
      <w:r w:rsidR="00A70D4C" w:rsidRPr="00DE143E">
        <w:t xml:space="preserve"> </w:t>
      </w:r>
      <w:r w:rsidR="001C66D5" w:rsidRPr="00DE143E">
        <w:rPr>
          <w:bCs/>
        </w:rPr>
        <w:t>de către prestatorul de servicii medicale</w:t>
      </w:r>
      <w:r w:rsidR="001C66D5" w:rsidRPr="00DE143E">
        <w:t xml:space="preserve"> </w:t>
      </w:r>
      <w:r w:rsidR="00A70D4C" w:rsidRPr="00DE143E">
        <w:t xml:space="preserve">în conformitate cu prevederile prezentelor Norme metodologice, </w:t>
      </w:r>
      <w:r w:rsidR="001C66D5" w:rsidRPr="00DE143E">
        <w:t xml:space="preserve">se </w:t>
      </w:r>
      <w:r w:rsidR="00A70D4C" w:rsidRPr="00DE143E">
        <w:t xml:space="preserve">aprobă de </w:t>
      </w:r>
      <w:r w:rsidR="00700B47" w:rsidRPr="00B60F17">
        <w:t>conducătorul</w:t>
      </w:r>
      <w:r w:rsidR="002B6A4C" w:rsidRPr="00B60F17">
        <w:t xml:space="preserve"> </w:t>
      </w:r>
      <w:r w:rsidR="00FD0587" w:rsidRPr="00B60F17">
        <w:t>prestatorului</w:t>
      </w:r>
      <w:r w:rsidR="00700B47" w:rsidRPr="00B60F17">
        <w:t xml:space="preserve"> de servicii medicale</w:t>
      </w:r>
      <w:r w:rsidR="00A70D4C" w:rsidRPr="00B60F17">
        <w:t>,</w:t>
      </w:r>
      <w:r w:rsidR="001C66D5" w:rsidRPr="00B60F17">
        <w:t xml:space="preserve"> se</w:t>
      </w:r>
      <w:r w:rsidR="00AD38B7" w:rsidRPr="00B60F17">
        <w:t xml:space="preserve"> </w:t>
      </w:r>
      <w:r w:rsidR="00376C2D" w:rsidRPr="00B60F17">
        <w:t>coordonează cu Fondatorul</w:t>
      </w:r>
      <w:r w:rsidR="0001490B" w:rsidRPr="00B60F17">
        <w:t>/Persoana responsabilă a Fondatorului</w:t>
      </w:r>
      <w:r w:rsidR="00376C2D" w:rsidRPr="00B60F17">
        <w:t xml:space="preserve">, după caz, cu Consiliul administrativ al Prestatorului </w:t>
      </w:r>
      <w:r w:rsidR="00302132" w:rsidRPr="00B60F17">
        <w:t>și</w:t>
      </w:r>
      <w:r w:rsidR="00A70D4C" w:rsidRPr="00B60F17">
        <w:t xml:space="preserve"> </w:t>
      </w:r>
      <w:r w:rsidR="00242C24" w:rsidRPr="00B60F17">
        <w:t xml:space="preserve">se prezintă </w:t>
      </w:r>
      <w:r w:rsidR="00A70D4C" w:rsidRPr="00B60F17">
        <w:t xml:space="preserve">CNAM </w:t>
      </w:r>
      <w:r w:rsidR="00FD0587" w:rsidRPr="00B60F17">
        <w:rPr>
          <w:bCs/>
        </w:rPr>
        <w:t xml:space="preserve">sau </w:t>
      </w:r>
      <w:r w:rsidR="00C05E29" w:rsidRPr="00B60F17">
        <w:rPr>
          <w:bCs/>
        </w:rPr>
        <w:t>a</w:t>
      </w:r>
      <w:r w:rsidR="00FD0587" w:rsidRPr="00B60F17">
        <w:rPr>
          <w:bCs/>
        </w:rPr>
        <w:t>gențiilor teritoriale</w:t>
      </w:r>
      <w:r w:rsidR="00A70D4C" w:rsidRPr="00B60F17">
        <w:t>.</w:t>
      </w:r>
    </w:p>
    <w:p w14:paraId="29E0AFCC" w14:textId="7938781D" w:rsidR="005341F5" w:rsidRDefault="00821569" w:rsidP="009473C0">
      <w:pPr>
        <w:pStyle w:val="NormalWeb"/>
        <w:spacing w:line="276" w:lineRule="auto"/>
      </w:pPr>
      <w:r w:rsidRPr="00DE143E">
        <w:rPr>
          <w:b/>
          <w:bCs/>
        </w:rPr>
        <w:lastRenderedPageBreak/>
        <w:t>3</w:t>
      </w:r>
      <w:r w:rsidR="00C7709F">
        <w:rPr>
          <w:b/>
          <w:bCs/>
        </w:rPr>
        <w:t>7</w:t>
      </w:r>
      <w:r w:rsidR="00A70D4C" w:rsidRPr="00DE143E">
        <w:rPr>
          <w:b/>
          <w:bCs/>
        </w:rPr>
        <w:t>.</w:t>
      </w:r>
      <w:r w:rsidR="00A70D4C" w:rsidRPr="00DE143E">
        <w:t xml:space="preserve"> </w:t>
      </w:r>
      <w:r w:rsidR="0001490B" w:rsidRPr="00DE143E">
        <w:t xml:space="preserve">Termenul de prezentare </w:t>
      </w:r>
      <w:r w:rsidR="00C05E29" w:rsidRPr="00DE143E">
        <w:t xml:space="preserve">a Devizului de venituri și cheltuieli </w:t>
      </w:r>
      <w:r w:rsidR="0001490B" w:rsidRPr="00DE143E">
        <w:t xml:space="preserve">către CNAM </w:t>
      </w:r>
      <w:r w:rsidR="0001490B" w:rsidRPr="00DE143E">
        <w:rPr>
          <w:bCs/>
        </w:rPr>
        <w:t xml:space="preserve">sau </w:t>
      </w:r>
      <w:r w:rsidR="00C05E29">
        <w:rPr>
          <w:bCs/>
        </w:rPr>
        <w:t>a</w:t>
      </w:r>
      <w:r w:rsidR="0001490B" w:rsidRPr="00DE143E">
        <w:rPr>
          <w:bCs/>
        </w:rPr>
        <w:t>gențiile teritoriale</w:t>
      </w:r>
      <w:r w:rsidR="0001490B" w:rsidRPr="00DE143E" w:rsidDel="002B6A4C">
        <w:t xml:space="preserve"> </w:t>
      </w:r>
      <w:r w:rsidR="0001490B" w:rsidRPr="00DE143E">
        <w:t>este de 30 zile lucrătoare</w:t>
      </w:r>
      <w:bookmarkStart w:id="7" w:name="_Hlk126073530"/>
      <w:r w:rsidR="0001490B" w:rsidRPr="00DE143E">
        <w:t xml:space="preserve"> de la data semnării Contractului de acordare a asistenței medicale (de prestare a serviciilor medicale) în cadrul AOAM. Devizul de venituri și cheltuieli se prezintă pentru fiecare tip de asistență medicală contractat, precum și modificările la acesta, în cazul încheierii acordurilor adiționale și modificărilor interne pentru anul de gestiune, </w:t>
      </w:r>
      <w:bookmarkEnd w:id="7"/>
      <w:r w:rsidR="0001490B" w:rsidRPr="00DE143E">
        <w:t>în conformitate cu prevederile actelor normative privind sistemul AOAM</w:t>
      </w:r>
      <w:r w:rsidR="00A70D4C" w:rsidRPr="00DE143E">
        <w:t>.</w:t>
      </w:r>
    </w:p>
    <w:p w14:paraId="0664D9F7" w14:textId="660A7BB8" w:rsidR="007A2653" w:rsidRPr="00DE143E" w:rsidRDefault="007A2653" w:rsidP="009473C0">
      <w:pPr>
        <w:pStyle w:val="NormalWeb"/>
        <w:spacing w:line="276" w:lineRule="auto"/>
      </w:pPr>
      <w:r>
        <w:rPr>
          <w:rFonts w:eastAsia="Times New Roman"/>
          <w:lang w:val="ro-MD"/>
        </w:rPr>
        <w:t>Termenul pentru v</w:t>
      </w:r>
      <w:r w:rsidRPr="00E9559D">
        <w:rPr>
          <w:rFonts w:eastAsia="Times New Roman"/>
          <w:lang w:val="ro-MD"/>
        </w:rPr>
        <w:t xml:space="preserve">erificarea și recepționarea </w:t>
      </w:r>
      <w:r w:rsidRPr="000F5660">
        <w:rPr>
          <w:rFonts w:eastAsia="Times New Roman"/>
          <w:lang w:val="ro-MD"/>
        </w:rPr>
        <w:t>Devizul</w:t>
      </w:r>
      <w:r>
        <w:rPr>
          <w:rFonts w:eastAsia="Times New Roman"/>
          <w:lang w:val="ro-MD"/>
        </w:rPr>
        <w:t>ui</w:t>
      </w:r>
      <w:r w:rsidRPr="000F5660">
        <w:rPr>
          <w:rFonts w:eastAsia="Times New Roman"/>
          <w:lang w:val="ro-MD"/>
        </w:rPr>
        <w:t xml:space="preserve"> de venituri și cheltuieli</w:t>
      </w:r>
      <w:r w:rsidRPr="00E9559D">
        <w:rPr>
          <w:rFonts w:eastAsia="Times New Roman"/>
          <w:lang w:val="ro-MD"/>
        </w:rPr>
        <w:t xml:space="preserve"> inițial</w:t>
      </w:r>
      <w:r w:rsidRPr="000F5660">
        <w:rPr>
          <w:rFonts w:eastAsia="Times New Roman"/>
          <w:lang w:val="ro-MD"/>
        </w:rPr>
        <w:t xml:space="preserve">, însoțit de documentele și calculele justificative ale cheltuielilor </w:t>
      </w:r>
      <w:r w:rsidRPr="00E9559D">
        <w:rPr>
          <w:rFonts w:eastAsia="Times New Roman"/>
          <w:lang w:val="ro-MD"/>
        </w:rPr>
        <w:t xml:space="preserve">planificate </w:t>
      </w:r>
      <w:r w:rsidRPr="000F5660">
        <w:rPr>
          <w:rFonts w:eastAsia="Times New Roman"/>
          <w:lang w:val="ro-MD"/>
        </w:rPr>
        <w:t>pentru fiecare tip de asistență medicală, conform anexelor la prezentele Norme metodologice</w:t>
      </w:r>
      <w:r>
        <w:rPr>
          <w:rFonts w:eastAsia="Times New Roman"/>
          <w:lang w:val="ro-MD"/>
        </w:rPr>
        <w:t xml:space="preserve">, </w:t>
      </w:r>
      <w:r w:rsidRPr="00E9559D">
        <w:rPr>
          <w:rFonts w:eastAsia="Times New Roman"/>
          <w:lang w:val="ro-MD"/>
        </w:rPr>
        <w:t xml:space="preserve">de către CNAM </w:t>
      </w:r>
      <w:r w:rsidRPr="00E9559D">
        <w:rPr>
          <w:rFonts w:eastAsia="Times New Roman"/>
          <w:bCs/>
          <w:lang w:val="ro-MD"/>
        </w:rPr>
        <w:t>și agențiile teritoriale</w:t>
      </w:r>
      <w:r>
        <w:rPr>
          <w:rFonts w:eastAsia="Times New Roman"/>
          <w:bCs/>
          <w:lang w:val="ro-MD"/>
        </w:rPr>
        <w:t>,</w:t>
      </w:r>
      <w:r w:rsidRPr="00E9559D">
        <w:rPr>
          <w:rFonts w:eastAsia="Times New Roman"/>
          <w:lang w:val="ro-MD"/>
        </w:rPr>
        <w:t xml:space="preserve"> </w:t>
      </w:r>
      <w:r>
        <w:rPr>
          <w:rFonts w:eastAsia="Times New Roman"/>
          <w:lang w:val="ro-MD"/>
        </w:rPr>
        <w:t xml:space="preserve">este </w:t>
      </w:r>
      <w:r w:rsidRPr="00E9559D">
        <w:rPr>
          <w:rFonts w:eastAsia="Times New Roman"/>
          <w:lang w:val="ro-MD"/>
        </w:rPr>
        <w:t>de până la 15 martie a anului următor de gestiune.</w:t>
      </w:r>
    </w:p>
    <w:p w14:paraId="2BC4DF1B" w14:textId="2078D3B6" w:rsidR="005341F5" w:rsidRPr="00DE143E" w:rsidRDefault="00C7709F" w:rsidP="009473C0">
      <w:pPr>
        <w:pStyle w:val="NormalWeb"/>
        <w:spacing w:line="276" w:lineRule="auto"/>
      </w:pPr>
      <w:r>
        <w:rPr>
          <w:b/>
          <w:bCs/>
        </w:rPr>
        <w:t>38</w:t>
      </w:r>
      <w:r w:rsidR="00A70D4C" w:rsidRPr="00DE143E">
        <w:rPr>
          <w:b/>
          <w:bCs/>
        </w:rPr>
        <w:t>.</w:t>
      </w:r>
      <w:r w:rsidR="00A70D4C" w:rsidRPr="00DE143E">
        <w:t xml:space="preserve"> </w:t>
      </w:r>
      <w:r w:rsidR="00E83D4F" w:rsidRPr="00DE143E">
        <w:t xml:space="preserve">CNAM </w:t>
      </w:r>
      <w:r w:rsidR="00E83D4F" w:rsidRPr="00DE143E">
        <w:rPr>
          <w:bCs/>
        </w:rPr>
        <w:t xml:space="preserve">sau </w:t>
      </w:r>
      <w:r w:rsidR="00CB476E">
        <w:rPr>
          <w:bCs/>
        </w:rPr>
        <w:t>a</w:t>
      </w:r>
      <w:r w:rsidR="00E83D4F" w:rsidRPr="00DE143E">
        <w:rPr>
          <w:bCs/>
        </w:rPr>
        <w:t>gențiile teritoriale</w:t>
      </w:r>
      <w:r w:rsidR="002B6A4C" w:rsidRPr="00DE143E">
        <w:t xml:space="preserve"> restitui</w:t>
      </w:r>
      <w:r w:rsidR="00CB476E">
        <w:t>e</w:t>
      </w:r>
      <w:r w:rsidR="002B6A4C" w:rsidRPr="00DE143E">
        <w:t xml:space="preserve"> </w:t>
      </w:r>
      <w:r w:rsidR="00486A4F" w:rsidRPr="00DE143E">
        <w:t xml:space="preserve">pentru revizuire </w:t>
      </w:r>
      <w:r w:rsidR="002B6A4C" w:rsidRPr="00DE143E">
        <w:t>Devizul de venituri și cheltuieli</w:t>
      </w:r>
      <w:r w:rsidR="00026B7A" w:rsidRPr="00DE143E">
        <w:rPr>
          <w:bCs/>
        </w:rPr>
        <w:t xml:space="preserve"> și Darea de seamă (Formularul nr.1-16/d) ale</w:t>
      </w:r>
      <w:r w:rsidR="002B6A4C" w:rsidRPr="00DE143E">
        <w:t xml:space="preserve"> </w:t>
      </w:r>
      <w:r w:rsidR="002B6A4C" w:rsidRPr="00DE143E">
        <w:rPr>
          <w:bCs/>
        </w:rPr>
        <w:t xml:space="preserve">prestatorului de servicii medicale, </w:t>
      </w:r>
      <w:r w:rsidR="002B6A4C" w:rsidRPr="00DE143E">
        <w:t xml:space="preserve">dacă la </w:t>
      </w:r>
      <w:r w:rsidR="00A70D4C" w:rsidRPr="00DE143E">
        <w:t xml:space="preserve">întocmirea </w:t>
      </w:r>
      <w:r w:rsidR="002B6A4C" w:rsidRPr="00DE143E">
        <w:t xml:space="preserve">acestuia </w:t>
      </w:r>
      <w:r w:rsidR="00A70D4C" w:rsidRPr="00DE143E">
        <w:t xml:space="preserve">nu s-a </w:t>
      </w:r>
      <w:r w:rsidR="002F7232">
        <w:t>ț</w:t>
      </w:r>
      <w:r w:rsidR="00A70D4C" w:rsidRPr="00DE143E">
        <w:t xml:space="preserve">inut cont de </w:t>
      </w:r>
      <w:r w:rsidR="00BE264C" w:rsidRPr="00DE143E">
        <w:t xml:space="preserve">prevederile actelor normative </w:t>
      </w:r>
      <w:r w:rsidR="00026B7A" w:rsidRPr="00DE143E">
        <w:t>privind sistemul AOAM</w:t>
      </w:r>
      <w:r w:rsidR="00CB476E">
        <w:t>,</w:t>
      </w:r>
      <w:r w:rsidR="00026B7A" w:rsidRPr="00DE143E">
        <w:t xml:space="preserve"> </w:t>
      </w:r>
      <w:r w:rsidR="00BE264C" w:rsidRPr="00DE143E">
        <w:t xml:space="preserve">precum și de </w:t>
      </w:r>
      <w:r w:rsidR="00A70D4C" w:rsidRPr="00DE143E">
        <w:t xml:space="preserve">regulile </w:t>
      </w:r>
      <w:r w:rsidR="002B6A4C" w:rsidRPr="00DE143E">
        <w:t xml:space="preserve">și principiile </w:t>
      </w:r>
      <w:r w:rsidR="00A70D4C" w:rsidRPr="00DE143E">
        <w:t>stabilite prin prezentele Norme metodologice</w:t>
      </w:r>
      <w:r w:rsidR="00486A4F" w:rsidRPr="00DE143E">
        <w:t>.</w:t>
      </w:r>
    </w:p>
    <w:p w14:paraId="07215524" w14:textId="0E3883AD" w:rsidR="005341F5" w:rsidRPr="00DE143E" w:rsidRDefault="00C7709F" w:rsidP="009473C0">
      <w:pPr>
        <w:pStyle w:val="NormalWeb"/>
        <w:spacing w:line="276" w:lineRule="auto"/>
      </w:pPr>
      <w:r>
        <w:rPr>
          <w:b/>
          <w:bCs/>
        </w:rPr>
        <w:t>39</w:t>
      </w:r>
      <w:r w:rsidR="00A70D4C" w:rsidRPr="00DE143E">
        <w:rPr>
          <w:b/>
          <w:bCs/>
        </w:rPr>
        <w:t>.</w:t>
      </w:r>
      <w:r w:rsidR="00594EA5" w:rsidRPr="00DE143E">
        <w:t xml:space="preserve"> Modificare</w:t>
      </w:r>
      <w:r w:rsidR="00A70D4C" w:rsidRPr="00DE143E">
        <w:t xml:space="preserve">a </w:t>
      </w:r>
      <w:r w:rsidR="00DA23F6" w:rsidRPr="00DE143E">
        <w:t>D</w:t>
      </w:r>
      <w:r w:rsidR="00A70D4C" w:rsidRPr="00DE143E">
        <w:t xml:space="preserve">evizului </w:t>
      </w:r>
      <w:r w:rsidR="00DC22CA" w:rsidRPr="00DE143E">
        <w:t xml:space="preserve">de venituri și cheltuieli </w:t>
      </w:r>
      <w:r w:rsidR="00A70D4C" w:rsidRPr="00DE143E">
        <w:t xml:space="preserve">se </w:t>
      </w:r>
      <w:r w:rsidR="001337A0" w:rsidRPr="00DE143E">
        <w:t xml:space="preserve">va </w:t>
      </w:r>
      <w:r w:rsidR="00A70D4C" w:rsidRPr="00DE143E">
        <w:t>efectu</w:t>
      </w:r>
      <w:r w:rsidR="001337A0" w:rsidRPr="00DE143E">
        <w:t>a</w:t>
      </w:r>
      <w:r w:rsidR="00A70D4C" w:rsidRPr="00DE143E">
        <w:t xml:space="preserve"> în conformitate cu ordinea stabilită pentru elaborarea acestuia.</w:t>
      </w:r>
    </w:p>
    <w:p w14:paraId="24CBE82C" w14:textId="4D77AB08" w:rsidR="00E62E64" w:rsidRPr="00DE143E" w:rsidRDefault="00821569" w:rsidP="009473C0">
      <w:pPr>
        <w:pStyle w:val="NormalWeb"/>
        <w:spacing w:line="276" w:lineRule="auto"/>
      </w:pPr>
      <w:r w:rsidRPr="00DE143E">
        <w:rPr>
          <w:b/>
          <w:bCs/>
        </w:rPr>
        <w:t>4</w:t>
      </w:r>
      <w:r w:rsidR="00C7709F">
        <w:rPr>
          <w:b/>
          <w:bCs/>
        </w:rPr>
        <w:t>0</w:t>
      </w:r>
      <w:r w:rsidR="00E62E64" w:rsidRPr="00DE143E">
        <w:rPr>
          <w:b/>
          <w:bCs/>
        </w:rPr>
        <w:t>.</w:t>
      </w:r>
      <w:r w:rsidR="00E62E64" w:rsidRPr="00DE143E">
        <w:t xml:space="preserve"> La solicitarea în scris a CNAM </w:t>
      </w:r>
      <w:r w:rsidR="00E62E64" w:rsidRPr="00DE143E">
        <w:rPr>
          <w:bCs/>
        </w:rPr>
        <w:t xml:space="preserve">sau </w:t>
      </w:r>
      <w:r w:rsidR="009E0BCA">
        <w:rPr>
          <w:bCs/>
        </w:rPr>
        <w:t>a a</w:t>
      </w:r>
      <w:r w:rsidR="00E62E64" w:rsidRPr="00DE143E">
        <w:rPr>
          <w:bCs/>
        </w:rPr>
        <w:t>gențiilor teritoriale</w:t>
      </w:r>
      <w:r w:rsidR="00FD158C">
        <w:rPr>
          <w:bCs/>
        </w:rPr>
        <w:t>,</w:t>
      </w:r>
      <w:r w:rsidR="00E62E64" w:rsidRPr="00DE143E">
        <w:rPr>
          <w:bCs/>
        </w:rPr>
        <w:t xml:space="preserve"> prestatorul de servicii medicale</w:t>
      </w:r>
      <w:r w:rsidR="009E0BCA" w:rsidRPr="009E0BCA">
        <w:rPr>
          <w:bCs/>
        </w:rPr>
        <w:t xml:space="preserve"> este obligat </w:t>
      </w:r>
      <w:r w:rsidR="00E62E64" w:rsidRPr="00DE143E">
        <w:t xml:space="preserve">să prezinte documentele primare, registrele și alte documente financiar-contabile întocmite de </w:t>
      </w:r>
      <w:r w:rsidR="002F7232">
        <w:t>p</w:t>
      </w:r>
      <w:r w:rsidR="00E62E64" w:rsidRPr="00DE143E">
        <w:t xml:space="preserve">restator ca urmare a acordării asistenței medicale din fondurile AOAM </w:t>
      </w:r>
      <w:r w:rsidR="002F7232">
        <w:t>ș</w:t>
      </w:r>
      <w:r w:rsidR="00E62E64" w:rsidRPr="00DE143E">
        <w:t>i informa</w:t>
      </w:r>
      <w:r w:rsidR="002F7232">
        <w:t>ț</w:t>
      </w:r>
      <w:r w:rsidR="00E62E64" w:rsidRPr="00DE143E">
        <w:t xml:space="preserve">ia privind veniturile </w:t>
      </w:r>
      <w:r w:rsidR="002F7232">
        <w:t>ș</w:t>
      </w:r>
      <w:r w:rsidR="00E62E64" w:rsidRPr="00DE143E">
        <w:t>i cheltuielile din alte surse, pe articole de cheltuieli, pentru stabilirea repartizării propor</w:t>
      </w:r>
      <w:r w:rsidR="002F7232">
        <w:t>ț</w:t>
      </w:r>
      <w:r w:rsidR="00E62E64" w:rsidRPr="00DE143E">
        <w:t>ionale a cheltuielilor din toate sursele de venit.</w:t>
      </w:r>
    </w:p>
    <w:p w14:paraId="3D96AC43" w14:textId="15049242" w:rsidR="003C0F49" w:rsidRPr="00DE143E" w:rsidRDefault="00821569" w:rsidP="009473C0">
      <w:pPr>
        <w:pStyle w:val="NormalWeb"/>
        <w:spacing w:line="276" w:lineRule="auto"/>
      </w:pPr>
      <w:r w:rsidRPr="00DE143E">
        <w:rPr>
          <w:b/>
          <w:bCs/>
        </w:rPr>
        <w:t>4</w:t>
      </w:r>
      <w:r w:rsidR="00C7709F">
        <w:rPr>
          <w:b/>
          <w:bCs/>
        </w:rPr>
        <w:t>1</w:t>
      </w:r>
      <w:r w:rsidR="000C5C6E" w:rsidRPr="00DE143E">
        <w:rPr>
          <w:b/>
          <w:bCs/>
        </w:rPr>
        <w:t xml:space="preserve">. </w:t>
      </w:r>
      <w:r w:rsidR="003C0F49" w:rsidRPr="00DE143E">
        <w:t xml:space="preserve">Contabilitatea costurilor </w:t>
      </w:r>
      <w:r w:rsidR="002F7232">
        <w:t>ș</w:t>
      </w:r>
      <w:r w:rsidR="003C0F49" w:rsidRPr="00DE143E">
        <w:t xml:space="preserve">i a cheltuielilor aferente serviciilor prestate este </w:t>
      </w:r>
      <w:r w:rsidR="002F7232">
        <w:t>ț</w:t>
      </w:r>
      <w:r w:rsidR="003C0F49" w:rsidRPr="00DE143E">
        <w:t xml:space="preserve">inută de către </w:t>
      </w:r>
      <w:r w:rsidR="008C0E36" w:rsidRPr="00DE143E">
        <w:rPr>
          <w:bCs/>
        </w:rPr>
        <w:t>prestatori</w:t>
      </w:r>
      <w:r w:rsidR="00BF1453" w:rsidRPr="00DE143E">
        <w:rPr>
          <w:bCs/>
        </w:rPr>
        <w:t>i</w:t>
      </w:r>
      <w:r w:rsidR="00527148" w:rsidRPr="00DE143E">
        <w:rPr>
          <w:bCs/>
        </w:rPr>
        <w:t xml:space="preserve"> de servicii medicale</w:t>
      </w:r>
      <w:r w:rsidR="003C0F49" w:rsidRPr="00DE143E">
        <w:t xml:space="preserve"> încadra</w:t>
      </w:r>
      <w:r w:rsidR="008C0480">
        <w:t>ți</w:t>
      </w:r>
      <w:r w:rsidR="003C0F49" w:rsidRPr="00DE143E">
        <w:t xml:space="preserve"> în sistemul AOAM, conform prevederilor Standardului Na</w:t>
      </w:r>
      <w:r w:rsidR="002F7232">
        <w:t>ț</w:t>
      </w:r>
      <w:r w:rsidR="003C0F49" w:rsidRPr="00DE143E">
        <w:t xml:space="preserve">ional de Contabilitate „Cheltuieli”, aprobat prin </w:t>
      </w:r>
      <w:r w:rsidR="00C8514E" w:rsidRPr="00DE143E">
        <w:t xml:space="preserve">Ordinul </w:t>
      </w:r>
      <w:r w:rsidR="008C0480">
        <w:t>m</w:t>
      </w:r>
      <w:r w:rsidR="00C8514E" w:rsidRPr="00DE143E">
        <w:t xml:space="preserve">inistrului </w:t>
      </w:r>
      <w:r w:rsidR="008C0480">
        <w:t>f</w:t>
      </w:r>
      <w:r w:rsidR="003C0F49" w:rsidRPr="00DE143E">
        <w:t>inanțelor, sau, după caz, conform Planului de conturi contabile în sistemul bugetar și a normelor privind evidența contabilă și raportarea financiară în s</w:t>
      </w:r>
      <w:r w:rsidR="00C8514E" w:rsidRPr="00DE143E">
        <w:t xml:space="preserve">istemul bugetar, aprobate prin Ordinul </w:t>
      </w:r>
      <w:r w:rsidR="008A7F33">
        <w:t>m</w:t>
      </w:r>
      <w:r w:rsidR="00C8514E" w:rsidRPr="00DE143E">
        <w:t xml:space="preserve">inistrului </w:t>
      </w:r>
      <w:r w:rsidR="008A7F33">
        <w:t>f</w:t>
      </w:r>
      <w:r w:rsidR="003C0F49" w:rsidRPr="00DE143E">
        <w:t xml:space="preserve">inanțelor și a altor acte </w:t>
      </w:r>
      <w:r w:rsidR="00C43BAD" w:rsidRPr="00DE143E">
        <w:t>normative</w:t>
      </w:r>
      <w:r w:rsidR="003C0F49" w:rsidRPr="00DE143E">
        <w:t xml:space="preserve"> în vigoare.</w:t>
      </w:r>
    </w:p>
    <w:sectPr w:rsidR="003C0F49" w:rsidRPr="00DE143E" w:rsidSect="0051510B">
      <w:footerReference w:type="default" r:id="rId8"/>
      <w:pgSz w:w="11909" w:h="16416"/>
      <w:pgMar w:top="851" w:right="964" w:bottom="851"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1C2BB" w14:textId="77777777" w:rsidR="0033189B" w:rsidRDefault="0033189B">
      <w:r>
        <w:separator/>
      </w:r>
    </w:p>
  </w:endnote>
  <w:endnote w:type="continuationSeparator" w:id="0">
    <w:p w14:paraId="73F97A7D" w14:textId="77777777" w:rsidR="0033189B" w:rsidRDefault="00331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9600916"/>
      <w:docPartObj>
        <w:docPartGallery w:val="Page Numbers (Bottom of Page)"/>
        <w:docPartUnique/>
      </w:docPartObj>
    </w:sdtPr>
    <w:sdtEndPr/>
    <w:sdtContent>
      <w:p w14:paraId="2E79F4E8" w14:textId="77777777" w:rsidR="00D72C6A" w:rsidRDefault="009464EB">
        <w:pPr>
          <w:pStyle w:val="Footer"/>
          <w:jc w:val="right"/>
        </w:pPr>
        <w:r>
          <w:fldChar w:fldCharType="begin"/>
        </w:r>
        <w:r w:rsidR="00D72C6A">
          <w:instrText>PAGE   \* MERGEFORMAT</w:instrText>
        </w:r>
        <w:r>
          <w:fldChar w:fldCharType="separate"/>
        </w:r>
        <w:r w:rsidR="000F4F97" w:rsidRPr="000F4F97">
          <w:rPr>
            <w:noProof/>
            <w:lang w:val="ru-RU"/>
          </w:rPr>
          <w:t>9</w:t>
        </w:r>
        <w:r>
          <w:fldChar w:fldCharType="end"/>
        </w:r>
      </w:p>
    </w:sdtContent>
  </w:sdt>
  <w:p w14:paraId="17B5238E" w14:textId="77777777" w:rsidR="00D72C6A" w:rsidRDefault="00D72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08B32" w14:textId="77777777" w:rsidR="0033189B" w:rsidRDefault="0033189B">
      <w:r>
        <w:separator/>
      </w:r>
    </w:p>
  </w:footnote>
  <w:footnote w:type="continuationSeparator" w:id="0">
    <w:p w14:paraId="62C049ED" w14:textId="77777777" w:rsidR="0033189B" w:rsidRDefault="003318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70CAC"/>
    <w:multiLevelType w:val="hybridMultilevel"/>
    <w:tmpl w:val="D7B27856"/>
    <w:lvl w:ilvl="0" w:tplc="B7F6FB1A">
      <w:start w:val="1"/>
      <w:numFmt w:val="lowerLetter"/>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45"/>
    <w:rsid w:val="00000F71"/>
    <w:rsid w:val="00001561"/>
    <w:rsid w:val="00002F3E"/>
    <w:rsid w:val="00003CDC"/>
    <w:rsid w:val="00005657"/>
    <w:rsid w:val="000073E1"/>
    <w:rsid w:val="00007D81"/>
    <w:rsid w:val="000100F1"/>
    <w:rsid w:val="0001490B"/>
    <w:rsid w:val="00014AC8"/>
    <w:rsid w:val="0001510F"/>
    <w:rsid w:val="00016405"/>
    <w:rsid w:val="00017034"/>
    <w:rsid w:val="00020A16"/>
    <w:rsid w:val="000218BF"/>
    <w:rsid w:val="00022719"/>
    <w:rsid w:val="00023BEA"/>
    <w:rsid w:val="00026B7A"/>
    <w:rsid w:val="00027140"/>
    <w:rsid w:val="00030183"/>
    <w:rsid w:val="00030433"/>
    <w:rsid w:val="00031987"/>
    <w:rsid w:val="00034BA8"/>
    <w:rsid w:val="00035D50"/>
    <w:rsid w:val="00036DFE"/>
    <w:rsid w:val="00036F47"/>
    <w:rsid w:val="00040162"/>
    <w:rsid w:val="00040ECB"/>
    <w:rsid w:val="000415C4"/>
    <w:rsid w:val="00041BFC"/>
    <w:rsid w:val="000420F4"/>
    <w:rsid w:val="00042A89"/>
    <w:rsid w:val="00045D16"/>
    <w:rsid w:val="00045F39"/>
    <w:rsid w:val="000505A3"/>
    <w:rsid w:val="0005284C"/>
    <w:rsid w:val="00052AE9"/>
    <w:rsid w:val="00052F4A"/>
    <w:rsid w:val="00053534"/>
    <w:rsid w:val="00053853"/>
    <w:rsid w:val="00053E24"/>
    <w:rsid w:val="00056821"/>
    <w:rsid w:val="00056DFA"/>
    <w:rsid w:val="00057975"/>
    <w:rsid w:val="00061AF7"/>
    <w:rsid w:val="00063380"/>
    <w:rsid w:val="000647C6"/>
    <w:rsid w:val="00072220"/>
    <w:rsid w:val="00072F7E"/>
    <w:rsid w:val="00074035"/>
    <w:rsid w:val="00077B99"/>
    <w:rsid w:val="00077F63"/>
    <w:rsid w:val="0008088C"/>
    <w:rsid w:val="00082520"/>
    <w:rsid w:val="00083F93"/>
    <w:rsid w:val="00085ED2"/>
    <w:rsid w:val="00086BE0"/>
    <w:rsid w:val="000927B8"/>
    <w:rsid w:val="00092B43"/>
    <w:rsid w:val="000938F2"/>
    <w:rsid w:val="00095014"/>
    <w:rsid w:val="00095ED6"/>
    <w:rsid w:val="000962E0"/>
    <w:rsid w:val="0009641D"/>
    <w:rsid w:val="000965A4"/>
    <w:rsid w:val="000A0173"/>
    <w:rsid w:val="000A0ECD"/>
    <w:rsid w:val="000A1CBC"/>
    <w:rsid w:val="000A2D47"/>
    <w:rsid w:val="000A7E64"/>
    <w:rsid w:val="000B00BA"/>
    <w:rsid w:val="000B2758"/>
    <w:rsid w:val="000B32D4"/>
    <w:rsid w:val="000B6103"/>
    <w:rsid w:val="000B78A2"/>
    <w:rsid w:val="000C00F8"/>
    <w:rsid w:val="000C1340"/>
    <w:rsid w:val="000C1F36"/>
    <w:rsid w:val="000C2BA1"/>
    <w:rsid w:val="000C3D38"/>
    <w:rsid w:val="000C528A"/>
    <w:rsid w:val="000C5C6E"/>
    <w:rsid w:val="000C6B76"/>
    <w:rsid w:val="000C7977"/>
    <w:rsid w:val="000D2A31"/>
    <w:rsid w:val="000D5C5B"/>
    <w:rsid w:val="000D6622"/>
    <w:rsid w:val="000E0A77"/>
    <w:rsid w:val="000E0C1B"/>
    <w:rsid w:val="000E1D7F"/>
    <w:rsid w:val="000E7668"/>
    <w:rsid w:val="000E7A51"/>
    <w:rsid w:val="000F3025"/>
    <w:rsid w:val="000F31C7"/>
    <w:rsid w:val="000F4700"/>
    <w:rsid w:val="000F4B44"/>
    <w:rsid w:val="000F4EE7"/>
    <w:rsid w:val="000F4F97"/>
    <w:rsid w:val="000F5550"/>
    <w:rsid w:val="00100066"/>
    <w:rsid w:val="00103323"/>
    <w:rsid w:val="00103564"/>
    <w:rsid w:val="00107FEB"/>
    <w:rsid w:val="00110D95"/>
    <w:rsid w:val="001131E6"/>
    <w:rsid w:val="0011430E"/>
    <w:rsid w:val="0011496E"/>
    <w:rsid w:val="00114B9F"/>
    <w:rsid w:val="00114CE9"/>
    <w:rsid w:val="00116812"/>
    <w:rsid w:val="00117173"/>
    <w:rsid w:val="00117A12"/>
    <w:rsid w:val="0012207A"/>
    <w:rsid w:val="00122137"/>
    <w:rsid w:val="00123927"/>
    <w:rsid w:val="001243BC"/>
    <w:rsid w:val="0012450F"/>
    <w:rsid w:val="00124BBB"/>
    <w:rsid w:val="0012639D"/>
    <w:rsid w:val="00126DA1"/>
    <w:rsid w:val="00130835"/>
    <w:rsid w:val="00131134"/>
    <w:rsid w:val="001314F9"/>
    <w:rsid w:val="001337A0"/>
    <w:rsid w:val="00135504"/>
    <w:rsid w:val="00135BF4"/>
    <w:rsid w:val="00136517"/>
    <w:rsid w:val="00137BD4"/>
    <w:rsid w:val="00140970"/>
    <w:rsid w:val="00141100"/>
    <w:rsid w:val="00145213"/>
    <w:rsid w:val="00146FE7"/>
    <w:rsid w:val="001510F8"/>
    <w:rsid w:val="0015112B"/>
    <w:rsid w:val="00151832"/>
    <w:rsid w:val="00152484"/>
    <w:rsid w:val="00152782"/>
    <w:rsid w:val="00152EDB"/>
    <w:rsid w:val="00153997"/>
    <w:rsid w:val="00153BDC"/>
    <w:rsid w:val="00153D05"/>
    <w:rsid w:val="00155BC7"/>
    <w:rsid w:val="00156374"/>
    <w:rsid w:val="001612DF"/>
    <w:rsid w:val="001613DB"/>
    <w:rsid w:val="0016184F"/>
    <w:rsid w:val="00164610"/>
    <w:rsid w:val="00165648"/>
    <w:rsid w:val="00165A67"/>
    <w:rsid w:val="0017080E"/>
    <w:rsid w:val="001752C8"/>
    <w:rsid w:val="0017750C"/>
    <w:rsid w:val="00177BC6"/>
    <w:rsid w:val="00181194"/>
    <w:rsid w:val="00181F60"/>
    <w:rsid w:val="00183B68"/>
    <w:rsid w:val="00184AC5"/>
    <w:rsid w:val="00185F8F"/>
    <w:rsid w:val="0019094E"/>
    <w:rsid w:val="00195128"/>
    <w:rsid w:val="00195404"/>
    <w:rsid w:val="00195B20"/>
    <w:rsid w:val="0019654E"/>
    <w:rsid w:val="0019655E"/>
    <w:rsid w:val="001A009D"/>
    <w:rsid w:val="001A046D"/>
    <w:rsid w:val="001A1CF1"/>
    <w:rsid w:val="001A298C"/>
    <w:rsid w:val="001A4071"/>
    <w:rsid w:val="001A4314"/>
    <w:rsid w:val="001A5E27"/>
    <w:rsid w:val="001A6BED"/>
    <w:rsid w:val="001B181B"/>
    <w:rsid w:val="001B284A"/>
    <w:rsid w:val="001B5D53"/>
    <w:rsid w:val="001C3D23"/>
    <w:rsid w:val="001C454A"/>
    <w:rsid w:val="001C4FF1"/>
    <w:rsid w:val="001C66D5"/>
    <w:rsid w:val="001D0FA4"/>
    <w:rsid w:val="001D1093"/>
    <w:rsid w:val="001D350E"/>
    <w:rsid w:val="001D6B88"/>
    <w:rsid w:val="001E1BA5"/>
    <w:rsid w:val="001E1E76"/>
    <w:rsid w:val="001E4B8B"/>
    <w:rsid w:val="001E4E3F"/>
    <w:rsid w:val="001E53F5"/>
    <w:rsid w:val="001E58ED"/>
    <w:rsid w:val="001E6F36"/>
    <w:rsid w:val="001F0F6F"/>
    <w:rsid w:val="001F52E8"/>
    <w:rsid w:val="001F573D"/>
    <w:rsid w:val="001F78C6"/>
    <w:rsid w:val="002006EE"/>
    <w:rsid w:val="00200E40"/>
    <w:rsid w:val="00202473"/>
    <w:rsid w:val="00205431"/>
    <w:rsid w:val="00205B2B"/>
    <w:rsid w:val="00205E3C"/>
    <w:rsid w:val="00206565"/>
    <w:rsid w:val="00207B1B"/>
    <w:rsid w:val="00207BE6"/>
    <w:rsid w:val="00207E26"/>
    <w:rsid w:val="00215456"/>
    <w:rsid w:val="00216145"/>
    <w:rsid w:val="00217ECD"/>
    <w:rsid w:val="00220376"/>
    <w:rsid w:val="00220DE3"/>
    <w:rsid w:val="00222335"/>
    <w:rsid w:val="00226E96"/>
    <w:rsid w:val="0023055E"/>
    <w:rsid w:val="00231201"/>
    <w:rsid w:val="00233F8F"/>
    <w:rsid w:val="0023492A"/>
    <w:rsid w:val="00236339"/>
    <w:rsid w:val="0023658C"/>
    <w:rsid w:val="00240FB2"/>
    <w:rsid w:val="00241CFD"/>
    <w:rsid w:val="00241E36"/>
    <w:rsid w:val="00242C24"/>
    <w:rsid w:val="00243945"/>
    <w:rsid w:val="002457F9"/>
    <w:rsid w:val="0024612F"/>
    <w:rsid w:val="00252558"/>
    <w:rsid w:val="00252C46"/>
    <w:rsid w:val="00252F6C"/>
    <w:rsid w:val="002561E9"/>
    <w:rsid w:val="0025778E"/>
    <w:rsid w:val="00264CC7"/>
    <w:rsid w:val="00266C7A"/>
    <w:rsid w:val="002712ED"/>
    <w:rsid w:val="0027315D"/>
    <w:rsid w:val="00274426"/>
    <w:rsid w:val="00276801"/>
    <w:rsid w:val="002768C7"/>
    <w:rsid w:val="0028055D"/>
    <w:rsid w:val="00280FD3"/>
    <w:rsid w:val="002822C0"/>
    <w:rsid w:val="002827AE"/>
    <w:rsid w:val="00283CB7"/>
    <w:rsid w:val="002845B0"/>
    <w:rsid w:val="0028550D"/>
    <w:rsid w:val="00286789"/>
    <w:rsid w:val="0029317E"/>
    <w:rsid w:val="00294ABD"/>
    <w:rsid w:val="00294F5F"/>
    <w:rsid w:val="00295490"/>
    <w:rsid w:val="002966D7"/>
    <w:rsid w:val="00297C6F"/>
    <w:rsid w:val="00297FAF"/>
    <w:rsid w:val="002A2D2C"/>
    <w:rsid w:val="002A3FF2"/>
    <w:rsid w:val="002A436C"/>
    <w:rsid w:val="002A460E"/>
    <w:rsid w:val="002A5FD1"/>
    <w:rsid w:val="002B1036"/>
    <w:rsid w:val="002B11E5"/>
    <w:rsid w:val="002B3D40"/>
    <w:rsid w:val="002B5BCF"/>
    <w:rsid w:val="002B6A4C"/>
    <w:rsid w:val="002C3050"/>
    <w:rsid w:val="002C3173"/>
    <w:rsid w:val="002C31C0"/>
    <w:rsid w:val="002C4BB5"/>
    <w:rsid w:val="002C5FD8"/>
    <w:rsid w:val="002C77CE"/>
    <w:rsid w:val="002C7E34"/>
    <w:rsid w:val="002D12A0"/>
    <w:rsid w:val="002D1A1A"/>
    <w:rsid w:val="002E17AC"/>
    <w:rsid w:val="002E293B"/>
    <w:rsid w:val="002E2C54"/>
    <w:rsid w:val="002E2CA7"/>
    <w:rsid w:val="002E313A"/>
    <w:rsid w:val="002F0562"/>
    <w:rsid w:val="002F4111"/>
    <w:rsid w:val="002F7232"/>
    <w:rsid w:val="002F76D2"/>
    <w:rsid w:val="00301824"/>
    <w:rsid w:val="00302132"/>
    <w:rsid w:val="00303CDC"/>
    <w:rsid w:val="00304DE8"/>
    <w:rsid w:val="00304EF8"/>
    <w:rsid w:val="00305236"/>
    <w:rsid w:val="00310188"/>
    <w:rsid w:val="00311BCB"/>
    <w:rsid w:val="00311C09"/>
    <w:rsid w:val="003123A3"/>
    <w:rsid w:val="00312BA1"/>
    <w:rsid w:val="0031655E"/>
    <w:rsid w:val="0031753A"/>
    <w:rsid w:val="00317ACE"/>
    <w:rsid w:val="00320A4F"/>
    <w:rsid w:val="0032139A"/>
    <w:rsid w:val="003220FC"/>
    <w:rsid w:val="0032281A"/>
    <w:rsid w:val="00323CCE"/>
    <w:rsid w:val="003241A0"/>
    <w:rsid w:val="003243B0"/>
    <w:rsid w:val="00324872"/>
    <w:rsid w:val="003261B1"/>
    <w:rsid w:val="00330957"/>
    <w:rsid w:val="003316E4"/>
    <w:rsid w:val="0033189B"/>
    <w:rsid w:val="00336212"/>
    <w:rsid w:val="003364CE"/>
    <w:rsid w:val="00337DED"/>
    <w:rsid w:val="00337DEF"/>
    <w:rsid w:val="003420F3"/>
    <w:rsid w:val="0034428D"/>
    <w:rsid w:val="00347911"/>
    <w:rsid w:val="00350810"/>
    <w:rsid w:val="003512DD"/>
    <w:rsid w:val="00351B35"/>
    <w:rsid w:val="00351E6C"/>
    <w:rsid w:val="00353ED9"/>
    <w:rsid w:val="003543AD"/>
    <w:rsid w:val="0035554E"/>
    <w:rsid w:val="003561FD"/>
    <w:rsid w:val="00356B41"/>
    <w:rsid w:val="00357EA1"/>
    <w:rsid w:val="00360DE7"/>
    <w:rsid w:val="003615C7"/>
    <w:rsid w:val="00361BC5"/>
    <w:rsid w:val="00361C2B"/>
    <w:rsid w:val="00363BD3"/>
    <w:rsid w:val="00370A13"/>
    <w:rsid w:val="00371185"/>
    <w:rsid w:val="00373D7C"/>
    <w:rsid w:val="00376C2D"/>
    <w:rsid w:val="003775EA"/>
    <w:rsid w:val="00380357"/>
    <w:rsid w:val="00380AD7"/>
    <w:rsid w:val="003817AD"/>
    <w:rsid w:val="00382739"/>
    <w:rsid w:val="003859D2"/>
    <w:rsid w:val="00387504"/>
    <w:rsid w:val="0039327F"/>
    <w:rsid w:val="00394259"/>
    <w:rsid w:val="00394D16"/>
    <w:rsid w:val="00395AFF"/>
    <w:rsid w:val="003962E5"/>
    <w:rsid w:val="00396610"/>
    <w:rsid w:val="00397B1C"/>
    <w:rsid w:val="003A006D"/>
    <w:rsid w:val="003A2E18"/>
    <w:rsid w:val="003A382E"/>
    <w:rsid w:val="003A3E4B"/>
    <w:rsid w:val="003A4B49"/>
    <w:rsid w:val="003A5661"/>
    <w:rsid w:val="003A77B7"/>
    <w:rsid w:val="003B2035"/>
    <w:rsid w:val="003B2313"/>
    <w:rsid w:val="003B2A9F"/>
    <w:rsid w:val="003B701A"/>
    <w:rsid w:val="003C0A9F"/>
    <w:rsid w:val="003C0F49"/>
    <w:rsid w:val="003C19F6"/>
    <w:rsid w:val="003C2433"/>
    <w:rsid w:val="003C3805"/>
    <w:rsid w:val="003C4A62"/>
    <w:rsid w:val="003C640E"/>
    <w:rsid w:val="003C76DE"/>
    <w:rsid w:val="003D0B45"/>
    <w:rsid w:val="003D0D68"/>
    <w:rsid w:val="003D1504"/>
    <w:rsid w:val="003E03B6"/>
    <w:rsid w:val="003E3FEF"/>
    <w:rsid w:val="003E64F6"/>
    <w:rsid w:val="003E6A3D"/>
    <w:rsid w:val="003E70FB"/>
    <w:rsid w:val="003E7673"/>
    <w:rsid w:val="003F6481"/>
    <w:rsid w:val="00401D0D"/>
    <w:rsid w:val="00403CC0"/>
    <w:rsid w:val="0040415D"/>
    <w:rsid w:val="0040569D"/>
    <w:rsid w:val="00407BAE"/>
    <w:rsid w:val="0041036E"/>
    <w:rsid w:val="00410836"/>
    <w:rsid w:val="00410875"/>
    <w:rsid w:val="0041557C"/>
    <w:rsid w:val="004161C8"/>
    <w:rsid w:val="004212A1"/>
    <w:rsid w:val="00424D46"/>
    <w:rsid w:val="004270A6"/>
    <w:rsid w:val="004276E4"/>
    <w:rsid w:val="00430029"/>
    <w:rsid w:val="00431224"/>
    <w:rsid w:val="004317C8"/>
    <w:rsid w:val="0043370B"/>
    <w:rsid w:val="0043391F"/>
    <w:rsid w:val="00434A65"/>
    <w:rsid w:val="0043572B"/>
    <w:rsid w:val="00436A97"/>
    <w:rsid w:val="0043774B"/>
    <w:rsid w:val="004478F4"/>
    <w:rsid w:val="00447A33"/>
    <w:rsid w:val="00447CF4"/>
    <w:rsid w:val="0045034B"/>
    <w:rsid w:val="00450D31"/>
    <w:rsid w:val="00454447"/>
    <w:rsid w:val="00455319"/>
    <w:rsid w:val="0045546C"/>
    <w:rsid w:val="00460BDD"/>
    <w:rsid w:val="00463972"/>
    <w:rsid w:val="00464858"/>
    <w:rsid w:val="00466E2D"/>
    <w:rsid w:val="004712CA"/>
    <w:rsid w:val="004717E0"/>
    <w:rsid w:val="00472C10"/>
    <w:rsid w:val="004736FE"/>
    <w:rsid w:val="0047479D"/>
    <w:rsid w:val="00475AF0"/>
    <w:rsid w:val="0047612B"/>
    <w:rsid w:val="004826CB"/>
    <w:rsid w:val="00485435"/>
    <w:rsid w:val="00486A4F"/>
    <w:rsid w:val="00491A67"/>
    <w:rsid w:val="004925EA"/>
    <w:rsid w:val="00494392"/>
    <w:rsid w:val="00496D22"/>
    <w:rsid w:val="004A1EAB"/>
    <w:rsid w:val="004A21CC"/>
    <w:rsid w:val="004A3887"/>
    <w:rsid w:val="004A4678"/>
    <w:rsid w:val="004A6BE6"/>
    <w:rsid w:val="004B096B"/>
    <w:rsid w:val="004B1244"/>
    <w:rsid w:val="004B12B2"/>
    <w:rsid w:val="004B1783"/>
    <w:rsid w:val="004B3453"/>
    <w:rsid w:val="004B6ADE"/>
    <w:rsid w:val="004B6ECF"/>
    <w:rsid w:val="004B7BA4"/>
    <w:rsid w:val="004B7C3D"/>
    <w:rsid w:val="004C23DF"/>
    <w:rsid w:val="004C269A"/>
    <w:rsid w:val="004C3C27"/>
    <w:rsid w:val="004C4BDC"/>
    <w:rsid w:val="004C70E2"/>
    <w:rsid w:val="004D38B0"/>
    <w:rsid w:val="004E0376"/>
    <w:rsid w:val="004E2EE6"/>
    <w:rsid w:val="004E36D1"/>
    <w:rsid w:val="004E64FD"/>
    <w:rsid w:val="004E6812"/>
    <w:rsid w:val="004E6A11"/>
    <w:rsid w:val="004E6F48"/>
    <w:rsid w:val="004E7151"/>
    <w:rsid w:val="004E79F3"/>
    <w:rsid w:val="004F3270"/>
    <w:rsid w:val="004F73F1"/>
    <w:rsid w:val="00501416"/>
    <w:rsid w:val="0050156A"/>
    <w:rsid w:val="00501F18"/>
    <w:rsid w:val="00502C83"/>
    <w:rsid w:val="005041CD"/>
    <w:rsid w:val="00505F09"/>
    <w:rsid w:val="0050698D"/>
    <w:rsid w:val="00507CC5"/>
    <w:rsid w:val="00510658"/>
    <w:rsid w:val="00513676"/>
    <w:rsid w:val="00513C74"/>
    <w:rsid w:val="0051510B"/>
    <w:rsid w:val="005153B5"/>
    <w:rsid w:val="00515C71"/>
    <w:rsid w:val="00517E19"/>
    <w:rsid w:val="0052097C"/>
    <w:rsid w:val="005227E0"/>
    <w:rsid w:val="00525D37"/>
    <w:rsid w:val="00527148"/>
    <w:rsid w:val="005274C9"/>
    <w:rsid w:val="00531638"/>
    <w:rsid w:val="00533115"/>
    <w:rsid w:val="005341F5"/>
    <w:rsid w:val="00534AB1"/>
    <w:rsid w:val="00536AE9"/>
    <w:rsid w:val="0054107B"/>
    <w:rsid w:val="00541ED0"/>
    <w:rsid w:val="005425A5"/>
    <w:rsid w:val="00546D4C"/>
    <w:rsid w:val="00546DAC"/>
    <w:rsid w:val="00551345"/>
    <w:rsid w:val="00555223"/>
    <w:rsid w:val="005574FD"/>
    <w:rsid w:val="00557A63"/>
    <w:rsid w:val="00563C25"/>
    <w:rsid w:val="00564685"/>
    <w:rsid w:val="00566801"/>
    <w:rsid w:val="00567DF6"/>
    <w:rsid w:val="005718DB"/>
    <w:rsid w:val="00573D11"/>
    <w:rsid w:val="00575091"/>
    <w:rsid w:val="00577F13"/>
    <w:rsid w:val="00580604"/>
    <w:rsid w:val="00581D6F"/>
    <w:rsid w:val="00583619"/>
    <w:rsid w:val="0058715A"/>
    <w:rsid w:val="005931AF"/>
    <w:rsid w:val="00593B32"/>
    <w:rsid w:val="00593C96"/>
    <w:rsid w:val="00593E82"/>
    <w:rsid w:val="00594EA5"/>
    <w:rsid w:val="00595244"/>
    <w:rsid w:val="00595B9C"/>
    <w:rsid w:val="005969A7"/>
    <w:rsid w:val="005A009E"/>
    <w:rsid w:val="005A28BD"/>
    <w:rsid w:val="005A303C"/>
    <w:rsid w:val="005A3AB3"/>
    <w:rsid w:val="005A48C1"/>
    <w:rsid w:val="005A5F24"/>
    <w:rsid w:val="005A606A"/>
    <w:rsid w:val="005B09B8"/>
    <w:rsid w:val="005B0D35"/>
    <w:rsid w:val="005B2A2B"/>
    <w:rsid w:val="005B5D20"/>
    <w:rsid w:val="005B74F6"/>
    <w:rsid w:val="005C1E7C"/>
    <w:rsid w:val="005C22F7"/>
    <w:rsid w:val="005C2E82"/>
    <w:rsid w:val="005C34F1"/>
    <w:rsid w:val="005C388D"/>
    <w:rsid w:val="005C42FF"/>
    <w:rsid w:val="005C577D"/>
    <w:rsid w:val="005C78A9"/>
    <w:rsid w:val="005D0016"/>
    <w:rsid w:val="005D072F"/>
    <w:rsid w:val="005D0EAF"/>
    <w:rsid w:val="005D2286"/>
    <w:rsid w:val="005D2CD1"/>
    <w:rsid w:val="005D52AB"/>
    <w:rsid w:val="005D5842"/>
    <w:rsid w:val="005E1C79"/>
    <w:rsid w:val="005E1E45"/>
    <w:rsid w:val="005E2C47"/>
    <w:rsid w:val="005E3BCE"/>
    <w:rsid w:val="005E568A"/>
    <w:rsid w:val="005E5DF5"/>
    <w:rsid w:val="005E6927"/>
    <w:rsid w:val="005F03C3"/>
    <w:rsid w:val="005F108F"/>
    <w:rsid w:val="005F440A"/>
    <w:rsid w:val="005F6AED"/>
    <w:rsid w:val="0060006F"/>
    <w:rsid w:val="00602FFA"/>
    <w:rsid w:val="00603A56"/>
    <w:rsid w:val="00605351"/>
    <w:rsid w:val="00605EFB"/>
    <w:rsid w:val="006074BB"/>
    <w:rsid w:val="00611DB0"/>
    <w:rsid w:val="006124E0"/>
    <w:rsid w:val="0061265C"/>
    <w:rsid w:val="006136F7"/>
    <w:rsid w:val="00613F88"/>
    <w:rsid w:val="00614A3A"/>
    <w:rsid w:val="00617632"/>
    <w:rsid w:val="0062042F"/>
    <w:rsid w:val="00620466"/>
    <w:rsid w:val="006234DB"/>
    <w:rsid w:val="00623571"/>
    <w:rsid w:val="00625F33"/>
    <w:rsid w:val="00630000"/>
    <w:rsid w:val="00630955"/>
    <w:rsid w:val="0063162D"/>
    <w:rsid w:val="006375D5"/>
    <w:rsid w:val="00637BB2"/>
    <w:rsid w:val="00641B9E"/>
    <w:rsid w:val="00642384"/>
    <w:rsid w:val="006430FD"/>
    <w:rsid w:val="006458EC"/>
    <w:rsid w:val="00647503"/>
    <w:rsid w:val="00647E2F"/>
    <w:rsid w:val="00657C0F"/>
    <w:rsid w:val="0066123B"/>
    <w:rsid w:val="00661BA6"/>
    <w:rsid w:val="006654B4"/>
    <w:rsid w:val="00665844"/>
    <w:rsid w:val="00666623"/>
    <w:rsid w:val="00667EA8"/>
    <w:rsid w:val="00670095"/>
    <w:rsid w:val="006716B4"/>
    <w:rsid w:val="00671922"/>
    <w:rsid w:val="00671C10"/>
    <w:rsid w:val="00671D92"/>
    <w:rsid w:val="0067272A"/>
    <w:rsid w:val="00674A11"/>
    <w:rsid w:val="006774F9"/>
    <w:rsid w:val="00680883"/>
    <w:rsid w:val="006830B1"/>
    <w:rsid w:val="006831B5"/>
    <w:rsid w:val="00684771"/>
    <w:rsid w:val="00692E58"/>
    <w:rsid w:val="006933B0"/>
    <w:rsid w:val="006934CD"/>
    <w:rsid w:val="0069454C"/>
    <w:rsid w:val="006A0067"/>
    <w:rsid w:val="006A2A12"/>
    <w:rsid w:val="006A2A40"/>
    <w:rsid w:val="006A515E"/>
    <w:rsid w:val="006A7D8C"/>
    <w:rsid w:val="006B0164"/>
    <w:rsid w:val="006B48F0"/>
    <w:rsid w:val="006B5077"/>
    <w:rsid w:val="006C0CEA"/>
    <w:rsid w:val="006C13C9"/>
    <w:rsid w:val="006C1836"/>
    <w:rsid w:val="006C29E5"/>
    <w:rsid w:val="006C41F3"/>
    <w:rsid w:val="006C5663"/>
    <w:rsid w:val="006C597A"/>
    <w:rsid w:val="006C7C8C"/>
    <w:rsid w:val="006D2748"/>
    <w:rsid w:val="006D2795"/>
    <w:rsid w:val="006D6C7F"/>
    <w:rsid w:val="006D77EA"/>
    <w:rsid w:val="006D79EB"/>
    <w:rsid w:val="006E20B7"/>
    <w:rsid w:val="006E232D"/>
    <w:rsid w:val="006E23C0"/>
    <w:rsid w:val="006F2959"/>
    <w:rsid w:val="006F2C64"/>
    <w:rsid w:val="006F3419"/>
    <w:rsid w:val="00700405"/>
    <w:rsid w:val="00700B47"/>
    <w:rsid w:val="0070601A"/>
    <w:rsid w:val="0070680E"/>
    <w:rsid w:val="007068FA"/>
    <w:rsid w:val="0070720C"/>
    <w:rsid w:val="00707706"/>
    <w:rsid w:val="00710EF3"/>
    <w:rsid w:val="00712203"/>
    <w:rsid w:val="00713AA2"/>
    <w:rsid w:val="0071432E"/>
    <w:rsid w:val="0071480B"/>
    <w:rsid w:val="00717043"/>
    <w:rsid w:val="00717A75"/>
    <w:rsid w:val="00717C7D"/>
    <w:rsid w:val="00727B15"/>
    <w:rsid w:val="00733EA6"/>
    <w:rsid w:val="00734AF6"/>
    <w:rsid w:val="00734BBF"/>
    <w:rsid w:val="00737CD2"/>
    <w:rsid w:val="00742B3F"/>
    <w:rsid w:val="00743394"/>
    <w:rsid w:val="00743BFD"/>
    <w:rsid w:val="007444A0"/>
    <w:rsid w:val="00745BFB"/>
    <w:rsid w:val="007470CA"/>
    <w:rsid w:val="00747221"/>
    <w:rsid w:val="0074770C"/>
    <w:rsid w:val="007504B1"/>
    <w:rsid w:val="00750F32"/>
    <w:rsid w:val="00751977"/>
    <w:rsid w:val="00757DC7"/>
    <w:rsid w:val="0076069D"/>
    <w:rsid w:val="00761ACF"/>
    <w:rsid w:val="007624AD"/>
    <w:rsid w:val="007627E0"/>
    <w:rsid w:val="00763FD5"/>
    <w:rsid w:val="00764D7D"/>
    <w:rsid w:val="007658DB"/>
    <w:rsid w:val="00766996"/>
    <w:rsid w:val="00771658"/>
    <w:rsid w:val="0077365C"/>
    <w:rsid w:val="00774D7E"/>
    <w:rsid w:val="0077638D"/>
    <w:rsid w:val="007773BD"/>
    <w:rsid w:val="00780863"/>
    <w:rsid w:val="00781478"/>
    <w:rsid w:val="007829F6"/>
    <w:rsid w:val="00783814"/>
    <w:rsid w:val="00784EE6"/>
    <w:rsid w:val="00787E91"/>
    <w:rsid w:val="007912ED"/>
    <w:rsid w:val="00791341"/>
    <w:rsid w:val="007913CA"/>
    <w:rsid w:val="00792CED"/>
    <w:rsid w:val="00793FA6"/>
    <w:rsid w:val="00794202"/>
    <w:rsid w:val="007952DF"/>
    <w:rsid w:val="007958AA"/>
    <w:rsid w:val="00797835"/>
    <w:rsid w:val="00797AD3"/>
    <w:rsid w:val="00797D25"/>
    <w:rsid w:val="007A19C4"/>
    <w:rsid w:val="007A2653"/>
    <w:rsid w:val="007A28AD"/>
    <w:rsid w:val="007A427E"/>
    <w:rsid w:val="007A5078"/>
    <w:rsid w:val="007A61AF"/>
    <w:rsid w:val="007B098D"/>
    <w:rsid w:val="007B0A85"/>
    <w:rsid w:val="007B1EBE"/>
    <w:rsid w:val="007B4AFC"/>
    <w:rsid w:val="007B7AC6"/>
    <w:rsid w:val="007C35FD"/>
    <w:rsid w:val="007C3841"/>
    <w:rsid w:val="007C4B64"/>
    <w:rsid w:val="007C4D03"/>
    <w:rsid w:val="007D3135"/>
    <w:rsid w:val="007D4EE5"/>
    <w:rsid w:val="007D69A9"/>
    <w:rsid w:val="007D7223"/>
    <w:rsid w:val="007E0D5B"/>
    <w:rsid w:val="007E0F46"/>
    <w:rsid w:val="007E135F"/>
    <w:rsid w:val="007E13E5"/>
    <w:rsid w:val="007E2CFD"/>
    <w:rsid w:val="007E3961"/>
    <w:rsid w:val="007E5006"/>
    <w:rsid w:val="007E5258"/>
    <w:rsid w:val="007E7022"/>
    <w:rsid w:val="007F038F"/>
    <w:rsid w:val="007F2BD6"/>
    <w:rsid w:val="007F32AE"/>
    <w:rsid w:val="007F3ED6"/>
    <w:rsid w:val="007F4791"/>
    <w:rsid w:val="007F6132"/>
    <w:rsid w:val="007F6B86"/>
    <w:rsid w:val="008030E0"/>
    <w:rsid w:val="00805D01"/>
    <w:rsid w:val="008060FE"/>
    <w:rsid w:val="00807EFF"/>
    <w:rsid w:val="008109B6"/>
    <w:rsid w:val="00811AF6"/>
    <w:rsid w:val="00812818"/>
    <w:rsid w:val="00812BF2"/>
    <w:rsid w:val="008157E9"/>
    <w:rsid w:val="0081656C"/>
    <w:rsid w:val="008165BE"/>
    <w:rsid w:val="00821569"/>
    <w:rsid w:val="00823EFE"/>
    <w:rsid w:val="00824070"/>
    <w:rsid w:val="0082498E"/>
    <w:rsid w:val="008262E8"/>
    <w:rsid w:val="008264B4"/>
    <w:rsid w:val="00826660"/>
    <w:rsid w:val="00826E5B"/>
    <w:rsid w:val="00827296"/>
    <w:rsid w:val="0082786C"/>
    <w:rsid w:val="00827EC7"/>
    <w:rsid w:val="0083053D"/>
    <w:rsid w:val="00832781"/>
    <w:rsid w:val="0083652E"/>
    <w:rsid w:val="00837533"/>
    <w:rsid w:val="00840528"/>
    <w:rsid w:val="00841725"/>
    <w:rsid w:val="008419F7"/>
    <w:rsid w:val="008430FB"/>
    <w:rsid w:val="00845710"/>
    <w:rsid w:val="00845A82"/>
    <w:rsid w:val="00845BEE"/>
    <w:rsid w:val="008470AB"/>
    <w:rsid w:val="0084745C"/>
    <w:rsid w:val="008503B7"/>
    <w:rsid w:val="00851029"/>
    <w:rsid w:val="00854E58"/>
    <w:rsid w:val="0085698A"/>
    <w:rsid w:val="00861779"/>
    <w:rsid w:val="00862296"/>
    <w:rsid w:val="008638F3"/>
    <w:rsid w:val="00865DE0"/>
    <w:rsid w:val="00867630"/>
    <w:rsid w:val="008716E5"/>
    <w:rsid w:val="00872218"/>
    <w:rsid w:val="008724E5"/>
    <w:rsid w:val="0087322D"/>
    <w:rsid w:val="00873DE7"/>
    <w:rsid w:val="0087537B"/>
    <w:rsid w:val="00876B6D"/>
    <w:rsid w:val="0087797E"/>
    <w:rsid w:val="00880565"/>
    <w:rsid w:val="008817CD"/>
    <w:rsid w:val="00883DE8"/>
    <w:rsid w:val="008860CC"/>
    <w:rsid w:val="00886183"/>
    <w:rsid w:val="00886DEB"/>
    <w:rsid w:val="00890278"/>
    <w:rsid w:val="00890CE2"/>
    <w:rsid w:val="00891C36"/>
    <w:rsid w:val="00892BC0"/>
    <w:rsid w:val="0089363C"/>
    <w:rsid w:val="00893885"/>
    <w:rsid w:val="00897C0C"/>
    <w:rsid w:val="008A1372"/>
    <w:rsid w:val="008A38FA"/>
    <w:rsid w:val="008A4036"/>
    <w:rsid w:val="008A5594"/>
    <w:rsid w:val="008A5B54"/>
    <w:rsid w:val="008A6DFA"/>
    <w:rsid w:val="008A7C39"/>
    <w:rsid w:val="008A7F33"/>
    <w:rsid w:val="008B091E"/>
    <w:rsid w:val="008B5F25"/>
    <w:rsid w:val="008B677E"/>
    <w:rsid w:val="008C02F5"/>
    <w:rsid w:val="008C0480"/>
    <w:rsid w:val="008C0E36"/>
    <w:rsid w:val="008C1A9C"/>
    <w:rsid w:val="008D148D"/>
    <w:rsid w:val="008D1932"/>
    <w:rsid w:val="008D3530"/>
    <w:rsid w:val="008D3D35"/>
    <w:rsid w:val="008D7AA5"/>
    <w:rsid w:val="008E0016"/>
    <w:rsid w:val="008E2619"/>
    <w:rsid w:val="008E36E2"/>
    <w:rsid w:val="008E7041"/>
    <w:rsid w:val="008E7E1E"/>
    <w:rsid w:val="008F0054"/>
    <w:rsid w:val="008F15BA"/>
    <w:rsid w:val="008F3C6C"/>
    <w:rsid w:val="00902281"/>
    <w:rsid w:val="00902EE3"/>
    <w:rsid w:val="0090463A"/>
    <w:rsid w:val="009062A9"/>
    <w:rsid w:val="00906560"/>
    <w:rsid w:val="00911EF2"/>
    <w:rsid w:val="009132EE"/>
    <w:rsid w:val="00917DB0"/>
    <w:rsid w:val="00921F63"/>
    <w:rsid w:val="00921F76"/>
    <w:rsid w:val="00923999"/>
    <w:rsid w:val="0092589E"/>
    <w:rsid w:val="009301D2"/>
    <w:rsid w:val="009308E2"/>
    <w:rsid w:val="009330C6"/>
    <w:rsid w:val="00933559"/>
    <w:rsid w:val="009359D0"/>
    <w:rsid w:val="00937B16"/>
    <w:rsid w:val="00940BF8"/>
    <w:rsid w:val="00941715"/>
    <w:rsid w:val="00942489"/>
    <w:rsid w:val="00942BA1"/>
    <w:rsid w:val="009439FF"/>
    <w:rsid w:val="00946405"/>
    <w:rsid w:val="009464EB"/>
    <w:rsid w:val="009469CE"/>
    <w:rsid w:val="009473C0"/>
    <w:rsid w:val="00947C62"/>
    <w:rsid w:val="009504C7"/>
    <w:rsid w:val="0095167D"/>
    <w:rsid w:val="00953005"/>
    <w:rsid w:val="00953932"/>
    <w:rsid w:val="009539D7"/>
    <w:rsid w:val="00953D04"/>
    <w:rsid w:val="009550CD"/>
    <w:rsid w:val="00955550"/>
    <w:rsid w:val="00956F49"/>
    <w:rsid w:val="0096019D"/>
    <w:rsid w:val="00960976"/>
    <w:rsid w:val="00961005"/>
    <w:rsid w:val="00962965"/>
    <w:rsid w:val="00963583"/>
    <w:rsid w:val="0096397C"/>
    <w:rsid w:val="00965872"/>
    <w:rsid w:val="00966E7E"/>
    <w:rsid w:val="00967252"/>
    <w:rsid w:val="009672F4"/>
    <w:rsid w:val="009707E8"/>
    <w:rsid w:val="00971050"/>
    <w:rsid w:val="00971678"/>
    <w:rsid w:val="00971A2C"/>
    <w:rsid w:val="0097377E"/>
    <w:rsid w:val="00973F28"/>
    <w:rsid w:val="009749D9"/>
    <w:rsid w:val="00976E5B"/>
    <w:rsid w:val="00977262"/>
    <w:rsid w:val="00981413"/>
    <w:rsid w:val="0098322A"/>
    <w:rsid w:val="0098364F"/>
    <w:rsid w:val="009841F0"/>
    <w:rsid w:val="00985581"/>
    <w:rsid w:val="0098656B"/>
    <w:rsid w:val="00987D1C"/>
    <w:rsid w:val="00992497"/>
    <w:rsid w:val="00992A36"/>
    <w:rsid w:val="00994323"/>
    <w:rsid w:val="009954A3"/>
    <w:rsid w:val="009A0464"/>
    <w:rsid w:val="009A1324"/>
    <w:rsid w:val="009A148B"/>
    <w:rsid w:val="009A1AEF"/>
    <w:rsid w:val="009A1C78"/>
    <w:rsid w:val="009A2ADC"/>
    <w:rsid w:val="009A391E"/>
    <w:rsid w:val="009A4253"/>
    <w:rsid w:val="009A533D"/>
    <w:rsid w:val="009A61A2"/>
    <w:rsid w:val="009B32BA"/>
    <w:rsid w:val="009B681A"/>
    <w:rsid w:val="009B6BFC"/>
    <w:rsid w:val="009B6D4E"/>
    <w:rsid w:val="009C00D0"/>
    <w:rsid w:val="009C0B92"/>
    <w:rsid w:val="009C0BB7"/>
    <w:rsid w:val="009C2795"/>
    <w:rsid w:val="009C385C"/>
    <w:rsid w:val="009C3A51"/>
    <w:rsid w:val="009C536F"/>
    <w:rsid w:val="009C6073"/>
    <w:rsid w:val="009C6207"/>
    <w:rsid w:val="009C6296"/>
    <w:rsid w:val="009C6B68"/>
    <w:rsid w:val="009D0426"/>
    <w:rsid w:val="009D4ECD"/>
    <w:rsid w:val="009D57BB"/>
    <w:rsid w:val="009D6737"/>
    <w:rsid w:val="009D67DE"/>
    <w:rsid w:val="009D7C56"/>
    <w:rsid w:val="009D7DDD"/>
    <w:rsid w:val="009E0BCA"/>
    <w:rsid w:val="009E21E4"/>
    <w:rsid w:val="009E2736"/>
    <w:rsid w:val="009E35D1"/>
    <w:rsid w:val="009E3E7C"/>
    <w:rsid w:val="009E42DD"/>
    <w:rsid w:val="009E440C"/>
    <w:rsid w:val="009E680F"/>
    <w:rsid w:val="009E6EE1"/>
    <w:rsid w:val="009F3DD2"/>
    <w:rsid w:val="009F4DA3"/>
    <w:rsid w:val="009F55B5"/>
    <w:rsid w:val="009F5D11"/>
    <w:rsid w:val="00A023F9"/>
    <w:rsid w:val="00A0518C"/>
    <w:rsid w:val="00A078AD"/>
    <w:rsid w:val="00A07D74"/>
    <w:rsid w:val="00A12A75"/>
    <w:rsid w:val="00A12EA1"/>
    <w:rsid w:val="00A159B6"/>
    <w:rsid w:val="00A15AA9"/>
    <w:rsid w:val="00A165C5"/>
    <w:rsid w:val="00A24F91"/>
    <w:rsid w:val="00A25AB0"/>
    <w:rsid w:val="00A267F4"/>
    <w:rsid w:val="00A27ADE"/>
    <w:rsid w:val="00A30E08"/>
    <w:rsid w:val="00A310B7"/>
    <w:rsid w:val="00A32758"/>
    <w:rsid w:val="00A33DFC"/>
    <w:rsid w:val="00A34EE5"/>
    <w:rsid w:val="00A352F8"/>
    <w:rsid w:val="00A35E05"/>
    <w:rsid w:val="00A36406"/>
    <w:rsid w:val="00A427F9"/>
    <w:rsid w:val="00A432D5"/>
    <w:rsid w:val="00A47722"/>
    <w:rsid w:val="00A47A23"/>
    <w:rsid w:val="00A552C9"/>
    <w:rsid w:val="00A55382"/>
    <w:rsid w:val="00A579AD"/>
    <w:rsid w:val="00A61F62"/>
    <w:rsid w:val="00A64BC0"/>
    <w:rsid w:val="00A657A7"/>
    <w:rsid w:val="00A662E0"/>
    <w:rsid w:val="00A66F6F"/>
    <w:rsid w:val="00A70D4C"/>
    <w:rsid w:val="00A71481"/>
    <w:rsid w:val="00A719F3"/>
    <w:rsid w:val="00A71B4E"/>
    <w:rsid w:val="00A72316"/>
    <w:rsid w:val="00A728DE"/>
    <w:rsid w:val="00A736E6"/>
    <w:rsid w:val="00A737DE"/>
    <w:rsid w:val="00A80A6C"/>
    <w:rsid w:val="00A81BC0"/>
    <w:rsid w:val="00A82B85"/>
    <w:rsid w:val="00A82C34"/>
    <w:rsid w:val="00A82E24"/>
    <w:rsid w:val="00A8332B"/>
    <w:rsid w:val="00A84B22"/>
    <w:rsid w:val="00A84EEE"/>
    <w:rsid w:val="00A904CD"/>
    <w:rsid w:val="00A913DF"/>
    <w:rsid w:val="00A93542"/>
    <w:rsid w:val="00A95A7D"/>
    <w:rsid w:val="00A95DAF"/>
    <w:rsid w:val="00A96D8E"/>
    <w:rsid w:val="00A97CDD"/>
    <w:rsid w:val="00AA02C8"/>
    <w:rsid w:val="00AA3006"/>
    <w:rsid w:val="00AA4A82"/>
    <w:rsid w:val="00AA4B09"/>
    <w:rsid w:val="00AA4C88"/>
    <w:rsid w:val="00AB11AE"/>
    <w:rsid w:val="00AB174D"/>
    <w:rsid w:val="00AB1D58"/>
    <w:rsid w:val="00AB275A"/>
    <w:rsid w:val="00AB2D53"/>
    <w:rsid w:val="00AB323D"/>
    <w:rsid w:val="00AB3240"/>
    <w:rsid w:val="00AB3583"/>
    <w:rsid w:val="00AB4635"/>
    <w:rsid w:val="00AB4871"/>
    <w:rsid w:val="00AB5B06"/>
    <w:rsid w:val="00AB6745"/>
    <w:rsid w:val="00AB69A9"/>
    <w:rsid w:val="00AC0350"/>
    <w:rsid w:val="00AC1BCD"/>
    <w:rsid w:val="00AC2749"/>
    <w:rsid w:val="00AC371B"/>
    <w:rsid w:val="00AC6D4E"/>
    <w:rsid w:val="00AC6E1A"/>
    <w:rsid w:val="00AC7017"/>
    <w:rsid w:val="00AC72D2"/>
    <w:rsid w:val="00AD0EAC"/>
    <w:rsid w:val="00AD317A"/>
    <w:rsid w:val="00AD38B7"/>
    <w:rsid w:val="00AD41C3"/>
    <w:rsid w:val="00AD4BB9"/>
    <w:rsid w:val="00AD5A32"/>
    <w:rsid w:val="00AE284E"/>
    <w:rsid w:val="00AE440E"/>
    <w:rsid w:val="00AE4EB6"/>
    <w:rsid w:val="00AE5466"/>
    <w:rsid w:val="00AE7FA9"/>
    <w:rsid w:val="00AF0092"/>
    <w:rsid w:val="00AF018D"/>
    <w:rsid w:val="00AF20EF"/>
    <w:rsid w:val="00AF3738"/>
    <w:rsid w:val="00AF6883"/>
    <w:rsid w:val="00AF6D38"/>
    <w:rsid w:val="00B00289"/>
    <w:rsid w:val="00B045DE"/>
    <w:rsid w:val="00B05FB1"/>
    <w:rsid w:val="00B0697E"/>
    <w:rsid w:val="00B06B0B"/>
    <w:rsid w:val="00B13692"/>
    <w:rsid w:val="00B1458C"/>
    <w:rsid w:val="00B15ACB"/>
    <w:rsid w:val="00B17B6E"/>
    <w:rsid w:val="00B20985"/>
    <w:rsid w:val="00B211E4"/>
    <w:rsid w:val="00B21A37"/>
    <w:rsid w:val="00B21F5A"/>
    <w:rsid w:val="00B2244B"/>
    <w:rsid w:val="00B22EF7"/>
    <w:rsid w:val="00B230F8"/>
    <w:rsid w:val="00B24523"/>
    <w:rsid w:val="00B24784"/>
    <w:rsid w:val="00B27990"/>
    <w:rsid w:val="00B27BDB"/>
    <w:rsid w:val="00B30239"/>
    <w:rsid w:val="00B311B5"/>
    <w:rsid w:val="00B3237B"/>
    <w:rsid w:val="00B3247C"/>
    <w:rsid w:val="00B3253F"/>
    <w:rsid w:val="00B32F09"/>
    <w:rsid w:val="00B336CD"/>
    <w:rsid w:val="00B33B9D"/>
    <w:rsid w:val="00B347E2"/>
    <w:rsid w:val="00B348F9"/>
    <w:rsid w:val="00B34E85"/>
    <w:rsid w:val="00B35FAC"/>
    <w:rsid w:val="00B40690"/>
    <w:rsid w:val="00B41B38"/>
    <w:rsid w:val="00B46032"/>
    <w:rsid w:val="00B47932"/>
    <w:rsid w:val="00B50419"/>
    <w:rsid w:val="00B50E11"/>
    <w:rsid w:val="00B511D9"/>
    <w:rsid w:val="00B53974"/>
    <w:rsid w:val="00B5614E"/>
    <w:rsid w:val="00B6083C"/>
    <w:rsid w:val="00B60F17"/>
    <w:rsid w:val="00B61C8B"/>
    <w:rsid w:val="00B62546"/>
    <w:rsid w:val="00B626A3"/>
    <w:rsid w:val="00B642B0"/>
    <w:rsid w:val="00B64707"/>
    <w:rsid w:val="00B656A7"/>
    <w:rsid w:val="00B66705"/>
    <w:rsid w:val="00B66805"/>
    <w:rsid w:val="00B66F97"/>
    <w:rsid w:val="00B71762"/>
    <w:rsid w:val="00B71DE4"/>
    <w:rsid w:val="00B72551"/>
    <w:rsid w:val="00B73C49"/>
    <w:rsid w:val="00B74833"/>
    <w:rsid w:val="00B8287B"/>
    <w:rsid w:val="00B8530C"/>
    <w:rsid w:val="00B87DA1"/>
    <w:rsid w:val="00B87DD7"/>
    <w:rsid w:val="00B908E2"/>
    <w:rsid w:val="00B90A73"/>
    <w:rsid w:val="00B91B00"/>
    <w:rsid w:val="00B923FE"/>
    <w:rsid w:val="00B92BDA"/>
    <w:rsid w:val="00B93D8B"/>
    <w:rsid w:val="00B946BB"/>
    <w:rsid w:val="00B955A8"/>
    <w:rsid w:val="00B959D6"/>
    <w:rsid w:val="00B97365"/>
    <w:rsid w:val="00BA06D4"/>
    <w:rsid w:val="00BA0A3B"/>
    <w:rsid w:val="00BA189C"/>
    <w:rsid w:val="00BA1E57"/>
    <w:rsid w:val="00BA2408"/>
    <w:rsid w:val="00BA269A"/>
    <w:rsid w:val="00BA35D1"/>
    <w:rsid w:val="00BA5C33"/>
    <w:rsid w:val="00BA5EF2"/>
    <w:rsid w:val="00BA7451"/>
    <w:rsid w:val="00BB2F33"/>
    <w:rsid w:val="00BB50D4"/>
    <w:rsid w:val="00BB55F4"/>
    <w:rsid w:val="00BB63B2"/>
    <w:rsid w:val="00BB661E"/>
    <w:rsid w:val="00BC054F"/>
    <w:rsid w:val="00BC2BCA"/>
    <w:rsid w:val="00BC4446"/>
    <w:rsid w:val="00BC4E01"/>
    <w:rsid w:val="00BC6DDC"/>
    <w:rsid w:val="00BC6E00"/>
    <w:rsid w:val="00BC759C"/>
    <w:rsid w:val="00BD3FC7"/>
    <w:rsid w:val="00BD4D7F"/>
    <w:rsid w:val="00BD4FE3"/>
    <w:rsid w:val="00BE0381"/>
    <w:rsid w:val="00BE264C"/>
    <w:rsid w:val="00BE2C4C"/>
    <w:rsid w:val="00BE3705"/>
    <w:rsid w:val="00BE3707"/>
    <w:rsid w:val="00BE4292"/>
    <w:rsid w:val="00BE5B95"/>
    <w:rsid w:val="00BF0008"/>
    <w:rsid w:val="00BF12DC"/>
    <w:rsid w:val="00BF1453"/>
    <w:rsid w:val="00BF1A30"/>
    <w:rsid w:val="00BF40E2"/>
    <w:rsid w:val="00BF4252"/>
    <w:rsid w:val="00BF5980"/>
    <w:rsid w:val="00BF5BBE"/>
    <w:rsid w:val="00BF5FBF"/>
    <w:rsid w:val="00BF6002"/>
    <w:rsid w:val="00BF760F"/>
    <w:rsid w:val="00BF7DF0"/>
    <w:rsid w:val="00C0025D"/>
    <w:rsid w:val="00C007B1"/>
    <w:rsid w:val="00C01740"/>
    <w:rsid w:val="00C023EA"/>
    <w:rsid w:val="00C0271A"/>
    <w:rsid w:val="00C028BD"/>
    <w:rsid w:val="00C02A6D"/>
    <w:rsid w:val="00C043E6"/>
    <w:rsid w:val="00C05E29"/>
    <w:rsid w:val="00C07194"/>
    <w:rsid w:val="00C07240"/>
    <w:rsid w:val="00C10076"/>
    <w:rsid w:val="00C12CA5"/>
    <w:rsid w:val="00C12FCC"/>
    <w:rsid w:val="00C14262"/>
    <w:rsid w:val="00C152FD"/>
    <w:rsid w:val="00C16AA3"/>
    <w:rsid w:val="00C16BDB"/>
    <w:rsid w:val="00C20385"/>
    <w:rsid w:val="00C20E5D"/>
    <w:rsid w:val="00C2336C"/>
    <w:rsid w:val="00C239ED"/>
    <w:rsid w:val="00C258EB"/>
    <w:rsid w:val="00C2602B"/>
    <w:rsid w:val="00C30728"/>
    <w:rsid w:val="00C32FFD"/>
    <w:rsid w:val="00C33072"/>
    <w:rsid w:val="00C3322E"/>
    <w:rsid w:val="00C3676F"/>
    <w:rsid w:val="00C37561"/>
    <w:rsid w:val="00C37BF5"/>
    <w:rsid w:val="00C40DA8"/>
    <w:rsid w:val="00C40EA2"/>
    <w:rsid w:val="00C43BAD"/>
    <w:rsid w:val="00C44899"/>
    <w:rsid w:val="00C448B6"/>
    <w:rsid w:val="00C479F9"/>
    <w:rsid w:val="00C522CD"/>
    <w:rsid w:val="00C563EE"/>
    <w:rsid w:val="00C56EB3"/>
    <w:rsid w:val="00C6115F"/>
    <w:rsid w:val="00C62276"/>
    <w:rsid w:val="00C64C67"/>
    <w:rsid w:val="00C65C1C"/>
    <w:rsid w:val="00C75358"/>
    <w:rsid w:val="00C75DDB"/>
    <w:rsid w:val="00C7709F"/>
    <w:rsid w:val="00C81E6B"/>
    <w:rsid w:val="00C82313"/>
    <w:rsid w:val="00C823A8"/>
    <w:rsid w:val="00C8259A"/>
    <w:rsid w:val="00C82841"/>
    <w:rsid w:val="00C83111"/>
    <w:rsid w:val="00C83B1C"/>
    <w:rsid w:val="00C8514E"/>
    <w:rsid w:val="00C85393"/>
    <w:rsid w:val="00C861F6"/>
    <w:rsid w:val="00C86C1E"/>
    <w:rsid w:val="00C911D2"/>
    <w:rsid w:val="00C93F2A"/>
    <w:rsid w:val="00C93FC5"/>
    <w:rsid w:val="00C94D5C"/>
    <w:rsid w:val="00C9551E"/>
    <w:rsid w:val="00C96D28"/>
    <w:rsid w:val="00C97335"/>
    <w:rsid w:val="00C976C9"/>
    <w:rsid w:val="00CA0530"/>
    <w:rsid w:val="00CA5B00"/>
    <w:rsid w:val="00CB0435"/>
    <w:rsid w:val="00CB2434"/>
    <w:rsid w:val="00CB3076"/>
    <w:rsid w:val="00CB4508"/>
    <w:rsid w:val="00CB476E"/>
    <w:rsid w:val="00CB4DDD"/>
    <w:rsid w:val="00CB556B"/>
    <w:rsid w:val="00CB7BB0"/>
    <w:rsid w:val="00CC3C34"/>
    <w:rsid w:val="00CC44D8"/>
    <w:rsid w:val="00CC58AA"/>
    <w:rsid w:val="00CC5ADD"/>
    <w:rsid w:val="00CC7BFB"/>
    <w:rsid w:val="00CD02C1"/>
    <w:rsid w:val="00CD21CD"/>
    <w:rsid w:val="00CD2BC2"/>
    <w:rsid w:val="00CD2F43"/>
    <w:rsid w:val="00CD4C07"/>
    <w:rsid w:val="00CD500B"/>
    <w:rsid w:val="00CD53FB"/>
    <w:rsid w:val="00CD6347"/>
    <w:rsid w:val="00CD678F"/>
    <w:rsid w:val="00CD6A8C"/>
    <w:rsid w:val="00CE0296"/>
    <w:rsid w:val="00CE13DB"/>
    <w:rsid w:val="00CE13DC"/>
    <w:rsid w:val="00CE2852"/>
    <w:rsid w:val="00CE3F71"/>
    <w:rsid w:val="00CE4051"/>
    <w:rsid w:val="00CE4767"/>
    <w:rsid w:val="00CE4E7F"/>
    <w:rsid w:val="00CE50D6"/>
    <w:rsid w:val="00CE699D"/>
    <w:rsid w:val="00CE69F8"/>
    <w:rsid w:val="00CE6BCF"/>
    <w:rsid w:val="00CE7186"/>
    <w:rsid w:val="00CE74C9"/>
    <w:rsid w:val="00CF1F60"/>
    <w:rsid w:val="00CF2C10"/>
    <w:rsid w:val="00CF43AB"/>
    <w:rsid w:val="00CF4ABB"/>
    <w:rsid w:val="00CF4BAE"/>
    <w:rsid w:val="00CF4C4A"/>
    <w:rsid w:val="00CF546F"/>
    <w:rsid w:val="00CF6B6E"/>
    <w:rsid w:val="00D00B65"/>
    <w:rsid w:val="00D00C06"/>
    <w:rsid w:val="00D010E4"/>
    <w:rsid w:val="00D019FB"/>
    <w:rsid w:val="00D01FC1"/>
    <w:rsid w:val="00D0214B"/>
    <w:rsid w:val="00D02DB0"/>
    <w:rsid w:val="00D02EE2"/>
    <w:rsid w:val="00D0385C"/>
    <w:rsid w:val="00D049BE"/>
    <w:rsid w:val="00D05E4B"/>
    <w:rsid w:val="00D10B64"/>
    <w:rsid w:val="00D13BAD"/>
    <w:rsid w:val="00D14622"/>
    <w:rsid w:val="00D14685"/>
    <w:rsid w:val="00D20336"/>
    <w:rsid w:val="00D20451"/>
    <w:rsid w:val="00D208B7"/>
    <w:rsid w:val="00D214A2"/>
    <w:rsid w:val="00D22187"/>
    <w:rsid w:val="00D227A4"/>
    <w:rsid w:val="00D231CF"/>
    <w:rsid w:val="00D233F3"/>
    <w:rsid w:val="00D2389D"/>
    <w:rsid w:val="00D241B1"/>
    <w:rsid w:val="00D267DE"/>
    <w:rsid w:val="00D26EF4"/>
    <w:rsid w:val="00D315F9"/>
    <w:rsid w:val="00D32715"/>
    <w:rsid w:val="00D32C9F"/>
    <w:rsid w:val="00D33A14"/>
    <w:rsid w:val="00D343DC"/>
    <w:rsid w:val="00D35608"/>
    <w:rsid w:val="00D37BF4"/>
    <w:rsid w:val="00D41BAD"/>
    <w:rsid w:val="00D424A6"/>
    <w:rsid w:val="00D4486A"/>
    <w:rsid w:val="00D44F7E"/>
    <w:rsid w:val="00D45FFB"/>
    <w:rsid w:val="00D46655"/>
    <w:rsid w:val="00D473D4"/>
    <w:rsid w:val="00D476CC"/>
    <w:rsid w:val="00D52338"/>
    <w:rsid w:val="00D525C6"/>
    <w:rsid w:val="00D536B3"/>
    <w:rsid w:val="00D54055"/>
    <w:rsid w:val="00D55CD6"/>
    <w:rsid w:val="00D57C4E"/>
    <w:rsid w:val="00D609DD"/>
    <w:rsid w:val="00D60DCB"/>
    <w:rsid w:val="00D635E1"/>
    <w:rsid w:val="00D640C0"/>
    <w:rsid w:val="00D6438F"/>
    <w:rsid w:val="00D65469"/>
    <w:rsid w:val="00D66B08"/>
    <w:rsid w:val="00D672EE"/>
    <w:rsid w:val="00D67343"/>
    <w:rsid w:val="00D673DE"/>
    <w:rsid w:val="00D708E3"/>
    <w:rsid w:val="00D70FE3"/>
    <w:rsid w:val="00D72C6A"/>
    <w:rsid w:val="00D74268"/>
    <w:rsid w:val="00D7493B"/>
    <w:rsid w:val="00D76853"/>
    <w:rsid w:val="00D777E3"/>
    <w:rsid w:val="00D800CB"/>
    <w:rsid w:val="00D80C1D"/>
    <w:rsid w:val="00D81415"/>
    <w:rsid w:val="00D82CE6"/>
    <w:rsid w:val="00D82EE7"/>
    <w:rsid w:val="00D833CC"/>
    <w:rsid w:val="00D84F7A"/>
    <w:rsid w:val="00D85A26"/>
    <w:rsid w:val="00D869DC"/>
    <w:rsid w:val="00D87EF9"/>
    <w:rsid w:val="00D902F9"/>
    <w:rsid w:val="00D90B8E"/>
    <w:rsid w:val="00D90B9A"/>
    <w:rsid w:val="00D90D19"/>
    <w:rsid w:val="00D91AB2"/>
    <w:rsid w:val="00D927DB"/>
    <w:rsid w:val="00D92A01"/>
    <w:rsid w:val="00D93B4D"/>
    <w:rsid w:val="00D949C3"/>
    <w:rsid w:val="00D95B23"/>
    <w:rsid w:val="00D97A0C"/>
    <w:rsid w:val="00DA18A6"/>
    <w:rsid w:val="00DA23F6"/>
    <w:rsid w:val="00DA2A8A"/>
    <w:rsid w:val="00DA44D6"/>
    <w:rsid w:val="00DA58CD"/>
    <w:rsid w:val="00DA5C71"/>
    <w:rsid w:val="00DA672B"/>
    <w:rsid w:val="00DA6C70"/>
    <w:rsid w:val="00DB161B"/>
    <w:rsid w:val="00DB1D4F"/>
    <w:rsid w:val="00DB2510"/>
    <w:rsid w:val="00DB3472"/>
    <w:rsid w:val="00DB567A"/>
    <w:rsid w:val="00DB5C56"/>
    <w:rsid w:val="00DB67E5"/>
    <w:rsid w:val="00DB7225"/>
    <w:rsid w:val="00DB723B"/>
    <w:rsid w:val="00DB7B3C"/>
    <w:rsid w:val="00DC018B"/>
    <w:rsid w:val="00DC1EDD"/>
    <w:rsid w:val="00DC22CA"/>
    <w:rsid w:val="00DC400A"/>
    <w:rsid w:val="00DC703B"/>
    <w:rsid w:val="00DD00DC"/>
    <w:rsid w:val="00DD04F0"/>
    <w:rsid w:val="00DD12B2"/>
    <w:rsid w:val="00DD1B31"/>
    <w:rsid w:val="00DD2C98"/>
    <w:rsid w:val="00DD47FD"/>
    <w:rsid w:val="00DD481D"/>
    <w:rsid w:val="00DD481F"/>
    <w:rsid w:val="00DD48D3"/>
    <w:rsid w:val="00DD628D"/>
    <w:rsid w:val="00DD6BF6"/>
    <w:rsid w:val="00DD784D"/>
    <w:rsid w:val="00DD7FBC"/>
    <w:rsid w:val="00DE0A8A"/>
    <w:rsid w:val="00DE143E"/>
    <w:rsid w:val="00DE2DA3"/>
    <w:rsid w:val="00DE64F8"/>
    <w:rsid w:val="00DE676F"/>
    <w:rsid w:val="00DF0368"/>
    <w:rsid w:val="00DF182B"/>
    <w:rsid w:val="00DF3736"/>
    <w:rsid w:val="00DF6D88"/>
    <w:rsid w:val="00E0098C"/>
    <w:rsid w:val="00E00D88"/>
    <w:rsid w:val="00E01AB0"/>
    <w:rsid w:val="00E01C6A"/>
    <w:rsid w:val="00E01CC4"/>
    <w:rsid w:val="00E03AD7"/>
    <w:rsid w:val="00E04BC7"/>
    <w:rsid w:val="00E05035"/>
    <w:rsid w:val="00E05905"/>
    <w:rsid w:val="00E0597A"/>
    <w:rsid w:val="00E05C68"/>
    <w:rsid w:val="00E105BE"/>
    <w:rsid w:val="00E1075C"/>
    <w:rsid w:val="00E11F5F"/>
    <w:rsid w:val="00E131BF"/>
    <w:rsid w:val="00E1395E"/>
    <w:rsid w:val="00E16312"/>
    <w:rsid w:val="00E17012"/>
    <w:rsid w:val="00E217BA"/>
    <w:rsid w:val="00E23EE8"/>
    <w:rsid w:val="00E2407E"/>
    <w:rsid w:val="00E2493A"/>
    <w:rsid w:val="00E268D2"/>
    <w:rsid w:val="00E306AE"/>
    <w:rsid w:val="00E30BE6"/>
    <w:rsid w:val="00E30D8D"/>
    <w:rsid w:val="00E33C48"/>
    <w:rsid w:val="00E34D6F"/>
    <w:rsid w:val="00E35CD5"/>
    <w:rsid w:val="00E36C56"/>
    <w:rsid w:val="00E400EC"/>
    <w:rsid w:val="00E429D7"/>
    <w:rsid w:val="00E429DC"/>
    <w:rsid w:val="00E43635"/>
    <w:rsid w:val="00E45493"/>
    <w:rsid w:val="00E50472"/>
    <w:rsid w:val="00E5075C"/>
    <w:rsid w:val="00E514D9"/>
    <w:rsid w:val="00E51938"/>
    <w:rsid w:val="00E51A11"/>
    <w:rsid w:val="00E52277"/>
    <w:rsid w:val="00E52E82"/>
    <w:rsid w:val="00E55024"/>
    <w:rsid w:val="00E56062"/>
    <w:rsid w:val="00E566FC"/>
    <w:rsid w:val="00E56A09"/>
    <w:rsid w:val="00E62E64"/>
    <w:rsid w:val="00E63CE1"/>
    <w:rsid w:val="00E666FE"/>
    <w:rsid w:val="00E7118B"/>
    <w:rsid w:val="00E75B26"/>
    <w:rsid w:val="00E760BF"/>
    <w:rsid w:val="00E77FB9"/>
    <w:rsid w:val="00E810D9"/>
    <w:rsid w:val="00E82723"/>
    <w:rsid w:val="00E82F06"/>
    <w:rsid w:val="00E83D4F"/>
    <w:rsid w:val="00E8495F"/>
    <w:rsid w:val="00E856E6"/>
    <w:rsid w:val="00E910D2"/>
    <w:rsid w:val="00E9225A"/>
    <w:rsid w:val="00E92CD3"/>
    <w:rsid w:val="00E93869"/>
    <w:rsid w:val="00E93E69"/>
    <w:rsid w:val="00E94BD8"/>
    <w:rsid w:val="00E97857"/>
    <w:rsid w:val="00E97F1B"/>
    <w:rsid w:val="00EA4B50"/>
    <w:rsid w:val="00EB2DAE"/>
    <w:rsid w:val="00EB371B"/>
    <w:rsid w:val="00EB3E44"/>
    <w:rsid w:val="00EB4F19"/>
    <w:rsid w:val="00EB6267"/>
    <w:rsid w:val="00EB6466"/>
    <w:rsid w:val="00EB7BAC"/>
    <w:rsid w:val="00EC03BE"/>
    <w:rsid w:val="00EC1844"/>
    <w:rsid w:val="00EC4583"/>
    <w:rsid w:val="00EC4F00"/>
    <w:rsid w:val="00EC55A1"/>
    <w:rsid w:val="00ED0209"/>
    <w:rsid w:val="00ED0CDA"/>
    <w:rsid w:val="00ED38FC"/>
    <w:rsid w:val="00EE034A"/>
    <w:rsid w:val="00EE0FB2"/>
    <w:rsid w:val="00EE1C2E"/>
    <w:rsid w:val="00EE1C60"/>
    <w:rsid w:val="00EE1D78"/>
    <w:rsid w:val="00EE26A5"/>
    <w:rsid w:val="00EE3CD2"/>
    <w:rsid w:val="00EE3D24"/>
    <w:rsid w:val="00EE4603"/>
    <w:rsid w:val="00EE5CA1"/>
    <w:rsid w:val="00EE5F34"/>
    <w:rsid w:val="00EE6B50"/>
    <w:rsid w:val="00EE701E"/>
    <w:rsid w:val="00EF0ECD"/>
    <w:rsid w:val="00EF172B"/>
    <w:rsid w:val="00EF2433"/>
    <w:rsid w:val="00EF2BC7"/>
    <w:rsid w:val="00EF3316"/>
    <w:rsid w:val="00EF4156"/>
    <w:rsid w:val="00EF7D91"/>
    <w:rsid w:val="00F00C40"/>
    <w:rsid w:val="00F00CAA"/>
    <w:rsid w:val="00F012F6"/>
    <w:rsid w:val="00F0188E"/>
    <w:rsid w:val="00F03568"/>
    <w:rsid w:val="00F03F33"/>
    <w:rsid w:val="00F045DF"/>
    <w:rsid w:val="00F0780E"/>
    <w:rsid w:val="00F10451"/>
    <w:rsid w:val="00F107E3"/>
    <w:rsid w:val="00F10CAE"/>
    <w:rsid w:val="00F1376B"/>
    <w:rsid w:val="00F159C1"/>
    <w:rsid w:val="00F15A70"/>
    <w:rsid w:val="00F16232"/>
    <w:rsid w:val="00F213FE"/>
    <w:rsid w:val="00F22C5A"/>
    <w:rsid w:val="00F23728"/>
    <w:rsid w:val="00F23DA9"/>
    <w:rsid w:val="00F24218"/>
    <w:rsid w:val="00F2510E"/>
    <w:rsid w:val="00F2629D"/>
    <w:rsid w:val="00F27247"/>
    <w:rsid w:val="00F2734F"/>
    <w:rsid w:val="00F30B1D"/>
    <w:rsid w:val="00F356B4"/>
    <w:rsid w:val="00F404C7"/>
    <w:rsid w:val="00F42874"/>
    <w:rsid w:val="00F42FF6"/>
    <w:rsid w:val="00F50EB5"/>
    <w:rsid w:val="00F51122"/>
    <w:rsid w:val="00F51DA4"/>
    <w:rsid w:val="00F5221C"/>
    <w:rsid w:val="00F52232"/>
    <w:rsid w:val="00F52422"/>
    <w:rsid w:val="00F55AF6"/>
    <w:rsid w:val="00F55BA9"/>
    <w:rsid w:val="00F55F36"/>
    <w:rsid w:val="00F56012"/>
    <w:rsid w:val="00F56971"/>
    <w:rsid w:val="00F5775B"/>
    <w:rsid w:val="00F617FE"/>
    <w:rsid w:val="00F62DA4"/>
    <w:rsid w:val="00F664A8"/>
    <w:rsid w:val="00F666FC"/>
    <w:rsid w:val="00F668B5"/>
    <w:rsid w:val="00F6702C"/>
    <w:rsid w:val="00F70C89"/>
    <w:rsid w:val="00F71E6F"/>
    <w:rsid w:val="00F73AA1"/>
    <w:rsid w:val="00F74B5A"/>
    <w:rsid w:val="00F75358"/>
    <w:rsid w:val="00F76DF9"/>
    <w:rsid w:val="00F779E8"/>
    <w:rsid w:val="00F80376"/>
    <w:rsid w:val="00F80FBE"/>
    <w:rsid w:val="00F83B83"/>
    <w:rsid w:val="00F84540"/>
    <w:rsid w:val="00F95473"/>
    <w:rsid w:val="00F97314"/>
    <w:rsid w:val="00FA0BA5"/>
    <w:rsid w:val="00FA70E5"/>
    <w:rsid w:val="00FA7274"/>
    <w:rsid w:val="00FB0555"/>
    <w:rsid w:val="00FB7183"/>
    <w:rsid w:val="00FC0903"/>
    <w:rsid w:val="00FC1009"/>
    <w:rsid w:val="00FC1757"/>
    <w:rsid w:val="00FC20F5"/>
    <w:rsid w:val="00FC2A4A"/>
    <w:rsid w:val="00FC41B1"/>
    <w:rsid w:val="00FC7110"/>
    <w:rsid w:val="00FD0587"/>
    <w:rsid w:val="00FD0757"/>
    <w:rsid w:val="00FD13FE"/>
    <w:rsid w:val="00FD158C"/>
    <w:rsid w:val="00FD1D34"/>
    <w:rsid w:val="00FD2254"/>
    <w:rsid w:val="00FD3020"/>
    <w:rsid w:val="00FD325B"/>
    <w:rsid w:val="00FD4B1D"/>
    <w:rsid w:val="00FD7C4F"/>
    <w:rsid w:val="00FE01D8"/>
    <w:rsid w:val="00FE13CA"/>
    <w:rsid w:val="00FE14EE"/>
    <w:rsid w:val="00FE155E"/>
    <w:rsid w:val="00FE17BE"/>
    <w:rsid w:val="00FE341A"/>
    <w:rsid w:val="00FE38F6"/>
    <w:rsid w:val="00FE4E5B"/>
    <w:rsid w:val="00FF0485"/>
    <w:rsid w:val="00FF3D5D"/>
    <w:rsid w:val="00FF5EE0"/>
    <w:rsid w:val="00FF6957"/>
    <w:rsid w:val="00FF71B0"/>
    <w:rsid w:val="00FF7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6B2C9"/>
  <w15:docId w15:val="{0AC553CF-6F17-4995-A8C0-F5DB85DD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DA4"/>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1DA4"/>
    <w:rPr>
      <w:color w:val="0000FF"/>
      <w:u w:val="single"/>
    </w:rPr>
  </w:style>
  <w:style w:type="character" w:styleId="FollowedHyperlink">
    <w:name w:val="FollowedHyperlink"/>
    <w:basedOn w:val="DefaultParagraphFont"/>
    <w:uiPriority w:val="99"/>
    <w:semiHidden/>
    <w:unhideWhenUsed/>
    <w:rsid w:val="00F51DA4"/>
    <w:rPr>
      <w:color w:val="800080"/>
      <w:u w:val="single"/>
    </w:rPr>
  </w:style>
  <w:style w:type="paragraph" w:styleId="NormalWeb">
    <w:name w:val="Normal (Web)"/>
    <w:basedOn w:val="Normal"/>
    <w:uiPriority w:val="99"/>
    <w:unhideWhenUsed/>
    <w:rsid w:val="00F51DA4"/>
    <w:pPr>
      <w:ind w:firstLine="567"/>
      <w:jc w:val="both"/>
    </w:pPr>
  </w:style>
  <w:style w:type="paragraph" w:styleId="CommentText">
    <w:name w:val="annotation text"/>
    <w:basedOn w:val="Normal"/>
    <w:link w:val="CommentTextChar"/>
    <w:uiPriority w:val="99"/>
    <w:unhideWhenUsed/>
    <w:rsid w:val="00F51DA4"/>
    <w:rPr>
      <w:sz w:val="20"/>
      <w:szCs w:val="20"/>
    </w:rPr>
  </w:style>
  <w:style w:type="character" w:customStyle="1" w:styleId="CommentTextChar">
    <w:name w:val="Comment Text Char"/>
    <w:basedOn w:val="DefaultParagraphFont"/>
    <w:link w:val="CommentText"/>
    <w:uiPriority w:val="99"/>
    <w:locked/>
    <w:rsid w:val="00F51DA4"/>
    <w:rPr>
      <w:rFonts w:ascii="Times New Roman" w:eastAsiaTheme="minorEastAsia" w:hAnsi="Times New Roman" w:cs="Times New Roman" w:hint="default"/>
    </w:rPr>
  </w:style>
  <w:style w:type="paragraph" w:styleId="Header">
    <w:name w:val="header"/>
    <w:basedOn w:val="Normal"/>
    <w:link w:val="HeaderChar"/>
    <w:uiPriority w:val="99"/>
    <w:unhideWhenUsed/>
    <w:rsid w:val="00F51DA4"/>
    <w:pPr>
      <w:tabs>
        <w:tab w:val="center" w:pos="4513"/>
        <w:tab w:val="right" w:pos="9026"/>
      </w:tabs>
    </w:pPr>
  </w:style>
  <w:style w:type="character" w:customStyle="1" w:styleId="HeaderChar">
    <w:name w:val="Header Char"/>
    <w:basedOn w:val="DefaultParagraphFont"/>
    <w:link w:val="Header"/>
    <w:uiPriority w:val="99"/>
    <w:locked/>
    <w:rsid w:val="00F51DA4"/>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rsid w:val="00F51DA4"/>
    <w:pPr>
      <w:tabs>
        <w:tab w:val="center" w:pos="4513"/>
        <w:tab w:val="right" w:pos="9026"/>
      </w:tabs>
    </w:pPr>
  </w:style>
  <w:style w:type="character" w:customStyle="1" w:styleId="FooterChar">
    <w:name w:val="Footer Char"/>
    <w:basedOn w:val="DefaultParagraphFont"/>
    <w:link w:val="Footer"/>
    <w:uiPriority w:val="99"/>
    <w:locked/>
    <w:rsid w:val="00F51DA4"/>
    <w:rPr>
      <w:rFonts w:ascii="Times New Roman" w:eastAsiaTheme="minorEastAsia" w:hAnsi="Times New Roman" w:cs="Times New Roman" w:hint="default"/>
      <w:sz w:val="24"/>
      <w:szCs w:val="24"/>
    </w:rPr>
  </w:style>
  <w:style w:type="paragraph" w:styleId="CommentSubject">
    <w:name w:val="annotation subject"/>
    <w:basedOn w:val="CommentText"/>
    <w:next w:val="CommentText"/>
    <w:link w:val="CommentSubjectChar"/>
    <w:uiPriority w:val="99"/>
    <w:semiHidden/>
    <w:unhideWhenUsed/>
    <w:rsid w:val="00F51DA4"/>
    <w:rPr>
      <w:b/>
      <w:bCs/>
    </w:rPr>
  </w:style>
  <w:style w:type="character" w:customStyle="1" w:styleId="CommentSubjectChar">
    <w:name w:val="Comment Subject Char"/>
    <w:basedOn w:val="CommentTextChar"/>
    <w:link w:val="CommentSubject"/>
    <w:uiPriority w:val="99"/>
    <w:semiHidden/>
    <w:locked/>
    <w:rsid w:val="00F51DA4"/>
    <w:rPr>
      <w:rFonts w:ascii="Times New Roman" w:eastAsiaTheme="minorEastAsia" w:hAnsi="Times New Roman" w:cs="Times New Roman" w:hint="default"/>
      <w:b/>
      <w:bCs/>
    </w:rPr>
  </w:style>
  <w:style w:type="paragraph" w:styleId="BalloonText">
    <w:name w:val="Balloon Text"/>
    <w:basedOn w:val="Normal"/>
    <w:link w:val="BalloonTextChar"/>
    <w:uiPriority w:val="99"/>
    <w:semiHidden/>
    <w:unhideWhenUsed/>
    <w:rsid w:val="00F51D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1DA4"/>
    <w:rPr>
      <w:rFonts w:ascii="Tahoma" w:eastAsiaTheme="minorEastAsia" w:hAnsi="Tahoma" w:cs="Tahoma" w:hint="default"/>
      <w:sz w:val="16"/>
      <w:szCs w:val="16"/>
    </w:rPr>
  </w:style>
  <w:style w:type="paragraph" w:customStyle="1" w:styleId="tt">
    <w:name w:val="tt"/>
    <w:basedOn w:val="Normal"/>
    <w:uiPriority w:val="99"/>
    <w:rsid w:val="00F51DA4"/>
    <w:pPr>
      <w:jc w:val="center"/>
    </w:pPr>
    <w:rPr>
      <w:b/>
      <w:bCs/>
    </w:rPr>
  </w:style>
  <w:style w:type="paragraph" w:customStyle="1" w:styleId="pb">
    <w:name w:val="pb"/>
    <w:basedOn w:val="Normal"/>
    <w:uiPriority w:val="99"/>
    <w:rsid w:val="00F51DA4"/>
    <w:pPr>
      <w:jc w:val="center"/>
    </w:pPr>
    <w:rPr>
      <w:i/>
      <w:iCs/>
      <w:color w:val="663300"/>
      <w:sz w:val="20"/>
      <w:szCs w:val="20"/>
    </w:rPr>
  </w:style>
  <w:style w:type="paragraph" w:customStyle="1" w:styleId="cu">
    <w:name w:val="cu"/>
    <w:basedOn w:val="Normal"/>
    <w:uiPriority w:val="99"/>
    <w:rsid w:val="00F51DA4"/>
    <w:pPr>
      <w:spacing w:before="45"/>
      <w:ind w:left="1134" w:right="567" w:hanging="567"/>
      <w:jc w:val="both"/>
    </w:pPr>
    <w:rPr>
      <w:sz w:val="20"/>
      <w:szCs w:val="20"/>
    </w:rPr>
  </w:style>
  <w:style w:type="paragraph" w:customStyle="1" w:styleId="cut">
    <w:name w:val="cut"/>
    <w:basedOn w:val="Normal"/>
    <w:uiPriority w:val="99"/>
    <w:rsid w:val="00F51DA4"/>
    <w:pPr>
      <w:ind w:left="567" w:right="567" w:firstLine="567"/>
      <w:jc w:val="center"/>
    </w:pPr>
    <w:rPr>
      <w:b/>
      <w:bCs/>
      <w:sz w:val="20"/>
      <w:szCs w:val="20"/>
    </w:rPr>
  </w:style>
  <w:style w:type="paragraph" w:customStyle="1" w:styleId="cp">
    <w:name w:val="cp"/>
    <w:basedOn w:val="Normal"/>
    <w:uiPriority w:val="99"/>
    <w:rsid w:val="00F51DA4"/>
    <w:pPr>
      <w:jc w:val="center"/>
    </w:pPr>
    <w:rPr>
      <w:b/>
      <w:bCs/>
    </w:rPr>
  </w:style>
  <w:style w:type="paragraph" w:customStyle="1" w:styleId="nt">
    <w:name w:val="nt"/>
    <w:basedOn w:val="Normal"/>
    <w:uiPriority w:val="99"/>
    <w:rsid w:val="00F51DA4"/>
    <w:pPr>
      <w:ind w:left="567" w:right="567" w:hanging="567"/>
      <w:jc w:val="both"/>
    </w:pPr>
    <w:rPr>
      <w:i/>
      <w:iCs/>
      <w:color w:val="663300"/>
      <w:sz w:val="20"/>
      <w:szCs w:val="20"/>
    </w:rPr>
  </w:style>
  <w:style w:type="paragraph" w:customStyle="1" w:styleId="md">
    <w:name w:val="md"/>
    <w:basedOn w:val="Normal"/>
    <w:uiPriority w:val="99"/>
    <w:rsid w:val="00F51DA4"/>
    <w:pPr>
      <w:ind w:firstLine="567"/>
      <w:jc w:val="both"/>
    </w:pPr>
    <w:rPr>
      <w:i/>
      <w:iCs/>
      <w:color w:val="663300"/>
      <w:sz w:val="20"/>
      <w:szCs w:val="20"/>
    </w:rPr>
  </w:style>
  <w:style w:type="paragraph" w:customStyle="1" w:styleId="cn">
    <w:name w:val="cn"/>
    <w:basedOn w:val="Normal"/>
    <w:uiPriority w:val="99"/>
    <w:rsid w:val="00F51DA4"/>
    <w:pPr>
      <w:jc w:val="center"/>
    </w:pPr>
  </w:style>
  <w:style w:type="paragraph" w:customStyle="1" w:styleId="cb">
    <w:name w:val="cb"/>
    <w:basedOn w:val="Normal"/>
    <w:uiPriority w:val="99"/>
    <w:rsid w:val="00F51DA4"/>
    <w:pPr>
      <w:jc w:val="center"/>
    </w:pPr>
    <w:rPr>
      <w:b/>
      <w:bCs/>
    </w:rPr>
  </w:style>
  <w:style w:type="paragraph" w:customStyle="1" w:styleId="rg">
    <w:name w:val="rg"/>
    <w:basedOn w:val="Normal"/>
    <w:uiPriority w:val="99"/>
    <w:rsid w:val="00F51DA4"/>
    <w:pPr>
      <w:jc w:val="right"/>
    </w:pPr>
  </w:style>
  <w:style w:type="paragraph" w:customStyle="1" w:styleId="js">
    <w:name w:val="js"/>
    <w:basedOn w:val="Normal"/>
    <w:uiPriority w:val="99"/>
    <w:rsid w:val="00F51DA4"/>
    <w:pPr>
      <w:jc w:val="both"/>
    </w:pPr>
  </w:style>
  <w:style w:type="paragraph" w:customStyle="1" w:styleId="lf">
    <w:name w:val="lf"/>
    <w:basedOn w:val="Normal"/>
    <w:uiPriority w:val="99"/>
    <w:rsid w:val="00F51DA4"/>
  </w:style>
  <w:style w:type="paragraph" w:customStyle="1" w:styleId="forma">
    <w:name w:val="forma"/>
    <w:basedOn w:val="Normal"/>
    <w:uiPriority w:val="99"/>
    <w:rsid w:val="00F51DA4"/>
    <w:pPr>
      <w:ind w:firstLine="567"/>
      <w:jc w:val="both"/>
    </w:pPr>
    <w:rPr>
      <w:rFonts w:ascii="Arial" w:hAnsi="Arial" w:cs="Arial"/>
      <w:sz w:val="20"/>
      <w:szCs w:val="20"/>
    </w:rPr>
  </w:style>
  <w:style w:type="paragraph" w:customStyle="1" w:styleId="sm">
    <w:name w:val="sm"/>
    <w:basedOn w:val="Normal"/>
    <w:uiPriority w:val="99"/>
    <w:rsid w:val="00F51DA4"/>
    <w:pPr>
      <w:spacing w:before="240"/>
      <w:ind w:left="567" w:firstLine="567"/>
    </w:pPr>
    <w:rPr>
      <w:b/>
      <w:bCs/>
    </w:rPr>
  </w:style>
  <w:style w:type="paragraph" w:customStyle="1" w:styleId="smfunctia">
    <w:name w:val="sm_functia"/>
    <w:basedOn w:val="Normal"/>
    <w:uiPriority w:val="99"/>
    <w:rsid w:val="00F51DA4"/>
    <w:pPr>
      <w:ind w:firstLine="567"/>
      <w:jc w:val="both"/>
    </w:pPr>
  </w:style>
  <w:style w:type="paragraph" w:customStyle="1" w:styleId="smdata">
    <w:name w:val="sm_data"/>
    <w:basedOn w:val="Normal"/>
    <w:uiPriority w:val="99"/>
    <w:rsid w:val="00F51DA4"/>
    <w:pPr>
      <w:ind w:firstLine="567"/>
      <w:jc w:val="both"/>
    </w:pPr>
  </w:style>
  <w:style w:type="character" w:styleId="CommentReference">
    <w:name w:val="annotation reference"/>
    <w:basedOn w:val="DefaultParagraphFont"/>
    <w:uiPriority w:val="99"/>
    <w:semiHidden/>
    <w:unhideWhenUsed/>
    <w:rsid w:val="00F51DA4"/>
    <w:rPr>
      <w:sz w:val="16"/>
      <w:szCs w:val="16"/>
    </w:rPr>
  </w:style>
  <w:style w:type="paragraph" w:styleId="BodyTextIndent">
    <w:name w:val="Body Text Indent"/>
    <w:basedOn w:val="Normal"/>
    <w:link w:val="BodyTextIndentChar"/>
    <w:uiPriority w:val="99"/>
    <w:semiHidden/>
    <w:unhideWhenUsed/>
    <w:rsid w:val="00E268D2"/>
    <w:pPr>
      <w:spacing w:after="120"/>
      <w:ind w:left="283"/>
    </w:pPr>
  </w:style>
  <w:style w:type="character" w:customStyle="1" w:styleId="BodyTextIndentChar">
    <w:name w:val="Body Text Indent Char"/>
    <w:basedOn w:val="DefaultParagraphFont"/>
    <w:link w:val="BodyTextIndent"/>
    <w:rsid w:val="00E268D2"/>
    <w:rPr>
      <w:rFonts w:eastAsiaTheme="minorEastAsia"/>
      <w:sz w:val="24"/>
      <w:szCs w:val="24"/>
    </w:rPr>
  </w:style>
  <w:style w:type="paragraph" w:styleId="Revision">
    <w:name w:val="Revision"/>
    <w:hidden/>
    <w:uiPriority w:val="99"/>
    <w:semiHidden/>
    <w:rsid w:val="00116812"/>
    <w:rPr>
      <w:rFonts w:eastAsiaTheme="minorEastAsia"/>
      <w:sz w:val="24"/>
      <w:szCs w:val="24"/>
    </w:rPr>
  </w:style>
  <w:style w:type="paragraph" w:styleId="FootnoteText">
    <w:name w:val="footnote text"/>
    <w:basedOn w:val="Normal"/>
    <w:link w:val="FootnoteTextChar"/>
    <w:uiPriority w:val="99"/>
    <w:semiHidden/>
    <w:unhideWhenUsed/>
    <w:rsid w:val="000B6103"/>
    <w:rPr>
      <w:sz w:val="20"/>
      <w:szCs w:val="20"/>
    </w:rPr>
  </w:style>
  <w:style w:type="character" w:customStyle="1" w:styleId="FootnoteTextChar">
    <w:name w:val="Footnote Text Char"/>
    <w:basedOn w:val="DefaultParagraphFont"/>
    <w:link w:val="FootnoteText"/>
    <w:uiPriority w:val="99"/>
    <w:semiHidden/>
    <w:rsid w:val="000B6103"/>
    <w:rPr>
      <w:rFonts w:eastAsiaTheme="minorEastAsia"/>
    </w:rPr>
  </w:style>
  <w:style w:type="character" w:styleId="FootnoteReference">
    <w:name w:val="footnote reference"/>
    <w:basedOn w:val="DefaultParagraphFont"/>
    <w:uiPriority w:val="99"/>
    <w:semiHidden/>
    <w:unhideWhenUsed/>
    <w:rsid w:val="000B6103"/>
    <w:rPr>
      <w:vertAlign w:val="superscript"/>
    </w:rPr>
  </w:style>
  <w:style w:type="character" w:styleId="Strong">
    <w:name w:val="Strong"/>
    <w:basedOn w:val="DefaultParagraphFont"/>
    <w:uiPriority w:val="22"/>
    <w:qFormat/>
    <w:rsid w:val="00EE70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3654015">
      <w:bodyDiv w:val="1"/>
      <w:marLeft w:val="0"/>
      <w:marRight w:val="0"/>
      <w:marTop w:val="0"/>
      <w:marBottom w:val="0"/>
      <w:divBdr>
        <w:top w:val="none" w:sz="0" w:space="0" w:color="auto"/>
        <w:left w:val="none" w:sz="0" w:space="0" w:color="auto"/>
        <w:bottom w:val="none" w:sz="0" w:space="0" w:color="auto"/>
        <w:right w:val="none" w:sz="0" w:space="0" w:color="auto"/>
      </w:divBdr>
      <w:divsChild>
        <w:div w:id="140379340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23EAB-9F41-4E0A-984F-70512C6FD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9</Pages>
  <Words>4640</Words>
  <Characters>26916</Characters>
  <Application>Microsoft Office Word</Application>
  <DocSecurity>0</DocSecurity>
  <Lines>224</Lines>
  <Paragraphs>62</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31494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UserCNAM</dc:creator>
  <cp:keywords/>
  <dc:description/>
  <cp:lastModifiedBy>Victoria Ciorba</cp:lastModifiedBy>
  <cp:revision>11</cp:revision>
  <cp:lastPrinted>2023-07-10T11:27:00Z</cp:lastPrinted>
  <dcterms:created xsi:type="dcterms:W3CDTF">2025-10-20T06:52:00Z</dcterms:created>
  <dcterms:modified xsi:type="dcterms:W3CDTF">2025-10-21T13:37:00Z</dcterms:modified>
</cp:coreProperties>
</file>