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A674D" w14:textId="77777777" w:rsidR="003B1B72" w:rsidRPr="005E298B" w:rsidRDefault="003B1B72" w:rsidP="009154BE">
      <w:pPr>
        <w:pBdr>
          <w:top w:val="none" w:sz="4" w:space="0" w:color="000000"/>
          <w:left w:val="none" w:sz="4" w:space="0" w:color="000000"/>
          <w:bottom w:val="none" w:sz="4" w:space="0" w:color="000000"/>
          <w:right w:val="none" w:sz="4" w:space="0" w:color="000000"/>
        </w:pBdr>
        <w:tabs>
          <w:tab w:val="left" w:pos="884"/>
          <w:tab w:val="left" w:pos="1196"/>
        </w:tabs>
        <w:ind w:right="141" w:firstLine="0"/>
        <w:jc w:val="center"/>
        <w:rPr>
          <w:b/>
          <w:sz w:val="26"/>
          <w:szCs w:val="26"/>
          <w:lang w:val="ro-RO"/>
        </w:rPr>
      </w:pPr>
    </w:p>
    <w:p w14:paraId="0D249E8C" w14:textId="77777777" w:rsidR="003B1B72" w:rsidRPr="005E298B" w:rsidRDefault="003B1B72" w:rsidP="009154BE">
      <w:pPr>
        <w:pBdr>
          <w:top w:val="none" w:sz="4" w:space="0" w:color="000000"/>
          <w:left w:val="none" w:sz="4" w:space="0" w:color="000000"/>
          <w:bottom w:val="none" w:sz="4" w:space="0" w:color="000000"/>
          <w:right w:val="none" w:sz="4" w:space="0" w:color="000000"/>
        </w:pBdr>
        <w:tabs>
          <w:tab w:val="left" w:pos="884"/>
          <w:tab w:val="left" w:pos="1196"/>
        </w:tabs>
        <w:ind w:right="141" w:firstLine="0"/>
        <w:jc w:val="center"/>
        <w:rPr>
          <w:b/>
          <w:sz w:val="26"/>
          <w:szCs w:val="26"/>
          <w:lang w:val="ro-RO"/>
        </w:rPr>
      </w:pPr>
    </w:p>
    <w:p w14:paraId="19B5E71F" w14:textId="7649ED61" w:rsidR="008B4BE6" w:rsidRPr="005E298B" w:rsidRDefault="006933C3" w:rsidP="009154BE">
      <w:pPr>
        <w:pBdr>
          <w:top w:val="none" w:sz="4" w:space="0" w:color="000000"/>
          <w:left w:val="none" w:sz="4" w:space="0" w:color="000000"/>
          <w:bottom w:val="none" w:sz="4" w:space="0" w:color="000000"/>
          <w:right w:val="none" w:sz="4" w:space="0" w:color="000000"/>
        </w:pBdr>
        <w:tabs>
          <w:tab w:val="left" w:pos="884"/>
          <w:tab w:val="left" w:pos="1196"/>
        </w:tabs>
        <w:ind w:right="141" w:firstLine="0"/>
        <w:jc w:val="center"/>
        <w:rPr>
          <w:b/>
          <w:sz w:val="26"/>
          <w:szCs w:val="26"/>
          <w:lang w:val="ro-RO"/>
        </w:rPr>
      </w:pPr>
      <w:r w:rsidRPr="005E298B">
        <w:rPr>
          <w:b/>
          <w:sz w:val="26"/>
          <w:szCs w:val="26"/>
          <w:lang w:val="ro-RO"/>
        </w:rPr>
        <w:t>NOTA</w:t>
      </w:r>
      <w:r w:rsidR="00032B46" w:rsidRPr="005E298B">
        <w:rPr>
          <w:b/>
          <w:sz w:val="26"/>
          <w:szCs w:val="26"/>
          <w:lang w:val="ro-RO"/>
        </w:rPr>
        <w:t xml:space="preserve"> </w:t>
      </w:r>
      <w:r w:rsidRPr="005E298B">
        <w:rPr>
          <w:b/>
          <w:sz w:val="26"/>
          <w:szCs w:val="26"/>
          <w:lang w:val="ro-RO"/>
        </w:rPr>
        <w:t>DE</w:t>
      </w:r>
      <w:r w:rsidR="00032B46" w:rsidRPr="005E298B">
        <w:rPr>
          <w:b/>
          <w:sz w:val="26"/>
          <w:szCs w:val="26"/>
          <w:lang w:val="ro-RO"/>
        </w:rPr>
        <w:t xml:space="preserve"> </w:t>
      </w:r>
      <w:r w:rsidRPr="005E298B">
        <w:rPr>
          <w:b/>
          <w:sz w:val="26"/>
          <w:szCs w:val="26"/>
          <w:lang w:val="ro-RO"/>
        </w:rPr>
        <w:t>FUNDAMENTARE</w:t>
      </w:r>
    </w:p>
    <w:p w14:paraId="71B1714B" w14:textId="77777777" w:rsidR="002176F7" w:rsidRPr="002176F7" w:rsidRDefault="002176F7" w:rsidP="002176F7">
      <w:pPr>
        <w:ind w:firstLine="0"/>
        <w:jc w:val="center"/>
        <w:rPr>
          <w:b/>
          <w:sz w:val="26"/>
          <w:szCs w:val="26"/>
          <w:lang w:val="ro-RO"/>
        </w:rPr>
      </w:pPr>
      <w:r w:rsidRPr="002176F7">
        <w:rPr>
          <w:b/>
          <w:sz w:val="26"/>
          <w:szCs w:val="26"/>
          <w:lang w:val="ro-RO"/>
        </w:rPr>
        <w:t>la proiectul Hotărârii Guvernului cu privire la aprobarea</w:t>
      </w:r>
    </w:p>
    <w:p w14:paraId="5DA7766C" w14:textId="3F543000" w:rsidR="00FE2931" w:rsidRDefault="002176F7" w:rsidP="002176F7">
      <w:pPr>
        <w:ind w:firstLine="0"/>
        <w:jc w:val="center"/>
        <w:rPr>
          <w:b/>
          <w:sz w:val="26"/>
          <w:szCs w:val="26"/>
          <w:lang w:val="ro-RO"/>
        </w:rPr>
      </w:pPr>
      <w:r w:rsidRPr="002176F7">
        <w:rPr>
          <w:b/>
          <w:sz w:val="26"/>
          <w:szCs w:val="26"/>
          <w:lang w:val="ro-RO"/>
        </w:rPr>
        <w:t>Regulamentului cu privire la modalitatea de ținere a Registrului „Managementul deșeurilor” și modificarea Hotărârii Guvernului nr.682/2018 cu privire la aprobarea Conceptului Sistemului informațional automatizat „Managementul deșeurilor”</w:t>
      </w:r>
    </w:p>
    <w:p w14:paraId="3489E227" w14:textId="77777777" w:rsidR="003B1B72" w:rsidRPr="005E298B" w:rsidRDefault="003B1B72" w:rsidP="00E21C96">
      <w:pPr>
        <w:ind w:right="141" w:firstLine="0"/>
        <w:jc w:val="center"/>
        <w:rPr>
          <w:b/>
          <w:sz w:val="26"/>
          <w:szCs w:val="26"/>
          <w:lang w:val="ro-RO"/>
        </w:rPr>
      </w:pPr>
    </w:p>
    <w:tbl>
      <w:tblPr>
        <w:tblStyle w:val="TableGrid"/>
        <w:tblpPr w:leftFromText="180" w:rightFromText="180" w:vertAnchor="text" w:tblpY="1"/>
        <w:tblOverlap w:val="nev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488"/>
      </w:tblGrid>
      <w:tr w:rsidR="006D3EB7" w:rsidRPr="005E298B" w14:paraId="287A4E29" w14:textId="77777777" w:rsidTr="00DE7D11">
        <w:tc>
          <w:tcPr>
            <w:tcW w:w="9488"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5E298B" w:rsidRDefault="0036135C" w:rsidP="008C13A9">
            <w:pPr>
              <w:ind w:firstLine="425"/>
              <w:rPr>
                <w:rFonts w:ascii="Times New Roman" w:hAnsi="Times New Roman"/>
                <w:b/>
                <w:bCs/>
                <w:sz w:val="26"/>
                <w:szCs w:val="26"/>
                <w:lang w:val="ro-RO"/>
              </w:rPr>
            </w:pPr>
            <w:r w:rsidRPr="005E298B">
              <w:rPr>
                <w:rFonts w:ascii="Times New Roman" w:hAnsi="Times New Roman"/>
                <w:b/>
                <w:bCs/>
                <w:sz w:val="26"/>
                <w:szCs w:val="26"/>
                <w:lang w:val="ro-RO"/>
              </w:rPr>
              <w:t>1.</w:t>
            </w:r>
            <w:r w:rsidR="00032B46" w:rsidRPr="005E298B">
              <w:rPr>
                <w:rFonts w:ascii="Times New Roman" w:hAnsi="Times New Roman"/>
                <w:b/>
                <w:bCs/>
                <w:sz w:val="26"/>
                <w:szCs w:val="26"/>
                <w:lang w:val="ro-RO"/>
              </w:rPr>
              <w:t xml:space="preserve"> </w:t>
            </w:r>
            <w:r w:rsidR="006933C3" w:rsidRPr="005E298B">
              <w:rPr>
                <w:rFonts w:ascii="Times New Roman" w:hAnsi="Times New Roman"/>
                <w:b/>
                <w:bCs/>
                <w:sz w:val="26"/>
                <w:szCs w:val="26"/>
                <w:lang w:val="ro-RO"/>
              </w:rPr>
              <w:t>Denumirea</w:t>
            </w:r>
            <w:r w:rsidR="00032B46" w:rsidRPr="005E298B">
              <w:rPr>
                <w:rFonts w:ascii="Times New Roman" w:hAnsi="Times New Roman"/>
                <w:b/>
                <w:bCs/>
                <w:sz w:val="26"/>
                <w:szCs w:val="26"/>
                <w:lang w:val="ro-RO"/>
              </w:rPr>
              <w:t xml:space="preserve"> </w:t>
            </w:r>
            <w:r w:rsidR="006933C3" w:rsidRPr="005E298B">
              <w:rPr>
                <w:rFonts w:ascii="Times New Roman" w:hAnsi="Times New Roman"/>
                <w:b/>
                <w:bCs/>
                <w:sz w:val="26"/>
                <w:szCs w:val="26"/>
                <w:lang w:val="ro-RO"/>
              </w:rPr>
              <w:t>sau</w:t>
            </w:r>
            <w:r w:rsidR="00032B46" w:rsidRPr="005E298B">
              <w:rPr>
                <w:rFonts w:ascii="Times New Roman" w:hAnsi="Times New Roman"/>
                <w:b/>
                <w:bCs/>
                <w:sz w:val="26"/>
                <w:szCs w:val="26"/>
                <w:lang w:val="ro-RO"/>
              </w:rPr>
              <w:t xml:space="preserve"> </w:t>
            </w:r>
            <w:r w:rsidR="006933C3" w:rsidRPr="005E298B">
              <w:rPr>
                <w:rFonts w:ascii="Times New Roman" w:hAnsi="Times New Roman"/>
                <w:b/>
                <w:bCs/>
                <w:sz w:val="26"/>
                <w:szCs w:val="26"/>
                <w:lang w:val="ro-RO"/>
              </w:rPr>
              <w:t>numele</w:t>
            </w:r>
            <w:r w:rsidR="00032B46" w:rsidRPr="005E298B">
              <w:rPr>
                <w:rFonts w:ascii="Times New Roman" w:hAnsi="Times New Roman"/>
                <w:b/>
                <w:bCs/>
                <w:sz w:val="26"/>
                <w:szCs w:val="26"/>
                <w:lang w:val="ro-RO"/>
              </w:rPr>
              <w:t xml:space="preserve"> </w:t>
            </w:r>
            <w:r w:rsidR="006933C3" w:rsidRPr="005E298B">
              <w:rPr>
                <w:rFonts w:ascii="Times New Roman" w:hAnsi="Times New Roman"/>
                <w:b/>
                <w:bCs/>
                <w:sz w:val="26"/>
                <w:szCs w:val="26"/>
                <w:lang w:val="ro-RO"/>
              </w:rPr>
              <w:t>autorului</w:t>
            </w:r>
            <w:r w:rsidR="00032B46" w:rsidRPr="005E298B">
              <w:rPr>
                <w:rFonts w:ascii="Times New Roman" w:hAnsi="Times New Roman"/>
                <w:b/>
                <w:bCs/>
                <w:sz w:val="26"/>
                <w:szCs w:val="26"/>
                <w:lang w:val="ro-RO"/>
              </w:rPr>
              <w:t xml:space="preserve"> </w:t>
            </w:r>
            <w:r w:rsidR="00863417" w:rsidRPr="005E298B">
              <w:rPr>
                <w:rFonts w:ascii="Times New Roman" w:hAnsi="Times New Roman"/>
                <w:b/>
                <w:bCs/>
                <w:sz w:val="26"/>
                <w:szCs w:val="26"/>
                <w:lang w:val="ro-RO"/>
              </w:rPr>
              <w:t>ș</w:t>
            </w:r>
            <w:r w:rsidR="006933C3" w:rsidRPr="005E298B">
              <w:rPr>
                <w:rFonts w:ascii="Times New Roman" w:hAnsi="Times New Roman"/>
                <w:b/>
                <w:bCs/>
                <w:sz w:val="26"/>
                <w:szCs w:val="26"/>
                <w:lang w:val="ro-RO"/>
              </w:rPr>
              <w:t>i,</w:t>
            </w:r>
            <w:r w:rsidR="00032B46" w:rsidRPr="005E298B">
              <w:rPr>
                <w:rFonts w:ascii="Times New Roman" w:hAnsi="Times New Roman"/>
                <w:b/>
                <w:bCs/>
                <w:sz w:val="26"/>
                <w:szCs w:val="26"/>
                <w:lang w:val="ro-RO"/>
              </w:rPr>
              <w:t xml:space="preserve"> </w:t>
            </w:r>
            <w:r w:rsidR="006933C3" w:rsidRPr="005E298B">
              <w:rPr>
                <w:rFonts w:ascii="Times New Roman" w:hAnsi="Times New Roman"/>
                <w:b/>
                <w:bCs/>
                <w:sz w:val="26"/>
                <w:szCs w:val="26"/>
                <w:lang w:val="ro-RO"/>
              </w:rPr>
              <w:t>după</w:t>
            </w:r>
            <w:r w:rsidR="00032B46" w:rsidRPr="005E298B">
              <w:rPr>
                <w:rFonts w:ascii="Times New Roman" w:hAnsi="Times New Roman"/>
                <w:b/>
                <w:bCs/>
                <w:sz w:val="26"/>
                <w:szCs w:val="26"/>
                <w:lang w:val="ro-RO"/>
              </w:rPr>
              <w:t xml:space="preserve"> </w:t>
            </w:r>
            <w:r w:rsidR="006933C3" w:rsidRPr="005E298B">
              <w:rPr>
                <w:rFonts w:ascii="Times New Roman" w:hAnsi="Times New Roman"/>
                <w:b/>
                <w:bCs/>
                <w:sz w:val="26"/>
                <w:szCs w:val="26"/>
                <w:lang w:val="ro-RO"/>
              </w:rPr>
              <w:t>caz,</w:t>
            </w:r>
            <w:r w:rsidR="00032B46" w:rsidRPr="005E298B">
              <w:rPr>
                <w:rFonts w:ascii="Times New Roman" w:hAnsi="Times New Roman"/>
                <w:b/>
                <w:bCs/>
                <w:sz w:val="26"/>
                <w:szCs w:val="26"/>
                <w:lang w:val="ro-RO"/>
              </w:rPr>
              <w:t xml:space="preserve"> </w:t>
            </w:r>
            <w:r w:rsidR="006933C3" w:rsidRPr="005E298B">
              <w:rPr>
                <w:rFonts w:ascii="Times New Roman" w:hAnsi="Times New Roman"/>
                <w:b/>
                <w:bCs/>
                <w:sz w:val="26"/>
                <w:szCs w:val="26"/>
                <w:lang w:val="ro-RO"/>
              </w:rPr>
              <w:t>a</w:t>
            </w:r>
            <w:r w:rsidR="00E94FA8" w:rsidRPr="005E298B">
              <w:rPr>
                <w:rFonts w:ascii="Times New Roman" w:hAnsi="Times New Roman"/>
                <w:b/>
                <w:bCs/>
                <w:sz w:val="26"/>
                <w:szCs w:val="26"/>
                <w:lang w:val="ro-RO"/>
              </w:rPr>
              <w:t>/al</w:t>
            </w:r>
            <w:r w:rsidR="00032B46" w:rsidRPr="005E298B">
              <w:rPr>
                <w:rFonts w:ascii="Times New Roman" w:hAnsi="Times New Roman"/>
                <w:b/>
                <w:bCs/>
                <w:sz w:val="26"/>
                <w:szCs w:val="26"/>
                <w:lang w:val="ro-RO"/>
              </w:rPr>
              <w:t xml:space="preserve"> </w:t>
            </w:r>
            <w:r w:rsidR="006933C3" w:rsidRPr="005E298B">
              <w:rPr>
                <w:rFonts w:ascii="Times New Roman" w:hAnsi="Times New Roman"/>
                <w:b/>
                <w:bCs/>
                <w:sz w:val="26"/>
                <w:szCs w:val="26"/>
                <w:lang w:val="ro-RO"/>
              </w:rPr>
              <w:t>participan</w:t>
            </w:r>
            <w:r w:rsidR="00863417" w:rsidRPr="005E298B">
              <w:rPr>
                <w:rFonts w:ascii="Times New Roman" w:hAnsi="Times New Roman"/>
                <w:b/>
                <w:bCs/>
                <w:sz w:val="26"/>
                <w:szCs w:val="26"/>
                <w:lang w:val="ro-RO"/>
              </w:rPr>
              <w:t>ț</w:t>
            </w:r>
            <w:r w:rsidR="006933C3" w:rsidRPr="005E298B">
              <w:rPr>
                <w:rFonts w:ascii="Times New Roman" w:hAnsi="Times New Roman"/>
                <w:b/>
                <w:bCs/>
                <w:sz w:val="26"/>
                <w:szCs w:val="26"/>
                <w:lang w:val="ro-RO"/>
              </w:rPr>
              <w:t>ilor</w:t>
            </w:r>
            <w:r w:rsidR="00032B46" w:rsidRPr="005E298B">
              <w:rPr>
                <w:rFonts w:ascii="Times New Roman" w:hAnsi="Times New Roman"/>
                <w:b/>
                <w:bCs/>
                <w:sz w:val="26"/>
                <w:szCs w:val="26"/>
                <w:lang w:val="ro-RO"/>
              </w:rPr>
              <w:t xml:space="preserve"> </w:t>
            </w:r>
            <w:r w:rsidR="006933C3" w:rsidRPr="005E298B">
              <w:rPr>
                <w:rFonts w:ascii="Times New Roman" w:hAnsi="Times New Roman"/>
                <w:b/>
                <w:bCs/>
                <w:sz w:val="26"/>
                <w:szCs w:val="26"/>
                <w:lang w:val="ro-RO"/>
              </w:rPr>
              <w:t>la</w:t>
            </w:r>
            <w:r w:rsidR="00032B46" w:rsidRPr="005E298B">
              <w:rPr>
                <w:rFonts w:ascii="Times New Roman" w:hAnsi="Times New Roman"/>
                <w:b/>
                <w:bCs/>
                <w:sz w:val="26"/>
                <w:szCs w:val="26"/>
                <w:lang w:val="ro-RO"/>
              </w:rPr>
              <w:t xml:space="preserve"> </w:t>
            </w:r>
            <w:r w:rsidR="006933C3" w:rsidRPr="005E298B">
              <w:rPr>
                <w:rFonts w:ascii="Times New Roman" w:hAnsi="Times New Roman"/>
                <w:b/>
                <w:bCs/>
                <w:sz w:val="26"/>
                <w:szCs w:val="26"/>
                <w:lang w:val="ro-RO"/>
              </w:rPr>
              <w:t>elaborarea</w:t>
            </w:r>
            <w:r w:rsidR="00032B46" w:rsidRPr="005E298B">
              <w:rPr>
                <w:rFonts w:ascii="Times New Roman" w:hAnsi="Times New Roman"/>
                <w:b/>
                <w:bCs/>
                <w:sz w:val="26"/>
                <w:szCs w:val="26"/>
                <w:lang w:val="ro-RO"/>
              </w:rPr>
              <w:t xml:space="preserve"> </w:t>
            </w:r>
            <w:r w:rsidR="006933C3" w:rsidRPr="005E298B">
              <w:rPr>
                <w:rFonts w:ascii="Times New Roman" w:hAnsi="Times New Roman"/>
                <w:b/>
                <w:bCs/>
                <w:sz w:val="26"/>
                <w:szCs w:val="26"/>
                <w:lang w:val="ro-RO"/>
              </w:rPr>
              <w:t>proiectului</w:t>
            </w:r>
            <w:r w:rsidR="00032B46" w:rsidRPr="005E298B">
              <w:rPr>
                <w:rFonts w:ascii="Times New Roman" w:hAnsi="Times New Roman"/>
                <w:b/>
                <w:bCs/>
                <w:sz w:val="26"/>
                <w:szCs w:val="26"/>
                <w:lang w:val="ro-RO"/>
              </w:rPr>
              <w:t xml:space="preserve"> </w:t>
            </w:r>
            <w:r w:rsidR="006933C3" w:rsidRPr="005E298B">
              <w:rPr>
                <w:rFonts w:ascii="Times New Roman" w:hAnsi="Times New Roman"/>
                <w:b/>
                <w:bCs/>
                <w:sz w:val="26"/>
                <w:szCs w:val="26"/>
                <w:lang w:val="ro-RO"/>
              </w:rPr>
              <w:t>actului</w:t>
            </w:r>
            <w:r w:rsidR="00032B46" w:rsidRPr="005E298B">
              <w:rPr>
                <w:rFonts w:ascii="Times New Roman" w:hAnsi="Times New Roman"/>
                <w:b/>
                <w:bCs/>
                <w:sz w:val="26"/>
                <w:szCs w:val="26"/>
                <w:lang w:val="ro-RO"/>
              </w:rPr>
              <w:t xml:space="preserve"> </w:t>
            </w:r>
            <w:r w:rsidR="006933C3" w:rsidRPr="005E298B">
              <w:rPr>
                <w:rFonts w:ascii="Times New Roman" w:hAnsi="Times New Roman"/>
                <w:b/>
                <w:bCs/>
                <w:sz w:val="26"/>
                <w:szCs w:val="26"/>
                <w:lang w:val="ro-RO"/>
              </w:rPr>
              <w:t>normativ</w:t>
            </w:r>
          </w:p>
        </w:tc>
      </w:tr>
      <w:tr w:rsidR="006D3EB7" w:rsidRPr="005E298B" w14:paraId="07E4E789" w14:textId="77777777" w:rsidTr="00DE7D11">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0D14AE" w14:textId="127E4694" w:rsidR="0045790D" w:rsidRPr="005E298B" w:rsidRDefault="00A30EFA" w:rsidP="00D046F3">
            <w:pPr>
              <w:ind w:firstLine="425"/>
              <w:rPr>
                <w:rFonts w:ascii="Times New Roman" w:hAnsi="Times New Roman"/>
                <w:spacing w:val="-2"/>
                <w:sz w:val="26"/>
                <w:szCs w:val="26"/>
                <w:lang w:val="ro-RO"/>
              </w:rPr>
            </w:pPr>
            <w:r w:rsidRPr="00A30EFA">
              <w:rPr>
                <w:rFonts w:ascii="Times New Roman" w:hAnsi="Times New Roman"/>
                <w:spacing w:val="-2"/>
                <w:sz w:val="26"/>
                <w:szCs w:val="26"/>
                <w:lang w:val="ro-RO"/>
              </w:rPr>
              <w:t>Proiectul Hotărârii Guvernului cu privire la aprobarea Regulamentului cu privire la modalitatea de ținere a Registrului „Managementul deșeurilor” și modificarea Hotărârii Guvernului nr.682/2018 cu privire la aprobarea Conceptului Sistemului informațional automatizat „Managementul deșeurilor” este elaborat de către Ministerul Mediului.</w:t>
            </w:r>
          </w:p>
          <w:p w14:paraId="77155182" w14:textId="04DF0645" w:rsidR="008B4BE6" w:rsidRPr="005E298B" w:rsidRDefault="0045790D" w:rsidP="008C13A9">
            <w:pPr>
              <w:ind w:firstLine="425"/>
              <w:rPr>
                <w:rFonts w:ascii="Times New Roman" w:hAnsi="Times New Roman"/>
                <w:sz w:val="26"/>
                <w:szCs w:val="26"/>
                <w:lang w:val="ro-RO"/>
              </w:rPr>
            </w:pPr>
            <w:r w:rsidRPr="005E298B">
              <w:rPr>
                <w:rFonts w:ascii="Times New Roman" w:hAnsi="Times New Roman"/>
                <w:sz w:val="26"/>
                <w:szCs w:val="26"/>
                <w:lang w:val="ro-RO"/>
              </w:rPr>
              <w:t>Proiectul a fost prezentat spre coordonare prealabilă Agenției de Guvernare Electronică.</w:t>
            </w:r>
            <w:r w:rsidR="00954903" w:rsidRPr="005E298B">
              <w:rPr>
                <w:rFonts w:ascii="Times New Roman" w:hAnsi="Times New Roman"/>
                <w:sz w:val="26"/>
                <w:szCs w:val="26"/>
                <w:lang w:val="ro-RO"/>
              </w:rPr>
              <w:t xml:space="preserve"> </w:t>
            </w:r>
          </w:p>
        </w:tc>
      </w:tr>
      <w:tr w:rsidR="006D3EB7" w:rsidRPr="005E298B" w14:paraId="54985D5B"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5E298B" w:rsidRDefault="006933C3" w:rsidP="008C13A9">
            <w:pPr>
              <w:ind w:firstLine="425"/>
              <w:rPr>
                <w:rFonts w:ascii="Times New Roman" w:hAnsi="Times New Roman"/>
                <w:b/>
                <w:bCs/>
                <w:sz w:val="26"/>
                <w:szCs w:val="26"/>
                <w:lang w:val="ro-RO"/>
              </w:rPr>
            </w:pPr>
            <w:r w:rsidRPr="005E298B">
              <w:rPr>
                <w:rFonts w:ascii="Times New Roman" w:hAnsi="Times New Roman"/>
                <w:b/>
                <w:bCs/>
                <w:sz w:val="26"/>
                <w:szCs w:val="26"/>
                <w:lang w:val="ro-RO"/>
              </w:rPr>
              <w:t>2.</w:t>
            </w:r>
            <w:r w:rsidR="00032B46" w:rsidRPr="005E298B">
              <w:rPr>
                <w:rFonts w:ascii="Times New Roman" w:hAnsi="Times New Roman"/>
                <w:b/>
                <w:bCs/>
                <w:sz w:val="26"/>
                <w:szCs w:val="26"/>
                <w:lang w:val="ro-RO"/>
              </w:rPr>
              <w:t xml:space="preserve"> </w:t>
            </w:r>
            <w:r w:rsidRPr="005E298B">
              <w:rPr>
                <w:rFonts w:ascii="Times New Roman" w:hAnsi="Times New Roman"/>
                <w:b/>
                <w:bCs/>
                <w:sz w:val="26"/>
                <w:szCs w:val="26"/>
                <w:lang w:val="ro-RO"/>
              </w:rPr>
              <w:t>Condi</w:t>
            </w:r>
            <w:r w:rsidR="00863417" w:rsidRPr="005E298B">
              <w:rPr>
                <w:rFonts w:ascii="Times New Roman" w:hAnsi="Times New Roman"/>
                <w:b/>
                <w:bCs/>
                <w:sz w:val="26"/>
                <w:szCs w:val="26"/>
                <w:lang w:val="ro-RO"/>
              </w:rPr>
              <w:t>ț</w:t>
            </w:r>
            <w:r w:rsidRPr="005E298B">
              <w:rPr>
                <w:rFonts w:ascii="Times New Roman" w:hAnsi="Times New Roman"/>
                <w:b/>
                <w:bCs/>
                <w:sz w:val="26"/>
                <w:szCs w:val="26"/>
                <w:lang w:val="ro-RO"/>
              </w:rPr>
              <w:t>iile</w:t>
            </w:r>
            <w:r w:rsidR="00032B46" w:rsidRPr="005E298B">
              <w:rPr>
                <w:rFonts w:ascii="Times New Roman" w:hAnsi="Times New Roman"/>
                <w:b/>
                <w:bCs/>
                <w:sz w:val="26"/>
                <w:szCs w:val="26"/>
                <w:lang w:val="ro-RO"/>
              </w:rPr>
              <w:t xml:space="preserve"> </w:t>
            </w:r>
            <w:r w:rsidRPr="005E298B">
              <w:rPr>
                <w:rFonts w:ascii="Times New Roman" w:hAnsi="Times New Roman"/>
                <w:b/>
                <w:bCs/>
                <w:sz w:val="26"/>
                <w:szCs w:val="26"/>
                <w:lang w:val="ro-RO"/>
              </w:rPr>
              <w:t>ce</w:t>
            </w:r>
            <w:r w:rsidR="00032B46" w:rsidRPr="005E298B">
              <w:rPr>
                <w:rFonts w:ascii="Times New Roman" w:hAnsi="Times New Roman"/>
                <w:b/>
                <w:bCs/>
                <w:sz w:val="26"/>
                <w:szCs w:val="26"/>
                <w:lang w:val="ro-RO"/>
              </w:rPr>
              <w:t xml:space="preserve"> </w:t>
            </w:r>
            <w:r w:rsidRPr="005E298B">
              <w:rPr>
                <w:rFonts w:ascii="Times New Roman" w:hAnsi="Times New Roman"/>
                <w:b/>
                <w:bCs/>
                <w:sz w:val="26"/>
                <w:szCs w:val="26"/>
                <w:lang w:val="ro-RO"/>
              </w:rPr>
              <w:t>au</w:t>
            </w:r>
            <w:r w:rsidR="00032B46" w:rsidRPr="005E298B">
              <w:rPr>
                <w:rFonts w:ascii="Times New Roman" w:hAnsi="Times New Roman"/>
                <w:b/>
                <w:bCs/>
                <w:sz w:val="26"/>
                <w:szCs w:val="26"/>
                <w:lang w:val="ro-RO"/>
              </w:rPr>
              <w:t xml:space="preserve"> </w:t>
            </w:r>
            <w:r w:rsidRPr="005E298B">
              <w:rPr>
                <w:rFonts w:ascii="Times New Roman" w:hAnsi="Times New Roman"/>
                <w:b/>
                <w:bCs/>
                <w:sz w:val="26"/>
                <w:szCs w:val="26"/>
                <w:lang w:val="ro-RO"/>
              </w:rPr>
              <w:t>impus</w:t>
            </w:r>
            <w:r w:rsidR="00032B46" w:rsidRPr="005E298B">
              <w:rPr>
                <w:rFonts w:ascii="Times New Roman" w:hAnsi="Times New Roman"/>
                <w:b/>
                <w:bCs/>
                <w:sz w:val="26"/>
                <w:szCs w:val="26"/>
                <w:lang w:val="ro-RO"/>
              </w:rPr>
              <w:t xml:space="preserve"> </w:t>
            </w:r>
            <w:r w:rsidRPr="005E298B">
              <w:rPr>
                <w:rFonts w:ascii="Times New Roman" w:hAnsi="Times New Roman"/>
                <w:b/>
                <w:bCs/>
                <w:sz w:val="26"/>
                <w:szCs w:val="26"/>
                <w:lang w:val="ro-RO"/>
              </w:rPr>
              <w:t>elaborarea</w:t>
            </w:r>
            <w:r w:rsidR="00032B46" w:rsidRPr="005E298B">
              <w:rPr>
                <w:rFonts w:ascii="Times New Roman" w:hAnsi="Times New Roman"/>
                <w:b/>
                <w:bCs/>
                <w:sz w:val="26"/>
                <w:szCs w:val="26"/>
                <w:lang w:val="ro-RO"/>
              </w:rPr>
              <w:t xml:space="preserve"> </w:t>
            </w:r>
            <w:r w:rsidRPr="005E298B">
              <w:rPr>
                <w:rFonts w:ascii="Times New Roman" w:hAnsi="Times New Roman"/>
                <w:b/>
                <w:bCs/>
                <w:sz w:val="26"/>
                <w:szCs w:val="26"/>
                <w:lang w:val="ro-RO"/>
              </w:rPr>
              <w:t>proiectului</w:t>
            </w:r>
            <w:r w:rsidR="00032B46" w:rsidRPr="005E298B">
              <w:rPr>
                <w:rFonts w:ascii="Times New Roman" w:hAnsi="Times New Roman"/>
                <w:b/>
                <w:bCs/>
                <w:sz w:val="26"/>
                <w:szCs w:val="26"/>
                <w:lang w:val="ro-RO"/>
              </w:rPr>
              <w:t xml:space="preserve"> </w:t>
            </w:r>
            <w:r w:rsidRPr="005E298B">
              <w:rPr>
                <w:rFonts w:ascii="Times New Roman" w:hAnsi="Times New Roman"/>
                <w:b/>
                <w:bCs/>
                <w:sz w:val="26"/>
                <w:szCs w:val="26"/>
                <w:lang w:val="ro-RO"/>
              </w:rPr>
              <w:t>actului</w:t>
            </w:r>
            <w:r w:rsidR="00032B46" w:rsidRPr="005E298B">
              <w:rPr>
                <w:rFonts w:ascii="Times New Roman" w:hAnsi="Times New Roman"/>
                <w:b/>
                <w:bCs/>
                <w:sz w:val="26"/>
                <w:szCs w:val="26"/>
                <w:lang w:val="ro-RO"/>
              </w:rPr>
              <w:t xml:space="preserve"> </w:t>
            </w:r>
            <w:r w:rsidRPr="005E298B">
              <w:rPr>
                <w:rFonts w:ascii="Times New Roman" w:hAnsi="Times New Roman"/>
                <w:b/>
                <w:bCs/>
                <w:sz w:val="26"/>
                <w:szCs w:val="26"/>
                <w:lang w:val="ro-RO"/>
              </w:rPr>
              <w:t>normativ</w:t>
            </w:r>
          </w:p>
        </w:tc>
      </w:tr>
      <w:tr w:rsidR="006D3EB7" w:rsidRPr="005E298B" w14:paraId="4F79667C"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5E298B" w:rsidRDefault="006933C3" w:rsidP="008C13A9">
            <w:pPr>
              <w:ind w:firstLine="425"/>
              <w:rPr>
                <w:rFonts w:ascii="Times New Roman" w:hAnsi="Times New Roman"/>
                <w:sz w:val="26"/>
                <w:szCs w:val="26"/>
                <w:lang w:val="ro-RO"/>
              </w:rPr>
            </w:pPr>
            <w:r w:rsidRPr="005E298B">
              <w:rPr>
                <w:rFonts w:ascii="Times New Roman" w:hAnsi="Times New Roman"/>
                <w:sz w:val="26"/>
                <w:szCs w:val="26"/>
                <w:lang w:val="ro-RO"/>
              </w:rPr>
              <w:t>2.1.</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Temeiul</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legal</w:t>
            </w:r>
            <w:r w:rsidR="00825DC9" w:rsidRPr="005E298B">
              <w:rPr>
                <w:rFonts w:ascii="Times New Roman" w:hAnsi="Times New Roman"/>
                <w:sz w:val="26"/>
                <w:szCs w:val="26"/>
                <w:lang w:val="ro-RO"/>
              </w:rPr>
              <w:t xml:space="preserve"> sau</w:t>
            </w:r>
            <w:r w:rsidRPr="005E298B">
              <w:rPr>
                <w:rFonts w:ascii="Times New Roman" w:hAnsi="Times New Roman"/>
                <w:sz w:val="26"/>
                <w:szCs w:val="26"/>
                <w:lang w:val="ro-RO"/>
              </w:rPr>
              <w:t>,</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după</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caz</w:t>
            </w:r>
            <w:r w:rsidR="00825DC9" w:rsidRPr="005E298B">
              <w:rPr>
                <w:rFonts w:ascii="Times New Roman" w:hAnsi="Times New Roman"/>
                <w:sz w:val="26"/>
                <w:szCs w:val="26"/>
                <w:lang w:val="ro-RO"/>
              </w:rPr>
              <w:t>,</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sursa</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proiectului</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actului</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normativ</w:t>
            </w:r>
          </w:p>
        </w:tc>
      </w:tr>
      <w:tr w:rsidR="00954903" w:rsidRPr="005E298B" w14:paraId="5671FF82"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785A1A5" w14:textId="0D4D4A38" w:rsidR="009154BE" w:rsidRDefault="00F239CE" w:rsidP="008C13A9">
            <w:pPr>
              <w:ind w:firstLine="425"/>
              <w:rPr>
                <w:rFonts w:ascii="Times New Roman" w:hAnsi="Times New Roman"/>
                <w:sz w:val="26"/>
                <w:szCs w:val="26"/>
                <w:lang w:val="ro-RO"/>
              </w:rPr>
            </w:pPr>
            <w:r w:rsidRPr="005E298B">
              <w:rPr>
                <w:rFonts w:ascii="Times New Roman" w:hAnsi="Times New Roman"/>
                <w:sz w:val="26"/>
                <w:szCs w:val="26"/>
                <w:lang w:val="ro-RO"/>
              </w:rPr>
              <w:t xml:space="preserve">Proiectul </w:t>
            </w:r>
            <w:r w:rsidR="0062730D" w:rsidRPr="005E298B">
              <w:rPr>
                <w:rFonts w:ascii="Times New Roman" w:hAnsi="Times New Roman"/>
                <w:sz w:val="26"/>
                <w:szCs w:val="26"/>
                <w:lang w:val="ro-RO"/>
              </w:rPr>
              <w:t>este elaborat î</w:t>
            </w:r>
            <w:r w:rsidR="00322444" w:rsidRPr="005E298B">
              <w:rPr>
                <w:rFonts w:ascii="Times New Roman" w:hAnsi="Times New Roman"/>
                <w:sz w:val="26"/>
                <w:szCs w:val="26"/>
                <w:lang w:val="ro-RO"/>
              </w:rPr>
              <w:t xml:space="preserve">n </w:t>
            </w:r>
            <w:r w:rsidR="0045790D" w:rsidRPr="005E298B">
              <w:rPr>
                <w:rFonts w:ascii="Times New Roman" w:hAnsi="Times New Roman"/>
                <w:sz w:val="26"/>
                <w:szCs w:val="26"/>
                <w:lang w:val="ro-RO"/>
              </w:rPr>
              <w:t xml:space="preserve">temeiul </w:t>
            </w:r>
            <w:r w:rsidR="00322444" w:rsidRPr="005E298B">
              <w:rPr>
                <w:rFonts w:ascii="Times New Roman" w:hAnsi="Times New Roman"/>
                <w:sz w:val="26"/>
                <w:szCs w:val="26"/>
                <w:lang w:val="ro-RO"/>
              </w:rPr>
              <w:t xml:space="preserve">art. </w:t>
            </w:r>
            <w:r w:rsidR="005566F9" w:rsidRPr="005E298B">
              <w:rPr>
                <w:rFonts w:ascii="Times New Roman" w:hAnsi="Times New Roman"/>
                <w:sz w:val="26"/>
                <w:szCs w:val="26"/>
                <w:lang w:val="ro-RO"/>
              </w:rPr>
              <w:t>3</w:t>
            </w:r>
            <w:r w:rsidR="007D7DD1" w:rsidRPr="005E298B">
              <w:rPr>
                <w:rFonts w:ascii="Times New Roman" w:hAnsi="Times New Roman"/>
                <w:sz w:val="26"/>
                <w:szCs w:val="26"/>
                <w:lang w:val="ro-RO"/>
              </w:rPr>
              <w:t>3</w:t>
            </w:r>
            <w:r w:rsidR="00322444" w:rsidRPr="005E298B">
              <w:rPr>
                <w:rFonts w:ascii="Times New Roman" w:hAnsi="Times New Roman"/>
                <w:sz w:val="26"/>
                <w:szCs w:val="26"/>
                <w:lang w:val="ro-RO"/>
              </w:rPr>
              <w:t xml:space="preserve"> din Legea</w:t>
            </w:r>
            <w:r w:rsidR="00322444" w:rsidRPr="005E298B">
              <w:rPr>
                <w:rFonts w:ascii="Times New Roman" w:hAnsi="Times New Roman"/>
                <w:color w:val="333333"/>
                <w:sz w:val="26"/>
                <w:szCs w:val="26"/>
                <w:lang w:val="ro-RO" w:eastAsia="ro-MD"/>
              </w:rPr>
              <w:t xml:space="preserve"> nr</w:t>
            </w:r>
            <w:r w:rsidR="00322444" w:rsidRPr="005E298B">
              <w:rPr>
                <w:rFonts w:ascii="Times New Roman" w:hAnsi="Times New Roman"/>
                <w:sz w:val="26"/>
                <w:szCs w:val="26"/>
                <w:lang w:val="ro-RO"/>
              </w:rPr>
              <w:t xml:space="preserve">. </w:t>
            </w:r>
            <w:r w:rsidR="005566F9" w:rsidRPr="005E298B">
              <w:rPr>
                <w:rFonts w:ascii="Times New Roman" w:hAnsi="Times New Roman"/>
                <w:sz w:val="26"/>
                <w:szCs w:val="26"/>
                <w:lang w:val="ro-RO"/>
              </w:rPr>
              <w:t>2</w:t>
            </w:r>
            <w:r w:rsidR="007D7DD1" w:rsidRPr="005E298B">
              <w:rPr>
                <w:rFonts w:ascii="Times New Roman" w:hAnsi="Times New Roman"/>
                <w:sz w:val="26"/>
                <w:szCs w:val="26"/>
                <w:lang w:val="ro-RO"/>
              </w:rPr>
              <w:t>09</w:t>
            </w:r>
            <w:r w:rsidR="00322444" w:rsidRPr="005E298B">
              <w:rPr>
                <w:rFonts w:ascii="Times New Roman" w:hAnsi="Times New Roman"/>
                <w:sz w:val="26"/>
                <w:szCs w:val="26"/>
                <w:lang w:val="ro-RO"/>
              </w:rPr>
              <w:t>/20</w:t>
            </w:r>
            <w:r w:rsidR="005566F9" w:rsidRPr="005E298B">
              <w:rPr>
                <w:rFonts w:ascii="Times New Roman" w:hAnsi="Times New Roman"/>
                <w:sz w:val="26"/>
                <w:szCs w:val="26"/>
                <w:lang w:val="ro-RO"/>
              </w:rPr>
              <w:t>1</w:t>
            </w:r>
            <w:r w:rsidR="007D7DD1" w:rsidRPr="005E298B">
              <w:rPr>
                <w:rFonts w:ascii="Times New Roman" w:hAnsi="Times New Roman"/>
                <w:sz w:val="26"/>
                <w:szCs w:val="26"/>
                <w:lang w:val="ro-RO"/>
              </w:rPr>
              <w:t>6</w:t>
            </w:r>
            <w:r w:rsidR="00322444" w:rsidRPr="005E298B">
              <w:rPr>
                <w:rFonts w:ascii="Times New Roman" w:hAnsi="Times New Roman"/>
                <w:sz w:val="26"/>
                <w:szCs w:val="26"/>
                <w:lang w:val="ro-RO"/>
              </w:rPr>
              <w:t>, privi</w:t>
            </w:r>
            <w:r w:rsidR="005566F9" w:rsidRPr="005E298B">
              <w:rPr>
                <w:rFonts w:ascii="Times New Roman" w:hAnsi="Times New Roman"/>
                <w:sz w:val="26"/>
                <w:szCs w:val="26"/>
                <w:lang w:val="ro-RO"/>
              </w:rPr>
              <w:t xml:space="preserve">nd </w:t>
            </w:r>
            <w:r w:rsidR="007D7DD1" w:rsidRPr="005E298B">
              <w:rPr>
                <w:rFonts w:ascii="Times New Roman" w:hAnsi="Times New Roman"/>
                <w:sz w:val="26"/>
                <w:szCs w:val="26"/>
                <w:lang w:val="ro-RO"/>
              </w:rPr>
              <w:t>deșeurile</w:t>
            </w:r>
            <w:r w:rsidR="005566F9" w:rsidRPr="005E298B">
              <w:rPr>
                <w:rFonts w:ascii="Times New Roman" w:hAnsi="Times New Roman"/>
                <w:sz w:val="26"/>
                <w:szCs w:val="26"/>
                <w:lang w:val="ro-RO"/>
              </w:rPr>
              <w:t xml:space="preserve"> </w:t>
            </w:r>
            <w:r w:rsidR="0045790D" w:rsidRPr="005E298B">
              <w:rPr>
                <w:rFonts w:ascii="Times New Roman" w:hAnsi="Times New Roman"/>
                <w:sz w:val="26"/>
                <w:szCs w:val="26"/>
                <w:lang w:val="ro-RO"/>
              </w:rPr>
              <w:t>(</w:t>
            </w:r>
            <w:r w:rsidR="00AB6236" w:rsidRPr="005E298B">
              <w:rPr>
                <w:rFonts w:ascii="Times New Roman" w:hAnsi="Times New Roman"/>
                <w:sz w:val="26"/>
                <w:szCs w:val="26"/>
                <w:lang w:val="ro-RO"/>
              </w:rPr>
              <w:t>Monitorul Oficial nr.</w:t>
            </w:r>
            <w:r w:rsidR="007D7DD1" w:rsidRPr="005E298B">
              <w:rPr>
                <w:rFonts w:ascii="Times New Roman" w:hAnsi="Times New Roman"/>
                <w:sz w:val="26"/>
                <w:szCs w:val="26"/>
                <w:lang w:val="ro-RO"/>
              </w:rPr>
              <w:t>459</w:t>
            </w:r>
            <w:r w:rsidR="00AB6236" w:rsidRPr="005E298B">
              <w:rPr>
                <w:rFonts w:ascii="Times New Roman" w:hAnsi="Times New Roman"/>
                <w:sz w:val="26"/>
                <w:szCs w:val="26"/>
                <w:lang w:val="ro-RO"/>
              </w:rPr>
              <w:t>-</w:t>
            </w:r>
            <w:r w:rsidR="007D7DD1" w:rsidRPr="005E298B">
              <w:rPr>
                <w:rFonts w:ascii="Times New Roman" w:hAnsi="Times New Roman"/>
                <w:sz w:val="26"/>
                <w:szCs w:val="26"/>
                <w:lang w:val="ro-RO"/>
              </w:rPr>
              <w:t>471</w:t>
            </w:r>
            <w:r w:rsidR="00AB6236" w:rsidRPr="005E298B">
              <w:rPr>
                <w:rFonts w:ascii="Times New Roman" w:hAnsi="Times New Roman"/>
                <w:sz w:val="26"/>
                <w:szCs w:val="26"/>
                <w:lang w:val="ro-RO"/>
              </w:rPr>
              <w:t>/</w:t>
            </w:r>
            <w:r w:rsidR="007D7DD1" w:rsidRPr="005E298B">
              <w:rPr>
                <w:rFonts w:ascii="Times New Roman" w:hAnsi="Times New Roman"/>
                <w:sz w:val="26"/>
                <w:szCs w:val="26"/>
                <w:lang w:val="ro-RO"/>
              </w:rPr>
              <w:t>916</w:t>
            </w:r>
            <w:r w:rsidR="00AB6236" w:rsidRPr="005E298B">
              <w:rPr>
                <w:rFonts w:ascii="Times New Roman" w:hAnsi="Times New Roman"/>
                <w:sz w:val="26"/>
                <w:szCs w:val="26"/>
                <w:lang w:val="ro-RO"/>
              </w:rPr>
              <w:t xml:space="preserve"> din </w:t>
            </w:r>
            <w:r w:rsidR="007D7DD1" w:rsidRPr="005E298B">
              <w:rPr>
                <w:rFonts w:ascii="Times New Roman" w:hAnsi="Times New Roman"/>
                <w:sz w:val="26"/>
                <w:szCs w:val="26"/>
                <w:lang w:val="ro-RO"/>
              </w:rPr>
              <w:t>23</w:t>
            </w:r>
            <w:r w:rsidR="00AB6236" w:rsidRPr="005E298B">
              <w:rPr>
                <w:rFonts w:ascii="Times New Roman" w:hAnsi="Times New Roman"/>
                <w:sz w:val="26"/>
                <w:szCs w:val="26"/>
                <w:lang w:val="ro-RO"/>
              </w:rPr>
              <w:t>.</w:t>
            </w:r>
            <w:r w:rsidR="007D7DD1" w:rsidRPr="005E298B">
              <w:rPr>
                <w:rFonts w:ascii="Times New Roman" w:hAnsi="Times New Roman"/>
                <w:sz w:val="26"/>
                <w:szCs w:val="26"/>
                <w:lang w:val="ro-RO"/>
              </w:rPr>
              <w:t>12</w:t>
            </w:r>
            <w:r w:rsidR="00AB6236" w:rsidRPr="005E298B">
              <w:rPr>
                <w:rFonts w:ascii="Times New Roman" w:hAnsi="Times New Roman"/>
                <w:sz w:val="26"/>
                <w:szCs w:val="26"/>
                <w:lang w:val="ro-RO"/>
              </w:rPr>
              <w:t>.201</w:t>
            </w:r>
            <w:r w:rsidR="007D7DD1" w:rsidRPr="005E298B">
              <w:rPr>
                <w:rFonts w:ascii="Times New Roman" w:hAnsi="Times New Roman"/>
                <w:sz w:val="26"/>
                <w:szCs w:val="26"/>
                <w:lang w:val="ro-RO"/>
              </w:rPr>
              <w:t>6</w:t>
            </w:r>
            <w:r w:rsidR="0045790D" w:rsidRPr="005E298B">
              <w:rPr>
                <w:rFonts w:ascii="Times New Roman" w:hAnsi="Times New Roman"/>
                <w:sz w:val="26"/>
                <w:szCs w:val="26"/>
                <w:lang w:val="ro-RO"/>
              </w:rPr>
              <w:t>)</w:t>
            </w:r>
            <w:r w:rsidR="00B2124E">
              <w:rPr>
                <w:rFonts w:ascii="Times New Roman" w:hAnsi="Times New Roman"/>
                <w:sz w:val="26"/>
                <w:szCs w:val="26"/>
                <w:lang w:val="ro-RO"/>
              </w:rPr>
              <w:t xml:space="preserve">, </w:t>
            </w:r>
            <w:r w:rsidR="0045790D" w:rsidRPr="005E298B">
              <w:rPr>
                <w:rFonts w:ascii="Times New Roman" w:hAnsi="Times New Roman"/>
                <w:sz w:val="26"/>
                <w:szCs w:val="26"/>
                <w:lang w:val="ro-RO"/>
              </w:rPr>
              <w:t>art. 22 din Legea nr 467/2003 cu privire la informatizare și la resursele informaționale de stat (</w:t>
            </w:r>
            <w:r w:rsidR="005D3A4F" w:rsidRPr="005E298B">
              <w:rPr>
                <w:rFonts w:ascii="Times New Roman" w:hAnsi="Times New Roman"/>
                <w:sz w:val="26"/>
                <w:szCs w:val="26"/>
                <w:lang w:val="ro-RO"/>
              </w:rPr>
              <w:t>Monitorul Oficial nr.6-12/44 din 01.01.2004</w:t>
            </w:r>
            <w:r w:rsidR="0045790D" w:rsidRPr="005E298B">
              <w:rPr>
                <w:rFonts w:ascii="Times New Roman" w:hAnsi="Times New Roman"/>
                <w:sz w:val="26"/>
                <w:szCs w:val="26"/>
                <w:lang w:val="ro-RO"/>
              </w:rPr>
              <w:t>)</w:t>
            </w:r>
            <w:r w:rsidR="00B90773" w:rsidRPr="005E298B">
              <w:rPr>
                <w:rFonts w:ascii="Times New Roman" w:hAnsi="Times New Roman"/>
                <w:sz w:val="26"/>
                <w:szCs w:val="26"/>
                <w:lang w:val="ro-RO"/>
              </w:rPr>
              <w:t xml:space="preserve"> </w:t>
            </w:r>
            <w:r w:rsidR="00D80E18">
              <w:rPr>
                <w:rFonts w:ascii="Times New Roman" w:hAnsi="Times New Roman"/>
                <w:sz w:val="26"/>
                <w:szCs w:val="26"/>
                <w:lang w:val="ro-RO"/>
              </w:rPr>
              <w:t xml:space="preserve">și art. 2 din Legea nr. 71/2007 cu privire la registre </w:t>
            </w:r>
            <w:r w:rsidR="00D80E18" w:rsidRPr="005E298B">
              <w:rPr>
                <w:rFonts w:ascii="Times New Roman" w:hAnsi="Times New Roman"/>
                <w:sz w:val="26"/>
                <w:szCs w:val="26"/>
                <w:lang w:val="ro-RO"/>
              </w:rPr>
              <w:t>(Monitorul Oficial</w:t>
            </w:r>
            <w:r w:rsidR="002171B3">
              <w:rPr>
                <w:rFonts w:ascii="Times New Roman" w:hAnsi="Times New Roman"/>
                <w:sz w:val="26"/>
                <w:szCs w:val="26"/>
                <w:lang w:val="ro-RO"/>
              </w:rPr>
              <w:t xml:space="preserve"> </w:t>
            </w:r>
            <w:r w:rsidR="00D80E18" w:rsidRPr="005E298B">
              <w:rPr>
                <w:rFonts w:ascii="Times New Roman" w:hAnsi="Times New Roman"/>
                <w:sz w:val="26"/>
                <w:szCs w:val="26"/>
                <w:lang w:val="ro-RO"/>
              </w:rPr>
              <w:t>nr.</w:t>
            </w:r>
            <w:r w:rsidR="00A62408">
              <w:t xml:space="preserve"> </w:t>
            </w:r>
            <w:r w:rsidR="00A62408" w:rsidRPr="00A62408">
              <w:rPr>
                <w:rFonts w:ascii="Times New Roman" w:hAnsi="Times New Roman"/>
                <w:sz w:val="26"/>
                <w:szCs w:val="26"/>
                <w:lang w:val="ro-RO"/>
              </w:rPr>
              <w:t>70-73</w:t>
            </w:r>
            <w:r w:rsidR="00D80E18" w:rsidRPr="005E298B">
              <w:rPr>
                <w:rFonts w:ascii="Times New Roman" w:hAnsi="Times New Roman"/>
                <w:sz w:val="26"/>
                <w:szCs w:val="26"/>
                <w:lang w:val="ro-RO"/>
              </w:rPr>
              <w:t>/</w:t>
            </w:r>
            <w:r w:rsidR="00A62408">
              <w:rPr>
                <w:rFonts w:ascii="Times New Roman" w:hAnsi="Times New Roman"/>
                <w:sz w:val="26"/>
                <w:szCs w:val="26"/>
                <w:lang w:val="ro-RO"/>
              </w:rPr>
              <w:t>31</w:t>
            </w:r>
            <w:r w:rsidR="00D80E18" w:rsidRPr="005E298B">
              <w:rPr>
                <w:rFonts w:ascii="Times New Roman" w:hAnsi="Times New Roman"/>
                <w:sz w:val="26"/>
                <w:szCs w:val="26"/>
                <w:lang w:val="ro-RO"/>
              </w:rPr>
              <w:t>4 din 01.01.2004)</w:t>
            </w:r>
            <w:r w:rsidR="00D80E18">
              <w:rPr>
                <w:rFonts w:ascii="Times New Roman" w:hAnsi="Times New Roman"/>
                <w:sz w:val="26"/>
                <w:szCs w:val="26"/>
                <w:lang w:val="ro-RO"/>
              </w:rPr>
              <w:t xml:space="preserve"> </w:t>
            </w:r>
            <w:r w:rsidR="00B90773" w:rsidRPr="005E298B">
              <w:rPr>
                <w:rFonts w:ascii="Times New Roman" w:hAnsi="Times New Roman"/>
                <w:sz w:val="26"/>
                <w:szCs w:val="26"/>
                <w:lang w:val="ro-RO"/>
              </w:rPr>
              <w:t>cu modificările ulterioare</w:t>
            </w:r>
            <w:r w:rsidR="00322444" w:rsidRPr="005E298B">
              <w:rPr>
                <w:rFonts w:ascii="Times New Roman" w:hAnsi="Times New Roman"/>
                <w:sz w:val="26"/>
                <w:szCs w:val="26"/>
                <w:lang w:val="ro-RO"/>
              </w:rPr>
              <w:t>.</w:t>
            </w:r>
          </w:p>
          <w:p w14:paraId="12E964B3" w14:textId="77A46303" w:rsidR="00905A44" w:rsidRDefault="00905A44" w:rsidP="008C13A9">
            <w:pPr>
              <w:ind w:firstLine="425"/>
              <w:rPr>
                <w:rFonts w:ascii="Times New Roman" w:hAnsi="Times New Roman"/>
                <w:sz w:val="26"/>
                <w:szCs w:val="26"/>
                <w:lang w:val="ro-RO"/>
              </w:rPr>
            </w:pPr>
            <w:r w:rsidRPr="00905A44">
              <w:rPr>
                <w:rFonts w:ascii="Times New Roman" w:hAnsi="Times New Roman"/>
                <w:sz w:val="26"/>
                <w:szCs w:val="26"/>
                <w:lang w:val="ro-RO"/>
              </w:rPr>
              <w:t>Potrivit art. 7</w:t>
            </w:r>
            <w:r w:rsidRPr="00905A44">
              <w:rPr>
                <w:rFonts w:ascii="Times New Roman" w:hAnsi="Times New Roman"/>
                <w:sz w:val="26"/>
                <w:szCs w:val="26"/>
                <w:vertAlign w:val="superscript"/>
                <w:lang w:val="ro-RO"/>
              </w:rPr>
              <w:t>6</w:t>
            </w:r>
            <w:r>
              <w:rPr>
                <w:rFonts w:ascii="Times New Roman" w:hAnsi="Times New Roman"/>
                <w:sz w:val="26"/>
                <w:szCs w:val="26"/>
                <w:lang w:val="ro-RO"/>
              </w:rPr>
              <w:t>,</w:t>
            </w:r>
            <w:r w:rsidRPr="00905A44">
              <w:rPr>
                <w:rFonts w:ascii="Times New Roman" w:hAnsi="Times New Roman"/>
                <w:sz w:val="26"/>
                <w:szCs w:val="26"/>
                <w:lang w:val="ro-RO"/>
              </w:rPr>
              <w:t xml:space="preserve"> alin. (1) din Legea nr. 467/2003 privind informatizarea și resursele informaționale de stat, documentarea sistemelor și resurselor informaționale de stat este obligatorie. Conform alin. (2) al aceluiași articol, documentele aferente acestor sisteme și resurse informaționale includ:</w:t>
            </w:r>
          </w:p>
          <w:p w14:paraId="2AD55937" w14:textId="40CDF548" w:rsidR="00976F3D" w:rsidRPr="005E298B" w:rsidRDefault="00976F3D" w:rsidP="008C13A9">
            <w:pPr>
              <w:ind w:firstLine="425"/>
              <w:rPr>
                <w:rFonts w:ascii="Times New Roman" w:hAnsi="Times New Roman"/>
                <w:sz w:val="26"/>
                <w:szCs w:val="26"/>
                <w:lang w:val="ro-RO"/>
              </w:rPr>
            </w:pPr>
            <w:r w:rsidRPr="005E298B">
              <w:rPr>
                <w:rFonts w:ascii="Times New Roman" w:hAnsi="Times New Roman"/>
                <w:sz w:val="26"/>
                <w:szCs w:val="26"/>
                <w:lang w:val="ro-RO"/>
              </w:rPr>
              <w:t>a) conceptul sistemului informațional</w:t>
            </w:r>
            <w:r w:rsidR="00CE71CF" w:rsidRPr="005E298B">
              <w:rPr>
                <w:rFonts w:ascii="Times New Roman" w:hAnsi="Times New Roman"/>
                <w:sz w:val="26"/>
                <w:szCs w:val="26"/>
                <w:lang w:val="ro-RO"/>
              </w:rPr>
              <w:t xml:space="preserve"> care d</w:t>
            </w:r>
            <w:r w:rsidRPr="005E298B">
              <w:rPr>
                <w:rFonts w:ascii="Times New Roman" w:hAnsi="Times New Roman"/>
                <w:sz w:val="26"/>
                <w:szCs w:val="26"/>
                <w:lang w:val="ro-RO"/>
              </w:rPr>
              <w:t>efin</w:t>
            </w:r>
            <w:r w:rsidR="00CE71CF" w:rsidRPr="005E298B">
              <w:rPr>
                <w:rFonts w:ascii="Times New Roman" w:hAnsi="Times New Roman"/>
                <w:sz w:val="26"/>
                <w:szCs w:val="26"/>
                <w:lang w:val="ro-RO"/>
              </w:rPr>
              <w:t>eș</w:t>
            </w:r>
            <w:r w:rsidRPr="005E298B">
              <w:rPr>
                <w:rFonts w:ascii="Times New Roman" w:hAnsi="Times New Roman"/>
                <w:sz w:val="26"/>
                <w:szCs w:val="26"/>
                <w:lang w:val="ro-RO"/>
              </w:rPr>
              <w:t>te</w:t>
            </w:r>
            <w:r w:rsidR="00CE71CF" w:rsidRPr="005E298B">
              <w:rPr>
                <w:rFonts w:ascii="Times New Roman" w:hAnsi="Times New Roman"/>
                <w:sz w:val="26"/>
                <w:szCs w:val="26"/>
                <w:lang w:val="ro-RO"/>
              </w:rPr>
              <w:t xml:space="preserve"> </w:t>
            </w:r>
            <w:r w:rsidRPr="005E298B">
              <w:rPr>
                <w:rFonts w:ascii="Times New Roman" w:hAnsi="Times New Roman"/>
                <w:sz w:val="26"/>
                <w:szCs w:val="26"/>
                <w:lang w:val="ro-RO"/>
              </w:rPr>
              <w:t>spațiul funcțional, structura organizatorică, spațiul informațional, spațiul tehnologic, securitatea sistemului informațional și protecția informației;</w:t>
            </w:r>
          </w:p>
          <w:p w14:paraId="55CC5FEE" w14:textId="42CF39D7" w:rsidR="00976F3D" w:rsidRPr="005E298B" w:rsidRDefault="00976F3D" w:rsidP="008C13A9">
            <w:pPr>
              <w:ind w:firstLine="425"/>
              <w:rPr>
                <w:rFonts w:ascii="Times New Roman" w:hAnsi="Times New Roman"/>
                <w:sz w:val="26"/>
                <w:szCs w:val="26"/>
                <w:lang w:val="ro-RO"/>
              </w:rPr>
            </w:pPr>
            <w:r w:rsidRPr="005E298B">
              <w:rPr>
                <w:rFonts w:ascii="Times New Roman" w:hAnsi="Times New Roman"/>
                <w:sz w:val="26"/>
                <w:szCs w:val="26"/>
                <w:lang w:val="ro-RO"/>
              </w:rPr>
              <w:t>b)</w:t>
            </w:r>
            <w:r w:rsidR="00CE71CF" w:rsidRPr="005E298B">
              <w:rPr>
                <w:sz w:val="26"/>
                <w:szCs w:val="26"/>
                <w:lang w:val="ro-RO"/>
              </w:rPr>
              <w:t xml:space="preserve"> </w:t>
            </w:r>
            <w:r w:rsidR="00CE71CF" w:rsidRPr="005E298B">
              <w:rPr>
                <w:rFonts w:ascii="Times New Roman" w:hAnsi="Times New Roman"/>
                <w:sz w:val="26"/>
                <w:szCs w:val="26"/>
                <w:lang w:val="ro-RO"/>
              </w:rPr>
              <w:t>caietul de sarcini al sistemului informațional, care include cerințele funcționale și tehnice în conformitate cu care se creează sistemul informațional</w:t>
            </w:r>
            <w:r w:rsidRPr="005E298B">
              <w:rPr>
                <w:rFonts w:ascii="Times New Roman" w:hAnsi="Times New Roman"/>
                <w:sz w:val="26"/>
                <w:szCs w:val="26"/>
                <w:lang w:val="ro-RO"/>
              </w:rPr>
              <w:t>;</w:t>
            </w:r>
          </w:p>
          <w:p w14:paraId="1C891C35" w14:textId="0876D289" w:rsidR="00976F3D" w:rsidRPr="005E298B" w:rsidRDefault="00976F3D" w:rsidP="008C13A9">
            <w:pPr>
              <w:ind w:firstLine="425"/>
              <w:rPr>
                <w:rFonts w:ascii="Times New Roman" w:hAnsi="Times New Roman"/>
                <w:strike/>
                <w:sz w:val="26"/>
                <w:szCs w:val="26"/>
                <w:lang w:val="ro-RO"/>
              </w:rPr>
            </w:pPr>
            <w:r w:rsidRPr="005E298B">
              <w:rPr>
                <w:rFonts w:ascii="Times New Roman" w:hAnsi="Times New Roman"/>
                <w:sz w:val="26"/>
                <w:szCs w:val="26"/>
                <w:lang w:val="ro-RO"/>
              </w:rPr>
              <w:t xml:space="preserve">c) </w:t>
            </w:r>
            <w:r w:rsidR="00452C96" w:rsidRPr="005E298B">
              <w:rPr>
                <w:sz w:val="26"/>
                <w:szCs w:val="26"/>
                <w:lang w:val="ro-RO"/>
              </w:rPr>
              <w:t xml:space="preserve"> </w:t>
            </w:r>
            <w:r w:rsidR="00452C96" w:rsidRPr="005E298B">
              <w:rPr>
                <w:rFonts w:ascii="Times New Roman" w:hAnsi="Times New Roman"/>
                <w:sz w:val="26"/>
                <w:szCs w:val="26"/>
                <w:lang w:val="ro-RO"/>
              </w:rPr>
              <w:t>regulamentul resursei informaționale, care cuprind</w:t>
            </w:r>
            <w:r w:rsidR="00592630" w:rsidRPr="005E298B">
              <w:rPr>
                <w:rFonts w:ascii="Times New Roman" w:hAnsi="Times New Roman"/>
                <w:sz w:val="26"/>
                <w:szCs w:val="26"/>
                <w:lang w:val="ro-RO"/>
              </w:rPr>
              <w:t>e</w:t>
            </w:r>
            <w:r w:rsidR="00452C96" w:rsidRPr="005E298B">
              <w:rPr>
                <w:rFonts w:ascii="Times New Roman" w:hAnsi="Times New Roman"/>
                <w:sz w:val="26"/>
                <w:szCs w:val="26"/>
                <w:lang w:val="ro-RO"/>
              </w:rPr>
              <w:t xml:space="preserve"> reglementări privind drepturile și obligațiile subiecților raporturilor juridice aferente creării și ținerii resursei informaționale; modalitatea de ținere a resursei informaționale; procedura de înregistrare, modificare, completare și radiere a datelor; procedura de interacțiune cu furnizorii de date; măsuri privind asigurarea securității resursei informaționale.</w:t>
            </w:r>
          </w:p>
          <w:p w14:paraId="7A4F7CC1" w14:textId="6F6C2F7F" w:rsidR="00954903" w:rsidRPr="005E298B" w:rsidRDefault="00EB02D4" w:rsidP="00EB02D4">
            <w:pPr>
              <w:ind w:firstLine="425"/>
              <w:rPr>
                <w:rFonts w:ascii="Times New Roman" w:hAnsi="Times New Roman"/>
                <w:sz w:val="26"/>
                <w:szCs w:val="26"/>
                <w:lang w:val="ro-RO"/>
              </w:rPr>
            </w:pPr>
            <w:r w:rsidRPr="00EB02D4">
              <w:rPr>
                <w:rFonts w:ascii="Times New Roman" w:hAnsi="Times New Roman"/>
                <w:sz w:val="26"/>
                <w:szCs w:val="26"/>
                <w:lang w:val="ro-RO"/>
              </w:rPr>
              <w:t xml:space="preserve">Astfel, elaborarea </w:t>
            </w:r>
            <w:r>
              <w:t xml:space="preserve"> </w:t>
            </w:r>
            <w:r w:rsidRPr="00EB02D4">
              <w:rPr>
                <w:rFonts w:ascii="Times New Roman" w:hAnsi="Times New Roman"/>
                <w:sz w:val="26"/>
                <w:szCs w:val="26"/>
                <w:lang w:val="ro-RO"/>
              </w:rPr>
              <w:t>Regulamentului cu privire la modalitatea de ținere a Registrului  „Managementul deșeurilor”</w:t>
            </w:r>
            <w:r w:rsidR="000D7A27">
              <w:rPr>
                <w:rFonts w:ascii="Times New Roman" w:hAnsi="Times New Roman"/>
                <w:sz w:val="26"/>
                <w:szCs w:val="26"/>
                <w:lang w:val="ro-RO"/>
              </w:rPr>
              <w:t xml:space="preserve"> va stabili reguli privind ținerea resursei informaționale „</w:t>
            </w:r>
            <w:r w:rsidR="000D7A27" w:rsidRPr="00EB02D4">
              <w:rPr>
                <w:rFonts w:ascii="Times New Roman" w:hAnsi="Times New Roman"/>
                <w:sz w:val="26"/>
                <w:szCs w:val="26"/>
                <w:lang w:val="ro-RO"/>
              </w:rPr>
              <w:t>Managementul deșeurilor</w:t>
            </w:r>
            <w:r w:rsidR="000D7A27">
              <w:rPr>
                <w:rFonts w:ascii="Times New Roman" w:hAnsi="Times New Roman"/>
                <w:sz w:val="26"/>
                <w:szCs w:val="26"/>
                <w:lang w:val="ro-RO"/>
              </w:rPr>
              <w:t>” formate în cadrul Sistemului informațional automatizat „</w:t>
            </w:r>
            <w:r w:rsidR="000D7A27" w:rsidRPr="00EB02D4">
              <w:rPr>
                <w:rFonts w:ascii="Times New Roman" w:hAnsi="Times New Roman"/>
                <w:sz w:val="26"/>
                <w:szCs w:val="26"/>
                <w:lang w:val="ro-RO"/>
              </w:rPr>
              <w:t>Managementul deșeurilor</w:t>
            </w:r>
            <w:r w:rsidR="000D7A27">
              <w:rPr>
                <w:rFonts w:ascii="Times New Roman" w:hAnsi="Times New Roman"/>
                <w:sz w:val="26"/>
                <w:szCs w:val="26"/>
                <w:lang w:val="ro-RO"/>
              </w:rPr>
              <w:t xml:space="preserve">” </w:t>
            </w:r>
            <w:r w:rsidR="000D7A27" w:rsidRPr="00EB02D4">
              <w:rPr>
                <w:rFonts w:ascii="Times New Roman" w:hAnsi="Times New Roman"/>
                <w:sz w:val="26"/>
                <w:szCs w:val="26"/>
                <w:lang w:val="ro-RO"/>
              </w:rPr>
              <w:t xml:space="preserve">(în continuare – </w:t>
            </w:r>
            <w:r w:rsidR="000D7A27" w:rsidRPr="000D7A27">
              <w:rPr>
                <w:rFonts w:ascii="Times New Roman" w:hAnsi="Times New Roman"/>
                <w:i/>
                <w:iCs/>
                <w:sz w:val="26"/>
                <w:szCs w:val="26"/>
                <w:lang w:val="ro-RO"/>
              </w:rPr>
              <w:t>SIA MD</w:t>
            </w:r>
            <w:r w:rsidR="000D7A27" w:rsidRPr="00EB02D4">
              <w:rPr>
                <w:rFonts w:ascii="Times New Roman" w:hAnsi="Times New Roman"/>
                <w:sz w:val="26"/>
                <w:szCs w:val="26"/>
                <w:lang w:val="ro-RO"/>
              </w:rPr>
              <w:t>)</w:t>
            </w:r>
            <w:r w:rsidRPr="00EB02D4">
              <w:rPr>
                <w:rFonts w:ascii="Times New Roman" w:hAnsi="Times New Roman"/>
                <w:sz w:val="26"/>
                <w:szCs w:val="26"/>
                <w:lang w:val="ro-RO"/>
              </w:rPr>
              <w:t xml:space="preserve">, precum și modificarea Hotărârii Guvernului nr. 682/2018 </w:t>
            </w:r>
            <w:r>
              <w:rPr>
                <w:rFonts w:ascii="Times New Roman" w:hAnsi="Times New Roman"/>
                <w:sz w:val="26"/>
                <w:szCs w:val="26"/>
                <w:lang w:val="ro-RO"/>
              </w:rPr>
              <w:t>cu privire la</w:t>
            </w:r>
            <w:r w:rsidRPr="00EB02D4">
              <w:rPr>
                <w:rFonts w:ascii="Times New Roman" w:hAnsi="Times New Roman"/>
                <w:sz w:val="26"/>
                <w:szCs w:val="26"/>
                <w:lang w:val="ro-RO"/>
              </w:rPr>
              <w:t xml:space="preserve"> aprobarea Conceptului Sistemului informațional automatizat „Managementul deșeurilor” reprezintă o condiție obligatorie pentru punerea în aplicare a </w:t>
            </w:r>
            <w:r w:rsidR="000D7A27">
              <w:rPr>
                <w:rFonts w:ascii="Times New Roman" w:hAnsi="Times New Roman"/>
                <w:sz w:val="26"/>
                <w:szCs w:val="26"/>
                <w:lang w:val="ro-RO"/>
              </w:rPr>
              <w:t>s</w:t>
            </w:r>
            <w:r w:rsidRPr="00EB02D4">
              <w:rPr>
                <w:rFonts w:ascii="Times New Roman" w:hAnsi="Times New Roman"/>
                <w:sz w:val="26"/>
                <w:szCs w:val="26"/>
                <w:lang w:val="ro-RO"/>
              </w:rPr>
              <w:t>istemului, în conformitate cu prevederile legale aplicabile atât în domeniul gestionării deșeurilor, cât și cel al resurselor informaționale de stat.</w:t>
            </w:r>
          </w:p>
        </w:tc>
      </w:tr>
      <w:tr w:rsidR="006D3EB7" w:rsidRPr="005E298B" w14:paraId="6F56D62C"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5E298B" w:rsidRDefault="006933C3" w:rsidP="008C13A9">
            <w:pPr>
              <w:ind w:firstLine="451"/>
              <w:rPr>
                <w:rFonts w:ascii="Times New Roman" w:hAnsi="Times New Roman"/>
                <w:sz w:val="26"/>
                <w:szCs w:val="26"/>
                <w:lang w:val="ro-RO"/>
              </w:rPr>
            </w:pPr>
            <w:r w:rsidRPr="005E298B">
              <w:rPr>
                <w:rFonts w:ascii="Times New Roman" w:hAnsi="Times New Roman"/>
                <w:sz w:val="26"/>
                <w:szCs w:val="26"/>
                <w:lang w:val="ro-RO"/>
              </w:rPr>
              <w:t>2.2.</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Descrierea</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situa</w:t>
            </w:r>
            <w:r w:rsidR="00863417" w:rsidRPr="005E298B">
              <w:rPr>
                <w:rFonts w:ascii="Times New Roman" w:hAnsi="Times New Roman"/>
                <w:sz w:val="26"/>
                <w:szCs w:val="26"/>
                <w:lang w:val="ro-RO"/>
              </w:rPr>
              <w:t>ț</w:t>
            </w:r>
            <w:r w:rsidRPr="005E298B">
              <w:rPr>
                <w:rFonts w:ascii="Times New Roman" w:hAnsi="Times New Roman"/>
                <w:sz w:val="26"/>
                <w:szCs w:val="26"/>
                <w:lang w:val="ro-RO"/>
              </w:rPr>
              <w:t>iei</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actuale</w:t>
            </w:r>
            <w:r w:rsidR="00032B46" w:rsidRPr="005E298B">
              <w:rPr>
                <w:rFonts w:ascii="Times New Roman" w:hAnsi="Times New Roman"/>
                <w:sz w:val="26"/>
                <w:szCs w:val="26"/>
                <w:lang w:val="ro-RO"/>
              </w:rPr>
              <w:t xml:space="preserve"> </w:t>
            </w:r>
            <w:r w:rsidR="00863417" w:rsidRPr="005E298B">
              <w:rPr>
                <w:rFonts w:ascii="Times New Roman" w:hAnsi="Times New Roman"/>
                <w:sz w:val="26"/>
                <w:szCs w:val="26"/>
                <w:lang w:val="ro-RO"/>
              </w:rPr>
              <w:t>ș</w:t>
            </w:r>
            <w:r w:rsidRPr="005E298B">
              <w:rPr>
                <w:rFonts w:ascii="Times New Roman" w:hAnsi="Times New Roman"/>
                <w:sz w:val="26"/>
                <w:szCs w:val="26"/>
                <w:lang w:val="ro-RO"/>
              </w:rPr>
              <w:t>i</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a</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problemelor</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care</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impun</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interven</w:t>
            </w:r>
            <w:r w:rsidR="00863417" w:rsidRPr="005E298B">
              <w:rPr>
                <w:rFonts w:ascii="Times New Roman" w:hAnsi="Times New Roman"/>
                <w:sz w:val="26"/>
                <w:szCs w:val="26"/>
                <w:lang w:val="ro-RO"/>
              </w:rPr>
              <w:t>ț</w:t>
            </w:r>
            <w:r w:rsidRPr="005E298B">
              <w:rPr>
                <w:rFonts w:ascii="Times New Roman" w:hAnsi="Times New Roman"/>
                <w:sz w:val="26"/>
                <w:szCs w:val="26"/>
                <w:lang w:val="ro-RO"/>
              </w:rPr>
              <w:t>ia,</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inclusiv</w:t>
            </w:r>
            <w:r w:rsidR="00032B46" w:rsidRPr="005E298B">
              <w:rPr>
                <w:rFonts w:ascii="Times New Roman" w:hAnsi="Times New Roman"/>
                <w:sz w:val="26"/>
                <w:szCs w:val="26"/>
                <w:lang w:val="ro-RO"/>
              </w:rPr>
              <w:t xml:space="preserve"> </w:t>
            </w:r>
            <w:r w:rsidR="005C7769" w:rsidRPr="005E298B">
              <w:rPr>
                <w:rFonts w:ascii="Times New Roman" w:hAnsi="Times New Roman"/>
                <w:sz w:val="26"/>
                <w:szCs w:val="26"/>
                <w:lang w:val="ro-RO"/>
              </w:rPr>
              <w:t xml:space="preserve">a </w:t>
            </w:r>
            <w:r w:rsidRPr="005E298B">
              <w:rPr>
                <w:rFonts w:ascii="Times New Roman" w:hAnsi="Times New Roman"/>
                <w:sz w:val="26"/>
                <w:szCs w:val="26"/>
                <w:lang w:val="ro-RO"/>
              </w:rPr>
              <w:t>cadrul</w:t>
            </w:r>
            <w:r w:rsidR="005C7769" w:rsidRPr="005E298B">
              <w:rPr>
                <w:rFonts w:ascii="Times New Roman" w:hAnsi="Times New Roman"/>
                <w:sz w:val="26"/>
                <w:szCs w:val="26"/>
                <w:lang w:val="ro-RO"/>
              </w:rPr>
              <w:t>ui</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normativ</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aplicabil</w:t>
            </w:r>
            <w:r w:rsidR="00032B46" w:rsidRPr="005E298B">
              <w:rPr>
                <w:rFonts w:ascii="Times New Roman" w:hAnsi="Times New Roman"/>
                <w:sz w:val="26"/>
                <w:szCs w:val="26"/>
                <w:lang w:val="ro-RO"/>
              </w:rPr>
              <w:t xml:space="preserve"> </w:t>
            </w:r>
            <w:r w:rsidR="00863417" w:rsidRPr="005E298B">
              <w:rPr>
                <w:rFonts w:ascii="Times New Roman" w:hAnsi="Times New Roman"/>
                <w:sz w:val="26"/>
                <w:szCs w:val="26"/>
                <w:lang w:val="ro-RO"/>
              </w:rPr>
              <w:t>ș</w:t>
            </w:r>
            <w:r w:rsidRPr="005E298B">
              <w:rPr>
                <w:rFonts w:ascii="Times New Roman" w:hAnsi="Times New Roman"/>
                <w:sz w:val="26"/>
                <w:szCs w:val="26"/>
                <w:lang w:val="ro-RO"/>
              </w:rPr>
              <w:t>i</w:t>
            </w:r>
            <w:r w:rsidR="00032B46" w:rsidRPr="005E298B">
              <w:rPr>
                <w:rFonts w:ascii="Times New Roman" w:hAnsi="Times New Roman"/>
                <w:sz w:val="26"/>
                <w:szCs w:val="26"/>
                <w:lang w:val="ro-RO"/>
              </w:rPr>
              <w:t xml:space="preserve"> </w:t>
            </w:r>
            <w:r w:rsidR="005C7769" w:rsidRPr="005E298B">
              <w:rPr>
                <w:rFonts w:ascii="Times New Roman" w:hAnsi="Times New Roman"/>
                <w:sz w:val="26"/>
                <w:szCs w:val="26"/>
                <w:lang w:val="ro-RO"/>
              </w:rPr>
              <w:t xml:space="preserve">a </w:t>
            </w:r>
            <w:r w:rsidRPr="005E298B">
              <w:rPr>
                <w:rFonts w:ascii="Times New Roman" w:hAnsi="Times New Roman"/>
                <w:sz w:val="26"/>
                <w:szCs w:val="26"/>
                <w:lang w:val="ro-RO"/>
              </w:rPr>
              <w:t>deficien</w:t>
            </w:r>
            <w:r w:rsidR="00863417" w:rsidRPr="005E298B">
              <w:rPr>
                <w:rFonts w:ascii="Times New Roman" w:hAnsi="Times New Roman"/>
                <w:sz w:val="26"/>
                <w:szCs w:val="26"/>
                <w:lang w:val="ro-RO"/>
              </w:rPr>
              <w:t>ț</w:t>
            </w:r>
            <w:r w:rsidRPr="005E298B">
              <w:rPr>
                <w:rFonts w:ascii="Times New Roman" w:hAnsi="Times New Roman"/>
                <w:sz w:val="26"/>
                <w:szCs w:val="26"/>
                <w:lang w:val="ro-RO"/>
              </w:rPr>
              <w:t>el</w:t>
            </w:r>
            <w:r w:rsidR="005C7769" w:rsidRPr="005E298B">
              <w:rPr>
                <w:rFonts w:ascii="Times New Roman" w:hAnsi="Times New Roman"/>
                <w:sz w:val="26"/>
                <w:szCs w:val="26"/>
                <w:lang w:val="ro-RO"/>
              </w:rPr>
              <w:t>or</w:t>
            </w:r>
            <w:r w:rsidRPr="005E298B">
              <w:rPr>
                <w:rFonts w:ascii="Times New Roman" w:hAnsi="Times New Roman"/>
                <w:sz w:val="26"/>
                <w:szCs w:val="26"/>
                <w:lang w:val="ro-RO"/>
              </w:rPr>
              <w:t>/lacunel</w:t>
            </w:r>
            <w:r w:rsidR="005C7769" w:rsidRPr="005E298B">
              <w:rPr>
                <w:rFonts w:ascii="Times New Roman" w:hAnsi="Times New Roman"/>
                <w:sz w:val="26"/>
                <w:szCs w:val="26"/>
                <w:lang w:val="ro-RO"/>
              </w:rPr>
              <w:t>or</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normative</w:t>
            </w:r>
          </w:p>
        </w:tc>
      </w:tr>
      <w:tr w:rsidR="00452C6C" w:rsidRPr="005E298B" w14:paraId="30963134"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A75B58F" w14:textId="73001A2F" w:rsidR="00A43212" w:rsidRPr="00A43212" w:rsidRDefault="00A43212" w:rsidP="00A43212">
            <w:pPr>
              <w:ind w:firstLine="451"/>
              <w:rPr>
                <w:rFonts w:ascii="Times New Roman" w:hAnsi="Times New Roman"/>
                <w:sz w:val="26"/>
                <w:szCs w:val="26"/>
                <w:lang w:val="ro-RO"/>
              </w:rPr>
            </w:pPr>
            <w:r w:rsidRPr="00A43212">
              <w:rPr>
                <w:rFonts w:ascii="Times New Roman" w:hAnsi="Times New Roman"/>
                <w:sz w:val="26"/>
                <w:szCs w:val="26"/>
                <w:lang w:val="ro-RO"/>
              </w:rPr>
              <w:lastRenderedPageBreak/>
              <w:t>În conformitate cu prevederile Legii nr. 209/2016 privind deșeurile, unitățile și întreprinderile implicate în activități de gestionare a deșeurilor, inclusiv producătorii de deșeuri, participă la procesul de raportare a datelor și informațiilor referitoare la deșeuri și la gestionarea acestora, în conformitate cu cerințele stipulate în lege și cu prevederile Conceptului Sistemului informațional automatizat „Managementul deșeurilor”.</w:t>
            </w:r>
          </w:p>
          <w:p w14:paraId="60C2F7DA" w14:textId="6031DF01" w:rsidR="00A43212" w:rsidRPr="00A43212" w:rsidRDefault="00A43212" w:rsidP="00A43212">
            <w:pPr>
              <w:ind w:firstLine="451"/>
              <w:rPr>
                <w:rFonts w:ascii="Times New Roman" w:hAnsi="Times New Roman"/>
                <w:sz w:val="26"/>
                <w:szCs w:val="26"/>
                <w:lang w:val="ro-RO"/>
              </w:rPr>
            </w:pPr>
            <w:r w:rsidRPr="00A43212">
              <w:rPr>
                <w:rFonts w:ascii="Times New Roman" w:hAnsi="Times New Roman"/>
                <w:sz w:val="26"/>
                <w:szCs w:val="26"/>
                <w:lang w:val="ro-RO"/>
              </w:rPr>
              <w:t xml:space="preserve">SIA MD constituie o resursă informațională națională privind produsele plasate pe piață și deșeurile generate pe teritoriul Republicii Moldova, având ca scop implementarea Clasificatorului European al Listei deșeurilor, inclusiv a celor periculoase. </w:t>
            </w:r>
            <w:r w:rsidR="00B2124E">
              <w:t xml:space="preserve"> </w:t>
            </w:r>
            <w:r w:rsidR="00B2124E" w:rsidRPr="00B2124E">
              <w:rPr>
                <w:rFonts w:ascii="Times New Roman" w:hAnsi="Times New Roman"/>
                <w:sz w:val="26"/>
                <w:szCs w:val="26"/>
                <w:lang w:val="ro-RO"/>
              </w:rPr>
              <w:t xml:space="preserve">Din cadrul SIA MD face parte și Registrul </w:t>
            </w:r>
            <w:r w:rsidR="00B2124E">
              <w:rPr>
                <w:rFonts w:ascii="Times New Roman" w:hAnsi="Times New Roman"/>
                <w:sz w:val="26"/>
                <w:szCs w:val="26"/>
                <w:lang w:val="ro-RO"/>
              </w:rPr>
              <w:t>„</w:t>
            </w:r>
            <w:r w:rsidR="00B2124E" w:rsidRPr="00B2124E">
              <w:rPr>
                <w:rFonts w:ascii="Times New Roman" w:hAnsi="Times New Roman"/>
                <w:sz w:val="26"/>
                <w:szCs w:val="26"/>
                <w:lang w:val="ro-RO"/>
              </w:rPr>
              <w:t>Managementul deșeurilor</w:t>
            </w:r>
            <w:r w:rsidR="00B2124E">
              <w:rPr>
                <w:rFonts w:ascii="Times New Roman" w:hAnsi="Times New Roman"/>
                <w:sz w:val="26"/>
                <w:szCs w:val="26"/>
                <w:lang w:val="ro-RO"/>
              </w:rPr>
              <w:t>”</w:t>
            </w:r>
            <w:r w:rsidR="00B2124E" w:rsidRPr="00B2124E">
              <w:rPr>
                <w:rFonts w:ascii="Times New Roman" w:hAnsi="Times New Roman"/>
                <w:sz w:val="26"/>
                <w:szCs w:val="26"/>
                <w:lang w:val="ro-RO"/>
              </w:rPr>
              <w:t>, care asigură evidența centralizată și actualizată a datelor privind fluxurile de deșeuri</w:t>
            </w:r>
            <w:r w:rsidR="00B2124E">
              <w:rPr>
                <w:rFonts w:ascii="Times New Roman" w:hAnsi="Times New Roman"/>
                <w:sz w:val="26"/>
                <w:szCs w:val="26"/>
                <w:lang w:val="ro-RO"/>
              </w:rPr>
              <w:t xml:space="preserve">, </w:t>
            </w:r>
            <w:r w:rsidRPr="00A43212">
              <w:rPr>
                <w:rFonts w:ascii="Times New Roman" w:hAnsi="Times New Roman"/>
                <w:sz w:val="26"/>
                <w:szCs w:val="26"/>
                <w:lang w:val="ro-RO"/>
              </w:rPr>
              <w:t>contribuie la îmbunătățirea practicilor de colectare, utilizare și diseminare a informațiilor referitoare la deșeuri.</w:t>
            </w:r>
          </w:p>
          <w:p w14:paraId="7AF8A9C7" w14:textId="171E53DC" w:rsidR="00A43212" w:rsidRPr="005E298B" w:rsidRDefault="00A43212" w:rsidP="003052A5">
            <w:pPr>
              <w:ind w:firstLine="451"/>
              <w:rPr>
                <w:rFonts w:ascii="Times New Roman" w:hAnsi="Times New Roman"/>
                <w:sz w:val="26"/>
                <w:szCs w:val="26"/>
                <w:lang w:val="ro-RO"/>
              </w:rPr>
            </w:pPr>
            <w:r w:rsidRPr="00A43212">
              <w:rPr>
                <w:rFonts w:ascii="Times New Roman" w:hAnsi="Times New Roman"/>
                <w:sz w:val="26"/>
                <w:szCs w:val="26"/>
                <w:lang w:val="ro-RO"/>
              </w:rPr>
              <w:t>S</w:t>
            </w:r>
            <w:r w:rsidR="005177B0">
              <w:rPr>
                <w:rFonts w:ascii="Times New Roman" w:hAnsi="Times New Roman"/>
                <w:sz w:val="26"/>
                <w:szCs w:val="26"/>
                <w:lang w:val="ro-RO"/>
              </w:rPr>
              <w:t xml:space="preserve">istemul </w:t>
            </w:r>
            <w:r w:rsidRPr="00A43212">
              <w:rPr>
                <w:rFonts w:ascii="Times New Roman" w:hAnsi="Times New Roman"/>
                <w:sz w:val="26"/>
                <w:szCs w:val="26"/>
                <w:lang w:val="ro-RO"/>
              </w:rPr>
              <w:t>integrează evenimentele aferente circuitului economic al deșeurilor, documentele care însoțesc acest circuit (inclusiv cele privind exportul și importul de deșeuri), producătorii de deșeuri și agenții economici autorizați să activeze în domeniu. Totodată, sistemul permite furniz</w:t>
            </w:r>
            <w:r w:rsidR="009701A6">
              <w:rPr>
                <w:rFonts w:ascii="Times New Roman" w:hAnsi="Times New Roman"/>
                <w:sz w:val="26"/>
                <w:szCs w:val="26"/>
                <w:lang w:val="ro-RO"/>
              </w:rPr>
              <w:t>area</w:t>
            </w:r>
            <w:r w:rsidRPr="00A43212">
              <w:rPr>
                <w:rFonts w:ascii="Times New Roman" w:hAnsi="Times New Roman"/>
                <w:sz w:val="26"/>
                <w:szCs w:val="26"/>
                <w:lang w:val="ro-RO"/>
              </w:rPr>
              <w:t xml:space="preserve"> informați</w:t>
            </w:r>
            <w:r w:rsidR="009701A6">
              <w:rPr>
                <w:rFonts w:ascii="Times New Roman" w:hAnsi="Times New Roman"/>
                <w:sz w:val="26"/>
                <w:szCs w:val="26"/>
                <w:lang w:val="ro-RO"/>
              </w:rPr>
              <w:t>e</w:t>
            </w:r>
            <w:r w:rsidRPr="00A43212">
              <w:rPr>
                <w:rFonts w:ascii="Times New Roman" w:hAnsi="Times New Roman"/>
                <w:sz w:val="26"/>
                <w:szCs w:val="26"/>
                <w:lang w:val="ro-RO"/>
              </w:rPr>
              <w:t>i relevante autorităților publice, persoanelor fizice și juridice</w:t>
            </w:r>
            <w:r w:rsidR="003052A5">
              <w:rPr>
                <w:rFonts w:ascii="Times New Roman" w:hAnsi="Times New Roman"/>
                <w:sz w:val="26"/>
                <w:szCs w:val="26"/>
                <w:lang w:val="ro-RO"/>
              </w:rPr>
              <w:t>.</w:t>
            </w:r>
          </w:p>
        </w:tc>
      </w:tr>
      <w:tr w:rsidR="006D3EB7" w:rsidRPr="005E298B" w14:paraId="595D390F"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5E298B" w:rsidRDefault="006933C3" w:rsidP="008C13A9">
            <w:pPr>
              <w:ind w:firstLine="451"/>
              <w:rPr>
                <w:rFonts w:ascii="Times New Roman" w:hAnsi="Times New Roman"/>
                <w:b/>
                <w:bCs/>
                <w:sz w:val="26"/>
                <w:szCs w:val="26"/>
                <w:lang w:val="ro-RO"/>
              </w:rPr>
            </w:pPr>
            <w:r w:rsidRPr="0045072C">
              <w:rPr>
                <w:rFonts w:ascii="Times New Roman" w:hAnsi="Times New Roman"/>
                <w:b/>
                <w:bCs/>
                <w:sz w:val="26"/>
                <w:szCs w:val="26"/>
                <w:lang w:val="ro-RO"/>
              </w:rPr>
              <w:t>3.</w:t>
            </w:r>
            <w:r w:rsidR="00032B46" w:rsidRPr="0045072C">
              <w:rPr>
                <w:rFonts w:ascii="Times New Roman" w:hAnsi="Times New Roman"/>
                <w:b/>
                <w:bCs/>
                <w:sz w:val="26"/>
                <w:szCs w:val="26"/>
                <w:lang w:val="ro-RO"/>
              </w:rPr>
              <w:t xml:space="preserve"> </w:t>
            </w:r>
            <w:r w:rsidRPr="0045072C">
              <w:rPr>
                <w:rFonts w:ascii="Times New Roman" w:hAnsi="Times New Roman"/>
                <w:b/>
                <w:bCs/>
                <w:sz w:val="26"/>
                <w:szCs w:val="26"/>
                <w:lang w:val="ro-RO"/>
              </w:rPr>
              <w:t>Obiectivele</w:t>
            </w:r>
            <w:r w:rsidR="00032B46" w:rsidRPr="0045072C">
              <w:rPr>
                <w:rFonts w:ascii="Times New Roman" w:hAnsi="Times New Roman"/>
                <w:b/>
                <w:bCs/>
                <w:sz w:val="26"/>
                <w:szCs w:val="26"/>
                <w:lang w:val="ro-RO"/>
              </w:rPr>
              <w:t xml:space="preserve"> </w:t>
            </w:r>
            <w:r w:rsidRPr="0045072C">
              <w:rPr>
                <w:rFonts w:ascii="Times New Roman" w:hAnsi="Times New Roman"/>
                <w:b/>
                <w:bCs/>
                <w:sz w:val="26"/>
                <w:szCs w:val="26"/>
                <w:lang w:val="ro-RO"/>
              </w:rPr>
              <w:t>urmărite</w:t>
            </w:r>
            <w:r w:rsidR="00032B46" w:rsidRPr="0045072C">
              <w:rPr>
                <w:rFonts w:ascii="Times New Roman" w:hAnsi="Times New Roman"/>
                <w:b/>
                <w:bCs/>
                <w:sz w:val="26"/>
                <w:szCs w:val="26"/>
                <w:lang w:val="ro-RO"/>
              </w:rPr>
              <w:t xml:space="preserve"> </w:t>
            </w:r>
            <w:r w:rsidR="00863417" w:rsidRPr="0045072C">
              <w:rPr>
                <w:rFonts w:ascii="Times New Roman" w:hAnsi="Times New Roman"/>
                <w:b/>
                <w:bCs/>
                <w:sz w:val="26"/>
                <w:szCs w:val="26"/>
                <w:lang w:val="ro-RO"/>
              </w:rPr>
              <w:t>ș</w:t>
            </w:r>
            <w:r w:rsidRPr="0045072C">
              <w:rPr>
                <w:rFonts w:ascii="Times New Roman" w:hAnsi="Times New Roman"/>
                <w:b/>
                <w:bCs/>
                <w:sz w:val="26"/>
                <w:szCs w:val="26"/>
                <w:lang w:val="ro-RO"/>
              </w:rPr>
              <w:t>i</w:t>
            </w:r>
            <w:r w:rsidR="00032B46" w:rsidRPr="0045072C">
              <w:rPr>
                <w:rFonts w:ascii="Times New Roman" w:hAnsi="Times New Roman"/>
                <w:b/>
                <w:bCs/>
                <w:sz w:val="26"/>
                <w:szCs w:val="26"/>
                <w:lang w:val="ro-RO"/>
              </w:rPr>
              <w:t xml:space="preserve"> </w:t>
            </w:r>
            <w:r w:rsidRPr="0045072C">
              <w:rPr>
                <w:rFonts w:ascii="Times New Roman" w:hAnsi="Times New Roman"/>
                <w:b/>
                <w:bCs/>
                <w:sz w:val="26"/>
                <w:szCs w:val="26"/>
                <w:lang w:val="ro-RO"/>
              </w:rPr>
              <w:t>solu</w:t>
            </w:r>
            <w:r w:rsidR="00863417" w:rsidRPr="0045072C">
              <w:rPr>
                <w:rFonts w:ascii="Times New Roman" w:hAnsi="Times New Roman"/>
                <w:b/>
                <w:bCs/>
                <w:sz w:val="26"/>
                <w:szCs w:val="26"/>
                <w:lang w:val="ro-RO"/>
              </w:rPr>
              <w:t>ț</w:t>
            </w:r>
            <w:r w:rsidRPr="0045072C">
              <w:rPr>
                <w:rFonts w:ascii="Times New Roman" w:hAnsi="Times New Roman"/>
                <w:b/>
                <w:bCs/>
                <w:sz w:val="26"/>
                <w:szCs w:val="26"/>
                <w:lang w:val="ro-RO"/>
              </w:rPr>
              <w:t>iile</w:t>
            </w:r>
            <w:r w:rsidR="00032B46" w:rsidRPr="0045072C">
              <w:rPr>
                <w:rFonts w:ascii="Times New Roman" w:hAnsi="Times New Roman"/>
                <w:b/>
                <w:bCs/>
                <w:sz w:val="26"/>
                <w:szCs w:val="26"/>
                <w:lang w:val="ro-RO"/>
              </w:rPr>
              <w:t xml:space="preserve"> </w:t>
            </w:r>
            <w:r w:rsidRPr="0045072C">
              <w:rPr>
                <w:rFonts w:ascii="Times New Roman" w:hAnsi="Times New Roman"/>
                <w:b/>
                <w:bCs/>
                <w:sz w:val="26"/>
                <w:szCs w:val="26"/>
                <w:lang w:val="ro-RO"/>
              </w:rPr>
              <w:t>propuse</w:t>
            </w:r>
          </w:p>
        </w:tc>
      </w:tr>
      <w:tr w:rsidR="006D3EB7" w:rsidRPr="005E298B" w14:paraId="256ADACA"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5E298B" w:rsidRDefault="00D927DB" w:rsidP="008C13A9">
            <w:pPr>
              <w:ind w:firstLine="451"/>
              <w:rPr>
                <w:rFonts w:ascii="Times New Roman" w:hAnsi="Times New Roman"/>
                <w:sz w:val="26"/>
                <w:szCs w:val="26"/>
                <w:lang w:val="ro-RO"/>
              </w:rPr>
            </w:pPr>
            <w:r w:rsidRPr="005E298B">
              <w:rPr>
                <w:rFonts w:ascii="Times New Roman" w:hAnsi="Times New Roman"/>
                <w:sz w:val="26"/>
                <w:szCs w:val="26"/>
                <w:lang w:val="ro-RO"/>
              </w:rPr>
              <w:t>3.1.</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Principalele</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prevederi</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ale</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proiectului</w:t>
            </w:r>
            <w:r w:rsidR="00032B46" w:rsidRPr="005E298B">
              <w:rPr>
                <w:rFonts w:ascii="Times New Roman" w:hAnsi="Times New Roman"/>
                <w:sz w:val="26"/>
                <w:szCs w:val="26"/>
                <w:lang w:val="ro-RO"/>
              </w:rPr>
              <w:t xml:space="preserve"> </w:t>
            </w:r>
            <w:r w:rsidR="00863417" w:rsidRPr="005E298B">
              <w:rPr>
                <w:rFonts w:ascii="Times New Roman" w:hAnsi="Times New Roman"/>
                <w:sz w:val="26"/>
                <w:szCs w:val="26"/>
                <w:lang w:val="ro-RO"/>
              </w:rPr>
              <w:t>ș</w:t>
            </w:r>
            <w:r w:rsidRPr="005E298B">
              <w:rPr>
                <w:rFonts w:ascii="Times New Roman" w:hAnsi="Times New Roman"/>
                <w:sz w:val="26"/>
                <w:szCs w:val="26"/>
                <w:lang w:val="ro-RO"/>
              </w:rPr>
              <w:t>i</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eviden</w:t>
            </w:r>
            <w:r w:rsidR="00863417" w:rsidRPr="005E298B">
              <w:rPr>
                <w:rFonts w:ascii="Times New Roman" w:hAnsi="Times New Roman"/>
                <w:sz w:val="26"/>
                <w:szCs w:val="26"/>
                <w:lang w:val="ro-RO"/>
              </w:rPr>
              <w:t>ț</w:t>
            </w:r>
            <w:r w:rsidRPr="005E298B">
              <w:rPr>
                <w:rFonts w:ascii="Times New Roman" w:hAnsi="Times New Roman"/>
                <w:sz w:val="26"/>
                <w:szCs w:val="26"/>
                <w:lang w:val="ro-RO"/>
              </w:rPr>
              <w:t>ierea</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elementelor</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noi</w:t>
            </w:r>
          </w:p>
        </w:tc>
      </w:tr>
      <w:tr w:rsidR="00954903" w:rsidRPr="005E298B" w14:paraId="320DDAB0"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D1E43CE" w14:textId="2DFF15FF" w:rsidR="00F5284E" w:rsidRPr="00F5284E" w:rsidRDefault="00F5284E" w:rsidP="00F5284E">
            <w:pPr>
              <w:ind w:firstLine="451"/>
              <w:rPr>
                <w:rFonts w:ascii="Times New Roman" w:hAnsi="Times New Roman"/>
                <w:sz w:val="26"/>
                <w:szCs w:val="26"/>
                <w:lang w:val="ro-RO"/>
              </w:rPr>
            </w:pPr>
            <w:r w:rsidRPr="00F5284E">
              <w:rPr>
                <w:rFonts w:ascii="Times New Roman" w:hAnsi="Times New Roman"/>
                <w:sz w:val="26"/>
                <w:szCs w:val="26"/>
                <w:lang w:val="ro-RO"/>
              </w:rPr>
              <w:t xml:space="preserve">Proiectul prevede aprobarea Regulamentului </w:t>
            </w:r>
            <w:r>
              <w:rPr>
                <w:rFonts w:ascii="Times New Roman" w:hAnsi="Times New Roman"/>
                <w:sz w:val="26"/>
                <w:szCs w:val="26"/>
                <w:lang w:val="ro-RO"/>
              </w:rPr>
              <w:t xml:space="preserve">cu </w:t>
            </w:r>
            <w:r w:rsidRPr="00F5284E">
              <w:rPr>
                <w:rFonts w:ascii="Times New Roman" w:hAnsi="Times New Roman"/>
                <w:sz w:val="26"/>
                <w:szCs w:val="26"/>
                <w:lang w:val="ro-RO"/>
              </w:rPr>
              <w:t>privi</w:t>
            </w:r>
            <w:r>
              <w:rPr>
                <w:rFonts w:ascii="Times New Roman" w:hAnsi="Times New Roman"/>
                <w:sz w:val="26"/>
                <w:szCs w:val="26"/>
                <w:lang w:val="ro-RO"/>
              </w:rPr>
              <w:t xml:space="preserve">re la </w:t>
            </w:r>
            <w:r w:rsidRPr="00F5284E">
              <w:rPr>
                <w:rFonts w:ascii="Times New Roman" w:hAnsi="Times New Roman"/>
                <w:sz w:val="26"/>
                <w:szCs w:val="26"/>
                <w:lang w:val="ro-RO"/>
              </w:rPr>
              <w:t>modalitatea de ținere a Registrului „Managementul deșeurilor”, precum și modificarea Hotărârii Guvernului nr. 682/2018 privind aprobarea Conceptului Sistemului informațional automatizat „Managementul deșeurilor”.</w:t>
            </w:r>
          </w:p>
          <w:p w14:paraId="7D1BF1DA" w14:textId="79CEF59A" w:rsidR="00F5284E" w:rsidRPr="00F5284E" w:rsidRDefault="00F5284E" w:rsidP="00F5284E">
            <w:pPr>
              <w:ind w:firstLine="451"/>
              <w:rPr>
                <w:rFonts w:ascii="Times New Roman" w:hAnsi="Times New Roman"/>
                <w:sz w:val="26"/>
                <w:szCs w:val="26"/>
                <w:lang w:val="ro-RO"/>
              </w:rPr>
            </w:pPr>
            <w:r w:rsidRPr="00F5284E">
              <w:rPr>
                <w:rFonts w:ascii="Times New Roman" w:hAnsi="Times New Roman"/>
                <w:sz w:val="26"/>
                <w:szCs w:val="26"/>
                <w:lang w:val="ro-RO"/>
              </w:rPr>
              <w:t xml:space="preserve">Destinația principală a </w:t>
            </w:r>
            <w:r w:rsidR="00CD09D0">
              <w:rPr>
                <w:rFonts w:ascii="Times New Roman" w:hAnsi="Times New Roman"/>
                <w:sz w:val="26"/>
                <w:szCs w:val="26"/>
                <w:lang w:val="ro-RO"/>
              </w:rPr>
              <w:t xml:space="preserve">sistemului </w:t>
            </w:r>
            <w:r w:rsidRPr="00F5284E">
              <w:rPr>
                <w:rFonts w:ascii="Times New Roman" w:hAnsi="Times New Roman"/>
                <w:sz w:val="26"/>
                <w:szCs w:val="26"/>
                <w:lang w:val="ro-RO"/>
              </w:rPr>
              <w:t>constă în crearea unui instrument pentru acumularea informațiilor referitoare la produsele plasate pe piață și la deșeurile generate, în baza rapoartelor prezentate de agenții economici implicați în procesul de gestionare a deșeurilor.</w:t>
            </w:r>
          </w:p>
          <w:p w14:paraId="341A24FE" w14:textId="554A630D" w:rsidR="00F5284E" w:rsidRPr="00F5284E" w:rsidRDefault="00F5284E" w:rsidP="00F5284E">
            <w:pPr>
              <w:ind w:firstLine="451"/>
              <w:rPr>
                <w:rFonts w:ascii="Times New Roman" w:hAnsi="Times New Roman"/>
                <w:sz w:val="26"/>
                <w:szCs w:val="26"/>
                <w:lang w:val="ro-RO"/>
              </w:rPr>
            </w:pPr>
            <w:r w:rsidRPr="00F5284E">
              <w:rPr>
                <w:rFonts w:ascii="Times New Roman" w:hAnsi="Times New Roman"/>
                <w:sz w:val="26"/>
                <w:szCs w:val="26"/>
                <w:lang w:val="ro-RO"/>
              </w:rPr>
              <w:t xml:space="preserve">Funcțiile de bază ale </w:t>
            </w:r>
            <w:r w:rsidR="00100502">
              <w:rPr>
                <w:rFonts w:ascii="Times New Roman" w:hAnsi="Times New Roman"/>
                <w:sz w:val="26"/>
                <w:szCs w:val="26"/>
                <w:lang w:val="ro-RO"/>
              </w:rPr>
              <w:t xml:space="preserve">sistemului </w:t>
            </w:r>
            <w:r w:rsidRPr="00F5284E">
              <w:rPr>
                <w:rFonts w:ascii="Times New Roman" w:hAnsi="Times New Roman"/>
                <w:sz w:val="26"/>
                <w:szCs w:val="26"/>
                <w:lang w:val="ro-RO"/>
              </w:rPr>
              <w:t>sunt:</w:t>
            </w:r>
          </w:p>
          <w:p w14:paraId="6A09F438" w14:textId="7D0B442A" w:rsidR="00F5284E" w:rsidRPr="00F5284E" w:rsidRDefault="00A641F2" w:rsidP="00F5284E">
            <w:pPr>
              <w:ind w:firstLine="451"/>
              <w:rPr>
                <w:rFonts w:ascii="Times New Roman" w:hAnsi="Times New Roman"/>
                <w:sz w:val="26"/>
                <w:szCs w:val="26"/>
                <w:lang w:val="ro-RO"/>
              </w:rPr>
            </w:pPr>
            <w:r>
              <w:rPr>
                <w:rFonts w:ascii="Times New Roman" w:hAnsi="Times New Roman"/>
                <w:sz w:val="26"/>
                <w:szCs w:val="26"/>
                <w:lang w:val="ro-RO"/>
              </w:rPr>
              <w:t>–</w:t>
            </w:r>
            <w:r w:rsidR="00F5284E" w:rsidRPr="00F5284E">
              <w:rPr>
                <w:rFonts w:ascii="Times New Roman" w:hAnsi="Times New Roman"/>
                <w:sz w:val="26"/>
                <w:szCs w:val="26"/>
                <w:lang w:val="ro-RO"/>
              </w:rPr>
              <w:t xml:space="preserve"> </w:t>
            </w:r>
            <w:r w:rsidR="00F5284E">
              <w:rPr>
                <w:rFonts w:ascii="Times New Roman" w:hAnsi="Times New Roman"/>
                <w:sz w:val="26"/>
                <w:szCs w:val="26"/>
                <w:lang w:val="ro-RO"/>
              </w:rPr>
              <w:t>formarea</w:t>
            </w:r>
            <w:r w:rsidR="00F5284E" w:rsidRPr="00F5284E">
              <w:rPr>
                <w:rFonts w:ascii="Times New Roman" w:hAnsi="Times New Roman"/>
                <w:sz w:val="26"/>
                <w:szCs w:val="26"/>
                <w:lang w:val="ro-RO"/>
              </w:rPr>
              <w:t xml:space="preserve"> unei baze de date unificate și standardizate la nivel național privind datele și informațiile referitoare la deșeuri;</w:t>
            </w:r>
          </w:p>
          <w:p w14:paraId="1AEB0148" w14:textId="653DF6CD" w:rsidR="00F5284E" w:rsidRPr="00F5284E" w:rsidRDefault="00A641F2" w:rsidP="00F5284E">
            <w:pPr>
              <w:ind w:firstLine="451"/>
              <w:rPr>
                <w:rFonts w:ascii="Times New Roman" w:hAnsi="Times New Roman"/>
                <w:sz w:val="26"/>
                <w:szCs w:val="26"/>
                <w:lang w:val="ro-RO"/>
              </w:rPr>
            </w:pPr>
            <w:r>
              <w:rPr>
                <w:rFonts w:ascii="Times New Roman" w:hAnsi="Times New Roman"/>
                <w:sz w:val="26"/>
                <w:szCs w:val="26"/>
                <w:lang w:val="ro-RO"/>
              </w:rPr>
              <w:t>–</w:t>
            </w:r>
            <w:r w:rsidRPr="00F5284E">
              <w:rPr>
                <w:rFonts w:ascii="Times New Roman" w:hAnsi="Times New Roman"/>
                <w:sz w:val="26"/>
                <w:szCs w:val="26"/>
                <w:lang w:val="ro-RO"/>
              </w:rPr>
              <w:t xml:space="preserve"> </w:t>
            </w:r>
            <w:r w:rsidR="00F5284E" w:rsidRPr="00F5284E">
              <w:rPr>
                <w:rFonts w:ascii="Times New Roman" w:hAnsi="Times New Roman"/>
                <w:sz w:val="26"/>
                <w:szCs w:val="26"/>
                <w:lang w:val="ro-RO"/>
              </w:rPr>
              <w:t>realizarea procedurilor de autorizare, notificare și raportare a deșeurilor, în conformitate cu prevederile Directivelor și Regulamentelor Uniunii Europene, precum și ale Convenției de la Basel;</w:t>
            </w:r>
          </w:p>
          <w:p w14:paraId="449CE113" w14:textId="3B74D55A" w:rsidR="00F5284E" w:rsidRPr="00F5284E" w:rsidRDefault="00A641F2" w:rsidP="00F5284E">
            <w:pPr>
              <w:ind w:firstLine="451"/>
              <w:rPr>
                <w:rFonts w:ascii="Times New Roman" w:hAnsi="Times New Roman"/>
                <w:sz w:val="26"/>
                <w:szCs w:val="26"/>
                <w:lang w:val="ro-RO"/>
              </w:rPr>
            </w:pPr>
            <w:r>
              <w:rPr>
                <w:rFonts w:ascii="Times New Roman" w:hAnsi="Times New Roman"/>
                <w:sz w:val="26"/>
                <w:szCs w:val="26"/>
                <w:lang w:val="ro-RO"/>
              </w:rPr>
              <w:t>–</w:t>
            </w:r>
            <w:r w:rsidRPr="00F5284E">
              <w:rPr>
                <w:rFonts w:ascii="Times New Roman" w:hAnsi="Times New Roman"/>
                <w:sz w:val="26"/>
                <w:szCs w:val="26"/>
                <w:lang w:val="ro-RO"/>
              </w:rPr>
              <w:t xml:space="preserve"> </w:t>
            </w:r>
            <w:r w:rsidR="00F5284E" w:rsidRPr="00F5284E">
              <w:rPr>
                <w:rFonts w:ascii="Times New Roman" w:hAnsi="Times New Roman"/>
                <w:sz w:val="26"/>
                <w:szCs w:val="26"/>
                <w:lang w:val="ro-RO"/>
              </w:rPr>
              <w:t>eficientizarea activității autorităților implicate în procesul de gestionare a deșeurilor;</w:t>
            </w:r>
          </w:p>
          <w:p w14:paraId="51737F67" w14:textId="495F2A0A" w:rsidR="00F5284E" w:rsidRPr="00F5284E" w:rsidRDefault="00100502" w:rsidP="00F5284E">
            <w:pPr>
              <w:ind w:firstLine="451"/>
              <w:rPr>
                <w:rFonts w:ascii="Times New Roman" w:hAnsi="Times New Roman"/>
                <w:sz w:val="26"/>
                <w:szCs w:val="26"/>
                <w:lang w:val="ro-RO"/>
              </w:rPr>
            </w:pPr>
            <w:r>
              <w:rPr>
                <w:rFonts w:ascii="Times New Roman" w:hAnsi="Times New Roman"/>
                <w:sz w:val="26"/>
                <w:szCs w:val="26"/>
                <w:lang w:val="ro-RO"/>
              </w:rPr>
              <w:t>–</w:t>
            </w:r>
            <w:r w:rsidRPr="00F5284E">
              <w:rPr>
                <w:rFonts w:ascii="Times New Roman" w:hAnsi="Times New Roman"/>
                <w:sz w:val="26"/>
                <w:szCs w:val="26"/>
                <w:lang w:val="ro-RO"/>
              </w:rPr>
              <w:t xml:space="preserve"> </w:t>
            </w:r>
            <w:r w:rsidR="00F5284E" w:rsidRPr="00F5284E">
              <w:rPr>
                <w:rFonts w:ascii="Times New Roman" w:hAnsi="Times New Roman"/>
                <w:sz w:val="26"/>
                <w:szCs w:val="26"/>
                <w:lang w:val="ro-RO"/>
              </w:rPr>
              <w:t>facilitarea schimbului informațional interministerial și interinstituțional, precum și evaluarea și comunicarea riscurilor;</w:t>
            </w:r>
          </w:p>
          <w:p w14:paraId="56EB62AA" w14:textId="3539AE0D" w:rsidR="00F5284E" w:rsidRPr="00F5284E" w:rsidRDefault="00A641F2" w:rsidP="00F5284E">
            <w:pPr>
              <w:ind w:firstLine="451"/>
              <w:rPr>
                <w:rFonts w:ascii="Times New Roman" w:hAnsi="Times New Roman"/>
                <w:sz w:val="26"/>
                <w:szCs w:val="26"/>
                <w:lang w:val="ro-RO"/>
              </w:rPr>
            </w:pPr>
            <w:r>
              <w:rPr>
                <w:rFonts w:ascii="Times New Roman" w:hAnsi="Times New Roman"/>
                <w:sz w:val="26"/>
                <w:szCs w:val="26"/>
                <w:lang w:val="ro-RO"/>
              </w:rPr>
              <w:t>–</w:t>
            </w:r>
            <w:r w:rsidRPr="00F5284E">
              <w:rPr>
                <w:rFonts w:ascii="Times New Roman" w:hAnsi="Times New Roman"/>
                <w:sz w:val="26"/>
                <w:szCs w:val="26"/>
                <w:lang w:val="ro-RO"/>
              </w:rPr>
              <w:t xml:space="preserve"> </w:t>
            </w:r>
            <w:r w:rsidR="00F5284E" w:rsidRPr="00F5284E">
              <w:rPr>
                <w:rFonts w:ascii="Times New Roman" w:hAnsi="Times New Roman"/>
                <w:sz w:val="26"/>
                <w:szCs w:val="26"/>
                <w:lang w:val="ro-RO"/>
              </w:rPr>
              <w:t>generarea rapoartelor privind starea gestionării deșeurilor și asigurarea accesului publicului la informațiile relevante;</w:t>
            </w:r>
          </w:p>
          <w:p w14:paraId="1F350234" w14:textId="4F45D121" w:rsidR="00F5284E" w:rsidRPr="00F5284E" w:rsidRDefault="00A641F2" w:rsidP="00F5284E">
            <w:pPr>
              <w:ind w:firstLine="451"/>
              <w:rPr>
                <w:rFonts w:ascii="Times New Roman" w:hAnsi="Times New Roman"/>
                <w:sz w:val="26"/>
                <w:szCs w:val="26"/>
                <w:lang w:val="ro-RO"/>
              </w:rPr>
            </w:pPr>
            <w:r>
              <w:rPr>
                <w:rFonts w:ascii="Times New Roman" w:hAnsi="Times New Roman"/>
                <w:sz w:val="26"/>
                <w:szCs w:val="26"/>
                <w:lang w:val="ro-RO"/>
              </w:rPr>
              <w:t>–</w:t>
            </w:r>
            <w:r w:rsidRPr="00F5284E">
              <w:rPr>
                <w:rFonts w:ascii="Times New Roman" w:hAnsi="Times New Roman"/>
                <w:sz w:val="26"/>
                <w:szCs w:val="26"/>
                <w:lang w:val="ro-RO"/>
              </w:rPr>
              <w:t xml:space="preserve"> </w:t>
            </w:r>
            <w:r w:rsidR="00F5284E" w:rsidRPr="00F5284E">
              <w:rPr>
                <w:rFonts w:ascii="Times New Roman" w:hAnsi="Times New Roman"/>
                <w:sz w:val="26"/>
                <w:szCs w:val="26"/>
                <w:lang w:val="ro-RO"/>
              </w:rPr>
              <w:t>schimbul de informații privind gestionarea deșeurilor cu sistemul informatic al Agenției Europene de Mediu.</w:t>
            </w:r>
          </w:p>
          <w:p w14:paraId="0D7DE6D9" w14:textId="54EFA598" w:rsidR="00443229" w:rsidRPr="005E298B" w:rsidRDefault="00CD09D0" w:rsidP="00443229">
            <w:pPr>
              <w:ind w:firstLine="451"/>
              <w:rPr>
                <w:rFonts w:ascii="Times New Roman" w:hAnsi="Times New Roman"/>
                <w:strike/>
                <w:sz w:val="26"/>
                <w:szCs w:val="26"/>
                <w:lang w:val="ro-RO"/>
              </w:rPr>
            </w:pPr>
            <w:r>
              <w:rPr>
                <w:rFonts w:ascii="Times New Roman" w:hAnsi="Times New Roman"/>
                <w:sz w:val="26"/>
                <w:szCs w:val="26"/>
                <w:lang w:val="ro-RO"/>
              </w:rPr>
              <w:t>Proiectul stabilește drepturile și obligațiile subiecților raporturilor juridice aferente creării, exploatării și utilizării resursei informaționale, procedura de înregistrare, modificare, completare și radiere a datelor, procedura de interacțiune cu furnizorii de date, măsuri privind asigurarea securității resursei informaționale,</w:t>
            </w:r>
            <w:r w:rsidR="00443229">
              <w:t xml:space="preserve"> </w:t>
            </w:r>
            <w:r w:rsidR="00443229" w:rsidRPr="00443229">
              <w:rPr>
                <w:rFonts w:ascii="Times New Roman" w:hAnsi="Times New Roman"/>
                <w:sz w:val="26"/>
                <w:szCs w:val="26"/>
                <w:lang w:val="ro-RO"/>
              </w:rPr>
              <w:t>interoperabilitatea sistemului cu alte sisteme informaționale de stat</w:t>
            </w:r>
            <w:r w:rsidR="00443229">
              <w:rPr>
                <w:rFonts w:ascii="Times New Roman" w:hAnsi="Times New Roman"/>
                <w:sz w:val="26"/>
                <w:szCs w:val="26"/>
                <w:lang w:val="ro-RO"/>
              </w:rPr>
              <w:t>.</w:t>
            </w:r>
          </w:p>
        </w:tc>
      </w:tr>
      <w:tr w:rsidR="006D3EB7" w:rsidRPr="005E298B" w14:paraId="3761439B"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5E298B" w:rsidRDefault="00D927DB" w:rsidP="008C13A9">
            <w:pPr>
              <w:ind w:firstLine="451"/>
              <w:rPr>
                <w:rFonts w:ascii="Times New Roman" w:hAnsi="Times New Roman"/>
                <w:sz w:val="26"/>
                <w:szCs w:val="26"/>
                <w:lang w:val="ro-RO"/>
              </w:rPr>
            </w:pPr>
            <w:r w:rsidRPr="005E298B">
              <w:rPr>
                <w:rFonts w:ascii="Times New Roman" w:hAnsi="Times New Roman"/>
                <w:sz w:val="26"/>
                <w:szCs w:val="26"/>
                <w:lang w:val="ro-RO"/>
              </w:rPr>
              <w:t>3.2.</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Op</w:t>
            </w:r>
            <w:r w:rsidR="00863417" w:rsidRPr="005E298B">
              <w:rPr>
                <w:rFonts w:ascii="Times New Roman" w:hAnsi="Times New Roman"/>
                <w:sz w:val="26"/>
                <w:szCs w:val="26"/>
                <w:lang w:val="ro-RO"/>
              </w:rPr>
              <w:t>ț</w:t>
            </w:r>
            <w:r w:rsidRPr="005E298B">
              <w:rPr>
                <w:rFonts w:ascii="Times New Roman" w:hAnsi="Times New Roman"/>
                <w:sz w:val="26"/>
                <w:szCs w:val="26"/>
                <w:lang w:val="ro-RO"/>
              </w:rPr>
              <w:t>iunile</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alternative</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analizate</w:t>
            </w:r>
            <w:r w:rsidR="00032B46" w:rsidRPr="005E298B">
              <w:rPr>
                <w:rFonts w:ascii="Times New Roman" w:hAnsi="Times New Roman"/>
                <w:sz w:val="26"/>
                <w:szCs w:val="26"/>
                <w:lang w:val="ro-RO"/>
              </w:rPr>
              <w:t xml:space="preserve"> </w:t>
            </w:r>
            <w:r w:rsidR="00863417" w:rsidRPr="005E298B">
              <w:rPr>
                <w:rFonts w:ascii="Times New Roman" w:hAnsi="Times New Roman"/>
                <w:sz w:val="26"/>
                <w:szCs w:val="26"/>
                <w:lang w:val="ro-RO"/>
              </w:rPr>
              <w:t>ș</w:t>
            </w:r>
            <w:r w:rsidRPr="005E298B">
              <w:rPr>
                <w:rFonts w:ascii="Times New Roman" w:hAnsi="Times New Roman"/>
                <w:sz w:val="26"/>
                <w:szCs w:val="26"/>
                <w:lang w:val="ro-RO"/>
              </w:rPr>
              <w:t>i</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motivele</w:t>
            </w:r>
            <w:r w:rsidR="00032B46" w:rsidRPr="005E298B">
              <w:rPr>
                <w:rFonts w:ascii="Times New Roman" w:hAnsi="Times New Roman"/>
                <w:sz w:val="26"/>
                <w:szCs w:val="26"/>
                <w:lang w:val="ro-RO"/>
              </w:rPr>
              <w:t xml:space="preserve"> </w:t>
            </w:r>
            <w:r w:rsidR="00E44F7F" w:rsidRPr="005E298B">
              <w:rPr>
                <w:rFonts w:ascii="Times New Roman" w:hAnsi="Times New Roman"/>
                <w:sz w:val="26"/>
                <w:szCs w:val="26"/>
                <w:lang w:val="ro-RO"/>
              </w:rPr>
              <w:t>pentru</w:t>
            </w:r>
            <w:r w:rsidR="00032B46" w:rsidRPr="005E298B">
              <w:rPr>
                <w:rFonts w:ascii="Times New Roman" w:hAnsi="Times New Roman"/>
                <w:sz w:val="26"/>
                <w:szCs w:val="26"/>
                <w:lang w:val="ro-RO"/>
              </w:rPr>
              <w:t xml:space="preserve"> </w:t>
            </w:r>
            <w:r w:rsidR="00E44F7F" w:rsidRPr="005E298B">
              <w:rPr>
                <w:rFonts w:ascii="Times New Roman" w:hAnsi="Times New Roman"/>
                <w:sz w:val="26"/>
                <w:szCs w:val="26"/>
                <w:lang w:val="ro-RO"/>
              </w:rPr>
              <w:t>care</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acestea</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nu</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au</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fost</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luate</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în</w:t>
            </w:r>
            <w:r w:rsidR="00032B46" w:rsidRPr="005E298B">
              <w:rPr>
                <w:rFonts w:ascii="Times New Roman" w:hAnsi="Times New Roman"/>
                <w:sz w:val="26"/>
                <w:szCs w:val="26"/>
                <w:lang w:val="ro-RO"/>
              </w:rPr>
              <w:t xml:space="preserve"> </w:t>
            </w:r>
            <w:r w:rsidRPr="005E298B">
              <w:rPr>
                <w:rFonts w:ascii="Times New Roman" w:hAnsi="Times New Roman"/>
                <w:sz w:val="26"/>
                <w:szCs w:val="26"/>
                <w:lang w:val="ro-RO"/>
              </w:rPr>
              <w:t>considerare</w:t>
            </w:r>
          </w:p>
        </w:tc>
      </w:tr>
      <w:tr w:rsidR="006D3EB7" w:rsidRPr="005E298B" w14:paraId="322ED771" w14:textId="77777777" w:rsidTr="00DE7D11">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4BCEBFA3" w:rsidR="008B4BE6" w:rsidRPr="005E298B" w:rsidRDefault="00DC526B" w:rsidP="008C13A9">
            <w:pPr>
              <w:ind w:firstLine="451"/>
              <w:rPr>
                <w:rFonts w:ascii="Times New Roman" w:hAnsi="Times New Roman"/>
                <w:sz w:val="26"/>
                <w:szCs w:val="26"/>
                <w:lang w:val="ro-RO"/>
              </w:rPr>
            </w:pPr>
            <w:r w:rsidRPr="005E298B">
              <w:rPr>
                <w:rFonts w:ascii="Times New Roman" w:hAnsi="Times New Roman"/>
                <w:sz w:val="26"/>
                <w:szCs w:val="26"/>
                <w:lang w:val="ro-RO"/>
              </w:rPr>
              <w:t>Nu au fost identificate măsuri alternative de intervenție.</w:t>
            </w:r>
          </w:p>
        </w:tc>
      </w:tr>
      <w:tr w:rsidR="006D3EB7" w:rsidRPr="005E298B" w14:paraId="64CCC468" w14:textId="77777777" w:rsidTr="00DE7D11">
        <w:trPr>
          <w:trHeight w:val="381"/>
        </w:trPr>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5E298B" w:rsidRDefault="006933C3" w:rsidP="008C13A9">
            <w:pPr>
              <w:ind w:firstLine="451"/>
              <w:rPr>
                <w:rFonts w:ascii="Times New Roman" w:hAnsi="Times New Roman"/>
                <w:b/>
                <w:bCs/>
                <w:sz w:val="26"/>
                <w:szCs w:val="26"/>
                <w:lang w:val="ro-RO"/>
              </w:rPr>
            </w:pPr>
            <w:r w:rsidRPr="005E298B">
              <w:rPr>
                <w:rFonts w:ascii="Times New Roman" w:hAnsi="Times New Roman"/>
                <w:b/>
                <w:bCs/>
                <w:sz w:val="26"/>
                <w:szCs w:val="26"/>
                <w:lang w:val="ro-RO"/>
              </w:rPr>
              <w:lastRenderedPageBreak/>
              <w:t>4.</w:t>
            </w:r>
            <w:r w:rsidR="00032B46" w:rsidRPr="005E298B">
              <w:rPr>
                <w:rFonts w:ascii="Times New Roman" w:hAnsi="Times New Roman"/>
                <w:b/>
                <w:bCs/>
                <w:sz w:val="26"/>
                <w:szCs w:val="26"/>
                <w:lang w:val="ro-RO"/>
              </w:rPr>
              <w:t xml:space="preserve"> </w:t>
            </w:r>
            <w:r w:rsidRPr="005E298B">
              <w:rPr>
                <w:rFonts w:ascii="Times New Roman" w:hAnsi="Times New Roman"/>
                <w:b/>
                <w:bCs/>
                <w:sz w:val="26"/>
                <w:szCs w:val="26"/>
                <w:lang w:val="ro-RO"/>
              </w:rPr>
              <w:t>Analiza</w:t>
            </w:r>
            <w:r w:rsidR="00032B46" w:rsidRPr="005E298B">
              <w:rPr>
                <w:rFonts w:ascii="Times New Roman" w:hAnsi="Times New Roman"/>
                <w:b/>
                <w:bCs/>
                <w:sz w:val="26"/>
                <w:szCs w:val="26"/>
                <w:lang w:val="ro-RO"/>
              </w:rPr>
              <w:t xml:space="preserve"> </w:t>
            </w:r>
            <w:r w:rsidRPr="005E298B">
              <w:rPr>
                <w:rFonts w:ascii="Times New Roman" w:hAnsi="Times New Roman"/>
                <w:b/>
                <w:bCs/>
                <w:sz w:val="26"/>
                <w:szCs w:val="26"/>
                <w:lang w:val="ro-RO"/>
              </w:rPr>
              <w:t>impactului</w:t>
            </w:r>
            <w:r w:rsidR="00032B46" w:rsidRPr="005E298B">
              <w:rPr>
                <w:rFonts w:ascii="Times New Roman" w:hAnsi="Times New Roman"/>
                <w:b/>
                <w:bCs/>
                <w:sz w:val="26"/>
                <w:szCs w:val="26"/>
                <w:lang w:val="ro-RO"/>
              </w:rPr>
              <w:t xml:space="preserve"> </w:t>
            </w:r>
            <w:r w:rsidRPr="005E298B">
              <w:rPr>
                <w:rFonts w:ascii="Times New Roman" w:hAnsi="Times New Roman"/>
                <w:b/>
                <w:bCs/>
                <w:sz w:val="26"/>
                <w:szCs w:val="26"/>
                <w:lang w:val="ro-RO"/>
              </w:rPr>
              <w:t>de</w:t>
            </w:r>
            <w:r w:rsidR="00032B46" w:rsidRPr="005E298B">
              <w:rPr>
                <w:rFonts w:ascii="Times New Roman" w:hAnsi="Times New Roman"/>
                <w:b/>
                <w:bCs/>
                <w:sz w:val="26"/>
                <w:szCs w:val="26"/>
                <w:lang w:val="ro-RO"/>
              </w:rPr>
              <w:t xml:space="preserve"> </w:t>
            </w:r>
            <w:r w:rsidRPr="005E298B">
              <w:rPr>
                <w:rFonts w:ascii="Times New Roman" w:hAnsi="Times New Roman"/>
                <w:b/>
                <w:bCs/>
                <w:sz w:val="26"/>
                <w:szCs w:val="26"/>
                <w:lang w:val="ro-RO"/>
              </w:rPr>
              <w:t>reglementare</w:t>
            </w:r>
            <w:r w:rsidR="00032B46" w:rsidRPr="005E298B">
              <w:rPr>
                <w:rFonts w:ascii="Times New Roman" w:hAnsi="Times New Roman"/>
                <w:b/>
                <w:bCs/>
                <w:sz w:val="26"/>
                <w:szCs w:val="26"/>
                <w:lang w:val="ro-RO"/>
              </w:rPr>
              <w:t xml:space="preserve"> </w:t>
            </w:r>
          </w:p>
        </w:tc>
      </w:tr>
      <w:tr w:rsidR="006D3EB7" w:rsidRPr="005E298B" w14:paraId="07121640"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5E298B" w:rsidRDefault="006933C3" w:rsidP="008C13A9">
            <w:pPr>
              <w:ind w:firstLine="451"/>
              <w:rPr>
                <w:rFonts w:ascii="Times New Roman" w:hAnsi="Times New Roman"/>
                <w:sz w:val="26"/>
                <w:szCs w:val="26"/>
                <w:lang w:val="ro-RO"/>
              </w:rPr>
            </w:pPr>
            <w:r w:rsidRPr="005E298B">
              <w:rPr>
                <w:rFonts w:ascii="Times New Roman" w:hAnsi="Times New Roman"/>
                <w:sz w:val="26"/>
                <w:szCs w:val="26"/>
                <w:lang w:val="ro-RO"/>
              </w:rPr>
              <w:t>4.1.</w:t>
            </w:r>
            <w:r w:rsidR="00032B46" w:rsidRPr="005E298B">
              <w:rPr>
                <w:rFonts w:ascii="Times New Roman" w:hAnsi="Times New Roman"/>
                <w:sz w:val="26"/>
                <w:szCs w:val="26"/>
                <w:lang w:val="ro-RO"/>
              </w:rPr>
              <w:t xml:space="preserve"> </w:t>
            </w:r>
            <w:r w:rsidR="00CA2822" w:rsidRPr="005E298B">
              <w:rPr>
                <w:rFonts w:ascii="Times New Roman" w:hAnsi="Times New Roman"/>
                <w:sz w:val="26"/>
                <w:szCs w:val="26"/>
                <w:lang w:val="ro-RO"/>
              </w:rPr>
              <w:t>Impactul</w:t>
            </w:r>
            <w:r w:rsidR="00032B46" w:rsidRPr="005E298B">
              <w:rPr>
                <w:rFonts w:ascii="Times New Roman" w:hAnsi="Times New Roman"/>
                <w:sz w:val="26"/>
                <w:szCs w:val="26"/>
                <w:lang w:val="ro-RO"/>
              </w:rPr>
              <w:t xml:space="preserve"> </w:t>
            </w:r>
            <w:r w:rsidR="00CA2822" w:rsidRPr="005E298B">
              <w:rPr>
                <w:rFonts w:ascii="Times New Roman" w:hAnsi="Times New Roman"/>
                <w:sz w:val="26"/>
                <w:szCs w:val="26"/>
                <w:lang w:val="ro-RO"/>
              </w:rPr>
              <w:t>asupra</w:t>
            </w:r>
            <w:r w:rsidR="00032B46" w:rsidRPr="005E298B">
              <w:rPr>
                <w:rFonts w:ascii="Times New Roman" w:hAnsi="Times New Roman"/>
                <w:sz w:val="26"/>
                <w:szCs w:val="26"/>
                <w:lang w:val="ro-RO"/>
              </w:rPr>
              <w:t xml:space="preserve"> </w:t>
            </w:r>
            <w:r w:rsidR="00CA2822" w:rsidRPr="005E298B">
              <w:rPr>
                <w:rFonts w:ascii="Times New Roman" w:hAnsi="Times New Roman"/>
                <w:sz w:val="26"/>
                <w:szCs w:val="26"/>
                <w:lang w:val="ro-RO"/>
              </w:rPr>
              <w:t>sectorului</w:t>
            </w:r>
            <w:r w:rsidR="00032B46" w:rsidRPr="005E298B">
              <w:rPr>
                <w:rFonts w:ascii="Times New Roman" w:hAnsi="Times New Roman"/>
                <w:sz w:val="26"/>
                <w:szCs w:val="26"/>
                <w:lang w:val="ro-RO"/>
              </w:rPr>
              <w:t xml:space="preserve"> </w:t>
            </w:r>
            <w:r w:rsidR="00CA2822" w:rsidRPr="005E298B">
              <w:rPr>
                <w:rFonts w:ascii="Times New Roman" w:hAnsi="Times New Roman"/>
                <w:sz w:val="26"/>
                <w:szCs w:val="26"/>
                <w:lang w:val="ro-RO"/>
              </w:rPr>
              <w:t>public</w:t>
            </w:r>
          </w:p>
        </w:tc>
      </w:tr>
      <w:tr w:rsidR="001C4650" w:rsidRPr="005E298B" w14:paraId="41C1E5B9"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7EB3BB" w14:textId="06937A7E" w:rsidR="00F7476B" w:rsidRPr="005E298B" w:rsidRDefault="00754FDC" w:rsidP="00754FDC">
            <w:pPr>
              <w:tabs>
                <w:tab w:val="left" w:pos="1276"/>
              </w:tabs>
              <w:autoSpaceDE w:val="0"/>
              <w:autoSpaceDN w:val="0"/>
              <w:ind w:firstLine="451"/>
              <w:rPr>
                <w:rFonts w:ascii="Times New Roman" w:hAnsi="Times New Roman"/>
                <w:sz w:val="26"/>
                <w:szCs w:val="26"/>
                <w:lang w:val="ro-RO"/>
              </w:rPr>
            </w:pPr>
            <w:r w:rsidRPr="00754FDC">
              <w:rPr>
                <w:rFonts w:ascii="Times New Roman" w:hAnsi="Times New Roman"/>
                <w:sz w:val="26"/>
                <w:szCs w:val="26"/>
                <w:lang w:val="ro-RO"/>
              </w:rPr>
              <w:t xml:space="preserve">Implementarea SIA MD va oferi sectorului public un instrument eficient pentru gestionarea datelor legate de deșeuri. </w:t>
            </w:r>
            <w:r>
              <w:rPr>
                <w:rFonts w:ascii="Times New Roman" w:hAnsi="Times New Roman"/>
                <w:sz w:val="26"/>
                <w:szCs w:val="26"/>
                <w:lang w:val="ro-RO"/>
              </w:rPr>
              <w:t>S</w:t>
            </w:r>
            <w:r w:rsidRPr="00754FDC">
              <w:rPr>
                <w:rFonts w:ascii="Times New Roman" w:hAnsi="Times New Roman"/>
                <w:sz w:val="26"/>
                <w:szCs w:val="26"/>
                <w:lang w:val="ro-RO"/>
              </w:rPr>
              <w:t>istem</w:t>
            </w:r>
            <w:r>
              <w:rPr>
                <w:rFonts w:ascii="Times New Roman" w:hAnsi="Times New Roman"/>
                <w:sz w:val="26"/>
                <w:szCs w:val="26"/>
                <w:lang w:val="ro-RO"/>
              </w:rPr>
              <w:t>ul</w:t>
            </w:r>
            <w:r w:rsidRPr="00754FDC">
              <w:rPr>
                <w:rFonts w:ascii="Times New Roman" w:hAnsi="Times New Roman"/>
                <w:sz w:val="26"/>
                <w:szCs w:val="26"/>
                <w:lang w:val="ro-RO"/>
              </w:rPr>
              <w:t xml:space="preserve"> va contribui la reducerea timpului și a resurselor necesare pentru verificarea și actualizarea informațiilor din domeniu. Totodată</w:t>
            </w:r>
            <w:r w:rsidR="00B65596">
              <w:rPr>
                <w:rFonts w:ascii="Times New Roman" w:hAnsi="Times New Roman"/>
                <w:sz w:val="26"/>
                <w:szCs w:val="26"/>
                <w:lang w:val="ro-RO"/>
              </w:rPr>
              <w:t xml:space="preserve"> </w:t>
            </w:r>
            <w:r w:rsidRPr="00754FDC">
              <w:rPr>
                <w:rFonts w:ascii="Times New Roman" w:hAnsi="Times New Roman"/>
                <w:sz w:val="26"/>
                <w:szCs w:val="26"/>
                <w:lang w:val="ro-RO"/>
              </w:rPr>
              <w:t>va facilita schimbul de date și va asigura interoperabilitatea între instituțiile publice, precum și între sectorul public și cel privat. Prin integrarea cu alte sisteme informaționale de stat</w:t>
            </w:r>
            <w:r w:rsidR="00B65596">
              <w:rPr>
                <w:rFonts w:ascii="Times New Roman" w:hAnsi="Times New Roman"/>
                <w:sz w:val="26"/>
                <w:szCs w:val="26"/>
                <w:lang w:val="ro-RO"/>
              </w:rPr>
              <w:t xml:space="preserve"> </w:t>
            </w:r>
            <w:r w:rsidRPr="00754FDC">
              <w:rPr>
                <w:rFonts w:ascii="Times New Roman" w:hAnsi="Times New Roman"/>
                <w:sz w:val="26"/>
                <w:szCs w:val="26"/>
                <w:lang w:val="ro-RO"/>
              </w:rPr>
              <w:t>va sprijini dezvoltarea de noi servicii publice electronice și va îmbunătăți calitatea celor existente.</w:t>
            </w:r>
          </w:p>
        </w:tc>
      </w:tr>
      <w:tr w:rsidR="006D3EB7" w:rsidRPr="005E298B" w14:paraId="44F24487"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FD5714" w:rsidRDefault="006933C3" w:rsidP="008C13A9">
            <w:pPr>
              <w:ind w:firstLine="451"/>
              <w:rPr>
                <w:rFonts w:ascii="Times New Roman" w:hAnsi="Times New Roman"/>
                <w:sz w:val="26"/>
                <w:szCs w:val="26"/>
                <w:lang w:val="ro-RO"/>
              </w:rPr>
            </w:pPr>
            <w:r w:rsidRPr="00FD5714">
              <w:rPr>
                <w:rFonts w:ascii="Times New Roman" w:hAnsi="Times New Roman"/>
                <w:sz w:val="26"/>
                <w:szCs w:val="26"/>
                <w:lang w:val="ro-RO"/>
              </w:rPr>
              <w:t>4.2.</w:t>
            </w:r>
            <w:r w:rsidR="00032B46" w:rsidRPr="00FD5714">
              <w:rPr>
                <w:rFonts w:ascii="Times New Roman" w:hAnsi="Times New Roman"/>
                <w:sz w:val="26"/>
                <w:szCs w:val="26"/>
                <w:lang w:val="ro-RO"/>
              </w:rPr>
              <w:t xml:space="preserve"> </w:t>
            </w:r>
            <w:r w:rsidR="00CA2822" w:rsidRPr="00FD5714">
              <w:rPr>
                <w:rFonts w:ascii="Times New Roman" w:hAnsi="Times New Roman"/>
                <w:sz w:val="26"/>
                <w:szCs w:val="26"/>
                <w:lang w:val="ro-RO"/>
              </w:rPr>
              <w:t>Impactul</w:t>
            </w:r>
            <w:r w:rsidR="00032B46" w:rsidRPr="00FD5714">
              <w:rPr>
                <w:rFonts w:ascii="Times New Roman" w:hAnsi="Times New Roman"/>
                <w:sz w:val="26"/>
                <w:szCs w:val="26"/>
                <w:lang w:val="ro-RO"/>
              </w:rPr>
              <w:t xml:space="preserve"> </w:t>
            </w:r>
            <w:r w:rsidR="00CA2822" w:rsidRPr="00FD5714">
              <w:rPr>
                <w:rFonts w:ascii="Times New Roman" w:hAnsi="Times New Roman"/>
                <w:sz w:val="26"/>
                <w:szCs w:val="26"/>
                <w:lang w:val="ro-RO"/>
              </w:rPr>
              <w:t>financiar</w:t>
            </w:r>
            <w:r w:rsidR="00032B46" w:rsidRPr="00FD5714">
              <w:rPr>
                <w:rFonts w:ascii="Times New Roman" w:hAnsi="Times New Roman"/>
                <w:sz w:val="26"/>
                <w:szCs w:val="26"/>
                <w:lang w:val="ro-RO"/>
              </w:rPr>
              <w:t xml:space="preserve"> </w:t>
            </w:r>
            <w:r w:rsidR="00863417" w:rsidRPr="00FD5714">
              <w:rPr>
                <w:rFonts w:ascii="Times New Roman" w:hAnsi="Times New Roman"/>
                <w:sz w:val="26"/>
                <w:szCs w:val="26"/>
                <w:lang w:val="ro-RO"/>
              </w:rPr>
              <w:t>ș</w:t>
            </w:r>
            <w:r w:rsidR="00CA2822" w:rsidRPr="00FD5714">
              <w:rPr>
                <w:rFonts w:ascii="Times New Roman" w:hAnsi="Times New Roman"/>
                <w:sz w:val="26"/>
                <w:szCs w:val="26"/>
                <w:lang w:val="ro-RO"/>
              </w:rPr>
              <w:t>i</w:t>
            </w:r>
            <w:r w:rsidR="00032B46" w:rsidRPr="00FD5714">
              <w:rPr>
                <w:rFonts w:ascii="Times New Roman" w:hAnsi="Times New Roman"/>
                <w:sz w:val="26"/>
                <w:szCs w:val="26"/>
                <w:lang w:val="ro-RO"/>
              </w:rPr>
              <w:t xml:space="preserve"> </w:t>
            </w:r>
            <w:r w:rsidR="00CA2822" w:rsidRPr="00FD5714">
              <w:rPr>
                <w:rFonts w:ascii="Times New Roman" w:hAnsi="Times New Roman"/>
                <w:sz w:val="26"/>
                <w:szCs w:val="26"/>
                <w:lang w:val="ro-RO"/>
              </w:rPr>
              <w:t>argumentarea</w:t>
            </w:r>
            <w:r w:rsidR="00032B46" w:rsidRPr="00FD5714">
              <w:rPr>
                <w:rFonts w:ascii="Times New Roman" w:hAnsi="Times New Roman"/>
                <w:sz w:val="26"/>
                <w:szCs w:val="26"/>
                <w:lang w:val="ro-RO"/>
              </w:rPr>
              <w:t xml:space="preserve"> </w:t>
            </w:r>
            <w:r w:rsidR="00CA2822" w:rsidRPr="00FD5714">
              <w:rPr>
                <w:rFonts w:ascii="Times New Roman" w:hAnsi="Times New Roman"/>
                <w:sz w:val="26"/>
                <w:szCs w:val="26"/>
                <w:lang w:val="ro-RO"/>
              </w:rPr>
              <w:t>costurilor</w:t>
            </w:r>
            <w:r w:rsidR="00032B46" w:rsidRPr="00FD5714">
              <w:rPr>
                <w:rFonts w:ascii="Times New Roman" w:hAnsi="Times New Roman"/>
                <w:sz w:val="26"/>
                <w:szCs w:val="26"/>
                <w:lang w:val="ro-RO"/>
              </w:rPr>
              <w:t xml:space="preserve"> </w:t>
            </w:r>
            <w:r w:rsidR="00CA2822" w:rsidRPr="00FD5714">
              <w:rPr>
                <w:rFonts w:ascii="Times New Roman" w:hAnsi="Times New Roman"/>
                <w:sz w:val="26"/>
                <w:szCs w:val="26"/>
                <w:lang w:val="ro-RO"/>
              </w:rPr>
              <w:t>estimative</w:t>
            </w:r>
          </w:p>
        </w:tc>
      </w:tr>
      <w:tr w:rsidR="00E2789A" w:rsidRPr="005E298B" w14:paraId="28C3D2A3"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BF6DE87" w14:textId="3621E50D" w:rsidR="00E2789A" w:rsidRPr="00FD5714" w:rsidRDefault="003A1AC4" w:rsidP="008C13A9">
            <w:pPr>
              <w:ind w:firstLine="451"/>
              <w:rPr>
                <w:rFonts w:ascii="Times New Roman" w:hAnsi="Times New Roman"/>
                <w:sz w:val="26"/>
                <w:szCs w:val="26"/>
                <w:lang w:val="ro-RO"/>
              </w:rPr>
            </w:pPr>
            <w:r w:rsidRPr="00FD5714">
              <w:rPr>
                <w:rFonts w:ascii="Times New Roman" w:hAnsi="Times New Roman"/>
                <w:sz w:val="26"/>
                <w:szCs w:val="26"/>
                <w:lang w:val="ro-RO"/>
              </w:rPr>
              <w:t xml:space="preserve">Implementarea proiectului </w:t>
            </w:r>
            <w:r w:rsidR="000A4CF3" w:rsidRPr="00FD5714">
              <w:rPr>
                <w:rFonts w:ascii="Times New Roman" w:hAnsi="Times New Roman"/>
                <w:sz w:val="26"/>
                <w:szCs w:val="26"/>
                <w:lang w:val="ro-RO"/>
              </w:rPr>
              <w:t>H</w:t>
            </w:r>
            <w:r w:rsidRPr="00FD5714">
              <w:rPr>
                <w:rFonts w:ascii="Times New Roman" w:hAnsi="Times New Roman"/>
                <w:sz w:val="26"/>
                <w:szCs w:val="26"/>
                <w:lang w:val="ro-RO"/>
              </w:rPr>
              <w:t>otărâr</w:t>
            </w:r>
            <w:r w:rsidR="000A4CF3" w:rsidRPr="00FD5714">
              <w:rPr>
                <w:rFonts w:ascii="Times New Roman" w:hAnsi="Times New Roman"/>
                <w:sz w:val="26"/>
                <w:szCs w:val="26"/>
                <w:lang w:val="ro-RO"/>
              </w:rPr>
              <w:t xml:space="preserve">ii </w:t>
            </w:r>
            <w:r w:rsidRPr="00FD5714">
              <w:rPr>
                <w:rFonts w:ascii="Times New Roman" w:hAnsi="Times New Roman"/>
                <w:sz w:val="26"/>
                <w:szCs w:val="26"/>
                <w:lang w:val="ro-RO"/>
              </w:rPr>
              <w:t xml:space="preserve">Guvernului cu privire la aprobarea </w:t>
            </w:r>
            <w:r w:rsidR="000A4CF3" w:rsidRPr="00FD5714">
              <w:rPr>
                <w:rFonts w:ascii="Times New Roman" w:hAnsi="Times New Roman"/>
                <w:sz w:val="26"/>
                <w:szCs w:val="26"/>
              </w:rPr>
              <w:t xml:space="preserve"> </w:t>
            </w:r>
            <w:r w:rsidR="000A4CF3" w:rsidRPr="00FD5714">
              <w:rPr>
                <w:rFonts w:ascii="Times New Roman" w:hAnsi="Times New Roman"/>
                <w:sz w:val="26"/>
                <w:szCs w:val="26"/>
                <w:lang w:val="ro-RO"/>
              </w:rPr>
              <w:t>Regulamentului privind modul de ținere a resursei informaționale formate de Sistemul informațional automatizat „Managementul deșeurilor”</w:t>
            </w:r>
            <w:r w:rsidRPr="00FD5714">
              <w:rPr>
                <w:rFonts w:ascii="Times New Roman" w:hAnsi="Times New Roman"/>
                <w:sz w:val="26"/>
                <w:szCs w:val="26"/>
                <w:lang w:val="ro-RO"/>
              </w:rPr>
              <w:t xml:space="preserve"> </w:t>
            </w:r>
            <w:r w:rsidR="00943873" w:rsidRPr="00FD5714">
              <w:rPr>
                <w:rFonts w:ascii="Times New Roman" w:hAnsi="Times New Roman"/>
                <w:sz w:val="26"/>
                <w:szCs w:val="26"/>
                <w:lang w:val="ro-RO"/>
              </w:rPr>
              <w:t>se va efectua din contul și în limitele mijloacelor financiare alocate anual Ministerului de la bugetul de stat.</w:t>
            </w:r>
          </w:p>
        </w:tc>
      </w:tr>
      <w:tr w:rsidR="006D3EB7" w:rsidRPr="005E298B" w14:paraId="02E2B551"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725A33" w:rsidRDefault="006933C3" w:rsidP="008C13A9">
            <w:pPr>
              <w:ind w:firstLine="451"/>
              <w:rPr>
                <w:rFonts w:ascii="Times New Roman" w:hAnsi="Times New Roman"/>
                <w:sz w:val="26"/>
                <w:szCs w:val="26"/>
                <w:lang w:val="ro-RO"/>
              </w:rPr>
            </w:pPr>
            <w:r w:rsidRPr="00725A33">
              <w:rPr>
                <w:rFonts w:ascii="Times New Roman" w:hAnsi="Times New Roman"/>
                <w:sz w:val="26"/>
                <w:szCs w:val="26"/>
                <w:lang w:val="ro-RO"/>
              </w:rPr>
              <w:t>4.3.</w:t>
            </w:r>
            <w:r w:rsidR="00032B46" w:rsidRPr="00725A33">
              <w:rPr>
                <w:rFonts w:ascii="Times New Roman" w:hAnsi="Times New Roman"/>
                <w:sz w:val="26"/>
                <w:szCs w:val="26"/>
                <w:lang w:val="ro-RO"/>
              </w:rPr>
              <w:t xml:space="preserve"> </w:t>
            </w:r>
            <w:r w:rsidRPr="00725A33">
              <w:rPr>
                <w:rFonts w:ascii="Times New Roman" w:hAnsi="Times New Roman"/>
                <w:sz w:val="26"/>
                <w:szCs w:val="26"/>
                <w:lang w:val="ro-RO"/>
              </w:rPr>
              <w:t>Impactul</w:t>
            </w:r>
            <w:r w:rsidR="00032B46" w:rsidRPr="00725A33">
              <w:rPr>
                <w:rFonts w:ascii="Times New Roman" w:hAnsi="Times New Roman"/>
                <w:sz w:val="26"/>
                <w:szCs w:val="26"/>
                <w:lang w:val="ro-RO"/>
              </w:rPr>
              <w:t xml:space="preserve"> </w:t>
            </w:r>
            <w:r w:rsidR="00CA2822" w:rsidRPr="00725A33">
              <w:rPr>
                <w:rFonts w:ascii="Times New Roman" w:hAnsi="Times New Roman"/>
                <w:sz w:val="26"/>
                <w:szCs w:val="26"/>
                <w:lang w:val="ro-RO"/>
              </w:rPr>
              <w:t>asupra</w:t>
            </w:r>
            <w:r w:rsidR="00032B46" w:rsidRPr="00725A33">
              <w:rPr>
                <w:rFonts w:ascii="Times New Roman" w:hAnsi="Times New Roman"/>
                <w:sz w:val="26"/>
                <w:szCs w:val="26"/>
                <w:lang w:val="ro-RO"/>
              </w:rPr>
              <w:t xml:space="preserve"> </w:t>
            </w:r>
            <w:r w:rsidR="00CA2822" w:rsidRPr="00725A33">
              <w:rPr>
                <w:rFonts w:ascii="Times New Roman" w:hAnsi="Times New Roman"/>
                <w:sz w:val="26"/>
                <w:szCs w:val="26"/>
                <w:lang w:val="ro-RO"/>
              </w:rPr>
              <w:t>sectorului</w:t>
            </w:r>
            <w:r w:rsidR="00032B46" w:rsidRPr="00725A33">
              <w:rPr>
                <w:rFonts w:ascii="Times New Roman" w:hAnsi="Times New Roman"/>
                <w:sz w:val="26"/>
                <w:szCs w:val="26"/>
                <w:lang w:val="ro-RO"/>
              </w:rPr>
              <w:t xml:space="preserve"> </w:t>
            </w:r>
            <w:r w:rsidR="00CA2822" w:rsidRPr="00725A33">
              <w:rPr>
                <w:rFonts w:ascii="Times New Roman" w:hAnsi="Times New Roman"/>
                <w:sz w:val="26"/>
                <w:szCs w:val="26"/>
                <w:lang w:val="ro-RO"/>
              </w:rPr>
              <w:t>privat</w:t>
            </w:r>
          </w:p>
        </w:tc>
      </w:tr>
      <w:tr w:rsidR="001C4650" w:rsidRPr="005E298B" w14:paraId="14FEEF6C"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E54599E" w14:textId="1DC3EB43" w:rsidR="00F97FCB" w:rsidRPr="009A6EC2" w:rsidRDefault="009A6EC2" w:rsidP="008C13A9">
            <w:pPr>
              <w:ind w:firstLine="451"/>
              <w:rPr>
                <w:rFonts w:ascii="Times New Roman" w:hAnsi="Times New Roman"/>
                <w:sz w:val="26"/>
                <w:szCs w:val="26"/>
                <w:lang w:val="ro-RO"/>
              </w:rPr>
            </w:pPr>
            <w:r w:rsidRPr="009A6EC2">
              <w:rPr>
                <w:rFonts w:ascii="Times New Roman" w:hAnsi="Times New Roman"/>
                <w:sz w:val="26"/>
                <w:szCs w:val="26"/>
                <w:lang w:val="ro-RO"/>
              </w:rPr>
              <w:t>SIA MD va deveni un suport tehnic pentru sectorul privat, prin digitalizarea și centralizarea datelor privind produsele plasate pe piață și deșeurile generate, facilitând prin integrarea cu alte sisteme informaționale schimbul de date și adoptarea unor acțiuni coerente și eficiente în raport cu cerințele pieței, fără a impune taxe, comisioane sau necesitatea angajării suplimentare pentru utilizarea sistemului.</w:t>
            </w:r>
          </w:p>
        </w:tc>
      </w:tr>
      <w:tr w:rsidR="006D3EB7" w:rsidRPr="005E298B" w14:paraId="7424CF32"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094B65C" w14:textId="113338C5" w:rsidR="008B4BE6" w:rsidRPr="003C7EBD" w:rsidRDefault="006933C3" w:rsidP="008C13A9">
            <w:pPr>
              <w:ind w:firstLine="451"/>
              <w:rPr>
                <w:rFonts w:ascii="Times New Roman" w:hAnsi="Times New Roman"/>
                <w:sz w:val="26"/>
                <w:szCs w:val="26"/>
                <w:lang w:val="ro-RO"/>
              </w:rPr>
            </w:pPr>
            <w:r w:rsidRPr="003C7EBD">
              <w:rPr>
                <w:rFonts w:ascii="Times New Roman" w:hAnsi="Times New Roman"/>
                <w:sz w:val="26"/>
                <w:szCs w:val="26"/>
                <w:lang w:val="ro-RO"/>
              </w:rPr>
              <w:t>4.4</w:t>
            </w:r>
            <w:r w:rsidR="0036135C" w:rsidRPr="003C7EBD">
              <w:rPr>
                <w:rFonts w:ascii="Times New Roman" w:hAnsi="Times New Roman"/>
                <w:sz w:val="26"/>
                <w:szCs w:val="26"/>
                <w:lang w:val="ro-RO"/>
              </w:rPr>
              <w:t>.</w:t>
            </w:r>
            <w:r w:rsidR="00032B46" w:rsidRPr="003C7EBD">
              <w:rPr>
                <w:rFonts w:ascii="Times New Roman" w:hAnsi="Times New Roman"/>
                <w:sz w:val="26"/>
                <w:szCs w:val="26"/>
                <w:lang w:val="ro-RO"/>
              </w:rPr>
              <w:t xml:space="preserve"> </w:t>
            </w:r>
            <w:r w:rsidR="00CA2822" w:rsidRPr="003C7EBD">
              <w:rPr>
                <w:rFonts w:ascii="Times New Roman" w:hAnsi="Times New Roman"/>
                <w:sz w:val="26"/>
                <w:szCs w:val="26"/>
                <w:lang w:val="ro-RO"/>
              </w:rPr>
              <w:t>Impactul</w:t>
            </w:r>
            <w:r w:rsidR="00032B46" w:rsidRPr="003C7EBD">
              <w:rPr>
                <w:rFonts w:ascii="Times New Roman" w:hAnsi="Times New Roman"/>
                <w:sz w:val="26"/>
                <w:szCs w:val="26"/>
                <w:lang w:val="ro-RO"/>
              </w:rPr>
              <w:t xml:space="preserve"> </w:t>
            </w:r>
            <w:r w:rsidR="00CA2822" w:rsidRPr="003C7EBD">
              <w:rPr>
                <w:rFonts w:ascii="Times New Roman" w:hAnsi="Times New Roman"/>
                <w:sz w:val="26"/>
                <w:szCs w:val="26"/>
                <w:lang w:val="ro-RO"/>
              </w:rPr>
              <w:t>social</w:t>
            </w:r>
          </w:p>
        </w:tc>
      </w:tr>
      <w:tr w:rsidR="00A227E7" w:rsidRPr="005E298B" w14:paraId="5A3FABE0"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F86D7A" w14:textId="5FE3868B" w:rsidR="003C7EBD" w:rsidRPr="003C7EBD" w:rsidRDefault="003C7EBD" w:rsidP="008C13A9">
            <w:pPr>
              <w:ind w:firstLine="451"/>
              <w:rPr>
                <w:rFonts w:ascii="Times New Roman" w:hAnsi="Times New Roman"/>
                <w:sz w:val="26"/>
                <w:szCs w:val="26"/>
                <w:lang w:val="ro-RO"/>
              </w:rPr>
            </w:pPr>
            <w:r w:rsidRPr="003C7EBD">
              <w:rPr>
                <w:rFonts w:ascii="Times New Roman" w:hAnsi="Times New Roman"/>
                <w:sz w:val="26"/>
                <w:szCs w:val="26"/>
                <w:lang w:val="ro-RO"/>
              </w:rPr>
              <w:t>Proiectul are un impact social semnificativ, contribuind la reducerea efectelor schimbărilor climatice prin promovarea unui management sustenabil al deșeurilor, esențial pentru protejarea mediului și pentru construirea unui viitor durabil pentru societate.</w:t>
            </w:r>
          </w:p>
          <w:p w14:paraId="708367EF" w14:textId="77777777" w:rsidR="003C7EBD" w:rsidRDefault="003C7EBD" w:rsidP="008C13A9">
            <w:pPr>
              <w:ind w:firstLine="451"/>
              <w:rPr>
                <w:rFonts w:ascii="Times New Roman" w:hAnsi="Times New Roman"/>
                <w:strike/>
                <w:sz w:val="26"/>
                <w:szCs w:val="26"/>
                <w:lang w:val="ro-RO"/>
              </w:rPr>
            </w:pPr>
          </w:p>
          <w:p w14:paraId="1EFC0250" w14:textId="096FA2B9" w:rsidR="00DB1732" w:rsidRPr="00DA0488" w:rsidRDefault="00DB1732" w:rsidP="008C13A9">
            <w:pPr>
              <w:ind w:firstLine="451"/>
              <w:rPr>
                <w:rFonts w:ascii="Times New Roman" w:hAnsi="Times New Roman"/>
                <w:bCs/>
                <w:sz w:val="26"/>
                <w:szCs w:val="26"/>
                <w:lang w:val="ro-RO"/>
              </w:rPr>
            </w:pPr>
            <w:r w:rsidRPr="00DA0488">
              <w:rPr>
                <w:rFonts w:ascii="Times New Roman" w:hAnsi="Times New Roman"/>
                <w:sz w:val="26"/>
                <w:szCs w:val="26"/>
                <w:lang w:val="ro-RO"/>
              </w:rPr>
              <w:t>4.4.1. Impactul asupra datelor cu caracter personal</w:t>
            </w:r>
          </w:p>
          <w:p w14:paraId="38416613" w14:textId="2145F9FE" w:rsidR="00D93878" w:rsidRPr="00DA0488" w:rsidRDefault="00DA0488" w:rsidP="008C13A9">
            <w:pPr>
              <w:ind w:firstLine="451"/>
              <w:rPr>
                <w:rFonts w:ascii="Times New Roman" w:hAnsi="Times New Roman"/>
                <w:sz w:val="26"/>
                <w:szCs w:val="26"/>
                <w:lang w:val="ro-RO"/>
              </w:rPr>
            </w:pPr>
            <w:r w:rsidRPr="00DA0488">
              <w:rPr>
                <w:rFonts w:ascii="Times New Roman" w:hAnsi="Times New Roman"/>
                <w:sz w:val="26"/>
                <w:szCs w:val="26"/>
                <w:lang w:val="ro-RO"/>
              </w:rPr>
              <w:t>Proiectul include cerințe stricte privind securitatea informațională, asigurând respectarea datelor cu caracter personal conform reglementărilor în vigoare, inclusiv prevederilor Legii nr. 133/2011, iar activitățile de colectare, procesare și stocare a datelor, împreună cu jurnalizarea evenimentelor în sistem, vor garanta transparența, controlul utilizării informațiilor și reducerea riscului de acces neautorizat sau utilizare abuzivă.</w:t>
            </w:r>
          </w:p>
          <w:p w14:paraId="538DF812" w14:textId="77777777" w:rsidR="00D93878" w:rsidRPr="00754FDC" w:rsidRDefault="00D93878" w:rsidP="008C13A9">
            <w:pPr>
              <w:ind w:firstLine="451"/>
              <w:rPr>
                <w:rFonts w:ascii="Times New Roman" w:hAnsi="Times New Roman"/>
                <w:strike/>
                <w:sz w:val="26"/>
                <w:szCs w:val="26"/>
                <w:lang w:val="ro-RO"/>
              </w:rPr>
            </w:pPr>
          </w:p>
          <w:p w14:paraId="59A90ACD" w14:textId="451047CB" w:rsidR="009506CC" w:rsidRPr="009E624F" w:rsidRDefault="009506CC" w:rsidP="008C13A9">
            <w:pPr>
              <w:ind w:firstLine="451"/>
              <w:rPr>
                <w:rFonts w:ascii="Times New Roman" w:hAnsi="Times New Roman"/>
                <w:sz w:val="26"/>
                <w:szCs w:val="26"/>
                <w:lang w:val="ro-RO"/>
              </w:rPr>
            </w:pPr>
            <w:r w:rsidRPr="009E624F">
              <w:rPr>
                <w:rFonts w:ascii="Times New Roman" w:hAnsi="Times New Roman"/>
                <w:sz w:val="26"/>
                <w:szCs w:val="26"/>
                <w:lang w:val="ro-RO"/>
              </w:rPr>
              <w:t>4.4.2. Impactul asupra echității și egalității de gen</w:t>
            </w:r>
          </w:p>
          <w:p w14:paraId="0B411141" w14:textId="1FA1DFC0" w:rsidR="003B1B72" w:rsidRPr="00754FDC" w:rsidRDefault="009E624F" w:rsidP="003B1B72">
            <w:pPr>
              <w:ind w:firstLine="451"/>
              <w:rPr>
                <w:rFonts w:ascii="Times New Roman" w:hAnsi="Times New Roman"/>
                <w:strike/>
                <w:sz w:val="26"/>
                <w:szCs w:val="26"/>
                <w:lang w:val="ro-RO"/>
              </w:rPr>
            </w:pPr>
            <w:r w:rsidRPr="009E624F">
              <w:rPr>
                <w:rFonts w:ascii="Times New Roman" w:hAnsi="Times New Roman"/>
                <w:sz w:val="26"/>
                <w:szCs w:val="26"/>
                <w:lang w:val="ro-RO"/>
              </w:rPr>
              <w:t>Proiectul urmărește să garanteze accesul echitabil al tuturor persoanelor, indiferent de gen, la informațiile privind produsele plasate pe piață și deșeurile generate, promovând astfel transparența și egalitatea în utilizarea serviciilor.</w:t>
            </w:r>
          </w:p>
        </w:tc>
      </w:tr>
      <w:tr w:rsidR="006D3EB7" w:rsidRPr="005E298B" w14:paraId="5A26B0A1"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880A0F" w:rsidRDefault="006933C3" w:rsidP="008C13A9">
            <w:pPr>
              <w:ind w:firstLine="451"/>
              <w:rPr>
                <w:rFonts w:ascii="Times New Roman" w:hAnsi="Times New Roman"/>
                <w:sz w:val="26"/>
                <w:szCs w:val="26"/>
                <w:lang w:val="ro-RO"/>
              </w:rPr>
            </w:pPr>
            <w:r w:rsidRPr="00880A0F">
              <w:rPr>
                <w:rFonts w:ascii="Times New Roman" w:hAnsi="Times New Roman"/>
                <w:sz w:val="26"/>
                <w:szCs w:val="26"/>
                <w:lang w:val="ro-RO"/>
              </w:rPr>
              <w:t>4.</w:t>
            </w:r>
            <w:r w:rsidR="00CA2822" w:rsidRPr="00880A0F">
              <w:rPr>
                <w:rFonts w:ascii="Times New Roman" w:hAnsi="Times New Roman"/>
                <w:sz w:val="26"/>
                <w:szCs w:val="26"/>
                <w:lang w:val="ro-RO"/>
              </w:rPr>
              <w:t>5</w:t>
            </w:r>
            <w:r w:rsidRPr="00880A0F">
              <w:rPr>
                <w:rFonts w:ascii="Times New Roman" w:hAnsi="Times New Roman"/>
                <w:sz w:val="26"/>
                <w:szCs w:val="26"/>
                <w:lang w:val="ro-RO"/>
              </w:rPr>
              <w:t>.</w:t>
            </w:r>
            <w:r w:rsidR="00032B46" w:rsidRPr="00880A0F">
              <w:rPr>
                <w:rFonts w:ascii="Times New Roman" w:hAnsi="Times New Roman"/>
                <w:sz w:val="26"/>
                <w:szCs w:val="26"/>
                <w:lang w:val="ro-RO"/>
              </w:rPr>
              <w:t xml:space="preserve"> </w:t>
            </w:r>
            <w:r w:rsidRPr="00880A0F">
              <w:rPr>
                <w:rFonts w:ascii="Times New Roman" w:hAnsi="Times New Roman"/>
                <w:sz w:val="26"/>
                <w:szCs w:val="26"/>
                <w:lang w:val="ro-RO"/>
              </w:rPr>
              <w:t>Impactul</w:t>
            </w:r>
            <w:r w:rsidR="00032B46" w:rsidRPr="00880A0F">
              <w:rPr>
                <w:rFonts w:ascii="Times New Roman" w:hAnsi="Times New Roman"/>
                <w:sz w:val="26"/>
                <w:szCs w:val="26"/>
                <w:lang w:val="ro-RO"/>
              </w:rPr>
              <w:t xml:space="preserve"> </w:t>
            </w:r>
            <w:r w:rsidRPr="00880A0F">
              <w:rPr>
                <w:rFonts w:ascii="Times New Roman" w:hAnsi="Times New Roman"/>
                <w:sz w:val="26"/>
                <w:szCs w:val="26"/>
                <w:lang w:val="ro-RO"/>
              </w:rPr>
              <w:t>asupra</w:t>
            </w:r>
            <w:r w:rsidR="00032B46" w:rsidRPr="00880A0F">
              <w:rPr>
                <w:rFonts w:ascii="Times New Roman" w:hAnsi="Times New Roman"/>
                <w:sz w:val="26"/>
                <w:szCs w:val="26"/>
                <w:lang w:val="ro-RO"/>
              </w:rPr>
              <w:t xml:space="preserve"> </w:t>
            </w:r>
            <w:r w:rsidRPr="00880A0F">
              <w:rPr>
                <w:rFonts w:ascii="Times New Roman" w:hAnsi="Times New Roman"/>
                <w:sz w:val="26"/>
                <w:szCs w:val="26"/>
                <w:lang w:val="ro-RO"/>
              </w:rPr>
              <w:t>mediului</w:t>
            </w:r>
          </w:p>
        </w:tc>
      </w:tr>
      <w:tr w:rsidR="00673F53" w:rsidRPr="005E298B" w14:paraId="5EC8C5B6"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3725412" w14:textId="77777777" w:rsidR="00237A52" w:rsidRPr="00237A52" w:rsidRDefault="00237A52" w:rsidP="00237A52">
            <w:pPr>
              <w:tabs>
                <w:tab w:val="left" w:pos="67"/>
              </w:tabs>
              <w:ind w:left="45" w:firstLine="451"/>
              <w:rPr>
                <w:rFonts w:ascii="Times New Roman" w:hAnsi="Times New Roman"/>
                <w:sz w:val="26"/>
                <w:szCs w:val="26"/>
                <w:lang w:val="ro-RO"/>
              </w:rPr>
            </w:pPr>
            <w:r w:rsidRPr="00237A52">
              <w:rPr>
                <w:rFonts w:ascii="Times New Roman" w:hAnsi="Times New Roman"/>
                <w:sz w:val="26"/>
                <w:szCs w:val="26"/>
                <w:lang w:val="ro-RO"/>
              </w:rPr>
              <w:t>Dezvoltarea industrială accelerată și creșterea continuă a populației au generat o cantitate tot mai mare de deșeuri, iar în lipsa unui management eficient, aceste acumulări pot avea efecte grave asupra ecosistemelor și sănătății umane. Gestionarea necorespunzătoare a deșeurilor contribuie la degradarea mediului, afectând calitatea vieții și punând în pericol echilibrul natural.</w:t>
            </w:r>
          </w:p>
          <w:p w14:paraId="34101C38" w14:textId="77777777" w:rsidR="00237A52" w:rsidRPr="00237A52" w:rsidRDefault="00237A52" w:rsidP="00237A52">
            <w:pPr>
              <w:tabs>
                <w:tab w:val="left" w:pos="67"/>
              </w:tabs>
              <w:ind w:left="45" w:firstLine="451"/>
              <w:rPr>
                <w:rFonts w:ascii="Times New Roman" w:hAnsi="Times New Roman"/>
                <w:sz w:val="26"/>
                <w:szCs w:val="26"/>
                <w:lang w:val="ro-RO"/>
              </w:rPr>
            </w:pPr>
            <w:r w:rsidRPr="00237A52">
              <w:rPr>
                <w:rFonts w:ascii="Times New Roman" w:hAnsi="Times New Roman"/>
                <w:sz w:val="26"/>
                <w:szCs w:val="26"/>
                <w:lang w:val="ro-RO"/>
              </w:rPr>
              <w:t>Prin colectarea, păstrarea și prelucrarea adecvată a deșeurilor, se poate preveni poluarea solului, apei și aerului, protejând astfel ecosistemele și biodiversitatea. Totodată, o gestionare corectă reduce riscul de incendii, scurgeri toxice și alte incidente care pot afecta grav habitatele naturale și viața sălbatică.</w:t>
            </w:r>
          </w:p>
          <w:p w14:paraId="1723BAAE" w14:textId="69175679" w:rsidR="00880A0F" w:rsidRDefault="00237A52" w:rsidP="00237A52">
            <w:pPr>
              <w:tabs>
                <w:tab w:val="left" w:pos="67"/>
              </w:tabs>
              <w:ind w:left="45" w:firstLine="451"/>
              <w:rPr>
                <w:rFonts w:ascii="Times New Roman" w:hAnsi="Times New Roman"/>
                <w:sz w:val="26"/>
                <w:szCs w:val="26"/>
                <w:lang w:val="ro-RO"/>
              </w:rPr>
            </w:pPr>
            <w:r w:rsidRPr="00237A52">
              <w:rPr>
                <w:rFonts w:ascii="Times New Roman" w:hAnsi="Times New Roman"/>
                <w:sz w:val="26"/>
                <w:szCs w:val="26"/>
                <w:lang w:val="ro-RO"/>
              </w:rPr>
              <w:lastRenderedPageBreak/>
              <w:t>Pe măsură ce populația devine tot mai conștientă de importanța unui comportament responsabil față de mediu, industria reciclării și sectorul managementului deșeurilor capătă un rol esențial în dezvoltarea durabilă, facilitând apariția de noi locuri de muncă și contribuind la consolidarea unei economii circulare.</w:t>
            </w:r>
          </w:p>
          <w:p w14:paraId="35F9E17E" w14:textId="7E6AE12C" w:rsidR="0054121F" w:rsidRPr="0054121F" w:rsidRDefault="0054121F" w:rsidP="0054121F">
            <w:pPr>
              <w:tabs>
                <w:tab w:val="left" w:pos="67"/>
              </w:tabs>
              <w:ind w:left="45" w:firstLine="451"/>
              <w:rPr>
                <w:rFonts w:ascii="Times New Roman" w:hAnsi="Times New Roman"/>
                <w:sz w:val="26"/>
                <w:szCs w:val="26"/>
                <w:lang w:val="ro-RO"/>
              </w:rPr>
            </w:pPr>
            <w:r>
              <w:rPr>
                <w:rFonts w:ascii="Times New Roman" w:hAnsi="Times New Roman"/>
                <w:sz w:val="26"/>
                <w:szCs w:val="26"/>
                <w:lang w:val="ro-RO"/>
              </w:rPr>
              <w:t>I</w:t>
            </w:r>
            <w:r w:rsidRPr="0054121F">
              <w:rPr>
                <w:rFonts w:ascii="Times New Roman" w:hAnsi="Times New Roman"/>
                <w:sz w:val="26"/>
                <w:szCs w:val="26"/>
                <w:lang w:val="ro-RO"/>
              </w:rPr>
              <w:t>mplementarea SIA MD va contribui la:</w:t>
            </w:r>
          </w:p>
          <w:p w14:paraId="4E4C7025" w14:textId="64B84DF0" w:rsidR="0054121F" w:rsidRPr="0054121F" w:rsidRDefault="0054121F" w:rsidP="0054121F">
            <w:pPr>
              <w:tabs>
                <w:tab w:val="left" w:pos="67"/>
              </w:tabs>
              <w:ind w:left="45" w:firstLine="451"/>
              <w:rPr>
                <w:rFonts w:ascii="Times New Roman" w:hAnsi="Times New Roman"/>
                <w:sz w:val="26"/>
                <w:szCs w:val="26"/>
                <w:lang w:val="ro-RO"/>
              </w:rPr>
            </w:pPr>
            <w:r>
              <w:rPr>
                <w:rFonts w:ascii="Times New Roman" w:hAnsi="Times New Roman"/>
                <w:sz w:val="26"/>
                <w:szCs w:val="26"/>
                <w:lang w:val="ro-RO"/>
              </w:rPr>
              <w:t>–</w:t>
            </w:r>
            <w:r w:rsidRPr="0054121F">
              <w:rPr>
                <w:rFonts w:ascii="Times New Roman" w:hAnsi="Times New Roman"/>
                <w:sz w:val="26"/>
                <w:szCs w:val="26"/>
                <w:lang w:val="ro-RO"/>
              </w:rPr>
              <w:t xml:space="preserve"> monitorizarea eficientă a datelor și anticiparea tendințelor privind produsele introduse pe piață și deșeurile rezultate;</w:t>
            </w:r>
          </w:p>
          <w:p w14:paraId="65771F52" w14:textId="271A2E8F" w:rsidR="0054121F" w:rsidRPr="0054121F" w:rsidRDefault="0054121F" w:rsidP="0054121F">
            <w:pPr>
              <w:tabs>
                <w:tab w:val="left" w:pos="67"/>
              </w:tabs>
              <w:ind w:left="45" w:firstLine="451"/>
              <w:rPr>
                <w:rFonts w:ascii="Times New Roman" w:hAnsi="Times New Roman"/>
                <w:sz w:val="26"/>
                <w:szCs w:val="26"/>
                <w:lang w:val="ro-RO"/>
              </w:rPr>
            </w:pPr>
            <w:r>
              <w:rPr>
                <w:rFonts w:ascii="Times New Roman" w:hAnsi="Times New Roman"/>
                <w:sz w:val="26"/>
                <w:szCs w:val="26"/>
                <w:lang w:val="ro-RO"/>
              </w:rPr>
              <w:t>–</w:t>
            </w:r>
            <w:r w:rsidRPr="0054121F">
              <w:rPr>
                <w:rFonts w:ascii="Times New Roman" w:hAnsi="Times New Roman"/>
                <w:sz w:val="26"/>
                <w:szCs w:val="26"/>
                <w:lang w:val="ro-RO"/>
              </w:rPr>
              <w:t xml:space="preserve"> optimizarea costurilor operaționale, îmbunătățirea mijloacelor de comunicare și facilitarea accesului rapid la informații relevante;</w:t>
            </w:r>
          </w:p>
          <w:p w14:paraId="267B2F0D" w14:textId="7AB7E9C2" w:rsidR="00673F53" w:rsidRPr="0054121F" w:rsidRDefault="0054121F" w:rsidP="0054121F">
            <w:pPr>
              <w:tabs>
                <w:tab w:val="left" w:pos="67"/>
              </w:tabs>
              <w:ind w:left="45" w:firstLine="451"/>
              <w:rPr>
                <w:rFonts w:ascii="Times New Roman" w:hAnsi="Times New Roman"/>
                <w:sz w:val="26"/>
                <w:szCs w:val="26"/>
                <w:lang w:val="ro-RO"/>
              </w:rPr>
            </w:pPr>
            <w:r>
              <w:rPr>
                <w:rFonts w:ascii="Times New Roman" w:hAnsi="Times New Roman"/>
                <w:sz w:val="26"/>
                <w:szCs w:val="26"/>
                <w:lang w:val="ro-RO"/>
              </w:rPr>
              <w:t>–</w:t>
            </w:r>
            <w:r w:rsidRPr="0054121F">
              <w:rPr>
                <w:rFonts w:ascii="Times New Roman" w:hAnsi="Times New Roman"/>
                <w:sz w:val="26"/>
                <w:szCs w:val="26"/>
                <w:lang w:val="ro-RO"/>
              </w:rPr>
              <w:t xml:space="preserve"> digitalizarea proceselor de gestionare a datelor, cu scopul de a crește eficiența și transparența în administrarea informațiilor despre produse și deșeuri.</w:t>
            </w:r>
          </w:p>
        </w:tc>
      </w:tr>
      <w:tr w:rsidR="00673F53" w:rsidRPr="005E298B" w14:paraId="42A0201F"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673F53" w:rsidRPr="006B1C25" w:rsidRDefault="00673F53" w:rsidP="008C13A9">
            <w:pPr>
              <w:ind w:firstLine="451"/>
              <w:rPr>
                <w:rFonts w:ascii="Times New Roman" w:hAnsi="Times New Roman"/>
                <w:sz w:val="26"/>
                <w:szCs w:val="26"/>
                <w:lang w:val="ro-RO"/>
              </w:rPr>
            </w:pPr>
            <w:r w:rsidRPr="006B1C25">
              <w:rPr>
                <w:rFonts w:ascii="Times New Roman" w:hAnsi="Times New Roman"/>
                <w:sz w:val="26"/>
                <w:szCs w:val="26"/>
                <w:lang w:val="ro-RO"/>
              </w:rPr>
              <w:lastRenderedPageBreak/>
              <w:t>4.6. Alte impacturi și informații relevante</w:t>
            </w:r>
          </w:p>
        </w:tc>
      </w:tr>
      <w:tr w:rsidR="00673F53" w:rsidRPr="005E298B" w14:paraId="70A7B0BB" w14:textId="77777777" w:rsidTr="00DE7D11">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4B631703" w:rsidR="00673F53" w:rsidRPr="006B1C25" w:rsidRDefault="00617EA3" w:rsidP="008C13A9">
            <w:pPr>
              <w:ind w:firstLine="451"/>
              <w:rPr>
                <w:rFonts w:ascii="Times New Roman" w:hAnsi="Times New Roman"/>
                <w:sz w:val="26"/>
                <w:szCs w:val="26"/>
                <w:lang w:val="ro-RO"/>
              </w:rPr>
            </w:pPr>
            <w:r w:rsidRPr="006B1C25">
              <w:rPr>
                <w:rFonts w:ascii="Times New Roman" w:hAnsi="Times New Roman"/>
                <w:sz w:val="26"/>
                <w:szCs w:val="26"/>
                <w:lang w:val="ro-RO"/>
              </w:rPr>
              <w:t>Nu este aplicabil</w:t>
            </w:r>
            <w:r w:rsidR="00B43B60" w:rsidRPr="006B1C25">
              <w:rPr>
                <w:rFonts w:ascii="Times New Roman" w:hAnsi="Times New Roman"/>
                <w:sz w:val="26"/>
                <w:szCs w:val="26"/>
                <w:lang w:val="ro-RO"/>
              </w:rPr>
              <w:t>.</w:t>
            </w:r>
          </w:p>
        </w:tc>
      </w:tr>
      <w:tr w:rsidR="00673F53" w:rsidRPr="005E298B" w14:paraId="3227BD3A"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1079A4D3" w:rsidR="00673F53" w:rsidRPr="006B1C25" w:rsidRDefault="00673F53" w:rsidP="008C13A9">
            <w:pPr>
              <w:ind w:firstLine="451"/>
              <w:rPr>
                <w:rFonts w:ascii="Times New Roman" w:hAnsi="Times New Roman"/>
                <w:b/>
                <w:bCs/>
                <w:sz w:val="26"/>
                <w:szCs w:val="26"/>
                <w:lang w:val="ro-RO"/>
              </w:rPr>
            </w:pPr>
            <w:r w:rsidRPr="006B1C25">
              <w:rPr>
                <w:rFonts w:ascii="Times New Roman" w:hAnsi="Times New Roman"/>
                <w:b/>
                <w:bCs/>
                <w:sz w:val="26"/>
                <w:szCs w:val="26"/>
                <w:lang w:val="ro-RO"/>
              </w:rPr>
              <w:t>5. Compatibilitatea proiectului actului normativ cu legislația UE</w:t>
            </w:r>
          </w:p>
        </w:tc>
      </w:tr>
      <w:tr w:rsidR="00673F53" w:rsidRPr="005E298B" w14:paraId="564B5E4C"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673F53" w:rsidRPr="006B1C25" w:rsidRDefault="00673F53" w:rsidP="008C13A9">
            <w:pPr>
              <w:ind w:firstLine="451"/>
              <w:rPr>
                <w:rFonts w:ascii="Times New Roman" w:hAnsi="Times New Roman"/>
                <w:sz w:val="26"/>
                <w:szCs w:val="26"/>
                <w:lang w:val="ro-RO"/>
              </w:rPr>
            </w:pPr>
            <w:r w:rsidRPr="006B1C25">
              <w:rPr>
                <w:rFonts w:ascii="Times New Roman" w:hAnsi="Times New Roman"/>
                <w:sz w:val="26"/>
                <w:szCs w:val="26"/>
                <w:lang w:val="ro-RO"/>
              </w:rPr>
              <w:t>5.1. Măsuri normative necesare pentru transpunerea actelor juridice ale UE în legislația națională</w:t>
            </w:r>
          </w:p>
        </w:tc>
      </w:tr>
      <w:tr w:rsidR="00673F53" w:rsidRPr="005E298B" w14:paraId="789AFE42"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3DC61A6" w14:textId="1B424066" w:rsidR="00673F53" w:rsidRPr="000A0A5D" w:rsidRDefault="00BE0A38" w:rsidP="008C13A9">
            <w:pPr>
              <w:ind w:firstLine="451"/>
              <w:rPr>
                <w:rFonts w:ascii="Times New Roman" w:hAnsi="Times New Roman"/>
                <w:sz w:val="26"/>
                <w:szCs w:val="26"/>
                <w:lang w:val="ro-RO"/>
              </w:rPr>
            </w:pPr>
            <w:r w:rsidRPr="000A0A5D">
              <w:rPr>
                <w:rFonts w:ascii="Times New Roman" w:hAnsi="Times New Roman"/>
                <w:sz w:val="26"/>
                <w:szCs w:val="26"/>
                <w:lang w:val="ro-RO"/>
              </w:rPr>
              <w:t>Proiectul act</w:t>
            </w:r>
            <w:r w:rsidR="00F46DFE" w:rsidRPr="000A0A5D">
              <w:rPr>
                <w:rFonts w:ascii="Times New Roman" w:hAnsi="Times New Roman"/>
                <w:sz w:val="26"/>
                <w:szCs w:val="26"/>
                <w:lang w:val="ro-RO"/>
              </w:rPr>
              <w:t xml:space="preserve">ului </w:t>
            </w:r>
            <w:r w:rsidRPr="000A0A5D">
              <w:rPr>
                <w:rFonts w:ascii="Times New Roman" w:hAnsi="Times New Roman"/>
                <w:sz w:val="26"/>
                <w:szCs w:val="26"/>
                <w:lang w:val="ro-RO"/>
              </w:rPr>
              <w:t>normativ are caracter național, reiese din</w:t>
            </w:r>
            <w:r w:rsidR="00CA7334" w:rsidRPr="000A0A5D">
              <w:rPr>
                <w:rFonts w:ascii="Times New Roman" w:hAnsi="Times New Roman"/>
                <w:sz w:val="26"/>
                <w:szCs w:val="26"/>
                <w:lang w:val="ro-RO"/>
              </w:rPr>
              <w:t xml:space="preserve"> </w:t>
            </w:r>
            <w:r w:rsidR="004711D6" w:rsidRPr="000A0A5D">
              <w:rPr>
                <w:rFonts w:ascii="Times New Roman" w:hAnsi="Times New Roman"/>
                <w:sz w:val="26"/>
                <w:szCs w:val="26"/>
                <w:lang w:val="ro-RO"/>
              </w:rPr>
              <w:t>Legea nr. 209/2016, privind deșeurile</w:t>
            </w:r>
            <w:r w:rsidR="00CA7334" w:rsidRPr="000A0A5D">
              <w:rPr>
                <w:rFonts w:ascii="Times New Roman" w:hAnsi="Times New Roman"/>
                <w:sz w:val="26"/>
                <w:szCs w:val="26"/>
                <w:lang w:val="ro-RO"/>
              </w:rPr>
              <w:t>,</w:t>
            </w:r>
            <w:r w:rsidR="004711D6" w:rsidRPr="000A0A5D">
              <w:rPr>
                <w:rFonts w:ascii="Times New Roman" w:hAnsi="Times New Roman"/>
                <w:sz w:val="26"/>
                <w:szCs w:val="26"/>
                <w:lang w:val="ro-RO"/>
              </w:rPr>
              <w:t xml:space="preserve"> </w:t>
            </w:r>
            <w:r w:rsidRPr="000A0A5D">
              <w:rPr>
                <w:rFonts w:ascii="Times New Roman" w:hAnsi="Times New Roman"/>
                <w:sz w:val="26"/>
                <w:szCs w:val="26"/>
                <w:lang w:val="ro-RO"/>
              </w:rPr>
              <w:t>nu transpune un act european</w:t>
            </w:r>
            <w:r w:rsidR="004711D6" w:rsidRPr="000A0A5D">
              <w:rPr>
                <w:rFonts w:ascii="Times New Roman" w:hAnsi="Times New Roman"/>
                <w:sz w:val="26"/>
                <w:szCs w:val="26"/>
                <w:lang w:val="ro-RO"/>
              </w:rPr>
              <w:t xml:space="preserve"> și nu</w:t>
            </w:r>
            <w:r w:rsidR="00D41DA5" w:rsidRPr="000A0A5D">
              <w:rPr>
                <w:rFonts w:ascii="Times New Roman" w:hAnsi="Times New Roman"/>
                <w:sz w:val="26"/>
                <w:szCs w:val="26"/>
                <w:lang w:val="ro-RO"/>
              </w:rPr>
              <w:t xml:space="preserve"> cade sub incidența expertizei de compatibilitate</w:t>
            </w:r>
            <w:r w:rsidR="008352F4" w:rsidRPr="000A0A5D">
              <w:rPr>
                <w:rFonts w:ascii="Times New Roman" w:hAnsi="Times New Roman"/>
                <w:sz w:val="26"/>
                <w:szCs w:val="26"/>
                <w:lang w:val="ro-RO"/>
              </w:rPr>
              <w:t>.</w:t>
            </w:r>
          </w:p>
        </w:tc>
      </w:tr>
      <w:tr w:rsidR="00673F53" w:rsidRPr="005E298B" w14:paraId="1541F0CB"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673F53" w:rsidRPr="00D70062" w:rsidRDefault="00673F53" w:rsidP="008C13A9">
            <w:pPr>
              <w:ind w:firstLine="451"/>
              <w:rPr>
                <w:rFonts w:ascii="Times New Roman" w:hAnsi="Times New Roman"/>
                <w:sz w:val="26"/>
                <w:szCs w:val="26"/>
                <w:lang w:val="ro-RO"/>
              </w:rPr>
            </w:pPr>
            <w:r w:rsidRPr="00D70062">
              <w:rPr>
                <w:rFonts w:ascii="Times New Roman" w:hAnsi="Times New Roman"/>
                <w:sz w:val="26"/>
                <w:szCs w:val="26"/>
                <w:lang w:val="ro-RO"/>
              </w:rPr>
              <w:t>5.2. Măsuri normative care urmăresc crearea cadrului juridic intern necesar pentru implementarea legislației UE</w:t>
            </w:r>
          </w:p>
        </w:tc>
      </w:tr>
      <w:tr w:rsidR="00673F53" w:rsidRPr="005E298B" w14:paraId="531AA3AA" w14:textId="77777777" w:rsidTr="00DE7D11">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5E5A3E1E" w:rsidR="00673F53" w:rsidRPr="00534298" w:rsidRDefault="00390245" w:rsidP="008C13A9">
            <w:pPr>
              <w:ind w:firstLine="451"/>
              <w:rPr>
                <w:rFonts w:ascii="Times New Roman" w:hAnsi="Times New Roman"/>
                <w:sz w:val="26"/>
                <w:szCs w:val="26"/>
                <w:lang w:val="ro-RO"/>
              </w:rPr>
            </w:pPr>
            <w:r w:rsidRPr="00534298">
              <w:rPr>
                <w:rFonts w:ascii="Times New Roman" w:hAnsi="Times New Roman"/>
                <w:sz w:val="26"/>
                <w:szCs w:val="26"/>
                <w:lang w:val="ro-RO"/>
              </w:rPr>
              <w:t>Proiectul</w:t>
            </w:r>
            <w:r w:rsidR="001F3AA1">
              <w:rPr>
                <w:rFonts w:ascii="Times New Roman" w:hAnsi="Times New Roman"/>
                <w:sz w:val="26"/>
                <w:szCs w:val="26"/>
                <w:lang w:val="ro-RO"/>
              </w:rPr>
              <w:t xml:space="preserve"> </w:t>
            </w:r>
            <w:r w:rsidRPr="00534298">
              <w:rPr>
                <w:rFonts w:ascii="Times New Roman" w:hAnsi="Times New Roman"/>
                <w:sz w:val="26"/>
                <w:szCs w:val="26"/>
                <w:lang w:val="ro-RO"/>
              </w:rPr>
              <w:t>nu urmărește drept scop armonizarea legislației naționale cu legislația Uniunii Europene.</w:t>
            </w:r>
          </w:p>
        </w:tc>
      </w:tr>
      <w:tr w:rsidR="00673F53" w:rsidRPr="005E298B" w14:paraId="338B3440"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673F53" w:rsidRPr="001F773B" w:rsidRDefault="00673F53" w:rsidP="008C13A9">
            <w:pPr>
              <w:ind w:firstLine="451"/>
              <w:rPr>
                <w:rFonts w:ascii="Times New Roman" w:hAnsi="Times New Roman"/>
                <w:b/>
                <w:bCs/>
                <w:sz w:val="26"/>
                <w:szCs w:val="26"/>
                <w:lang w:val="ro-RO"/>
              </w:rPr>
            </w:pPr>
            <w:r w:rsidRPr="001F773B">
              <w:rPr>
                <w:rFonts w:ascii="Times New Roman" w:hAnsi="Times New Roman"/>
                <w:b/>
                <w:bCs/>
                <w:sz w:val="26"/>
                <w:szCs w:val="26"/>
                <w:lang w:val="ro-RO"/>
              </w:rPr>
              <w:t>6. Avizarea și consultarea publică a proiectului actului normativ</w:t>
            </w:r>
          </w:p>
        </w:tc>
      </w:tr>
      <w:tr w:rsidR="00673F53" w:rsidRPr="005E298B" w14:paraId="4E687F27" w14:textId="77777777" w:rsidTr="00DE7D11">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FC0FFF" w14:textId="5E76EDB6" w:rsidR="00673F53" w:rsidRPr="001D049E" w:rsidRDefault="00673F53" w:rsidP="008C13A9">
            <w:pPr>
              <w:tabs>
                <w:tab w:val="left" w:pos="884"/>
                <w:tab w:val="left" w:pos="1196"/>
              </w:tabs>
              <w:ind w:firstLine="451"/>
              <w:rPr>
                <w:rFonts w:ascii="Times New Roman" w:hAnsi="Times New Roman"/>
                <w:sz w:val="26"/>
                <w:szCs w:val="26"/>
                <w:lang w:val="ro-RO"/>
              </w:rPr>
            </w:pPr>
            <w:r w:rsidRPr="001D049E">
              <w:rPr>
                <w:rFonts w:ascii="Times New Roman" w:hAnsi="Times New Roman"/>
                <w:sz w:val="26"/>
                <w:szCs w:val="26"/>
                <w:lang w:val="ro-RO"/>
              </w:rPr>
              <w:t xml:space="preserve">Proiectul va fi supus avizării și consultării publice conform art.32 din Legea nr.100/2017 cu privire la actele normative, fiind plasat pe pagina web a Ministerului </w:t>
            </w:r>
            <w:r w:rsidR="003517DB" w:rsidRPr="001D049E">
              <w:rPr>
                <w:rFonts w:ascii="Times New Roman" w:hAnsi="Times New Roman"/>
                <w:sz w:val="26"/>
                <w:szCs w:val="26"/>
                <w:lang w:val="ro-RO"/>
              </w:rPr>
              <w:t>M</w:t>
            </w:r>
            <w:r w:rsidRPr="001D049E">
              <w:rPr>
                <w:rFonts w:ascii="Times New Roman" w:hAnsi="Times New Roman"/>
                <w:sz w:val="26"/>
                <w:szCs w:val="26"/>
                <w:lang w:val="ro-RO"/>
              </w:rPr>
              <w:t xml:space="preserve">ediului, la compartimentul </w:t>
            </w:r>
            <w:r w:rsidR="00505063" w:rsidRPr="001D049E">
              <w:rPr>
                <w:rFonts w:ascii="Times New Roman" w:hAnsi="Times New Roman"/>
                <w:sz w:val="26"/>
                <w:szCs w:val="26"/>
                <w:lang w:val="ro-RO"/>
              </w:rPr>
              <w:t>„</w:t>
            </w:r>
            <w:r w:rsidRPr="001D049E">
              <w:rPr>
                <w:rFonts w:ascii="Times New Roman" w:hAnsi="Times New Roman"/>
                <w:sz w:val="26"/>
                <w:szCs w:val="26"/>
                <w:lang w:val="ro-RO"/>
              </w:rPr>
              <w:t xml:space="preserve">Transparență decizională/Proiecte de documente”, inclusiv pe pagina web </w:t>
            </w:r>
            <w:hyperlink r:id="rId11" w:history="1">
              <w:r w:rsidRPr="001D049E">
                <w:rPr>
                  <w:rStyle w:val="Hyperlink"/>
                  <w:rFonts w:ascii="Times New Roman" w:hAnsi="Times New Roman"/>
                  <w:sz w:val="26"/>
                  <w:szCs w:val="26"/>
                  <w:lang w:val="ro-RO"/>
                </w:rPr>
                <w:t>http://www.particip.gov.md</w:t>
              </w:r>
            </w:hyperlink>
            <w:r w:rsidRPr="001D049E">
              <w:rPr>
                <w:rFonts w:ascii="Times New Roman" w:hAnsi="Times New Roman"/>
                <w:sz w:val="26"/>
                <w:szCs w:val="26"/>
                <w:lang w:val="ro-RO"/>
              </w:rPr>
              <w:t>.</w:t>
            </w:r>
          </w:p>
          <w:p w14:paraId="69698309" w14:textId="33CB35AD" w:rsidR="00D33945" w:rsidRPr="00754FDC" w:rsidRDefault="00D33945" w:rsidP="008C13A9">
            <w:pPr>
              <w:tabs>
                <w:tab w:val="left" w:pos="884"/>
                <w:tab w:val="left" w:pos="1196"/>
              </w:tabs>
              <w:ind w:firstLine="451"/>
              <w:rPr>
                <w:rFonts w:ascii="Times New Roman" w:hAnsi="Times New Roman"/>
                <w:strike/>
                <w:sz w:val="26"/>
                <w:szCs w:val="26"/>
                <w:lang w:val="ro-RO"/>
              </w:rPr>
            </w:pPr>
            <w:r w:rsidRPr="001D049E">
              <w:rPr>
                <w:rFonts w:ascii="Times New Roman" w:hAnsi="Times New Roman"/>
                <w:sz w:val="26"/>
                <w:szCs w:val="26"/>
                <w:lang w:val="ro-RO"/>
              </w:rPr>
              <w:t>Proiectul a fost consultant în prealabil cu Agenția de Guvernare Electronică</w:t>
            </w:r>
            <w:r w:rsidR="004F083C" w:rsidRPr="001D049E">
              <w:rPr>
                <w:rFonts w:ascii="Times New Roman" w:hAnsi="Times New Roman"/>
                <w:sz w:val="26"/>
                <w:szCs w:val="26"/>
                <w:lang w:val="ro-RO"/>
              </w:rPr>
              <w:t xml:space="preserve">, </w:t>
            </w:r>
            <w:r w:rsidRPr="001D049E">
              <w:rPr>
                <w:rFonts w:ascii="Times New Roman" w:hAnsi="Times New Roman"/>
                <w:sz w:val="26"/>
                <w:szCs w:val="26"/>
                <w:lang w:val="ro-RO"/>
              </w:rPr>
              <w:t>a fost definitivat conform propunerilor și obiecțiilor prezentate.</w:t>
            </w:r>
          </w:p>
          <w:p w14:paraId="14FE8DD2" w14:textId="77777777" w:rsidR="00673F53" w:rsidRPr="001D049E" w:rsidRDefault="00673F53" w:rsidP="008C13A9">
            <w:pPr>
              <w:tabs>
                <w:tab w:val="left" w:pos="884"/>
                <w:tab w:val="left" w:pos="1196"/>
              </w:tabs>
              <w:ind w:firstLine="451"/>
              <w:rPr>
                <w:rFonts w:ascii="Times New Roman" w:hAnsi="Times New Roman"/>
                <w:sz w:val="26"/>
                <w:szCs w:val="26"/>
                <w:lang w:val="ro-RO"/>
              </w:rPr>
            </w:pPr>
            <w:r w:rsidRPr="001D049E">
              <w:rPr>
                <w:rFonts w:ascii="Times New Roman" w:hAnsi="Times New Roman"/>
                <w:sz w:val="26"/>
                <w:szCs w:val="26"/>
                <w:lang w:val="ro-RO"/>
              </w:rPr>
              <w:t>În subsidiar, proiectul se propune a fi supus avizării cu următoarele autorități publice/instituții publice:</w:t>
            </w:r>
          </w:p>
          <w:p w14:paraId="7FB8CC76" w14:textId="77777777" w:rsidR="00485120" w:rsidRPr="00F10B0E" w:rsidRDefault="00485120" w:rsidP="00485120">
            <w:pPr>
              <w:tabs>
                <w:tab w:val="left" w:pos="884"/>
                <w:tab w:val="left" w:pos="1196"/>
              </w:tabs>
              <w:ind w:firstLine="451"/>
              <w:rPr>
                <w:rFonts w:ascii="Times New Roman" w:hAnsi="Times New Roman"/>
                <w:sz w:val="26"/>
                <w:szCs w:val="26"/>
                <w:lang w:val="ro-RO"/>
              </w:rPr>
            </w:pPr>
            <w:r w:rsidRPr="00F10B0E">
              <w:rPr>
                <w:rFonts w:ascii="Times New Roman" w:hAnsi="Times New Roman"/>
                <w:sz w:val="26"/>
                <w:szCs w:val="26"/>
                <w:lang w:val="ro-RO"/>
              </w:rPr>
              <w:t>– Cancelaria de Stat;</w:t>
            </w:r>
          </w:p>
          <w:p w14:paraId="6F88CC91" w14:textId="77777777" w:rsidR="00485120" w:rsidRPr="00F10B0E" w:rsidRDefault="00485120" w:rsidP="00485120">
            <w:pPr>
              <w:tabs>
                <w:tab w:val="left" w:pos="884"/>
                <w:tab w:val="left" w:pos="1196"/>
              </w:tabs>
              <w:ind w:firstLine="451"/>
              <w:rPr>
                <w:rFonts w:ascii="Times New Roman" w:hAnsi="Times New Roman"/>
                <w:sz w:val="26"/>
                <w:szCs w:val="26"/>
                <w:lang w:val="ro-RO"/>
              </w:rPr>
            </w:pPr>
            <w:r w:rsidRPr="00F10B0E">
              <w:rPr>
                <w:rFonts w:ascii="Times New Roman" w:hAnsi="Times New Roman"/>
                <w:sz w:val="26"/>
                <w:szCs w:val="26"/>
                <w:lang w:val="ro-RO"/>
              </w:rPr>
              <w:t>– Ministerul Dezvoltării Economice și Digitalizării;</w:t>
            </w:r>
          </w:p>
          <w:p w14:paraId="6E1CC0B2" w14:textId="77777777" w:rsidR="00485120" w:rsidRPr="00F10B0E" w:rsidRDefault="00485120" w:rsidP="00485120">
            <w:pPr>
              <w:tabs>
                <w:tab w:val="left" w:pos="884"/>
                <w:tab w:val="left" w:pos="1196"/>
              </w:tabs>
              <w:ind w:firstLine="451"/>
              <w:rPr>
                <w:rFonts w:ascii="Times New Roman" w:hAnsi="Times New Roman"/>
                <w:sz w:val="26"/>
                <w:szCs w:val="26"/>
                <w:lang w:val="ro-RO"/>
              </w:rPr>
            </w:pPr>
            <w:r w:rsidRPr="00F10B0E">
              <w:rPr>
                <w:rFonts w:ascii="Times New Roman" w:hAnsi="Times New Roman"/>
                <w:sz w:val="26"/>
                <w:szCs w:val="26"/>
                <w:lang w:val="ro-RO"/>
              </w:rPr>
              <w:t>– Ministerul Finanțelor</w:t>
            </w:r>
          </w:p>
          <w:p w14:paraId="60196DC4" w14:textId="77777777" w:rsidR="00485120" w:rsidRPr="00F10B0E" w:rsidRDefault="00485120" w:rsidP="00485120">
            <w:pPr>
              <w:tabs>
                <w:tab w:val="left" w:pos="884"/>
                <w:tab w:val="left" w:pos="1196"/>
              </w:tabs>
              <w:ind w:firstLine="451"/>
              <w:rPr>
                <w:rFonts w:ascii="Times New Roman" w:hAnsi="Times New Roman"/>
                <w:sz w:val="26"/>
                <w:szCs w:val="26"/>
                <w:lang w:val="ro-RO"/>
              </w:rPr>
            </w:pPr>
            <w:r w:rsidRPr="00F10B0E">
              <w:rPr>
                <w:rFonts w:ascii="Times New Roman" w:hAnsi="Times New Roman"/>
                <w:sz w:val="26"/>
                <w:szCs w:val="26"/>
                <w:lang w:val="ro-RO"/>
              </w:rPr>
              <w:t>– Ministerul Agriculturii și Industriei Alimentare;</w:t>
            </w:r>
          </w:p>
          <w:p w14:paraId="4A94D0D8" w14:textId="77777777" w:rsidR="00485120" w:rsidRPr="00F10B0E" w:rsidRDefault="00485120" w:rsidP="00485120">
            <w:pPr>
              <w:tabs>
                <w:tab w:val="left" w:pos="884"/>
                <w:tab w:val="left" w:pos="1196"/>
              </w:tabs>
              <w:ind w:firstLine="451"/>
              <w:rPr>
                <w:rFonts w:ascii="Times New Roman" w:hAnsi="Times New Roman"/>
                <w:sz w:val="26"/>
                <w:szCs w:val="26"/>
                <w:lang w:val="ro-RO"/>
              </w:rPr>
            </w:pPr>
            <w:r w:rsidRPr="00F10B0E">
              <w:rPr>
                <w:rFonts w:ascii="Times New Roman" w:hAnsi="Times New Roman"/>
                <w:sz w:val="26"/>
                <w:szCs w:val="26"/>
                <w:lang w:val="ro-RO"/>
              </w:rPr>
              <w:t>– Ministerul Infrastructurii și Dezvoltării Regionale;</w:t>
            </w:r>
          </w:p>
          <w:p w14:paraId="4A1CC3BD" w14:textId="77777777" w:rsidR="00485120" w:rsidRPr="00F10B0E" w:rsidRDefault="00485120" w:rsidP="00485120">
            <w:pPr>
              <w:tabs>
                <w:tab w:val="left" w:pos="884"/>
                <w:tab w:val="left" w:pos="1196"/>
              </w:tabs>
              <w:ind w:firstLine="451"/>
              <w:rPr>
                <w:rFonts w:ascii="Times New Roman" w:hAnsi="Times New Roman"/>
                <w:sz w:val="26"/>
                <w:szCs w:val="26"/>
                <w:lang w:val="ro-RO"/>
              </w:rPr>
            </w:pPr>
            <w:r w:rsidRPr="00F10B0E">
              <w:rPr>
                <w:rFonts w:ascii="Times New Roman" w:hAnsi="Times New Roman"/>
                <w:sz w:val="26"/>
                <w:szCs w:val="26"/>
                <w:lang w:val="ro-RO"/>
              </w:rPr>
              <w:t>– Ministerul Sănătății;</w:t>
            </w:r>
          </w:p>
          <w:p w14:paraId="4C8DF842" w14:textId="77777777" w:rsidR="00485120" w:rsidRPr="00F10B0E" w:rsidRDefault="00485120" w:rsidP="00485120">
            <w:pPr>
              <w:tabs>
                <w:tab w:val="left" w:pos="884"/>
                <w:tab w:val="left" w:pos="1196"/>
              </w:tabs>
              <w:ind w:firstLine="451"/>
              <w:rPr>
                <w:rFonts w:ascii="Times New Roman" w:hAnsi="Times New Roman"/>
                <w:sz w:val="26"/>
                <w:szCs w:val="26"/>
                <w:lang w:val="ro-RO"/>
              </w:rPr>
            </w:pPr>
            <w:r w:rsidRPr="00F10B0E">
              <w:rPr>
                <w:rFonts w:ascii="Times New Roman" w:hAnsi="Times New Roman"/>
                <w:sz w:val="26"/>
                <w:szCs w:val="26"/>
                <w:lang w:val="ro-RO"/>
              </w:rPr>
              <w:t>– Agenția de Mediu;</w:t>
            </w:r>
          </w:p>
          <w:p w14:paraId="3B784EC3" w14:textId="77777777" w:rsidR="00485120" w:rsidRPr="00F10B0E" w:rsidRDefault="00485120" w:rsidP="00485120">
            <w:pPr>
              <w:tabs>
                <w:tab w:val="left" w:pos="884"/>
                <w:tab w:val="left" w:pos="1196"/>
              </w:tabs>
              <w:ind w:firstLine="451"/>
              <w:rPr>
                <w:rFonts w:ascii="Times New Roman" w:hAnsi="Times New Roman"/>
                <w:sz w:val="26"/>
                <w:szCs w:val="26"/>
                <w:lang w:val="ro-RO"/>
              </w:rPr>
            </w:pPr>
            <w:r w:rsidRPr="00F10B0E">
              <w:rPr>
                <w:rFonts w:ascii="Times New Roman" w:hAnsi="Times New Roman"/>
                <w:sz w:val="26"/>
                <w:szCs w:val="26"/>
                <w:lang w:val="ro-RO"/>
              </w:rPr>
              <w:t>– I.P. ,,Agenția de Guvernare Electronică”;</w:t>
            </w:r>
          </w:p>
          <w:p w14:paraId="7E6045F3" w14:textId="117258B9" w:rsidR="00673F53" w:rsidRPr="00754FDC" w:rsidRDefault="00485120" w:rsidP="00485120">
            <w:pPr>
              <w:ind w:firstLine="451"/>
              <w:rPr>
                <w:rFonts w:ascii="Times New Roman" w:hAnsi="Times New Roman"/>
                <w:strike/>
                <w:sz w:val="26"/>
                <w:szCs w:val="26"/>
                <w:lang w:val="ro-RO"/>
              </w:rPr>
            </w:pPr>
            <w:r w:rsidRPr="00F10B0E">
              <w:rPr>
                <w:rFonts w:ascii="Times New Roman" w:hAnsi="Times New Roman"/>
                <w:sz w:val="26"/>
                <w:szCs w:val="26"/>
                <w:lang w:val="ro-RO"/>
              </w:rPr>
              <w:t>– I.P. „Serviciul Tehnologia Informației și Securitate Cibernetică”.</w:t>
            </w:r>
          </w:p>
        </w:tc>
      </w:tr>
      <w:tr w:rsidR="00673F53" w:rsidRPr="005E298B" w14:paraId="2C469418"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673F53" w:rsidRPr="00C06F4F" w:rsidRDefault="00673F53" w:rsidP="008C13A9">
            <w:pPr>
              <w:ind w:firstLine="451"/>
              <w:rPr>
                <w:rFonts w:ascii="Times New Roman" w:hAnsi="Times New Roman"/>
                <w:b/>
                <w:bCs/>
                <w:sz w:val="26"/>
                <w:szCs w:val="26"/>
                <w:lang w:val="ro-RO"/>
              </w:rPr>
            </w:pPr>
            <w:r w:rsidRPr="00C06F4F">
              <w:rPr>
                <w:rFonts w:ascii="Times New Roman" w:hAnsi="Times New Roman"/>
                <w:b/>
                <w:bCs/>
                <w:sz w:val="26"/>
                <w:szCs w:val="26"/>
                <w:lang w:val="ro-RO"/>
              </w:rPr>
              <w:t>7. Concluziile expertizelor</w:t>
            </w:r>
          </w:p>
        </w:tc>
      </w:tr>
      <w:tr w:rsidR="00673F53" w:rsidRPr="005E298B" w14:paraId="26F8D433"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2555BEBF" w:rsidR="00673F53" w:rsidRPr="00C06F4F" w:rsidRDefault="00037448" w:rsidP="00B2321D">
            <w:pPr>
              <w:ind w:firstLine="451"/>
              <w:rPr>
                <w:rFonts w:ascii="Times New Roman" w:hAnsi="Times New Roman"/>
                <w:sz w:val="26"/>
                <w:szCs w:val="26"/>
                <w:lang w:val="ro-RO"/>
              </w:rPr>
            </w:pPr>
            <w:r w:rsidRPr="00C06F4F">
              <w:rPr>
                <w:rFonts w:ascii="Times New Roman" w:hAnsi="Times New Roman"/>
                <w:sz w:val="26"/>
                <w:szCs w:val="26"/>
                <w:lang w:val="ro-RO"/>
              </w:rPr>
              <w:t xml:space="preserve">Proiectul </w:t>
            </w:r>
            <w:r w:rsidR="00B2321D" w:rsidRPr="00C06F4F">
              <w:rPr>
                <w:rFonts w:ascii="Times New Roman" w:hAnsi="Times New Roman"/>
                <w:sz w:val="26"/>
                <w:szCs w:val="26"/>
                <w:lang w:val="ro-RO"/>
              </w:rPr>
              <w:t xml:space="preserve">Hotărârii Guvernului cu privire la aprobarea Regulamentului cu privire la modalitatea de ținere a Registrului „Managementul deșeurilor” și modificarea Hotărârii Guvernului nr.682/2018 cu privire la aprobarea Conceptului Sistemului informațional automatizat „Managementul deșeurilor” </w:t>
            </w:r>
            <w:r w:rsidR="002A3B02" w:rsidRPr="00C06F4F">
              <w:rPr>
                <w:rFonts w:ascii="Times New Roman" w:hAnsi="Times New Roman"/>
                <w:sz w:val="26"/>
                <w:szCs w:val="26"/>
                <w:lang w:val="ro-RO"/>
              </w:rPr>
              <w:t xml:space="preserve">urmează a fi supus expertizei juridice de către </w:t>
            </w:r>
            <w:r w:rsidR="002A3B02" w:rsidRPr="00C06F4F">
              <w:rPr>
                <w:rFonts w:ascii="Times New Roman" w:hAnsi="Times New Roman"/>
                <w:sz w:val="26"/>
                <w:szCs w:val="26"/>
                <w:lang w:val="ro-RO"/>
              </w:rPr>
              <w:lastRenderedPageBreak/>
              <w:t>Ministerul Justiției în conformitate cu prevederile Legii nr.100/2017 cu privire la acte normative.</w:t>
            </w:r>
          </w:p>
        </w:tc>
      </w:tr>
      <w:tr w:rsidR="00673F53" w:rsidRPr="005E298B" w14:paraId="723ACED3"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73F53" w:rsidRPr="002E3831" w:rsidRDefault="00673F53" w:rsidP="008C13A9">
            <w:pPr>
              <w:ind w:firstLine="451"/>
              <w:rPr>
                <w:rFonts w:ascii="Times New Roman" w:hAnsi="Times New Roman"/>
                <w:b/>
                <w:bCs/>
                <w:sz w:val="26"/>
                <w:szCs w:val="26"/>
                <w:lang w:val="ro-RO"/>
              </w:rPr>
            </w:pPr>
            <w:r w:rsidRPr="002E3831">
              <w:rPr>
                <w:rFonts w:ascii="Times New Roman" w:hAnsi="Times New Roman"/>
                <w:b/>
                <w:bCs/>
                <w:sz w:val="26"/>
                <w:szCs w:val="26"/>
                <w:lang w:val="ro-RO"/>
              </w:rPr>
              <w:lastRenderedPageBreak/>
              <w:t>8. Modul de încorporare a actului în cadrul normativ existent</w:t>
            </w:r>
          </w:p>
        </w:tc>
      </w:tr>
      <w:tr w:rsidR="00673F53" w:rsidRPr="005E298B" w14:paraId="627B30F2" w14:textId="77777777" w:rsidTr="00DE7D11">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32987BB8" w:rsidR="00673F53" w:rsidRPr="00FB46CA" w:rsidRDefault="00FB46CA" w:rsidP="008C13A9">
            <w:pPr>
              <w:ind w:firstLine="451"/>
              <w:rPr>
                <w:rFonts w:ascii="Times New Roman" w:hAnsi="Times New Roman"/>
                <w:sz w:val="26"/>
                <w:szCs w:val="26"/>
                <w:lang w:val="ro-RO"/>
              </w:rPr>
            </w:pPr>
            <w:r w:rsidRPr="00FB46CA">
              <w:rPr>
                <w:rFonts w:ascii="Times New Roman" w:hAnsi="Times New Roman"/>
                <w:color w:val="212121"/>
                <w:sz w:val="26"/>
                <w:szCs w:val="26"/>
                <w:lang w:val="ro-RO"/>
              </w:rPr>
              <w:t>Prezentul proiect de hotărâre se încorporează în sistemul actelor normative și nu necesită abrogarea sau modificarea altor acte normative de același nivel.</w:t>
            </w:r>
          </w:p>
        </w:tc>
      </w:tr>
      <w:tr w:rsidR="00673F53" w:rsidRPr="005E298B" w14:paraId="5FD6247A" w14:textId="77777777" w:rsidTr="00DE7D11">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673F53" w:rsidRPr="004A45F6" w:rsidRDefault="00673F53" w:rsidP="008C13A9">
            <w:pPr>
              <w:ind w:firstLine="451"/>
              <w:rPr>
                <w:rFonts w:ascii="Times New Roman" w:hAnsi="Times New Roman"/>
                <w:b/>
                <w:bCs/>
                <w:sz w:val="26"/>
                <w:szCs w:val="26"/>
                <w:lang w:val="ro-RO"/>
              </w:rPr>
            </w:pPr>
            <w:r w:rsidRPr="004A45F6">
              <w:rPr>
                <w:rFonts w:ascii="Times New Roman" w:hAnsi="Times New Roman"/>
                <w:b/>
                <w:bCs/>
                <w:sz w:val="26"/>
                <w:szCs w:val="26"/>
                <w:lang w:val="ro-RO"/>
              </w:rPr>
              <w:t>9. Măsurile necesare pentru implementarea prevederilor proiectului actului normativ</w:t>
            </w:r>
          </w:p>
        </w:tc>
      </w:tr>
      <w:tr w:rsidR="00673F53" w:rsidRPr="005E298B" w14:paraId="494CA73F" w14:textId="77777777" w:rsidTr="00DE7D11">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6E2F27" w14:textId="7AF6A7F5" w:rsidR="00627592" w:rsidRPr="00627592" w:rsidRDefault="00627592" w:rsidP="00627592">
            <w:pPr>
              <w:ind w:firstLine="451"/>
              <w:rPr>
                <w:rFonts w:ascii="Times New Roman" w:hAnsi="Times New Roman"/>
                <w:sz w:val="26"/>
                <w:szCs w:val="26"/>
                <w:lang w:val="ro-RO"/>
              </w:rPr>
            </w:pPr>
            <w:r w:rsidRPr="00627592">
              <w:rPr>
                <w:rFonts w:ascii="Times New Roman" w:hAnsi="Times New Roman"/>
                <w:sz w:val="26"/>
                <w:szCs w:val="26"/>
                <w:lang w:val="ro-RO"/>
              </w:rPr>
              <w:t xml:space="preserve">Deținătorul SIA MD este Agenția de Mediu, autoritate administrativă aflată în subordinea Ministerului Mediului, care este posesorul sistemului, iar împreună întreprind măsuri organizatorice și tehnice esențiale pentru asigurarea funcționării eficiente și sigure a </w:t>
            </w:r>
            <w:r>
              <w:rPr>
                <w:rFonts w:ascii="Times New Roman" w:hAnsi="Times New Roman"/>
                <w:sz w:val="26"/>
                <w:szCs w:val="26"/>
                <w:lang w:val="ro-RO"/>
              </w:rPr>
              <w:t>sistemului</w:t>
            </w:r>
            <w:r w:rsidRPr="00627592">
              <w:rPr>
                <w:rFonts w:ascii="Times New Roman" w:hAnsi="Times New Roman"/>
                <w:sz w:val="26"/>
                <w:szCs w:val="26"/>
                <w:lang w:val="ro-RO"/>
              </w:rPr>
              <w:t>:</w:t>
            </w:r>
          </w:p>
          <w:p w14:paraId="1E13A8B0" w14:textId="51614D35" w:rsidR="00627592" w:rsidRPr="00627592" w:rsidRDefault="00627592" w:rsidP="00627592">
            <w:pPr>
              <w:ind w:firstLine="451"/>
              <w:rPr>
                <w:rFonts w:ascii="Times New Roman" w:hAnsi="Times New Roman"/>
                <w:sz w:val="26"/>
                <w:szCs w:val="26"/>
                <w:lang w:val="ro-RO"/>
              </w:rPr>
            </w:pPr>
            <w:r w:rsidRPr="00627592">
              <w:rPr>
                <w:rFonts w:ascii="Times New Roman" w:hAnsi="Times New Roman"/>
                <w:sz w:val="26"/>
                <w:szCs w:val="26"/>
                <w:lang w:val="ro-RO"/>
              </w:rPr>
              <w:t>– formarea utilizatorilor și implementarea procedurilor de utilizare, precum și asigurarea unui serviciu de suport tehnic orientat către utilizatori;</w:t>
            </w:r>
          </w:p>
          <w:p w14:paraId="733B2048" w14:textId="77777777" w:rsidR="00627592" w:rsidRPr="00627592" w:rsidRDefault="00627592" w:rsidP="00627592">
            <w:pPr>
              <w:ind w:firstLine="451"/>
              <w:rPr>
                <w:rFonts w:ascii="Times New Roman" w:hAnsi="Times New Roman"/>
                <w:sz w:val="26"/>
                <w:szCs w:val="26"/>
                <w:lang w:val="ro-RO"/>
              </w:rPr>
            </w:pPr>
            <w:r w:rsidRPr="00627592">
              <w:rPr>
                <w:rFonts w:ascii="Times New Roman" w:hAnsi="Times New Roman"/>
                <w:sz w:val="26"/>
                <w:szCs w:val="26"/>
                <w:lang w:val="ro-RO"/>
              </w:rPr>
              <w:t>– implementarea unui sistem de monitorizare a funcționării platformei, care să garanteze disponibilitatea continuă și performanța optimă a sistemului informațional;</w:t>
            </w:r>
          </w:p>
          <w:p w14:paraId="35423DE1" w14:textId="376F341E" w:rsidR="00673F53" w:rsidRPr="00754FDC" w:rsidRDefault="00627592" w:rsidP="006E69E6">
            <w:pPr>
              <w:ind w:firstLine="451"/>
              <w:rPr>
                <w:rFonts w:ascii="Times New Roman" w:hAnsi="Times New Roman"/>
                <w:strike/>
                <w:sz w:val="26"/>
                <w:szCs w:val="26"/>
                <w:lang w:val="ro-RO"/>
              </w:rPr>
            </w:pPr>
            <w:r w:rsidRPr="00627592">
              <w:rPr>
                <w:rFonts w:ascii="Times New Roman" w:hAnsi="Times New Roman"/>
                <w:sz w:val="26"/>
                <w:szCs w:val="26"/>
                <w:lang w:val="ro-RO"/>
              </w:rPr>
              <w:t>– colaborarea cu instituțiile publice relevante pentru facilitarea schimbului de informații și pentru asigurarea unui proces eficient de colectare, validare și actualizare a datelor din sistem.</w:t>
            </w:r>
          </w:p>
        </w:tc>
      </w:tr>
    </w:tbl>
    <w:p w14:paraId="7E479748" w14:textId="7A1C5060" w:rsidR="00100310" w:rsidRPr="005E298B" w:rsidRDefault="00100310" w:rsidP="00814588">
      <w:pPr>
        <w:pBdr>
          <w:top w:val="none" w:sz="4" w:space="0" w:color="000000"/>
          <w:left w:val="none" w:sz="4" w:space="0" w:color="000000"/>
          <w:bottom w:val="none" w:sz="4" w:space="0" w:color="000000"/>
          <w:right w:val="none" w:sz="4" w:space="0" w:color="000000"/>
        </w:pBdr>
        <w:ind w:firstLine="426"/>
        <w:rPr>
          <w:sz w:val="26"/>
          <w:szCs w:val="26"/>
          <w:lang w:val="ro-RO"/>
        </w:rPr>
      </w:pPr>
    </w:p>
    <w:p w14:paraId="710FE6CA" w14:textId="77777777" w:rsidR="004341F9" w:rsidRPr="005E298B" w:rsidRDefault="004341F9" w:rsidP="00814588">
      <w:pPr>
        <w:pBdr>
          <w:top w:val="none" w:sz="4" w:space="0" w:color="000000"/>
          <w:left w:val="none" w:sz="4" w:space="0" w:color="000000"/>
          <w:bottom w:val="none" w:sz="4" w:space="0" w:color="000000"/>
          <w:right w:val="none" w:sz="4" w:space="0" w:color="000000"/>
        </w:pBdr>
        <w:tabs>
          <w:tab w:val="left" w:pos="884"/>
          <w:tab w:val="left" w:pos="1196"/>
        </w:tabs>
        <w:ind w:firstLine="426"/>
        <w:rPr>
          <w:sz w:val="26"/>
          <w:szCs w:val="26"/>
          <w:lang w:val="ro-RO"/>
        </w:rPr>
      </w:pPr>
    </w:p>
    <w:p w14:paraId="7E83C8EA" w14:textId="77777777" w:rsidR="003B1B72" w:rsidRPr="005E298B" w:rsidRDefault="003B1B72" w:rsidP="00814588">
      <w:pPr>
        <w:pBdr>
          <w:top w:val="none" w:sz="4" w:space="0" w:color="000000"/>
          <w:left w:val="none" w:sz="4" w:space="0" w:color="000000"/>
          <w:bottom w:val="none" w:sz="4" w:space="0" w:color="000000"/>
          <w:right w:val="none" w:sz="4" w:space="0" w:color="000000"/>
        </w:pBdr>
        <w:tabs>
          <w:tab w:val="left" w:pos="884"/>
          <w:tab w:val="left" w:pos="1196"/>
        </w:tabs>
        <w:ind w:firstLine="426"/>
        <w:rPr>
          <w:sz w:val="26"/>
          <w:szCs w:val="26"/>
          <w:lang w:val="ro-RO"/>
        </w:rPr>
      </w:pPr>
    </w:p>
    <w:p w14:paraId="774511F2" w14:textId="77777777" w:rsidR="003B1B72" w:rsidRDefault="003B1B72" w:rsidP="00814588">
      <w:pPr>
        <w:pBdr>
          <w:top w:val="none" w:sz="4" w:space="0" w:color="000000"/>
          <w:left w:val="none" w:sz="4" w:space="0" w:color="000000"/>
          <w:bottom w:val="none" w:sz="4" w:space="0" w:color="000000"/>
          <w:right w:val="none" w:sz="4" w:space="0" w:color="000000"/>
        </w:pBdr>
        <w:tabs>
          <w:tab w:val="left" w:pos="884"/>
          <w:tab w:val="left" w:pos="1196"/>
        </w:tabs>
        <w:ind w:firstLine="426"/>
        <w:rPr>
          <w:sz w:val="26"/>
          <w:szCs w:val="26"/>
          <w:lang w:val="ro-RO"/>
        </w:rPr>
      </w:pPr>
    </w:p>
    <w:p w14:paraId="16786713" w14:textId="77777777" w:rsidR="000B23AB" w:rsidRDefault="000B23AB" w:rsidP="00814588">
      <w:pPr>
        <w:pBdr>
          <w:top w:val="none" w:sz="4" w:space="0" w:color="000000"/>
          <w:left w:val="none" w:sz="4" w:space="0" w:color="000000"/>
          <w:bottom w:val="none" w:sz="4" w:space="0" w:color="000000"/>
          <w:right w:val="none" w:sz="4" w:space="0" w:color="000000"/>
        </w:pBdr>
        <w:tabs>
          <w:tab w:val="left" w:pos="884"/>
          <w:tab w:val="left" w:pos="1196"/>
        </w:tabs>
        <w:ind w:firstLine="426"/>
        <w:rPr>
          <w:sz w:val="26"/>
          <w:szCs w:val="26"/>
          <w:lang w:val="ro-RO"/>
        </w:rPr>
      </w:pPr>
    </w:p>
    <w:p w14:paraId="2133E95E" w14:textId="77777777" w:rsidR="000B23AB" w:rsidRDefault="000B23AB" w:rsidP="00814588">
      <w:pPr>
        <w:pBdr>
          <w:top w:val="none" w:sz="4" w:space="0" w:color="000000"/>
          <w:left w:val="none" w:sz="4" w:space="0" w:color="000000"/>
          <w:bottom w:val="none" w:sz="4" w:space="0" w:color="000000"/>
          <w:right w:val="none" w:sz="4" w:space="0" w:color="000000"/>
        </w:pBdr>
        <w:tabs>
          <w:tab w:val="left" w:pos="884"/>
          <w:tab w:val="left" w:pos="1196"/>
        </w:tabs>
        <w:ind w:firstLine="426"/>
        <w:rPr>
          <w:sz w:val="26"/>
          <w:szCs w:val="26"/>
          <w:lang w:val="ro-RO"/>
        </w:rPr>
      </w:pPr>
    </w:p>
    <w:p w14:paraId="2CC13C2A" w14:textId="77777777" w:rsidR="000B23AB" w:rsidRDefault="000B23AB" w:rsidP="00814588">
      <w:pPr>
        <w:pBdr>
          <w:top w:val="none" w:sz="4" w:space="0" w:color="000000"/>
          <w:left w:val="none" w:sz="4" w:space="0" w:color="000000"/>
          <w:bottom w:val="none" w:sz="4" w:space="0" w:color="000000"/>
          <w:right w:val="none" w:sz="4" w:space="0" w:color="000000"/>
        </w:pBdr>
        <w:tabs>
          <w:tab w:val="left" w:pos="884"/>
          <w:tab w:val="left" w:pos="1196"/>
        </w:tabs>
        <w:ind w:firstLine="426"/>
        <w:rPr>
          <w:sz w:val="26"/>
          <w:szCs w:val="26"/>
          <w:lang w:val="ro-RO"/>
        </w:rPr>
      </w:pPr>
    </w:p>
    <w:p w14:paraId="57F78FBB" w14:textId="77777777" w:rsidR="000B23AB" w:rsidRDefault="000B23AB" w:rsidP="00814588">
      <w:pPr>
        <w:pBdr>
          <w:top w:val="none" w:sz="4" w:space="0" w:color="000000"/>
          <w:left w:val="none" w:sz="4" w:space="0" w:color="000000"/>
          <w:bottom w:val="none" w:sz="4" w:space="0" w:color="000000"/>
          <w:right w:val="none" w:sz="4" w:space="0" w:color="000000"/>
        </w:pBdr>
        <w:tabs>
          <w:tab w:val="left" w:pos="884"/>
          <w:tab w:val="left" w:pos="1196"/>
        </w:tabs>
        <w:ind w:firstLine="426"/>
        <w:rPr>
          <w:sz w:val="26"/>
          <w:szCs w:val="26"/>
          <w:lang w:val="ro-RO"/>
        </w:rPr>
      </w:pPr>
    </w:p>
    <w:p w14:paraId="1099ECE8" w14:textId="77777777" w:rsidR="000B23AB" w:rsidRPr="005E298B" w:rsidRDefault="000B23AB" w:rsidP="00814588">
      <w:pPr>
        <w:pBdr>
          <w:top w:val="none" w:sz="4" w:space="0" w:color="000000"/>
          <w:left w:val="none" w:sz="4" w:space="0" w:color="000000"/>
          <w:bottom w:val="none" w:sz="4" w:space="0" w:color="000000"/>
          <w:right w:val="none" w:sz="4" w:space="0" w:color="000000"/>
        </w:pBdr>
        <w:tabs>
          <w:tab w:val="left" w:pos="884"/>
          <w:tab w:val="left" w:pos="1196"/>
        </w:tabs>
        <w:ind w:firstLine="426"/>
        <w:rPr>
          <w:sz w:val="26"/>
          <w:szCs w:val="26"/>
          <w:lang w:val="ro-RO"/>
        </w:rPr>
      </w:pPr>
    </w:p>
    <w:p w14:paraId="23095059" w14:textId="77777777" w:rsidR="003B1B72" w:rsidRPr="005E298B" w:rsidRDefault="003B1B72" w:rsidP="00814588">
      <w:pPr>
        <w:pBdr>
          <w:top w:val="none" w:sz="4" w:space="0" w:color="000000"/>
          <w:left w:val="none" w:sz="4" w:space="0" w:color="000000"/>
          <w:bottom w:val="none" w:sz="4" w:space="0" w:color="000000"/>
          <w:right w:val="none" w:sz="4" w:space="0" w:color="000000"/>
        </w:pBdr>
        <w:tabs>
          <w:tab w:val="left" w:pos="884"/>
          <w:tab w:val="left" w:pos="1196"/>
        </w:tabs>
        <w:ind w:firstLine="426"/>
        <w:rPr>
          <w:sz w:val="26"/>
          <w:szCs w:val="26"/>
          <w:lang w:val="ro-RO"/>
        </w:rPr>
      </w:pPr>
    </w:p>
    <w:p w14:paraId="6678E7CA" w14:textId="77777777" w:rsidR="003B1B72" w:rsidRPr="005E298B" w:rsidRDefault="003B1B72" w:rsidP="00814588">
      <w:pPr>
        <w:pBdr>
          <w:top w:val="none" w:sz="4" w:space="0" w:color="000000"/>
          <w:left w:val="none" w:sz="4" w:space="0" w:color="000000"/>
          <w:bottom w:val="none" w:sz="4" w:space="0" w:color="000000"/>
          <w:right w:val="none" w:sz="4" w:space="0" w:color="000000"/>
        </w:pBdr>
        <w:tabs>
          <w:tab w:val="left" w:pos="884"/>
          <w:tab w:val="left" w:pos="1196"/>
        </w:tabs>
        <w:ind w:firstLine="426"/>
        <w:rPr>
          <w:sz w:val="26"/>
          <w:szCs w:val="26"/>
          <w:lang w:val="ro-RO"/>
        </w:rPr>
      </w:pPr>
    </w:p>
    <w:p w14:paraId="7E55A9F5" w14:textId="77777777" w:rsidR="008C13A9" w:rsidRPr="005E298B" w:rsidRDefault="008C13A9" w:rsidP="00814588">
      <w:pPr>
        <w:pBdr>
          <w:top w:val="none" w:sz="4" w:space="0" w:color="000000"/>
          <w:left w:val="none" w:sz="4" w:space="0" w:color="000000"/>
          <w:bottom w:val="none" w:sz="4" w:space="0" w:color="000000"/>
          <w:right w:val="none" w:sz="4" w:space="0" w:color="000000"/>
        </w:pBdr>
        <w:tabs>
          <w:tab w:val="left" w:pos="884"/>
          <w:tab w:val="left" w:pos="1196"/>
        </w:tabs>
        <w:ind w:firstLine="426"/>
        <w:rPr>
          <w:sz w:val="26"/>
          <w:szCs w:val="26"/>
          <w:lang w:val="ro-RO"/>
        </w:rPr>
      </w:pPr>
    </w:p>
    <w:p w14:paraId="5DF0F0D4" w14:textId="54F75788" w:rsidR="00C10BCF" w:rsidRPr="005E298B" w:rsidRDefault="00C10BCF" w:rsidP="00814588">
      <w:pPr>
        <w:tabs>
          <w:tab w:val="left" w:pos="884"/>
          <w:tab w:val="left" w:pos="1196"/>
        </w:tabs>
        <w:ind w:firstLine="426"/>
        <w:rPr>
          <w:b/>
          <w:bCs/>
          <w:sz w:val="26"/>
          <w:szCs w:val="26"/>
          <w:lang w:val="ro-RO"/>
        </w:rPr>
      </w:pPr>
      <w:r w:rsidRPr="005E298B">
        <w:rPr>
          <w:b/>
          <w:sz w:val="26"/>
          <w:szCs w:val="26"/>
          <w:lang w:val="ro-RO"/>
        </w:rPr>
        <w:t>Ministru</w:t>
      </w:r>
      <w:r w:rsidRPr="005E298B">
        <w:rPr>
          <w:b/>
          <w:bCs/>
          <w:sz w:val="26"/>
          <w:szCs w:val="26"/>
          <w:lang w:val="ro-RO"/>
        </w:rPr>
        <w:t xml:space="preserve"> </w:t>
      </w:r>
      <w:r w:rsidRPr="005E298B">
        <w:rPr>
          <w:b/>
          <w:bCs/>
          <w:sz w:val="26"/>
          <w:szCs w:val="26"/>
          <w:lang w:val="ro-RO"/>
        </w:rPr>
        <w:tab/>
      </w:r>
      <w:r w:rsidRPr="005E298B">
        <w:rPr>
          <w:b/>
          <w:bCs/>
          <w:sz w:val="26"/>
          <w:szCs w:val="26"/>
          <w:lang w:val="ro-RO"/>
        </w:rPr>
        <w:tab/>
      </w:r>
      <w:r w:rsidRPr="005E298B">
        <w:rPr>
          <w:b/>
          <w:bCs/>
          <w:sz w:val="26"/>
          <w:szCs w:val="26"/>
          <w:lang w:val="ro-RO"/>
        </w:rPr>
        <w:tab/>
      </w:r>
      <w:r w:rsidRPr="005E298B">
        <w:rPr>
          <w:b/>
          <w:bCs/>
          <w:sz w:val="26"/>
          <w:szCs w:val="26"/>
          <w:lang w:val="ro-RO"/>
        </w:rPr>
        <w:tab/>
      </w:r>
      <w:r w:rsidRPr="005E298B">
        <w:rPr>
          <w:b/>
          <w:bCs/>
          <w:sz w:val="26"/>
          <w:szCs w:val="26"/>
          <w:lang w:val="ro-RO"/>
        </w:rPr>
        <w:tab/>
      </w:r>
      <w:r w:rsidR="003E68FB" w:rsidRPr="005E298B">
        <w:rPr>
          <w:b/>
          <w:bCs/>
          <w:sz w:val="26"/>
          <w:szCs w:val="26"/>
          <w:lang w:val="ro-RO"/>
        </w:rPr>
        <w:tab/>
      </w:r>
      <w:r w:rsidRPr="005E298B">
        <w:rPr>
          <w:b/>
          <w:bCs/>
          <w:sz w:val="26"/>
          <w:szCs w:val="26"/>
          <w:lang w:val="ro-RO"/>
        </w:rPr>
        <w:tab/>
        <w:t xml:space="preserve">Sergiu </w:t>
      </w:r>
      <w:r w:rsidR="003E68FB" w:rsidRPr="005E298B">
        <w:rPr>
          <w:b/>
          <w:bCs/>
          <w:sz w:val="26"/>
          <w:szCs w:val="26"/>
          <w:lang w:val="ro-RO"/>
        </w:rPr>
        <w:t>LAZARENCU</w:t>
      </w:r>
    </w:p>
    <w:p w14:paraId="54BCED2C" w14:textId="77777777" w:rsidR="00335113" w:rsidRPr="005E298B" w:rsidRDefault="00335113" w:rsidP="00814588">
      <w:pPr>
        <w:tabs>
          <w:tab w:val="left" w:pos="884"/>
          <w:tab w:val="left" w:pos="1196"/>
        </w:tabs>
        <w:ind w:firstLine="426"/>
        <w:rPr>
          <w:b/>
          <w:bCs/>
          <w:sz w:val="26"/>
          <w:szCs w:val="26"/>
          <w:lang w:val="ro-RO"/>
        </w:rPr>
      </w:pPr>
    </w:p>
    <w:p w14:paraId="642105E4" w14:textId="77777777" w:rsidR="008C13A9" w:rsidRPr="005E298B" w:rsidRDefault="008C13A9" w:rsidP="00814588">
      <w:pPr>
        <w:tabs>
          <w:tab w:val="left" w:pos="884"/>
          <w:tab w:val="left" w:pos="1196"/>
        </w:tabs>
        <w:ind w:firstLine="426"/>
        <w:rPr>
          <w:b/>
          <w:bCs/>
          <w:sz w:val="26"/>
          <w:szCs w:val="26"/>
          <w:lang w:val="ro-RO"/>
        </w:rPr>
      </w:pPr>
    </w:p>
    <w:p w14:paraId="2BA8DB19" w14:textId="77777777" w:rsidR="003B1B72" w:rsidRPr="005E298B" w:rsidRDefault="003B1B72" w:rsidP="00814588">
      <w:pPr>
        <w:tabs>
          <w:tab w:val="left" w:pos="884"/>
          <w:tab w:val="left" w:pos="1196"/>
        </w:tabs>
        <w:ind w:firstLine="426"/>
        <w:rPr>
          <w:b/>
          <w:bCs/>
          <w:sz w:val="26"/>
          <w:szCs w:val="26"/>
          <w:lang w:val="ro-RO"/>
        </w:rPr>
      </w:pPr>
    </w:p>
    <w:p w14:paraId="39C5E00A" w14:textId="77777777" w:rsidR="003B1B72" w:rsidRPr="005E298B" w:rsidRDefault="003B1B72" w:rsidP="00814588">
      <w:pPr>
        <w:tabs>
          <w:tab w:val="left" w:pos="884"/>
          <w:tab w:val="left" w:pos="1196"/>
        </w:tabs>
        <w:ind w:firstLine="426"/>
        <w:rPr>
          <w:b/>
          <w:bCs/>
          <w:sz w:val="26"/>
          <w:szCs w:val="26"/>
          <w:lang w:val="ro-RO"/>
        </w:rPr>
      </w:pPr>
    </w:p>
    <w:p w14:paraId="24B53835" w14:textId="77777777" w:rsidR="003B1B72" w:rsidRPr="005E298B" w:rsidRDefault="003B1B72" w:rsidP="00814588">
      <w:pPr>
        <w:tabs>
          <w:tab w:val="left" w:pos="884"/>
          <w:tab w:val="left" w:pos="1196"/>
        </w:tabs>
        <w:ind w:firstLine="426"/>
        <w:rPr>
          <w:b/>
          <w:bCs/>
          <w:sz w:val="26"/>
          <w:szCs w:val="26"/>
          <w:lang w:val="ro-RO"/>
        </w:rPr>
      </w:pPr>
    </w:p>
    <w:p w14:paraId="68A10C95" w14:textId="77777777" w:rsidR="003B1B72" w:rsidRPr="005E298B" w:rsidRDefault="003B1B72" w:rsidP="00814588">
      <w:pPr>
        <w:tabs>
          <w:tab w:val="left" w:pos="884"/>
          <w:tab w:val="left" w:pos="1196"/>
        </w:tabs>
        <w:ind w:firstLine="426"/>
        <w:rPr>
          <w:b/>
          <w:bCs/>
          <w:sz w:val="26"/>
          <w:szCs w:val="26"/>
          <w:lang w:val="ro-RO"/>
        </w:rPr>
      </w:pPr>
    </w:p>
    <w:p w14:paraId="34F20759" w14:textId="77777777" w:rsidR="003B1B72" w:rsidRPr="005E298B" w:rsidRDefault="003B1B72" w:rsidP="00814588">
      <w:pPr>
        <w:tabs>
          <w:tab w:val="left" w:pos="884"/>
          <w:tab w:val="left" w:pos="1196"/>
        </w:tabs>
        <w:ind w:firstLine="426"/>
        <w:rPr>
          <w:b/>
          <w:bCs/>
          <w:sz w:val="26"/>
          <w:szCs w:val="26"/>
          <w:lang w:val="ro-RO"/>
        </w:rPr>
      </w:pPr>
    </w:p>
    <w:p w14:paraId="4CD8C779" w14:textId="77777777" w:rsidR="003B1B72" w:rsidRPr="005E298B" w:rsidRDefault="003B1B72" w:rsidP="00814588">
      <w:pPr>
        <w:tabs>
          <w:tab w:val="left" w:pos="884"/>
          <w:tab w:val="left" w:pos="1196"/>
        </w:tabs>
        <w:ind w:firstLine="426"/>
        <w:rPr>
          <w:b/>
          <w:bCs/>
          <w:sz w:val="26"/>
          <w:szCs w:val="26"/>
          <w:lang w:val="ro-RO"/>
        </w:rPr>
      </w:pPr>
    </w:p>
    <w:p w14:paraId="6815DA0E" w14:textId="77777777" w:rsidR="003B1B72" w:rsidRPr="005E298B" w:rsidRDefault="003B1B72" w:rsidP="00814588">
      <w:pPr>
        <w:tabs>
          <w:tab w:val="left" w:pos="884"/>
          <w:tab w:val="left" w:pos="1196"/>
        </w:tabs>
        <w:ind w:firstLine="426"/>
        <w:rPr>
          <w:b/>
          <w:bCs/>
          <w:sz w:val="26"/>
          <w:szCs w:val="26"/>
          <w:lang w:val="ro-RO"/>
        </w:rPr>
      </w:pPr>
    </w:p>
    <w:p w14:paraId="2D9AF09C" w14:textId="77777777" w:rsidR="003B1B72" w:rsidRPr="005E298B" w:rsidRDefault="003B1B72" w:rsidP="00814588">
      <w:pPr>
        <w:tabs>
          <w:tab w:val="left" w:pos="884"/>
          <w:tab w:val="left" w:pos="1196"/>
        </w:tabs>
        <w:ind w:firstLine="426"/>
        <w:rPr>
          <w:b/>
          <w:bCs/>
          <w:sz w:val="26"/>
          <w:szCs w:val="26"/>
          <w:lang w:val="ro-RO"/>
        </w:rPr>
      </w:pPr>
    </w:p>
    <w:p w14:paraId="16E795DB" w14:textId="77777777" w:rsidR="003B1B72" w:rsidRPr="005E298B" w:rsidRDefault="003B1B72" w:rsidP="00814588">
      <w:pPr>
        <w:tabs>
          <w:tab w:val="left" w:pos="884"/>
          <w:tab w:val="left" w:pos="1196"/>
        </w:tabs>
        <w:ind w:firstLine="426"/>
        <w:rPr>
          <w:b/>
          <w:bCs/>
          <w:sz w:val="26"/>
          <w:szCs w:val="26"/>
          <w:lang w:val="ro-RO"/>
        </w:rPr>
      </w:pPr>
    </w:p>
    <w:p w14:paraId="5C80B50F" w14:textId="77777777" w:rsidR="003B1B72" w:rsidRPr="005E298B" w:rsidRDefault="003B1B72" w:rsidP="00814588">
      <w:pPr>
        <w:tabs>
          <w:tab w:val="left" w:pos="884"/>
          <w:tab w:val="left" w:pos="1196"/>
        </w:tabs>
        <w:ind w:firstLine="426"/>
        <w:rPr>
          <w:b/>
          <w:bCs/>
          <w:sz w:val="26"/>
          <w:szCs w:val="26"/>
          <w:lang w:val="ro-RO"/>
        </w:rPr>
      </w:pPr>
    </w:p>
    <w:p w14:paraId="7C6CD6E9" w14:textId="77777777" w:rsidR="003B1B72" w:rsidRPr="005E298B" w:rsidRDefault="003B1B72" w:rsidP="00814588">
      <w:pPr>
        <w:tabs>
          <w:tab w:val="left" w:pos="884"/>
          <w:tab w:val="left" w:pos="1196"/>
        </w:tabs>
        <w:ind w:firstLine="426"/>
        <w:rPr>
          <w:b/>
          <w:bCs/>
          <w:sz w:val="26"/>
          <w:szCs w:val="26"/>
          <w:lang w:val="ro-RO"/>
        </w:rPr>
      </w:pPr>
    </w:p>
    <w:p w14:paraId="47074E9A" w14:textId="77777777" w:rsidR="008C13A9" w:rsidRPr="005E298B" w:rsidRDefault="008C13A9" w:rsidP="00814588">
      <w:pPr>
        <w:tabs>
          <w:tab w:val="left" w:pos="884"/>
          <w:tab w:val="left" w:pos="1196"/>
        </w:tabs>
        <w:ind w:firstLine="426"/>
        <w:rPr>
          <w:b/>
          <w:bCs/>
          <w:sz w:val="26"/>
          <w:szCs w:val="26"/>
          <w:lang w:val="ro-RO"/>
        </w:rPr>
      </w:pPr>
    </w:p>
    <w:p w14:paraId="1EBCB296" w14:textId="77777777" w:rsidR="00F807B3" w:rsidRPr="00CB38B9" w:rsidRDefault="00F807B3" w:rsidP="00814588">
      <w:pPr>
        <w:tabs>
          <w:tab w:val="left" w:pos="884"/>
          <w:tab w:val="left" w:pos="1196"/>
        </w:tabs>
        <w:ind w:firstLine="426"/>
        <w:rPr>
          <w:sz w:val="22"/>
          <w:szCs w:val="22"/>
          <w:lang w:val="ro-RO"/>
        </w:rPr>
      </w:pPr>
      <w:r w:rsidRPr="00CB38B9">
        <w:rPr>
          <w:sz w:val="22"/>
          <w:szCs w:val="22"/>
          <w:lang w:val="ro-RO"/>
        </w:rPr>
        <w:t xml:space="preserve">Ex.: Anatolie </w:t>
      </w:r>
      <w:proofErr w:type="spellStart"/>
      <w:r w:rsidRPr="00CB38B9">
        <w:rPr>
          <w:sz w:val="22"/>
          <w:szCs w:val="22"/>
          <w:lang w:val="ro-RO"/>
        </w:rPr>
        <w:t>Andrițchi</w:t>
      </w:r>
      <w:proofErr w:type="spellEnd"/>
    </w:p>
    <w:p w14:paraId="481BF4AA" w14:textId="7F4E2752" w:rsidR="00F807B3" w:rsidRPr="00CB38B9" w:rsidRDefault="00F807B3" w:rsidP="00814588">
      <w:pPr>
        <w:tabs>
          <w:tab w:val="left" w:pos="884"/>
          <w:tab w:val="left" w:pos="1196"/>
        </w:tabs>
        <w:ind w:firstLine="426"/>
        <w:rPr>
          <w:sz w:val="22"/>
          <w:szCs w:val="22"/>
          <w:lang w:val="ro-RO"/>
        </w:rPr>
      </w:pPr>
      <w:r w:rsidRPr="00CB38B9">
        <w:rPr>
          <w:sz w:val="22"/>
          <w:szCs w:val="22"/>
          <w:lang w:val="ro-RO"/>
        </w:rPr>
        <w:t xml:space="preserve">e-mail: </w:t>
      </w:r>
      <w:hyperlink r:id="rId12" w:history="1">
        <w:r w:rsidRPr="00CB38B9">
          <w:rPr>
            <w:rStyle w:val="Hyperlink"/>
            <w:sz w:val="22"/>
            <w:szCs w:val="22"/>
            <w:lang w:val="ro-RO"/>
          </w:rPr>
          <w:t>anatolie.andritchi@mediu.gov.md</w:t>
        </w:r>
      </w:hyperlink>
      <w:r w:rsidRPr="00CB38B9">
        <w:rPr>
          <w:sz w:val="22"/>
          <w:szCs w:val="22"/>
          <w:lang w:val="ro-RO"/>
        </w:rPr>
        <w:t xml:space="preserve"> </w:t>
      </w:r>
    </w:p>
    <w:p w14:paraId="64A20C08" w14:textId="7386053B" w:rsidR="00335113" w:rsidRPr="005E298B" w:rsidRDefault="00F807B3" w:rsidP="00814588">
      <w:pPr>
        <w:tabs>
          <w:tab w:val="left" w:pos="884"/>
          <w:tab w:val="left" w:pos="1196"/>
        </w:tabs>
        <w:ind w:firstLine="426"/>
        <w:rPr>
          <w:b/>
          <w:bCs/>
          <w:sz w:val="26"/>
          <w:szCs w:val="26"/>
          <w:lang w:val="ro-RO"/>
        </w:rPr>
      </w:pPr>
      <w:r w:rsidRPr="00CB38B9">
        <w:rPr>
          <w:sz w:val="22"/>
          <w:szCs w:val="22"/>
          <w:lang w:val="ro-RO"/>
        </w:rPr>
        <w:t>tel. 022 204-590</w:t>
      </w:r>
    </w:p>
    <w:sectPr w:rsidR="00335113" w:rsidRPr="005E298B" w:rsidSect="00DE7D11">
      <w:headerReference w:type="even" r:id="rId13"/>
      <w:headerReference w:type="default" r:id="rId14"/>
      <w:footerReference w:type="default" r:id="rId15"/>
      <w:headerReference w:type="first" r:id="rId16"/>
      <w:pgSz w:w="11907" w:h="16840"/>
      <w:pgMar w:top="1134" w:right="1134" w:bottom="1134"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E5F99" w14:textId="77777777" w:rsidR="00193767" w:rsidRDefault="00193767">
      <w:r>
        <w:separator/>
      </w:r>
    </w:p>
  </w:endnote>
  <w:endnote w:type="continuationSeparator" w:id="0">
    <w:p w14:paraId="2A05B122" w14:textId="77777777" w:rsidR="00193767" w:rsidRDefault="00193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2504208"/>
      <w:docPartObj>
        <w:docPartGallery w:val="Page Numbers (Bottom of Page)"/>
        <w:docPartUnique/>
      </w:docPartObj>
    </w:sdtPr>
    <w:sdtContent>
      <w:p w14:paraId="14E2F356" w14:textId="30827D79" w:rsidR="003B0C18" w:rsidRDefault="003B0C18" w:rsidP="00F046E6">
        <w:pPr>
          <w:pStyle w:val="Footer"/>
          <w:jc w:val="right"/>
        </w:pPr>
        <w:r>
          <w:fldChar w:fldCharType="begin"/>
        </w:r>
        <w:r>
          <w:instrText>PAGE   \* MERGEFORMAT</w:instrText>
        </w:r>
        <w:r>
          <w:fldChar w:fldCharType="separate"/>
        </w:r>
        <w:r>
          <w:rPr>
            <w:lang w:val="ro-RO"/>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DFE6B" w14:textId="77777777" w:rsidR="00193767" w:rsidRDefault="00193767">
      <w:r>
        <w:separator/>
      </w:r>
    </w:p>
  </w:footnote>
  <w:footnote w:type="continuationSeparator" w:id="0">
    <w:p w14:paraId="1811033A" w14:textId="77777777" w:rsidR="00193767" w:rsidRDefault="00193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FE9B1" w14:textId="745518C6" w:rsidR="00CA4E80" w:rsidRDefault="00CA4E80">
    <w:pPr>
      <w:pStyle w:val="Header"/>
    </w:pPr>
    <w:r>
      <w:rPr>
        <w:noProof/>
      </w:rPr>
      <mc:AlternateContent>
        <mc:Choice Requires="wps">
          <w:drawing>
            <wp:anchor distT="0" distB="0" distL="0" distR="0" simplePos="0" relativeHeight="251659264" behindDoc="0" locked="0" layoutInCell="1" allowOverlap="1" wp14:anchorId="7FA4506C" wp14:editId="2CD3A8DA">
              <wp:simplePos x="635" y="635"/>
              <wp:positionH relativeFrom="page">
                <wp:align>right</wp:align>
              </wp:positionH>
              <wp:positionV relativeFrom="page">
                <wp:align>top</wp:align>
              </wp:positionV>
              <wp:extent cx="1015365" cy="345440"/>
              <wp:effectExtent l="0" t="0" r="0" b="16510"/>
              <wp:wrapNone/>
              <wp:docPr id="175014779" name="Casetă text 2" descr="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5365" cy="345440"/>
                      </a:xfrm>
                      <a:prstGeom prst="rect">
                        <a:avLst/>
                      </a:prstGeom>
                      <a:noFill/>
                      <a:ln>
                        <a:noFill/>
                      </a:ln>
                    </wps:spPr>
                    <wps:txbx>
                      <w:txbxContent>
                        <w:p w14:paraId="7F403ACE" w14:textId="5E1CE44D" w:rsidR="00CA4E80" w:rsidRPr="00CA4E80" w:rsidRDefault="00CA4E80" w:rsidP="00CA4E80">
                          <w:pPr>
                            <w:rPr>
                              <w:rFonts w:ascii="Calibri" w:eastAsia="Calibri" w:hAnsi="Calibri" w:cs="Calibri"/>
                              <w:noProof/>
                              <w:color w:val="000000"/>
                            </w:rPr>
                          </w:pPr>
                          <w:r w:rsidRPr="00CA4E80">
                            <w:rPr>
                              <w:rFonts w:ascii="Calibri" w:eastAsia="Calibri" w:hAnsi="Calibri" w:cs="Calibri"/>
                              <w:noProof/>
                              <w:color w:val="000000"/>
                            </w:rPr>
                            <w:t xml:space="preserve">Public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FA4506C" id="_x0000_t202" coordsize="21600,21600" o:spt="202" path="m,l,21600r21600,l21600,xe">
              <v:stroke joinstyle="miter"/>
              <v:path gradientshapeok="t" o:connecttype="rect"/>
            </v:shapetype>
            <v:shape id="Casetă text 2" o:spid="_x0000_s1026" type="#_x0000_t202" alt="Public " style="position:absolute;left:0;text-align:left;margin-left:28.75pt;margin-top:0;width:79.95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" filled="f" stroked="f">
              <v:textbox style="mso-fit-shape-to-text:t" inset="0,15pt,20pt,0">
                <w:txbxContent>
                  <w:p w14:paraId="7F403ACE" w14:textId="5E1CE44D" w:rsidR="00CA4E80" w:rsidRPr="00CA4E80" w:rsidRDefault="00CA4E80" w:rsidP="00CA4E80">
                    <w:pPr>
                      <w:rPr>
                        <w:rFonts w:ascii="Calibri" w:eastAsia="Calibri" w:hAnsi="Calibri" w:cs="Calibri"/>
                        <w:noProof/>
                        <w:color w:val="000000"/>
                      </w:rPr>
                    </w:pPr>
                    <w:r w:rsidRPr="00CA4E80">
                      <w:rPr>
                        <w:rFonts w:ascii="Calibri" w:eastAsia="Calibri" w:hAnsi="Calibri" w:cs="Calibri"/>
                        <w:noProof/>
                        <w:color w:val="000000"/>
                      </w:rPr>
                      <w:t xml:space="preserve">Public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8427" w14:textId="0B96221C" w:rsidR="00D07A16" w:rsidRPr="00F37ED4" w:rsidRDefault="00D07A16" w:rsidP="009D4C0F">
    <w:pPr>
      <w:pStyle w:val="Header"/>
      <w:ind w:firstLine="0"/>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24B1" w14:textId="0BF58C28"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3EA5E11"/>
    <w:multiLevelType w:val="multilevel"/>
    <w:tmpl w:val="33EA5E1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15:restartNumberingAfterBreak="0">
    <w:nsid w:val="3D4D6589"/>
    <w:multiLevelType w:val="hybridMultilevel"/>
    <w:tmpl w:val="634E1C7E"/>
    <w:lvl w:ilvl="0" w:tplc="12A8F83A">
      <w:start w:val="1"/>
      <w:numFmt w:val="decimal"/>
      <w:lvlText w:val="%1."/>
      <w:lvlJc w:val="left"/>
      <w:pPr>
        <w:ind w:left="1647" w:hanging="360"/>
      </w:pPr>
      <w:rPr>
        <w:rFonts w:hint="default"/>
      </w:rPr>
    </w:lvl>
    <w:lvl w:ilvl="1" w:tplc="08190019" w:tentative="1">
      <w:start w:val="1"/>
      <w:numFmt w:val="lowerLetter"/>
      <w:lvlText w:val="%2."/>
      <w:lvlJc w:val="left"/>
      <w:pPr>
        <w:ind w:left="2367" w:hanging="360"/>
      </w:pPr>
    </w:lvl>
    <w:lvl w:ilvl="2" w:tplc="0819001B" w:tentative="1">
      <w:start w:val="1"/>
      <w:numFmt w:val="lowerRoman"/>
      <w:lvlText w:val="%3."/>
      <w:lvlJc w:val="right"/>
      <w:pPr>
        <w:ind w:left="3087" w:hanging="180"/>
      </w:pPr>
    </w:lvl>
    <w:lvl w:ilvl="3" w:tplc="0819000F" w:tentative="1">
      <w:start w:val="1"/>
      <w:numFmt w:val="decimal"/>
      <w:lvlText w:val="%4."/>
      <w:lvlJc w:val="left"/>
      <w:pPr>
        <w:ind w:left="3807" w:hanging="360"/>
      </w:pPr>
    </w:lvl>
    <w:lvl w:ilvl="4" w:tplc="08190019" w:tentative="1">
      <w:start w:val="1"/>
      <w:numFmt w:val="lowerLetter"/>
      <w:lvlText w:val="%5."/>
      <w:lvlJc w:val="left"/>
      <w:pPr>
        <w:ind w:left="4527" w:hanging="360"/>
      </w:pPr>
    </w:lvl>
    <w:lvl w:ilvl="5" w:tplc="0819001B" w:tentative="1">
      <w:start w:val="1"/>
      <w:numFmt w:val="lowerRoman"/>
      <w:lvlText w:val="%6."/>
      <w:lvlJc w:val="right"/>
      <w:pPr>
        <w:ind w:left="5247" w:hanging="180"/>
      </w:pPr>
    </w:lvl>
    <w:lvl w:ilvl="6" w:tplc="0819000F" w:tentative="1">
      <w:start w:val="1"/>
      <w:numFmt w:val="decimal"/>
      <w:lvlText w:val="%7."/>
      <w:lvlJc w:val="left"/>
      <w:pPr>
        <w:ind w:left="5967" w:hanging="360"/>
      </w:pPr>
    </w:lvl>
    <w:lvl w:ilvl="7" w:tplc="08190019" w:tentative="1">
      <w:start w:val="1"/>
      <w:numFmt w:val="lowerLetter"/>
      <w:lvlText w:val="%8."/>
      <w:lvlJc w:val="left"/>
      <w:pPr>
        <w:ind w:left="6687" w:hanging="360"/>
      </w:pPr>
    </w:lvl>
    <w:lvl w:ilvl="8" w:tplc="0819001B" w:tentative="1">
      <w:start w:val="1"/>
      <w:numFmt w:val="lowerRoman"/>
      <w:lvlText w:val="%9."/>
      <w:lvlJc w:val="right"/>
      <w:pPr>
        <w:ind w:left="7407" w:hanging="180"/>
      </w:pPr>
    </w:lvl>
  </w:abstractNum>
  <w:abstractNum w:abstractNumId="18"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9"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0"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1"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2"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4"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5"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6"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7" w15:restartNumberingAfterBreak="0">
    <w:nsid w:val="4CC727A0"/>
    <w:multiLevelType w:val="hybridMultilevel"/>
    <w:tmpl w:val="488A314E"/>
    <w:lvl w:ilvl="0" w:tplc="0819000F">
      <w:start w:val="1"/>
      <w:numFmt w:val="decimal"/>
      <w:lvlText w:val="%1."/>
      <w:lvlJc w:val="left"/>
      <w:pPr>
        <w:ind w:left="1287" w:hanging="360"/>
      </w:pPr>
    </w:lvl>
    <w:lvl w:ilvl="1" w:tplc="08190019" w:tentative="1">
      <w:start w:val="1"/>
      <w:numFmt w:val="lowerLetter"/>
      <w:lvlText w:val="%2."/>
      <w:lvlJc w:val="left"/>
      <w:pPr>
        <w:ind w:left="2007" w:hanging="360"/>
      </w:pPr>
    </w:lvl>
    <w:lvl w:ilvl="2" w:tplc="0819001B" w:tentative="1">
      <w:start w:val="1"/>
      <w:numFmt w:val="lowerRoman"/>
      <w:lvlText w:val="%3."/>
      <w:lvlJc w:val="right"/>
      <w:pPr>
        <w:ind w:left="2727" w:hanging="180"/>
      </w:pPr>
    </w:lvl>
    <w:lvl w:ilvl="3" w:tplc="0819000F" w:tentative="1">
      <w:start w:val="1"/>
      <w:numFmt w:val="decimal"/>
      <w:lvlText w:val="%4."/>
      <w:lvlJc w:val="left"/>
      <w:pPr>
        <w:ind w:left="3447" w:hanging="360"/>
      </w:pPr>
    </w:lvl>
    <w:lvl w:ilvl="4" w:tplc="08190019" w:tentative="1">
      <w:start w:val="1"/>
      <w:numFmt w:val="lowerLetter"/>
      <w:lvlText w:val="%5."/>
      <w:lvlJc w:val="left"/>
      <w:pPr>
        <w:ind w:left="4167" w:hanging="360"/>
      </w:pPr>
    </w:lvl>
    <w:lvl w:ilvl="5" w:tplc="0819001B" w:tentative="1">
      <w:start w:val="1"/>
      <w:numFmt w:val="lowerRoman"/>
      <w:lvlText w:val="%6."/>
      <w:lvlJc w:val="right"/>
      <w:pPr>
        <w:ind w:left="4887" w:hanging="180"/>
      </w:pPr>
    </w:lvl>
    <w:lvl w:ilvl="6" w:tplc="0819000F" w:tentative="1">
      <w:start w:val="1"/>
      <w:numFmt w:val="decimal"/>
      <w:lvlText w:val="%7."/>
      <w:lvlJc w:val="left"/>
      <w:pPr>
        <w:ind w:left="5607" w:hanging="360"/>
      </w:pPr>
    </w:lvl>
    <w:lvl w:ilvl="7" w:tplc="08190019" w:tentative="1">
      <w:start w:val="1"/>
      <w:numFmt w:val="lowerLetter"/>
      <w:lvlText w:val="%8."/>
      <w:lvlJc w:val="left"/>
      <w:pPr>
        <w:ind w:left="6327" w:hanging="360"/>
      </w:pPr>
    </w:lvl>
    <w:lvl w:ilvl="8" w:tplc="0819001B" w:tentative="1">
      <w:start w:val="1"/>
      <w:numFmt w:val="lowerRoman"/>
      <w:lvlText w:val="%9."/>
      <w:lvlJc w:val="right"/>
      <w:pPr>
        <w:ind w:left="7047" w:hanging="180"/>
      </w:pPr>
    </w:lvl>
  </w:abstractNum>
  <w:abstractNum w:abstractNumId="28"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9"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0" w15:restartNumberingAfterBreak="0">
    <w:nsid w:val="53A107FD"/>
    <w:multiLevelType w:val="hybridMultilevel"/>
    <w:tmpl w:val="1164826E"/>
    <w:lvl w:ilvl="0" w:tplc="84B8FC56">
      <w:numFmt w:val="bullet"/>
      <w:lvlText w:val="•"/>
      <w:lvlJc w:val="left"/>
      <w:pPr>
        <w:ind w:left="811" w:hanging="360"/>
      </w:pPr>
      <w:rPr>
        <w:rFonts w:ascii="Times New Roman" w:eastAsia="Calibri" w:hAnsi="Times New Roman" w:cs="Times New Roman"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31"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2"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3"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4"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5"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6"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7"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9"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0"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1"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2"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3"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6" w15:restartNumberingAfterBreak="0">
    <w:nsid w:val="7747401B"/>
    <w:multiLevelType w:val="hybridMultilevel"/>
    <w:tmpl w:val="FBFE0C70"/>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47" w15:restartNumberingAfterBreak="0">
    <w:nsid w:val="78081CF7"/>
    <w:multiLevelType w:val="hybridMultilevel"/>
    <w:tmpl w:val="D5D03B9A"/>
    <w:lvl w:ilvl="0" w:tplc="0819000F">
      <w:start w:val="1"/>
      <w:numFmt w:val="decimal"/>
      <w:lvlText w:val="%1."/>
      <w:lvlJc w:val="left"/>
      <w:pPr>
        <w:ind w:left="1417" w:hanging="360"/>
      </w:pPr>
    </w:lvl>
    <w:lvl w:ilvl="1" w:tplc="08190019" w:tentative="1">
      <w:start w:val="1"/>
      <w:numFmt w:val="lowerLetter"/>
      <w:lvlText w:val="%2."/>
      <w:lvlJc w:val="left"/>
      <w:pPr>
        <w:ind w:left="2137" w:hanging="360"/>
      </w:pPr>
    </w:lvl>
    <w:lvl w:ilvl="2" w:tplc="0819001B" w:tentative="1">
      <w:start w:val="1"/>
      <w:numFmt w:val="lowerRoman"/>
      <w:lvlText w:val="%3."/>
      <w:lvlJc w:val="right"/>
      <w:pPr>
        <w:ind w:left="2857" w:hanging="180"/>
      </w:pPr>
    </w:lvl>
    <w:lvl w:ilvl="3" w:tplc="0819000F" w:tentative="1">
      <w:start w:val="1"/>
      <w:numFmt w:val="decimal"/>
      <w:lvlText w:val="%4."/>
      <w:lvlJc w:val="left"/>
      <w:pPr>
        <w:ind w:left="3577" w:hanging="360"/>
      </w:pPr>
    </w:lvl>
    <w:lvl w:ilvl="4" w:tplc="08190019" w:tentative="1">
      <w:start w:val="1"/>
      <w:numFmt w:val="lowerLetter"/>
      <w:lvlText w:val="%5."/>
      <w:lvlJc w:val="left"/>
      <w:pPr>
        <w:ind w:left="4297" w:hanging="360"/>
      </w:pPr>
    </w:lvl>
    <w:lvl w:ilvl="5" w:tplc="0819001B" w:tentative="1">
      <w:start w:val="1"/>
      <w:numFmt w:val="lowerRoman"/>
      <w:lvlText w:val="%6."/>
      <w:lvlJc w:val="right"/>
      <w:pPr>
        <w:ind w:left="5017" w:hanging="180"/>
      </w:pPr>
    </w:lvl>
    <w:lvl w:ilvl="6" w:tplc="0819000F" w:tentative="1">
      <w:start w:val="1"/>
      <w:numFmt w:val="decimal"/>
      <w:lvlText w:val="%7."/>
      <w:lvlJc w:val="left"/>
      <w:pPr>
        <w:ind w:left="5737" w:hanging="360"/>
      </w:pPr>
    </w:lvl>
    <w:lvl w:ilvl="7" w:tplc="08190019" w:tentative="1">
      <w:start w:val="1"/>
      <w:numFmt w:val="lowerLetter"/>
      <w:lvlText w:val="%8."/>
      <w:lvlJc w:val="left"/>
      <w:pPr>
        <w:ind w:left="6457" w:hanging="360"/>
      </w:pPr>
    </w:lvl>
    <w:lvl w:ilvl="8" w:tplc="0819001B" w:tentative="1">
      <w:start w:val="1"/>
      <w:numFmt w:val="lowerRoman"/>
      <w:lvlText w:val="%9."/>
      <w:lvlJc w:val="right"/>
      <w:pPr>
        <w:ind w:left="7177" w:hanging="180"/>
      </w:pPr>
    </w:lvl>
  </w:abstractNum>
  <w:num w:numId="1" w16cid:durableId="1081757315">
    <w:abstractNumId w:val="36"/>
  </w:num>
  <w:num w:numId="2" w16cid:durableId="1323851714">
    <w:abstractNumId w:val="38"/>
  </w:num>
  <w:num w:numId="3" w16cid:durableId="594750452">
    <w:abstractNumId w:val="14"/>
  </w:num>
  <w:num w:numId="4" w16cid:durableId="1526989174">
    <w:abstractNumId w:val="31"/>
  </w:num>
  <w:num w:numId="5" w16cid:durableId="925456384">
    <w:abstractNumId w:val="18"/>
  </w:num>
  <w:num w:numId="6" w16cid:durableId="663360110">
    <w:abstractNumId w:val="11"/>
  </w:num>
  <w:num w:numId="7" w16cid:durableId="1853182272">
    <w:abstractNumId w:val="5"/>
  </w:num>
  <w:num w:numId="8" w16cid:durableId="1993874537">
    <w:abstractNumId w:val="6"/>
  </w:num>
  <w:num w:numId="9" w16cid:durableId="1640304103">
    <w:abstractNumId w:val="26"/>
  </w:num>
  <w:num w:numId="10" w16cid:durableId="1302880857">
    <w:abstractNumId w:val="3"/>
  </w:num>
  <w:num w:numId="11" w16cid:durableId="1470592266">
    <w:abstractNumId w:val="25"/>
  </w:num>
  <w:num w:numId="12" w16cid:durableId="457839630">
    <w:abstractNumId w:val="2"/>
  </w:num>
  <w:num w:numId="13" w16cid:durableId="1020930612">
    <w:abstractNumId w:val="40"/>
  </w:num>
  <w:num w:numId="14" w16cid:durableId="1878009290">
    <w:abstractNumId w:val="19"/>
  </w:num>
  <w:num w:numId="15" w16cid:durableId="2117209104">
    <w:abstractNumId w:val="20"/>
  </w:num>
  <w:num w:numId="16" w16cid:durableId="1952779917">
    <w:abstractNumId w:val="35"/>
  </w:num>
  <w:num w:numId="17" w16cid:durableId="1408574950">
    <w:abstractNumId w:val="32"/>
  </w:num>
  <w:num w:numId="18" w16cid:durableId="1968923309">
    <w:abstractNumId w:val="24"/>
  </w:num>
  <w:num w:numId="19" w16cid:durableId="1667633368">
    <w:abstractNumId w:val="21"/>
  </w:num>
  <w:num w:numId="20" w16cid:durableId="8794587">
    <w:abstractNumId w:val="8"/>
  </w:num>
  <w:num w:numId="21" w16cid:durableId="2065106446">
    <w:abstractNumId w:val="34"/>
  </w:num>
  <w:num w:numId="22" w16cid:durableId="1469712425">
    <w:abstractNumId w:val="4"/>
  </w:num>
  <w:num w:numId="23" w16cid:durableId="297998034">
    <w:abstractNumId w:val="13"/>
  </w:num>
  <w:num w:numId="24" w16cid:durableId="1812210843">
    <w:abstractNumId w:val="10"/>
  </w:num>
  <w:num w:numId="25" w16cid:durableId="904296324">
    <w:abstractNumId w:val="22"/>
  </w:num>
  <w:num w:numId="26" w16cid:durableId="1167862662">
    <w:abstractNumId w:val="37"/>
  </w:num>
  <w:num w:numId="27" w16cid:durableId="909340302">
    <w:abstractNumId w:val="28"/>
  </w:num>
  <w:num w:numId="28" w16cid:durableId="1701055366">
    <w:abstractNumId w:val="42"/>
    <w:lvlOverride w:ilvl="0">
      <w:startOverride w:val="1"/>
    </w:lvlOverride>
  </w:num>
  <w:num w:numId="29" w16cid:durableId="1770079760">
    <w:abstractNumId w:val="23"/>
  </w:num>
  <w:num w:numId="30" w16cid:durableId="47340274">
    <w:abstractNumId w:val="7"/>
  </w:num>
  <w:num w:numId="31" w16cid:durableId="1170103769">
    <w:abstractNumId w:val="41"/>
  </w:num>
  <w:num w:numId="32" w16cid:durableId="1871456820">
    <w:abstractNumId w:val="42"/>
  </w:num>
  <w:num w:numId="33" w16cid:durableId="1356421649">
    <w:abstractNumId w:val="12"/>
  </w:num>
  <w:num w:numId="34" w16cid:durableId="1922399981">
    <w:abstractNumId w:val="44"/>
  </w:num>
  <w:num w:numId="35" w16cid:durableId="979916733">
    <w:abstractNumId w:val="43"/>
  </w:num>
  <w:num w:numId="36" w16cid:durableId="297344932">
    <w:abstractNumId w:val="0"/>
  </w:num>
  <w:num w:numId="37" w16cid:durableId="852719779">
    <w:abstractNumId w:val="9"/>
  </w:num>
  <w:num w:numId="38" w16cid:durableId="791940004">
    <w:abstractNumId w:val="33"/>
  </w:num>
  <w:num w:numId="39" w16cid:durableId="2068449498">
    <w:abstractNumId w:val="16"/>
  </w:num>
  <w:num w:numId="40" w16cid:durableId="1771198625">
    <w:abstractNumId w:val="39"/>
  </w:num>
  <w:num w:numId="41" w16cid:durableId="1472093176">
    <w:abstractNumId w:val="29"/>
  </w:num>
  <w:num w:numId="42" w16cid:durableId="1429962546">
    <w:abstractNumId w:val="1"/>
  </w:num>
  <w:num w:numId="43" w16cid:durableId="2093620381">
    <w:abstractNumId w:val="45"/>
  </w:num>
  <w:num w:numId="44" w16cid:durableId="753480423">
    <w:abstractNumId w:val="15"/>
  </w:num>
  <w:num w:numId="45" w16cid:durableId="2111122540">
    <w:abstractNumId w:val="47"/>
  </w:num>
  <w:num w:numId="46" w16cid:durableId="480462954">
    <w:abstractNumId w:val="27"/>
  </w:num>
  <w:num w:numId="47" w16cid:durableId="962660015">
    <w:abstractNumId w:val="17"/>
  </w:num>
  <w:num w:numId="48" w16cid:durableId="251549033">
    <w:abstractNumId w:val="46"/>
  </w:num>
  <w:num w:numId="49" w16cid:durableId="19494658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gutterAtTop/>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1EDF"/>
    <w:rsid w:val="00006A6E"/>
    <w:rsid w:val="00013460"/>
    <w:rsid w:val="00013804"/>
    <w:rsid w:val="00013AC9"/>
    <w:rsid w:val="00013E31"/>
    <w:rsid w:val="0001747F"/>
    <w:rsid w:val="0002435C"/>
    <w:rsid w:val="00030F02"/>
    <w:rsid w:val="00032B46"/>
    <w:rsid w:val="00034171"/>
    <w:rsid w:val="0003640A"/>
    <w:rsid w:val="00037448"/>
    <w:rsid w:val="0004289C"/>
    <w:rsid w:val="00043AC7"/>
    <w:rsid w:val="00044D19"/>
    <w:rsid w:val="0004535D"/>
    <w:rsid w:val="000461A5"/>
    <w:rsid w:val="000473D9"/>
    <w:rsid w:val="0004753E"/>
    <w:rsid w:val="00052045"/>
    <w:rsid w:val="00054810"/>
    <w:rsid w:val="000626BB"/>
    <w:rsid w:val="000713DA"/>
    <w:rsid w:val="00071520"/>
    <w:rsid w:val="00071EAA"/>
    <w:rsid w:val="0007236F"/>
    <w:rsid w:val="0007294F"/>
    <w:rsid w:val="00075A5F"/>
    <w:rsid w:val="00080EB8"/>
    <w:rsid w:val="00081267"/>
    <w:rsid w:val="00085029"/>
    <w:rsid w:val="000931AC"/>
    <w:rsid w:val="000A03DF"/>
    <w:rsid w:val="000A0A5D"/>
    <w:rsid w:val="000A23AA"/>
    <w:rsid w:val="000A4CF3"/>
    <w:rsid w:val="000A6BA5"/>
    <w:rsid w:val="000B23AB"/>
    <w:rsid w:val="000B2782"/>
    <w:rsid w:val="000B3D87"/>
    <w:rsid w:val="000B50EE"/>
    <w:rsid w:val="000B783B"/>
    <w:rsid w:val="000C041B"/>
    <w:rsid w:val="000C2AB4"/>
    <w:rsid w:val="000C3148"/>
    <w:rsid w:val="000D2282"/>
    <w:rsid w:val="000D2675"/>
    <w:rsid w:val="000D5C74"/>
    <w:rsid w:val="000D5DA3"/>
    <w:rsid w:val="000D7A27"/>
    <w:rsid w:val="000E1D40"/>
    <w:rsid w:val="000E2800"/>
    <w:rsid w:val="000E3DA6"/>
    <w:rsid w:val="000E5A85"/>
    <w:rsid w:val="000F497A"/>
    <w:rsid w:val="000F678D"/>
    <w:rsid w:val="00100310"/>
    <w:rsid w:val="00100502"/>
    <w:rsid w:val="00102AD8"/>
    <w:rsid w:val="001072D8"/>
    <w:rsid w:val="00113956"/>
    <w:rsid w:val="00116035"/>
    <w:rsid w:val="001211EA"/>
    <w:rsid w:val="0012134D"/>
    <w:rsid w:val="00122504"/>
    <w:rsid w:val="0012343D"/>
    <w:rsid w:val="00126C8B"/>
    <w:rsid w:val="0013012B"/>
    <w:rsid w:val="00130E27"/>
    <w:rsid w:val="00136A94"/>
    <w:rsid w:val="0014142A"/>
    <w:rsid w:val="00143389"/>
    <w:rsid w:val="00143CC4"/>
    <w:rsid w:val="0015146D"/>
    <w:rsid w:val="00152DC5"/>
    <w:rsid w:val="001564EC"/>
    <w:rsid w:val="00156769"/>
    <w:rsid w:val="00157D40"/>
    <w:rsid w:val="00160807"/>
    <w:rsid w:val="00162BE7"/>
    <w:rsid w:val="0017006C"/>
    <w:rsid w:val="001748FE"/>
    <w:rsid w:val="00174E20"/>
    <w:rsid w:val="0018210F"/>
    <w:rsid w:val="00182EFF"/>
    <w:rsid w:val="00184334"/>
    <w:rsid w:val="00185AC8"/>
    <w:rsid w:val="00191428"/>
    <w:rsid w:val="00193767"/>
    <w:rsid w:val="0019690F"/>
    <w:rsid w:val="00196E64"/>
    <w:rsid w:val="001A25C3"/>
    <w:rsid w:val="001A2BDC"/>
    <w:rsid w:val="001A37C7"/>
    <w:rsid w:val="001B3BE4"/>
    <w:rsid w:val="001B5818"/>
    <w:rsid w:val="001B66A4"/>
    <w:rsid w:val="001B6E6E"/>
    <w:rsid w:val="001C0873"/>
    <w:rsid w:val="001C15FD"/>
    <w:rsid w:val="001C2690"/>
    <w:rsid w:val="001C3F21"/>
    <w:rsid w:val="001C4650"/>
    <w:rsid w:val="001C481B"/>
    <w:rsid w:val="001C4EEE"/>
    <w:rsid w:val="001C7C5F"/>
    <w:rsid w:val="001C7F15"/>
    <w:rsid w:val="001D049E"/>
    <w:rsid w:val="001D09EE"/>
    <w:rsid w:val="001D2FA2"/>
    <w:rsid w:val="001D489F"/>
    <w:rsid w:val="001E0DED"/>
    <w:rsid w:val="001E1FCB"/>
    <w:rsid w:val="001E4497"/>
    <w:rsid w:val="001F0570"/>
    <w:rsid w:val="001F0816"/>
    <w:rsid w:val="001F2097"/>
    <w:rsid w:val="001F3AA1"/>
    <w:rsid w:val="001F773B"/>
    <w:rsid w:val="002000EB"/>
    <w:rsid w:val="00200223"/>
    <w:rsid w:val="00200516"/>
    <w:rsid w:val="00201EBE"/>
    <w:rsid w:val="00202125"/>
    <w:rsid w:val="00205100"/>
    <w:rsid w:val="0020794F"/>
    <w:rsid w:val="0021536E"/>
    <w:rsid w:val="002164C9"/>
    <w:rsid w:val="002170A5"/>
    <w:rsid w:val="002171B3"/>
    <w:rsid w:val="002176F7"/>
    <w:rsid w:val="002207A9"/>
    <w:rsid w:val="0022125D"/>
    <w:rsid w:val="00230761"/>
    <w:rsid w:val="00236E65"/>
    <w:rsid w:val="002372B8"/>
    <w:rsid w:val="00237A52"/>
    <w:rsid w:val="00240AC0"/>
    <w:rsid w:val="0024237C"/>
    <w:rsid w:val="002453BD"/>
    <w:rsid w:val="00247784"/>
    <w:rsid w:val="00253203"/>
    <w:rsid w:val="002556B5"/>
    <w:rsid w:val="00257353"/>
    <w:rsid w:val="00257EFC"/>
    <w:rsid w:val="00267667"/>
    <w:rsid w:val="002721D2"/>
    <w:rsid w:val="0027425A"/>
    <w:rsid w:val="00275E2A"/>
    <w:rsid w:val="002806DE"/>
    <w:rsid w:val="0028093A"/>
    <w:rsid w:val="00281C80"/>
    <w:rsid w:val="00283471"/>
    <w:rsid w:val="002873F6"/>
    <w:rsid w:val="0028744D"/>
    <w:rsid w:val="00291BB5"/>
    <w:rsid w:val="00294519"/>
    <w:rsid w:val="002950E0"/>
    <w:rsid w:val="002954C4"/>
    <w:rsid w:val="0029555C"/>
    <w:rsid w:val="002A261F"/>
    <w:rsid w:val="002A35AD"/>
    <w:rsid w:val="002A3B02"/>
    <w:rsid w:val="002B07BD"/>
    <w:rsid w:val="002B284C"/>
    <w:rsid w:val="002B5444"/>
    <w:rsid w:val="002B547F"/>
    <w:rsid w:val="002B695D"/>
    <w:rsid w:val="002C21E9"/>
    <w:rsid w:val="002C2E56"/>
    <w:rsid w:val="002C4A49"/>
    <w:rsid w:val="002C79D5"/>
    <w:rsid w:val="002D05CF"/>
    <w:rsid w:val="002D38C5"/>
    <w:rsid w:val="002D39B7"/>
    <w:rsid w:val="002E3831"/>
    <w:rsid w:val="002E4217"/>
    <w:rsid w:val="002E505B"/>
    <w:rsid w:val="002F18CE"/>
    <w:rsid w:val="002F30F7"/>
    <w:rsid w:val="002F3DAA"/>
    <w:rsid w:val="002F5F1E"/>
    <w:rsid w:val="002F7FB5"/>
    <w:rsid w:val="00301D7D"/>
    <w:rsid w:val="0030213A"/>
    <w:rsid w:val="003052A5"/>
    <w:rsid w:val="00314B5F"/>
    <w:rsid w:val="0031555D"/>
    <w:rsid w:val="00315655"/>
    <w:rsid w:val="00315B32"/>
    <w:rsid w:val="00315BDC"/>
    <w:rsid w:val="00322444"/>
    <w:rsid w:val="00322AEA"/>
    <w:rsid w:val="00324559"/>
    <w:rsid w:val="00327C88"/>
    <w:rsid w:val="00332A73"/>
    <w:rsid w:val="0033496E"/>
    <w:rsid w:val="00334C0F"/>
    <w:rsid w:val="00335113"/>
    <w:rsid w:val="003358FF"/>
    <w:rsid w:val="003432BD"/>
    <w:rsid w:val="00347B79"/>
    <w:rsid w:val="00350727"/>
    <w:rsid w:val="003509A8"/>
    <w:rsid w:val="003517DB"/>
    <w:rsid w:val="00351D1B"/>
    <w:rsid w:val="00353A10"/>
    <w:rsid w:val="00354545"/>
    <w:rsid w:val="0036135C"/>
    <w:rsid w:val="00362D0C"/>
    <w:rsid w:val="00362E33"/>
    <w:rsid w:val="0036371C"/>
    <w:rsid w:val="0036518F"/>
    <w:rsid w:val="00366F52"/>
    <w:rsid w:val="0036768D"/>
    <w:rsid w:val="00374362"/>
    <w:rsid w:val="00374D6C"/>
    <w:rsid w:val="00377B12"/>
    <w:rsid w:val="00380147"/>
    <w:rsid w:val="00381C7D"/>
    <w:rsid w:val="00385C9B"/>
    <w:rsid w:val="003865AB"/>
    <w:rsid w:val="003872BA"/>
    <w:rsid w:val="00387D77"/>
    <w:rsid w:val="00390245"/>
    <w:rsid w:val="003922EF"/>
    <w:rsid w:val="00394A57"/>
    <w:rsid w:val="00397415"/>
    <w:rsid w:val="00397536"/>
    <w:rsid w:val="003A0FD9"/>
    <w:rsid w:val="003A1AC4"/>
    <w:rsid w:val="003A25E2"/>
    <w:rsid w:val="003A2CB2"/>
    <w:rsid w:val="003A4D1C"/>
    <w:rsid w:val="003B0C18"/>
    <w:rsid w:val="003B1B72"/>
    <w:rsid w:val="003B257A"/>
    <w:rsid w:val="003B7521"/>
    <w:rsid w:val="003C0C4D"/>
    <w:rsid w:val="003C11CC"/>
    <w:rsid w:val="003C2A9B"/>
    <w:rsid w:val="003C3DB4"/>
    <w:rsid w:val="003C3EB9"/>
    <w:rsid w:val="003C4703"/>
    <w:rsid w:val="003C7EBD"/>
    <w:rsid w:val="003D0593"/>
    <w:rsid w:val="003D2C02"/>
    <w:rsid w:val="003D3F9E"/>
    <w:rsid w:val="003D5E8B"/>
    <w:rsid w:val="003E3748"/>
    <w:rsid w:val="003E4DA7"/>
    <w:rsid w:val="003E68FB"/>
    <w:rsid w:val="003E766D"/>
    <w:rsid w:val="003F0CD8"/>
    <w:rsid w:val="003F1E1F"/>
    <w:rsid w:val="003F3919"/>
    <w:rsid w:val="003F5416"/>
    <w:rsid w:val="003F5DBB"/>
    <w:rsid w:val="004020F3"/>
    <w:rsid w:val="00403CA7"/>
    <w:rsid w:val="00405019"/>
    <w:rsid w:val="00406AD5"/>
    <w:rsid w:val="00406BA9"/>
    <w:rsid w:val="00410B56"/>
    <w:rsid w:val="00410C9A"/>
    <w:rsid w:val="00410D9C"/>
    <w:rsid w:val="0041221D"/>
    <w:rsid w:val="0041270E"/>
    <w:rsid w:val="004134D7"/>
    <w:rsid w:val="004166FF"/>
    <w:rsid w:val="00420F46"/>
    <w:rsid w:val="00421AB5"/>
    <w:rsid w:val="00424212"/>
    <w:rsid w:val="00424CF9"/>
    <w:rsid w:val="0042607E"/>
    <w:rsid w:val="00427230"/>
    <w:rsid w:val="00427B2D"/>
    <w:rsid w:val="0043077A"/>
    <w:rsid w:val="0043080F"/>
    <w:rsid w:val="0043208D"/>
    <w:rsid w:val="004333B4"/>
    <w:rsid w:val="004341F9"/>
    <w:rsid w:val="00434203"/>
    <w:rsid w:val="00435A49"/>
    <w:rsid w:val="0044293F"/>
    <w:rsid w:val="00442D85"/>
    <w:rsid w:val="00443229"/>
    <w:rsid w:val="0045072C"/>
    <w:rsid w:val="00450FC2"/>
    <w:rsid w:val="00452C3E"/>
    <w:rsid w:val="00452C6C"/>
    <w:rsid w:val="00452C96"/>
    <w:rsid w:val="0045451B"/>
    <w:rsid w:val="0045684B"/>
    <w:rsid w:val="0045790D"/>
    <w:rsid w:val="004604E8"/>
    <w:rsid w:val="00464294"/>
    <w:rsid w:val="004668E0"/>
    <w:rsid w:val="004711D6"/>
    <w:rsid w:val="00472C6F"/>
    <w:rsid w:val="004730DE"/>
    <w:rsid w:val="004735CE"/>
    <w:rsid w:val="00474040"/>
    <w:rsid w:val="00474658"/>
    <w:rsid w:val="00475B66"/>
    <w:rsid w:val="0047797E"/>
    <w:rsid w:val="0048398C"/>
    <w:rsid w:val="00485120"/>
    <w:rsid w:val="00486007"/>
    <w:rsid w:val="00486F39"/>
    <w:rsid w:val="00495CA7"/>
    <w:rsid w:val="00497F06"/>
    <w:rsid w:val="004A3757"/>
    <w:rsid w:val="004A429F"/>
    <w:rsid w:val="004A45F6"/>
    <w:rsid w:val="004B1283"/>
    <w:rsid w:val="004C6034"/>
    <w:rsid w:val="004D3941"/>
    <w:rsid w:val="004D74CE"/>
    <w:rsid w:val="004E0584"/>
    <w:rsid w:val="004E2421"/>
    <w:rsid w:val="004E5544"/>
    <w:rsid w:val="004E6489"/>
    <w:rsid w:val="004E6662"/>
    <w:rsid w:val="004F083C"/>
    <w:rsid w:val="004F568A"/>
    <w:rsid w:val="004F79EA"/>
    <w:rsid w:val="004F7D26"/>
    <w:rsid w:val="005020EC"/>
    <w:rsid w:val="00505063"/>
    <w:rsid w:val="00506422"/>
    <w:rsid w:val="00510131"/>
    <w:rsid w:val="00514A97"/>
    <w:rsid w:val="00516555"/>
    <w:rsid w:val="005177B0"/>
    <w:rsid w:val="005256CF"/>
    <w:rsid w:val="0052691E"/>
    <w:rsid w:val="00533CC8"/>
    <w:rsid w:val="00534298"/>
    <w:rsid w:val="00535A3D"/>
    <w:rsid w:val="0054121F"/>
    <w:rsid w:val="005418C1"/>
    <w:rsid w:val="00542C43"/>
    <w:rsid w:val="0054457B"/>
    <w:rsid w:val="0054471E"/>
    <w:rsid w:val="00545698"/>
    <w:rsid w:val="00551299"/>
    <w:rsid w:val="00553533"/>
    <w:rsid w:val="005535FB"/>
    <w:rsid w:val="00555DF5"/>
    <w:rsid w:val="005566F9"/>
    <w:rsid w:val="005576CA"/>
    <w:rsid w:val="00560757"/>
    <w:rsid w:val="00561AE5"/>
    <w:rsid w:val="0056340B"/>
    <w:rsid w:val="00571EE1"/>
    <w:rsid w:val="00572006"/>
    <w:rsid w:val="0057357D"/>
    <w:rsid w:val="00573E74"/>
    <w:rsid w:val="00575816"/>
    <w:rsid w:val="00575BAD"/>
    <w:rsid w:val="0057790F"/>
    <w:rsid w:val="00577F53"/>
    <w:rsid w:val="00582470"/>
    <w:rsid w:val="00584F55"/>
    <w:rsid w:val="00587DD8"/>
    <w:rsid w:val="00590B95"/>
    <w:rsid w:val="00590FDE"/>
    <w:rsid w:val="00592630"/>
    <w:rsid w:val="00594BAD"/>
    <w:rsid w:val="00594DE5"/>
    <w:rsid w:val="00595991"/>
    <w:rsid w:val="005A12D7"/>
    <w:rsid w:val="005A29D6"/>
    <w:rsid w:val="005A55D9"/>
    <w:rsid w:val="005A7F8F"/>
    <w:rsid w:val="005B09AB"/>
    <w:rsid w:val="005B0C92"/>
    <w:rsid w:val="005B1FE8"/>
    <w:rsid w:val="005B486C"/>
    <w:rsid w:val="005B5B4F"/>
    <w:rsid w:val="005B7E20"/>
    <w:rsid w:val="005C1D42"/>
    <w:rsid w:val="005C412B"/>
    <w:rsid w:val="005C4835"/>
    <w:rsid w:val="005C5A53"/>
    <w:rsid w:val="005C7769"/>
    <w:rsid w:val="005D1E08"/>
    <w:rsid w:val="005D3A4F"/>
    <w:rsid w:val="005D56D4"/>
    <w:rsid w:val="005D5F1D"/>
    <w:rsid w:val="005E298B"/>
    <w:rsid w:val="005E37E8"/>
    <w:rsid w:val="005E5292"/>
    <w:rsid w:val="005E5B71"/>
    <w:rsid w:val="005F0EC4"/>
    <w:rsid w:val="005F0F53"/>
    <w:rsid w:val="005F1D0E"/>
    <w:rsid w:val="005F584A"/>
    <w:rsid w:val="005F5853"/>
    <w:rsid w:val="005F6719"/>
    <w:rsid w:val="005F7315"/>
    <w:rsid w:val="00601C02"/>
    <w:rsid w:val="00604B88"/>
    <w:rsid w:val="0060625D"/>
    <w:rsid w:val="00611BAA"/>
    <w:rsid w:val="00612094"/>
    <w:rsid w:val="00612D18"/>
    <w:rsid w:val="00615BB7"/>
    <w:rsid w:val="00616A16"/>
    <w:rsid w:val="006179A9"/>
    <w:rsid w:val="00617EA3"/>
    <w:rsid w:val="00621954"/>
    <w:rsid w:val="00623361"/>
    <w:rsid w:val="00624BA9"/>
    <w:rsid w:val="0062575C"/>
    <w:rsid w:val="00625DB9"/>
    <w:rsid w:val="006265C4"/>
    <w:rsid w:val="00626861"/>
    <w:rsid w:val="0062730D"/>
    <w:rsid w:val="00627592"/>
    <w:rsid w:val="0063143E"/>
    <w:rsid w:val="006339EB"/>
    <w:rsid w:val="00641E19"/>
    <w:rsid w:val="006538D4"/>
    <w:rsid w:val="006559E3"/>
    <w:rsid w:val="00657577"/>
    <w:rsid w:val="00661ECB"/>
    <w:rsid w:val="00665284"/>
    <w:rsid w:val="006660B2"/>
    <w:rsid w:val="0067056E"/>
    <w:rsid w:val="006706B2"/>
    <w:rsid w:val="006739CA"/>
    <w:rsid w:val="00673F53"/>
    <w:rsid w:val="00677CCF"/>
    <w:rsid w:val="0068258E"/>
    <w:rsid w:val="006832DC"/>
    <w:rsid w:val="006855AC"/>
    <w:rsid w:val="00687680"/>
    <w:rsid w:val="00687FA6"/>
    <w:rsid w:val="00691790"/>
    <w:rsid w:val="006933C3"/>
    <w:rsid w:val="006956E6"/>
    <w:rsid w:val="00697045"/>
    <w:rsid w:val="006A1498"/>
    <w:rsid w:val="006A27BD"/>
    <w:rsid w:val="006A337B"/>
    <w:rsid w:val="006A4E08"/>
    <w:rsid w:val="006A57D6"/>
    <w:rsid w:val="006A58BC"/>
    <w:rsid w:val="006B1C25"/>
    <w:rsid w:val="006B4FFC"/>
    <w:rsid w:val="006C40C7"/>
    <w:rsid w:val="006C6CB0"/>
    <w:rsid w:val="006D06E5"/>
    <w:rsid w:val="006D3EB7"/>
    <w:rsid w:val="006D40A2"/>
    <w:rsid w:val="006D510B"/>
    <w:rsid w:val="006D7B49"/>
    <w:rsid w:val="006E0A2E"/>
    <w:rsid w:val="006E1269"/>
    <w:rsid w:val="006E5D21"/>
    <w:rsid w:val="006E69E6"/>
    <w:rsid w:val="006E7D38"/>
    <w:rsid w:val="006F0870"/>
    <w:rsid w:val="006F43CA"/>
    <w:rsid w:val="006F7EF4"/>
    <w:rsid w:val="007026DD"/>
    <w:rsid w:val="00702770"/>
    <w:rsid w:val="00702D05"/>
    <w:rsid w:val="00703FCE"/>
    <w:rsid w:val="00706AB2"/>
    <w:rsid w:val="00707B68"/>
    <w:rsid w:val="007126C4"/>
    <w:rsid w:val="00717F30"/>
    <w:rsid w:val="00722418"/>
    <w:rsid w:val="007258CF"/>
    <w:rsid w:val="00725A33"/>
    <w:rsid w:val="007277E5"/>
    <w:rsid w:val="007342BD"/>
    <w:rsid w:val="00737731"/>
    <w:rsid w:val="00740210"/>
    <w:rsid w:val="007411D5"/>
    <w:rsid w:val="00746C06"/>
    <w:rsid w:val="00754FDC"/>
    <w:rsid w:val="00756648"/>
    <w:rsid w:val="00757294"/>
    <w:rsid w:val="0076691A"/>
    <w:rsid w:val="0077019C"/>
    <w:rsid w:val="00771E08"/>
    <w:rsid w:val="007724CE"/>
    <w:rsid w:val="00774657"/>
    <w:rsid w:val="00780C21"/>
    <w:rsid w:val="00784BCB"/>
    <w:rsid w:val="0079167D"/>
    <w:rsid w:val="00795E17"/>
    <w:rsid w:val="007A0931"/>
    <w:rsid w:val="007A4309"/>
    <w:rsid w:val="007B50BB"/>
    <w:rsid w:val="007B627D"/>
    <w:rsid w:val="007B6E7F"/>
    <w:rsid w:val="007C1E66"/>
    <w:rsid w:val="007C53A1"/>
    <w:rsid w:val="007C58BD"/>
    <w:rsid w:val="007C5D4B"/>
    <w:rsid w:val="007C639E"/>
    <w:rsid w:val="007C6CD2"/>
    <w:rsid w:val="007D00B1"/>
    <w:rsid w:val="007D0E36"/>
    <w:rsid w:val="007D63B4"/>
    <w:rsid w:val="007D7DD1"/>
    <w:rsid w:val="007E335F"/>
    <w:rsid w:val="007E3F69"/>
    <w:rsid w:val="007E4B37"/>
    <w:rsid w:val="007E71B4"/>
    <w:rsid w:val="007E7735"/>
    <w:rsid w:val="007F1254"/>
    <w:rsid w:val="007F1374"/>
    <w:rsid w:val="007F3BE9"/>
    <w:rsid w:val="007F601D"/>
    <w:rsid w:val="007F6A7A"/>
    <w:rsid w:val="00800EE1"/>
    <w:rsid w:val="00800FA9"/>
    <w:rsid w:val="00801054"/>
    <w:rsid w:val="0080144A"/>
    <w:rsid w:val="00802E77"/>
    <w:rsid w:val="00805DB8"/>
    <w:rsid w:val="0080668D"/>
    <w:rsid w:val="00811CAE"/>
    <w:rsid w:val="00814588"/>
    <w:rsid w:val="00817A53"/>
    <w:rsid w:val="00825DC9"/>
    <w:rsid w:val="00830F92"/>
    <w:rsid w:val="00831DF3"/>
    <w:rsid w:val="008326E7"/>
    <w:rsid w:val="00832E37"/>
    <w:rsid w:val="0083514E"/>
    <w:rsid w:val="008352F4"/>
    <w:rsid w:val="008417AF"/>
    <w:rsid w:val="0084241F"/>
    <w:rsid w:val="0084434E"/>
    <w:rsid w:val="00847F7E"/>
    <w:rsid w:val="008506B1"/>
    <w:rsid w:val="008510CC"/>
    <w:rsid w:val="0085179E"/>
    <w:rsid w:val="00855DC5"/>
    <w:rsid w:val="00860C47"/>
    <w:rsid w:val="0086158B"/>
    <w:rsid w:val="008631FB"/>
    <w:rsid w:val="00863417"/>
    <w:rsid w:val="0086343C"/>
    <w:rsid w:val="00863D76"/>
    <w:rsid w:val="00864AE2"/>
    <w:rsid w:val="0086509B"/>
    <w:rsid w:val="00867123"/>
    <w:rsid w:val="0087296A"/>
    <w:rsid w:val="00874B38"/>
    <w:rsid w:val="00876262"/>
    <w:rsid w:val="00880148"/>
    <w:rsid w:val="00880A0F"/>
    <w:rsid w:val="00891049"/>
    <w:rsid w:val="008951E1"/>
    <w:rsid w:val="00897403"/>
    <w:rsid w:val="008A40C0"/>
    <w:rsid w:val="008A5923"/>
    <w:rsid w:val="008B020F"/>
    <w:rsid w:val="008B1120"/>
    <w:rsid w:val="008B1AA1"/>
    <w:rsid w:val="008B1BFF"/>
    <w:rsid w:val="008B4AFD"/>
    <w:rsid w:val="008B4BE6"/>
    <w:rsid w:val="008C13A9"/>
    <w:rsid w:val="008C2DD5"/>
    <w:rsid w:val="008D3351"/>
    <w:rsid w:val="008E0EA1"/>
    <w:rsid w:val="008F12A1"/>
    <w:rsid w:val="008F3624"/>
    <w:rsid w:val="008F6D44"/>
    <w:rsid w:val="008F73D1"/>
    <w:rsid w:val="009002CA"/>
    <w:rsid w:val="00903AF9"/>
    <w:rsid w:val="0090579F"/>
    <w:rsid w:val="00905A44"/>
    <w:rsid w:val="00905F02"/>
    <w:rsid w:val="00910D81"/>
    <w:rsid w:val="0091328F"/>
    <w:rsid w:val="009143C9"/>
    <w:rsid w:val="009154BE"/>
    <w:rsid w:val="00915A40"/>
    <w:rsid w:val="009173D8"/>
    <w:rsid w:val="009201C9"/>
    <w:rsid w:val="00926184"/>
    <w:rsid w:val="00930424"/>
    <w:rsid w:val="0094032E"/>
    <w:rsid w:val="00942BCB"/>
    <w:rsid w:val="00942F03"/>
    <w:rsid w:val="00943873"/>
    <w:rsid w:val="009438AA"/>
    <w:rsid w:val="0094525C"/>
    <w:rsid w:val="009506CC"/>
    <w:rsid w:val="00953155"/>
    <w:rsid w:val="00954903"/>
    <w:rsid w:val="00961B81"/>
    <w:rsid w:val="00962ED5"/>
    <w:rsid w:val="00963B82"/>
    <w:rsid w:val="0096434C"/>
    <w:rsid w:val="00964E1D"/>
    <w:rsid w:val="00967E15"/>
    <w:rsid w:val="009701A6"/>
    <w:rsid w:val="00971103"/>
    <w:rsid w:val="00971561"/>
    <w:rsid w:val="009715B9"/>
    <w:rsid w:val="00972296"/>
    <w:rsid w:val="009729EF"/>
    <w:rsid w:val="009758CB"/>
    <w:rsid w:val="009761DA"/>
    <w:rsid w:val="00976F3D"/>
    <w:rsid w:val="00980D1A"/>
    <w:rsid w:val="00984359"/>
    <w:rsid w:val="009858FE"/>
    <w:rsid w:val="009860EA"/>
    <w:rsid w:val="00990719"/>
    <w:rsid w:val="00990B69"/>
    <w:rsid w:val="00991709"/>
    <w:rsid w:val="00991C07"/>
    <w:rsid w:val="00992755"/>
    <w:rsid w:val="0099315C"/>
    <w:rsid w:val="009A6EC2"/>
    <w:rsid w:val="009C02E5"/>
    <w:rsid w:val="009C0E0E"/>
    <w:rsid w:val="009C15E5"/>
    <w:rsid w:val="009C26E3"/>
    <w:rsid w:val="009C3DCA"/>
    <w:rsid w:val="009C5050"/>
    <w:rsid w:val="009C6DD1"/>
    <w:rsid w:val="009C7590"/>
    <w:rsid w:val="009C7A39"/>
    <w:rsid w:val="009C7CD6"/>
    <w:rsid w:val="009D2789"/>
    <w:rsid w:val="009D4C0F"/>
    <w:rsid w:val="009D7A72"/>
    <w:rsid w:val="009D7C44"/>
    <w:rsid w:val="009E624F"/>
    <w:rsid w:val="009E69C9"/>
    <w:rsid w:val="009E7B86"/>
    <w:rsid w:val="009F366D"/>
    <w:rsid w:val="009F36B7"/>
    <w:rsid w:val="009F45EC"/>
    <w:rsid w:val="00A03A1D"/>
    <w:rsid w:val="00A06362"/>
    <w:rsid w:val="00A11705"/>
    <w:rsid w:val="00A12C5F"/>
    <w:rsid w:val="00A13D8B"/>
    <w:rsid w:val="00A21B2A"/>
    <w:rsid w:val="00A227E7"/>
    <w:rsid w:val="00A2390C"/>
    <w:rsid w:val="00A244A2"/>
    <w:rsid w:val="00A24A81"/>
    <w:rsid w:val="00A30EFA"/>
    <w:rsid w:val="00A34443"/>
    <w:rsid w:val="00A345F7"/>
    <w:rsid w:val="00A3682E"/>
    <w:rsid w:val="00A404F7"/>
    <w:rsid w:val="00A42581"/>
    <w:rsid w:val="00A43212"/>
    <w:rsid w:val="00A5083A"/>
    <w:rsid w:val="00A51447"/>
    <w:rsid w:val="00A5282C"/>
    <w:rsid w:val="00A53392"/>
    <w:rsid w:val="00A53F34"/>
    <w:rsid w:val="00A540EB"/>
    <w:rsid w:val="00A5539A"/>
    <w:rsid w:val="00A60B97"/>
    <w:rsid w:val="00A62408"/>
    <w:rsid w:val="00A641F2"/>
    <w:rsid w:val="00A66952"/>
    <w:rsid w:val="00A71E51"/>
    <w:rsid w:val="00A764E4"/>
    <w:rsid w:val="00A77F56"/>
    <w:rsid w:val="00A870E6"/>
    <w:rsid w:val="00A92404"/>
    <w:rsid w:val="00A954D1"/>
    <w:rsid w:val="00A95A2D"/>
    <w:rsid w:val="00AA34B1"/>
    <w:rsid w:val="00AA58AF"/>
    <w:rsid w:val="00AA719D"/>
    <w:rsid w:val="00AA7347"/>
    <w:rsid w:val="00AB06B2"/>
    <w:rsid w:val="00AB1C3D"/>
    <w:rsid w:val="00AB29A8"/>
    <w:rsid w:val="00AB6103"/>
    <w:rsid w:val="00AB6236"/>
    <w:rsid w:val="00AB7D22"/>
    <w:rsid w:val="00AC22A5"/>
    <w:rsid w:val="00AC2670"/>
    <w:rsid w:val="00AC5675"/>
    <w:rsid w:val="00AE1C50"/>
    <w:rsid w:val="00AE1F78"/>
    <w:rsid w:val="00AF23AF"/>
    <w:rsid w:val="00AF4E3A"/>
    <w:rsid w:val="00AF6A53"/>
    <w:rsid w:val="00B00257"/>
    <w:rsid w:val="00B039D7"/>
    <w:rsid w:val="00B05D2F"/>
    <w:rsid w:val="00B07F61"/>
    <w:rsid w:val="00B11EFC"/>
    <w:rsid w:val="00B14087"/>
    <w:rsid w:val="00B15210"/>
    <w:rsid w:val="00B15A17"/>
    <w:rsid w:val="00B1623B"/>
    <w:rsid w:val="00B2124E"/>
    <w:rsid w:val="00B21295"/>
    <w:rsid w:val="00B21C3C"/>
    <w:rsid w:val="00B2321D"/>
    <w:rsid w:val="00B24403"/>
    <w:rsid w:val="00B25206"/>
    <w:rsid w:val="00B272F8"/>
    <w:rsid w:val="00B3197E"/>
    <w:rsid w:val="00B32239"/>
    <w:rsid w:val="00B407D7"/>
    <w:rsid w:val="00B40C86"/>
    <w:rsid w:val="00B42DDB"/>
    <w:rsid w:val="00B43B60"/>
    <w:rsid w:val="00B472D0"/>
    <w:rsid w:val="00B47B83"/>
    <w:rsid w:val="00B546A9"/>
    <w:rsid w:val="00B56120"/>
    <w:rsid w:val="00B60914"/>
    <w:rsid w:val="00B6145A"/>
    <w:rsid w:val="00B61570"/>
    <w:rsid w:val="00B619B4"/>
    <w:rsid w:val="00B6230F"/>
    <w:rsid w:val="00B64477"/>
    <w:rsid w:val="00B65596"/>
    <w:rsid w:val="00B6585E"/>
    <w:rsid w:val="00B7229E"/>
    <w:rsid w:val="00B72578"/>
    <w:rsid w:val="00B744FB"/>
    <w:rsid w:val="00B74E7B"/>
    <w:rsid w:val="00B84A8E"/>
    <w:rsid w:val="00B85252"/>
    <w:rsid w:val="00B87766"/>
    <w:rsid w:val="00B90773"/>
    <w:rsid w:val="00B92D67"/>
    <w:rsid w:val="00B952D8"/>
    <w:rsid w:val="00B9615A"/>
    <w:rsid w:val="00BA0E7C"/>
    <w:rsid w:val="00BA1CBE"/>
    <w:rsid w:val="00BA3831"/>
    <w:rsid w:val="00BA43C2"/>
    <w:rsid w:val="00BA500B"/>
    <w:rsid w:val="00BA5B5B"/>
    <w:rsid w:val="00BA6506"/>
    <w:rsid w:val="00BB008B"/>
    <w:rsid w:val="00BB0093"/>
    <w:rsid w:val="00BB2181"/>
    <w:rsid w:val="00BB3C82"/>
    <w:rsid w:val="00BB57F6"/>
    <w:rsid w:val="00BC2536"/>
    <w:rsid w:val="00BC2684"/>
    <w:rsid w:val="00BC35AA"/>
    <w:rsid w:val="00BC5BB3"/>
    <w:rsid w:val="00BD2F0F"/>
    <w:rsid w:val="00BD3FF6"/>
    <w:rsid w:val="00BD53BD"/>
    <w:rsid w:val="00BD5DEF"/>
    <w:rsid w:val="00BE0A38"/>
    <w:rsid w:val="00BE0FC4"/>
    <w:rsid w:val="00BE3259"/>
    <w:rsid w:val="00BE4802"/>
    <w:rsid w:val="00BF0264"/>
    <w:rsid w:val="00BF170E"/>
    <w:rsid w:val="00BF509C"/>
    <w:rsid w:val="00BF7398"/>
    <w:rsid w:val="00BF7CF6"/>
    <w:rsid w:val="00C00AA4"/>
    <w:rsid w:val="00C01F4B"/>
    <w:rsid w:val="00C03805"/>
    <w:rsid w:val="00C069DB"/>
    <w:rsid w:val="00C06F4F"/>
    <w:rsid w:val="00C10A51"/>
    <w:rsid w:val="00C10BCF"/>
    <w:rsid w:val="00C119D6"/>
    <w:rsid w:val="00C141D0"/>
    <w:rsid w:val="00C20F98"/>
    <w:rsid w:val="00C21F77"/>
    <w:rsid w:val="00C2222E"/>
    <w:rsid w:val="00C249C9"/>
    <w:rsid w:val="00C2508E"/>
    <w:rsid w:val="00C26253"/>
    <w:rsid w:val="00C27BEF"/>
    <w:rsid w:val="00C32A74"/>
    <w:rsid w:val="00C33BEA"/>
    <w:rsid w:val="00C424F1"/>
    <w:rsid w:val="00C4424F"/>
    <w:rsid w:val="00C445CC"/>
    <w:rsid w:val="00C4599F"/>
    <w:rsid w:val="00C45F82"/>
    <w:rsid w:val="00C475F7"/>
    <w:rsid w:val="00C47BA2"/>
    <w:rsid w:val="00C53E01"/>
    <w:rsid w:val="00C547CC"/>
    <w:rsid w:val="00C758E7"/>
    <w:rsid w:val="00C774E3"/>
    <w:rsid w:val="00C777B9"/>
    <w:rsid w:val="00C81CDA"/>
    <w:rsid w:val="00C83148"/>
    <w:rsid w:val="00C846A9"/>
    <w:rsid w:val="00C86D51"/>
    <w:rsid w:val="00C87B56"/>
    <w:rsid w:val="00C87F43"/>
    <w:rsid w:val="00C9201D"/>
    <w:rsid w:val="00C9324D"/>
    <w:rsid w:val="00C944C1"/>
    <w:rsid w:val="00C9542A"/>
    <w:rsid w:val="00C96A06"/>
    <w:rsid w:val="00C97610"/>
    <w:rsid w:val="00CA2822"/>
    <w:rsid w:val="00CA4E80"/>
    <w:rsid w:val="00CA7334"/>
    <w:rsid w:val="00CA76F4"/>
    <w:rsid w:val="00CB128D"/>
    <w:rsid w:val="00CB2434"/>
    <w:rsid w:val="00CB3571"/>
    <w:rsid w:val="00CB38B9"/>
    <w:rsid w:val="00CB6841"/>
    <w:rsid w:val="00CC1151"/>
    <w:rsid w:val="00CC1DC2"/>
    <w:rsid w:val="00CC6033"/>
    <w:rsid w:val="00CC7AC8"/>
    <w:rsid w:val="00CD0459"/>
    <w:rsid w:val="00CD09D0"/>
    <w:rsid w:val="00CD1F68"/>
    <w:rsid w:val="00CD3E6A"/>
    <w:rsid w:val="00CD6BC6"/>
    <w:rsid w:val="00CD6BD4"/>
    <w:rsid w:val="00CD7369"/>
    <w:rsid w:val="00CE1C4A"/>
    <w:rsid w:val="00CE224F"/>
    <w:rsid w:val="00CE71CF"/>
    <w:rsid w:val="00CF01B2"/>
    <w:rsid w:val="00CF123B"/>
    <w:rsid w:val="00CF1BF6"/>
    <w:rsid w:val="00CF317C"/>
    <w:rsid w:val="00CF4039"/>
    <w:rsid w:val="00CF6CCE"/>
    <w:rsid w:val="00CF76D4"/>
    <w:rsid w:val="00D00C36"/>
    <w:rsid w:val="00D0145D"/>
    <w:rsid w:val="00D02424"/>
    <w:rsid w:val="00D02812"/>
    <w:rsid w:val="00D033D6"/>
    <w:rsid w:val="00D046F3"/>
    <w:rsid w:val="00D07A16"/>
    <w:rsid w:val="00D12DE0"/>
    <w:rsid w:val="00D13CCF"/>
    <w:rsid w:val="00D14E81"/>
    <w:rsid w:val="00D1647F"/>
    <w:rsid w:val="00D16C96"/>
    <w:rsid w:val="00D20F95"/>
    <w:rsid w:val="00D24BF5"/>
    <w:rsid w:val="00D27A95"/>
    <w:rsid w:val="00D311D2"/>
    <w:rsid w:val="00D33945"/>
    <w:rsid w:val="00D3779C"/>
    <w:rsid w:val="00D37DCA"/>
    <w:rsid w:val="00D41DA5"/>
    <w:rsid w:val="00D50626"/>
    <w:rsid w:val="00D54373"/>
    <w:rsid w:val="00D62225"/>
    <w:rsid w:val="00D64F73"/>
    <w:rsid w:val="00D65D20"/>
    <w:rsid w:val="00D70062"/>
    <w:rsid w:val="00D7314F"/>
    <w:rsid w:val="00D745DA"/>
    <w:rsid w:val="00D77DA5"/>
    <w:rsid w:val="00D80E18"/>
    <w:rsid w:val="00D813F6"/>
    <w:rsid w:val="00D81A1B"/>
    <w:rsid w:val="00D82606"/>
    <w:rsid w:val="00D84420"/>
    <w:rsid w:val="00D85438"/>
    <w:rsid w:val="00D85B41"/>
    <w:rsid w:val="00D8732D"/>
    <w:rsid w:val="00D927DB"/>
    <w:rsid w:val="00D93878"/>
    <w:rsid w:val="00D93F4B"/>
    <w:rsid w:val="00D95DFC"/>
    <w:rsid w:val="00D96293"/>
    <w:rsid w:val="00DA0488"/>
    <w:rsid w:val="00DA0D76"/>
    <w:rsid w:val="00DA1274"/>
    <w:rsid w:val="00DA133C"/>
    <w:rsid w:val="00DA2B1D"/>
    <w:rsid w:val="00DA30A3"/>
    <w:rsid w:val="00DA33FD"/>
    <w:rsid w:val="00DA5D9C"/>
    <w:rsid w:val="00DB1732"/>
    <w:rsid w:val="00DB5585"/>
    <w:rsid w:val="00DB7EE7"/>
    <w:rsid w:val="00DC0474"/>
    <w:rsid w:val="00DC33D7"/>
    <w:rsid w:val="00DC3E82"/>
    <w:rsid w:val="00DC526B"/>
    <w:rsid w:val="00DC529B"/>
    <w:rsid w:val="00DC72D1"/>
    <w:rsid w:val="00DD563C"/>
    <w:rsid w:val="00DD5730"/>
    <w:rsid w:val="00DE06EE"/>
    <w:rsid w:val="00DE2E55"/>
    <w:rsid w:val="00DE711B"/>
    <w:rsid w:val="00DE7D11"/>
    <w:rsid w:val="00DF0141"/>
    <w:rsid w:val="00DF0807"/>
    <w:rsid w:val="00DF1C72"/>
    <w:rsid w:val="00DF1D08"/>
    <w:rsid w:val="00DF1D8E"/>
    <w:rsid w:val="00DF513B"/>
    <w:rsid w:val="00DF71E8"/>
    <w:rsid w:val="00E0352C"/>
    <w:rsid w:val="00E07BB2"/>
    <w:rsid w:val="00E103E5"/>
    <w:rsid w:val="00E10B8D"/>
    <w:rsid w:val="00E11E1A"/>
    <w:rsid w:val="00E12C95"/>
    <w:rsid w:val="00E14566"/>
    <w:rsid w:val="00E14911"/>
    <w:rsid w:val="00E17042"/>
    <w:rsid w:val="00E21832"/>
    <w:rsid w:val="00E21C96"/>
    <w:rsid w:val="00E22660"/>
    <w:rsid w:val="00E232E0"/>
    <w:rsid w:val="00E23A5B"/>
    <w:rsid w:val="00E26DF7"/>
    <w:rsid w:val="00E2714D"/>
    <w:rsid w:val="00E27857"/>
    <w:rsid w:val="00E2789A"/>
    <w:rsid w:val="00E3030C"/>
    <w:rsid w:val="00E32EAF"/>
    <w:rsid w:val="00E3377A"/>
    <w:rsid w:val="00E34BF8"/>
    <w:rsid w:val="00E44B51"/>
    <w:rsid w:val="00E44F7F"/>
    <w:rsid w:val="00E458C4"/>
    <w:rsid w:val="00E47695"/>
    <w:rsid w:val="00E47ECB"/>
    <w:rsid w:val="00E50CC8"/>
    <w:rsid w:val="00E51E63"/>
    <w:rsid w:val="00E51F83"/>
    <w:rsid w:val="00E51FE8"/>
    <w:rsid w:val="00E5244F"/>
    <w:rsid w:val="00E55E57"/>
    <w:rsid w:val="00E56249"/>
    <w:rsid w:val="00E57FEE"/>
    <w:rsid w:val="00E67ACE"/>
    <w:rsid w:val="00E67B7F"/>
    <w:rsid w:val="00E67BA7"/>
    <w:rsid w:val="00E71197"/>
    <w:rsid w:val="00E757FD"/>
    <w:rsid w:val="00E77441"/>
    <w:rsid w:val="00E82087"/>
    <w:rsid w:val="00E84140"/>
    <w:rsid w:val="00E8467B"/>
    <w:rsid w:val="00E85625"/>
    <w:rsid w:val="00E91BEA"/>
    <w:rsid w:val="00E926F7"/>
    <w:rsid w:val="00E93946"/>
    <w:rsid w:val="00E93D0C"/>
    <w:rsid w:val="00E93D69"/>
    <w:rsid w:val="00E94FA8"/>
    <w:rsid w:val="00E969F8"/>
    <w:rsid w:val="00EA2B0A"/>
    <w:rsid w:val="00EB00AC"/>
    <w:rsid w:val="00EB02D4"/>
    <w:rsid w:val="00EB3FCF"/>
    <w:rsid w:val="00EB4359"/>
    <w:rsid w:val="00EB4FD7"/>
    <w:rsid w:val="00EB569A"/>
    <w:rsid w:val="00EC45F4"/>
    <w:rsid w:val="00EC564B"/>
    <w:rsid w:val="00EC5EE5"/>
    <w:rsid w:val="00EC6F58"/>
    <w:rsid w:val="00ED4634"/>
    <w:rsid w:val="00ED7CB3"/>
    <w:rsid w:val="00EE1123"/>
    <w:rsid w:val="00EE1706"/>
    <w:rsid w:val="00EE3A4F"/>
    <w:rsid w:val="00EF0C91"/>
    <w:rsid w:val="00EF2660"/>
    <w:rsid w:val="00EF26A2"/>
    <w:rsid w:val="00F046E6"/>
    <w:rsid w:val="00F04838"/>
    <w:rsid w:val="00F06892"/>
    <w:rsid w:val="00F10B0E"/>
    <w:rsid w:val="00F1668A"/>
    <w:rsid w:val="00F239CE"/>
    <w:rsid w:val="00F23CFA"/>
    <w:rsid w:val="00F23D3D"/>
    <w:rsid w:val="00F2429F"/>
    <w:rsid w:val="00F269DE"/>
    <w:rsid w:val="00F26A4B"/>
    <w:rsid w:val="00F31636"/>
    <w:rsid w:val="00F357AC"/>
    <w:rsid w:val="00F361D7"/>
    <w:rsid w:val="00F376E3"/>
    <w:rsid w:val="00F379A1"/>
    <w:rsid w:val="00F37EA4"/>
    <w:rsid w:val="00F37ED4"/>
    <w:rsid w:val="00F40A46"/>
    <w:rsid w:val="00F41D12"/>
    <w:rsid w:val="00F449A0"/>
    <w:rsid w:val="00F45235"/>
    <w:rsid w:val="00F46DFE"/>
    <w:rsid w:val="00F47E5D"/>
    <w:rsid w:val="00F50B3C"/>
    <w:rsid w:val="00F5284E"/>
    <w:rsid w:val="00F5592A"/>
    <w:rsid w:val="00F56D91"/>
    <w:rsid w:val="00F57E9D"/>
    <w:rsid w:val="00F61CC5"/>
    <w:rsid w:val="00F66E1A"/>
    <w:rsid w:val="00F71EBB"/>
    <w:rsid w:val="00F728DA"/>
    <w:rsid w:val="00F73054"/>
    <w:rsid w:val="00F7476B"/>
    <w:rsid w:val="00F77446"/>
    <w:rsid w:val="00F807B3"/>
    <w:rsid w:val="00F82390"/>
    <w:rsid w:val="00F826D9"/>
    <w:rsid w:val="00F8554D"/>
    <w:rsid w:val="00F87F7D"/>
    <w:rsid w:val="00F969D5"/>
    <w:rsid w:val="00F97C46"/>
    <w:rsid w:val="00F97FCB"/>
    <w:rsid w:val="00FA29A6"/>
    <w:rsid w:val="00FA6DA4"/>
    <w:rsid w:val="00FB2144"/>
    <w:rsid w:val="00FB46CA"/>
    <w:rsid w:val="00FB4E60"/>
    <w:rsid w:val="00FC12E4"/>
    <w:rsid w:val="00FC4ACC"/>
    <w:rsid w:val="00FC5DA0"/>
    <w:rsid w:val="00FC5E85"/>
    <w:rsid w:val="00FD012F"/>
    <w:rsid w:val="00FD0892"/>
    <w:rsid w:val="00FD24B5"/>
    <w:rsid w:val="00FD5571"/>
    <w:rsid w:val="00FD5714"/>
    <w:rsid w:val="00FD6782"/>
    <w:rsid w:val="00FE2931"/>
    <w:rsid w:val="00FE5107"/>
    <w:rsid w:val="00FE532A"/>
    <w:rsid w:val="00FF193A"/>
    <w:rsid w:val="00FF1D17"/>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aliases w:val="Знак,webb, Знак"/>
    <w:basedOn w:val="Normal"/>
    <w:link w:val="NormalWebChar"/>
    <w:uiPriority w:val="99"/>
    <w:unhideWhenUsed/>
    <w:qFormat/>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styleId="UnresolvedMention">
    <w:name w:val="Unresolved Mention"/>
    <w:basedOn w:val="DefaultParagraphFont"/>
    <w:uiPriority w:val="99"/>
    <w:semiHidden/>
    <w:unhideWhenUsed/>
    <w:rsid w:val="00572006"/>
    <w:rPr>
      <w:color w:val="605E5C"/>
      <w:shd w:val="clear" w:color="auto" w:fill="E1DFDD"/>
    </w:rPr>
  </w:style>
  <w:style w:type="character" w:customStyle="1" w:styleId="NormalWebChar">
    <w:name w:val="Normal (Web) Char"/>
    <w:aliases w:val="Знак Char,webb Char, Знак Char"/>
    <w:link w:val="NormalWeb"/>
    <w:uiPriority w:val="99"/>
    <w:locked/>
    <w:rsid w:val="00673F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477445">
      <w:bodyDiv w:val="1"/>
      <w:marLeft w:val="0"/>
      <w:marRight w:val="0"/>
      <w:marTop w:val="0"/>
      <w:marBottom w:val="0"/>
      <w:divBdr>
        <w:top w:val="none" w:sz="0" w:space="0" w:color="auto"/>
        <w:left w:val="none" w:sz="0" w:space="0" w:color="auto"/>
        <w:bottom w:val="none" w:sz="0" w:space="0" w:color="auto"/>
        <w:right w:val="none" w:sz="0" w:space="0" w:color="auto"/>
      </w:divBdr>
    </w:div>
    <w:div w:id="870994486">
      <w:bodyDiv w:val="1"/>
      <w:marLeft w:val="0"/>
      <w:marRight w:val="0"/>
      <w:marTop w:val="0"/>
      <w:marBottom w:val="0"/>
      <w:divBdr>
        <w:top w:val="none" w:sz="0" w:space="0" w:color="auto"/>
        <w:left w:val="none" w:sz="0" w:space="0" w:color="auto"/>
        <w:bottom w:val="none" w:sz="0" w:space="0" w:color="auto"/>
        <w:right w:val="none" w:sz="0" w:space="0" w:color="auto"/>
      </w:divBdr>
    </w:div>
    <w:div w:id="1342657786">
      <w:bodyDiv w:val="1"/>
      <w:marLeft w:val="0"/>
      <w:marRight w:val="0"/>
      <w:marTop w:val="0"/>
      <w:marBottom w:val="0"/>
      <w:divBdr>
        <w:top w:val="none" w:sz="0" w:space="0" w:color="auto"/>
        <w:left w:val="none" w:sz="0" w:space="0" w:color="auto"/>
        <w:bottom w:val="none" w:sz="0" w:space="0" w:color="auto"/>
        <w:right w:val="none" w:sz="0" w:space="0" w:color="auto"/>
      </w:divBdr>
    </w:div>
    <w:div w:id="1496799425">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206020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atolie.andritchi@mediu.gov.m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ticip.gov.m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5</Pages>
  <Words>2113</Words>
  <Characters>12050</Characters>
  <Application>Microsoft Office Word</Application>
  <DocSecurity>0</DocSecurity>
  <Lines>100</Lines>
  <Paragraphs>28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Andritchi</cp:lastModifiedBy>
  <cp:revision>308</cp:revision>
  <cp:lastPrinted>2025-03-18T13:38:00Z</cp:lastPrinted>
  <dcterms:created xsi:type="dcterms:W3CDTF">2025-02-13T13:31:00Z</dcterms:created>
  <dcterms:modified xsi:type="dcterms:W3CDTF">2025-10-06T11:38:00Z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y fmtid="{D5CDD505-2E9C-101B-9397-08002B2CF9AE}" pid="4" name="ClassificationContentMarkingHeaderShapeIds">
    <vt:lpwstr>5396b962,a6e837b,37aa360a</vt:lpwstr>
  </property>
  <property fmtid="{D5CDD505-2E9C-101B-9397-08002B2CF9AE}" pid="5" name="ClassificationContentMarkingHeaderFontProps">
    <vt:lpwstr>#000000,10,Calibri</vt:lpwstr>
  </property>
  <property fmtid="{D5CDD505-2E9C-101B-9397-08002B2CF9AE}" pid="6" name="ClassificationContentMarkingHeaderText">
    <vt:lpwstr>Public </vt:lpwstr>
  </property>
  <property fmtid="{D5CDD505-2E9C-101B-9397-08002B2CF9AE}" pid="7" name="MSIP_Label_bdbc7d5b-1c3c-48bd-a0de-b79251cc4da2_Enabled">
    <vt:lpwstr>true</vt:lpwstr>
  </property>
  <property fmtid="{D5CDD505-2E9C-101B-9397-08002B2CF9AE}" pid="8" name="MSIP_Label_bdbc7d5b-1c3c-48bd-a0de-b79251cc4da2_SetDate">
    <vt:lpwstr>2024-09-18T06:30:42Z</vt:lpwstr>
  </property>
  <property fmtid="{D5CDD505-2E9C-101B-9397-08002B2CF9AE}" pid="9" name="MSIP_Label_bdbc7d5b-1c3c-48bd-a0de-b79251cc4da2_Method">
    <vt:lpwstr>Privileged</vt:lpwstr>
  </property>
  <property fmtid="{D5CDD505-2E9C-101B-9397-08002B2CF9AE}" pid="10" name="MSIP_Label_bdbc7d5b-1c3c-48bd-a0de-b79251cc4da2_Name">
    <vt:lpwstr>Public</vt:lpwstr>
  </property>
  <property fmtid="{D5CDD505-2E9C-101B-9397-08002B2CF9AE}" pid="11" name="MSIP_Label_bdbc7d5b-1c3c-48bd-a0de-b79251cc4da2_SiteId">
    <vt:lpwstr>8dfc8767-116b-4268-83c5-fbc859346d38</vt:lpwstr>
  </property>
  <property fmtid="{D5CDD505-2E9C-101B-9397-08002B2CF9AE}" pid="12" name="MSIP_Label_bdbc7d5b-1c3c-48bd-a0de-b79251cc4da2_ActionId">
    <vt:lpwstr>7c2b0b24-4051-45c1-9fce-5454ca08b595</vt:lpwstr>
  </property>
  <property fmtid="{D5CDD505-2E9C-101B-9397-08002B2CF9AE}" pid="13" name="MSIP_Label_bdbc7d5b-1c3c-48bd-a0de-b79251cc4da2_ContentBits">
    <vt:lpwstr>1</vt:lpwstr>
  </property>
</Properties>
</file>