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28E9" w14:textId="31F90DB9" w:rsidR="00AB3B6C" w:rsidRPr="005E3DF0" w:rsidRDefault="00AB3B6C" w:rsidP="00AB3B6C">
      <w:pPr>
        <w:jc w:val="right"/>
        <w:rPr>
          <w:rFonts w:ascii="Times New Roman" w:hAnsi="Times New Roman" w:cs="Times New Roman"/>
          <w:sz w:val="28"/>
          <w:szCs w:val="28"/>
          <w:lang w:val="ro-RO"/>
        </w:rPr>
      </w:pPr>
      <w:r w:rsidRPr="005E3DF0">
        <w:rPr>
          <w:rFonts w:ascii="Times New Roman" w:hAnsi="Times New Roman" w:cs="Times New Roman"/>
          <w:sz w:val="28"/>
          <w:szCs w:val="28"/>
          <w:lang w:val="ro-RO"/>
        </w:rPr>
        <w:t>“UE”</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1A565A" w:rsidRPr="005E3DF0" w14:paraId="3C3929E3" w14:textId="77777777" w:rsidTr="001A565A">
        <w:trPr>
          <w:trHeight w:val="2131"/>
          <w:jc w:val="center"/>
        </w:trPr>
        <w:tc>
          <w:tcPr>
            <w:tcW w:w="3544" w:type="dxa"/>
            <w:tcBorders>
              <w:top w:val="nil"/>
              <w:left w:val="nil"/>
              <w:bottom w:val="nil"/>
              <w:right w:val="nil"/>
            </w:tcBorders>
          </w:tcPr>
          <w:p w14:paraId="4ED6EDDA" w14:textId="77777777" w:rsidR="001A565A" w:rsidRPr="005E3DF0" w:rsidRDefault="001A565A">
            <w:pPr>
              <w:rPr>
                <w:lang w:val="ro-RO"/>
              </w:rPr>
            </w:pPr>
          </w:p>
        </w:tc>
        <w:tc>
          <w:tcPr>
            <w:tcW w:w="1835" w:type="dxa"/>
            <w:tcBorders>
              <w:top w:val="nil"/>
              <w:left w:val="nil"/>
              <w:bottom w:val="nil"/>
              <w:right w:val="nil"/>
            </w:tcBorders>
            <w:hideMark/>
          </w:tcPr>
          <w:p w14:paraId="266F926C" w14:textId="77777777" w:rsidR="001A565A" w:rsidRPr="005E3DF0" w:rsidRDefault="00316C6B">
            <w:pPr>
              <w:jc w:val="center"/>
              <w:rPr>
                <w:b/>
                <w:lang w:val="ro-RO"/>
              </w:rPr>
            </w:pPr>
            <w:r w:rsidRPr="00316C6B">
              <w:rPr>
                <w:b/>
                <w:noProof/>
                <w:lang w:val="ro-RO"/>
                <w14:ligatures w14:val="standardContextual"/>
              </w:rPr>
              <w:object w:dxaOrig="1656" w:dyaOrig="1488" w14:anchorId="5E591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8pt;height:72.6pt;mso-width-percent:0;mso-height-percent:0;mso-width-percent:0;mso-height-percent:0" o:ole="" fillcolor="window">
                  <v:imagedata r:id="rId6" o:title=""/>
                </v:shape>
                <o:OLEObject Type="Embed" ProgID="Word.Picture.8" ShapeID="_x0000_i1025" DrawAspect="Content" ObjectID="_1821248205" r:id="rId7"/>
              </w:object>
            </w:r>
          </w:p>
        </w:tc>
        <w:tc>
          <w:tcPr>
            <w:tcW w:w="3693" w:type="dxa"/>
            <w:tcBorders>
              <w:top w:val="nil"/>
              <w:left w:val="nil"/>
              <w:bottom w:val="nil"/>
              <w:right w:val="nil"/>
            </w:tcBorders>
          </w:tcPr>
          <w:p w14:paraId="1D37F812" w14:textId="77777777" w:rsidR="001A565A" w:rsidRPr="005E3DF0" w:rsidRDefault="001A565A">
            <w:pPr>
              <w:rPr>
                <w:sz w:val="30"/>
                <w:lang w:val="ro-RO"/>
              </w:rPr>
            </w:pPr>
          </w:p>
          <w:p w14:paraId="215104FD" w14:textId="77777777" w:rsidR="005800ED" w:rsidRPr="005E3DF0" w:rsidRDefault="005800ED" w:rsidP="005800ED">
            <w:pPr>
              <w:ind w:firstLine="708"/>
              <w:rPr>
                <w:sz w:val="30"/>
                <w:lang w:val="ro-RO"/>
              </w:rPr>
            </w:pPr>
          </w:p>
        </w:tc>
      </w:tr>
      <w:tr w:rsidR="001A565A" w:rsidRPr="00415A51" w14:paraId="0F769D6D" w14:textId="77777777" w:rsidTr="001A565A">
        <w:trPr>
          <w:cantSplit/>
          <w:jc w:val="center"/>
        </w:trPr>
        <w:tc>
          <w:tcPr>
            <w:tcW w:w="9072" w:type="dxa"/>
            <w:gridSpan w:val="3"/>
            <w:tcBorders>
              <w:top w:val="nil"/>
              <w:left w:val="nil"/>
              <w:bottom w:val="nil"/>
              <w:right w:val="nil"/>
            </w:tcBorders>
            <w:hideMark/>
          </w:tcPr>
          <w:p w14:paraId="7808CA58" w14:textId="77777777" w:rsidR="001A565A" w:rsidRPr="005E3DF0" w:rsidRDefault="001A565A">
            <w:pPr>
              <w:keepNext/>
              <w:spacing w:line="240" w:lineRule="auto"/>
              <w:ind w:hanging="28"/>
              <w:contextualSpacing/>
              <w:jc w:val="center"/>
              <w:outlineLvl w:val="7"/>
              <w:rPr>
                <w:rFonts w:ascii="Times New Roman" w:eastAsia="Times New Roman" w:hAnsi="Times New Roman" w:cs="Times New Roman"/>
                <w:b/>
                <w:color w:val="000000" w:themeColor="text1"/>
                <w:spacing w:val="20"/>
                <w:sz w:val="40"/>
                <w:szCs w:val="40"/>
                <w:lang w:val="ro-RO"/>
              </w:rPr>
            </w:pPr>
            <w:r w:rsidRPr="005E3DF0">
              <w:rPr>
                <w:rFonts w:ascii="Times New Roman" w:eastAsia="Times New Roman" w:hAnsi="Times New Roman" w:cs="Times New Roman"/>
                <w:b/>
                <w:color w:val="000000" w:themeColor="text1"/>
                <w:spacing w:val="20"/>
                <w:sz w:val="40"/>
                <w:szCs w:val="40"/>
                <w:lang w:val="ro-RO"/>
              </w:rPr>
              <w:t>GUVERNUL REPUBLICII MOLDOVA</w:t>
            </w:r>
          </w:p>
          <w:p w14:paraId="04478CDB" w14:textId="725A3EF5" w:rsidR="001A565A" w:rsidRPr="005E3DF0" w:rsidRDefault="001A565A">
            <w:pPr>
              <w:keepNext/>
              <w:spacing w:line="240" w:lineRule="auto"/>
              <w:ind w:hanging="28"/>
              <w:contextualSpacing/>
              <w:jc w:val="center"/>
              <w:outlineLvl w:val="7"/>
              <w:rPr>
                <w:rFonts w:ascii="Times New Roman" w:eastAsia="Times New Roman" w:hAnsi="Times New Roman" w:cs="Times New Roman"/>
                <w:b/>
                <w:color w:val="000000" w:themeColor="text1"/>
                <w:sz w:val="24"/>
                <w:szCs w:val="24"/>
                <w:lang w:val="ro-RO"/>
              </w:rPr>
            </w:pPr>
            <w:r w:rsidRPr="005E3DF0">
              <w:rPr>
                <w:rFonts w:ascii="Times New Roman" w:eastAsia="Times New Roman" w:hAnsi="Times New Roman" w:cs="Times New Roman"/>
                <w:b/>
                <w:color w:val="000000" w:themeColor="text1"/>
                <w:sz w:val="32"/>
                <w:szCs w:val="32"/>
                <w:lang w:val="ro-RO"/>
              </w:rPr>
              <w:t xml:space="preserve">H O T Ă R </w:t>
            </w:r>
            <w:r w:rsidR="007954B6" w:rsidRPr="005E3DF0">
              <w:rPr>
                <w:rFonts w:ascii="Times New Roman" w:eastAsia="Times New Roman" w:hAnsi="Times New Roman" w:cs="Times New Roman"/>
                <w:b/>
                <w:color w:val="000000" w:themeColor="text1"/>
                <w:sz w:val="32"/>
                <w:szCs w:val="32"/>
                <w:lang w:val="ro-RO"/>
              </w:rPr>
              <w:t>Â</w:t>
            </w:r>
            <w:r w:rsidRPr="005E3DF0">
              <w:rPr>
                <w:rFonts w:ascii="Times New Roman" w:eastAsia="Times New Roman" w:hAnsi="Times New Roman" w:cs="Times New Roman"/>
                <w:b/>
                <w:color w:val="000000" w:themeColor="text1"/>
                <w:sz w:val="32"/>
                <w:szCs w:val="32"/>
                <w:lang w:val="ro-RO"/>
              </w:rPr>
              <w:t xml:space="preserve"> R E</w:t>
            </w:r>
            <w:r w:rsidRPr="005E3DF0">
              <w:rPr>
                <w:rFonts w:ascii="Times New Roman" w:eastAsia="Times New Roman" w:hAnsi="Times New Roman" w:cs="Times New Roman"/>
                <w:b/>
                <w:color w:val="000000" w:themeColor="text1"/>
                <w:sz w:val="28"/>
                <w:szCs w:val="28"/>
                <w:lang w:val="ro-RO"/>
              </w:rPr>
              <w:t xml:space="preserve"> </w:t>
            </w:r>
            <w:r w:rsidRPr="005E3DF0">
              <w:rPr>
                <w:rFonts w:ascii="Times New Roman" w:eastAsia="Times New Roman" w:hAnsi="Times New Roman" w:cs="Times New Roman"/>
                <w:b/>
                <w:color w:val="000000" w:themeColor="text1"/>
                <w:sz w:val="28"/>
                <w:szCs w:val="24"/>
                <w:lang w:val="ro-RO"/>
              </w:rPr>
              <w:t>nr</w:t>
            </w:r>
            <w:r w:rsidRPr="005E3DF0">
              <w:rPr>
                <w:rFonts w:ascii="Times New Roman" w:eastAsia="Times New Roman" w:hAnsi="Times New Roman" w:cs="Times New Roman"/>
                <w:color w:val="000000" w:themeColor="text1"/>
                <w:sz w:val="28"/>
                <w:szCs w:val="24"/>
                <w:lang w:val="ro-RO"/>
              </w:rPr>
              <w:t>.</w:t>
            </w:r>
            <w:r w:rsidRPr="005E3DF0">
              <w:rPr>
                <w:rFonts w:ascii="Times New Roman" w:eastAsia="Times New Roman" w:hAnsi="Times New Roman" w:cs="Times New Roman"/>
                <w:b/>
                <w:color w:val="000000" w:themeColor="text1"/>
                <w:sz w:val="28"/>
                <w:szCs w:val="24"/>
                <w:lang w:val="ro-RO"/>
              </w:rPr>
              <w:t>_____</w:t>
            </w:r>
          </w:p>
          <w:p w14:paraId="47F35CD7" w14:textId="47CA7D27" w:rsidR="001A565A" w:rsidRPr="005E3DF0" w:rsidRDefault="001A565A">
            <w:pPr>
              <w:spacing w:line="240" w:lineRule="auto"/>
              <w:ind w:hanging="28"/>
              <w:contextualSpacing/>
              <w:jc w:val="center"/>
              <w:rPr>
                <w:rFonts w:ascii="Times New Roman" w:hAnsi="Times New Roman" w:cs="Times New Roman"/>
                <w:b/>
                <w:color w:val="000000" w:themeColor="text1"/>
                <w:sz w:val="28"/>
                <w:szCs w:val="28"/>
                <w:lang w:val="ro-RO"/>
              </w:rPr>
            </w:pPr>
            <w:r w:rsidRPr="005E3DF0">
              <w:rPr>
                <w:rFonts w:ascii="Times New Roman" w:hAnsi="Times New Roman" w:cs="Times New Roman"/>
                <w:b/>
                <w:color w:val="000000" w:themeColor="text1"/>
                <w:sz w:val="28"/>
                <w:szCs w:val="28"/>
                <w:lang w:val="ro-RO"/>
              </w:rPr>
              <w:t>din</w:t>
            </w:r>
            <w:r w:rsidRPr="005E3DF0">
              <w:rPr>
                <w:rFonts w:ascii="Times New Roman" w:hAnsi="Times New Roman" w:cs="Times New Roman"/>
                <w:color w:val="000000" w:themeColor="text1"/>
                <w:sz w:val="28"/>
                <w:szCs w:val="28"/>
                <w:lang w:val="ro-RO"/>
              </w:rPr>
              <w:t>_________</w:t>
            </w:r>
            <w:r w:rsidR="00CF7319" w:rsidRPr="005E3DF0">
              <w:rPr>
                <w:rFonts w:ascii="Times New Roman" w:hAnsi="Times New Roman" w:cs="Times New Roman"/>
                <w:b/>
                <w:bCs/>
                <w:color w:val="000000" w:themeColor="text1"/>
                <w:sz w:val="28"/>
                <w:szCs w:val="28"/>
                <w:lang w:val="ro-RO"/>
              </w:rPr>
              <w:t>202</w:t>
            </w:r>
            <w:r w:rsidR="0056350F" w:rsidRPr="005E3DF0">
              <w:rPr>
                <w:rFonts w:ascii="Times New Roman" w:hAnsi="Times New Roman" w:cs="Times New Roman"/>
                <w:b/>
                <w:bCs/>
                <w:color w:val="000000" w:themeColor="text1"/>
                <w:sz w:val="28"/>
                <w:szCs w:val="28"/>
                <w:lang w:val="ro-RO"/>
              </w:rPr>
              <w:t>5</w:t>
            </w:r>
          </w:p>
          <w:p w14:paraId="5E3D6F2F" w14:textId="77777777" w:rsidR="001A565A" w:rsidRPr="005E3DF0" w:rsidRDefault="001A565A">
            <w:pPr>
              <w:spacing w:line="240" w:lineRule="auto"/>
              <w:ind w:hanging="28"/>
              <w:contextualSpacing/>
              <w:jc w:val="center"/>
              <w:rPr>
                <w:rFonts w:ascii="Times New Roman" w:hAnsi="Times New Roman" w:cs="Times New Roman"/>
                <w:b/>
                <w:color w:val="000000" w:themeColor="text1"/>
                <w:sz w:val="28"/>
                <w:szCs w:val="28"/>
                <w:lang w:val="ro-RO"/>
              </w:rPr>
            </w:pPr>
            <w:r w:rsidRPr="005E3DF0">
              <w:rPr>
                <w:rFonts w:ascii="Times New Roman" w:hAnsi="Times New Roman" w:cs="Times New Roman"/>
                <w:b/>
                <w:color w:val="000000" w:themeColor="text1"/>
                <w:sz w:val="28"/>
                <w:szCs w:val="28"/>
                <w:lang w:val="ro-RO"/>
              </w:rPr>
              <w:t>Chișinău</w:t>
            </w:r>
          </w:p>
          <w:p w14:paraId="75DF380F" w14:textId="4901A040" w:rsidR="001A565A" w:rsidRPr="005E3DF0" w:rsidRDefault="00ED0495" w:rsidP="00304C05">
            <w:pPr>
              <w:spacing w:line="240" w:lineRule="auto"/>
              <w:ind w:hanging="28"/>
              <w:contextualSpacing/>
              <w:jc w:val="center"/>
              <w:rPr>
                <w:rFonts w:ascii="Times New Roman" w:eastAsia="Times New Roman" w:hAnsi="Times New Roman" w:cs="Times New Roman"/>
                <w:b/>
                <w:color w:val="000000" w:themeColor="text1"/>
                <w:sz w:val="28"/>
                <w:szCs w:val="28"/>
                <w:lang w:val="ro-RO"/>
              </w:rPr>
            </w:pPr>
            <w:r w:rsidRPr="005E3DF0">
              <w:rPr>
                <w:rFonts w:ascii="Times New Roman" w:eastAsia="Times New Roman" w:hAnsi="Times New Roman" w:cs="Times New Roman"/>
                <w:b/>
                <w:bCs/>
                <w:color w:val="000000" w:themeColor="text1"/>
                <w:sz w:val="28"/>
                <w:szCs w:val="28"/>
                <w:lang w:val="ro-RO" w:eastAsia="ru-RU"/>
              </w:rPr>
              <w:t xml:space="preserve">cu privire la </w:t>
            </w:r>
            <w:bookmarkStart w:id="0" w:name="_Hlk199409528"/>
            <w:r w:rsidRPr="005E3DF0">
              <w:rPr>
                <w:rFonts w:ascii="Times New Roman" w:eastAsia="Times New Roman" w:hAnsi="Times New Roman" w:cs="Times New Roman"/>
                <w:b/>
                <w:bCs/>
                <w:color w:val="000000" w:themeColor="text1"/>
                <w:sz w:val="28"/>
                <w:szCs w:val="28"/>
                <w:lang w:val="ro-RO" w:eastAsia="ru-RU"/>
              </w:rPr>
              <w:t>aprobarea</w:t>
            </w:r>
            <w:r w:rsidR="008163A5">
              <w:rPr>
                <w:rFonts w:ascii="Times New Roman" w:eastAsia="Times New Roman" w:hAnsi="Times New Roman" w:cs="Times New Roman"/>
                <w:b/>
                <w:bCs/>
                <w:color w:val="000000" w:themeColor="text1"/>
                <w:sz w:val="28"/>
                <w:szCs w:val="28"/>
                <w:lang w:val="ro-RO" w:eastAsia="ru-RU"/>
              </w:rPr>
              <w:t xml:space="preserve"> </w:t>
            </w:r>
            <w:r w:rsidR="003B168A">
              <w:rPr>
                <w:rFonts w:ascii="Times New Roman" w:eastAsia="Times New Roman" w:hAnsi="Times New Roman" w:cs="Times New Roman"/>
                <w:b/>
                <w:bCs/>
                <w:color w:val="000000" w:themeColor="text1"/>
                <w:sz w:val="28"/>
                <w:szCs w:val="28"/>
                <w:lang w:val="ro-RO" w:eastAsia="ru-RU"/>
              </w:rPr>
              <w:t xml:space="preserve">Cerințelor și procedurilor pentru încărcarea și descărcarea în siguranță a </w:t>
            </w:r>
            <w:proofErr w:type="spellStart"/>
            <w:r w:rsidR="003B168A">
              <w:rPr>
                <w:rFonts w:ascii="Times New Roman" w:eastAsia="Times New Roman" w:hAnsi="Times New Roman" w:cs="Times New Roman"/>
                <w:b/>
                <w:bCs/>
                <w:color w:val="000000" w:themeColor="text1"/>
                <w:sz w:val="28"/>
                <w:szCs w:val="28"/>
                <w:lang w:val="ro-RO" w:eastAsia="ru-RU"/>
              </w:rPr>
              <w:t>vrachierelor</w:t>
            </w:r>
            <w:bookmarkEnd w:id="0"/>
            <w:proofErr w:type="spellEnd"/>
          </w:p>
        </w:tc>
      </w:tr>
    </w:tbl>
    <w:p w14:paraId="54820961" w14:textId="77777777" w:rsidR="001A565A" w:rsidRPr="005E3DF0" w:rsidRDefault="001A565A" w:rsidP="001A565A">
      <w:pPr>
        <w:spacing w:line="240" w:lineRule="auto"/>
        <w:contextualSpacing/>
        <w:jc w:val="center"/>
        <w:rPr>
          <w:rFonts w:ascii="Times New Roman" w:eastAsia="Times New Roman" w:hAnsi="Times New Roman" w:cs="Times New Roman"/>
          <w:b/>
          <w:bCs/>
          <w:color w:val="000000" w:themeColor="text1"/>
          <w:spacing w:val="-5"/>
          <w:sz w:val="28"/>
          <w:szCs w:val="28"/>
          <w:lang w:val="ro-RO" w:eastAsia="ru-RU"/>
        </w:rPr>
      </w:pPr>
      <w:r w:rsidRPr="005E3DF0">
        <w:rPr>
          <w:rFonts w:ascii="Times New Roman" w:eastAsia="Times New Roman" w:hAnsi="Times New Roman" w:cs="Times New Roman"/>
          <w:b/>
          <w:bCs/>
          <w:color w:val="000000" w:themeColor="text1"/>
          <w:sz w:val="28"/>
          <w:szCs w:val="28"/>
          <w:lang w:val="ro-RO" w:eastAsia="ru-RU"/>
        </w:rPr>
        <w:t>-----------------------------------------------------------------</w:t>
      </w:r>
    </w:p>
    <w:p w14:paraId="1BAEC394" w14:textId="7EFC5BD3" w:rsidR="001A565A" w:rsidRPr="005E3DF0" w:rsidRDefault="00C0685C" w:rsidP="0036564F">
      <w:pPr>
        <w:spacing w:line="240" w:lineRule="auto"/>
        <w:ind w:firstLine="709"/>
        <w:contextualSpacing/>
        <w:jc w:val="both"/>
        <w:rPr>
          <w:rFonts w:ascii="Times New Roman" w:hAnsi="Times New Roman" w:cs="Times New Roman"/>
          <w:color w:val="000000" w:themeColor="text1"/>
          <w:sz w:val="28"/>
          <w:szCs w:val="28"/>
          <w:lang w:val="ro-RO"/>
        </w:rPr>
      </w:pPr>
      <w:r w:rsidRPr="005E3DF0">
        <w:rPr>
          <w:rFonts w:ascii="Times New Roman" w:hAnsi="Times New Roman" w:cs="Times New Roman"/>
          <w:color w:val="000000" w:themeColor="text1"/>
          <w:sz w:val="28"/>
          <w:szCs w:val="28"/>
          <w:lang w:val="ro-RO"/>
        </w:rPr>
        <w:t>În temeiul</w:t>
      </w:r>
      <w:r w:rsidR="00853107">
        <w:rPr>
          <w:rFonts w:ascii="Times New Roman" w:hAnsi="Times New Roman" w:cs="Times New Roman"/>
          <w:color w:val="000000" w:themeColor="text1"/>
          <w:sz w:val="28"/>
          <w:szCs w:val="28"/>
          <w:lang w:val="ro-RO"/>
        </w:rPr>
        <w:t xml:space="preserve"> </w:t>
      </w:r>
      <w:r w:rsidR="00853107" w:rsidRPr="005E3DF0">
        <w:rPr>
          <w:rFonts w:ascii="Times New Roman" w:hAnsi="Times New Roman" w:cs="Times New Roman"/>
          <w:color w:val="000000" w:themeColor="text1"/>
          <w:sz w:val="28"/>
          <w:szCs w:val="28"/>
          <w:lang w:val="ro-RO"/>
        </w:rPr>
        <w:t xml:space="preserve">art. </w:t>
      </w:r>
      <w:r w:rsidR="00853107">
        <w:rPr>
          <w:rFonts w:ascii="Times New Roman" w:hAnsi="Times New Roman" w:cs="Times New Roman"/>
          <w:color w:val="000000" w:themeColor="text1"/>
          <w:sz w:val="28"/>
          <w:szCs w:val="28"/>
          <w:lang w:val="ro-RO"/>
        </w:rPr>
        <w:t>2</w:t>
      </w:r>
      <w:r w:rsidR="00853107" w:rsidRPr="005E3DF0">
        <w:rPr>
          <w:rFonts w:ascii="Times New Roman" w:hAnsi="Times New Roman" w:cs="Times New Roman"/>
          <w:color w:val="000000" w:themeColor="text1"/>
          <w:sz w:val="28"/>
          <w:szCs w:val="28"/>
          <w:lang w:val="ro-RO"/>
        </w:rPr>
        <w:t xml:space="preserve"> din </w:t>
      </w:r>
      <w:r w:rsidR="00853107">
        <w:rPr>
          <w:rFonts w:ascii="Times New Roman" w:hAnsi="Times New Roman" w:cs="Times New Roman"/>
          <w:color w:val="000000" w:themeColor="text1"/>
          <w:sz w:val="28"/>
          <w:szCs w:val="28"/>
          <w:lang w:val="ro-RO"/>
        </w:rPr>
        <w:t xml:space="preserve">Legea nr. 185/2005 </w:t>
      </w:r>
      <w:r w:rsidR="00853107" w:rsidRPr="0036564F">
        <w:rPr>
          <w:rFonts w:ascii="Times New Roman" w:hAnsi="Times New Roman" w:cs="Times New Roman"/>
          <w:color w:val="000000" w:themeColor="text1"/>
          <w:sz w:val="28"/>
          <w:szCs w:val="28"/>
          <w:lang w:val="ro-RO"/>
        </w:rPr>
        <w:t xml:space="preserve">pentru aderarea Republicii Moldova la </w:t>
      </w:r>
      <w:proofErr w:type="spellStart"/>
      <w:r w:rsidR="00853107" w:rsidRPr="0036564F">
        <w:rPr>
          <w:rFonts w:ascii="Times New Roman" w:hAnsi="Times New Roman" w:cs="Times New Roman"/>
          <w:color w:val="000000" w:themeColor="text1"/>
          <w:sz w:val="28"/>
          <w:szCs w:val="28"/>
          <w:lang w:val="ro-RO"/>
        </w:rPr>
        <w:t>Convenţia</w:t>
      </w:r>
      <w:proofErr w:type="spellEnd"/>
      <w:r w:rsidR="00853107" w:rsidRPr="0036564F">
        <w:rPr>
          <w:rFonts w:ascii="Times New Roman" w:hAnsi="Times New Roman" w:cs="Times New Roman"/>
          <w:color w:val="000000" w:themeColor="text1"/>
          <w:sz w:val="28"/>
          <w:szCs w:val="28"/>
          <w:lang w:val="ro-RO"/>
        </w:rPr>
        <w:t xml:space="preserve"> </w:t>
      </w:r>
      <w:proofErr w:type="spellStart"/>
      <w:r w:rsidR="00853107" w:rsidRPr="0036564F">
        <w:rPr>
          <w:rFonts w:ascii="Times New Roman" w:hAnsi="Times New Roman" w:cs="Times New Roman"/>
          <w:color w:val="000000" w:themeColor="text1"/>
          <w:sz w:val="28"/>
          <w:szCs w:val="28"/>
          <w:lang w:val="ro-RO"/>
        </w:rPr>
        <w:t>internaţională</w:t>
      </w:r>
      <w:proofErr w:type="spellEnd"/>
      <w:r w:rsidR="00853107">
        <w:rPr>
          <w:rFonts w:ascii="Times New Roman" w:hAnsi="Times New Roman" w:cs="Times New Roman"/>
          <w:color w:val="000000" w:themeColor="text1"/>
          <w:sz w:val="28"/>
          <w:szCs w:val="28"/>
          <w:lang w:val="ro-RO"/>
        </w:rPr>
        <w:t xml:space="preserve"> </w:t>
      </w:r>
      <w:r w:rsidR="00853107" w:rsidRPr="0036564F">
        <w:rPr>
          <w:rFonts w:ascii="Times New Roman" w:hAnsi="Times New Roman" w:cs="Times New Roman"/>
          <w:color w:val="000000" w:themeColor="text1"/>
          <w:sz w:val="28"/>
          <w:szCs w:val="28"/>
          <w:lang w:val="ro-RO"/>
        </w:rPr>
        <w:t xml:space="preserve">privind ocrotirea </w:t>
      </w:r>
      <w:proofErr w:type="spellStart"/>
      <w:r w:rsidR="00853107" w:rsidRPr="0036564F">
        <w:rPr>
          <w:rFonts w:ascii="Times New Roman" w:hAnsi="Times New Roman" w:cs="Times New Roman"/>
          <w:color w:val="000000" w:themeColor="text1"/>
          <w:sz w:val="28"/>
          <w:szCs w:val="28"/>
          <w:lang w:val="ro-RO"/>
        </w:rPr>
        <w:t>vieţii</w:t>
      </w:r>
      <w:proofErr w:type="spellEnd"/>
      <w:r w:rsidR="00853107" w:rsidRPr="0036564F">
        <w:rPr>
          <w:rFonts w:ascii="Times New Roman" w:hAnsi="Times New Roman" w:cs="Times New Roman"/>
          <w:color w:val="000000" w:themeColor="text1"/>
          <w:sz w:val="28"/>
          <w:szCs w:val="28"/>
          <w:lang w:val="ro-RO"/>
        </w:rPr>
        <w:t xml:space="preserve"> umane pe mare, adoptată la Londra la 1 noiembrie 1974,</w:t>
      </w:r>
      <w:r w:rsidR="00853107">
        <w:rPr>
          <w:rFonts w:ascii="Times New Roman" w:hAnsi="Times New Roman" w:cs="Times New Roman"/>
          <w:color w:val="000000" w:themeColor="text1"/>
          <w:sz w:val="28"/>
          <w:szCs w:val="28"/>
          <w:lang w:val="ro-RO"/>
        </w:rPr>
        <w:t xml:space="preserve"> </w:t>
      </w:r>
      <w:r w:rsidR="00853107" w:rsidRPr="0036564F">
        <w:rPr>
          <w:rFonts w:ascii="Times New Roman" w:hAnsi="Times New Roman" w:cs="Times New Roman"/>
          <w:color w:val="000000" w:themeColor="text1"/>
          <w:sz w:val="28"/>
          <w:szCs w:val="28"/>
          <w:lang w:val="ro-RO"/>
        </w:rPr>
        <w:t>şi la Protocolul la ea (SOLAS 74), adoptat la Londra la 11 noiembrie 1988</w:t>
      </w:r>
      <w:r w:rsidR="00853107" w:rsidRPr="005E3DF0">
        <w:rPr>
          <w:rFonts w:ascii="Times New Roman" w:hAnsi="Times New Roman" w:cs="Times New Roman"/>
          <w:color w:val="000000" w:themeColor="text1"/>
          <w:sz w:val="28"/>
          <w:szCs w:val="28"/>
          <w:lang w:val="ro-RO"/>
        </w:rPr>
        <w:t xml:space="preserve"> (Monitorul Oficial al Republicii Moldova, 20</w:t>
      </w:r>
      <w:r w:rsidR="00853107">
        <w:rPr>
          <w:rFonts w:ascii="Times New Roman" w:hAnsi="Times New Roman" w:cs="Times New Roman"/>
          <w:color w:val="000000" w:themeColor="text1"/>
          <w:sz w:val="28"/>
          <w:szCs w:val="28"/>
          <w:lang w:val="ro-RO"/>
        </w:rPr>
        <w:t>05</w:t>
      </w:r>
      <w:r w:rsidR="00853107" w:rsidRPr="005E3DF0">
        <w:rPr>
          <w:rFonts w:ascii="Times New Roman" w:hAnsi="Times New Roman" w:cs="Times New Roman"/>
          <w:color w:val="000000" w:themeColor="text1"/>
          <w:sz w:val="28"/>
          <w:szCs w:val="28"/>
          <w:lang w:val="ro-RO"/>
        </w:rPr>
        <w:t>, nr.</w:t>
      </w:r>
      <w:r w:rsidR="00853107">
        <w:rPr>
          <w:rFonts w:ascii="Times New Roman" w:hAnsi="Times New Roman" w:cs="Times New Roman"/>
          <w:color w:val="000000" w:themeColor="text1"/>
          <w:sz w:val="28"/>
          <w:szCs w:val="28"/>
          <w:lang w:val="ro-RO"/>
        </w:rPr>
        <w:t>107</w:t>
      </w:r>
      <w:r w:rsidR="00853107" w:rsidRPr="005E3DF0">
        <w:rPr>
          <w:rFonts w:ascii="Times New Roman" w:hAnsi="Times New Roman" w:cs="Times New Roman"/>
          <w:color w:val="000000" w:themeColor="text1"/>
          <w:sz w:val="28"/>
          <w:szCs w:val="28"/>
          <w:lang w:val="ro-RO"/>
        </w:rPr>
        <w:t>-</w:t>
      </w:r>
      <w:r w:rsidR="00853107">
        <w:rPr>
          <w:rFonts w:ascii="Times New Roman" w:hAnsi="Times New Roman" w:cs="Times New Roman"/>
          <w:color w:val="000000" w:themeColor="text1"/>
          <w:sz w:val="28"/>
          <w:szCs w:val="28"/>
          <w:lang w:val="ro-RO"/>
        </w:rPr>
        <w:t>109</w:t>
      </w:r>
      <w:r w:rsidR="00853107" w:rsidRPr="005E3DF0">
        <w:rPr>
          <w:rFonts w:ascii="Times New Roman" w:hAnsi="Times New Roman" w:cs="Times New Roman"/>
          <w:color w:val="000000" w:themeColor="text1"/>
          <w:sz w:val="28"/>
          <w:szCs w:val="28"/>
          <w:lang w:val="ro-RO"/>
        </w:rPr>
        <w:t>, art. 5</w:t>
      </w:r>
      <w:r w:rsidR="00853107">
        <w:rPr>
          <w:rFonts w:ascii="Times New Roman" w:hAnsi="Times New Roman" w:cs="Times New Roman"/>
          <w:color w:val="000000" w:themeColor="text1"/>
          <w:sz w:val="28"/>
          <w:szCs w:val="28"/>
          <w:lang w:val="ro-RO"/>
        </w:rPr>
        <w:t>4</w:t>
      </w:r>
      <w:r w:rsidR="00853107" w:rsidRPr="005E3DF0">
        <w:rPr>
          <w:rFonts w:ascii="Times New Roman" w:hAnsi="Times New Roman" w:cs="Times New Roman"/>
          <w:color w:val="000000" w:themeColor="text1"/>
          <w:sz w:val="28"/>
          <w:szCs w:val="28"/>
          <w:lang w:val="ro-RO"/>
        </w:rPr>
        <w:t>7)</w:t>
      </w:r>
      <w:r w:rsidR="00853107">
        <w:rPr>
          <w:rFonts w:ascii="Times New Roman" w:hAnsi="Times New Roman" w:cs="Times New Roman"/>
          <w:color w:val="000000" w:themeColor="text1"/>
          <w:sz w:val="28"/>
          <w:szCs w:val="28"/>
          <w:lang w:val="ro-RO"/>
        </w:rPr>
        <w:t xml:space="preserve"> </w:t>
      </w:r>
      <w:r w:rsidR="00853107">
        <w:rPr>
          <w:rFonts w:ascii="Times New Roman" w:hAnsi="Times New Roman" w:cs="Times New Roman"/>
          <w:color w:val="000000" w:themeColor="text1"/>
          <w:sz w:val="28"/>
          <w:szCs w:val="28"/>
          <w:lang w:val="ro-MD"/>
        </w:rPr>
        <w:t>și</w:t>
      </w:r>
      <w:r w:rsidRPr="005E3DF0">
        <w:rPr>
          <w:rFonts w:ascii="Times New Roman" w:hAnsi="Times New Roman" w:cs="Times New Roman"/>
          <w:color w:val="000000" w:themeColor="text1"/>
          <w:sz w:val="28"/>
          <w:szCs w:val="28"/>
          <w:lang w:val="ro-RO"/>
        </w:rPr>
        <w:t xml:space="preserve"> </w:t>
      </w:r>
      <w:r w:rsidR="003B168A">
        <w:rPr>
          <w:rFonts w:ascii="Times New Roman" w:hAnsi="Times New Roman" w:cs="Times New Roman"/>
          <w:color w:val="000000" w:themeColor="text1"/>
          <w:sz w:val="28"/>
          <w:szCs w:val="28"/>
          <w:lang w:val="ro-RO"/>
        </w:rPr>
        <w:t xml:space="preserve">art. </w:t>
      </w:r>
      <w:r w:rsidR="00C94F63" w:rsidRPr="008814E9">
        <w:rPr>
          <w:rFonts w:ascii="Times New Roman" w:hAnsi="Times New Roman" w:cs="Times New Roman"/>
          <w:color w:val="000000" w:themeColor="text1"/>
          <w:sz w:val="28"/>
          <w:szCs w:val="28"/>
          <w:lang w:val="ro-RO"/>
        </w:rPr>
        <w:t>251</w:t>
      </w:r>
      <w:r w:rsidR="00FA0D39">
        <w:rPr>
          <w:rFonts w:ascii="Times New Roman" w:hAnsi="Times New Roman" w:cs="Times New Roman"/>
          <w:color w:val="000000" w:themeColor="text1"/>
          <w:sz w:val="28"/>
          <w:szCs w:val="28"/>
          <w:lang w:val="ro-RO"/>
        </w:rPr>
        <w:t xml:space="preserve"> alin. (1) lit. (b), </w:t>
      </w:r>
      <w:r w:rsidR="000B5E0A">
        <w:rPr>
          <w:rFonts w:ascii="Times New Roman" w:hAnsi="Times New Roman" w:cs="Times New Roman"/>
          <w:color w:val="000000" w:themeColor="text1"/>
          <w:sz w:val="28"/>
          <w:szCs w:val="28"/>
          <w:lang w:val="ro-RO"/>
        </w:rPr>
        <w:t>alin. (2) lit. (b)</w:t>
      </w:r>
      <w:r w:rsidR="003B168A">
        <w:rPr>
          <w:rFonts w:ascii="Times New Roman" w:hAnsi="Times New Roman" w:cs="Times New Roman"/>
          <w:color w:val="000000" w:themeColor="text1"/>
          <w:sz w:val="28"/>
          <w:szCs w:val="28"/>
          <w:lang w:val="ro-RO"/>
        </w:rPr>
        <w:t xml:space="preserve"> și </w:t>
      </w:r>
      <w:r w:rsidRPr="005E3DF0">
        <w:rPr>
          <w:rFonts w:ascii="Times New Roman" w:hAnsi="Times New Roman" w:cs="Times New Roman"/>
          <w:color w:val="000000" w:themeColor="text1"/>
          <w:sz w:val="28"/>
          <w:szCs w:val="28"/>
          <w:lang w:val="ro-RO"/>
        </w:rPr>
        <w:t>Anexei X</w:t>
      </w:r>
      <w:r w:rsidR="003B168A">
        <w:rPr>
          <w:rFonts w:ascii="Times New Roman" w:hAnsi="Times New Roman" w:cs="Times New Roman"/>
          <w:color w:val="000000" w:themeColor="text1"/>
          <w:sz w:val="28"/>
          <w:szCs w:val="28"/>
          <w:lang w:val="ro-RO"/>
        </w:rPr>
        <w:t>XVIII-D</w:t>
      </w:r>
      <w:r w:rsidRPr="005E3DF0">
        <w:rPr>
          <w:rFonts w:ascii="Times New Roman" w:hAnsi="Times New Roman" w:cs="Times New Roman"/>
          <w:color w:val="000000" w:themeColor="text1"/>
          <w:sz w:val="28"/>
          <w:szCs w:val="28"/>
          <w:lang w:val="ro-RO"/>
        </w:rPr>
        <w:t xml:space="preserve"> din Acordul de Asociere între Republica Moldova, pe de o parte, și Uniunea Europeană și Comunitatea Europeană a Energiei Atomice și statele membre ale acestora, pe de altă parte, semnat la Bruxelles la 27 iunie 2014, ratificat prin Legea nr. 112/2014 (Monitorul Oficial al Republicii Moldova, 2014, nr. 185-199, art. 442), </w:t>
      </w:r>
      <w:r w:rsidR="001A565A" w:rsidRPr="005E3DF0">
        <w:rPr>
          <w:rFonts w:ascii="Times New Roman" w:hAnsi="Times New Roman" w:cs="Times New Roman"/>
          <w:color w:val="000000" w:themeColor="text1"/>
          <w:sz w:val="28"/>
          <w:szCs w:val="28"/>
          <w:lang w:val="ro-RO"/>
        </w:rPr>
        <w:t>Guvernul,</w:t>
      </w:r>
    </w:p>
    <w:p w14:paraId="1A91C97A" w14:textId="111733D7" w:rsidR="001A565A" w:rsidRDefault="001A565A" w:rsidP="001A565A">
      <w:pPr>
        <w:spacing w:line="240" w:lineRule="auto"/>
        <w:contextualSpacing/>
        <w:jc w:val="center"/>
        <w:rPr>
          <w:rFonts w:ascii="Times New Roman" w:hAnsi="Times New Roman" w:cs="Times New Roman"/>
          <w:b/>
          <w:color w:val="000000" w:themeColor="text1"/>
          <w:sz w:val="28"/>
          <w:szCs w:val="28"/>
          <w:lang w:val="ro-RO"/>
        </w:rPr>
      </w:pPr>
      <w:r w:rsidRPr="005E3DF0">
        <w:rPr>
          <w:rFonts w:ascii="Times New Roman" w:hAnsi="Times New Roman" w:cs="Times New Roman"/>
          <w:b/>
          <w:color w:val="000000" w:themeColor="text1"/>
          <w:sz w:val="28"/>
          <w:szCs w:val="28"/>
          <w:lang w:val="ro-RO"/>
        </w:rPr>
        <w:t>HOTĂR</w:t>
      </w:r>
      <w:r w:rsidR="003972DC" w:rsidRPr="005E3DF0">
        <w:rPr>
          <w:rFonts w:ascii="Times New Roman" w:hAnsi="Times New Roman" w:cs="Times New Roman"/>
          <w:b/>
          <w:color w:val="000000" w:themeColor="text1"/>
          <w:sz w:val="28"/>
          <w:szCs w:val="28"/>
          <w:lang w:val="ro-RO"/>
        </w:rPr>
        <w:t>Ă</w:t>
      </w:r>
      <w:r w:rsidRPr="005E3DF0">
        <w:rPr>
          <w:rFonts w:ascii="Times New Roman" w:hAnsi="Times New Roman" w:cs="Times New Roman"/>
          <w:b/>
          <w:color w:val="000000" w:themeColor="text1"/>
          <w:sz w:val="28"/>
          <w:szCs w:val="28"/>
          <w:lang w:val="ro-RO"/>
        </w:rPr>
        <w:t>ȘTE:</w:t>
      </w:r>
    </w:p>
    <w:p w14:paraId="5F228741" w14:textId="4AA36B2C" w:rsidR="0036564F" w:rsidRPr="0036564F" w:rsidRDefault="0036564F" w:rsidP="0036564F">
      <w:pPr>
        <w:spacing w:line="240" w:lineRule="auto"/>
        <w:ind w:firstLine="720"/>
        <w:contextualSpacing/>
        <w:jc w:val="both"/>
        <w:rPr>
          <w:rFonts w:ascii="Times New Roman" w:hAnsi="Times New Roman" w:cs="Times New Roman"/>
          <w:bCs/>
          <w:color w:val="000000" w:themeColor="text1"/>
          <w:sz w:val="28"/>
          <w:szCs w:val="28"/>
          <w:lang w:val="ro-RO"/>
        </w:rPr>
      </w:pPr>
      <w:r>
        <w:rPr>
          <w:rFonts w:ascii="Times New Roman" w:hAnsi="Times New Roman" w:cs="Times New Roman"/>
          <w:bCs/>
          <w:color w:val="000000" w:themeColor="text1"/>
          <w:sz w:val="28"/>
          <w:szCs w:val="28"/>
          <w:lang w:val="ro-RO"/>
        </w:rPr>
        <w:t xml:space="preserve">Prezenta </w:t>
      </w:r>
      <w:r w:rsidR="00970975">
        <w:rPr>
          <w:rFonts w:ascii="Times New Roman" w:hAnsi="Times New Roman" w:cs="Times New Roman"/>
          <w:bCs/>
          <w:color w:val="000000" w:themeColor="text1"/>
          <w:sz w:val="28"/>
          <w:szCs w:val="28"/>
          <w:lang w:val="ro-RO"/>
        </w:rPr>
        <w:t>hotărâre</w:t>
      </w:r>
      <w:r>
        <w:rPr>
          <w:rFonts w:ascii="Times New Roman" w:hAnsi="Times New Roman" w:cs="Times New Roman"/>
          <w:bCs/>
          <w:color w:val="000000" w:themeColor="text1"/>
          <w:sz w:val="28"/>
          <w:szCs w:val="28"/>
          <w:lang w:val="ro-RO"/>
        </w:rPr>
        <w:t xml:space="preserve"> transpune Directiva 2001/96/CE a Parlamentului European și a Consiliului din 04 decembrie 2001 </w:t>
      </w:r>
      <w:r w:rsidRPr="0036564F">
        <w:rPr>
          <w:rFonts w:ascii="Times New Roman" w:hAnsi="Times New Roman" w:cs="Times New Roman"/>
          <w:bCs/>
          <w:color w:val="000000" w:themeColor="text1"/>
          <w:sz w:val="28"/>
          <w:szCs w:val="28"/>
          <w:lang w:val="ro-RO"/>
        </w:rPr>
        <w:t>de stabilire a cerințelor și procedurilor armonizate pentru încărcarea și descărcarea în siguranță a</w:t>
      </w:r>
      <w:r>
        <w:rPr>
          <w:rFonts w:ascii="Times New Roman" w:hAnsi="Times New Roman" w:cs="Times New Roman"/>
          <w:bCs/>
          <w:color w:val="000000" w:themeColor="text1"/>
          <w:sz w:val="28"/>
          <w:szCs w:val="28"/>
          <w:lang w:val="ro-RO"/>
        </w:rPr>
        <w:t xml:space="preserve"> </w:t>
      </w:r>
      <w:proofErr w:type="spellStart"/>
      <w:r w:rsidRPr="0036564F">
        <w:rPr>
          <w:rFonts w:ascii="Times New Roman" w:hAnsi="Times New Roman" w:cs="Times New Roman"/>
          <w:bCs/>
          <w:color w:val="000000" w:themeColor="text1"/>
          <w:sz w:val="28"/>
          <w:szCs w:val="28"/>
          <w:lang w:val="ro-RO"/>
        </w:rPr>
        <w:t>vrachierelor</w:t>
      </w:r>
      <w:proofErr w:type="spellEnd"/>
      <w:r>
        <w:rPr>
          <w:rFonts w:ascii="Times New Roman" w:hAnsi="Times New Roman" w:cs="Times New Roman"/>
          <w:bCs/>
          <w:color w:val="000000" w:themeColor="text1"/>
          <w:sz w:val="28"/>
          <w:szCs w:val="28"/>
          <w:lang w:val="ro-RO"/>
        </w:rPr>
        <w:t xml:space="preserve">, </w:t>
      </w:r>
      <w:r w:rsidRPr="0036564F">
        <w:rPr>
          <w:rFonts w:ascii="Times New Roman" w:hAnsi="Times New Roman" w:cs="Times New Roman"/>
          <w:bCs/>
          <w:color w:val="000000" w:themeColor="text1"/>
          <w:sz w:val="28"/>
          <w:szCs w:val="28"/>
          <w:lang w:val="ro-RO"/>
        </w:rPr>
        <w:t>CELEX:</w:t>
      </w:r>
      <w:r>
        <w:rPr>
          <w:rFonts w:ascii="Times New Roman" w:hAnsi="Times New Roman" w:cs="Times New Roman"/>
          <w:bCs/>
          <w:color w:val="000000" w:themeColor="text1"/>
          <w:sz w:val="28"/>
          <w:szCs w:val="28"/>
          <w:lang w:val="ro-RO"/>
        </w:rPr>
        <w:t xml:space="preserve"> </w:t>
      </w:r>
      <w:r w:rsidRPr="0036564F">
        <w:rPr>
          <w:rFonts w:ascii="Times New Roman" w:hAnsi="Times New Roman" w:cs="Times New Roman"/>
          <w:bCs/>
          <w:color w:val="000000" w:themeColor="text1"/>
          <w:sz w:val="28"/>
          <w:szCs w:val="28"/>
          <w:lang w:val="ro-RO"/>
        </w:rPr>
        <w:t>3A02001L0096-20081211</w:t>
      </w:r>
      <w:r>
        <w:rPr>
          <w:rFonts w:ascii="Times New Roman" w:hAnsi="Times New Roman" w:cs="Times New Roman"/>
          <w:bCs/>
          <w:color w:val="000000" w:themeColor="text1"/>
          <w:sz w:val="28"/>
          <w:szCs w:val="28"/>
          <w:lang w:val="ro-RO"/>
        </w:rPr>
        <w:t xml:space="preserve">, </w:t>
      </w:r>
      <w:r w:rsidRPr="0036564F">
        <w:rPr>
          <w:rFonts w:ascii="Times New Roman" w:hAnsi="Times New Roman" w:cs="Times New Roman"/>
          <w:bCs/>
          <w:color w:val="000000" w:themeColor="text1"/>
          <w:sz w:val="28"/>
          <w:szCs w:val="28"/>
          <w:lang w:val="ro-RO"/>
        </w:rPr>
        <w:t xml:space="preserve">publicat în Jurnalul Oficial al Uniunii Europene L </w:t>
      </w:r>
      <w:r>
        <w:rPr>
          <w:rFonts w:ascii="Times New Roman" w:hAnsi="Times New Roman" w:cs="Times New Roman"/>
          <w:bCs/>
          <w:color w:val="000000" w:themeColor="text1"/>
          <w:sz w:val="28"/>
          <w:szCs w:val="28"/>
          <w:lang w:val="ro-RO"/>
        </w:rPr>
        <w:t>13</w:t>
      </w:r>
      <w:r w:rsidRPr="0036564F">
        <w:rPr>
          <w:rFonts w:ascii="Times New Roman" w:hAnsi="Times New Roman" w:cs="Times New Roman"/>
          <w:bCs/>
          <w:color w:val="000000" w:themeColor="text1"/>
          <w:sz w:val="28"/>
          <w:szCs w:val="28"/>
          <w:lang w:val="ro-RO"/>
        </w:rPr>
        <w:t xml:space="preserve"> din 1</w:t>
      </w:r>
      <w:r>
        <w:rPr>
          <w:rFonts w:ascii="Times New Roman" w:hAnsi="Times New Roman" w:cs="Times New Roman"/>
          <w:bCs/>
          <w:color w:val="000000" w:themeColor="text1"/>
          <w:sz w:val="28"/>
          <w:szCs w:val="28"/>
          <w:lang w:val="ro-RO"/>
        </w:rPr>
        <w:t>6.1.</w:t>
      </w:r>
      <w:r w:rsidRPr="0036564F">
        <w:rPr>
          <w:rFonts w:ascii="Times New Roman" w:hAnsi="Times New Roman" w:cs="Times New Roman"/>
          <w:bCs/>
          <w:color w:val="000000" w:themeColor="text1"/>
          <w:sz w:val="28"/>
          <w:szCs w:val="28"/>
          <w:lang w:val="ro-RO"/>
        </w:rPr>
        <w:t>2022, așa cum a fost modificată ultima oară prin</w:t>
      </w:r>
      <w:r>
        <w:rPr>
          <w:rFonts w:ascii="Times New Roman" w:hAnsi="Times New Roman" w:cs="Times New Roman"/>
          <w:bCs/>
          <w:color w:val="000000" w:themeColor="text1"/>
          <w:sz w:val="28"/>
          <w:szCs w:val="28"/>
          <w:lang w:val="ro-RO"/>
        </w:rPr>
        <w:t xml:space="preserve"> Regulamentul (CE) nr. 1137/2008 al Parlamentului European și al Consiliului din 22 octombrie 2008. </w:t>
      </w:r>
    </w:p>
    <w:p w14:paraId="36A0A103" w14:textId="77777777" w:rsidR="0036564F" w:rsidRPr="005E3DF0" w:rsidRDefault="0036564F" w:rsidP="001A565A">
      <w:pPr>
        <w:spacing w:line="240" w:lineRule="auto"/>
        <w:contextualSpacing/>
        <w:jc w:val="center"/>
        <w:rPr>
          <w:rFonts w:ascii="Times New Roman" w:hAnsi="Times New Roman" w:cs="Times New Roman"/>
          <w:b/>
          <w:color w:val="000000" w:themeColor="text1"/>
          <w:sz w:val="28"/>
          <w:szCs w:val="28"/>
          <w:lang w:val="ro-RO"/>
        </w:rPr>
      </w:pPr>
    </w:p>
    <w:p w14:paraId="0D63366A" w14:textId="06D8EE9A" w:rsidR="006B6E20" w:rsidRDefault="00C27593" w:rsidP="0036564F">
      <w:pPr>
        <w:spacing w:after="0" w:line="240" w:lineRule="auto"/>
        <w:ind w:firstLine="709"/>
        <w:jc w:val="both"/>
        <w:rPr>
          <w:rFonts w:ascii="Times New Roman" w:eastAsia="Times New Roman" w:hAnsi="Times New Roman" w:cs="Times New Roman"/>
          <w:bCs/>
          <w:sz w:val="28"/>
          <w:szCs w:val="28"/>
          <w:lang w:val="ro-RO" w:eastAsia="ro-RO"/>
        </w:rPr>
      </w:pPr>
      <w:r w:rsidRPr="0036564F">
        <w:rPr>
          <w:rFonts w:ascii="Times New Roman" w:eastAsia="Times New Roman" w:hAnsi="Times New Roman" w:cs="Times New Roman"/>
          <w:b/>
          <w:sz w:val="28"/>
          <w:szCs w:val="28"/>
          <w:lang w:val="ro-RO" w:eastAsia="ro-RO"/>
        </w:rPr>
        <w:t xml:space="preserve">1. </w:t>
      </w:r>
      <w:r w:rsidRPr="0036564F">
        <w:rPr>
          <w:rFonts w:ascii="Times New Roman" w:eastAsia="Times New Roman" w:hAnsi="Times New Roman" w:cs="Times New Roman"/>
          <w:bCs/>
          <w:sz w:val="28"/>
          <w:szCs w:val="28"/>
          <w:lang w:val="ro-RO" w:eastAsia="ro-RO"/>
        </w:rPr>
        <w:t>Se aprobă</w:t>
      </w:r>
      <w:r w:rsidR="0036564F" w:rsidRPr="0036564F">
        <w:rPr>
          <w:rFonts w:ascii="Times New Roman" w:eastAsia="Times New Roman" w:hAnsi="Times New Roman" w:cs="Times New Roman"/>
          <w:bCs/>
          <w:sz w:val="28"/>
          <w:szCs w:val="28"/>
          <w:lang w:val="ro-RO" w:eastAsia="ro-RO"/>
        </w:rPr>
        <w:t xml:space="preserve"> Cerințele și procedurile pentru încărcarea și descărcarea în siguranță a </w:t>
      </w:r>
      <w:proofErr w:type="spellStart"/>
      <w:r w:rsidR="0036564F" w:rsidRPr="0036564F">
        <w:rPr>
          <w:rFonts w:ascii="Times New Roman" w:eastAsia="Times New Roman" w:hAnsi="Times New Roman" w:cs="Times New Roman"/>
          <w:bCs/>
          <w:sz w:val="28"/>
          <w:szCs w:val="28"/>
          <w:lang w:val="ro-RO" w:eastAsia="ro-RO"/>
        </w:rPr>
        <w:t>vrachierelor</w:t>
      </w:r>
      <w:proofErr w:type="spellEnd"/>
      <w:r w:rsidR="0036564F" w:rsidRPr="0036564F">
        <w:rPr>
          <w:rFonts w:ascii="Times New Roman" w:eastAsia="Times New Roman" w:hAnsi="Times New Roman" w:cs="Times New Roman"/>
          <w:bCs/>
          <w:sz w:val="28"/>
          <w:szCs w:val="28"/>
          <w:lang w:val="ro-RO" w:eastAsia="ro-RO"/>
        </w:rPr>
        <w:t xml:space="preserve"> (se anexează). </w:t>
      </w:r>
    </w:p>
    <w:p w14:paraId="7E0A48A9" w14:textId="55ED3478" w:rsidR="005A39F7" w:rsidRDefault="00DF455F" w:rsidP="00DF455F">
      <w:pPr>
        <w:spacing w:after="0" w:line="240" w:lineRule="auto"/>
        <w:ind w:firstLine="709"/>
        <w:jc w:val="both"/>
        <w:rPr>
          <w:rFonts w:ascii="Times New Roman" w:eastAsia="Times New Roman" w:hAnsi="Times New Roman" w:cs="Times New Roman"/>
          <w:bCs/>
          <w:sz w:val="28"/>
          <w:szCs w:val="28"/>
          <w:lang w:val="ro-RO" w:eastAsia="ro-RO"/>
        </w:rPr>
      </w:pPr>
      <w:r w:rsidRPr="00DF455F">
        <w:rPr>
          <w:rFonts w:ascii="Times New Roman" w:eastAsia="Times New Roman" w:hAnsi="Times New Roman" w:cs="Times New Roman"/>
          <w:b/>
          <w:sz w:val="28"/>
          <w:szCs w:val="28"/>
          <w:lang w:val="ro-RO" w:eastAsia="ro-RO"/>
        </w:rPr>
        <w:t>2.</w:t>
      </w:r>
      <w:r>
        <w:rPr>
          <w:rFonts w:ascii="Times New Roman" w:eastAsia="Times New Roman" w:hAnsi="Times New Roman" w:cs="Times New Roman"/>
          <w:bCs/>
          <w:sz w:val="28"/>
          <w:szCs w:val="28"/>
          <w:lang w:val="ro-RO" w:eastAsia="ro-RO"/>
        </w:rPr>
        <w:t xml:space="preserve"> </w:t>
      </w:r>
      <w:r w:rsidR="005A39F7" w:rsidRPr="0036564F">
        <w:rPr>
          <w:rFonts w:ascii="Times New Roman" w:eastAsia="Times New Roman" w:hAnsi="Times New Roman" w:cs="Times New Roman"/>
          <w:bCs/>
          <w:sz w:val="28"/>
          <w:szCs w:val="28"/>
          <w:lang w:val="ro-RO" w:eastAsia="ro-RO"/>
        </w:rPr>
        <w:t xml:space="preserve">Prezenta hotărâre intră în vigoare la expirarea a </w:t>
      </w:r>
      <w:r w:rsidR="005A39F7">
        <w:rPr>
          <w:rFonts w:ascii="Times New Roman" w:eastAsia="Times New Roman" w:hAnsi="Times New Roman" w:cs="Times New Roman"/>
          <w:bCs/>
          <w:sz w:val="28"/>
          <w:szCs w:val="28"/>
          <w:lang w:val="ro-RO" w:eastAsia="ro-RO"/>
        </w:rPr>
        <w:t>12</w:t>
      </w:r>
      <w:r w:rsidR="005A39F7" w:rsidRPr="0036564F">
        <w:rPr>
          <w:rFonts w:ascii="Times New Roman" w:eastAsia="Times New Roman" w:hAnsi="Times New Roman" w:cs="Times New Roman"/>
          <w:bCs/>
          <w:sz w:val="28"/>
          <w:szCs w:val="28"/>
          <w:lang w:val="ro-RO" w:eastAsia="ro-RO"/>
        </w:rPr>
        <w:t xml:space="preserve"> luni de la data publicării în Monitorul Oficial al Republicii Moldova</w:t>
      </w:r>
    </w:p>
    <w:p w14:paraId="1355FF77" w14:textId="3509D2A0" w:rsidR="00DF455F" w:rsidRDefault="005A39F7" w:rsidP="00DF455F">
      <w:pPr>
        <w:spacing w:after="0" w:line="240" w:lineRule="auto"/>
        <w:ind w:firstLine="709"/>
        <w:jc w:val="both"/>
        <w:rPr>
          <w:rFonts w:ascii="Times New Roman" w:eastAsia="Times New Roman" w:hAnsi="Times New Roman" w:cs="Times New Roman"/>
          <w:bCs/>
          <w:sz w:val="28"/>
          <w:szCs w:val="28"/>
          <w:lang w:val="ro-RO" w:eastAsia="ro-RO"/>
        </w:rPr>
      </w:pPr>
      <w:r w:rsidRPr="005A39F7">
        <w:rPr>
          <w:rFonts w:ascii="Times New Roman" w:eastAsia="Times New Roman" w:hAnsi="Times New Roman" w:cs="Times New Roman"/>
          <w:b/>
          <w:sz w:val="28"/>
          <w:szCs w:val="28"/>
          <w:lang w:val="ro-RO" w:eastAsia="ro-RO"/>
        </w:rPr>
        <w:t>3.</w:t>
      </w:r>
      <w:r>
        <w:rPr>
          <w:rFonts w:ascii="Times New Roman" w:eastAsia="Times New Roman" w:hAnsi="Times New Roman" w:cs="Times New Roman"/>
          <w:bCs/>
          <w:sz w:val="28"/>
          <w:szCs w:val="28"/>
          <w:lang w:val="ro-RO" w:eastAsia="ro-RO"/>
        </w:rPr>
        <w:t xml:space="preserve"> </w:t>
      </w:r>
      <w:r w:rsidR="00DF455F" w:rsidRPr="008D38EE">
        <w:rPr>
          <w:rFonts w:ascii="Times New Roman" w:eastAsia="Times New Roman" w:hAnsi="Times New Roman" w:cs="Times New Roman"/>
          <w:bCs/>
          <w:sz w:val="28"/>
          <w:szCs w:val="28"/>
          <w:lang w:val="ro-RO" w:eastAsia="ro-RO"/>
        </w:rPr>
        <w:t xml:space="preserve">De la data intrării în vigoare a prezentei </w:t>
      </w:r>
      <w:r w:rsidR="00970975">
        <w:rPr>
          <w:rFonts w:ascii="Times New Roman" w:eastAsia="Times New Roman" w:hAnsi="Times New Roman" w:cs="Times New Roman"/>
          <w:bCs/>
          <w:sz w:val="28"/>
          <w:szCs w:val="28"/>
          <w:lang w:val="ro-RO" w:eastAsia="ro-RO"/>
        </w:rPr>
        <w:t>h</w:t>
      </w:r>
      <w:r w:rsidR="00DF455F" w:rsidRPr="008D38EE">
        <w:rPr>
          <w:rFonts w:ascii="Times New Roman" w:eastAsia="Times New Roman" w:hAnsi="Times New Roman" w:cs="Times New Roman"/>
          <w:bCs/>
          <w:sz w:val="28"/>
          <w:szCs w:val="28"/>
          <w:lang w:val="ro-RO" w:eastAsia="ro-RO"/>
        </w:rPr>
        <w:t>otăr</w:t>
      </w:r>
      <w:r w:rsidR="00970975">
        <w:rPr>
          <w:rFonts w:ascii="Times New Roman" w:eastAsia="Times New Roman" w:hAnsi="Times New Roman" w:cs="Times New Roman"/>
          <w:bCs/>
          <w:sz w:val="28"/>
          <w:szCs w:val="28"/>
          <w:lang w:val="ro-RO" w:eastAsia="ro-RO"/>
        </w:rPr>
        <w:t>â</w:t>
      </w:r>
      <w:r w:rsidR="00DF455F" w:rsidRPr="008D38EE">
        <w:rPr>
          <w:rFonts w:ascii="Times New Roman" w:eastAsia="Times New Roman" w:hAnsi="Times New Roman" w:cs="Times New Roman"/>
          <w:bCs/>
          <w:sz w:val="28"/>
          <w:szCs w:val="28"/>
          <w:lang w:val="ro-RO" w:eastAsia="ro-RO"/>
        </w:rPr>
        <w:t xml:space="preserve">ri, se acordă o perioadă de tranziție de 36 luni pentru punerea în aplicare a sistemului de management al calității și 12 luni suplimentare pentru </w:t>
      </w:r>
      <w:r w:rsidR="008164D7" w:rsidRPr="008D38EE">
        <w:rPr>
          <w:rFonts w:ascii="Times New Roman" w:eastAsia="Times New Roman" w:hAnsi="Times New Roman" w:cs="Times New Roman"/>
          <w:bCs/>
          <w:sz w:val="28"/>
          <w:szCs w:val="28"/>
          <w:lang w:val="ro-RO" w:eastAsia="ro-RO"/>
        </w:rPr>
        <w:t>evaluarea</w:t>
      </w:r>
      <w:r w:rsidR="00DF455F" w:rsidRPr="008D38EE">
        <w:rPr>
          <w:rFonts w:ascii="Times New Roman" w:eastAsia="Times New Roman" w:hAnsi="Times New Roman" w:cs="Times New Roman"/>
          <w:bCs/>
          <w:sz w:val="28"/>
          <w:szCs w:val="28"/>
          <w:lang w:val="ro-RO" w:eastAsia="ro-RO"/>
        </w:rPr>
        <w:t xml:space="preserve"> sistemului menționat la p</w:t>
      </w:r>
      <w:r w:rsidR="00970975">
        <w:rPr>
          <w:rFonts w:ascii="Times New Roman" w:eastAsia="Times New Roman" w:hAnsi="Times New Roman" w:cs="Times New Roman"/>
          <w:bCs/>
          <w:sz w:val="28"/>
          <w:szCs w:val="28"/>
          <w:lang w:val="ro-RO" w:eastAsia="ro-RO"/>
        </w:rPr>
        <w:t>unctul</w:t>
      </w:r>
      <w:r w:rsidR="00DF455F" w:rsidRPr="008D38EE">
        <w:rPr>
          <w:rFonts w:ascii="Times New Roman" w:eastAsia="Times New Roman" w:hAnsi="Times New Roman" w:cs="Times New Roman"/>
          <w:bCs/>
          <w:sz w:val="28"/>
          <w:szCs w:val="28"/>
          <w:lang w:val="ro-RO" w:eastAsia="ro-RO"/>
        </w:rPr>
        <w:t xml:space="preserve"> 5.4 din Cerințele și procedurile pentru încărcarea și descărcarea în siguranță a </w:t>
      </w:r>
      <w:proofErr w:type="spellStart"/>
      <w:r w:rsidR="00DF455F" w:rsidRPr="008D38EE">
        <w:rPr>
          <w:rFonts w:ascii="Times New Roman" w:eastAsia="Times New Roman" w:hAnsi="Times New Roman" w:cs="Times New Roman"/>
          <w:bCs/>
          <w:sz w:val="28"/>
          <w:szCs w:val="28"/>
          <w:lang w:val="ro-RO" w:eastAsia="ro-RO"/>
        </w:rPr>
        <w:t>vrachierelor</w:t>
      </w:r>
      <w:proofErr w:type="spellEnd"/>
      <w:r w:rsidR="00DF455F" w:rsidRPr="008D38EE">
        <w:rPr>
          <w:rFonts w:ascii="Times New Roman" w:eastAsia="Times New Roman" w:hAnsi="Times New Roman" w:cs="Times New Roman"/>
          <w:bCs/>
          <w:sz w:val="28"/>
          <w:szCs w:val="28"/>
          <w:lang w:val="ro-RO" w:eastAsia="ro-RO"/>
        </w:rPr>
        <w:t>.</w:t>
      </w:r>
    </w:p>
    <w:p w14:paraId="2BCE4C98" w14:textId="0211997E" w:rsidR="003A0D24" w:rsidRDefault="005A39F7" w:rsidP="00DF455F">
      <w:pPr>
        <w:spacing w:after="0" w:line="240" w:lineRule="auto"/>
        <w:ind w:firstLine="709"/>
        <w:jc w:val="both"/>
        <w:rPr>
          <w:rFonts w:ascii="Times New Roman" w:eastAsia="Times New Roman" w:hAnsi="Times New Roman" w:cs="Times New Roman"/>
          <w:bCs/>
          <w:sz w:val="28"/>
          <w:szCs w:val="28"/>
          <w:lang w:val="ro-RO" w:eastAsia="ro-RO"/>
        </w:rPr>
      </w:pPr>
      <w:r>
        <w:rPr>
          <w:rFonts w:ascii="Times New Roman" w:eastAsia="Times New Roman" w:hAnsi="Times New Roman" w:cs="Times New Roman"/>
          <w:b/>
          <w:sz w:val="28"/>
          <w:szCs w:val="28"/>
          <w:lang w:val="ro-RO" w:eastAsia="ro-RO"/>
        </w:rPr>
        <w:t>4</w:t>
      </w:r>
      <w:r w:rsidR="003A0D24" w:rsidRPr="003A0D24">
        <w:rPr>
          <w:rFonts w:ascii="Times New Roman" w:eastAsia="Times New Roman" w:hAnsi="Times New Roman" w:cs="Times New Roman"/>
          <w:b/>
          <w:sz w:val="28"/>
          <w:szCs w:val="28"/>
          <w:lang w:val="ro-RO" w:eastAsia="ro-RO"/>
        </w:rPr>
        <w:t>.</w:t>
      </w:r>
      <w:r w:rsidR="003A0D24">
        <w:rPr>
          <w:rFonts w:ascii="Times New Roman" w:eastAsia="Times New Roman" w:hAnsi="Times New Roman" w:cs="Times New Roman"/>
          <w:bCs/>
          <w:sz w:val="28"/>
          <w:szCs w:val="28"/>
          <w:lang w:val="ro-RO" w:eastAsia="ro-RO"/>
        </w:rPr>
        <w:t xml:space="preserve"> Punct</w:t>
      </w:r>
      <w:r w:rsidR="00860551">
        <w:rPr>
          <w:rFonts w:ascii="Times New Roman" w:eastAsia="Times New Roman" w:hAnsi="Times New Roman" w:cs="Times New Roman"/>
          <w:bCs/>
          <w:sz w:val="28"/>
          <w:szCs w:val="28"/>
          <w:lang w:val="ro-RO" w:eastAsia="ro-RO"/>
        </w:rPr>
        <w:t>ele</w:t>
      </w:r>
      <w:r w:rsidR="003A0D24">
        <w:rPr>
          <w:rFonts w:ascii="Times New Roman" w:eastAsia="Times New Roman" w:hAnsi="Times New Roman" w:cs="Times New Roman"/>
          <w:bCs/>
          <w:sz w:val="28"/>
          <w:szCs w:val="28"/>
          <w:lang w:val="ro-RO" w:eastAsia="ro-RO"/>
        </w:rPr>
        <w:t xml:space="preserve"> 15</w:t>
      </w:r>
      <w:r w:rsidR="00AD6B25">
        <w:rPr>
          <w:rFonts w:ascii="Times New Roman" w:eastAsia="Times New Roman" w:hAnsi="Times New Roman" w:cs="Times New Roman"/>
          <w:bCs/>
          <w:sz w:val="28"/>
          <w:szCs w:val="28"/>
          <w:lang w:val="ro-RO" w:eastAsia="ro-RO"/>
        </w:rPr>
        <w:t>-</w:t>
      </w:r>
      <w:r w:rsidR="00860551">
        <w:rPr>
          <w:rFonts w:ascii="Times New Roman" w:eastAsia="Times New Roman" w:hAnsi="Times New Roman" w:cs="Times New Roman"/>
          <w:bCs/>
          <w:sz w:val="28"/>
          <w:szCs w:val="28"/>
          <w:lang w:val="ro-RO" w:eastAsia="ro-RO"/>
        </w:rPr>
        <w:t>1</w:t>
      </w:r>
      <w:r w:rsidR="00AD6B25">
        <w:rPr>
          <w:rFonts w:ascii="Times New Roman" w:eastAsia="Times New Roman" w:hAnsi="Times New Roman" w:cs="Times New Roman"/>
          <w:bCs/>
          <w:sz w:val="28"/>
          <w:szCs w:val="28"/>
          <w:lang w:val="ro-RO" w:eastAsia="ro-RO"/>
        </w:rPr>
        <w:t>7</w:t>
      </w:r>
      <w:r w:rsidR="003A0D24">
        <w:rPr>
          <w:rFonts w:ascii="Times New Roman" w:eastAsia="Times New Roman" w:hAnsi="Times New Roman" w:cs="Times New Roman"/>
          <w:bCs/>
          <w:sz w:val="28"/>
          <w:szCs w:val="28"/>
          <w:lang w:val="ro-RO" w:eastAsia="ro-RO"/>
        </w:rPr>
        <w:t xml:space="preserve"> din </w:t>
      </w:r>
      <w:r w:rsidR="003A0D24" w:rsidRPr="003A0D24">
        <w:rPr>
          <w:rFonts w:ascii="Times New Roman" w:eastAsia="Times New Roman" w:hAnsi="Times New Roman" w:cs="Times New Roman"/>
          <w:bCs/>
          <w:sz w:val="28"/>
          <w:szCs w:val="28"/>
          <w:lang w:val="ro-RO" w:eastAsia="ro-RO"/>
        </w:rPr>
        <w:t xml:space="preserve">Cerințele și procedurile pentru încărcarea și descărcarea în siguranță a </w:t>
      </w:r>
      <w:proofErr w:type="spellStart"/>
      <w:r w:rsidR="003A0D24" w:rsidRPr="003A0D24">
        <w:rPr>
          <w:rFonts w:ascii="Times New Roman" w:eastAsia="Times New Roman" w:hAnsi="Times New Roman" w:cs="Times New Roman"/>
          <w:bCs/>
          <w:sz w:val="28"/>
          <w:szCs w:val="28"/>
          <w:lang w:val="ro-RO" w:eastAsia="ro-RO"/>
        </w:rPr>
        <w:t>vrachierelor</w:t>
      </w:r>
      <w:proofErr w:type="spellEnd"/>
      <w:r w:rsidR="003A0D24">
        <w:rPr>
          <w:rFonts w:ascii="Times New Roman" w:eastAsia="Times New Roman" w:hAnsi="Times New Roman" w:cs="Times New Roman"/>
          <w:bCs/>
          <w:sz w:val="28"/>
          <w:szCs w:val="28"/>
          <w:lang w:val="ro-RO" w:eastAsia="ro-RO"/>
        </w:rPr>
        <w:t xml:space="preserve"> </w:t>
      </w:r>
      <w:r w:rsidR="003A0D24" w:rsidRPr="003A0D24">
        <w:rPr>
          <w:rFonts w:ascii="Times New Roman" w:eastAsia="Times New Roman" w:hAnsi="Times New Roman" w:cs="Times New Roman"/>
          <w:bCs/>
          <w:sz w:val="28"/>
          <w:szCs w:val="28"/>
          <w:lang w:val="ro-RO" w:eastAsia="ro-RO"/>
        </w:rPr>
        <w:t>v</w:t>
      </w:r>
      <w:r w:rsidR="00860551">
        <w:rPr>
          <w:rFonts w:ascii="Times New Roman" w:eastAsia="Times New Roman" w:hAnsi="Times New Roman" w:cs="Times New Roman"/>
          <w:bCs/>
          <w:sz w:val="28"/>
          <w:szCs w:val="28"/>
          <w:lang w:val="ro-RO" w:eastAsia="ro-RO"/>
        </w:rPr>
        <w:t>or</w:t>
      </w:r>
      <w:r w:rsidR="003A0D24" w:rsidRPr="003A0D24">
        <w:rPr>
          <w:rFonts w:ascii="Times New Roman" w:eastAsia="Times New Roman" w:hAnsi="Times New Roman" w:cs="Times New Roman"/>
          <w:bCs/>
          <w:sz w:val="28"/>
          <w:szCs w:val="28"/>
          <w:lang w:val="ro-RO" w:eastAsia="ro-RO"/>
        </w:rPr>
        <w:t xml:space="preserve"> intra în vigoare odată cu aderarea Republicii Moldova la Uniunea Europeană.</w:t>
      </w:r>
    </w:p>
    <w:p w14:paraId="6F3554DB" w14:textId="69E9B121" w:rsidR="00C27593" w:rsidRPr="0036564F" w:rsidRDefault="005A39F7" w:rsidP="001A565A">
      <w:pPr>
        <w:spacing w:after="0" w:line="240" w:lineRule="auto"/>
        <w:ind w:firstLine="709"/>
        <w:jc w:val="both"/>
        <w:rPr>
          <w:rFonts w:ascii="Times New Roman" w:eastAsia="Times New Roman" w:hAnsi="Times New Roman" w:cs="Times New Roman"/>
          <w:bCs/>
          <w:sz w:val="28"/>
          <w:szCs w:val="28"/>
          <w:lang w:val="ro-RO" w:eastAsia="ro-RO"/>
        </w:rPr>
      </w:pPr>
      <w:r>
        <w:rPr>
          <w:rFonts w:ascii="Times New Roman" w:eastAsia="Times New Roman" w:hAnsi="Times New Roman" w:cs="Times New Roman"/>
          <w:b/>
          <w:sz w:val="28"/>
          <w:szCs w:val="28"/>
          <w:lang w:val="ro-RO" w:eastAsia="ro-RO"/>
        </w:rPr>
        <w:lastRenderedPageBreak/>
        <w:t>5</w:t>
      </w:r>
      <w:r w:rsidR="00F40EB9" w:rsidRPr="0036564F">
        <w:rPr>
          <w:rFonts w:ascii="Times New Roman" w:eastAsia="Times New Roman" w:hAnsi="Times New Roman" w:cs="Times New Roman"/>
          <w:b/>
          <w:sz w:val="28"/>
          <w:szCs w:val="28"/>
          <w:lang w:val="ro-RO" w:eastAsia="ro-RO"/>
        </w:rPr>
        <w:t>.</w:t>
      </w:r>
      <w:r w:rsidR="00F40EB9" w:rsidRPr="0036564F">
        <w:rPr>
          <w:rFonts w:ascii="Times New Roman" w:eastAsia="Times New Roman" w:hAnsi="Times New Roman" w:cs="Times New Roman"/>
          <w:bCs/>
          <w:sz w:val="28"/>
          <w:szCs w:val="28"/>
          <w:lang w:val="ro-RO" w:eastAsia="ro-RO"/>
        </w:rPr>
        <w:t xml:space="preserve"> </w:t>
      </w:r>
      <w:r w:rsidR="00ED0495" w:rsidRPr="0036564F">
        <w:rPr>
          <w:rFonts w:ascii="Times New Roman" w:eastAsia="Times New Roman" w:hAnsi="Times New Roman" w:cs="Times New Roman"/>
          <w:bCs/>
          <w:sz w:val="28"/>
          <w:szCs w:val="28"/>
          <w:lang w:val="ro-RO" w:eastAsia="ro-RO"/>
        </w:rPr>
        <w:t>Controlul asupra executării prezentei hotărâri se pune în sarcina Ministerului Infrastructurii şi Dezvoltării Regionale.</w:t>
      </w:r>
    </w:p>
    <w:p w14:paraId="67310A7F" w14:textId="055F9190" w:rsidR="00ED0495" w:rsidRPr="0036564F" w:rsidRDefault="00ED0495" w:rsidP="001A565A">
      <w:pPr>
        <w:spacing w:after="0" w:line="240" w:lineRule="auto"/>
        <w:ind w:firstLine="709"/>
        <w:jc w:val="both"/>
        <w:rPr>
          <w:rFonts w:ascii="Times New Roman" w:eastAsia="Times New Roman" w:hAnsi="Times New Roman" w:cs="Times New Roman"/>
          <w:bCs/>
          <w:sz w:val="28"/>
          <w:szCs w:val="28"/>
          <w:lang w:val="ro-RO" w:eastAsia="ro-RO"/>
        </w:rPr>
      </w:pPr>
    </w:p>
    <w:p w14:paraId="6036D768" w14:textId="77777777" w:rsidR="00C27593" w:rsidRPr="005E3DF0" w:rsidRDefault="00C27593" w:rsidP="001A565A">
      <w:pPr>
        <w:spacing w:after="0" w:line="240" w:lineRule="auto"/>
        <w:ind w:firstLine="709"/>
        <w:jc w:val="both"/>
        <w:rPr>
          <w:rFonts w:ascii="Times New Roman" w:eastAsia="Times New Roman" w:hAnsi="Times New Roman" w:cs="Times New Roman"/>
          <w:b/>
          <w:sz w:val="26"/>
          <w:szCs w:val="26"/>
          <w:lang w:val="ro-RO" w:eastAsia="ro-RO"/>
        </w:rPr>
      </w:pPr>
    </w:p>
    <w:p w14:paraId="5E9DE9B2" w14:textId="36A6908C" w:rsidR="001A565A" w:rsidRPr="005E3DF0" w:rsidRDefault="001A565A" w:rsidP="001A565A">
      <w:pPr>
        <w:spacing w:after="0" w:line="240" w:lineRule="auto"/>
        <w:ind w:firstLine="709"/>
        <w:jc w:val="both"/>
        <w:rPr>
          <w:rFonts w:ascii="Times New Roman" w:eastAsia="Times New Roman" w:hAnsi="Times New Roman" w:cs="Times New Roman"/>
          <w:b/>
          <w:sz w:val="28"/>
          <w:szCs w:val="28"/>
          <w:lang w:val="ro-RO" w:eastAsia="ro-RO"/>
        </w:rPr>
      </w:pPr>
      <w:r w:rsidRPr="005E3DF0">
        <w:rPr>
          <w:rFonts w:ascii="Times New Roman" w:eastAsia="Times New Roman" w:hAnsi="Times New Roman" w:cs="Times New Roman"/>
          <w:b/>
          <w:sz w:val="28"/>
          <w:szCs w:val="28"/>
          <w:lang w:val="ro-RO" w:eastAsia="ro-RO"/>
        </w:rPr>
        <w:t>Prim-ministru</w:t>
      </w:r>
      <w:r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00946B2D" w:rsidRPr="005E3DF0">
        <w:rPr>
          <w:rFonts w:ascii="Times New Roman" w:eastAsia="Times New Roman" w:hAnsi="Times New Roman" w:cs="Times New Roman"/>
          <w:b/>
          <w:sz w:val="28"/>
          <w:szCs w:val="28"/>
          <w:lang w:val="ro-RO" w:eastAsia="ro-RO"/>
        </w:rPr>
        <w:tab/>
      </w:r>
      <w:r w:rsidRPr="005E3DF0">
        <w:rPr>
          <w:rFonts w:ascii="Times New Roman" w:eastAsia="Times New Roman" w:hAnsi="Times New Roman" w:cs="Times New Roman"/>
          <w:b/>
          <w:sz w:val="28"/>
          <w:szCs w:val="28"/>
          <w:lang w:val="ro-RO" w:eastAsia="ro-RO"/>
        </w:rPr>
        <w:tab/>
      </w:r>
      <w:r w:rsidR="00DF4868" w:rsidRPr="005E3DF0">
        <w:rPr>
          <w:rFonts w:ascii="Times New Roman" w:eastAsia="Times New Roman" w:hAnsi="Times New Roman" w:cs="Times New Roman"/>
          <w:b/>
          <w:sz w:val="28"/>
          <w:szCs w:val="28"/>
          <w:lang w:val="ro-RO" w:eastAsia="ro-RO"/>
        </w:rPr>
        <w:t>Dorin RECEAN</w:t>
      </w:r>
    </w:p>
    <w:p w14:paraId="06CE2C74" w14:textId="77777777" w:rsidR="00946B2D" w:rsidRPr="005E3DF0" w:rsidRDefault="00946B2D" w:rsidP="001A565A">
      <w:pPr>
        <w:spacing w:after="0" w:line="240" w:lineRule="auto"/>
        <w:ind w:firstLine="709"/>
        <w:jc w:val="both"/>
        <w:rPr>
          <w:rFonts w:ascii="Times New Roman" w:eastAsia="Times New Roman" w:hAnsi="Times New Roman" w:cs="Times New Roman"/>
          <w:i/>
          <w:sz w:val="28"/>
          <w:szCs w:val="28"/>
          <w:lang w:val="ro-RO" w:eastAsia="ro-RO"/>
        </w:rPr>
      </w:pPr>
    </w:p>
    <w:p w14:paraId="6B1B32B2" w14:textId="72A032EA" w:rsidR="001A565A" w:rsidRPr="005E3DF0" w:rsidRDefault="001A565A" w:rsidP="001A565A">
      <w:pPr>
        <w:spacing w:after="0" w:line="240" w:lineRule="auto"/>
        <w:ind w:firstLine="709"/>
        <w:jc w:val="both"/>
        <w:rPr>
          <w:rFonts w:ascii="Times New Roman" w:eastAsia="Times New Roman" w:hAnsi="Times New Roman" w:cs="Times New Roman"/>
          <w:i/>
          <w:sz w:val="28"/>
          <w:szCs w:val="28"/>
          <w:lang w:val="ro-RO" w:eastAsia="ro-RO"/>
        </w:rPr>
      </w:pPr>
      <w:r w:rsidRPr="005E3DF0">
        <w:rPr>
          <w:rFonts w:ascii="Times New Roman" w:eastAsia="Times New Roman" w:hAnsi="Times New Roman" w:cs="Times New Roman"/>
          <w:i/>
          <w:sz w:val="28"/>
          <w:szCs w:val="28"/>
          <w:lang w:val="ro-RO" w:eastAsia="ro-RO"/>
        </w:rPr>
        <w:t>Contrasemnează:</w:t>
      </w:r>
    </w:p>
    <w:p w14:paraId="7CAAEC6D" w14:textId="77777777" w:rsidR="00B60444" w:rsidRPr="005E3DF0" w:rsidRDefault="00B60444" w:rsidP="001A565A">
      <w:pPr>
        <w:spacing w:after="0" w:line="240" w:lineRule="auto"/>
        <w:ind w:firstLine="709"/>
        <w:jc w:val="both"/>
        <w:rPr>
          <w:rFonts w:ascii="Times New Roman" w:eastAsia="Times New Roman" w:hAnsi="Times New Roman" w:cs="Times New Roman"/>
          <w:sz w:val="28"/>
          <w:szCs w:val="28"/>
          <w:lang w:val="ro-RO" w:eastAsia="ru-RU"/>
        </w:rPr>
      </w:pPr>
      <w:r w:rsidRPr="005E3DF0">
        <w:rPr>
          <w:rFonts w:ascii="Times New Roman" w:eastAsia="Times New Roman" w:hAnsi="Times New Roman" w:cs="Times New Roman"/>
          <w:sz w:val="28"/>
          <w:szCs w:val="28"/>
          <w:lang w:val="ro-RO" w:eastAsia="ru-RU"/>
        </w:rPr>
        <w:t xml:space="preserve">Viceprim-ministru, </w:t>
      </w:r>
    </w:p>
    <w:p w14:paraId="26429FE5" w14:textId="5867E149" w:rsidR="00403181" w:rsidRPr="005E3DF0" w:rsidRDefault="00A37222" w:rsidP="00F62B2A">
      <w:pPr>
        <w:spacing w:after="0" w:line="240" w:lineRule="auto"/>
        <w:ind w:firstLine="709"/>
        <w:jc w:val="both"/>
        <w:rPr>
          <w:rFonts w:ascii="Times New Roman" w:eastAsia="Times New Roman" w:hAnsi="Times New Roman" w:cs="Times New Roman"/>
          <w:sz w:val="28"/>
          <w:szCs w:val="28"/>
          <w:lang w:val="ro-RO" w:eastAsia="ru-RU"/>
        </w:rPr>
      </w:pPr>
      <w:r w:rsidRPr="005E3DF0">
        <w:rPr>
          <w:rFonts w:ascii="Times New Roman" w:eastAsia="Times New Roman" w:hAnsi="Times New Roman" w:cs="Times New Roman"/>
          <w:sz w:val="28"/>
          <w:szCs w:val="28"/>
          <w:lang w:val="ro-RO" w:eastAsia="ru-RU"/>
        </w:rPr>
        <w:t>m</w:t>
      </w:r>
      <w:r w:rsidR="001A565A" w:rsidRPr="005E3DF0">
        <w:rPr>
          <w:rFonts w:ascii="Times New Roman" w:eastAsia="Times New Roman" w:hAnsi="Times New Roman" w:cs="Times New Roman"/>
          <w:sz w:val="28"/>
          <w:szCs w:val="28"/>
          <w:lang w:val="ro-RO" w:eastAsia="ru-RU"/>
        </w:rPr>
        <w:t>inistrul infrastructurii și dezvoltării regionale</w:t>
      </w:r>
      <w:r w:rsidR="001A565A" w:rsidRPr="005E3DF0">
        <w:rPr>
          <w:rFonts w:ascii="Times New Roman" w:eastAsia="Times New Roman" w:hAnsi="Times New Roman" w:cs="Times New Roman"/>
          <w:sz w:val="28"/>
          <w:szCs w:val="28"/>
          <w:lang w:val="ro-RO" w:eastAsia="ru-RU"/>
        </w:rPr>
        <w:tab/>
      </w:r>
      <w:r w:rsidR="001A565A" w:rsidRPr="005E3DF0">
        <w:rPr>
          <w:rFonts w:ascii="Times New Roman" w:eastAsia="Times New Roman" w:hAnsi="Times New Roman" w:cs="Times New Roman"/>
          <w:sz w:val="28"/>
          <w:szCs w:val="28"/>
          <w:lang w:val="ro-RO" w:eastAsia="ru-RU"/>
        </w:rPr>
        <w:tab/>
        <w:t xml:space="preserve"> </w:t>
      </w:r>
      <w:r w:rsidR="00080D51" w:rsidRPr="005E3DF0">
        <w:rPr>
          <w:rFonts w:ascii="Times New Roman" w:eastAsia="Times New Roman" w:hAnsi="Times New Roman" w:cs="Times New Roman"/>
          <w:sz w:val="28"/>
          <w:szCs w:val="28"/>
          <w:lang w:val="ro-RO" w:eastAsia="ru-RU"/>
        </w:rPr>
        <w:t>Vladimir BOLEA</w:t>
      </w:r>
      <w:r w:rsidR="00403181" w:rsidRPr="005E3DF0">
        <w:rPr>
          <w:rFonts w:ascii="Times New Roman" w:eastAsia="Times New Roman" w:hAnsi="Times New Roman" w:cs="Times New Roman"/>
          <w:sz w:val="28"/>
          <w:szCs w:val="28"/>
          <w:lang w:val="ro-RO" w:eastAsia="ru-RU"/>
        </w:rPr>
        <w:br w:type="page"/>
      </w:r>
    </w:p>
    <w:p w14:paraId="7EA300C5" w14:textId="161FEB17" w:rsidR="00F12C76" w:rsidRPr="005E3DF0" w:rsidRDefault="007D60BE" w:rsidP="00403181">
      <w:pPr>
        <w:spacing w:after="0" w:line="240" w:lineRule="auto"/>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Aprobat prin</w:t>
      </w:r>
    </w:p>
    <w:p w14:paraId="1F8A81B0" w14:textId="1872BC76" w:rsidR="00403181" w:rsidRPr="005E3DF0" w:rsidRDefault="00403181" w:rsidP="00403181">
      <w:pPr>
        <w:spacing w:after="0" w:line="240" w:lineRule="auto"/>
        <w:jc w:val="right"/>
        <w:rPr>
          <w:rFonts w:ascii="Times New Roman" w:eastAsia="Times New Roman" w:hAnsi="Times New Roman" w:cs="Times New Roman"/>
          <w:sz w:val="28"/>
          <w:szCs w:val="28"/>
          <w:lang w:val="ro-RO" w:eastAsia="ru-RU"/>
        </w:rPr>
      </w:pPr>
      <w:r w:rsidRPr="005E3DF0">
        <w:rPr>
          <w:rFonts w:ascii="Times New Roman" w:eastAsia="Times New Roman" w:hAnsi="Times New Roman" w:cs="Times New Roman"/>
          <w:sz w:val="28"/>
          <w:szCs w:val="28"/>
          <w:lang w:val="ro-RO" w:eastAsia="ru-RU"/>
        </w:rPr>
        <w:t>Hotărârea Guvernului nr.____/2025</w:t>
      </w:r>
    </w:p>
    <w:p w14:paraId="25FCB396" w14:textId="6A825B8E" w:rsidR="00403181" w:rsidRPr="005E3DF0" w:rsidRDefault="00403181" w:rsidP="00403181">
      <w:pPr>
        <w:spacing w:after="0" w:line="240" w:lineRule="auto"/>
        <w:jc w:val="right"/>
        <w:rPr>
          <w:rFonts w:ascii="Times New Roman" w:eastAsia="Times New Roman" w:hAnsi="Times New Roman" w:cs="Times New Roman"/>
          <w:sz w:val="28"/>
          <w:szCs w:val="28"/>
          <w:lang w:val="ro-RO" w:eastAsia="ru-RU"/>
        </w:rPr>
      </w:pPr>
    </w:p>
    <w:p w14:paraId="2B1985C1" w14:textId="04109D4B" w:rsidR="001E6CBA" w:rsidRDefault="00764390" w:rsidP="00403181">
      <w:pPr>
        <w:spacing w:after="0" w:line="240" w:lineRule="auto"/>
        <w:jc w:val="center"/>
        <w:rPr>
          <w:rFonts w:ascii="Times New Roman" w:eastAsia="Times New Roman" w:hAnsi="Times New Roman" w:cs="Times New Roman"/>
          <w:b/>
          <w:bCs/>
          <w:sz w:val="28"/>
          <w:szCs w:val="28"/>
          <w:lang w:val="ro-RO" w:eastAsia="ru-RU"/>
        </w:rPr>
      </w:pPr>
      <w:r w:rsidRPr="00764390">
        <w:rPr>
          <w:rFonts w:ascii="Times New Roman" w:eastAsia="Times New Roman" w:hAnsi="Times New Roman" w:cs="Times New Roman"/>
          <w:b/>
          <w:bCs/>
          <w:sz w:val="28"/>
          <w:szCs w:val="28"/>
          <w:lang w:val="ro-RO" w:eastAsia="ru-RU"/>
        </w:rPr>
        <w:t xml:space="preserve">Cerințele și procedurile pentru încărcarea și descărcarea în siguranță a </w:t>
      </w:r>
      <w:proofErr w:type="spellStart"/>
      <w:r w:rsidRPr="00764390">
        <w:rPr>
          <w:rFonts w:ascii="Times New Roman" w:eastAsia="Times New Roman" w:hAnsi="Times New Roman" w:cs="Times New Roman"/>
          <w:b/>
          <w:bCs/>
          <w:sz w:val="28"/>
          <w:szCs w:val="28"/>
          <w:lang w:val="ro-RO" w:eastAsia="ru-RU"/>
        </w:rPr>
        <w:t>vrachierelor</w:t>
      </w:r>
      <w:proofErr w:type="spellEnd"/>
    </w:p>
    <w:p w14:paraId="1804A4AB" w14:textId="77777777" w:rsidR="00764390" w:rsidRPr="005E3DF0" w:rsidRDefault="00764390" w:rsidP="00403181">
      <w:pPr>
        <w:spacing w:after="0" w:line="240" w:lineRule="auto"/>
        <w:jc w:val="center"/>
        <w:rPr>
          <w:rFonts w:ascii="Times New Roman" w:eastAsia="Times New Roman" w:hAnsi="Times New Roman" w:cs="Times New Roman"/>
          <w:sz w:val="28"/>
          <w:szCs w:val="28"/>
          <w:lang w:val="ro-RO" w:eastAsia="ru-RU"/>
        </w:rPr>
      </w:pPr>
    </w:p>
    <w:p w14:paraId="00D568EC" w14:textId="08F4C9B7" w:rsidR="007E1C6E" w:rsidRDefault="00A220C4" w:rsidP="00A220C4">
      <w:pPr>
        <w:spacing w:after="0" w:line="240" w:lineRule="auto"/>
        <w:ind w:firstLine="540"/>
        <w:jc w:val="both"/>
        <w:rPr>
          <w:rFonts w:ascii="Times New Roman" w:eastAsia="Times New Roman" w:hAnsi="Times New Roman" w:cs="Times New Roman"/>
          <w:sz w:val="28"/>
          <w:szCs w:val="28"/>
          <w:lang w:val="ro-RO" w:eastAsia="ru-RU"/>
        </w:rPr>
      </w:pPr>
      <w:r w:rsidRPr="00BB596A">
        <w:rPr>
          <w:rFonts w:ascii="Times New Roman" w:eastAsia="Times New Roman" w:hAnsi="Times New Roman" w:cs="Times New Roman"/>
          <w:b/>
          <w:bCs/>
          <w:sz w:val="28"/>
          <w:szCs w:val="28"/>
          <w:lang w:val="ro-RO" w:eastAsia="ru-RU"/>
        </w:rPr>
        <w:t>1.</w:t>
      </w:r>
      <w:r>
        <w:rPr>
          <w:rFonts w:ascii="Times New Roman" w:eastAsia="Times New Roman" w:hAnsi="Times New Roman" w:cs="Times New Roman"/>
          <w:sz w:val="28"/>
          <w:szCs w:val="28"/>
          <w:lang w:val="ro-RO" w:eastAsia="ru-RU"/>
        </w:rPr>
        <w:t xml:space="preserve"> </w:t>
      </w:r>
      <w:r w:rsidRPr="00A220C4">
        <w:rPr>
          <w:rFonts w:ascii="Times New Roman" w:eastAsia="Times New Roman" w:hAnsi="Times New Roman" w:cs="Times New Roman"/>
          <w:sz w:val="28"/>
          <w:szCs w:val="28"/>
          <w:lang w:val="ro-RO" w:eastAsia="ru-RU"/>
        </w:rPr>
        <w:t>Scopul Cerințelor</w:t>
      </w:r>
      <w:r>
        <w:rPr>
          <w:rFonts w:ascii="Times New Roman" w:eastAsia="Times New Roman" w:hAnsi="Times New Roman" w:cs="Times New Roman"/>
          <w:sz w:val="28"/>
          <w:szCs w:val="28"/>
          <w:lang w:val="ro-MD" w:eastAsia="ru-RU"/>
        </w:rPr>
        <w:t xml:space="preserve"> și procedurilor pentru încărcarea și descărcarea în siguranță a </w:t>
      </w:r>
      <w:proofErr w:type="spellStart"/>
      <w:r>
        <w:rPr>
          <w:rFonts w:ascii="Times New Roman" w:eastAsia="Times New Roman" w:hAnsi="Times New Roman" w:cs="Times New Roman"/>
          <w:sz w:val="28"/>
          <w:szCs w:val="28"/>
          <w:lang w:val="ro-MD" w:eastAsia="ru-RU"/>
        </w:rPr>
        <w:t>vrachuierelor</w:t>
      </w:r>
      <w:proofErr w:type="spellEnd"/>
      <w:r>
        <w:rPr>
          <w:rFonts w:ascii="Times New Roman" w:eastAsia="Times New Roman" w:hAnsi="Times New Roman" w:cs="Times New Roman"/>
          <w:sz w:val="28"/>
          <w:szCs w:val="28"/>
          <w:lang w:val="ro-MD" w:eastAsia="ru-RU"/>
        </w:rPr>
        <w:t xml:space="preserve"> (în continuare - Cerințe)</w:t>
      </w:r>
      <w:r w:rsidRPr="00A220C4">
        <w:rPr>
          <w:rFonts w:ascii="Times New Roman" w:eastAsia="Times New Roman" w:hAnsi="Times New Roman" w:cs="Times New Roman"/>
          <w:sz w:val="28"/>
          <w:szCs w:val="28"/>
          <w:lang w:val="ro-RO" w:eastAsia="ru-RU"/>
        </w:rPr>
        <w:t xml:space="preserve"> este de a întări siguranța </w:t>
      </w:r>
      <w:proofErr w:type="spellStart"/>
      <w:r w:rsidRPr="00A220C4">
        <w:rPr>
          <w:rFonts w:ascii="Times New Roman" w:eastAsia="Times New Roman" w:hAnsi="Times New Roman" w:cs="Times New Roman"/>
          <w:sz w:val="28"/>
          <w:szCs w:val="28"/>
          <w:lang w:val="ro-RO" w:eastAsia="ru-RU"/>
        </w:rPr>
        <w:t>vrachierelor</w:t>
      </w:r>
      <w:proofErr w:type="spellEnd"/>
      <w:r w:rsidRPr="00A220C4">
        <w:rPr>
          <w:rFonts w:ascii="Times New Roman" w:eastAsia="Times New Roman" w:hAnsi="Times New Roman" w:cs="Times New Roman"/>
          <w:sz w:val="28"/>
          <w:szCs w:val="28"/>
          <w:lang w:val="ro-RO" w:eastAsia="ru-RU"/>
        </w:rPr>
        <w:t xml:space="preserve"> care acostează la terminalele din</w:t>
      </w:r>
      <w:r>
        <w:rPr>
          <w:rFonts w:ascii="Times New Roman" w:eastAsia="Times New Roman" w:hAnsi="Times New Roman" w:cs="Times New Roman"/>
          <w:sz w:val="28"/>
          <w:szCs w:val="28"/>
          <w:lang w:val="ro-RO" w:eastAsia="ru-RU"/>
        </w:rPr>
        <w:t xml:space="preserve"> Republica </w:t>
      </w:r>
      <w:r w:rsidRPr="00E57ADF">
        <w:rPr>
          <w:rFonts w:ascii="Times New Roman" w:eastAsia="Times New Roman" w:hAnsi="Times New Roman" w:cs="Times New Roman"/>
          <w:sz w:val="28"/>
          <w:szCs w:val="28"/>
          <w:lang w:val="ro-RO" w:eastAsia="ru-RU"/>
        </w:rPr>
        <w:t>Moldova și statele membre ale Uniunii Europene pentru a încărca sau descărca mărfur</w:t>
      </w:r>
      <w:r w:rsidRPr="00A220C4">
        <w:rPr>
          <w:rFonts w:ascii="Times New Roman" w:eastAsia="Times New Roman" w:hAnsi="Times New Roman" w:cs="Times New Roman"/>
          <w:sz w:val="28"/>
          <w:szCs w:val="28"/>
          <w:lang w:val="ro-RO" w:eastAsia="ru-RU"/>
        </w:rPr>
        <w:t>i solide în vrac, prin reducerea riscurilor datorate solicitărilor excesive și avariilor materiale la structura navei în timpul încărcării sau descărcării, prin instituirea de:</w:t>
      </w:r>
    </w:p>
    <w:p w14:paraId="400528CD" w14:textId="3AFCE015" w:rsidR="00A220C4" w:rsidRDefault="00A220C4" w:rsidP="00A220C4">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1.1. </w:t>
      </w:r>
      <w:r w:rsidRPr="00A220C4">
        <w:rPr>
          <w:rFonts w:ascii="Times New Roman" w:eastAsia="Times New Roman" w:hAnsi="Times New Roman" w:cs="Times New Roman"/>
          <w:sz w:val="28"/>
          <w:szCs w:val="28"/>
          <w:lang w:val="ro-RO" w:eastAsia="ru-RU"/>
        </w:rPr>
        <w:t>cerințe de conformitate pentru navele și terminalele respective; și</w:t>
      </w:r>
    </w:p>
    <w:p w14:paraId="48611059" w14:textId="122D4F49" w:rsidR="00A220C4" w:rsidRDefault="00A220C4" w:rsidP="00A220C4">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 </w:t>
      </w:r>
      <w:r w:rsidRPr="00A220C4">
        <w:rPr>
          <w:rFonts w:ascii="Times New Roman" w:eastAsia="Times New Roman" w:hAnsi="Times New Roman" w:cs="Times New Roman"/>
          <w:sz w:val="28"/>
          <w:szCs w:val="28"/>
          <w:lang w:val="ro-RO" w:eastAsia="ru-RU"/>
        </w:rPr>
        <w:t>proceduri armonizate de cooperare și comunicare între navele și terminalele respective.</w:t>
      </w:r>
    </w:p>
    <w:p w14:paraId="60909F94" w14:textId="0ED094EF" w:rsidR="00A220C4" w:rsidRPr="00A220C4" w:rsidRDefault="00A220C4" w:rsidP="00A220C4">
      <w:pPr>
        <w:spacing w:after="0" w:line="240" w:lineRule="auto"/>
        <w:ind w:firstLine="540"/>
        <w:jc w:val="both"/>
        <w:rPr>
          <w:rFonts w:ascii="Times New Roman" w:eastAsia="Times New Roman" w:hAnsi="Times New Roman" w:cs="Times New Roman"/>
          <w:sz w:val="28"/>
          <w:szCs w:val="28"/>
          <w:lang w:val="ro-RO" w:eastAsia="ru-RU"/>
        </w:rPr>
      </w:pPr>
      <w:r w:rsidRPr="00BB596A">
        <w:rPr>
          <w:rFonts w:ascii="Times New Roman" w:eastAsia="Times New Roman" w:hAnsi="Times New Roman" w:cs="Times New Roman"/>
          <w:b/>
          <w:bCs/>
          <w:sz w:val="28"/>
          <w:szCs w:val="28"/>
          <w:lang w:val="ro-RO" w:eastAsia="ru-RU"/>
        </w:rPr>
        <w:t>2.</w:t>
      </w:r>
      <w:r>
        <w:rPr>
          <w:rFonts w:ascii="Times New Roman" w:eastAsia="Times New Roman" w:hAnsi="Times New Roman" w:cs="Times New Roman"/>
          <w:sz w:val="28"/>
          <w:szCs w:val="28"/>
          <w:lang w:val="ro-RO" w:eastAsia="ru-RU"/>
        </w:rPr>
        <w:t xml:space="preserve"> </w:t>
      </w:r>
      <w:r w:rsidRPr="00A220C4">
        <w:rPr>
          <w:rFonts w:ascii="Times New Roman" w:eastAsia="Times New Roman" w:hAnsi="Times New Roman" w:cs="Times New Roman"/>
          <w:sz w:val="28"/>
          <w:szCs w:val="28"/>
          <w:lang w:val="ro-RO" w:eastAsia="ru-RU"/>
        </w:rPr>
        <w:t>Prezent</w:t>
      </w:r>
      <w:r>
        <w:rPr>
          <w:rFonts w:ascii="Times New Roman" w:eastAsia="Times New Roman" w:hAnsi="Times New Roman" w:cs="Times New Roman"/>
          <w:sz w:val="28"/>
          <w:szCs w:val="28"/>
          <w:lang w:val="ro-RO" w:eastAsia="ru-RU"/>
        </w:rPr>
        <w:t>ele Cerințe</w:t>
      </w:r>
      <w:r w:rsidRPr="00A220C4">
        <w:rPr>
          <w:rFonts w:ascii="Times New Roman" w:eastAsia="Times New Roman" w:hAnsi="Times New Roman" w:cs="Times New Roman"/>
          <w:sz w:val="28"/>
          <w:szCs w:val="28"/>
          <w:lang w:val="ro-RO" w:eastAsia="ru-RU"/>
        </w:rPr>
        <w:t xml:space="preserve"> se aplică:</w:t>
      </w:r>
    </w:p>
    <w:p w14:paraId="2746D15A" w14:textId="72779C55" w:rsidR="00A220C4" w:rsidRPr="00A220C4" w:rsidRDefault="00970975" w:rsidP="00A220C4">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w:t>
      </w:r>
      <w:r w:rsidR="00A220C4">
        <w:rPr>
          <w:rFonts w:ascii="Times New Roman" w:eastAsia="Times New Roman" w:hAnsi="Times New Roman" w:cs="Times New Roman"/>
          <w:sz w:val="28"/>
          <w:szCs w:val="28"/>
          <w:lang w:val="ro-RO" w:eastAsia="ru-RU"/>
        </w:rPr>
        <w:t>.</w:t>
      </w:r>
      <w:r w:rsidR="00A220C4" w:rsidRPr="00A220C4">
        <w:rPr>
          <w:rFonts w:ascii="Times New Roman" w:eastAsia="Times New Roman" w:hAnsi="Times New Roman" w:cs="Times New Roman"/>
          <w:sz w:val="28"/>
          <w:szCs w:val="28"/>
          <w:lang w:val="ro-RO" w:eastAsia="ru-RU"/>
        </w:rPr>
        <w:t xml:space="preserve">1. tuturor </w:t>
      </w:r>
      <w:proofErr w:type="spellStart"/>
      <w:r w:rsidR="00A220C4" w:rsidRPr="00A220C4">
        <w:rPr>
          <w:rFonts w:ascii="Times New Roman" w:eastAsia="Times New Roman" w:hAnsi="Times New Roman" w:cs="Times New Roman"/>
          <w:sz w:val="28"/>
          <w:szCs w:val="28"/>
          <w:lang w:val="ro-RO" w:eastAsia="ru-RU"/>
        </w:rPr>
        <w:t>vrachierelor</w:t>
      </w:r>
      <w:proofErr w:type="spellEnd"/>
      <w:r w:rsidR="00A220C4" w:rsidRPr="00A220C4">
        <w:rPr>
          <w:rFonts w:ascii="Times New Roman" w:eastAsia="Times New Roman" w:hAnsi="Times New Roman" w:cs="Times New Roman"/>
          <w:sz w:val="28"/>
          <w:szCs w:val="28"/>
          <w:lang w:val="ro-RO" w:eastAsia="ru-RU"/>
        </w:rPr>
        <w:t>, indiferent de pavilionul lor, care acostează la un terminal pentru încărcarea sau descărcarea mărfurilor solide în vrac, și</w:t>
      </w:r>
    </w:p>
    <w:p w14:paraId="347AC255" w14:textId="55933323" w:rsidR="00A220C4" w:rsidRDefault="00970975" w:rsidP="00A220C4">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2</w:t>
      </w:r>
      <w:r w:rsidR="00A220C4">
        <w:rPr>
          <w:rFonts w:ascii="Times New Roman" w:eastAsia="Times New Roman" w:hAnsi="Times New Roman" w:cs="Times New Roman"/>
          <w:sz w:val="28"/>
          <w:szCs w:val="28"/>
          <w:lang w:val="ro-RO" w:eastAsia="ru-RU"/>
        </w:rPr>
        <w:t>.</w:t>
      </w:r>
      <w:r w:rsidR="00A220C4" w:rsidRPr="00A220C4">
        <w:rPr>
          <w:rFonts w:ascii="Times New Roman" w:eastAsia="Times New Roman" w:hAnsi="Times New Roman" w:cs="Times New Roman"/>
          <w:sz w:val="28"/>
          <w:szCs w:val="28"/>
          <w:lang w:val="ro-RO" w:eastAsia="ru-RU"/>
        </w:rPr>
        <w:t>2. tuturor terminalelor din</w:t>
      </w:r>
      <w:r w:rsidR="00A220C4">
        <w:rPr>
          <w:rFonts w:ascii="Times New Roman" w:eastAsia="Times New Roman" w:hAnsi="Times New Roman" w:cs="Times New Roman"/>
          <w:sz w:val="28"/>
          <w:szCs w:val="28"/>
          <w:lang w:val="ro-RO" w:eastAsia="ru-RU"/>
        </w:rPr>
        <w:t xml:space="preserve"> Republica </w:t>
      </w:r>
      <w:r w:rsidR="00A220C4" w:rsidRPr="00E57ADF">
        <w:rPr>
          <w:rFonts w:ascii="Times New Roman" w:eastAsia="Times New Roman" w:hAnsi="Times New Roman" w:cs="Times New Roman"/>
          <w:sz w:val="28"/>
          <w:szCs w:val="28"/>
          <w:lang w:val="ro-RO" w:eastAsia="ru-RU"/>
        </w:rPr>
        <w:t>Moldova și statele membre ale Uniunii Europene l</w:t>
      </w:r>
      <w:r w:rsidR="00A220C4" w:rsidRPr="00A220C4">
        <w:rPr>
          <w:rFonts w:ascii="Times New Roman" w:eastAsia="Times New Roman" w:hAnsi="Times New Roman" w:cs="Times New Roman"/>
          <w:sz w:val="28"/>
          <w:szCs w:val="28"/>
          <w:lang w:val="ro-RO" w:eastAsia="ru-RU"/>
        </w:rPr>
        <w:t xml:space="preserve">a care acostează </w:t>
      </w:r>
      <w:proofErr w:type="spellStart"/>
      <w:r w:rsidR="00A220C4" w:rsidRPr="00A220C4">
        <w:rPr>
          <w:rFonts w:ascii="Times New Roman" w:eastAsia="Times New Roman" w:hAnsi="Times New Roman" w:cs="Times New Roman"/>
          <w:sz w:val="28"/>
          <w:szCs w:val="28"/>
          <w:lang w:val="ro-RO" w:eastAsia="ru-RU"/>
        </w:rPr>
        <w:t>vrachierele</w:t>
      </w:r>
      <w:proofErr w:type="spellEnd"/>
      <w:r w:rsidR="00A220C4">
        <w:rPr>
          <w:rFonts w:ascii="Times New Roman" w:eastAsia="Times New Roman" w:hAnsi="Times New Roman" w:cs="Times New Roman"/>
          <w:sz w:val="28"/>
          <w:szCs w:val="28"/>
          <w:lang w:val="ro-RO" w:eastAsia="ru-RU"/>
        </w:rPr>
        <w:t xml:space="preserve"> </w:t>
      </w:r>
      <w:r w:rsidR="00A220C4" w:rsidRPr="00A220C4">
        <w:rPr>
          <w:rFonts w:ascii="Times New Roman" w:eastAsia="Times New Roman" w:hAnsi="Times New Roman" w:cs="Times New Roman"/>
          <w:sz w:val="28"/>
          <w:szCs w:val="28"/>
          <w:lang w:val="ro-RO" w:eastAsia="ru-RU"/>
        </w:rPr>
        <w:t>care intră sub incidența domeniului de aplicare a prezente</w:t>
      </w:r>
      <w:r w:rsidR="00A220C4">
        <w:rPr>
          <w:rFonts w:ascii="Times New Roman" w:eastAsia="Times New Roman" w:hAnsi="Times New Roman" w:cs="Times New Roman"/>
          <w:sz w:val="28"/>
          <w:szCs w:val="28"/>
          <w:lang w:val="ro-RO" w:eastAsia="ru-RU"/>
        </w:rPr>
        <w:t>lor</w:t>
      </w:r>
      <w:r w:rsidR="00A220C4" w:rsidRPr="00A220C4">
        <w:rPr>
          <w:rFonts w:ascii="Times New Roman" w:eastAsia="Times New Roman" w:hAnsi="Times New Roman" w:cs="Times New Roman"/>
          <w:sz w:val="28"/>
          <w:szCs w:val="28"/>
          <w:lang w:val="ro-RO" w:eastAsia="ru-RU"/>
        </w:rPr>
        <w:t xml:space="preserve"> </w:t>
      </w:r>
      <w:r w:rsidR="00A220C4">
        <w:rPr>
          <w:rFonts w:ascii="Times New Roman" w:eastAsia="Times New Roman" w:hAnsi="Times New Roman" w:cs="Times New Roman"/>
          <w:sz w:val="28"/>
          <w:szCs w:val="28"/>
          <w:lang w:val="ro-RO" w:eastAsia="ru-RU"/>
        </w:rPr>
        <w:t>Cerințe</w:t>
      </w:r>
      <w:r w:rsidR="00A220C4" w:rsidRPr="00A220C4">
        <w:rPr>
          <w:rFonts w:ascii="Times New Roman" w:eastAsia="Times New Roman" w:hAnsi="Times New Roman" w:cs="Times New Roman"/>
          <w:sz w:val="28"/>
          <w:szCs w:val="28"/>
          <w:lang w:val="ro-RO" w:eastAsia="ru-RU"/>
        </w:rPr>
        <w:t>.</w:t>
      </w:r>
    </w:p>
    <w:p w14:paraId="50513D94" w14:textId="112DC366" w:rsidR="00BB596A" w:rsidRDefault="00BB596A" w:rsidP="00A220C4">
      <w:pPr>
        <w:spacing w:after="0" w:line="240" w:lineRule="auto"/>
        <w:ind w:firstLine="540"/>
        <w:jc w:val="both"/>
        <w:rPr>
          <w:rFonts w:ascii="Times New Roman" w:eastAsia="Times New Roman" w:hAnsi="Times New Roman" w:cs="Times New Roman"/>
          <w:sz w:val="28"/>
          <w:szCs w:val="28"/>
          <w:lang w:val="ro-RO" w:eastAsia="ru-RU"/>
        </w:rPr>
      </w:pPr>
      <w:r w:rsidRPr="00B80684">
        <w:rPr>
          <w:rFonts w:ascii="Times New Roman" w:eastAsia="Times New Roman" w:hAnsi="Times New Roman" w:cs="Times New Roman"/>
          <w:b/>
          <w:bCs/>
          <w:sz w:val="28"/>
          <w:szCs w:val="28"/>
          <w:lang w:val="ro-RO" w:eastAsia="ru-RU"/>
        </w:rPr>
        <w:t>3.</w:t>
      </w:r>
      <w:r>
        <w:rPr>
          <w:rFonts w:ascii="Times New Roman" w:eastAsia="Times New Roman" w:hAnsi="Times New Roman" w:cs="Times New Roman"/>
          <w:sz w:val="28"/>
          <w:szCs w:val="28"/>
          <w:lang w:val="ro-RO" w:eastAsia="ru-RU"/>
        </w:rPr>
        <w:t xml:space="preserve"> </w:t>
      </w:r>
      <w:r w:rsidRPr="00BB596A">
        <w:rPr>
          <w:rFonts w:ascii="Times New Roman" w:eastAsia="Times New Roman" w:hAnsi="Times New Roman" w:cs="Times New Roman"/>
          <w:sz w:val="28"/>
          <w:szCs w:val="28"/>
          <w:lang w:val="ro-RO" w:eastAsia="ru-RU"/>
        </w:rPr>
        <w:t>În înțelesul prezente</w:t>
      </w:r>
      <w:r>
        <w:rPr>
          <w:rFonts w:ascii="Times New Roman" w:eastAsia="Times New Roman" w:hAnsi="Times New Roman" w:cs="Times New Roman"/>
          <w:sz w:val="28"/>
          <w:szCs w:val="28"/>
          <w:lang w:val="ro-RO" w:eastAsia="ru-RU"/>
        </w:rPr>
        <w:t>lor</w:t>
      </w:r>
      <w:r w:rsidRPr="00BB596A">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Cerințe</w:t>
      </w:r>
      <w:r w:rsidRPr="00BB596A">
        <w:rPr>
          <w:rFonts w:ascii="Times New Roman" w:eastAsia="Times New Roman" w:hAnsi="Times New Roman" w:cs="Times New Roman"/>
          <w:sz w:val="28"/>
          <w:szCs w:val="28"/>
          <w:lang w:val="ro-RO" w:eastAsia="ru-RU"/>
        </w:rPr>
        <w:t>:</w:t>
      </w:r>
    </w:p>
    <w:p w14:paraId="40307BC7" w14:textId="748984EB" w:rsidR="00AD3604" w:rsidRDefault="00BB596A" w:rsidP="00A220C4">
      <w:pPr>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t xml:space="preserve">3.1. </w:t>
      </w:r>
      <w:r w:rsidR="00AD3604" w:rsidRPr="00AD3604">
        <w:rPr>
          <w:rFonts w:ascii="Times New Roman" w:eastAsia="Times New Roman" w:hAnsi="Times New Roman" w:cs="Times New Roman"/>
          <w:i/>
          <w:iCs/>
          <w:sz w:val="28"/>
          <w:szCs w:val="28"/>
          <w:lang w:val="ro-RO" w:eastAsia="ru-RU"/>
        </w:rPr>
        <w:t>convenții internaționale</w:t>
      </w:r>
      <w:r w:rsidR="00AD3604">
        <w:rPr>
          <w:rFonts w:ascii="Times New Roman" w:eastAsia="Times New Roman" w:hAnsi="Times New Roman" w:cs="Times New Roman"/>
          <w:sz w:val="28"/>
          <w:szCs w:val="28"/>
          <w:lang w:val="ro-RO" w:eastAsia="ru-RU"/>
        </w:rPr>
        <w:t xml:space="preserve"> -</w:t>
      </w:r>
      <w:r w:rsidR="00AD3604" w:rsidRPr="00AD3604">
        <w:rPr>
          <w:rFonts w:ascii="Times New Roman" w:eastAsia="Times New Roman" w:hAnsi="Times New Roman" w:cs="Times New Roman"/>
          <w:sz w:val="28"/>
          <w:szCs w:val="28"/>
          <w:lang w:val="ro-RO" w:eastAsia="ru-RU"/>
        </w:rPr>
        <w:t xml:space="preserve"> înseamnă convențiile </w:t>
      </w:r>
      <w:r w:rsidR="00AD3604">
        <w:rPr>
          <w:rFonts w:ascii="Times New Roman" w:eastAsia="Times New Roman" w:hAnsi="Times New Roman" w:cs="Times New Roman"/>
          <w:sz w:val="28"/>
          <w:szCs w:val="28"/>
          <w:lang w:val="ro-RO" w:eastAsia="ru-RU"/>
        </w:rPr>
        <w:t>conform listei</w:t>
      </w:r>
      <w:r w:rsidR="00AD3604">
        <w:rPr>
          <w:rFonts w:ascii="Times New Roman" w:eastAsia="Times New Roman" w:hAnsi="Times New Roman" w:cs="Times New Roman"/>
          <w:sz w:val="28"/>
          <w:szCs w:val="28"/>
          <w:lang w:val="en-US" w:eastAsia="ru-RU"/>
        </w:rPr>
        <w:t>:</w:t>
      </w:r>
    </w:p>
    <w:p w14:paraId="2277A39B" w14:textId="0DA56CE4" w:rsidR="00AD3604" w:rsidRPr="008D38EE" w:rsidRDefault="00AD3604" w:rsidP="00A220C4">
      <w:pPr>
        <w:spacing w:after="0" w:line="240" w:lineRule="auto"/>
        <w:ind w:firstLine="540"/>
        <w:jc w:val="both"/>
        <w:rPr>
          <w:rFonts w:ascii="Times New Roman" w:eastAsia="Times New Roman" w:hAnsi="Times New Roman" w:cs="Times New Roman"/>
          <w:sz w:val="28"/>
          <w:szCs w:val="28"/>
          <w:lang w:val="ro-RO" w:eastAsia="ru-RU"/>
        </w:rPr>
      </w:pPr>
      <w:r w:rsidRPr="008D38EE">
        <w:rPr>
          <w:rFonts w:ascii="Times New Roman" w:eastAsia="Times New Roman" w:hAnsi="Times New Roman" w:cs="Times New Roman"/>
          <w:sz w:val="28"/>
          <w:szCs w:val="28"/>
          <w:lang w:val="ro-RO" w:eastAsia="ru-RU"/>
        </w:rPr>
        <w:t>3.1.1. Convenția internațională privind liniile de încărcare, 1966 (LL 66);</w:t>
      </w:r>
    </w:p>
    <w:p w14:paraId="5F0C6D56" w14:textId="7D2E8CEA" w:rsidR="00AD3604" w:rsidRPr="008D38EE" w:rsidRDefault="00AD3604" w:rsidP="00A220C4">
      <w:pPr>
        <w:spacing w:after="0" w:line="240" w:lineRule="auto"/>
        <w:ind w:firstLine="540"/>
        <w:jc w:val="both"/>
        <w:rPr>
          <w:rFonts w:ascii="Times New Roman" w:eastAsia="Times New Roman" w:hAnsi="Times New Roman" w:cs="Times New Roman"/>
          <w:sz w:val="28"/>
          <w:szCs w:val="28"/>
          <w:lang w:val="ro-RO" w:eastAsia="ru-RU"/>
        </w:rPr>
      </w:pPr>
      <w:r w:rsidRPr="008D38EE">
        <w:rPr>
          <w:rFonts w:ascii="Times New Roman" w:eastAsia="Times New Roman" w:hAnsi="Times New Roman" w:cs="Times New Roman"/>
          <w:sz w:val="28"/>
          <w:szCs w:val="28"/>
          <w:lang w:val="ro-RO" w:eastAsia="ru-RU"/>
        </w:rPr>
        <w:t>3.1.2. Convenția internațională pentru protecția vieții pe mare, 1974 (</w:t>
      </w:r>
      <w:proofErr w:type="spellStart"/>
      <w:r w:rsidRPr="008D38EE">
        <w:rPr>
          <w:rFonts w:ascii="Times New Roman" w:eastAsia="Times New Roman" w:hAnsi="Times New Roman" w:cs="Times New Roman"/>
          <w:sz w:val="28"/>
          <w:szCs w:val="28"/>
          <w:lang w:val="ro-RO" w:eastAsia="ru-RU"/>
        </w:rPr>
        <w:t>Solas</w:t>
      </w:r>
      <w:proofErr w:type="spellEnd"/>
      <w:r w:rsidRPr="008D38EE">
        <w:rPr>
          <w:rFonts w:ascii="Times New Roman" w:eastAsia="Times New Roman" w:hAnsi="Times New Roman" w:cs="Times New Roman"/>
          <w:sz w:val="28"/>
          <w:szCs w:val="28"/>
          <w:lang w:val="ro-RO" w:eastAsia="ru-RU"/>
        </w:rPr>
        <w:t xml:space="preserve"> 74);</w:t>
      </w:r>
    </w:p>
    <w:p w14:paraId="393DFF43" w14:textId="70CDA490" w:rsidR="00AD3604" w:rsidRPr="008D38EE" w:rsidRDefault="00AD3604" w:rsidP="00A220C4">
      <w:pPr>
        <w:spacing w:after="0" w:line="240" w:lineRule="auto"/>
        <w:ind w:firstLine="540"/>
        <w:jc w:val="both"/>
        <w:rPr>
          <w:rFonts w:ascii="Times New Roman" w:eastAsia="Times New Roman" w:hAnsi="Times New Roman" w:cs="Times New Roman"/>
          <w:sz w:val="28"/>
          <w:szCs w:val="28"/>
          <w:lang w:val="ro-RO" w:eastAsia="ru-RU"/>
        </w:rPr>
      </w:pPr>
      <w:r w:rsidRPr="008D38EE">
        <w:rPr>
          <w:rFonts w:ascii="Times New Roman" w:eastAsia="Times New Roman" w:hAnsi="Times New Roman" w:cs="Times New Roman"/>
          <w:sz w:val="28"/>
          <w:szCs w:val="28"/>
          <w:lang w:val="ro-RO" w:eastAsia="ru-RU"/>
        </w:rPr>
        <w:t>3.1.3. Convenția internațională pentru prevenirea poluării în urma navigării, 1973, și Protocolul din 1978 cu privire la aceasta (</w:t>
      </w:r>
      <w:proofErr w:type="spellStart"/>
      <w:r w:rsidRPr="008D38EE">
        <w:rPr>
          <w:rFonts w:ascii="Times New Roman" w:eastAsia="Times New Roman" w:hAnsi="Times New Roman" w:cs="Times New Roman"/>
          <w:sz w:val="28"/>
          <w:szCs w:val="28"/>
          <w:lang w:val="ro-RO" w:eastAsia="ru-RU"/>
        </w:rPr>
        <w:t>Marpol</w:t>
      </w:r>
      <w:proofErr w:type="spellEnd"/>
      <w:r w:rsidRPr="008D38EE">
        <w:rPr>
          <w:rFonts w:ascii="Times New Roman" w:eastAsia="Times New Roman" w:hAnsi="Times New Roman" w:cs="Times New Roman"/>
          <w:sz w:val="28"/>
          <w:szCs w:val="28"/>
          <w:lang w:val="ro-RO" w:eastAsia="ru-RU"/>
        </w:rPr>
        <w:t xml:space="preserve"> 73/78);</w:t>
      </w:r>
    </w:p>
    <w:p w14:paraId="57BF26DF" w14:textId="11494407" w:rsidR="00AD3604" w:rsidRPr="008D38EE" w:rsidRDefault="00AD3604" w:rsidP="00A220C4">
      <w:pPr>
        <w:spacing w:after="0" w:line="240" w:lineRule="auto"/>
        <w:ind w:firstLine="540"/>
        <w:jc w:val="both"/>
        <w:rPr>
          <w:rFonts w:ascii="Times New Roman" w:eastAsia="Times New Roman" w:hAnsi="Times New Roman" w:cs="Times New Roman"/>
          <w:sz w:val="28"/>
          <w:szCs w:val="28"/>
          <w:lang w:val="ro-RO" w:eastAsia="ru-RU"/>
        </w:rPr>
      </w:pPr>
      <w:r w:rsidRPr="008D38EE">
        <w:rPr>
          <w:rFonts w:ascii="Times New Roman" w:eastAsia="Times New Roman" w:hAnsi="Times New Roman" w:cs="Times New Roman"/>
          <w:sz w:val="28"/>
          <w:szCs w:val="28"/>
          <w:lang w:val="ro-RO" w:eastAsia="ru-RU"/>
        </w:rPr>
        <w:t>3.1.4. Convenția internațională privind standardele de pregătire a navigatorilor, atestare și efectuare a serviciului de cart, 1978 (STEW 78);</w:t>
      </w:r>
    </w:p>
    <w:p w14:paraId="604969D9" w14:textId="5CB8C789" w:rsidR="00AD3604" w:rsidRPr="008D38EE" w:rsidRDefault="00AD3604" w:rsidP="00A220C4">
      <w:pPr>
        <w:spacing w:after="0" w:line="240" w:lineRule="auto"/>
        <w:ind w:firstLine="540"/>
        <w:jc w:val="both"/>
        <w:rPr>
          <w:rFonts w:ascii="Times New Roman" w:eastAsia="Times New Roman" w:hAnsi="Times New Roman" w:cs="Times New Roman"/>
          <w:sz w:val="28"/>
          <w:szCs w:val="28"/>
          <w:lang w:val="ro-RO" w:eastAsia="ru-RU"/>
        </w:rPr>
      </w:pPr>
      <w:r w:rsidRPr="008D38EE">
        <w:rPr>
          <w:rFonts w:ascii="Times New Roman" w:eastAsia="Times New Roman" w:hAnsi="Times New Roman" w:cs="Times New Roman"/>
          <w:sz w:val="28"/>
          <w:szCs w:val="28"/>
          <w:lang w:val="ro-RO" w:eastAsia="ru-RU"/>
        </w:rPr>
        <w:t>3.1.5. Convenția privind regulamentele internaționale pentru prevenirea coliziunilor pe mare, 1972 (</w:t>
      </w:r>
      <w:proofErr w:type="spellStart"/>
      <w:r w:rsidRPr="008D38EE">
        <w:rPr>
          <w:rFonts w:ascii="Times New Roman" w:eastAsia="Times New Roman" w:hAnsi="Times New Roman" w:cs="Times New Roman"/>
          <w:sz w:val="28"/>
          <w:szCs w:val="28"/>
          <w:lang w:val="ro-RO" w:eastAsia="ru-RU"/>
        </w:rPr>
        <w:t>Colreg</w:t>
      </w:r>
      <w:proofErr w:type="spellEnd"/>
      <w:r w:rsidRPr="008D38EE">
        <w:rPr>
          <w:rFonts w:ascii="Times New Roman" w:eastAsia="Times New Roman" w:hAnsi="Times New Roman" w:cs="Times New Roman"/>
          <w:sz w:val="28"/>
          <w:szCs w:val="28"/>
          <w:lang w:val="ro-RO" w:eastAsia="ru-RU"/>
        </w:rPr>
        <w:t xml:space="preserve"> 72);</w:t>
      </w:r>
    </w:p>
    <w:p w14:paraId="20301A3A" w14:textId="45265A4F" w:rsidR="00AD3604" w:rsidRPr="008D38EE" w:rsidRDefault="00AD3604" w:rsidP="00A220C4">
      <w:pPr>
        <w:spacing w:after="0" w:line="240" w:lineRule="auto"/>
        <w:ind w:firstLine="540"/>
        <w:jc w:val="both"/>
        <w:rPr>
          <w:rFonts w:ascii="Times New Roman" w:eastAsia="Times New Roman" w:hAnsi="Times New Roman" w:cs="Times New Roman"/>
          <w:sz w:val="28"/>
          <w:szCs w:val="28"/>
          <w:lang w:val="ro-RO" w:eastAsia="ru-RU"/>
        </w:rPr>
      </w:pPr>
      <w:r w:rsidRPr="008D38EE">
        <w:rPr>
          <w:rFonts w:ascii="Times New Roman" w:eastAsia="Times New Roman" w:hAnsi="Times New Roman" w:cs="Times New Roman"/>
          <w:sz w:val="28"/>
          <w:szCs w:val="28"/>
          <w:lang w:val="ro-RO" w:eastAsia="ru-RU"/>
        </w:rPr>
        <w:t>3.1.6. Convenția internațională privind măsurarea tonajului navelor, 1969 și</w:t>
      </w:r>
    </w:p>
    <w:p w14:paraId="4E30133B" w14:textId="7E37A9D1" w:rsidR="00AD3604" w:rsidRPr="00AD3604" w:rsidRDefault="00AD3604" w:rsidP="00A220C4">
      <w:pPr>
        <w:spacing w:after="0" w:line="240" w:lineRule="auto"/>
        <w:ind w:firstLine="540"/>
        <w:jc w:val="both"/>
        <w:rPr>
          <w:rFonts w:ascii="Times New Roman" w:eastAsia="Times New Roman" w:hAnsi="Times New Roman" w:cs="Times New Roman"/>
          <w:sz w:val="28"/>
          <w:szCs w:val="28"/>
          <w:lang w:val="ro-RO" w:eastAsia="ru-RU"/>
        </w:rPr>
      </w:pPr>
      <w:r w:rsidRPr="008D38EE">
        <w:rPr>
          <w:rFonts w:ascii="Times New Roman" w:eastAsia="Times New Roman" w:hAnsi="Times New Roman" w:cs="Times New Roman"/>
          <w:sz w:val="28"/>
          <w:szCs w:val="28"/>
          <w:lang w:val="ro-RO" w:eastAsia="ru-RU"/>
        </w:rPr>
        <w:t>3.1.7. Convenția privind navele comerciale (standardele minime), 1976 (OIM 147),</w:t>
      </w:r>
    </w:p>
    <w:p w14:paraId="6219B1BA" w14:textId="7E615C5A" w:rsidR="00BB596A" w:rsidRPr="00AD3604" w:rsidRDefault="00AD3604" w:rsidP="00AD3604">
      <w:pPr>
        <w:spacing w:after="0" w:line="240" w:lineRule="auto"/>
        <w:ind w:firstLine="540"/>
        <w:jc w:val="both"/>
        <w:rPr>
          <w:rFonts w:ascii="Times New Roman" w:eastAsia="Times New Roman" w:hAnsi="Times New Roman" w:cs="Times New Roman"/>
          <w:sz w:val="28"/>
          <w:szCs w:val="28"/>
          <w:lang w:val="ro-RO" w:eastAsia="ru-RU"/>
        </w:rPr>
      </w:pPr>
      <w:r w:rsidRPr="00AD3604">
        <w:rPr>
          <w:rFonts w:ascii="Times New Roman" w:eastAsia="Times New Roman" w:hAnsi="Times New Roman" w:cs="Times New Roman"/>
          <w:sz w:val="28"/>
          <w:szCs w:val="28"/>
          <w:lang w:val="ro-RO" w:eastAsia="ru-RU"/>
        </w:rPr>
        <w:t>alături de protocoalele și modificările acestor convenții și codurile aferente obligatorii, în vigoare la data intrării în vigoare prezentelor Cerințe;</w:t>
      </w:r>
    </w:p>
    <w:p w14:paraId="229365B8" w14:textId="34CB00C4" w:rsidR="00AD3604" w:rsidRDefault="00AD3604" w:rsidP="00AD3604">
      <w:pPr>
        <w:spacing w:after="0" w:line="240" w:lineRule="auto"/>
        <w:ind w:firstLine="540"/>
        <w:jc w:val="both"/>
        <w:rPr>
          <w:rFonts w:ascii="Times New Roman" w:eastAsia="Times New Roman" w:hAnsi="Times New Roman" w:cs="Times New Roman"/>
          <w:sz w:val="28"/>
          <w:szCs w:val="28"/>
          <w:lang w:val="ro-RO" w:eastAsia="ru-RU"/>
        </w:rPr>
      </w:pPr>
      <w:r w:rsidRPr="009D2612">
        <w:rPr>
          <w:rFonts w:ascii="Times New Roman" w:eastAsia="Times New Roman" w:hAnsi="Times New Roman" w:cs="Times New Roman"/>
          <w:sz w:val="28"/>
          <w:szCs w:val="28"/>
          <w:lang w:val="ro-RO" w:eastAsia="ru-RU"/>
        </w:rPr>
        <w:t>3.2</w:t>
      </w:r>
      <w:r w:rsidR="009D2612">
        <w:rPr>
          <w:rFonts w:ascii="Times New Roman" w:eastAsia="Times New Roman" w:hAnsi="Times New Roman" w:cs="Times New Roman"/>
          <w:sz w:val="28"/>
          <w:szCs w:val="28"/>
          <w:lang w:val="ro-RO" w:eastAsia="ru-RU"/>
        </w:rPr>
        <w:t>.</w:t>
      </w:r>
      <w:r w:rsidRPr="009D2612">
        <w:rPr>
          <w:rFonts w:ascii="Times New Roman" w:eastAsia="Times New Roman" w:hAnsi="Times New Roman" w:cs="Times New Roman"/>
          <w:sz w:val="28"/>
          <w:szCs w:val="28"/>
          <w:lang w:val="ro-RO" w:eastAsia="ru-RU"/>
        </w:rPr>
        <w:t xml:space="preserve"> </w:t>
      </w:r>
      <w:r w:rsidR="009D2612" w:rsidRPr="009D2612">
        <w:rPr>
          <w:rFonts w:ascii="Times New Roman" w:eastAsia="Times New Roman" w:hAnsi="Times New Roman" w:cs="Times New Roman"/>
          <w:i/>
          <w:iCs/>
          <w:sz w:val="28"/>
          <w:szCs w:val="28"/>
          <w:lang w:val="ro-RO" w:eastAsia="ru-RU"/>
        </w:rPr>
        <w:t>Convenția SOLAS 1974</w:t>
      </w:r>
      <w:r w:rsidR="009D2612">
        <w:rPr>
          <w:rFonts w:ascii="Times New Roman" w:eastAsia="Times New Roman" w:hAnsi="Times New Roman" w:cs="Times New Roman"/>
          <w:sz w:val="28"/>
          <w:szCs w:val="28"/>
          <w:lang w:val="ro-RO" w:eastAsia="ru-RU"/>
        </w:rPr>
        <w:t xml:space="preserve"> -</w:t>
      </w:r>
      <w:r w:rsidR="009D2612" w:rsidRPr="009D2612">
        <w:rPr>
          <w:rFonts w:ascii="Times New Roman" w:eastAsia="Times New Roman" w:hAnsi="Times New Roman" w:cs="Times New Roman"/>
          <w:sz w:val="28"/>
          <w:szCs w:val="28"/>
          <w:lang w:val="ro-RO" w:eastAsia="ru-RU"/>
        </w:rPr>
        <w:t xml:space="preserve"> înseamnă Convenția internațională pentru ocrotirea vieții pe mare, împreună cu protocoalele și modificările aferente, în versiunea sa actualizată;</w:t>
      </w:r>
    </w:p>
    <w:p w14:paraId="7417169A" w14:textId="25BD1ABD" w:rsidR="009D2612" w:rsidRDefault="009D2612" w:rsidP="00AD3604">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3.3. </w:t>
      </w:r>
      <w:r w:rsidRPr="009D2612">
        <w:rPr>
          <w:rFonts w:ascii="Times New Roman" w:eastAsia="Times New Roman" w:hAnsi="Times New Roman" w:cs="Times New Roman"/>
          <w:i/>
          <w:iCs/>
          <w:sz w:val="28"/>
          <w:szCs w:val="28"/>
          <w:lang w:val="ro-RO" w:eastAsia="ru-RU"/>
        </w:rPr>
        <w:t>Codul BLU</w:t>
      </w:r>
      <w:r>
        <w:rPr>
          <w:rFonts w:ascii="Times New Roman" w:eastAsia="Times New Roman" w:hAnsi="Times New Roman" w:cs="Times New Roman"/>
          <w:sz w:val="28"/>
          <w:szCs w:val="28"/>
          <w:lang w:val="ro-RO" w:eastAsia="ru-RU"/>
        </w:rPr>
        <w:t xml:space="preserve"> -</w:t>
      </w:r>
      <w:r w:rsidRPr="009D2612">
        <w:rPr>
          <w:rFonts w:ascii="Times New Roman" w:eastAsia="Times New Roman" w:hAnsi="Times New Roman" w:cs="Times New Roman"/>
          <w:sz w:val="28"/>
          <w:szCs w:val="28"/>
          <w:lang w:val="ro-RO" w:eastAsia="ru-RU"/>
        </w:rPr>
        <w:t xml:space="preserve"> înseamnă Codul practic pentru încărcarea și descărcarea în siguranță a </w:t>
      </w:r>
      <w:proofErr w:type="spellStart"/>
      <w:r w:rsidRPr="009D2612">
        <w:rPr>
          <w:rFonts w:ascii="Times New Roman" w:eastAsia="Times New Roman" w:hAnsi="Times New Roman" w:cs="Times New Roman"/>
          <w:sz w:val="28"/>
          <w:szCs w:val="28"/>
          <w:lang w:val="ro-RO" w:eastAsia="ru-RU"/>
        </w:rPr>
        <w:t>vrachierelor</w:t>
      </w:r>
      <w:proofErr w:type="spellEnd"/>
      <w:r w:rsidRPr="009D2612">
        <w:rPr>
          <w:rFonts w:ascii="Times New Roman" w:eastAsia="Times New Roman" w:hAnsi="Times New Roman" w:cs="Times New Roman"/>
          <w:sz w:val="28"/>
          <w:szCs w:val="28"/>
          <w:lang w:val="ro-RO" w:eastAsia="ru-RU"/>
        </w:rPr>
        <w:t>, așa cum figurează în anexa la Rezoluția Adunării OMI A.862(20) din 27 noiembrie 1997, în stadiul său la 4 decembrie 2001;</w:t>
      </w:r>
    </w:p>
    <w:p w14:paraId="05E3DB94" w14:textId="723BB9F2" w:rsidR="00BB228F" w:rsidRPr="00BB228F" w:rsidRDefault="00992F33"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3.4 </w:t>
      </w:r>
      <w:proofErr w:type="spellStart"/>
      <w:r w:rsidR="00BB228F" w:rsidRPr="00BB228F">
        <w:rPr>
          <w:rFonts w:ascii="Times New Roman" w:eastAsia="Times New Roman" w:hAnsi="Times New Roman" w:cs="Times New Roman"/>
          <w:i/>
          <w:iCs/>
          <w:sz w:val="28"/>
          <w:szCs w:val="28"/>
          <w:lang w:val="ro-RO" w:eastAsia="ru-RU"/>
        </w:rPr>
        <w:t>vrachier</w:t>
      </w:r>
      <w:proofErr w:type="spellEnd"/>
      <w:r w:rsidR="00BB228F">
        <w:rPr>
          <w:rFonts w:ascii="Times New Roman" w:eastAsia="Times New Roman" w:hAnsi="Times New Roman" w:cs="Times New Roman"/>
          <w:sz w:val="28"/>
          <w:szCs w:val="28"/>
          <w:lang w:val="ro-RO" w:eastAsia="ru-RU"/>
        </w:rPr>
        <w:t xml:space="preserve"> -</w:t>
      </w:r>
      <w:r w:rsidR="00BB228F" w:rsidRPr="00BB228F">
        <w:rPr>
          <w:rFonts w:ascii="Times New Roman" w:eastAsia="Times New Roman" w:hAnsi="Times New Roman" w:cs="Times New Roman"/>
          <w:sz w:val="28"/>
          <w:szCs w:val="28"/>
          <w:lang w:val="ro-RO" w:eastAsia="ru-RU"/>
        </w:rPr>
        <w:t xml:space="preserve"> trebuie să aibă înțelesul dat acestuia în Regulamentul IX/1.6 din Convenția SOLAS 1974 și interpretat în Rezoluția 6 a Conferinței SOLAS 1997, și anume:</w:t>
      </w:r>
    </w:p>
    <w:p w14:paraId="116B7DA8" w14:textId="47AD40F8" w:rsidR="00BB228F" w:rsidRPr="00BB228F" w:rsidRDefault="00A445DF"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3.4.1.</w:t>
      </w:r>
      <w:r w:rsidR="00BB228F" w:rsidRPr="00BB228F">
        <w:rPr>
          <w:rFonts w:ascii="Times New Roman" w:eastAsia="Times New Roman" w:hAnsi="Times New Roman" w:cs="Times New Roman"/>
          <w:sz w:val="28"/>
          <w:szCs w:val="28"/>
          <w:lang w:val="ro-RO" w:eastAsia="ru-RU"/>
        </w:rPr>
        <w:t xml:space="preserve"> o navă construită cu o singură punte, cu tancuri laterale superioare și cu tancuri înclinate de bordaj în zona spațiilor de marfă și care este destinată, în principal, să transporte mărfuri uscate în vrac; sau</w:t>
      </w:r>
    </w:p>
    <w:p w14:paraId="63C0550B" w14:textId="76C640EE" w:rsidR="00BB228F" w:rsidRPr="00BB228F" w:rsidRDefault="00A445DF"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3.4.2.</w:t>
      </w:r>
      <w:r w:rsidR="00BB228F" w:rsidRPr="00BB228F">
        <w:rPr>
          <w:rFonts w:ascii="Times New Roman" w:eastAsia="Times New Roman" w:hAnsi="Times New Roman" w:cs="Times New Roman"/>
          <w:sz w:val="28"/>
          <w:szCs w:val="28"/>
          <w:lang w:val="ro-RO" w:eastAsia="ru-RU"/>
        </w:rPr>
        <w:t xml:space="preserve"> un mineralier, în sensul unei nave maritime cu o singură punte care are doi pereți longitudinali și dublu fund pe lungimea zonei de marfă și care este destinată pentru transportul minereurilor doar în magaziile centrale; sau</w:t>
      </w:r>
    </w:p>
    <w:p w14:paraId="6826A052" w14:textId="6F08AFC1" w:rsidR="003B19D8" w:rsidRDefault="00A445DF"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3.4.3.</w:t>
      </w:r>
      <w:r w:rsidR="00BB228F" w:rsidRPr="00BB228F">
        <w:rPr>
          <w:rFonts w:ascii="Times New Roman" w:eastAsia="Times New Roman" w:hAnsi="Times New Roman" w:cs="Times New Roman"/>
          <w:sz w:val="28"/>
          <w:szCs w:val="28"/>
          <w:lang w:val="ro-RO" w:eastAsia="ru-RU"/>
        </w:rPr>
        <w:t xml:space="preserve"> o navă de transport mixtă, așa cum este definită în Regulamentul II-2/3.27 din Convenția SOLAS 1974;</w:t>
      </w:r>
    </w:p>
    <w:p w14:paraId="552A1BC5" w14:textId="211D763A" w:rsidR="00BB228F" w:rsidRDefault="00F307C7"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3.5</w:t>
      </w:r>
      <w:r w:rsidR="00507499">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F307C7">
        <w:rPr>
          <w:rFonts w:ascii="Times New Roman" w:eastAsia="Times New Roman" w:hAnsi="Times New Roman" w:cs="Times New Roman"/>
          <w:i/>
          <w:iCs/>
          <w:sz w:val="28"/>
          <w:szCs w:val="28"/>
          <w:lang w:val="ro-RO" w:eastAsia="ru-RU"/>
        </w:rPr>
        <w:t>marfă uscată în vrac</w:t>
      </w:r>
      <w:r w:rsidRPr="00F307C7">
        <w:rPr>
          <w:rFonts w:ascii="Times New Roman" w:eastAsia="Times New Roman" w:hAnsi="Times New Roman" w:cs="Times New Roman"/>
          <w:sz w:val="28"/>
          <w:szCs w:val="28"/>
          <w:lang w:val="ro-RO" w:eastAsia="ru-RU"/>
        </w:rPr>
        <w:t xml:space="preserve"> sau </w:t>
      </w:r>
      <w:r w:rsidRPr="00F307C7">
        <w:rPr>
          <w:rFonts w:ascii="Times New Roman" w:eastAsia="Times New Roman" w:hAnsi="Times New Roman" w:cs="Times New Roman"/>
          <w:i/>
          <w:iCs/>
          <w:sz w:val="28"/>
          <w:szCs w:val="28"/>
          <w:lang w:val="ro-RO" w:eastAsia="ru-RU"/>
        </w:rPr>
        <w:t>marfă solidă în vrac</w:t>
      </w:r>
      <w:r w:rsidRPr="00F307C7">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 xml:space="preserve">- </w:t>
      </w:r>
      <w:r w:rsidRPr="00F307C7">
        <w:rPr>
          <w:rFonts w:ascii="Times New Roman" w:eastAsia="Times New Roman" w:hAnsi="Times New Roman" w:cs="Times New Roman"/>
          <w:sz w:val="28"/>
          <w:szCs w:val="28"/>
          <w:lang w:val="ro-RO" w:eastAsia="ru-RU"/>
        </w:rPr>
        <w:t>înseamnă marfa solidă în vrac, așa cum este definită în Regulamentul XII/1.4 din Convenția SOLAS 1974, cu excepția cerealelor;</w:t>
      </w:r>
    </w:p>
    <w:p w14:paraId="27DEB87F" w14:textId="29DD128D" w:rsidR="00F307C7" w:rsidRDefault="00F307C7"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3.6</w:t>
      </w:r>
      <w:r w:rsidR="00507499">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F307C7">
        <w:rPr>
          <w:rFonts w:ascii="Times New Roman" w:eastAsia="Times New Roman" w:hAnsi="Times New Roman" w:cs="Times New Roman"/>
          <w:i/>
          <w:iCs/>
          <w:sz w:val="28"/>
          <w:szCs w:val="28"/>
          <w:lang w:val="ro-RO" w:eastAsia="ru-RU"/>
        </w:rPr>
        <w:t>cereale</w:t>
      </w:r>
      <w:r>
        <w:rPr>
          <w:rFonts w:ascii="Times New Roman" w:eastAsia="Times New Roman" w:hAnsi="Times New Roman" w:cs="Times New Roman"/>
          <w:sz w:val="28"/>
          <w:szCs w:val="28"/>
          <w:lang w:val="ro-RO" w:eastAsia="ru-RU"/>
        </w:rPr>
        <w:t xml:space="preserve"> -</w:t>
      </w:r>
      <w:r w:rsidRPr="00F307C7">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așa cum este definit</w:t>
      </w:r>
      <w:r w:rsidRPr="00F307C7">
        <w:rPr>
          <w:rFonts w:ascii="Times New Roman" w:eastAsia="Times New Roman" w:hAnsi="Times New Roman" w:cs="Times New Roman"/>
          <w:sz w:val="28"/>
          <w:szCs w:val="28"/>
          <w:lang w:val="ro-RO" w:eastAsia="ru-RU"/>
        </w:rPr>
        <w:t xml:space="preserve"> în Regulamentul VI/8.2 din Convenția SOLAS 1974;</w:t>
      </w:r>
    </w:p>
    <w:p w14:paraId="269B7B09" w14:textId="0E9CA11A" w:rsidR="00F307C7" w:rsidRDefault="00F307C7"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3.7</w:t>
      </w:r>
      <w:r w:rsidR="00507499">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191FB6">
        <w:rPr>
          <w:rFonts w:ascii="Times New Roman" w:eastAsia="Times New Roman" w:hAnsi="Times New Roman" w:cs="Times New Roman"/>
          <w:i/>
          <w:iCs/>
          <w:sz w:val="28"/>
          <w:szCs w:val="28"/>
          <w:lang w:val="ro-RO" w:eastAsia="ru-RU"/>
        </w:rPr>
        <w:t>terminal</w:t>
      </w:r>
      <w:r w:rsidR="00191FB6">
        <w:rPr>
          <w:rFonts w:ascii="Times New Roman" w:eastAsia="Times New Roman" w:hAnsi="Times New Roman" w:cs="Times New Roman"/>
          <w:sz w:val="28"/>
          <w:szCs w:val="28"/>
          <w:lang w:val="ro-RO" w:eastAsia="ru-RU"/>
        </w:rPr>
        <w:t xml:space="preserve"> -</w:t>
      </w:r>
      <w:r w:rsidRPr="00F307C7">
        <w:rPr>
          <w:rFonts w:ascii="Times New Roman" w:eastAsia="Times New Roman" w:hAnsi="Times New Roman" w:cs="Times New Roman"/>
          <w:sz w:val="28"/>
          <w:szCs w:val="28"/>
          <w:lang w:val="ro-RO" w:eastAsia="ru-RU"/>
        </w:rPr>
        <w:t xml:space="preserve"> înseamnă orice instalație fixă, plutitoare sau mobilă, echipată și utilizată pentru încărcarea sau descărcarea mărfurilor uscate în vrac în sau din </w:t>
      </w:r>
      <w:proofErr w:type="spellStart"/>
      <w:r w:rsidRPr="00F307C7">
        <w:rPr>
          <w:rFonts w:ascii="Times New Roman" w:eastAsia="Times New Roman" w:hAnsi="Times New Roman" w:cs="Times New Roman"/>
          <w:sz w:val="28"/>
          <w:szCs w:val="28"/>
          <w:lang w:val="ro-RO" w:eastAsia="ru-RU"/>
        </w:rPr>
        <w:t>vrachiere</w:t>
      </w:r>
      <w:proofErr w:type="spellEnd"/>
      <w:r w:rsidRPr="00F307C7">
        <w:rPr>
          <w:rFonts w:ascii="Times New Roman" w:eastAsia="Times New Roman" w:hAnsi="Times New Roman" w:cs="Times New Roman"/>
          <w:sz w:val="28"/>
          <w:szCs w:val="28"/>
          <w:lang w:val="ro-RO" w:eastAsia="ru-RU"/>
        </w:rPr>
        <w:t>;</w:t>
      </w:r>
    </w:p>
    <w:p w14:paraId="52655FD5" w14:textId="091BE7EA" w:rsidR="00191FB6" w:rsidRDefault="00191FB6"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3.8</w:t>
      </w:r>
      <w:r w:rsidR="00507499">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191FB6">
        <w:rPr>
          <w:rFonts w:ascii="Times New Roman" w:eastAsia="Times New Roman" w:hAnsi="Times New Roman" w:cs="Times New Roman"/>
          <w:i/>
          <w:iCs/>
          <w:sz w:val="28"/>
          <w:szCs w:val="28"/>
          <w:lang w:val="ro-RO" w:eastAsia="ru-RU"/>
        </w:rPr>
        <w:t>operatorul terminalului</w:t>
      </w:r>
      <w:r>
        <w:rPr>
          <w:rFonts w:ascii="Times New Roman" w:eastAsia="Times New Roman" w:hAnsi="Times New Roman" w:cs="Times New Roman"/>
          <w:sz w:val="28"/>
          <w:szCs w:val="28"/>
          <w:lang w:val="ro-RO" w:eastAsia="ru-RU"/>
        </w:rPr>
        <w:t xml:space="preserve"> -</w:t>
      </w:r>
      <w:r w:rsidRPr="00191FB6">
        <w:rPr>
          <w:rFonts w:ascii="Times New Roman" w:eastAsia="Times New Roman" w:hAnsi="Times New Roman" w:cs="Times New Roman"/>
          <w:sz w:val="28"/>
          <w:szCs w:val="28"/>
          <w:lang w:val="ro-RO" w:eastAsia="ru-RU"/>
        </w:rPr>
        <w:t xml:space="preserve"> înseamnă proprietarul terminalului sau orice organizație ori persoană căreia proprietarul i-a delegat responsabilitatea pentru operațiunile de încărcare sau descărcare, efectuate la terminal, pentru un anumit </w:t>
      </w:r>
      <w:proofErr w:type="spellStart"/>
      <w:r w:rsidRPr="00191FB6">
        <w:rPr>
          <w:rFonts w:ascii="Times New Roman" w:eastAsia="Times New Roman" w:hAnsi="Times New Roman" w:cs="Times New Roman"/>
          <w:sz w:val="28"/>
          <w:szCs w:val="28"/>
          <w:lang w:val="ro-RO" w:eastAsia="ru-RU"/>
        </w:rPr>
        <w:t>vrachier</w:t>
      </w:r>
      <w:proofErr w:type="spellEnd"/>
      <w:r w:rsidRPr="00191FB6">
        <w:rPr>
          <w:rFonts w:ascii="Times New Roman" w:eastAsia="Times New Roman" w:hAnsi="Times New Roman" w:cs="Times New Roman"/>
          <w:sz w:val="28"/>
          <w:szCs w:val="28"/>
          <w:lang w:val="ro-RO" w:eastAsia="ru-RU"/>
        </w:rPr>
        <w:t>;</w:t>
      </w:r>
    </w:p>
    <w:p w14:paraId="5DC3F800" w14:textId="7D9CF2CF" w:rsidR="00191FB6" w:rsidRDefault="00191FB6"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3.9</w:t>
      </w:r>
      <w:r w:rsidR="00507499">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191FB6">
        <w:rPr>
          <w:rFonts w:ascii="Times New Roman" w:eastAsia="Times New Roman" w:hAnsi="Times New Roman" w:cs="Times New Roman"/>
          <w:i/>
          <w:iCs/>
          <w:sz w:val="28"/>
          <w:szCs w:val="28"/>
          <w:lang w:val="ro-RO" w:eastAsia="ru-RU"/>
        </w:rPr>
        <w:t>reprezentantul terminalului</w:t>
      </w:r>
      <w:r>
        <w:rPr>
          <w:rFonts w:ascii="Times New Roman" w:eastAsia="Times New Roman" w:hAnsi="Times New Roman" w:cs="Times New Roman"/>
          <w:sz w:val="28"/>
          <w:szCs w:val="28"/>
          <w:lang w:val="ro-RO" w:eastAsia="ru-RU"/>
        </w:rPr>
        <w:t xml:space="preserve"> -</w:t>
      </w:r>
      <w:r w:rsidRPr="00191FB6">
        <w:rPr>
          <w:rFonts w:ascii="Times New Roman" w:eastAsia="Times New Roman" w:hAnsi="Times New Roman" w:cs="Times New Roman"/>
          <w:sz w:val="28"/>
          <w:szCs w:val="28"/>
          <w:lang w:val="ro-RO" w:eastAsia="ru-RU"/>
        </w:rPr>
        <w:t xml:space="preserve"> înseamnă orice persoană desemnată de operatorul terminalului, care are responsabilitate totală și este autorizată pentru controlul pregătirii, conducerii și finalizării operațiunilor de încărcare sau descărcare, efectuate la terminal, pentru un anumit </w:t>
      </w:r>
      <w:proofErr w:type="spellStart"/>
      <w:r w:rsidRPr="00191FB6">
        <w:rPr>
          <w:rFonts w:ascii="Times New Roman" w:eastAsia="Times New Roman" w:hAnsi="Times New Roman" w:cs="Times New Roman"/>
          <w:sz w:val="28"/>
          <w:szCs w:val="28"/>
          <w:lang w:val="ro-RO" w:eastAsia="ru-RU"/>
        </w:rPr>
        <w:t>vrachier</w:t>
      </w:r>
      <w:proofErr w:type="spellEnd"/>
      <w:r w:rsidRPr="00191FB6">
        <w:rPr>
          <w:rFonts w:ascii="Times New Roman" w:eastAsia="Times New Roman" w:hAnsi="Times New Roman" w:cs="Times New Roman"/>
          <w:sz w:val="28"/>
          <w:szCs w:val="28"/>
          <w:lang w:val="ro-RO" w:eastAsia="ru-RU"/>
        </w:rPr>
        <w:t>;</w:t>
      </w:r>
    </w:p>
    <w:p w14:paraId="5869925F" w14:textId="23C953B4" w:rsidR="005C5165" w:rsidRDefault="005C5165"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3.10</w:t>
      </w:r>
      <w:r w:rsidR="00507499">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5C5165">
        <w:rPr>
          <w:rFonts w:ascii="Times New Roman" w:eastAsia="Times New Roman" w:hAnsi="Times New Roman" w:cs="Times New Roman"/>
          <w:i/>
          <w:iCs/>
          <w:sz w:val="28"/>
          <w:szCs w:val="28"/>
          <w:lang w:val="ro-RO" w:eastAsia="ru-RU"/>
        </w:rPr>
        <w:t>comandant</w:t>
      </w:r>
      <w:r>
        <w:rPr>
          <w:rFonts w:ascii="Times New Roman" w:eastAsia="Times New Roman" w:hAnsi="Times New Roman" w:cs="Times New Roman"/>
          <w:sz w:val="28"/>
          <w:szCs w:val="28"/>
          <w:lang w:val="ro-RO" w:eastAsia="ru-RU"/>
        </w:rPr>
        <w:t xml:space="preserve"> -</w:t>
      </w:r>
      <w:r w:rsidRPr="005C5165">
        <w:rPr>
          <w:rFonts w:ascii="Times New Roman" w:eastAsia="Times New Roman" w:hAnsi="Times New Roman" w:cs="Times New Roman"/>
          <w:sz w:val="28"/>
          <w:szCs w:val="28"/>
          <w:lang w:val="ro-RO" w:eastAsia="ru-RU"/>
        </w:rPr>
        <w:t xml:space="preserve"> înseamnă persoana care asigură comanda unui </w:t>
      </w:r>
      <w:proofErr w:type="spellStart"/>
      <w:r w:rsidRPr="005C5165">
        <w:rPr>
          <w:rFonts w:ascii="Times New Roman" w:eastAsia="Times New Roman" w:hAnsi="Times New Roman" w:cs="Times New Roman"/>
          <w:sz w:val="28"/>
          <w:szCs w:val="28"/>
          <w:lang w:val="ro-RO" w:eastAsia="ru-RU"/>
        </w:rPr>
        <w:t>vrachier</w:t>
      </w:r>
      <w:proofErr w:type="spellEnd"/>
      <w:r w:rsidRPr="005C5165">
        <w:rPr>
          <w:rFonts w:ascii="Times New Roman" w:eastAsia="Times New Roman" w:hAnsi="Times New Roman" w:cs="Times New Roman"/>
          <w:sz w:val="28"/>
          <w:szCs w:val="28"/>
          <w:lang w:val="ro-RO" w:eastAsia="ru-RU"/>
        </w:rPr>
        <w:t xml:space="preserve"> sau un ofițer al navei desemnat de comandant pentru operațiunile de încărcare sau descărcare;</w:t>
      </w:r>
    </w:p>
    <w:p w14:paraId="5A56504D" w14:textId="545CF1F1" w:rsidR="00507499" w:rsidRPr="00785000" w:rsidRDefault="00507499"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3.11. </w:t>
      </w:r>
      <w:r w:rsidRPr="00507499">
        <w:rPr>
          <w:rFonts w:ascii="Times New Roman" w:eastAsia="Times New Roman" w:hAnsi="Times New Roman" w:cs="Times New Roman"/>
          <w:i/>
          <w:iCs/>
          <w:sz w:val="28"/>
          <w:szCs w:val="28"/>
          <w:lang w:val="ro-RO" w:eastAsia="ru-RU"/>
        </w:rPr>
        <w:t>organizație recunoscută</w:t>
      </w:r>
      <w:r>
        <w:rPr>
          <w:rFonts w:ascii="Times New Roman" w:eastAsia="Times New Roman" w:hAnsi="Times New Roman" w:cs="Times New Roman"/>
          <w:sz w:val="28"/>
          <w:szCs w:val="28"/>
          <w:lang w:val="ro-RO" w:eastAsia="ru-RU"/>
        </w:rPr>
        <w:t xml:space="preserve"> -</w:t>
      </w:r>
      <w:r w:rsidRPr="00507499">
        <w:rPr>
          <w:rFonts w:ascii="Times New Roman" w:eastAsia="Times New Roman" w:hAnsi="Times New Roman" w:cs="Times New Roman"/>
          <w:sz w:val="28"/>
          <w:szCs w:val="28"/>
          <w:lang w:val="ro-RO" w:eastAsia="ru-RU"/>
        </w:rPr>
        <w:t xml:space="preserve"> înseamnă o organizație recunoscută în conformitate cu </w:t>
      </w:r>
      <w:r w:rsidR="00A46A2F">
        <w:rPr>
          <w:rFonts w:ascii="Times New Roman" w:eastAsia="Times New Roman" w:hAnsi="Times New Roman" w:cs="Times New Roman"/>
          <w:sz w:val="28"/>
          <w:szCs w:val="28"/>
          <w:lang w:val="ro-RO" w:eastAsia="ru-RU"/>
        </w:rPr>
        <w:t>R</w:t>
      </w:r>
      <w:r w:rsidR="00A46A2F" w:rsidRPr="00A46A2F">
        <w:rPr>
          <w:rFonts w:ascii="Times New Roman" w:eastAsia="Times New Roman" w:hAnsi="Times New Roman" w:cs="Times New Roman"/>
          <w:sz w:val="28"/>
          <w:szCs w:val="28"/>
          <w:lang w:val="ro-RO" w:eastAsia="ru-RU"/>
        </w:rPr>
        <w:t xml:space="preserve">egulamentul cu privire la normele și standardele comune pentru </w:t>
      </w:r>
      <w:r w:rsidR="00A46A2F" w:rsidRPr="00785000">
        <w:rPr>
          <w:rFonts w:ascii="Times New Roman" w:eastAsia="Times New Roman" w:hAnsi="Times New Roman" w:cs="Times New Roman"/>
          <w:sz w:val="28"/>
          <w:szCs w:val="28"/>
          <w:lang w:val="ro-RO" w:eastAsia="ru-RU"/>
        </w:rPr>
        <w:t xml:space="preserve">organizațiile cu rol de inspecție și control al navelor de circulație maritimă și mixtă, precum și pentru activitățile în domeniu ale administrațiilor maritime, aprobat prin </w:t>
      </w:r>
      <w:proofErr w:type="spellStart"/>
      <w:r w:rsidR="00A46A2F" w:rsidRPr="00785000">
        <w:rPr>
          <w:rFonts w:ascii="Times New Roman" w:eastAsia="Times New Roman" w:hAnsi="Times New Roman" w:cs="Times New Roman"/>
          <w:sz w:val="28"/>
          <w:szCs w:val="28"/>
          <w:lang w:val="ro-RO" w:eastAsia="ru-RU"/>
        </w:rPr>
        <w:t>Hotărîrea</w:t>
      </w:r>
      <w:proofErr w:type="spellEnd"/>
      <w:r w:rsidR="00A46A2F" w:rsidRPr="00785000">
        <w:rPr>
          <w:rFonts w:ascii="Times New Roman" w:eastAsia="Times New Roman" w:hAnsi="Times New Roman" w:cs="Times New Roman"/>
          <w:sz w:val="28"/>
          <w:szCs w:val="28"/>
          <w:lang w:val="ro-RO" w:eastAsia="ru-RU"/>
        </w:rPr>
        <w:t xml:space="preserve"> Guvernului nr. 2/2020;</w:t>
      </w:r>
    </w:p>
    <w:p w14:paraId="6BF130ED" w14:textId="2E3AF8A5" w:rsidR="00A46A2F" w:rsidRDefault="00A46A2F" w:rsidP="00BB228F">
      <w:pPr>
        <w:spacing w:after="0" w:line="240" w:lineRule="auto"/>
        <w:ind w:firstLine="540"/>
        <w:jc w:val="both"/>
        <w:rPr>
          <w:rFonts w:ascii="Times New Roman" w:eastAsia="Times New Roman" w:hAnsi="Times New Roman" w:cs="Times New Roman"/>
          <w:sz w:val="28"/>
          <w:szCs w:val="28"/>
          <w:lang w:val="ro-RO" w:eastAsia="ru-RU"/>
        </w:rPr>
      </w:pPr>
      <w:r w:rsidRPr="00785000">
        <w:rPr>
          <w:rFonts w:ascii="Times New Roman" w:eastAsia="Times New Roman" w:hAnsi="Times New Roman" w:cs="Times New Roman"/>
          <w:sz w:val="28"/>
          <w:szCs w:val="28"/>
          <w:lang w:val="ro-RO" w:eastAsia="ru-RU"/>
        </w:rPr>
        <w:t xml:space="preserve">3.12. </w:t>
      </w:r>
      <w:bookmarkStart w:id="1" w:name="_Hlk210297362"/>
      <w:r w:rsidR="00785000" w:rsidRPr="00785000">
        <w:rPr>
          <w:rFonts w:ascii="Times New Roman" w:eastAsia="Times New Roman" w:hAnsi="Times New Roman" w:cs="Times New Roman"/>
          <w:i/>
          <w:iCs/>
          <w:sz w:val="28"/>
          <w:szCs w:val="28"/>
          <w:lang w:val="ro-RO" w:eastAsia="ru-RU"/>
        </w:rPr>
        <w:t>autoritatea controlului statului portului</w:t>
      </w:r>
      <w:r w:rsidR="00785000" w:rsidRPr="00785000">
        <w:rPr>
          <w:rFonts w:ascii="Times New Roman" w:eastAsia="Times New Roman" w:hAnsi="Times New Roman" w:cs="Times New Roman"/>
          <w:sz w:val="28"/>
          <w:szCs w:val="28"/>
          <w:lang w:val="ro-RO" w:eastAsia="ru-RU"/>
        </w:rPr>
        <w:t xml:space="preserve"> </w:t>
      </w:r>
      <w:bookmarkEnd w:id="1"/>
      <w:r w:rsidR="00785000" w:rsidRPr="00785000">
        <w:rPr>
          <w:rFonts w:ascii="Times New Roman" w:eastAsia="Times New Roman" w:hAnsi="Times New Roman" w:cs="Times New Roman"/>
          <w:sz w:val="28"/>
          <w:szCs w:val="28"/>
          <w:lang w:val="ro-RO" w:eastAsia="ru-RU"/>
        </w:rPr>
        <w:t>- înseamnă Agenția Navală a Republicii Moldova;</w:t>
      </w:r>
      <w:r w:rsidRPr="00785000">
        <w:rPr>
          <w:rFonts w:ascii="Times New Roman" w:eastAsia="Times New Roman" w:hAnsi="Times New Roman" w:cs="Times New Roman"/>
          <w:sz w:val="28"/>
          <w:szCs w:val="28"/>
          <w:lang w:val="ro-RO" w:eastAsia="ru-RU"/>
        </w:rPr>
        <w:t xml:space="preserve"> </w:t>
      </w:r>
    </w:p>
    <w:p w14:paraId="427AC210" w14:textId="00CE1BEB" w:rsidR="00785000" w:rsidRDefault="00785000"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3.13. </w:t>
      </w:r>
      <w:r w:rsidRPr="00785000">
        <w:rPr>
          <w:rFonts w:ascii="Times New Roman" w:eastAsia="Times New Roman" w:hAnsi="Times New Roman" w:cs="Times New Roman"/>
          <w:i/>
          <w:iCs/>
          <w:sz w:val="28"/>
          <w:szCs w:val="28"/>
          <w:lang w:val="ro-RO" w:eastAsia="ru-RU"/>
        </w:rPr>
        <w:t>autoritate competentă</w:t>
      </w:r>
      <w:r>
        <w:rPr>
          <w:rFonts w:ascii="Times New Roman" w:eastAsia="Times New Roman" w:hAnsi="Times New Roman" w:cs="Times New Roman"/>
          <w:sz w:val="28"/>
          <w:szCs w:val="28"/>
          <w:lang w:val="ro-RO" w:eastAsia="ru-RU"/>
        </w:rPr>
        <w:t xml:space="preserve"> -</w:t>
      </w:r>
      <w:r w:rsidRPr="00785000">
        <w:rPr>
          <w:rFonts w:ascii="Times New Roman" w:eastAsia="Times New Roman" w:hAnsi="Times New Roman" w:cs="Times New Roman"/>
          <w:sz w:val="28"/>
          <w:szCs w:val="28"/>
          <w:lang w:val="ro-RO" w:eastAsia="ru-RU"/>
        </w:rPr>
        <w:t xml:space="preserve"> înseamnă organul central de specialitate în domeniul transportului naval;</w:t>
      </w:r>
    </w:p>
    <w:p w14:paraId="0A291D70" w14:textId="78E07C6C" w:rsidR="00785000" w:rsidRDefault="00785000"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3.14.</w:t>
      </w:r>
      <w:r w:rsidR="006222B2" w:rsidRPr="006222B2">
        <w:t xml:space="preserve"> </w:t>
      </w:r>
      <w:r w:rsidR="006222B2" w:rsidRPr="006222B2">
        <w:rPr>
          <w:rFonts w:ascii="Times New Roman" w:eastAsia="Times New Roman" w:hAnsi="Times New Roman" w:cs="Times New Roman"/>
          <w:i/>
          <w:iCs/>
          <w:sz w:val="28"/>
          <w:szCs w:val="28"/>
          <w:lang w:val="ro-RO" w:eastAsia="ru-RU"/>
        </w:rPr>
        <w:t>informație referitoare la marfă</w:t>
      </w:r>
      <w:r w:rsidR="006222B2">
        <w:rPr>
          <w:rFonts w:ascii="Times New Roman" w:eastAsia="Times New Roman" w:hAnsi="Times New Roman" w:cs="Times New Roman"/>
          <w:sz w:val="28"/>
          <w:szCs w:val="28"/>
          <w:lang w:val="ro-RO" w:eastAsia="ru-RU"/>
        </w:rPr>
        <w:t xml:space="preserve"> -</w:t>
      </w:r>
      <w:r w:rsidR="006222B2" w:rsidRPr="006222B2">
        <w:rPr>
          <w:rFonts w:ascii="Times New Roman" w:eastAsia="Times New Roman" w:hAnsi="Times New Roman" w:cs="Times New Roman"/>
          <w:sz w:val="28"/>
          <w:szCs w:val="28"/>
          <w:lang w:val="ro-RO" w:eastAsia="ru-RU"/>
        </w:rPr>
        <w:t xml:space="preserve"> înseamnă informațiile referitoare la</w:t>
      </w:r>
      <w:r w:rsidR="006222B2">
        <w:rPr>
          <w:rFonts w:ascii="Times New Roman" w:eastAsia="Times New Roman" w:hAnsi="Times New Roman" w:cs="Times New Roman"/>
          <w:sz w:val="28"/>
          <w:szCs w:val="28"/>
          <w:lang w:val="ro-RO" w:eastAsia="ru-RU"/>
        </w:rPr>
        <w:t xml:space="preserve"> </w:t>
      </w:r>
      <w:r w:rsidR="006222B2" w:rsidRPr="006222B2">
        <w:rPr>
          <w:rFonts w:ascii="Times New Roman" w:eastAsia="Times New Roman" w:hAnsi="Times New Roman" w:cs="Times New Roman"/>
          <w:sz w:val="28"/>
          <w:szCs w:val="28"/>
          <w:lang w:val="ro-RO" w:eastAsia="ru-RU"/>
        </w:rPr>
        <w:t>marfă, prevăzute în Regulamentul VI/2 din Convenția SOLAS 1974;</w:t>
      </w:r>
    </w:p>
    <w:p w14:paraId="219554BC" w14:textId="3DB8577B" w:rsidR="006222B2" w:rsidRDefault="006222B2"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3.15. </w:t>
      </w:r>
      <w:r w:rsidRPr="006222B2">
        <w:rPr>
          <w:rFonts w:ascii="Times New Roman" w:eastAsia="Times New Roman" w:hAnsi="Times New Roman" w:cs="Times New Roman"/>
          <w:i/>
          <w:iCs/>
          <w:sz w:val="28"/>
          <w:szCs w:val="28"/>
          <w:lang w:val="ro-RO" w:eastAsia="ru-RU"/>
        </w:rPr>
        <w:t>plan de încărcare sau descărcare</w:t>
      </w:r>
      <w:r>
        <w:rPr>
          <w:rFonts w:ascii="Times New Roman" w:eastAsia="Times New Roman" w:hAnsi="Times New Roman" w:cs="Times New Roman"/>
          <w:sz w:val="28"/>
          <w:szCs w:val="28"/>
          <w:lang w:val="ro-RO" w:eastAsia="ru-RU"/>
        </w:rPr>
        <w:t xml:space="preserve"> -</w:t>
      </w:r>
      <w:r w:rsidRPr="006222B2">
        <w:rPr>
          <w:rFonts w:ascii="Times New Roman" w:eastAsia="Times New Roman" w:hAnsi="Times New Roman" w:cs="Times New Roman"/>
          <w:sz w:val="28"/>
          <w:szCs w:val="28"/>
          <w:lang w:val="ro-RO" w:eastAsia="ru-RU"/>
        </w:rPr>
        <w:t xml:space="preserve"> înseamnă un plan similar celui menționat în Regulamentul VI/7.3 din Convenția SOLAS 1974 și care are formatul </w:t>
      </w:r>
      <w:r w:rsidRPr="006D2B39">
        <w:rPr>
          <w:rFonts w:ascii="Times New Roman" w:eastAsia="Times New Roman" w:hAnsi="Times New Roman" w:cs="Times New Roman"/>
          <w:sz w:val="28"/>
          <w:szCs w:val="28"/>
          <w:lang w:val="ro-RO" w:eastAsia="ru-RU"/>
        </w:rPr>
        <w:t xml:space="preserve">stabilit </w:t>
      </w:r>
      <w:r w:rsidRPr="008D38EE">
        <w:rPr>
          <w:rFonts w:ascii="Times New Roman" w:eastAsia="Times New Roman" w:hAnsi="Times New Roman" w:cs="Times New Roman"/>
          <w:sz w:val="28"/>
          <w:szCs w:val="28"/>
          <w:lang w:val="ro-RO" w:eastAsia="ru-RU"/>
        </w:rPr>
        <w:t>în</w:t>
      </w:r>
      <w:r w:rsidR="004B28F1" w:rsidRPr="008D38EE">
        <w:rPr>
          <w:rFonts w:ascii="Times New Roman" w:eastAsia="Times New Roman" w:hAnsi="Times New Roman" w:cs="Times New Roman"/>
          <w:sz w:val="28"/>
          <w:szCs w:val="28"/>
          <w:lang w:val="ro-RO" w:eastAsia="ru-RU"/>
        </w:rPr>
        <w:t xml:space="preserve"> anexa nr. </w:t>
      </w:r>
      <w:r w:rsidR="00CC7C3C" w:rsidRPr="008D38EE">
        <w:rPr>
          <w:rFonts w:ascii="Times New Roman" w:eastAsia="Times New Roman" w:hAnsi="Times New Roman" w:cs="Times New Roman"/>
          <w:sz w:val="28"/>
          <w:szCs w:val="28"/>
          <w:lang w:val="ro-RO" w:eastAsia="ru-RU"/>
        </w:rPr>
        <w:t>1</w:t>
      </w:r>
      <w:r w:rsidRPr="008D38EE">
        <w:rPr>
          <w:rFonts w:ascii="Times New Roman" w:eastAsia="Times New Roman" w:hAnsi="Times New Roman" w:cs="Times New Roman"/>
          <w:sz w:val="28"/>
          <w:szCs w:val="28"/>
          <w:lang w:val="ro-RO" w:eastAsia="ru-RU"/>
        </w:rPr>
        <w:t xml:space="preserve"> </w:t>
      </w:r>
      <w:r w:rsidR="004B28F1" w:rsidRPr="008D38EE">
        <w:rPr>
          <w:rFonts w:ascii="Times New Roman" w:eastAsia="Times New Roman" w:hAnsi="Times New Roman" w:cs="Times New Roman"/>
          <w:sz w:val="28"/>
          <w:szCs w:val="28"/>
          <w:lang w:val="ro-RO" w:eastAsia="ru-RU"/>
        </w:rPr>
        <w:t>(</w:t>
      </w:r>
      <w:r w:rsidRPr="008D38EE">
        <w:rPr>
          <w:rFonts w:ascii="Times New Roman" w:eastAsia="Times New Roman" w:hAnsi="Times New Roman" w:cs="Times New Roman"/>
          <w:sz w:val="28"/>
          <w:szCs w:val="28"/>
          <w:lang w:val="ro-RO" w:eastAsia="ru-RU"/>
        </w:rPr>
        <w:t>ape</w:t>
      </w:r>
      <w:r w:rsidRPr="006D2B39">
        <w:rPr>
          <w:rFonts w:ascii="Times New Roman" w:eastAsia="Times New Roman" w:hAnsi="Times New Roman" w:cs="Times New Roman"/>
          <w:sz w:val="28"/>
          <w:szCs w:val="28"/>
          <w:lang w:val="ro-RO" w:eastAsia="ru-RU"/>
        </w:rPr>
        <w:t>ndicele 2 din Codul BLU</w:t>
      </w:r>
      <w:r w:rsidR="004B28F1" w:rsidRPr="006D2B39">
        <w:rPr>
          <w:rFonts w:ascii="Times New Roman" w:eastAsia="Times New Roman" w:hAnsi="Times New Roman" w:cs="Times New Roman"/>
          <w:sz w:val="28"/>
          <w:szCs w:val="28"/>
          <w:lang w:val="ro-RO" w:eastAsia="ru-RU"/>
        </w:rPr>
        <w:t>)</w:t>
      </w:r>
      <w:r w:rsidRPr="006D2B39">
        <w:rPr>
          <w:rFonts w:ascii="Times New Roman" w:eastAsia="Times New Roman" w:hAnsi="Times New Roman" w:cs="Times New Roman"/>
          <w:sz w:val="28"/>
          <w:szCs w:val="28"/>
          <w:lang w:val="ro-RO" w:eastAsia="ru-RU"/>
        </w:rPr>
        <w:t>;</w:t>
      </w:r>
    </w:p>
    <w:p w14:paraId="45133216" w14:textId="3A7F5280" w:rsidR="006222B2" w:rsidRDefault="006222B2"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3.16. </w:t>
      </w:r>
      <w:r w:rsidRPr="006222B2">
        <w:rPr>
          <w:rFonts w:ascii="Times New Roman" w:eastAsia="Times New Roman" w:hAnsi="Times New Roman" w:cs="Times New Roman"/>
          <w:i/>
          <w:iCs/>
          <w:sz w:val="28"/>
          <w:szCs w:val="28"/>
          <w:lang w:val="ro-RO" w:eastAsia="ru-RU"/>
        </w:rPr>
        <w:t xml:space="preserve">listă de </w:t>
      </w:r>
      <w:r w:rsidRPr="0074001F">
        <w:rPr>
          <w:rFonts w:ascii="Times New Roman" w:eastAsia="Times New Roman" w:hAnsi="Times New Roman" w:cs="Times New Roman"/>
          <w:i/>
          <w:iCs/>
          <w:sz w:val="28"/>
          <w:szCs w:val="28"/>
          <w:lang w:val="ro-RO" w:eastAsia="ru-RU"/>
        </w:rPr>
        <w:t>control</w:t>
      </w:r>
      <w:r w:rsidRPr="006222B2">
        <w:rPr>
          <w:rFonts w:ascii="Times New Roman" w:eastAsia="Times New Roman" w:hAnsi="Times New Roman" w:cs="Times New Roman"/>
          <w:i/>
          <w:iCs/>
          <w:sz w:val="28"/>
          <w:szCs w:val="28"/>
          <w:lang w:val="ro-RO" w:eastAsia="ru-RU"/>
        </w:rPr>
        <w:t xml:space="preserve"> a siguranței navei/terminalului</w:t>
      </w:r>
      <w:r>
        <w:rPr>
          <w:rFonts w:ascii="Times New Roman" w:eastAsia="Times New Roman" w:hAnsi="Times New Roman" w:cs="Times New Roman"/>
          <w:sz w:val="28"/>
          <w:szCs w:val="28"/>
          <w:lang w:val="ro-RO" w:eastAsia="ru-RU"/>
        </w:rPr>
        <w:t xml:space="preserve"> -</w:t>
      </w:r>
      <w:r w:rsidRPr="006222B2">
        <w:rPr>
          <w:rFonts w:ascii="Times New Roman" w:eastAsia="Times New Roman" w:hAnsi="Times New Roman" w:cs="Times New Roman"/>
          <w:sz w:val="28"/>
          <w:szCs w:val="28"/>
          <w:lang w:val="ro-RO" w:eastAsia="ru-RU"/>
        </w:rPr>
        <w:t xml:space="preserve"> înseamnă lista</w:t>
      </w:r>
      <w:r w:rsidR="0074001F">
        <w:rPr>
          <w:rFonts w:ascii="Times New Roman" w:eastAsia="Times New Roman" w:hAnsi="Times New Roman" w:cs="Times New Roman"/>
          <w:sz w:val="28"/>
          <w:szCs w:val="28"/>
          <w:lang w:val="ro-RO" w:eastAsia="ru-RU"/>
        </w:rPr>
        <w:t xml:space="preserve"> de verificare</w:t>
      </w:r>
      <w:r w:rsidRPr="006222B2">
        <w:rPr>
          <w:rFonts w:ascii="Times New Roman" w:eastAsia="Times New Roman" w:hAnsi="Times New Roman" w:cs="Times New Roman"/>
          <w:sz w:val="28"/>
          <w:szCs w:val="28"/>
          <w:lang w:val="ro-RO" w:eastAsia="ru-RU"/>
        </w:rPr>
        <w:t xml:space="preserve"> </w:t>
      </w:r>
      <w:r w:rsidRPr="008D38EE">
        <w:rPr>
          <w:rFonts w:ascii="Times New Roman" w:eastAsia="Times New Roman" w:hAnsi="Times New Roman" w:cs="Times New Roman"/>
          <w:sz w:val="28"/>
          <w:szCs w:val="28"/>
          <w:lang w:val="ro-RO" w:eastAsia="ru-RU"/>
        </w:rPr>
        <w:t>menționată în</w:t>
      </w:r>
      <w:r w:rsidR="00795E2C" w:rsidRPr="008D38EE">
        <w:rPr>
          <w:rFonts w:ascii="Times New Roman" w:eastAsia="Times New Roman" w:hAnsi="Times New Roman" w:cs="Times New Roman"/>
          <w:sz w:val="28"/>
          <w:szCs w:val="28"/>
          <w:lang w:val="ro-RO" w:eastAsia="ru-RU"/>
        </w:rPr>
        <w:t xml:space="preserve"> anexa nr. </w:t>
      </w:r>
      <w:r w:rsidR="00CC7C3C" w:rsidRPr="008D38EE">
        <w:rPr>
          <w:rFonts w:ascii="Times New Roman" w:eastAsia="Times New Roman" w:hAnsi="Times New Roman" w:cs="Times New Roman"/>
          <w:sz w:val="28"/>
          <w:szCs w:val="28"/>
          <w:lang w:val="ro-RO" w:eastAsia="ru-RU"/>
        </w:rPr>
        <w:t>2</w:t>
      </w:r>
      <w:r w:rsidRPr="008D38EE">
        <w:rPr>
          <w:rFonts w:ascii="Times New Roman" w:eastAsia="Times New Roman" w:hAnsi="Times New Roman" w:cs="Times New Roman"/>
          <w:sz w:val="28"/>
          <w:szCs w:val="28"/>
          <w:lang w:val="ro-RO" w:eastAsia="ru-RU"/>
        </w:rPr>
        <w:t xml:space="preserve"> și care are formatul prevăzut în</w:t>
      </w:r>
      <w:r w:rsidR="00B06036" w:rsidRPr="008D38EE">
        <w:rPr>
          <w:rFonts w:ascii="Times New Roman" w:eastAsia="Times New Roman" w:hAnsi="Times New Roman" w:cs="Times New Roman"/>
          <w:sz w:val="28"/>
          <w:szCs w:val="28"/>
          <w:lang w:val="ro-RO" w:eastAsia="ru-RU"/>
        </w:rPr>
        <w:t xml:space="preserve"> anexa nr. </w:t>
      </w:r>
      <w:r w:rsidR="0093778C" w:rsidRPr="008D38EE">
        <w:rPr>
          <w:rFonts w:ascii="Times New Roman" w:eastAsia="Times New Roman" w:hAnsi="Times New Roman" w:cs="Times New Roman"/>
          <w:sz w:val="28"/>
          <w:szCs w:val="28"/>
          <w:lang w:val="ro-RO" w:eastAsia="ru-RU"/>
        </w:rPr>
        <w:t>3</w:t>
      </w:r>
      <w:r w:rsidRPr="008D38EE">
        <w:rPr>
          <w:rFonts w:ascii="Times New Roman" w:eastAsia="Times New Roman" w:hAnsi="Times New Roman" w:cs="Times New Roman"/>
          <w:sz w:val="28"/>
          <w:szCs w:val="28"/>
          <w:lang w:val="ro-RO" w:eastAsia="ru-RU"/>
        </w:rPr>
        <w:t>;</w:t>
      </w:r>
    </w:p>
    <w:p w14:paraId="49B81E2E" w14:textId="6DC8CA7A" w:rsidR="006222B2" w:rsidRDefault="006222B2"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 xml:space="preserve">3.17. </w:t>
      </w:r>
      <w:r w:rsidR="00ED14E6" w:rsidRPr="00ED14E6">
        <w:rPr>
          <w:rFonts w:ascii="Times New Roman" w:eastAsia="Times New Roman" w:hAnsi="Times New Roman" w:cs="Times New Roman"/>
          <w:i/>
          <w:iCs/>
          <w:sz w:val="28"/>
          <w:szCs w:val="28"/>
          <w:lang w:val="ro-RO" w:eastAsia="ru-RU"/>
        </w:rPr>
        <w:t>declarație cu privire la densitatea mărfurilor solide în vrac</w:t>
      </w:r>
      <w:r w:rsidR="00ED14E6">
        <w:rPr>
          <w:rFonts w:ascii="Times New Roman" w:eastAsia="Times New Roman" w:hAnsi="Times New Roman" w:cs="Times New Roman"/>
          <w:sz w:val="28"/>
          <w:szCs w:val="28"/>
          <w:lang w:val="ro-RO" w:eastAsia="ru-RU"/>
        </w:rPr>
        <w:t xml:space="preserve"> -</w:t>
      </w:r>
      <w:r w:rsidR="00ED14E6" w:rsidRPr="00ED14E6">
        <w:rPr>
          <w:rFonts w:ascii="Times New Roman" w:eastAsia="Times New Roman" w:hAnsi="Times New Roman" w:cs="Times New Roman"/>
          <w:sz w:val="28"/>
          <w:szCs w:val="28"/>
          <w:lang w:val="ro-RO" w:eastAsia="ru-RU"/>
        </w:rPr>
        <w:t xml:space="preserve"> înseamnă informațiile cu privire la densitatea mărfurilor care vor fi livrate, în conformitate cu Regulamentul XII/10 din Convenția SOLAS 1974</w:t>
      </w:r>
      <w:r w:rsidR="00ED14E6">
        <w:rPr>
          <w:rFonts w:ascii="Times New Roman" w:eastAsia="Times New Roman" w:hAnsi="Times New Roman" w:cs="Times New Roman"/>
          <w:sz w:val="28"/>
          <w:szCs w:val="28"/>
          <w:lang w:val="ro-RO" w:eastAsia="ru-RU"/>
        </w:rPr>
        <w:t>.</w:t>
      </w:r>
    </w:p>
    <w:p w14:paraId="4069A341" w14:textId="5B731EDB" w:rsidR="00ED14E6" w:rsidRDefault="00077FBF" w:rsidP="00BB228F">
      <w:pPr>
        <w:spacing w:after="0" w:line="240" w:lineRule="auto"/>
        <w:ind w:firstLine="540"/>
        <w:jc w:val="both"/>
        <w:rPr>
          <w:rFonts w:ascii="Times New Roman" w:eastAsia="Times New Roman" w:hAnsi="Times New Roman" w:cs="Times New Roman"/>
          <w:sz w:val="28"/>
          <w:szCs w:val="28"/>
          <w:lang w:val="ro-RO" w:eastAsia="ru-RU"/>
        </w:rPr>
      </w:pPr>
      <w:r w:rsidRPr="00077FBF">
        <w:rPr>
          <w:rFonts w:ascii="Times New Roman" w:eastAsia="Times New Roman" w:hAnsi="Times New Roman" w:cs="Times New Roman"/>
          <w:b/>
          <w:bCs/>
          <w:sz w:val="28"/>
          <w:szCs w:val="28"/>
          <w:lang w:val="ro-RO" w:eastAsia="ru-RU"/>
        </w:rPr>
        <w:t>4.</w:t>
      </w:r>
      <w:r>
        <w:rPr>
          <w:rFonts w:ascii="Times New Roman" w:eastAsia="Times New Roman" w:hAnsi="Times New Roman" w:cs="Times New Roman"/>
          <w:sz w:val="28"/>
          <w:szCs w:val="28"/>
          <w:lang w:val="ro-RO" w:eastAsia="ru-RU"/>
        </w:rPr>
        <w:t xml:space="preserve"> </w:t>
      </w:r>
      <w:r w:rsidR="00354237">
        <w:rPr>
          <w:rFonts w:ascii="Times New Roman" w:eastAsia="Times New Roman" w:hAnsi="Times New Roman" w:cs="Times New Roman"/>
          <w:sz w:val="28"/>
          <w:szCs w:val="28"/>
          <w:lang w:val="ro-RO" w:eastAsia="ru-RU"/>
        </w:rPr>
        <w:t>A</w:t>
      </w:r>
      <w:r w:rsidR="00354237" w:rsidRPr="00354237">
        <w:rPr>
          <w:rFonts w:ascii="Times New Roman" w:eastAsia="Times New Roman" w:hAnsi="Times New Roman" w:cs="Times New Roman"/>
          <w:sz w:val="28"/>
          <w:szCs w:val="28"/>
          <w:lang w:val="ro-RO" w:eastAsia="ru-RU"/>
        </w:rPr>
        <w:t>utoritatea controlului statului portului</w:t>
      </w:r>
      <w:r w:rsidRPr="00077FBF">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verifică</w:t>
      </w:r>
      <w:r w:rsidRPr="00077FBF">
        <w:rPr>
          <w:rFonts w:ascii="Times New Roman" w:eastAsia="Times New Roman" w:hAnsi="Times New Roman" w:cs="Times New Roman"/>
          <w:sz w:val="28"/>
          <w:szCs w:val="28"/>
          <w:lang w:val="ro-RO" w:eastAsia="ru-RU"/>
        </w:rPr>
        <w:t xml:space="preserve"> măsurile </w:t>
      </w:r>
      <w:r>
        <w:rPr>
          <w:rFonts w:ascii="Times New Roman" w:eastAsia="Times New Roman" w:hAnsi="Times New Roman" w:cs="Times New Roman"/>
          <w:sz w:val="28"/>
          <w:szCs w:val="28"/>
          <w:lang w:val="ro-RO" w:eastAsia="ru-RU"/>
        </w:rPr>
        <w:t>întreprinse de</w:t>
      </w:r>
      <w:r w:rsidRPr="00077FBF">
        <w:rPr>
          <w:rFonts w:ascii="Times New Roman" w:eastAsia="Times New Roman" w:hAnsi="Times New Roman" w:cs="Times New Roman"/>
          <w:sz w:val="28"/>
          <w:szCs w:val="28"/>
          <w:lang w:val="ro-RO" w:eastAsia="ru-RU"/>
        </w:rPr>
        <w:t xml:space="preserve"> operatorii terminalelor </w:t>
      </w:r>
      <w:r>
        <w:rPr>
          <w:rFonts w:ascii="Times New Roman" w:eastAsia="Times New Roman" w:hAnsi="Times New Roman" w:cs="Times New Roman"/>
          <w:sz w:val="28"/>
          <w:szCs w:val="28"/>
          <w:lang w:val="ro-RO" w:eastAsia="ru-RU"/>
        </w:rPr>
        <w:t>privind</w:t>
      </w:r>
      <w:r w:rsidRPr="00077FBF">
        <w:rPr>
          <w:rFonts w:ascii="Times New Roman" w:eastAsia="Times New Roman" w:hAnsi="Times New Roman" w:cs="Times New Roman"/>
          <w:sz w:val="28"/>
          <w:szCs w:val="28"/>
          <w:lang w:val="ro-RO" w:eastAsia="ru-RU"/>
        </w:rPr>
        <w:t xml:space="preserve"> asigu</w:t>
      </w:r>
      <w:r>
        <w:rPr>
          <w:rFonts w:ascii="Times New Roman" w:eastAsia="Times New Roman" w:hAnsi="Times New Roman" w:cs="Times New Roman"/>
          <w:sz w:val="28"/>
          <w:szCs w:val="28"/>
          <w:lang w:val="ro-RO" w:eastAsia="ru-RU"/>
        </w:rPr>
        <w:t>ra</w:t>
      </w:r>
      <w:r w:rsidRPr="00077FBF">
        <w:rPr>
          <w:rFonts w:ascii="Times New Roman" w:eastAsia="Times New Roman" w:hAnsi="Times New Roman" w:cs="Times New Roman"/>
          <w:sz w:val="28"/>
          <w:szCs w:val="28"/>
          <w:lang w:val="ro-RO" w:eastAsia="ru-RU"/>
        </w:rPr>
        <w:t>re</w:t>
      </w:r>
      <w:r>
        <w:rPr>
          <w:rFonts w:ascii="Times New Roman" w:eastAsia="Times New Roman" w:hAnsi="Times New Roman" w:cs="Times New Roman"/>
          <w:sz w:val="28"/>
          <w:szCs w:val="28"/>
          <w:lang w:val="ro-RO" w:eastAsia="ru-RU"/>
        </w:rPr>
        <w:t>a</w:t>
      </w:r>
      <w:r w:rsidRPr="00077FBF">
        <w:rPr>
          <w:rFonts w:ascii="Times New Roman" w:eastAsia="Times New Roman" w:hAnsi="Times New Roman" w:cs="Times New Roman"/>
          <w:sz w:val="28"/>
          <w:szCs w:val="28"/>
          <w:lang w:val="ro-RO" w:eastAsia="ru-RU"/>
        </w:rPr>
        <w:t xml:space="preserve"> de conformitate operațională a </w:t>
      </w:r>
      <w:proofErr w:type="spellStart"/>
      <w:r w:rsidRPr="00077FBF">
        <w:rPr>
          <w:rFonts w:ascii="Times New Roman" w:eastAsia="Times New Roman" w:hAnsi="Times New Roman" w:cs="Times New Roman"/>
          <w:sz w:val="28"/>
          <w:szCs w:val="28"/>
          <w:lang w:val="ro-RO" w:eastAsia="ru-RU"/>
        </w:rPr>
        <w:t>vrachierelor</w:t>
      </w:r>
      <w:proofErr w:type="spellEnd"/>
      <w:r w:rsidRPr="00077FBF">
        <w:rPr>
          <w:rFonts w:ascii="Times New Roman" w:eastAsia="Times New Roman" w:hAnsi="Times New Roman" w:cs="Times New Roman"/>
          <w:sz w:val="28"/>
          <w:szCs w:val="28"/>
          <w:lang w:val="ro-RO" w:eastAsia="ru-RU"/>
        </w:rPr>
        <w:t xml:space="preserve"> pentru încărcarea sau descărcarea mărfurilor solide în vrac, verificând respectarea dispozițiilor din </w:t>
      </w:r>
      <w:r w:rsidRPr="008D7ABC">
        <w:rPr>
          <w:rFonts w:ascii="Times New Roman" w:eastAsia="Times New Roman" w:hAnsi="Times New Roman" w:cs="Times New Roman"/>
          <w:sz w:val="28"/>
          <w:szCs w:val="28"/>
          <w:lang w:val="ro-RO" w:eastAsia="ru-RU"/>
        </w:rPr>
        <w:t xml:space="preserve">anexa nr. </w:t>
      </w:r>
      <w:r w:rsidR="00860ED9" w:rsidRPr="008D7ABC">
        <w:rPr>
          <w:rFonts w:ascii="Times New Roman" w:eastAsia="Times New Roman" w:hAnsi="Times New Roman" w:cs="Times New Roman"/>
          <w:sz w:val="28"/>
          <w:szCs w:val="28"/>
          <w:lang w:val="ro-RO" w:eastAsia="ru-RU"/>
        </w:rPr>
        <w:t>4</w:t>
      </w:r>
      <w:r w:rsidRPr="008D7ABC">
        <w:rPr>
          <w:rFonts w:ascii="Times New Roman" w:eastAsia="Times New Roman" w:hAnsi="Times New Roman" w:cs="Times New Roman"/>
          <w:sz w:val="28"/>
          <w:szCs w:val="28"/>
          <w:lang w:val="ro-RO" w:eastAsia="ru-RU"/>
        </w:rPr>
        <w:t>.</w:t>
      </w:r>
    </w:p>
    <w:p w14:paraId="2B7081C7" w14:textId="61DF7964" w:rsidR="00077FBF" w:rsidRDefault="00077FBF" w:rsidP="00BB228F">
      <w:pPr>
        <w:spacing w:after="0" w:line="240" w:lineRule="auto"/>
        <w:ind w:firstLine="540"/>
        <w:jc w:val="both"/>
        <w:rPr>
          <w:rFonts w:ascii="Times New Roman" w:eastAsia="Times New Roman" w:hAnsi="Times New Roman" w:cs="Times New Roman"/>
          <w:sz w:val="28"/>
          <w:szCs w:val="28"/>
          <w:lang w:val="ro-RO" w:eastAsia="ru-RU"/>
        </w:rPr>
      </w:pPr>
      <w:r w:rsidRPr="009C0060">
        <w:rPr>
          <w:rFonts w:ascii="Times New Roman" w:eastAsia="Times New Roman" w:hAnsi="Times New Roman" w:cs="Times New Roman"/>
          <w:b/>
          <w:bCs/>
          <w:sz w:val="28"/>
          <w:szCs w:val="28"/>
          <w:lang w:val="ro-RO" w:eastAsia="ru-RU"/>
        </w:rPr>
        <w:t>5.</w:t>
      </w:r>
      <w:r>
        <w:rPr>
          <w:rFonts w:ascii="Times New Roman" w:eastAsia="Times New Roman" w:hAnsi="Times New Roman" w:cs="Times New Roman"/>
          <w:sz w:val="28"/>
          <w:szCs w:val="28"/>
          <w:lang w:val="ro-RO" w:eastAsia="ru-RU"/>
        </w:rPr>
        <w:t xml:space="preserve"> </w:t>
      </w:r>
      <w:r w:rsidR="00354237">
        <w:rPr>
          <w:rFonts w:ascii="Times New Roman" w:eastAsia="Times New Roman" w:hAnsi="Times New Roman" w:cs="Times New Roman"/>
          <w:sz w:val="28"/>
          <w:szCs w:val="28"/>
          <w:lang w:val="ro-RO" w:eastAsia="ru-RU"/>
        </w:rPr>
        <w:t>A</w:t>
      </w:r>
      <w:r w:rsidR="00354237" w:rsidRPr="00354237">
        <w:rPr>
          <w:rFonts w:ascii="Times New Roman" w:eastAsia="Times New Roman" w:hAnsi="Times New Roman" w:cs="Times New Roman"/>
          <w:sz w:val="28"/>
          <w:szCs w:val="28"/>
          <w:lang w:val="ro-RO" w:eastAsia="ru-RU"/>
        </w:rPr>
        <w:t>utoritatea controlului statului portului</w:t>
      </w:r>
      <w:r w:rsidR="009C0060" w:rsidRPr="009C0060">
        <w:rPr>
          <w:rFonts w:ascii="Times New Roman" w:eastAsia="Times New Roman" w:hAnsi="Times New Roman" w:cs="Times New Roman"/>
          <w:sz w:val="28"/>
          <w:szCs w:val="28"/>
          <w:lang w:val="ro-RO" w:eastAsia="ru-RU"/>
        </w:rPr>
        <w:t xml:space="preserve"> </w:t>
      </w:r>
      <w:r w:rsidR="009C0060">
        <w:rPr>
          <w:rFonts w:ascii="Times New Roman" w:eastAsia="Times New Roman" w:hAnsi="Times New Roman" w:cs="Times New Roman"/>
          <w:sz w:val="28"/>
          <w:szCs w:val="28"/>
          <w:lang w:val="ro-RO" w:eastAsia="ru-RU"/>
        </w:rPr>
        <w:t xml:space="preserve">verifică </w:t>
      </w:r>
      <w:r w:rsidR="009C0060" w:rsidRPr="009C0060">
        <w:rPr>
          <w:rFonts w:ascii="Times New Roman" w:eastAsia="Times New Roman" w:hAnsi="Times New Roman" w:cs="Times New Roman"/>
          <w:sz w:val="28"/>
          <w:szCs w:val="28"/>
          <w:lang w:val="ro-RO" w:eastAsia="ru-RU"/>
        </w:rPr>
        <w:t>că operatorii terminalelor vor veghea, în ceea ce privește terminalele pentru care aceștia își asumă responsabilități în conformitate cu prezent</w:t>
      </w:r>
      <w:r w:rsidR="009C0060">
        <w:rPr>
          <w:rFonts w:ascii="Times New Roman" w:eastAsia="Times New Roman" w:hAnsi="Times New Roman" w:cs="Times New Roman"/>
          <w:sz w:val="28"/>
          <w:szCs w:val="28"/>
          <w:lang w:val="ro-RO" w:eastAsia="ru-RU"/>
        </w:rPr>
        <w:t>ele</w:t>
      </w:r>
      <w:r w:rsidR="009C0060" w:rsidRPr="009C0060">
        <w:rPr>
          <w:rFonts w:ascii="Times New Roman" w:eastAsia="Times New Roman" w:hAnsi="Times New Roman" w:cs="Times New Roman"/>
          <w:sz w:val="28"/>
          <w:szCs w:val="28"/>
          <w:lang w:val="ro-RO" w:eastAsia="ru-RU"/>
        </w:rPr>
        <w:t xml:space="preserve"> </w:t>
      </w:r>
      <w:r w:rsidR="009C0060">
        <w:rPr>
          <w:rFonts w:ascii="Times New Roman" w:eastAsia="Times New Roman" w:hAnsi="Times New Roman" w:cs="Times New Roman"/>
          <w:sz w:val="28"/>
          <w:szCs w:val="28"/>
          <w:lang w:val="ro-RO" w:eastAsia="ru-RU"/>
        </w:rPr>
        <w:t>Cerințe</w:t>
      </w:r>
      <w:r w:rsidR="009C0060" w:rsidRPr="009C0060">
        <w:rPr>
          <w:rFonts w:ascii="Times New Roman" w:eastAsia="Times New Roman" w:hAnsi="Times New Roman" w:cs="Times New Roman"/>
          <w:sz w:val="28"/>
          <w:szCs w:val="28"/>
          <w:lang w:val="ro-RO" w:eastAsia="ru-RU"/>
        </w:rPr>
        <w:t>, ca:</w:t>
      </w:r>
    </w:p>
    <w:p w14:paraId="0A986ACB" w14:textId="228BF3DE" w:rsidR="006B231A" w:rsidRDefault="006B231A"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5.1 </w:t>
      </w:r>
      <w:r w:rsidRPr="006B231A">
        <w:rPr>
          <w:rFonts w:ascii="Times New Roman" w:eastAsia="Times New Roman" w:hAnsi="Times New Roman" w:cs="Times New Roman"/>
          <w:sz w:val="28"/>
          <w:szCs w:val="28"/>
          <w:lang w:val="ro-RO" w:eastAsia="ru-RU"/>
        </w:rPr>
        <w:t xml:space="preserve">terminalele să corespundă dispozițiilor din </w:t>
      </w:r>
      <w:r w:rsidRPr="008D7ABC">
        <w:rPr>
          <w:rFonts w:ascii="Times New Roman" w:eastAsia="Times New Roman" w:hAnsi="Times New Roman" w:cs="Times New Roman"/>
          <w:sz w:val="28"/>
          <w:szCs w:val="28"/>
          <w:lang w:val="ro-RO" w:eastAsia="ru-RU"/>
        </w:rPr>
        <w:t xml:space="preserve">anexa nr. </w:t>
      </w:r>
      <w:r w:rsidR="00D631F8" w:rsidRPr="008D7ABC">
        <w:rPr>
          <w:rFonts w:ascii="Times New Roman" w:eastAsia="Times New Roman" w:hAnsi="Times New Roman" w:cs="Times New Roman"/>
          <w:sz w:val="28"/>
          <w:szCs w:val="28"/>
          <w:lang w:val="ro-RO" w:eastAsia="ru-RU"/>
        </w:rPr>
        <w:t>5</w:t>
      </w:r>
      <w:r w:rsidRPr="008D7ABC">
        <w:rPr>
          <w:rFonts w:ascii="Times New Roman" w:eastAsia="Times New Roman" w:hAnsi="Times New Roman" w:cs="Times New Roman"/>
          <w:sz w:val="28"/>
          <w:szCs w:val="28"/>
          <w:lang w:val="ro-RO" w:eastAsia="ru-RU"/>
        </w:rPr>
        <w:t>;</w:t>
      </w:r>
    </w:p>
    <w:p w14:paraId="4F71663A" w14:textId="5C6522F0" w:rsidR="006B231A" w:rsidRDefault="006B231A"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5.2 </w:t>
      </w:r>
      <w:r w:rsidRPr="006B231A">
        <w:rPr>
          <w:rFonts w:ascii="Times New Roman" w:eastAsia="Times New Roman" w:hAnsi="Times New Roman" w:cs="Times New Roman"/>
          <w:sz w:val="28"/>
          <w:szCs w:val="28"/>
          <w:lang w:val="ro-RO" w:eastAsia="ru-RU"/>
        </w:rPr>
        <w:t>să fie desemnat (desemnați) reprezentantul (reprezentanții) terminalului;</w:t>
      </w:r>
    </w:p>
    <w:p w14:paraId="4FDB4B7F" w14:textId="59546447" w:rsidR="006B231A" w:rsidRPr="0006654A" w:rsidRDefault="006B231A" w:rsidP="0006654A">
      <w:pPr>
        <w:spacing w:after="0" w:line="240" w:lineRule="auto"/>
        <w:ind w:firstLine="540"/>
        <w:jc w:val="both"/>
        <w:rPr>
          <w:rFonts w:ascii="Times New Roman" w:eastAsia="Times New Roman" w:hAnsi="Times New Roman" w:cs="Times New Roman"/>
          <w:sz w:val="28"/>
          <w:szCs w:val="28"/>
          <w:highlight w:val="green"/>
          <w:lang w:val="ro-RO" w:eastAsia="ru-RU"/>
        </w:rPr>
      </w:pPr>
      <w:r>
        <w:rPr>
          <w:rFonts w:ascii="Times New Roman" w:eastAsia="Times New Roman" w:hAnsi="Times New Roman" w:cs="Times New Roman"/>
          <w:sz w:val="28"/>
          <w:szCs w:val="28"/>
          <w:lang w:val="ro-RO" w:eastAsia="ru-RU"/>
        </w:rPr>
        <w:t xml:space="preserve">5.3 </w:t>
      </w:r>
      <w:r w:rsidRPr="006B231A">
        <w:rPr>
          <w:rFonts w:ascii="Times New Roman" w:eastAsia="Times New Roman" w:hAnsi="Times New Roman" w:cs="Times New Roman"/>
          <w:sz w:val="28"/>
          <w:szCs w:val="28"/>
          <w:lang w:val="ro-RO" w:eastAsia="ru-RU"/>
        </w:rPr>
        <w:t>să fie pregătite manualele care conțin cerințele specifice terminalului și autorități</w:t>
      </w:r>
      <w:r>
        <w:rPr>
          <w:rFonts w:ascii="Times New Roman" w:eastAsia="Times New Roman" w:hAnsi="Times New Roman" w:cs="Times New Roman"/>
          <w:sz w:val="28"/>
          <w:szCs w:val="28"/>
          <w:lang w:val="ro-RO" w:eastAsia="ru-RU"/>
        </w:rPr>
        <w:t>i</w:t>
      </w:r>
      <w:r w:rsidRPr="006B231A">
        <w:rPr>
          <w:rFonts w:ascii="Times New Roman" w:eastAsia="Times New Roman" w:hAnsi="Times New Roman" w:cs="Times New Roman"/>
          <w:sz w:val="28"/>
          <w:szCs w:val="28"/>
          <w:lang w:val="ro-RO" w:eastAsia="ru-RU"/>
        </w:rPr>
        <w:t xml:space="preserve"> competente, precum și informațiile privind portul și terminalul, așa cum sunt menționate </w:t>
      </w:r>
      <w:r w:rsidR="00F13F24" w:rsidRPr="008D7ABC">
        <w:rPr>
          <w:rFonts w:ascii="Times New Roman" w:eastAsia="Times New Roman" w:hAnsi="Times New Roman" w:cs="Times New Roman"/>
          <w:sz w:val="28"/>
          <w:szCs w:val="28"/>
          <w:lang w:val="ro-RO" w:eastAsia="ru-RU"/>
        </w:rPr>
        <w:t>punctul 1.1. subpunctul 1.1.2</w:t>
      </w:r>
      <w:r w:rsidRPr="008D7ABC">
        <w:rPr>
          <w:rFonts w:ascii="Times New Roman" w:eastAsia="Times New Roman" w:hAnsi="Times New Roman" w:cs="Times New Roman"/>
          <w:sz w:val="28"/>
          <w:szCs w:val="28"/>
          <w:lang w:val="ro-RO" w:eastAsia="ru-RU"/>
        </w:rPr>
        <w:t xml:space="preserve"> din</w:t>
      </w:r>
      <w:r w:rsidR="00F13F24" w:rsidRPr="008D7ABC">
        <w:rPr>
          <w:rFonts w:ascii="Times New Roman" w:eastAsia="Times New Roman" w:hAnsi="Times New Roman" w:cs="Times New Roman"/>
          <w:sz w:val="28"/>
          <w:szCs w:val="28"/>
          <w:lang w:val="ro-RO" w:eastAsia="ru-RU"/>
        </w:rPr>
        <w:t xml:space="preserve"> anexa nr. </w:t>
      </w:r>
      <w:r w:rsidR="00D631F8" w:rsidRPr="008D7ABC">
        <w:rPr>
          <w:rFonts w:ascii="Times New Roman" w:eastAsia="Times New Roman" w:hAnsi="Times New Roman" w:cs="Times New Roman"/>
          <w:sz w:val="28"/>
          <w:szCs w:val="28"/>
          <w:lang w:val="ro-RO" w:eastAsia="ru-RU"/>
        </w:rPr>
        <w:t>6</w:t>
      </w:r>
      <w:r w:rsidRPr="006B231A">
        <w:rPr>
          <w:rFonts w:ascii="Times New Roman" w:eastAsia="Times New Roman" w:hAnsi="Times New Roman" w:cs="Times New Roman"/>
          <w:sz w:val="28"/>
          <w:szCs w:val="28"/>
          <w:lang w:val="ro-RO" w:eastAsia="ru-RU"/>
        </w:rPr>
        <w:t xml:space="preserve">, și ca aceste manuale să fie puse la dispoziția comandanților </w:t>
      </w:r>
      <w:proofErr w:type="spellStart"/>
      <w:r w:rsidRPr="006B231A">
        <w:rPr>
          <w:rFonts w:ascii="Times New Roman" w:eastAsia="Times New Roman" w:hAnsi="Times New Roman" w:cs="Times New Roman"/>
          <w:sz w:val="28"/>
          <w:szCs w:val="28"/>
          <w:lang w:val="ro-RO" w:eastAsia="ru-RU"/>
        </w:rPr>
        <w:t>vrachierelor</w:t>
      </w:r>
      <w:proofErr w:type="spellEnd"/>
      <w:r w:rsidRPr="006B231A">
        <w:rPr>
          <w:rFonts w:ascii="Times New Roman" w:eastAsia="Times New Roman" w:hAnsi="Times New Roman" w:cs="Times New Roman"/>
          <w:sz w:val="28"/>
          <w:szCs w:val="28"/>
          <w:lang w:val="ro-RO" w:eastAsia="ru-RU"/>
        </w:rPr>
        <w:t xml:space="preserve"> care acostează la terminal pentru încărcarea sau descărcarea mărfurilor solide în vrac;</w:t>
      </w:r>
    </w:p>
    <w:p w14:paraId="39302C70" w14:textId="70762A82" w:rsidR="006B231A" w:rsidRDefault="006B231A" w:rsidP="00BB228F">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5.4 </w:t>
      </w:r>
      <w:r w:rsidR="00AA6294" w:rsidRPr="00AA6294">
        <w:rPr>
          <w:rFonts w:ascii="Times New Roman" w:eastAsia="Times New Roman" w:hAnsi="Times New Roman" w:cs="Times New Roman"/>
          <w:sz w:val="28"/>
          <w:szCs w:val="28"/>
          <w:lang w:val="ro-RO" w:eastAsia="ru-RU"/>
        </w:rPr>
        <w:t xml:space="preserve">un sistem de management al calității să fie elaborat, pus în aplicare și menținut. Acest sistem de management al calității trebuie să fie certificat în conformitate cu standardele SM EN ISO 9001 sau cu un standard echivalent, care cuprinde cel puțin toate cerințele din SM EN ISO 9001 și acesta trebuie să fie auditat în conformitate cu liniile directoare ale standardului </w:t>
      </w:r>
      <w:r w:rsidR="00DF455F" w:rsidRPr="00DF455F">
        <w:rPr>
          <w:rFonts w:ascii="Times New Roman" w:eastAsia="Times New Roman" w:hAnsi="Times New Roman" w:cs="Times New Roman"/>
          <w:sz w:val="28"/>
          <w:szCs w:val="28"/>
          <w:lang w:val="ro-RO" w:eastAsia="ru-RU"/>
        </w:rPr>
        <w:t>SM SR ISO 10011</w:t>
      </w:r>
      <w:r w:rsidR="00AA6294" w:rsidRPr="00AA6294">
        <w:rPr>
          <w:rFonts w:ascii="Times New Roman" w:eastAsia="Times New Roman" w:hAnsi="Times New Roman" w:cs="Times New Roman"/>
          <w:sz w:val="28"/>
          <w:szCs w:val="28"/>
          <w:lang w:val="ro-RO" w:eastAsia="ru-RU"/>
        </w:rPr>
        <w:t xml:space="preserve"> sau ale unui standard echivalent care cuprinde toate cerințele din </w:t>
      </w:r>
      <w:r w:rsidR="00DF455F" w:rsidRPr="00DF455F">
        <w:rPr>
          <w:rFonts w:ascii="Times New Roman" w:eastAsia="Times New Roman" w:hAnsi="Times New Roman" w:cs="Times New Roman"/>
          <w:sz w:val="28"/>
          <w:szCs w:val="28"/>
          <w:lang w:val="ro-RO" w:eastAsia="ru-RU"/>
        </w:rPr>
        <w:t>SM SR ISO 10011</w:t>
      </w:r>
      <w:r w:rsidR="00AA6294" w:rsidRPr="00AA6294">
        <w:rPr>
          <w:rFonts w:ascii="Times New Roman" w:eastAsia="Times New Roman" w:hAnsi="Times New Roman" w:cs="Times New Roman"/>
          <w:sz w:val="28"/>
          <w:szCs w:val="28"/>
          <w:lang w:val="ro-RO" w:eastAsia="ru-RU"/>
        </w:rPr>
        <w:t xml:space="preserve">. </w:t>
      </w:r>
    </w:p>
    <w:p w14:paraId="085DC3AA" w14:textId="6B69E0F2" w:rsidR="00F363EF" w:rsidRDefault="00F363EF" w:rsidP="00F363EF">
      <w:pPr>
        <w:spacing w:after="0" w:line="240" w:lineRule="auto"/>
        <w:ind w:firstLine="540"/>
        <w:jc w:val="both"/>
        <w:rPr>
          <w:rFonts w:ascii="Times New Roman" w:eastAsia="Times New Roman" w:hAnsi="Times New Roman" w:cs="Times New Roman"/>
          <w:sz w:val="28"/>
          <w:szCs w:val="28"/>
          <w:lang w:val="ro-RO" w:eastAsia="ru-RU"/>
        </w:rPr>
      </w:pPr>
      <w:r w:rsidRPr="006C265C">
        <w:rPr>
          <w:rFonts w:ascii="Times New Roman" w:eastAsia="Times New Roman" w:hAnsi="Times New Roman" w:cs="Times New Roman"/>
          <w:b/>
          <w:bCs/>
          <w:sz w:val="28"/>
          <w:szCs w:val="28"/>
          <w:lang w:val="ro-RO" w:eastAsia="ru-RU"/>
        </w:rPr>
        <w:t>6.</w:t>
      </w:r>
      <w:r>
        <w:rPr>
          <w:rFonts w:ascii="Times New Roman" w:eastAsia="Times New Roman" w:hAnsi="Times New Roman" w:cs="Times New Roman"/>
          <w:sz w:val="28"/>
          <w:szCs w:val="28"/>
          <w:lang w:val="ro-RO" w:eastAsia="ru-RU"/>
        </w:rPr>
        <w:t xml:space="preserve"> </w:t>
      </w:r>
      <w:r w:rsidR="003D0920">
        <w:rPr>
          <w:rFonts w:ascii="Times New Roman" w:eastAsia="Times New Roman" w:hAnsi="Times New Roman" w:cs="Times New Roman"/>
          <w:sz w:val="28"/>
          <w:szCs w:val="28"/>
          <w:lang w:val="ro-RO" w:eastAsia="ru-RU"/>
        </w:rPr>
        <w:t>A</w:t>
      </w:r>
      <w:r w:rsidR="003D0920" w:rsidRPr="003D0920">
        <w:rPr>
          <w:rFonts w:ascii="Times New Roman" w:eastAsia="Times New Roman" w:hAnsi="Times New Roman" w:cs="Times New Roman"/>
          <w:sz w:val="28"/>
          <w:szCs w:val="28"/>
          <w:lang w:val="ro-RO" w:eastAsia="ru-RU"/>
        </w:rPr>
        <w:t>utoritatea controlului statului portului</w:t>
      </w:r>
      <w:r w:rsidR="00155678" w:rsidRPr="00155678">
        <w:rPr>
          <w:rFonts w:ascii="Times New Roman" w:eastAsia="Times New Roman" w:hAnsi="Times New Roman" w:cs="Times New Roman"/>
          <w:sz w:val="28"/>
          <w:szCs w:val="28"/>
          <w:lang w:val="ro-RO" w:eastAsia="ru-RU"/>
        </w:rPr>
        <w:t xml:space="preserve"> adoptă măsurile </w:t>
      </w:r>
      <w:r w:rsidR="009D4B71">
        <w:rPr>
          <w:rFonts w:ascii="Times New Roman" w:eastAsia="Times New Roman" w:hAnsi="Times New Roman" w:cs="Times New Roman"/>
          <w:sz w:val="28"/>
          <w:szCs w:val="28"/>
          <w:lang w:val="ro-RO" w:eastAsia="ru-RU"/>
        </w:rPr>
        <w:t>de monitorizare a</w:t>
      </w:r>
      <w:r w:rsidR="00155678" w:rsidRPr="00155678">
        <w:rPr>
          <w:rFonts w:ascii="Times New Roman" w:eastAsia="Times New Roman" w:hAnsi="Times New Roman" w:cs="Times New Roman"/>
          <w:sz w:val="28"/>
          <w:szCs w:val="28"/>
          <w:lang w:val="ro-RO" w:eastAsia="ru-RU"/>
        </w:rPr>
        <w:t xml:space="preserve"> responsabilitățil</w:t>
      </w:r>
      <w:r w:rsidR="009D4B71">
        <w:rPr>
          <w:rFonts w:ascii="Times New Roman" w:eastAsia="Times New Roman" w:hAnsi="Times New Roman" w:cs="Times New Roman"/>
          <w:sz w:val="28"/>
          <w:szCs w:val="28"/>
          <w:lang w:val="ro-RO" w:eastAsia="ru-RU"/>
        </w:rPr>
        <w:t>or</w:t>
      </w:r>
      <w:r w:rsidR="00155678" w:rsidRPr="00155678">
        <w:rPr>
          <w:rFonts w:ascii="Times New Roman" w:eastAsia="Times New Roman" w:hAnsi="Times New Roman" w:cs="Times New Roman"/>
          <w:sz w:val="28"/>
          <w:szCs w:val="28"/>
          <w:lang w:val="ro-RO" w:eastAsia="ru-RU"/>
        </w:rPr>
        <w:t xml:space="preserve"> comandanților și reprezentanților terminalelor:</w:t>
      </w:r>
    </w:p>
    <w:p w14:paraId="1F80DC35" w14:textId="043D98A8" w:rsidR="00155678" w:rsidRPr="00155678" w:rsidRDefault="00155678" w:rsidP="00155678">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w:t>
      </w:r>
      <w:r w:rsidRPr="00155678">
        <w:rPr>
          <w:rFonts w:ascii="Times New Roman" w:eastAsia="Times New Roman" w:hAnsi="Times New Roman" w:cs="Times New Roman"/>
          <w:sz w:val="28"/>
          <w:szCs w:val="28"/>
          <w:lang w:val="ro-RO" w:eastAsia="ru-RU"/>
        </w:rPr>
        <w:t>1. Responsabilitățile comandantului:</w:t>
      </w:r>
    </w:p>
    <w:p w14:paraId="2D8CA8B5" w14:textId="007449A6" w:rsidR="00155678" w:rsidRPr="00155678" w:rsidRDefault="00155678" w:rsidP="00155678">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6.1.1.</w:t>
      </w:r>
      <w:r w:rsidRPr="00155678">
        <w:rPr>
          <w:rFonts w:ascii="Times New Roman" w:eastAsia="Times New Roman" w:hAnsi="Times New Roman" w:cs="Times New Roman"/>
          <w:sz w:val="28"/>
          <w:szCs w:val="28"/>
          <w:lang w:val="ro-RO" w:eastAsia="ru-RU"/>
        </w:rPr>
        <w:t xml:space="preserve"> comandantul este permanent responsabil pentru încărcarea sau descărcarea în siguranță a </w:t>
      </w:r>
      <w:proofErr w:type="spellStart"/>
      <w:r w:rsidRPr="00155678">
        <w:rPr>
          <w:rFonts w:ascii="Times New Roman" w:eastAsia="Times New Roman" w:hAnsi="Times New Roman" w:cs="Times New Roman"/>
          <w:sz w:val="28"/>
          <w:szCs w:val="28"/>
          <w:lang w:val="ro-RO" w:eastAsia="ru-RU"/>
        </w:rPr>
        <w:t>vrachierului</w:t>
      </w:r>
      <w:proofErr w:type="spellEnd"/>
      <w:r w:rsidRPr="00155678">
        <w:rPr>
          <w:rFonts w:ascii="Times New Roman" w:eastAsia="Times New Roman" w:hAnsi="Times New Roman" w:cs="Times New Roman"/>
          <w:sz w:val="28"/>
          <w:szCs w:val="28"/>
          <w:lang w:val="ro-RO" w:eastAsia="ru-RU"/>
        </w:rPr>
        <w:t xml:space="preserve"> aflat sub comanda sa;</w:t>
      </w:r>
    </w:p>
    <w:p w14:paraId="0830FE3A" w14:textId="5AD47677" w:rsidR="00155678" w:rsidRPr="00155678" w:rsidRDefault="00155678" w:rsidP="00155678">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6.1.2.</w:t>
      </w:r>
      <w:r w:rsidRPr="00155678">
        <w:rPr>
          <w:rFonts w:ascii="Times New Roman" w:eastAsia="Times New Roman" w:hAnsi="Times New Roman" w:cs="Times New Roman"/>
          <w:sz w:val="28"/>
          <w:szCs w:val="28"/>
          <w:lang w:val="ro-RO" w:eastAsia="ru-RU"/>
        </w:rPr>
        <w:t xml:space="preserve"> cu suficient timp în avans față de ora estimată de sosire la terminal, comandantul comunică terminalului informațiile prevăzute în </w:t>
      </w:r>
      <w:r w:rsidRPr="008D7ABC">
        <w:rPr>
          <w:rFonts w:ascii="Times New Roman" w:eastAsia="Times New Roman" w:hAnsi="Times New Roman" w:cs="Times New Roman"/>
          <w:sz w:val="28"/>
          <w:szCs w:val="28"/>
          <w:lang w:val="ro-RO" w:eastAsia="ru-RU"/>
        </w:rPr>
        <w:t xml:space="preserve">anexa nr. </w:t>
      </w:r>
      <w:r w:rsidR="00791E88" w:rsidRPr="008D7ABC">
        <w:rPr>
          <w:rFonts w:ascii="Times New Roman" w:eastAsia="Times New Roman" w:hAnsi="Times New Roman" w:cs="Times New Roman"/>
          <w:sz w:val="28"/>
          <w:szCs w:val="28"/>
          <w:lang w:val="ro-RO" w:eastAsia="ru-RU"/>
        </w:rPr>
        <w:t>7</w:t>
      </w:r>
      <w:r w:rsidRPr="008D7ABC">
        <w:rPr>
          <w:rFonts w:ascii="Times New Roman" w:eastAsia="Times New Roman" w:hAnsi="Times New Roman" w:cs="Times New Roman"/>
          <w:sz w:val="28"/>
          <w:szCs w:val="28"/>
          <w:lang w:val="ro-RO" w:eastAsia="ru-RU"/>
        </w:rPr>
        <w:t>;</w:t>
      </w:r>
    </w:p>
    <w:p w14:paraId="5A959BB5" w14:textId="4B8D0049" w:rsidR="00155678" w:rsidRPr="00155678" w:rsidRDefault="00155678" w:rsidP="00155678">
      <w:pPr>
        <w:spacing w:after="0" w:line="240" w:lineRule="auto"/>
        <w:ind w:firstLine="540"/>
        <w:jc w:val="both"/>
        <w:rPr>
          <w:rFonts w:ascii="Times New Roman" w:eastAsia="Times New Roman" w:hAnsi="Times New Roman" w:cs="Times New Roman"/>
          <w:sz w:val="28"/>
          <w:szCs w:val="28"/>
          <w:lang w:val="ro-RO" w:eastAsia="ru-RU"/>
        </w:rPr>
      </w:pPr>
      <w:r w:rsidRPr="00236DD0">
        <w:rPr>
          <w:rFonts w:ascii="Times New Roman" w:eastAsia="Times New Roman" w:hAnsi="Times New Roman" w:cs="Times New Roman"/>
          <w:sz w:val="28"/>
          <w:szCs w:val="28"/>
          <w:lang w:val="ro-RO" w:eastAsia="ru-RU"/>
        </w:rPr>
        <w:t>6.1.3. înainte ca orice marfă solidă în vrac să fie încărcată, comandantul se asigură că a primit informația referitoare la marfă, prevăzută în Regulamentul VI/2.2 din Convenția SOLAS 1974 și, dacă este necesar, declarația cu privire la densitatea mărfurilor solide în vrac. Această informație trebuie să fie conținută într-un formular de declarație cu privire la marfă, asemenea celui din</w:t>
      </w:r>
      <w:r w:rsidR="008F1A8C" w:rsidRPr="00236DD0">
        <w:rPr>
          <w:rFonts w:ascii="Times New Roman" w:eastAsia="Times New Roman" w:hAnsi="Times New Roman" w:cs="Times New Roman"/>
          <w:sz w:val="28"/>
          <w:szCs w:val="28"/>
          <w:lang w:val="ro-RO" w:eastAsia="ru-RU"/>
        </w:rPr>
        <w:t xml:space="preserve"> </w:t>
      </w:r>
      <w:r w:rsidR="008F1A8C" w:rsidRPr="008D7ABC">
        <w:rPr>
          <w:rFonts w:ascii="Times New Roman" w:eastAsia="Times New Roman" w:hAnsi="Times New Roman" w:cs="Times New Roman"/>
          <w:sz w:val="28"/>
          <w:szCs w:val="28"/>
          <w:lang w:val="ro-RO" w:eastAsia="ru-RU"/>
        </w:rPr>
        <w:t>anexa nr. 8</w:t>
      </w:r>
      <w:r w:rsidRPr="008D7ABC">
        <w:rPr>
          <w:rFonts w:ascii="Times New Roman" w:eastAsia="Times New Roman" w:hAnsi="Times New Roman" w:cs="Times New Roman"/>
          <w:sz w:val="28"/>
          <w:szCs w:val="28"/>
          <w:lang w:val="ro-RO" w:eastAsia="ru-RU"/>
        </w:rPr>
        <w:t xml:space="preserve"> </w:t>
      </w:r>
      <w:r w:rsidR="008F1A8C" w:rsidRPr="00236DD0">
        <w:rPr>
          <w:rFonts w:ascii="Times New Roman" w:eastAsia="Times New Roman" w:hAnsi="Times New Roman" w:cs="Times New Roman"/>
          <w:sz w:val="28"/>
          <w:szCs w:val="28"/>
          <w:lang w:val="ro-RO" w:eastAsia="ru-RU"/>
        </w:rPr>
        <w:t>(</w:t>
      </w:r>
      <w:r w:rsidRPr="00236DD0">
        <w:rPr>
          <w:rFonts w:ascii="Times New Roman" w:eastAsia="Times New Roman" w:hAnsi="Times New Roman" w:cs="Times New Roman"/>
          <w:sz w:val="28"/>
          <w:szCs w:val="28"/>
          <w:lang w:val="ro-RO" w:eastAsia="ru-RU"/>
        </w:rPr>
        <w:t>apendicele 5 la Codul BLU</w:t>
      </w:r>
      <w:r w:rsidR="008F1A8C" w:rsidRPr="00236DD0">
        <w:rPr>
          <w:rFonts w:ascii="Times New Roman" w:eastAsia="Times New Roman" w:hAnsi="Times New Roman" w:cs="Times New Roman"/>
          <w:sz w:val="28"/>
          <w:szCs w:val="28"/>
          <w:lang w:val="ro-RO" w:eastAsia="ru-RU"/>
        </w:rPr>
        <w:t>)</w:t>
      </w:r>
      <w:r w:rsidRPr="00236DD0">
        <w:rPr>
          <w:rFonts w:ascii="Times New Roman" w:eastAsia="Times New Roman" w:hAnsi="Times New Roman" w:cs="Times New Roman"/>
          <w:sz w:val="28"/>
          <w:szCs w:val="28"/>
          <w:lang w:val="ro-RO" w:eastAsia="ru-RU"/>
        </w:rPr>
        <w:t>;</w:t>
      </w:r>
    </w:p>
    <w:p w14:paraId="4FB28508" w14:textId="06E4F490" w:rsidR="00155678" w:rsidRDefault="00155678" w:rsidP="00155678">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6.1.4.</w:t>
      </w:r>
      <w:r w:rsidRPr="00155678">
        <w:rPr>
          <w:rFonts w:ascii="Times New Roman" w:eastAsia="Times New Roman" w:hAnsi="Times New Roman" w:cs="Times New Roman"/>
          <w:sz w:val="28"/>
          <w:szCs w:val="28"/>
          <w:lang w:val="ro-RO" w:eastAsia="ru-RU"/>
        </w:rPr>
        <w:t xml:space="preserve"> înaintea începerii și în timpul încărcării sau descărcării, comandantul îndeplinește obligațiile prevăzute în </w:t>
      </w:r>
      <w:r w:rsidRPr="008D7ABC">
        <w:rPr>
          <w:rFonts w:ascii="Times New Roman" w:eastAsia="Times New Roman" w:hAnsi="Times New Roman" w:cs="Times New Roman"/>
          <w:sz w:val="28"/>
          <w:szCs w:val="28"/>
          <w:lang w:val="ro-RO" w:eastAsia="ru-RU"/>
        </w:rPr>
        <w:t xml:space="preserve">anexa nr. </w:t>
      </w:r>
      <w:r w:rsidR="00DB378D" w:rsidRPr="008D7ABC">
        <w:rPr>
          <w:rFonts w:ascii="Times New Roman" w:eastAsia="Times New Roman" w:hAnsi="Times New Roman" w:cs="Times New Roman"/>
          <w:sz w:val="28"/>
          <w:szCs w:val="28"/>
          <w:lang w:val="ro-RO" w:eastAsia="ru-RU"/>
        </w:rPr>
        <w:t>9</w:t>
      </w:r>
      <w:r w:rsidRPr="00155678">
        <w:rPr>
          <w:rFonts w:ascii="Times New Roman" w:eastAsia="Times New Roman" w:hAnsi="Times New Roman" w:cs="Times New Roman"/>
          <w:sz w:val="28"/>
          <w:szCs w:val="28"/>
          <w:lang w:val="ro-RO" w:eastAsia="ru-RU"/>
        </w:rPr>
        <w:t>.</w:t>
      </w:r>
    </w:p>
    <w:p w14:paraId="19414AA0" w14:textId="407082A2" w:rsidR="009D4B71" w:rsidRPr="009D4B71" w:rsidRDefault="009D4B71" w:rsidP="009D4B7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6.2. </w:t>
      </w:r>
      <w:r w:rsidRPr="009D4B71">
        <w:rPr>
          <w:rFonts w:ascii="Times New Roman" w:eastAsia="Times New Roman" w:hAnsi="Times New Roman" w:cs="Times New Roman"/>
          <w:sz w:val="28"/>
          <w:szCs w:val="28"/>
          <w:lang w:val="ro-RO" w:eastAsia="ru-RU"/>
        </w:rPr>
        <w:t>Responsabilitățile reprezentantului terminalului:</w:t>
      </w:r>
    </w:p>
    <w:p w14:paraId="78D8A4E1" w14:textId="762C134D" w:rsidR="009D4B71" w:rsidRPr="009D4B71" w:rsidRDefault="009D4B71" w:rsidP="009D4B7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6.2.1.</w:t>
      </w:r>
      <w:r w:rsidRPr="009D4B71">
        <w:rPr>
          <w:rFonts w:ascii="Times New Roman" w:eastAsia="Times New Roman" w:hAnsi="Times New Roman" w:cs="Times New Roman"/>
          <w:sz w:val="28"/>
          <w:szCs w:val="28"/>
          <w:lang w:val="ro-RO" w:eastAsia="ru-RU"/>
        </w:rPr>
        <w:t xml:space="preserve"> la primirea notificării inițiale a navei cu privire la ora estimată de sosire, reprezentantul terminalului furnizează comandantului informațiile prevăzute în </w:t>
      </w:r>
      <w:r w:rsidRPr="008D7ABC">
        <w:rPr>
          <w:rFonts w:ascii="Times New Roman" w:eastAsia="Times New Roman" w:hAnsi="Times New Roman" w:cs="Times New Roman"/>
          <w:sz w:val="28"/>
          <w:szCs w:val="28"/>
          <w:lang w:val="ro-RO" w:eastAsia="ru-RU"/>
        </w:rPr>
        <w:t xml:space="preserve">anexa nr. </w:t>
      </w:r>
      <w:r w:rsidR="00F96F31" w:rsidRPr="008D7ABC">
        <w:rPr>
          <w:rFonts w:ascii="Times New Roman" w:eastAsia="Times New Roman" w:hAnsi="Times New Roman" w:cs="Times New Roman"/>
          <w:sz w:val="28"/>
          <w:szCs w:val="28"/>
          <w:lang w:val="ro-RO" w:eastAsia="ru-RU"/>
        </w:rPr>
        <w:t>10</w:t>
      </w:r>
      <w:r w:rsidRPr="008D7ABC">
        <w:rPr>
          <w:rFonts w:ascii="Times New Roman" w:eastAsia="Times New Roman" w:hAnsi="Times New Roman" w:cs="Times New Roman"/>
          <w:sz w:val="28"/>
          <w:szCs w:val="28"/>
          <w:lang w:val="ro-RO" w:eastAsia="ru-RU"/>
        </w:rPr>
        <w:t>;</w:t>
      </w:r>
    </w:p>
    <w:p w14:paraId="2A3A3F64" w14:textId="79C5C006" w:rsidR="009D4B71" w:rsidRPr="009D4B71" w:rsidRDefault="009D4B71" w:rsidP="009D4B7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6.2.2.</w:t>
      </w:r>
      <w:r w:rsidRPr="009D4B71">
        <w:rPr>
          <w:rFonts w:ascii="Times New Roman" w:eastAsia="Times New Roman" w:hAnsi="Times New Roman" w:cs="Times New Roman"/>
          <w:sz w:val="28"/>
          <w:szCs w:val="28"/>
          <w:lang w:val="ro-RO" w:eastAsia="ru-RU"/>
        </w:rPr>
        <w:t xml:space="preserve"> reprezentantul terminalului trebuie să se asigure că a fost înștiințat comandantul, cât mai rapid posibil, în legătură cu informațiile conținute în formularul de declarație cu privire la marfă;</w:t>
      </w:r>
    </w:p>
    <w:p w14:paraId="179EB3ED" w14:textId="41AEF8FA" w:rsidR="009D4B71" w:rsidRPr="009D4B71" w:rsidRDefault="009D4B71" w:rsidP="009D4B7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6.2.3.</w:t>
      </w:r>
      <w:r w:rsidRPr="009D4B71">
        <w:rPr>
          <w:rFonts w:ascii="Times New Roman" w:eastAsia="Times New Roman" w:hAnsi="Times New Roman" w:cs="Times New Roman"/>
          <w:sz w:val="28"/>
          <w:szCs w:val="28"/>
          <w:lang w:val="ro-RO" w:eastAsia="ru-RU"/>
        </w:rPr>
        <w:t xml:space="preserve"> reprezentantul terminalului notifică imediat comandantului și autorității controlului statului portului deficiențele aparente pe care le-a constatat la bordul </w:t>
      </w:r>
      <w:proofErr w:type="spellStart"/>
      <w:r w:rsidRPr="009D4B71">
        <w:rPr>
          <w:rFonts w:ascii="Times New Roman" w:eastAsia="Times New Roman" w:hAnsi="Times New Roman" w:cs="Times New Roman"/>
          <w:sz w:val="28"/>
          <w:szCs w:val="28"/>
          <w:lang w:val="ro-RO" w:eastAsia="ru-RU"/>
        </w:rPr>
        <w:t>vrachierului</w:t>
      </w:r>
      <w:proofErr w:type="spellEnd"/>
      <w:r w:rsidRPr="009D4B71">
        <w:rPr>
          <w:rFonts w:ascii="Times New Roman" w:eastAsia="Times New Roman" w:hAnsi="Times New Roman" w:cs="Times New Roman"/>
          <w:sz w:val="28"/>
          <w:szCs w:val="28"/>
          <w:lang w:val="ro-RO" w:eastAsia="ru-RU"/>
        </w:rPr>
        <w:t xml:space="preserve"> și care ar putea pune în pericol încărcarea sau descărcarea în siguranță a mărfurilor solide în vrac;</w:t>
      </w:r>
    </w:p>
    <w:p w14:paraId="21639451" w14:textId="1771D938" w:rsidR="009D4B71" w:rsidRDefault="009D4B71" w:rsidP="009D4B7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6.2.4.</w:t>
      </w:r>
      <w:r w:rsidRPr="009D4B71">
        <w:rPr>
          <w:rFonts w:ascii="Times New Roman" w:eastAsia="Times New Roman" w:hAnsi="Times New Roman" w:cs="Times New Roman"/>
          <w:sz w:val="28"/>
          <w:szCs w:val="28"/>
          <w:lang w:val="ro-RO" w:eastAsia="ru-RU"/>
        </w:rPr>
        <w:t xml:space="preserve"> înaintea începerii și în timpul încărcării sau descărcării, reprezentantul terminalului îndeplinește obligațiile prevăzute în </w:t>
      </w:r>
      <w:r w:rsidRPr="008D7ABC">
        <w:rPr>
          <w:rFonts w:ascii="Times New Roman" w:eastAsia="Times New Roman" w:hAnsi="Times New Roman" w:cs="Times New Roman"/>
          <w:sz w:val="28"/>
          <w:szCs w:val="28"/>
          <w:lang w:val="ro-RO" w:eastAsia="ru-RU"/>
        </w:rPr>
        <w:t xml:space="preserve">anexa nr. </w:t>
      </w:r>
      <w:r w:rsidR="009E7C81" w:rsidRPr="008D7ABC">
        <w:rPr>
          <w:rFonts w:ascii="Times New Roman" w:eastAsia="Times New Roman" w:hAnsi="Times New Roman" w:cs="Times New Roman"/>
          <w:sz w:val="28"/>
          <w:szCs w:val="28"/>
          <w:lang w:val="ro-RO" w:eastAsia="ru-RU"/>
        </w:rPr>
        <w:t>1</w:t>
      </w:r>
      <w:r w:rsidR="00F96F31" w:rsidRPr="008D7ABC">
        <w:rPr>
          <w:rFonts w:ascii="Times New Roman" w:eastAsia="Times New Roman" w:hAnsi="Times New Roman" w:cs="Times New Roman"/>
          <w:sz w:val="28"/>
          <w:szCs w:val="28"/>
          <w:lang w:val="ro-RO" w:eastAsia="ru-RU"/>
        </w:rPr>
        <w:t>1</w:t>
      </w:r>
      <w:r w:rsidRPr="008D7ABC">
        <w:rPr>
          <w:rFonts w:ascii="Times New Roman" w:eastAsia="Times New Roman" w:hAnsi="Times New Roman" w:cs="Times New Roman"/>
          <w:sz w:val="28"/>
          <w:szCs w:val="28"/>
          <w:lang w:val="ro-RO" w:eastAsia="ru-RU"/>
        </w:rPr>
        <w:t>.</w:t>
      </w:r>
    </w:p>
    <w:p w14:paraId="40AEF1F7" w14:textId="1A07E82B" w:rsidR="00997AC0" w:rsidRDefault="009C2B99" w:rsidP="009D4B71">
      <w:pPr>
        <w:spacing w:after="0" w:line="240" w:lineRule="auto"/>
        <w:ind w:firstLine="540"/>
        <w:jc w:val="both"/>
        <w:rPr>
          <w:rFonts w:ascii="Times New Roman" w:eastAsia="Times New Roman" w:hAnsi="Times New Roman" w:cs="Times New Roman"/>
          <w:sz w:val="28"/>
          <w:szCs w:val="28"/>
          <w:lang w:val="en-US" w:eastAsia="ru-RU"/>
        </w:rPr>
      </w:pPr>
      <w:r w:rsidRPr="006C265C">
        <w:rPr>
          <w:rFonts w:ascii="Times New Roman" w:eastAsia="Times New Roman" w:hAnsi="Times New Roman" w:cs="Times New Roman"/>
          <w:b/>
          <w:bCs/>
          <w:sz w:val="28"/>
          <w:szCs w:val="28"/>
          <w:lang w:val="ro-RO" w:eastAsia="ru-RU"/>
        </w:rPr>
        <w:t>7.</w:t>
      </w:r>
      <w:r>
        <w:rPr>
          <w:rFonts w:ascii="Times New Roman" w:eastAsia="Times New Roman" w:hAnsi="Times New Roman" w:cs="Times New Roman"/>
          <w:sz w:val="28"/>
          <w:szCs w:val="28"/>
          <w:lang w:val="ro-RO" w:eastAsia="ru-RU"/>
        </w:rPr>
        <w:t xml:space="preserve"> </w:t>
      </w:r>
      <w:r w:rsidR="00DD358E">
        <w:rPr>
          <w:rFonts w:ascii="Times New Roman" w:eastAsia="Times New Roman" w:hAnsi="Times New Roman" w:cs="Times New Roman"/>
          <w:sz w:val="28"/>
          <w:szCs w:val="28"/>
          <w:lang w:val="ro-RO" w:eastAsia="ru-RU"/>
        </w:rPr>
        <w:t>A</w:t>
      </w:r>
      <w:r w:rsidR="00DD358E" w:rsidRPr="00DD358E">
        <w:rPr>
          <w:rFonts w:ascii="Times New Roman" w:eastAsia="Times New Roman" w:hAnsi="Times New Roman" w:cs="Times New Roman"/>
          <w:sz w:val="28"/>
          <w:szCs w:val="28"/>
          <w:lang w:val="ro-RO" w:eastAsia="ru-RU"/>
        </w:rPr>
        <w:t>utoritatea controlului statului portului</w:t>
      </w:r>
      <w:r w:rsidRPr="009C2B99">
        <w:rPr>
          <w:rFonts w:ascii="Times New Roman" w:eastAsia="Times New Roman" w:hAnsi="Times New Roman" w:cs="Times New Roman"/>
          <w:sz w:val="28"/>
          <w:szCs w:val="28"/>
          <w:lang w:val="ro-RO" w:eastAsia="ru-RU"/>
        </w:rPr>
        <w:t xml:space="preserve"> se asigură că următoarele proceduri sunt respectate cu privire la încărcarea sau descărcarea </w:t>
      </w:r>
      <w:proofErr w:type="spellStart"/>
      <w:r w:rsidRPr="009C2B99">
        <w:rPr>
          <w:rFonts w:ascii="Times New Roman" w:eastAsia="Times New Roman" w:hAnsi="Times New Roman" w:cs="Times New Roman"/>
          <w:sz w:val="28"/>
          <w:szCs w:val="28"/>
          <w:lang w:val="ro-RO" w:eastAsia="ru-RU"/>
        </w:rPr>
        <w:t>vrachierelor</w:t>
      </w:r>
      <w:proofErr w:type="spellEnd"/>
      <w:r w:rsidRPr="009C2B99">
        <w:rPr>
          <w:rFonts w:ascii="Times New Roman" w:eastAsia="Times New Roman" w:hAnsi="Times New Roman" w:cs="Times New Roman"/>
          <w:sz w:val="28"/>
          <w:szCs w:val="28"/>
          <w:lang w:val="ro-RO" w:eastAsia="ru-RU"/>
        </w:rPr>
        <w:t xml:space="preserve"> cu/de mărfuri solide în vrac</w:t>
      </w:r>
      <w:r>
        <w:rPr>
          <w:rFonts w:ascii="Times New Roman" w:eastAsia="Times New Roman" w:hAnsi="Times New Roman" w:cs="Times New Roman"/>
          <w:sz w:val="28"/>
          <w:szCs w:val="28"/>
          <w:lang w:val="en-US" w:eastAsia="ru-RU"/>
        </w:rPr>
        <w:t>:</w:t>
      </w:r>
    </w:p>
    <w:p w14:paraId="4E71EE17" w14:textId="23BFCAB0" w:rsidR="009C2B99" w:rsidRPr="009C2B99" w:rsidRDefault="009C2B99" w:rsidP="009C2B99">
      <w:pPr>
        <w:spacing w:after="0" w:line="240" w:lineRule="auto"/>
        <w:ind w:firstLine="540"/>
        <w:jc w:val="both"/>
        <w:rPr>
          <w:rFonts w:ascii="Times New Roman" w:eastAsia="Times New Roman" w:hAnsi="Times New Roman" w:cs="Times New Roman"/>
          <w:sz w:val="28"/>
          <w:szCs w:val="28"/>
          <w:lang w:val="ro-RO" w:eastAsia="ru-RU"/>
        </w:rPr>
      </w:pPr>
      <w:r w:rsidRPr="009C2B99">
        <w:rPr>
          <w:rFonts w:ascii="Times New Roman" w:eastAsia="Times New Roman" w:hAnsi="Times New Roman" w:cs="Times New Roman"/>
          <w:sz w:val="28"/>
          <w:szCs w:val="28"/>
          <w:lang w:val="ro-RO" w:eastAsia="ru-RU"/>
        </w:rPr>
        <w:t xml:space="preserve">7.1. </w:t>
      </w:r>
      <w:r w:rsidR="003A6410" w:rsidRPr="005B3A2E">
        <w:rPr>
          <w:rFonts w:ascii="Times New Roman" w:eastAsia="Times New Roman" w:hAnsi="Times New Roman" w:cs="Times New Roman"/>
          <w:sz w:val="28"/>
          <w:szCs w:val="28"/>
          <w:lang w:val="ro-MD" w:eastAsia="ru-RU"/>
        </w:rPr>
        <w:t>î</w:t>
      </w:r>
      <w:proofErr w:type="spellStart"/>
      <w:r w:rsidRPr="005B3A2E">
        <w:rPr>
          <w:rFonts w:ascii="Times New Roman" w:eastAsia="Times New Roman" w:hAnsi="Times New Roman" w:cs="Times New Roman"/>
          <w:sz w:val="28"/>
          <w:szCs w:val="28"/>
          <w:lang w:val="ro-RO" w:eastAsia="ru-RU"/>
        </w:rPr>
        <w:t>naintea</w:t>
      </w:r>
      <w:proofErr w:type="spellEnd"/>
      <w:r w:rsidRPr="005B3A2E">
        <w:rPr>
          <w:rFonts w:ascii="Times New Roman" w:eastAsia="Times New Roman" w:hAnsi="Times New Roman" w:cs="Times New Roman"/>
          <w:sz w:val="28"/>
          <w:szCs w:val="28"/>
          <w:lang w:val="ro-RO" w:eastAsia="ru-RU"/>
        </w:rPr>
        <w:t xml:space="preserve"> încărcării sau descărcării mărfurilor solide în vrac, comandantul se pune de acord cu reprezentantul terminalului asupra planului de încărcare sau descărcare, în conformitate cu dispozițiile Regulamentului VI/7.3 din Convenția SOLAS 1974. Planul de încărcare sau descărcare trebuie să fie pregătit în forma stabilită în</w:t>
      </w:r>
      <w:r w:rsidR="005B3A2E" w:rsidRPr="005B3A2E">
        <w:rPr>
          <w:rFonts w:ascii="Times New Roman" w:eastAsia="Times New Roman" w:hAnsi="Times New Roman" w:cs="Times New Roman"/>
          <w:sz w:val="28"/>
          <w:szCs w:val="28"/>
          <w:lang w:val="ro-RO" w:eastAsia="ru-RU"/>
        </w:rPr>
        <w:t xml:space="preserve"> </w:t>
      </w:r>
      <w:r w:rsidR="005B3A2E" w:rsidRPr="008D7ABC">
        <w:rPr>
          <w:rFonts w:ascii="Times New Roman" w:eastAsia="Times New Roman" w:hAnsi="Times New Roman" w:cs="Times New Roman"/>
          <w:sz w:val="28"/>
          <w:szCs w:val="28"/>
          <w:lang w:val="ro-RO" w:eastAsia="ru-RU"/>
        </w:rPr>
        <w:t>anexa nr. 1</w:t>
      </w:r>
      <w:r w:rsidRPr="005B3A2E">
        <w:rPr>
          <w:rFonts w:ascii="Times New Roman" w:eastAsia="Times New Roman" w:hAnsi="Times New Roman" w:cs="Times New Roman"/>
          <w:sz w:val="28"/>
          <w:szCs w:val="28"/>
          <w:lang w:val="ro-RO" w:eastAsia="ru-RU"/>
        </w:rPr>
        <w:t xml:space="preserve">, acesta trebuie să conțină numărul OMI al </w:t>
      </w:r>
      <w:proofErr w:type="spellStart"/>
      <w:r w:rsidRPr="005B3A2E">
        <w:rPr>
          <w:rFonts w:ascii="Times New Roman" w:eastAsia="Times New Roman" w:hAnsi="Times New Roman" w:cs="Times New Roman"/>
          <w:sz w:val="28"/>
          <w:szCs w:val="28"/>
          <w:lang w:val="ro-RO" w:eastAsia="ru-RU"/>
        </w:rPr>
        <w:t>vrachierului</w:t>
      </w:r>
      <w:proofErr w:type="spellEnd"/>
      <w:r w:rsidRPr="005B3A2E">
        <w:rPr>
          <w:rFonts w:ascii="Times New Roman" w:eastAsia="Times New Roman" w:hAnsi="Times New Roman" w:cs="Times New Roman"/>
          <w:sz w:val="28"/>
          <w:szCs w:val="28"/>
          <w:lang w:val="ro-RO" w:eastAsia="ru-RU"/>
        </w:rPr>
        <w:t xml:space="preserve"> respectiv, iar comandantul și reprezentantul terminalului confirmă acordul lor cu privire la plan, prin semnarea acestuia.</w:t>
      </w:r>
    </w:p>
    <w:p w14:paraId="657EA4ED" w14:textId="03C7B95B" w:rsidR="009C2B99" w:rsidRDefault="009C2B99" w:rsidP="009C2B99">
      <w:pPr>
        <w:spacing w:after="0" w:line="240" w:lineRule="auto"/>
        <w:ind w:firstLine="540"/>
        <w:jc w:val="both"/>
        <w:rPr>
          <w:rFonts w:ascii="Times New Roman" w:eastAsia="Times New Roman" w:hAnsi="Times New Roman" w:cs="Times New Roman"/>
          <w:sz w:val="28"/>
          <w:szCs w:val="28"/>
          <w:lang w:val="ro-RO" w:eastAsia="ru-RU"/>
        </w:rPr>
      </w:pPr>
      <w:r w:rsidRPr="009C2B99">
        <w:rPr>
          <w:rFonts w:ascii="Times New Roman" w:eastAsia="Times New Roman" w:hAnsi="Times New Roman" w:cs="Times New Roman"/>
          <w:sz w:val="28"/>
          <w:szCs w:val="28"/>
          <w:lang w:val="ro-RO" w:eastAsia="ru-RU"/>
        </w:rPr>
        <w:t>Orice modificare a planului care, în conformitate cu oricare dintre părți, poate afecta siguranța navei sau a echipajului, trebuie pregătită, acceptată și convenită de ambele părți, sub forma unui plan revizuit.</w:t>
      </w:r>
    </w:p>
    <w:p w14:paraId="799B558D" w14:textId="22DFD1E0" w:rsidR="0038343D" w:rsidRDefault="0038343D" w:rsidP="009C2B99">
      <w:pPr>
        <w:spacing w:after="0" w:line="240" w:lineRule="auto"/>
        <w:ind w:firstLine="540"/>
        <w:jc w:val="both"/>
        <w:rPr>
          <w:rFonts w:ascii="Times New Roman" w:eastAsia="Times New Roman" w:hAnsi="Times New Roman" w:cs="Times New Roman"/>
          <w:sz w:val="28"/>
          <w:szCs w:val="28"/>
          <w:lang w:val="ro-RO" w:eastAsia="ru-RU"/>
        </w:rPr>
      </w:pPr>
      <w:r w:rsidRPr="0038343D">
        <w:rPr>
          <w:rFonts w:ascii="Times New Roman" w:eastAsia="Times New Roman" w:hAnsi="Times New Roman" w:cs="Times New Roman"/>
          <w:sz w:val="28"/>
          <w:szCs w:val="28"/>
          <w:lang w:val="ro-RO" w:eastAsia="ru-RU"/>
        </w:rPr>
        <w:t>Planul de încărcare sau descărcare convenit și orice revizuiri convenite ulterior se păstrează la navă și la terminal pentru o perioadă de șase luni, în scopul efectuării, de către autoritățile competente, a oricărei verificări necesare.</w:t>
      </w:r>
    </w:p>
    <w:p w14:paraId="68753A59" w14:textId="66DB0B13" w:rsidR="0038343D" w:rsidRDefault="003A6410" w:rsidP="009C2B99">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7.2</w:t>
      </w:r>
      <w:r w:rsidR="00662252">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3A6410">
        <w:rPr>
          <w:rFonts w:ascii="Times New Roman" w:eastAsia="Times New Roman" w:hAnsi="Times New Roman" w:cs="Times New Roman"/>
          <w:sz w:val="28"/>
          <w:szCs w:val="28"/>
          <w:lang w:val="ro-RO" w:eastAsia="ru-RU"/>
        </w:rPr>
        <w:t>Înaintea începerii încărcării sau descărcării, lista de control a siguranței navei/terminalului se completează și se semnează în comun de către comandant și reprezentantul terminalului, în conformitate cu liniile directoare din</w:t>
      </w:r>
      <w:r w:rsidR="00434F43">
        <w:rPr>
          <w:rFonts w:ascii="Times New Roman" w:eastAsia="Times New Roman" w:hAnsi="Times New Roman" w:cs="Times New Roman"/>
          <w:sz w:val="28"/>
          <w:szCs w:val="28"/>
          <w:lang w:val="ro-RO" w:eastAsia="ru-RU"/>
        </w:rPr>
        <w:t xml:space="preserve"> </w:t>
      </w:r>
      <w:r w:rsidR="00434F43" w:rsidRPr="004E571B">
        <w:rPr>
          <w:rFonts w:ascii="Times New Roman" w:eastAsia="Times New Roman" w:hAnsi="Times New Roman" w:cs="Times New Roman"/>
          <w:sz w:val="28"/>
          <w:szCs w:val="28"/>
          <w:lang w:val="ro-RO" w:eastAsia="ru-RU"/>
        </w:rPr>
        <w:t>anexa nr. 1</w:t>
      </w:r>
      <w:r w:rsidR="00F96F31" w:rsidRPr="004E571B">
        <w:rPr>
          <w:rFonts w:ascii="Times New Roman" w:eastAsia="Times New Roman" w:hAnsi="Times New Roman" w:cs="Times New Roman"/>
          <w:sz w:val="28"/>
          <w:szCs w:val="28"/>
          <w:lang w:val="ro-RO" w:eastAsia="ru-RU"/>
        </w:rPr>
        <w:t>2</w:t>
      </w:r>
      <w:r w:rsidRPr="003A6410">
        <w:rPr>
          <w:rFonts w:ascii="Times New Roman" w:eastAsia="Times New Roman" w:hAnsi="Times New Roman" w:cs="Times New Roman"/>
          <w:sz w:val="28"/>
          <w:szCs w:val="28"/>
          <w:lang w:val="ro-RO" w:eastAsia="ru-RU"/>
        </w:rPr>
        <w:t>.</w:t>
      </w:r>
    </w:p>
    <w:p w14:paraId="1B02DED9" w14:textId="1BC56844" w:rsidR="002313C2" w:rsidRDefault="00662252" w:rsidP="009C2B99">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7.3. </w:t>
      </w:r>
      <w:r w:rsidR="009C044D" w:rsidRPr="009C044D">
        <w:rPr>
          <w:rFonts w:ascii="Times New Roman" w:eastAsia="Times New Roman" w:hAnsi="Times New Roman" w:cs="Times New Roman"/>
          <w:sz w:val="28"/>
          <w:szCs w:val="28"/>
          <w:lang w:val="ro-RO" w:eastAsia="ru-RU"/>
        </w:rPr>
        <w:t>Între navă și terminal se stabilește și se menține permanent o comunicare, capabilă să răspundă solicitărilor de informații cu privire la procesul de încărcare sau descărcare și să asigure conformarea promptă cu ordinul comandantului ori al reprezentantului terminalului de suspendare a operațiunilor de încărcare sau descărcare.</w:t>
      </w:r>
    </w:p>
    <w:p w14:paraId="29961C4C" w14:textId="2F82E95E" w:rsidR="009C044D" w:rsidRDefault="009C044D" w:rsidP="009C2B99">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7.4</w:t>
      </w:r>
      <w:r w:rsidR="00F916B9">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Pr="009C044D">
        <w:rPr>
          <w:rFonts w:ascii="Times New Roman" w:eastAsia="Times New Roman" w:hAnsi="Times New Roman" w:cs="Times New Roman"/>
          <w:sz w:val="28"/>
          <w:szCs w:val="28"/>
          <w:lang w:val="ro-RO" w:eastAsia="ru-RU"/>
        </w:rPr>
        <w:t>Comandantul și reprezentantul terminalului conduc operațiunile de încărcare sau descărcare în conformitate cu planul convenit. Reprezentantul terminalului își asumă responsabilitatea pentru încărcarea sau descărcarea mărfurilor solide în vrac în ceea ce privește succesiunea magaziilor, cantitățile și norma de încărcare sau descărcare prevăzute în plan. El nu se abate de la planul de încărcare sau descărcare convenit decât după consultarea prealabilă cu comandantul și cu acordul scris al acestuia.</w:t>
      </w:r>
    </w:p>
    <w:p w14:paraId="19BCF6CF" w14:textId="62F20169" w:rsidR="00F916B9" w:rsidRDefault="00F916B9" w:rsidP="009C2B99">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7.5. </w:t>
      </w:r>
      <w:r w:rsidR="009B2987" w:rsidRPr="009B2987">
        <w:rPr>
          <w:rFonts w:ascii="Times New Roman" w:eastAsia="Times New Roman" w:hAnsi="Times New Roman" w:cs="Times New Roman"/>
          <w:sz w:val="28"/>
          <w:szCs w:val="28"/>
          <w:lang w:val="ro-RO" w:eastAsia="ru-RU"/>
        </w:rPr>
        <w:t xml:space="preserve">La terminarea încărcării sau descărcării </w:t>
      </w:r>
      <w:proofErr w:type="spellStart"/>
      <w:r w:rsidR="009B2987" w:rsidRPr="009B2987">
        <w:rPr>
          <w:rFonts w:ascii="Times New Roman" w:eastAsia="Times New Roman" w:hAnsi="Times New Roman" w:cs="Times New Roman"/>
          <w:sz w:val="28"/>
          <w:szCs w:val="28"/>
          <w:lang w:val="ro-RO" w:eastAsia="ru-RU"/>
        </w:rPr>
        <w:t>vrachierului</w:t>
      </w:r>
      <w:proofErr w:type="spellEnd"/>
      <w:r w:rsidR="009B2987" w:rsidRPr="009B2987">
        <w:rPr>
          <w:rFonts w:ascii="Times New Roman" w:eastAsia="Times New Roman" w:hAnsi="Times New Roman" w:cs="Times New Roman"/>
          <w:sz w:val="28"/>
          <w:szCs w:val="28"/>
          <w:lang w:val="ro-RO" w:eastAsia="ru-RU"/>
        </w:rPr>
        <w:t>, comandantul și reprezentantul terminalului confirmă în scris că încărcarea sau descărcarea a fost făcută în conformitate cu planul de încărcare sau descărcare, inclusiv cu orice modificări convenite. În cazul descărcării, o astfel de confirmare trebuie să includă o referire care să ateste faptul că magaziile de marfă au fost golite și curățate corespunzător cerințelor comandantului și trebuie să se înregistreze orice avarie suferită de navă și orice reparații efectuate.</w:t>
      </w:r>
    </w:p>
    <w:p w14:paraId="5F0F3D8E" w14:textId="5D0FD07E" w:rsidR="00185CC6" w:rsidRDefault="00CA7687" w:rsidP="009C2B99">
      <w:pPr>
        <w:spacing w:after="0" w:line="240" w:lineRule="auto"/>
        <w:ind w:firstLine="540"/>
        <w:jc w:val="both"/>
        <w:rPr>
          <w:rFonts w:ascii="Times New Roman" w:eastAsia="Times New Roman" w:hAnsi="Times New Roman" w:cs="Times New Roman"/>
          <w:sz w:val="28"/>
          <w:szCs w:val="28"/>
          <w:lang w:val="ro-RO" w:eastAsia="ru-RU"/>
        </w:rPr>
      </w:pPr>
      <w:r w:rsidRPr="006C265C">
        <w:rPr>
          <w:rFonts w:ascii="Times New Roman" w:eastAsia="Times New Roman" w:hAnsi="Times New Roman" w:cs="Times New Roman"/>
          <w:b/>
          <w:bCs/>
          <w:sz w:val="28"/>
          <w:szCs w:val="28"/>
          <w:lang w:val="ro-RO" w:eastAsia="ru-RU"/>
        </w:rPr>
        <w:lastRenderedPageBreak/>
        <w:t>8.</w:t>
      </w:r>
      <w:r>
        <w:rPr>
          <w:rFonts w:ascii="Times New Roman" w:eastAsia="Times New Roman" w:hAnsi="Times New Roman" w:cs="Times New Roman"/>
          <w:sz w:val="28"/>
          <w:szCs w:val="28"/>
          <w:lang w:val="ro-RO" w:eastAsia="ru-RU"/>
        </w:rPr>
        <w:t xml:space="preserve"> </w:t>
      </w:r>
      <w:r w:rsidRPr="00CA7687">
        <w:rPr>
          <w:rFonts w:ascii="Times New Roman" w:eastAsia="Times New Roman" w:hAnsi="Times New Roman" w:cs="Times New Roman"/>
          <w:sz w:val="28"/>
          <w:szCs w:val="28"/>
          <w:lang w:val="ro-RO" w:eastAsia="ru-RU"/>
        </w:rPr>
        <w:t xml:space="preserve">Fără a aduce atingere drepturilor și obligațiilor comandantului, conform Regulamentului VI/7.7 din Convenția SOLAS 1974, </w:t>
      </w:r>
      <w:r w:rsidR="00DD358E" w:rsidRPr="00DD358E">
        <w:rPr>
          <w:rFonts w:ascii="Times New Roman" w:eastAsia="Times New Roman" w:hAnsi="Times New Roman" w:cs="Times New Roman"/>
          <w:sz w:val="28"/>
          <w:szCs w:val="28"/>
          <w:lang w:val="ro-RO" w:eastAsia="ru-RU"/>
        </w:rPr>
        <w:t>autoritatea controlului statului portului</w:t>
      </w:r>
      <w:r w:rsidRPr="00CA7687">
        <w:rPr>
          <w:rFonts w:ascii="Times New Roman" w:eastAsia="Times New Roman" w:hAnsi="Times New Roman" w:cs="Times New Roman"/>
          <w:sz w:val="28"/>
          <w:szCs w:val="28"/>
          <w:lang w:val="ro-RO" w:eastAsia="ru-RU"/>
        </w:rPr>
        <w:t xml:space="preserve"> se opun</w:t>
      </w:r>
      <w:r>
        <w:rPr>
          <w:rFonts w:ascii="Times New Roman" w:eastAsia="Times New Roman" w:hAnsi="Times New Roman" w:cs="Times New Roman"/>
          <w:sz w:val="28"/>
          <w:szCs w:val="28"/>
          <w:lang w:val="ro-RO" w:eastAsia="ru-RU"/>
        </w:rPr>
        <w:t>e</w:t>
      </w:r>
      <w:r w:rsidRPr="00CA7687">
        <w:rPr>
          <w:rFonts w:ascii="Times New Roman" w:eastAsia="Times New Roman" w:hAnsi="Times New Roman" w:cs="Times New Roman"/>
          <w:sz w:val="28"/>
          <w:szCs w:val="28"/>
          <w:lang w:val="ro-RO" w:eastAsia="ru-RU"/>
        </w:rPr>
        <w:t xml:space="preserve"> sau stopează încărcarea sau descărcarea mărfurilor solide în vrac, ori de câte ori acestea dețin informații clare că siguranța navei sau a echipajului ar putea fi pusă în pericol de aceste operațiuni.</w:t>
      </w:r>
    </w:p>
    <w:p w14:paraId="6B2BE6F3" w14:textId="65E6994E" w:rsidR="00CA7687" w:rsidRDefault="00CA7687" w:rsidP="009C2B99">
      <w:pPr>
        <w:spacing w:after="0" w:line="240" w:lineRule="auto"/>
        <w:ind w:firstLine="540"/>
        <w:jc w:val="both"/>
        <w:rPr>
          <w:rFonts w:ascii="Times New Roman" w:eastAsia="Times New Roman" w:hAnsi="Times New Roman" w:cs="Times New Roman"/>
          <w:sz w:val="28"/>
          <w:szCs w:val="28"/>
          <w:lang w:val="ro-RO" w:eastAsia="ru-RU"/>
        </w:rPr>
      </w:pPr>
      <w:r w:rsidRPr="006C265C">
        <w:rPr>
          <w:rFonts w:ascii="Times New Roman" w:eastAsia="Times New Roman" w:hAnsi="Times New Roman" w:cs="Times New Roman"/>
          <w:b/>
          <w:bCs/>
          <w:sz w:val="28"/>
          <w:szCs w:val="28"/>
          <w:lang w:val="ro-RO" w:eastAsia="ru-RU"/>
        </w:rPr>
        <w:t>9.</w:t>
      </w:r>
      <w:r>
        <w:rPr>
          <w:rFonts w:ascii="Times New Roman" w:eastAsia="Times New Roman" w:hAnsi="Times New Roman" w:cs="Times New Roman"/>
          <w:sz w:val="28"/>
          <w:szCs w:val="28"/>
          <w:lang w:val="ro-RO" w:eastAsia="ru-RU"/>
        </w:rPr>
        <w:t xml:space="preserve"> </w:t>
      </w:r>
      <w:r w:rsidRPr="00CA7687">
        <w:rPr>
          <w:rFonts w:ascii="Times New Roman" w:eastAsia="Times New Roman" w:hAnsi="Times New Roman" w:cs="Times New Roman"/>
          <w:sz w:val="28"/>
          <w:szCs w:val="28"/>
          <w:lang w:val="ro-RO" w:eastAsia="ru-RU"/>
        </w:rPr>
        <w:t xml:space="preserve">În cazul în care </w:t>
      </w:r>
      <w:r w:rsidR="00DD358E" w:rsidRPr="00DD358E">
        <w:rPr>
          <w:rFonts w:ascii="Times New Roman" w:eastAsia="Times New Roman" w:hAnsi="Times New Roman" w:cs="Times New Roman"/>
          <w:sz w:val="28"/>
          <w:szCs w:val="28"/>
          <w:lang w:val="ro-RO" w:eastAsia="ru-RU"/>
        </w:rPr>
        <w:t>autoritatea controlului statului portului</w:t>
      </w:r>
      <w:r w:rsidRPr="00CA7687">
        <w:rPr>
          <w:rFonts w:ascii="Times New Roman" w:eastAsia="Times New Roman" w:hAnsi="Times New Roman" w:cs="Times New Roman"/>
          <w:sz w:val="28"/>
          <w:szCs w:val="28"/>
          <w:lang w:val="ro-RO" w:eastAsia="ru-RU"/>
        </w:rPr>
        <w:t xml:space="preserve"> este informată despre un dezacord între comandant și reprezentantul terminalului în ceea ce privește aplicarea procedurilor prevăzute la </w:t>
      </w:r>
      <w:r>
        <w:rPr>
          <w:rFonts w:ascii="Times New Roman" w:eastAsia="Times New Roman" w:hAnsi="Times New Roman" w:cs="Times New Roman"/>
          <w:sz w:val="28"/>
          <w:szCs w:val="28"/>
          <w:lang w:val="ro-RO" w:eastAsia="ru-RU"/>
        </w:rPr>
        <w:t>pct. 7</w:t>
      </w:r>
      <w:r w:rsidRPr="00CA7687">
        <w:rPr>
          <w:rFonts w:ascii="Times New Roman" w:eastAsia="Times New Roman" w:hAnsi="Times New Roman" w:cs="Times New Roman"/>
          <w:sz w:val="28"/>
          <w:szCs w:val="28"/>
          <w:lang w:val="ro-RO" w:eastAsia="ru-RU"/>
        </w:rPr>
        <w:t xml:space="preserve">, </w:t>
      </w:r>
      <w:r w:rsidR="00DD358E" w:rsidRPr="00DD358E">
        <w:rPr>
          <w:rFonts w:ascii="Times New Roman" w:eastAsia="Times New Roman" w:hAnsi="Times New Roman" w:cs="Times New Roman"/>
          <w:sz w:val="28"/>
          <w:szCs w:val="28"/>
          <w:lang w:val="ro-RO" w:eastAsia="ru-RU"/>
        </w:rPr>
        <w:t>autoritatea controlului statului portului</w:t>
      </w:r>
      <w:r w:rsidRPr="00CA7687">
        <w:rPr>
          <w:rFonts w:ascii="Times New Roman" w:eastAsia="Times New Roman" w:hAnsi="Times New Roman" w:cs="Times New Roman"/>
          <w:sz w:val="28"/>
          <w:szCs w:val="28"/>
          <w:lang w:val="ro-RO" w:eastAsia="ru-RU"/>
        </w:rPr>
        <w:t xml:space="preserve"> intervine, dacă este necesar, în interesul siguranței și al protecției mediului marin.</w:t>
      </w:r>
    </w:p>
    <w:p w14:paraId="0045389D" w14:textId="7FD4E03A" w:rsidR="00CA7687" w:rsidRDefault="006C265C" w:rsidP="009C2B99">
      <w:pPr>
        <w:spacing w:after="0" w:line="240" w:lineRule="auto"/>
        <w:ind w:firstLine="540"/>
        <w:jc w:val="both"/>
        <w:rPr>
          <w:rFonts w:ascii="Times New Roman" w:eastAsia="Times New Roman" w:hAnsi="Times New Roman" w:cs="Times New Roman"/>
          <w:sz w:val="28"/>
          <w:szCs w:val="28"/>
          <w:lang w:val="ro-RO" w:eastAsia="ru-RU"/>
        </w:rPr>
      </w:pPr>
      <w:r w:rsidRPr="006C265C">
        <w:rPr>
          <w:rFonts w:ascii="Times New Roman" w:eastAsia="Times New Roman" w:hAnsi="Times New Roman" w:cs="Times New Roman"/>
          <w:b/>
          <w:bCs/>
          <w:sz w:val="28"/>
          <w:szCs w:val="28"/>
          <w:lang w:val="ro-RO" w:eastAsia="ru-RU"/>
        </w:rPr>
        <w:t>10.</w:t>
      </w:r>
      <w:r>
        <w:rPr>
          <w:rFonts w:ascii="Times New Roman" w:eastAsia="Times New Roman" w:hAnsi="Times New Roman" w:cs="Times New Roman"/>
          <w:sz w:val="28"/>
          <w:szCs w:val="28"/>
          <w:lang w:val="ro-RO" w:eastAsia="ru-RU"/>
        </w:rPr>
        <w:t xml:space="preserve"> </w:t>
      </w:r>
      <w:r w:rsidRPr="006C265C">
        <w:rPr>
          <w:rFonts w:ascii="Times New Roman" w:eastAsia="Times New Roman" w:hAnsi="Times New Roman" w:cs="Times New Roman"/>
          <w:sz w:val="28"/>
          <w:szCs w:val="28"/>
          <w:lang w:val="ro-RO" w:eastAsia="ru-RU"/>
        </w:rPr>
        <w:t>Dacă se produce o avarie a structurii navei ori a echipamentelor acesteia în timpul încărcării sau descărcării, aceasta se raportează comandantului, de către reprezentantul terminalului și, dacă este necesar, se repară.</w:t>
      </w:r>
    </w:p>
    <w:p w14:paraId="53E1C3A8" w14:textId="54F2ECF2" w:rsidR="006C265C" w:rsidRDefault="006C265C" w:rsidP="009C2B99">
      <w:pPr>
        <w:spacing w:after="0" w:line="240" w:lineRule="auto"/>
        <w:ind w:firstLine="540"/>
        <w:jc w:val="both"/>
        <w:rPr>
          <w:rFonts w:ascii="Times New Roman" w:eastAsia="Times New Roman" w:hAnsi="Times New Roman" w:cs="Times New Roman"/>
          <w:sz w:val="28"/>
          <w:szCs w:val="28"/>
          <w:lang w:val="ro-RO" w:eastAsia="ru-RU"/>
        </w:rPr>
      </w:pPr>
      <w:r w:rsidRPr="006C265C">
        <w:rPr>
          <w:rFonts w:ascii="Times New Roman" w:eastAsia="Times New Roman" w:hAnsi="Times New Roman" w:cs="Times New Roman"/>
          <w:b/>
          <w:bCs/>
          <w:sz w:val="28"/>
          <w:szCs w:val="28"/>
          <w:lang w:val="ro-RO" w:eastAsia="ru-RU"/>
        </w:rPr>
        <w:t>11.</w:t>
      </w:r>
      <w:r>
        <w:rPr>
          <w:rFonts w:ascii="Times New Roman" w:eastAsia="Times New Roman" w:hAnsi="Times New Roman" w:cs="Times New Roman"/>
          <w:sz w:val="28"/>
          <w:szCs w:val="28"/>
          <w:lang w:val="ro-RO" w:eastAsia="ru-RU"/>
        </w:rPr>
        <w:t xml:space="preserve"> </w:t>
      </w:r>
      <w:r w:rsidRPr="006C265C">
        <w:rPr>
          <w:rFonts w:ascii="Times New Roman" w:eastAsia="Times New Roman" w:hAnsi="Times New Roman" w:cs="Times New Roman"/>
          <w:sz w:val="28"/>
          <w:szCs w:val="28"/>
          <w:lang w:val="ro-RO" w:eastAsia="ru-RU"/>
        </w:rPr>
        <w:t xml:space="preserve">Dacă avaria ar putea afecta structura navei sau integritatea etanșeității corpului sau sistemele tehnice esențiale ale navei, reprezentantul terminalului și/sau comandantul informează administrația statului al cărui pavilion îl arborează nava sau o organizație recunoscută de aceasta sau care acționează în numele său, precum și autoritatea controlului statului portului. Decizia cu privire la necesitatea reparației imediate sau a amânării acesteia se ia de către </w:t>
      </w:r>
      <w:r w:rsidR="00DD358E" w:rsidRPr="00DD358E">
        <w:rPr>
          <w:rFonts w:ascii="Times New Roman" w:eastAsia="Times New Roman" w:hAnsi="Times New Roman" w:cs="Times New Roman"/>
          <w:sz w:val="28"/>
          <w:szCs w:val="28"/>
          <w:lang w:val="ro-RO" w:eastAsia="ru-RU"/>
        </w:rPr>
        <w:t>autoritatea controlului statului portului</w:t>
      </w:r>
      <w:r w:rsidRPr="006C265C">
        <w:rPr>
          <w:rFonts w:ascii="Times New Roman" w:eastAsia="Times New Roman" w:hAnsi="Times New Roman" w:cs="Times New Roman"/>
          <w:sz w:val="28"/>
          <w:szCs w:val="28"/>
          <w:lang w:val="ro-RO" w:eastAsia="ru-RU"/>
        </w:rPr>
        <w:t xml:space="preserve">, ținând seama de punctul de vedere, dacă există, al administrației statului al cărui pavilion îl arborează nava sau al organizației recunoscute de aceasta și care acționează în numele său, precum și de punctul de vedere al comandantului. Dacă se consideră că reparația este necesară imediat, aceasta se va efectua astfel încât să fie considerată satisfăcătoare de către comandant și de către </w:t>
      </w:r>
      <w:r w:rsidR="00DD358E" w:rsidRPr="00DD358E">
        <w:rPr>
          <w:rFonts w:ascii="Times New Roman" w:eastAsia="Times New Roman" w:hAnsi="Times New Roman" w:cs="Times New Roman"/>
          <w:sz w:val="28"/>
          <w:szCs w:val="28"/>
          <w:lang w:val="ro-RO" w:eastAsia="ru-RU"/>
        </w:rPr>
        <w:t>autoritatea controlului statului portului</w:t>
      </w:r>
      <w:r w:rsidRPr="006C265C">
        <w:rPr>
          <w:rFonts w:ascii="Times New Roman" w:eastAsia="Times New Roman" w:hAnsi="Times New Roman" w:cs="Times New Roman"/>
          <w:sz w:val="28"/>
          <w:szCs w:val="28"/>
          <w:lang w:val="ro-RO" w:eastAsia="ru-RU"/>
        </w:rPr>
        <w:t>, înainte ca nava să părăsească portul.</w:t>
      </w:r>
    </w:p>
    <w:p w14:paraId="4DBA307A" w14:textId="6CB14D75" w:rsidR="009B2987" w:rsidRDefault="00DA6C9D" w:rsidP="009C2B99">
      <w:pPr>
        <w:spacing w:after="0" w:line="240" w:lineRule="auto"/>
        <w:ind w:firstLine="540"/>
        <w:jc w:val="both"/>
        <w:rPr>
          <w:rFonts w:ascii="Times New Roman" w:eastAsia="Times New Roman" w:hAnsi="Times New Roman" w:cs="Times New Roman"/>
          <w:sz w:val="28"/>
          <w:szCs w:val="28"/>
          <w:lang w:val="ro-RO" w:eastAsia="ru-RU"/>
        </w:rPr>
      </w:pPr>
      <w:r w:rsidRPr="005A72DE">
        <w:rPr>
          <w:rFonts w:ascii="Times New Roman" w:eastAsia="Times New Roman" w:hAnsi="Times New Roman" w:cs="Times New Roman"/>
          <w:b/>
          <w:bCs/>
          <w:sz w:val="28"/>
          <w:szCs w:val="28"/>
          <w:lang w:val="ro-RO" w:eastAsia="ru-RU"/>
        </w:rPr>
        <w:t>12.</w:t>
      </w:r>
      <w:r>
        <w:rPr>
          <w:rFonts w:ascii="Times New Roman" w:eastAsia="Times New Roman" w:hAnsi="Times New Roman" w:cs="Times New Roman"/>
          <w:sz w:val="28"/>
          <w:szCs w:val="28"/>
          <w:lang w:val="ro-RO" w:eastAsia="ru-RU"/>
        </w:rPr>
        <w:t xml:space="preserve"> </w:t>
      </w:r>
      <w:r w:rsidR="005A72DE" w:rsidRPr="005A72DE">
        <w:rPr>
          <w:rFonts w:ascii="Times New Roman" w:eastAsia="Times New Roman" w:hAnsi="Times New Roman" w:cs="Times New Roman"/>
          <w:sz w:val="28"/>
          <w:szCs w:val="28"/>
          <w:lang w:val="ro-RO" w:eastAsia="ru-RU"/>
        </w:rPr>
        <w:t xml:space="preserve">În scopul luării deciziei menționate la </w:t>
      </w:r>
      <w:r w:rsidR="005A72DE">
        <w:rPr>
          <w:rFonts w:ascii="Times New Roman" w:eastAsia="Times New Roman" w:hAnsi="Times New Roman" w:cs="Times New Roman"/>
          <w:sz w:val="28"/>
          <w:szCs w:val="28"/>
          <w:lang w:val="ro-RO" w:eastAsia="ru-RU"/>
        </w:rPr>
        <w:t>pct. 11</w:t>
      </w:r>
      <w:r w:rsidR="005A72DE" w:rsidRPr="005A72DE">
        <w:rPr>
          <w:rFonts w:ascii="Times New Roman" w:eastAsia="Times New Roman" w:hAnsi="Times New Roman" w:cs="Times New Roman"/>
          <w:sz w:val="28"/>
          <w:szCs w:val="28"/>
          <w:lang w:val="ro-RO" w:eastAsia="ru-RU"/>
        </w:rPr>
        <w:t xml:space="preserve">, </w:t>
      </w:r>
      <w:r w:rsidR="00DD358E" w:rsidRPr="00DD358E">
        <w:rPr>
          <w:rFonts w:ascii="Times New Roman" w:eastAsia="Times New Roman" w:hAnsi="Times New Roman" w:cs="Times New Roman"/>
          <w:sz w:val="28"/>
          <w:szCs w:val="28"/>
          <w:lang w:val="ro-RO" w:eastAsia="ru-RU"/>
        </w:rPr>
        <w:t>autoritatea controlului statului portului</w:t>
      </w:r>
      <w:r w:rsidR="005A72DE" w:rsidRPr="005A72DE">
        <w:rPr>
          <w:rFonts w:ascii="Times New Roman" w:eastAsia="Times New Roman" w:hAnsi="Times New Roman" w:cs="Times New Roman"/>
          <w:sz w:val="28"/>
          <w:szCs w:val="28"/>
          <w:lang w:val="ro-RO" w:eastAsia="ru-RU"/>
        </w:rPr>
        <w:t xml:space="preserve"> solicit</w:t>
      </w:r>
      <w:r w:rsidR="005A72DE">
        <w:rPr>
          <w:rFonts w:ascii="Times New Roman" w:eastAsia="Times New Roman" w:hAnsi="Times New Roman" w:cs="Times New Roman"/>
          <w:sz w:val="28"/>
          <w:szCs w:val="28"/>
          <w:lang w:val="ro-RO" w:eastAsia="ru-RU"/>
        </w:rPr>
        <w:t>ă</w:t>
      </w:r>
      <w:r w:rsidR="005A72DE" w:rsidRPr="005A72DE">
        <w:rPr>
          <w:rFonts w:ascii="Times New Roman" w:eastAsia="Times New Roman" w:hAnsi="Times New Roman" w:cs="Times New Roman"/>
          <w:sz w:val="28"/>
          <w:szCs w:val="28"/>
          <w:lang w:val="ro-RO" w:eastAsia="ru-RU"/>
        </w:rPr>
        <w:t xml:space="preserve"> unei organizații recunoscute să inspecteze avaria și să emită un aviz privind necesitatea efectuării reparației sau amânarea acesteia.</w:t>
      </w:r>
    </w:p>
    <w:p w14:paraId="321D98B9" w14:textId="54F4DA40" w:rsidR="005A72DE" w:rsidRDefault="005A72DE" w:rsidP="005A72DE">
      <w:pPr>
        <w:spacing w:after="0" w:line="240" w:lineRule="auto"/>
        <w:ind w:firstLine="540"/>
        <w:jc w:val="both"/>
        <w:rPr>
          <w:rFonts w:ascii="Times New Roman" w:eastAsia="Times New Roman" w:hAnsi="Times New Roman" w:cs="Times New Roman"/>
          <w:sz w:val="28"/>
          <w:szCs w:val="28"/>
          <w:lang w:val="ro-RO" w:eastAsia="ru-RU"/>
        </w:rPr>
      </w:pPr>
      <w:r w:rsidRPr="005A72DE">
        <w:rPr>
          <w:rFonts w:ascii="Times New Roman" w:eastAsia="Times New Roman" w:hAnsi="Times New Roman" w:cs="Times New Roman"/>
          <w:b/>
          <w:bCs/>
          <w:sz w:val="28"/>
          <w:szCs w:val="28"/>
          <w:lang w:val="ro-RO" w:eastAsia="ru-RU"/>
        </w:rPr>
        <w:t>13.</w:t>
      </w:r>
      <w:r>
        <w:rPr>
          <w:rFonts w:ascii="Times New Roman" w:eastAsia="Times New Roman" w:hAnsi="Times New Roman" w:cs="Times New Roman"/>
          <w:sz w:val="28"/>
          <w:szCs w:val="28"/>
          <w:lang w:val="ro-RO" w:eastAsia="ru-RU"/>
        </w:rPr>
        <w:t xml:space="preserve"> Punctele 10-12</w:t>
      </w:r>
      <w:r w:rsidRPr="005A72DE">
        <w:rPr>
          <w:rFonts w:ascii="Times New Roman" w:eastAsia="Times New Roman" w:hAnsi="Times New Roman" w:cs="Times New Roman"/>
          <w:sz w:val="28"/>
          <w:szCs w:val="28"/>
          <w:lang w:val="ro-RO" w:eastAsia="ru-RU"/>
        </w:rPr>
        <w:t xml:space="preserve"> se aplică fără a aduce atingere Regulamentului-cadru</w:t>
      </w:r>
      <w:r>
        <w:rPr>
          <w:rFonts w:ascii="Times New Roman" w:eastAsia="Times New Roman" w:hAnsi="Times New Roman" w:cs="Times New Roman"/>
          <w:sz w:val="28"/>
          <w:szCs w:val="28"/>
          <w:lang w:val="ro-RO" w:eastAsia="ru-RU"/>
        </w:rPr>
        <w:t xml:space="preserve"> </w:t>
      </w:r>
      <w:r w:rsidRPr="005A72DE">
        <w:rPr>
          <w:rFonts w:ascii="Times New Roman" w:eastAsia="Times New Roman" w:hAnsi="Times New Roman" w:cs="Times New Roman"/>
          <w:sz w:val="28"/>
          <w:szCs w:val="28"/>
          <w:lang w:val="ro-RO" w:eastAsia="ru-RU"/>
        </w:rPr>
        <w:t>cu privire la respectarea obligațiilor statului</w:t>
      </w:r>
      <w:r>
        <w:rPr>
          <w:rFonts w:ascii="Times New Roman" w:eastAsia="Times New Roman" w:hAnsi="Times New Roman" w:cs="Times New Roman"/>
          <w:sz w:val="28"/>
          <w:szCs w:val="28"/>
          <w:lang w:val="ro-RO" w:eastAsia="ru-RU"/>
        </w:rPr>
        <w:t xml:space="preserve"> </w:t>
      </w:r>
      <w:r w:rsidRPr="005A72DE">
        <w:rPr>
          <w:rFonts w:ascii="Times New Roman" w:eastAsia="Times New Roman" w:hAnsi="Times New Roman" w:cs="Times New Roman"/>
          <w:sz w:val="28"/>
          <w:szCs w:val="28"/>
          <w:lang w:val="ro-RO" w:eastAsia="ru-RU"/>
        </w:rPr>
        <w:t>port.</w:t>
      </w:r>
    </w:p>
    <w:p w14:paraId="5882BC8E" w14:textId="16A090F6" w:rsidR="00CB5F79" w:rsidRPr="00CB5F79" w:rsidRDefault="00CB5F79" w:rsidP="00CB5F79">
      <w:pPr>
        <w:spacing w:after="0" w:line="240" w:lineRule="auto"/>
        <w:ind w:firstLine="540"/>
        <w:jc w:val="both"/>
        <w:rPr>
          <w:rFonts w:ascii="Times New Roman" w:eastAsia="Times New Roman" w:hAnsi="Times New Roman" w:cs="Times New Roman"/>
          <w:sz w:val="28"/>
          <w:szCs w:val="28"/>
          <w:lang w:val="ro-RO" w:eastAsia="ru-RU"/>
        </w:rPr>
      </w:pPr>
      <w:r w:rsidRPr="00CB5F79">
        <w:rPr>
          <w:rFonts w:ascii="Times New Roman" w:eastAsia="Times New Roman" w:hAnsi="Times New Roman" w:cs="Times New Roman"/>
          <w:b/>
          <w:bCs/>
          <w:sz w:val="28"/>
          <w:szCs w:val="28"/>
          <w:lang w:val="ro-RO" w:eastAsia="ru-RU"/>
        </w:rPr>
        <w:t>14.</w:t>
      </w:r>
      <w:r>
        <w:rPr>
          <w:rFonts w:ascii="Times New Roman" w:eastAsia="Times New Roman" w:hAnsi="Times New Roman" w:cs="Times New Roman"/>
          <w:sz w:val="28"/>
          <w:szCs w:val="28"/>
          <w:lang w:val="ro-RO" w:eastAsia="ru-RU"/>
        </w:rPr>
        <w:t xml:space="preserve"> </w:t>
      </w:r>
      <w:r w:rsidR="00DD358E">
        <w:rPr>
          <w:rFonts w:ascii="Times New Roman" w:eastAsia="Times New Roman" w:hAnsi="Times New Roman" w:cs="Times New Roman"/>
          <w:sz w:val="28"/>
          <w:szCs w:val="28"/>
          <w:lang w:val="ro-RO" w:eastAsia="ru-RU"/>
        </w:rPr>
        <w:t>A</w:t>
      </w:r>
      <w:r w:rsidR="00DD358E" w:rsidRPr="00DD358E">
        <w:rPr>
          <w:rFonts w:ascii="Times New Roman" w:eastAsia="Times New Roman" w:hAnsi="Times New Roman" w:cs="Times New Roman"/>
          <w:sz w:val="28"/>
          <w:szCs w:val="28"/>
          <w:lang w:val="ro-RO" w:eastAsia="ru-RU"/>
        </w:rPr>
        <w:t>utoritatea controlului statului portului</w:t>
      </w:r>
      <w:r w:rsidRPr="00CB5F79">
        <w:rPr>
          <w:rFonts w:ascii="Times New Roman" w:eastAsia="Times New Roman" w:hAnsi="Times New Roman" w:cs="Times New Roman"/>
          <w:sz w:val="28"/>
          <w:szCs w:val="28"/>
          <w:lang w:val="ro-RO" w:eastAsia="ru-RU"/>
        </w:rPr>
        <w:t xml:space="preserve"> verifică periodic dacă terminalele respectă cerințele </w:t>
      </w:r>
      <w:r>
        <w:rPr>
          <w:rFonts w:ascii="Times New Roman" w:eastAsia="Times New Roman" w:hAnsi="Times New Roman" w:cs="Times New Roman"/>
          <w:sz w:val="28"/>
          <w:szCs w:val="28"/>
          <w:lang w:val="ro-RO" w:eastAsia="ru-RU"/>
        </w:rPr>
        <w:t>punctelor 5.1</w:t>
      </w:r>
      <w:r w:rsidRPr="00CB5F79">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6.2</w:t>
      </w:r>
      <w:r w:rsidRPr="00CB5F79">
        <w:rPr>
          <w:rFonts w:ascii="Times New Roman" w:eastAsia="Times New Roman" w:hAnsi="Times New Roman" w:cs="Times New Roman"/>
          <w:sz w:val="28"/>
          <w:szCs w:val="28"/>
          <w:lang w:val="ro-RO" w:eastAsia="ru-RU"/>
        </w:rPr>
        <w:t xml:space="preserve"> și </w:t>
      </w:r>
      <w:r>
        <w:rPr>
          <w:rFonts w:ascii="Times New Roman" w:eastAsia="Times New Roman" w:hAnsi="Times New Roman" w:cs="Times New Roman"/>
          <w:sz w:val="28"/>
          <w:szCs w:val="28"/>
          <w:lang w:val="ro-RO" w:eastAsia="ru-RU"/>
        </w:rPr>
        <w:t>7</w:t>
      </w:r>
      <w:r w:rsidRPr="00CB5F79">
        <w:rPr>
          <w:rFonts w:ascii="Times New Roman" w:eastAsia="Times New Roman" w:hAnsi="Times New Roman" w:cs="Times New Roman"/>
          <w:sz w:val="28"/>
          <w:szCs w:val="28"/>
          <w:lang w:val="ro-RO" w:eastAsia="ru-RU"/>
        </w:rPr>
        <w:t xml:space="preserve">. Procedura de verificare include efectuarea inspecțiilor </w:t>
      </w:r>
      <w:r w:rsidR="00443A0A" w:rsidRPr="00443A0A">
        <w:rPr>
          <w:rFonts w:ascii="Times New Roman" w:eastAsia="Times New Roman" w:hAnsi="Times New Roman" w:cs="Times New Roman"/>
          <w:sz w:val="28"/>
          <w:szCs w:val="28"/>
          <w:highlight w:val="green"/>
          <w:lang w:val="ro-RO" w:eastAsia="ru-RU"/>
        </w:rPr>
        <w:t>inopinate</w:t>
      </w:r>
      <w:r w:rsidRPr="00CB5F79">
        <w:rPr>
          <w:rFonts w:ascii="Times New Roman" w:eastAsia="Times New Roman" w:hAnsi="Times New Roman" w:cs="Times New Roman"/>
          <w:sz w:val="28"/>
          <w:szCs w:val="28"/>
          <w:lang w:val="ro-RO" w:eastAsia="ru-RU"/>
        </w:rPr>
        <w:t>, în timpul operațiunilor de încărcare sau descărcare.</w:t>
      </w:r>
    </w:p>
    <w:p w14:paraId="6A110E47" w14:textId="0F39B6C2" w:rsidR="005A72DE" w:rsidRDefault="00CB5F79" w:rsidP="00CB5F79">
      <w:pPr>
        <w:spacing w:after="0" w:line="240" w:lineRule="auto"/>
        <w:ind w:firstLine="540"/>
        <w:jc w:val="both"/>
        <w:rPr>
          <w:rFonts w:ascii="Times New Roman" w:eastAsia="Times New Roman" w:hAnsi="Times New Roman" w:cs="Times New Roman"/>
          <w:sz w:val="28"/>
          <w:szCs w:val="28"/>
          <w:lang w:val="ro-RO" w:eastAsia="ru-RU"/>
        </w:rPr>
      </w:pPr>
      <w:r w:rsidRPr="00CB5F79">
        <w:rPr>
          <w:rFonts w:ascii="Times New Roman" w:eastAsia="Times New Roman" w:hAnsi="Times New Roman" w:cs="Times New Roman"/>
          <w:sz w:val="28"/>
          <w:szCs w:val="28"/>
          <w:lang w:val="ro-RO" w:eastAsia="ru-RU"/>
        </w:rPr>
        <w:t xml:space="preserve">În afară de aceasta, </w:t>
      </w:r>
      <w:r w:rsidR="00DD358E" w:rsidRPr="00DD358E">
        <w:rPr>
          <w:rFonts w:ascii="Times New Roman" w:eastAsia="Times New Roman" w:hAnsi="Times New Roman" w:cs="Times New Roman"/>
          <w:sz w:val="28"/>
          <w:szCs w:val="28"/>
          <w:lang w:val="ro-RO" w:eastAsia="ru-RU"/>
        </w:rPr>
        <w:t>autoritatea controlului statului portului</w:t>
      </w:r>
      <w:r w:rsidRPr="00CB5F79">
        <w:rPr>
          <w:rFonts w:ascii="Times New Roman" w:eastAsia="Times New Roman" w:hAnsi="Times New Roman" w:cs="Times New Roman"/>
          <w:sz w:val="28"/>
          <w:szCs w:val="28"/>
          <w:lang w:val="ro-RO" w:eastAsia="ru-RU"/>
        </w:rPr>
        <w:t xml:space="preserve"> verifică dacă terminalele respectă cerințele </w:t>
      </w:r>
      <w:r>
        <w:rPr>
          <w:rFonts w:ascii="Times New Roman" w:eastAsia="Times New Roman" w:hAnsi="Times New Roman" w:cs="Times New Roman"/>
          <w:sz w:val="28"/>
          <w:szCs w:val="28"/>
          <w:lang w:val="ro-RO" w:eastAsia="ru-RU"/>
        </w:rPr>
        <w:t>punctului 5.4</w:t>
      </w:r>
      <w:r w:rsidRPr="00CB5F79">
        <w:rPr>
          <w:rFonts w:ascii="Times New Roman" w:eastAsia="Times New Roman" w:hAnsi="Times New Roman" w:cs="Times New Roman"/>
          <w:sz w:val="28"/>
          <w:szCs w:val="28"/>
          <w:lang w:val="ro-RO" w:eastAsia="ru-RU"/>
        </w:rPr>
        <w:t>, la sfârșitul perioadei prevăzute de acesta</w:t>
      </w:r>
      <w:r>
        <w:rPr>
          <w:rFonts w:ascii="Times New Roman" w:eastAsia="Times New Roman" w:hAnsi="Times New Roman" w:cs="Times New Roman"/>
          <w:sz w:val="28"/>
          <w:szCs w:val="28"/>
          <w:lang w:val="ro-RO" w:eastAsia="ru-RU"/>
        </w:rPr>
        <w:t>.</w:t>
      </w:r>
    </w:p>
    <w:p w14:paraId="0B46147B" w14:textId="795F1C28" w:rsidR="00CB5F79" w:rsidRDefault="00CB5F79" w:rsidP="00CB5F79">
      <w:pPr>
        <w:spacing w:after="0" w:line="240" w:lineRule="auto"/>
        <w:ind w:firstLine="540"/>
        <w:jc w:val="both"/>
        <w:rPr>
          <w:rFonts w:ascii="Times New Roman" w:eastAsia="Times New Roman" w:hAnsi="Times New Roman" w:cs="Times New Roman"/>
          <w:sz w:val="28"/>
          <w:szCs w:val="28"/>
          <w:lang w:val="ro-RO" w:eastAsia="ru-RU"/>
        </w:rPr>
      </w:pPr>
      <w:r w:rsidRPr="00CB5F79">
        <w:rPr>
          <w:rFonts w:ascii="Times New Roman" w:eastAsia="Times New Roman" w:hAnsi="Times New Roman" w:cs="Times New Roman"/>
          <w:b/>
          <w:bCs/>
          <w:sz w:val="28"/>
          <w:szCs w:val="28"/>
          <w:lang w:val="ro-RO" w:eastAsia="ru-RU"/>
        </w:rPr>
        <w:t>15.</w:t>
      </w:r>
      <w:r>
        <w:rPr>
          <w:rFonts w:ascii="Times New Roman" w:eastAsia="Times New Roman" w:hAnsi="Times New Roman" w:cs="Times New Roman"/>
          <w:sz w:val="28"/>
          <w:szCs w:val="28"/>
          <w:lang w:val="ro-RO" w:eastAsia="ru-RU"/>
        </w:rPr>
        <w:t xml:space="preserve"> Organul central de specialitate în domeniul transportului naval</w:t>
      </w:r>
      <w:r w:rsidRPr="00CB5F79">
        <w:rPr>
          <w:rFonts w:ascii="Times New Roman" w:eastAsia="Times New Roman" w:hAnsi="Times New Roman" w:cs="Times New Roman"/>
          <w:sz w:val="28"/>
          <w:szCs w:val="28"/>
          <w:lang w:val="ro-RO" w:eastAsia="ru-RU"/>
        </w:rPr>
        <w:t xml:space="preserve"> prezintă Comisiei</w:t>
      </w:r>
      <w:r>
        <w:rPr>
          <w:rFonts w:ascii="Times New Roman" w:eastAsia="Times New Roman" w:hAnsi="Times New Roman" w:cs="Times New Roman"/>
          <w:sz w:val="28"/>
          <w:szCs w:val="28"/>
          <w:lang w:val="ro-RO" w:eastAsia="ru-RU"/>
        </w:rPr>
        <w:t xml:space="preserve"> Europene</w:t>
      </w:r>
      <w:r w:rsidRPr="00CB5F79">
        <w:rPr>
          <w:rFonts w:ascii="Times New Roman" w:eastAsia="Times New Roman" w:hAnsi="Times New Roman" w:cs="Times New Roman"/>
          <w:sz w:val="28"/>
          <w:szCs w:val="28"/>
          <w:lang w:val="ro-RO" w:eastAsia="ru-RU"/>
        </w:rPr>
        <w:t xml:space="preserve">, la fiecare trei ani, un raport privind rezultatele unor astfel de verificări. De asemenea, raportul conține o evaluare a eficacității procedurilor armonizate pentru cooperarea și comunicarea între </w:t>
      </w:r>
      <w:proofErr w:type="spellStart"/>
      <w:r w:rsidRPr="00CB5F79">
        <w:rPr>
          <w:rFonts w:ascii="Times New Roman" w:eastAsia="Times New Roman" w:hAnsi="Times New Roman" w:cs="Times New Roman"/>
          <w:sz w:val="28"/>
          <w:szCs w:val="28"/>
          <w:lang w:val="ro-RO" w:eastAsia="ru-RU"/>
        </w:rPr>
        <w:t>vrachiere</w:t>
      </w:r>
      <w:proofErr w:type="spellEnd"/>
      <w:r w:rsidRPr="00CB5F79">
        <w:rPr>
          <w:rFonts w:ascii="Times New Roman" w:eastAsia="Times New Roman" w:hAnsi="Times New Roman" w:cs="Times New Roman"/>
          <w:sz w:val="28"/>
          <w:szCs w:val="28"/>
          <w:lang w:val="ro-RO" w:eastAsia="ru-RU"/>
        </w:rPr>
        <w:t xml:space="preserve"> și terminale prevăzute în prezent</w:t>
      </w:r>
      <w:r w:rsidR="003A0D24">
        <w:rPr>
          <w:rFonts w:ascii="Times New Roman" w:eastAsia="Times New Roman" w:hAnsi="Times New Roman" w:cs="Times New Roman"/>
          <w:sz w:val="28"/>
          <w:szCs w:val="28"/>
          <w:lang w:val="ro-RO" w:eastAsia="ru-RU"/>
        </w:rPr>
        <w:t>ele</w:t>
      </w:r>
      <w:r w:rsidRPr="00CB5F79">
        <w:rPr>
          <w:rFonts w:ascii="Times New Roman" w:eastAsia="Times New Roman" w:hAnsi="Times New Roman" w:cs="Times New Roman"/>
          <w:sz w:val="28"/>
          <w:szCs w:val="28"/>
          <w:lang w:val="ro-RO" w:eastAsia="ru-RU"/>
        </w:rPr>
        <w:t xml:space="preserve"> </w:t>
      </w:r>
      <w:r w:rsidR="003A0D24">
        <w:rPr>
          <w:rFonts w:ascii="Times New Roman" w:eastAsia="Times New Roman" w:hAnsi="Times New Roman" w:cs="Times New Roman"/>
          <w:sz w:val="28"/>
          <w:szCs w:val="28"/>
          <w:lang w:val="ro-RO" w:eastAsia="ru-RU"/>
        </w:rPr>
        <w:t>Cerințe</w:t>
      </w:r>
      <w:r w:rsidRPr="00CB5F79">
        <w:rPr>
          <w:rFonts w:ascii="Times New Roman" w:eastAsia="Times New Roman" w:hAnsi="Times New Roman" w:cs="Times New Roman"/>
          <w:sz w:val="28"/>
          <w:szCs w:val="28"/>
          <w:lang w:val="ro-RO" w:eastAsia="ru-RU"/>
        </w:rPr>
        <w:t>. Raportul se transmite cel târziu la data de 30 aprilie a anului care urmează perioadei de trei ani calendaristici la care acesta face referire.</w:t>
      </w:r>
    </w:p>
    <w:p w14:paraId="42D4DBDA" w14:textId="59A6A7D7" w:rsidR="00C137E1" w:rsidRDefault="00C137E1" w:rsidP="00CB5F79">
      <w:pPr>
        <w:spacing w:after="0" w:line="240" w:lineRule="auto"/>
        <w:ind w:firstLine="540"/>
        <w:jc w:val="both"/>
        <w:rPr>
          <w:rFonts w:ascii="Times New Roman" w:eastAsia="Times New Roman" w:hAnsi="Times New Roman" w:cs="Times New Roman"/>
          <w:sz w:val="28"/>
          <w:szCs w:val="28"/>
          <w:lang w:val="ro-RO" w:eastAsia="ru-RU"/>
        </w:rPr>
      </w:pPr>
      <w:r w:rsidRPr="00C137E1">
        <w:rPr>
          <w:rFonts w:ascii="Times New Roman" w:eastAsia="Times New Roman" w:hAnsi="Times New Roman" w:cs="Times New Roman"/>
          <w:b/>
          <w:bCs/>
          <w:sz w:val="28"/>
          <w:szCs w:val="28"/>
          <w:lang w:val="ro-RO" w:eastAsia="ru-RU"/>
        </w:rPr>
        <w:t>16.</w:t>
      </w:r>
      <w:r>
        <w:rPr>
          <w:rFonts w:ascii="Times New Roman" w:eastAsia="Times New Roman" w:hAnsi="Times New Roman" w:cs="Times New Roman"/>
          <w:sz w:val="28"/>
          <w:szCs w:val="28"/>
          <w:lang w:val="ro-RO" w:eastAsia="ru-RU"/>
        </w:rPr>
        <w:t xml:space="preserve"> </w:t>
      </w:r>
      <w:r w:rsidRPr="00C137E1">
        <w:rPr>
          <w:rFonts w:ascii="Times New Roman" w:eastAsia="Times New Roman" w:hAnsi="Times New Roman" w:cs="Times New Roman"/>
          <w:sz w:val="28"/>
          <w:szCs w:val="28"/>
          <w:lang w:val="ro-RO" w:eastAsia="ru-RU"/>
        </w:rPr>
        <w:t>Comisia</w:t>
      </w:r>
      <w:r>
        <w:rPr>
          <w:rFonts w:ascii="Times New Roman" w:eastAsia="Times New Roman" w:hAnsi="Times New Roman" w:cs="Times New Roman"/>
          <w:sz w:val="28"/>
          <w:szCs w:val="28"/>
          <w:lang w:val="ro-RO" w:eastAsia="ru-RU"/>
        </w:rPr>
        <w:t xml:space="preserve"> Europeană</w:t>
      </w:r>
      <w:r w:rsidRPr="00C137E1">
        <w:rPr>
          <w:rFonts w:ascii="Times New Roman" w:eastAsia="Times New Roman" w:hAnsi="Times New Roman" w:cs="Times New Roman"/>
          <w:sz w:val="28"/>
          <w:szCs w:val="28"/>
          <w:lang w:val="ro-RO" w:eastAsia="ru-RU"/>
        </w:rPr>
        <w:t xml:space="preserve"> prezintă Parlamentului și Consiliului</w:t>
      </w:r>
      <w:r>
        <w:rPr>
          <w:rFonts w:ascii="Times New Roman" w:eastAsia="Times New Roman" w:hAnsi="Times New Roman" w:cs="Times New Roman"/>
          <w:sz w:val="28"/>
          <w:szCs w:val="28"/>
          <w:lang w:val="ro-RO" w:eastAsia="ru-RU"/>
        </w:rPr>
        <w:t xml:space="preserve"> </w:t>
      </w:r>
      <w:r w:rsidRPr="00C137E1">
        <w:rPr>
          <w:rFonts w:ascii="Times New Roman" w:eastAsia="Times New Roman" w:hAnsi="Times New Roman" w:cs="Times New Roman"/>
          <w:sz w:val="28"/>
          <w:szCs w:val="28"/>
          <w:lang w:val="ro-RO" w:eastAsia="ru-RU"/>
        </w:rPr>
        <w:t>European un raport de evaluare privind funcționarea sistemului prevăzut în prezent</w:t>
      </w:r>
      <w:r>
        <w:rPr>
          <w:rFonts w:ascii="Times New Roman" w:eastAsia="Times New Roman" w:hAnsi="Times New Roman" w:cs="Times New Roman"/>
          <w:sz w:val="28"/>
          <w:szCs w:val="28"/>
          <w:lang w:val="ro-RO" w:eastAsia="ru-RU"/>
        </w:rPr>
        <w:t>ele</w:t>
      </w:r>
      <w:r w:rsidRPr="00C137E1">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Cerințe</w:t>
      </w:r>
      <w:r w:rsidRPr="00C137E1">
        <w:rPr>
          <w:rFonts w:ascii="Times New Roman" w:eastAsia="Times New Roman" w:hAnsi="Times New Roman" w:cs="Times New Roman"/>
          <w:sz w:val="28"/>
          <w:szCs w:val="28"/>
          <w:lang w:val="ro-RO" w:eastAsia="ru-RU"/>
        </w:rPr>
        <w:t>, întemeiat pe rapoartele statelor membre</w:t>
      </w:r>
      <w:r>
        <w:rPr>
          <w:rFonts w:ascii="Times New Roman" w:eastAsia="Times New Roman" w:hAnsi="Times New Roman" w:cs="Times New Roman"/>
          <w:sz w:val="28"/>
          <w:szCs w:val="28"/>
          <w:lang w:val="ro-RO" w:eastAsia="ru-RU"/>
        </w:rPr>
        <w:t xml:space="preserve"> ale Uniunii Europene</w:t>
      </w:r>
      <w:r w:rsidRPr="00C137E1">
        <w:rPr>
          <w:rFonts w:ascii="Times New Roman" w:eastAsia="Times New Roman" w:hAnsi="Times New Roman" w:cs="Times New Roman"/>
          <w:sz w:val="28"/>
          <w:szCs w:val="28"/>
          <w:lang w:val="ro-RO" w:eastAsia="ru-RU"/>
        </w:rPr>
        <w:t xml:space="preserve"> prevăzute </w:t>
      </w:r>
      <w:r>
        <w:rPr>
          <w:rFonts w:ascii="Times New Roman" w:eastAsia="Times New Roman" w:hAnsi="Times New Roman" w:cs="Times New Roman"/>
          <w:sz w:val="28"/>
          <w:szCs w:val="28"/>
          <w:lang w:val="ro-RO" w:eastAsia="ru-RU"/>
        </w:rPr>
        <w:t>la punctul 15</w:t>
      </w:r>
      <w:r w:rsidRPr="00C137E1">
        <w:rPr>
          <w:rFonts w:ascii="Times New Roman" w:eastAsia="Times New Roman" w:hAnsi="Times New Roman" w:cs="Times New Roman"/>
          <w:sz w:val="28"/>
          <w:szCs w:val="28"/>
          <w:lang w:val="ro-RO" w:eastAsia="ru-RU"/>
        </w:rPr>
        <w:t xml:space="preserve">. De asemenea, raportul include o evaluare privind necesitatea continuării </w:t>
      </w:r>
      <w:r w:rsidRPr="00C137E1">
        <w:rPr>
          <w:rFonts w:ascii="Times New Roman" w:eastAsia="Times New Roman" w:hAnsi="Times New Roman" w:cs="Times New Roman"/>
          <w:sz w:val="28"/>
          <w:szCs w:val="28"/>
          <w:lang w:val="ro-RO" w:eastAsia="ru-RU"/>
        </w:rPr>
        <w:lastRenderedPageBreak/>
        <w:t>raportărilor din partea statelor membre</w:t>
      </w:r>
      <w:r>
        <w:rPr>
          <w:rFonts w:ascii="Times New Roman" w:eastAsia="Times New Roman" w:hAnsi="Times New Roman" w:cs="Times New Roman"/>
          <w:sz w:val="28"/>
          <w:szCs w:val="28"/>
          <w:lang w:val="ro-RO" w:eastAsia="ru-RU"/>
        </w:rPr>
        <w:t xml:space="preserve"> ale Uniunii Europene</w:t>
      </w:r>
      <w:r w:rsidRPr="00C137E1">
        <w:rPr>
          <w:rFonts w:ascii="Times New Roman" w:eastAsia="Times New Roman" w:hAnsi="Times New Roman" w:cs="Times New Roman"/>
          <w:sz w:val="28"/>
          <w:szCs w:val="28"/>
          <w:lang w:val="ro-RO" w:eastAsia="ru-RU"/>
        </w:rPr>
        <w:t xml:space="preserve">, menționate la </w:t>
      </w:r>
      <w:r>
        <w:rPr>
          <w:rFonts w:ascii="Times New Roman" w:eastAsia="Times New Roman" w:hAnsi="Times New Roman" w:cs="Times New Roman"/>
          <w:sz w:val="28"/>
          <w:szCs w:val="28"/>
          <w:lang w:val="ro-RO" w:eastAsia="ru-RU"/>
        </w:rPr>
        <w:t>punctul 15</w:t>
      </w:r>
      <w:r w:rsidRPr="00C137E1">
        <w:rPr>
          <w:rFonts w:ascii="Times New Roman" w:eastAsia="Times New Roman" w:hAnsi="Times New Roman" w:cs="Times New Roman"/>
          <w:sz w:val="28"/>
          <w:szCs w:val="28"/>
          <w:lang w:val="ro-RO" w:eastAsia="ru-RU"/>
        </w:rPr>
        <w:t>.</w:t>
      </w:r>
    </w:p>
    <w:p w14:paraId="0174A6F4" w14:textId="452832A2" w:rsidR="00C02004" w:rsidRDefault="00AD6B25" w:rsidP="00CB5F79">
      <w:pPr>
        <w:spacing w:after="0" w:line="240" w:lineRule="auto"/>
        <w:ind w:firstLine="540"/>
        <w:jc w:val="both"/>
        <w:rPr>
          <w:rFonts w:ascii="Times New Roman" w:eastAsia="Times New Roman" w:hAnsi="Times New Roman" w:cs="Times New Roman"/>
          <w:sz w:val="28"/>
          <w:szCs w:val="28"/>
          <w:lang w:val="ro-RO" w:eastAsia="ru-RU"/>
        </w:rPr>
      </w:pPr>
      <w:r w:rsidRPr="00AD6B25">
        <w:rPr>
          <w:rFonts w:ascii="Times New Roman" w:eastAsia="Times New Roman" w:hAnsi="Times New Roman" w:cs="Times New Roman"/>
          <w:b/>
          <w:bCs/>
          <w:sz w:val="28"/>
          <w:szCs w:val="28"/>
          <w:lang w:val="ro-RO" w:eastAsia="ru-RU"/>
        </w:rPr>
        <w:t>17.</w:t>
      </w:r>
      <w:r>
        <w:rPr>
          <w:rFonts w:ascii="Times New Roman" w:eastAsia="Times New Roman" w:hAnsi="Times New Roman" w:cs="Times New Roman"/>
          <w:sz w:val="28"/>
          <w:szCs w:val="28"/>
          <w:lang w:val="ro-RO" w:eastAsia="ru-RU"/>
        </w:rPr>
        <w:t xml:space="preserve"> </w:t>
      </w:r>
      <w:r w:rsidRPr="00AD6B25">
        <w:rPr>
          <w:rFonts w:ascii="Times New Roman" w:eastAsia="Times New Roman" w:hAnsi="Times New Roman" w:cs="Times New Roman"/>
          <w:sz w:val="28"/>
          <w:szCs w:val="28"/>
          <w:lang w:val="ro-RO" w:eastAsia="ru-RU"/>
        </w:rPr>
        <w:t>Comisia</w:t>
      </w:r>
      <w:r>
        <w:rPr>
          <w:rFonts w:ascii="Times New Roman" w:eastAsia="Times New Roman" w:hAnsi="Times New Roman" w:cs="Times New Roman"/>
          <w:sz w:val="28"/>
          <w:szCs w:val="28"/>
          <w:lang w:val="ro-RO" w:eastAsia="ru-RU"/>
        </w:rPr>
        <w:t xml:space="preserve"> Europeană</w:t>
      </w:r>
      <w:r w:rsidRPr="00AD6B25">
        <w:rPr>
          <w:rFonts w:ascii="Times New Roman" w:eastAsia="Times New Roman" w:hAnsi="Times New Roman" w:cs="Times New Roman"/>
          <w:sz w:val="28"/>
          <w:szCs w:val="28"/>
          <w:lang w:val="ro-RO" w:eastAsia="ru-RU"/>
        </w:rPr>
        <w:t xml:space="preserve"> este asistată de un Comitet pentru siguranța maritimă și prevenirea poluării de către nave (COSS), înființat </w:t>
      </w:r>
      <w:r>
        <w:rPr>
          <w:rFonts w:ascii="Times New Roman" w:eastAsia="Times New Roman" w:hAnsi="Times New Roman" w:cs="Times New Roman"/>
          <w:sz w:val="28"/>
          <w:szCs w:val="28"/>
          <w:lang w:val="ro-RO" w:eastAsia="ru-RU"/>
        </w:rPr>
        <w:t>conform actelor normative ale Uniunii Europene</w:t>
      </w:r>
      <w:r w:rsidRPr="00AD6B25">
        <w:rPr>
          <w:rFonts w:ascii="Times New Roman" w:eastAsia="Times New Roman" w:hAnsi="Times New Roman" w:cs="Times New Roman"/>
          <w:sz w:val="28"/>
          <w:szCs w:val="28"/>
          <w:lang w:val="ro-RO" w:eastAsia="ru-RU"/>
        </w:rPr>
        <w:t>.</w:t>
      </w:r>
    </w:p>
    <w:p w14:paraId="440DC0C1" w14:textId="11374340" w:rsidR="00AD6B25" w:rsidRDefault="00AD6B25" w:rsidP="00CB5F79">
      <w:pPr>
        <w:spacing w:after="0" w:line="240" w:lineRule="auto"/>
        <w:ind w:firstLine="540"/>
        <w:jc w:val="both"/>
        <w:rPr>
          <w:rFonts w:ascii="Times New Roman" w:eastAsia="Times New Roman" w:hAnsi="Times New Roman" w:cs="Times New Roman"/>
          <w:b/>
          <w:bCs/>
          <w:sz w:val="28"/>
          <w:szCs w:val="28"/>
          <w:lang w:val="ro-RO" w:eastAsia="ru-RU"/>
        </w:rPr>
      </w:pPr>
    </w:p>
    <w:p w14:paraId="0DCABD3F" w14:textId="35CADE99" w:rsidR="00BF2224" w:rsidRDefault="00BF2224">
      <w:pPr>
        <w:spacing w:line="259" w:lineRule="auto"/>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br w:type="page"/>
      </w:r>
    </w:p>
    <w:p w14:paraId="65952393" w14:textId="161A6C2F" w:rsidR="00EF0D93" w:rsidRDefault="00EF0D93" w:rsidP="00EF0D93">
      <w:pPr>
        <w:spacing w:after="0" w:line="240" w:lineRule="auto"/>
        <w:ind w:firstLine="540"/>
        <w:jc w:val="center"/>
        <w:rPr>
          <w:rFonts w:ascii="Times New Roman" w:eastAsia="Times New Roman" w:hAnsi="Times New Roman" w:cs="Times New Roman"/>
          <w:b/>
          <w:bCs/>
          <w:sz w:val="28"/>
          <w:szCs w:val="28"/>
          <w:lang w:val="ro-RO" w:eastAsia="ru-RU"/>
        </w:rPr>
        <w:sectPr w:rsidR="00EF0D93" w:rsidSect="006C0B77">
          <w:pgSz w:w="11906" w:h="16838" w:code="9"/>
          <w:pgMar w:top="1134" w:right="851" w:bottom="1134" w:left="1701" w:header="709" w:footer="709" w:gutter="0"/>
          <w:cols w:space="708"/>
          <w:docGrid w:linePitch="360"/>
        </w:sectPr>
      </w:pPr>
    </w:p>
    <w:p w14:paraId="72FF47CD" w14:textId="4E7F3973" w:rsidR="00EF0D93" w:rsidRPr="004B28F1" w:rsidRDefault="00EF0D93" w:rsidP="00EF0D93">
      <w:pPr>
        <w:spacing w:after="0" w:line="240" w:lineRule="auto"/>
        <w:ind w:firstLine="540"/>
        <w:jc w:val="right"/>
        <w:rPr>
          <w:rFonts w:ascii="Times New Roman" w:eastAsia="Times New Roman" w:hAnsi="Times New Roman" w:cs="Times New Roman"/>
          <w:sz w:val="28"/>
          <w:szCs w:val="28"/>
          <w:lang w:val="ro-RO" w:eastAsia="ru-RU"/>
        </w:rPr>
      </w:pPr>
      <w:r w:rsidRPr="00CC7C3C">
        <w:rPr>
          <w:rFonts w:ascii="Times New Roman" w:eastAsia="Times New Roman" w:hAnsi="Times New Roman" w:cs="Times New Roman"/>
          <w:sz w:val="28"/>
          <w:szCs w:val="28"/>
          <w:lang w:val="ro-RO" w:eastAsia="ru-RU"/>
        </w:rPr>
        <w:lastRenderedPageBreak/>
        <w:t xml:space="preserve">Anexa nr. </w:t>
      </w:r>
      <w:r w:rsidR="00CC7C3C" w:rsidRPr="00CC7C3C">
        <w:rPr>
          <w:rFonts w:ascii="Times New Roman" w:eastAsia="Times New Roman" w:hAnsi="Times New Roman" w:cs="Times New Roman"/>
          <w:sz w:val="28"/>
          <w:szCs w:val="28"/>
          <w:lang w:val="ro-RO" w:eastAsia="ru-RU"/>
        </w:rPr>
        <w:t>1</w:t>
      </w:r>
      <w:r w:rsidRPr="00CC7C3C">
        <w:rPr>
          <w:rFonts w:ascii="Times New Roman" w:eastAsia="Times New Roman" w:hAnsi="Times New Roman" w:cs="Times New Roman"/>
          <w:sz w:val="28"/>
          <w:szCs w:val="28"/>
          <w:lang w:val="ro-RO" w:eastAsia="ru-RU"/>
        </w:rPr>
        <w:t xml:space="preserve"> la</w:t>
      </w:r>
    </w:p>
    <w:p w14:paraId="467269D3" w14:textId="77777777" w:rsidR="00EF0D93" w:rsidRPr="004B28F1" w:rsidRDefault="00EF0D93" w:rsidP="00EF0D93">
      <w:pPr>
        <w:spacing w:after="0" w:line="240" w:lineRule="auto"/>
        <w:ind w:firstLine="540"/>
        <w:jc w:val="right"/>
        <w:rPr>
          <w:rFonts w:ascii="Times New Roman" w:eastAsia="Times New Roman" w:hAnsi="Times New Roman" w:cs="Times New Roman"/>
          <w:sz w:val="28"/>
          <w:szCs w:val="28"/>
          <w:lang w:val="ro-RO" w:eastAsia="ru-RU"/>
        </w:rPr>
      </w:pPr>
      <w:r w:rsidRPr="004B28F1">
        <w:rPr>
          <w:rFonts w:ascii="Times New Roman" w:eastAsia="Times New Roman" w:hAnsi="Times New Roman" w:cs="Times New Roman"/>
          <w:sz w:val="28"/>
          <w:szCs w:val="28"/>
          <w:lang w:val="ro-RO" w:eastAsia="ru-RU"/>
        </w:rPr>
        <w:t xml:space="preserve">Cerințele și procedurile pentru încărcarea și descărcarea </w:t>
      </w:r>
    </w:p>
    <w:p w14:paraId="2E52A24A" w14:textId="77777777" w:rsidR="00EF0D93" w:rsidRDefault="00EF0D93" w:rsidP="00EF0D93">
      <w:pPr>
        <w:spacing w:after="0" w:line="240" w:lineRule="auto"/>
        <w:ind w:firstLine="540"/>
        <w:jc w:val="right"/>
        <w:rPr>
          <w:rFonts w:ascii="Times New Roman" w:eastAsia="Times New Roman" w:hAnsi="Times New Roman" w:cs="Times New Roman"/>
          <w:sz w:val="28"/>
          <w:szCs w:val="28"/>
          <w:lang w:val="ro-RO" w:eastAsia="ru-RU"/>
        </w:rPr>
      </w:pPr>
      <w:r w:rsidRPr="004B28F1">
        <w:rPr>
          <w:rFonts w:ascii="Times New Roman" w:eastAsia="Times New Roman" w:hAnsi="Times New Roman" w:cs="Times New Roman"/>
          <w:sz w:val="28"/>
          <w:szCs w:val="28"/>
          <w:lang w:val="ro-RO" w:eastAsia="ru-RU"/>
        </w:rPr>
        <w:t xml:space="preserve">în siguranță a </w:t>
      </w:r>
      <w:proofErr w:type="spellStart"/>
      <w:r w:rsidRPr="004B28F1">
        <w:rPr>
          <w:rFonts w:ascii="Times New Roman" w:eastAsia="Times New Roman" w:hAnsi="Times New Roman" w:cs="Times New Roman"/>
          <w:sz w:val="28"/>
          <w:szCs w:val="28"/>
          <w:lang w:val="ro-RO" w:eastAsia="ru-RU"/>
        </w:rPr>
        <w:t>vrachierelor</w:t>
      </w:r>
      <w:proofErr w:type="spellEnd"/>
    </w:p>
    <w:p w14:paraId="445E5C14" w14:textId="77777777" w:rsidR="00EF0D93" w:rsidRDefault="00EF0D93" w:rsidP="00EF0D93">
      <w:pPr>
        <w:spacing w:after="0" w:line="240" w:lineRule="auto"/>
        <w:ind w:firstLine="540"/>
        <w:jc w:val="center"/>
        <w:rPr>
          <w:rFonts w:ascii="Times New Roman" w:eastAsia="Times New Roman" w:hAnsi="Times New Roman" w:cs="Times New Roman"/>
          <w:b/>
          <w:bCs/>
          <w:sz w:val="28"/>
          <w:szCs w:val="28"/>
          <w:lang w:val="ro-RO" w:eastAsia="ru-RU"/>
        </w:rPr>
      </w:pPr>
    </w:p>
    <w:p w14:paraId="14378A39" w14:textId="6E42A653" w:rsidR="00EF0D93" w:rsidRPr="00047970" w:rsidRDefault="00EF0D93" w:rsidP="00EF0D93">
      <w:pPr>
        <w:spacing w:after="0" w:line="240" w:lineRule="auto"/>
        <w:ind w:firstLine="540"/>
        <w:jc w:val="center"/>
        <w:rPr>
          <w:rFonts w:ascii="Times New Roman" w:eastAsia="Times New Roman" w:hAnsi="Times New Roman" w:cs="Times New Roman"/>
          <w:b/>
          <w:bCs/>
          <w:sz w:val="28"/>
          <w:szCs w:val="28"/>
          <w:lang w:val="ro-RO" w:eastAsia="ru-RU"/>
        </w:rPr>
      </w:pPr>
      <w:r>
        <w:rPr>
          <w:rFonts w:ascii="Times New Roman" w:eastAsia="Times New Roman" w:hAnsi="Times New Roman" w:cs="Times New Roman"/>
          <w:b/>
          <w:bCs/>
          <w:sz w:val="28"/>
          <w:szCs w:val="28"/>
          <w:lang w:val="ro-RO" w:eastAsia="ru-RU"/>
        </w:rPr>
        <w:t>Exem</w:t>
      </w:r>
      <w:r w:rsidRPr="00047970">
        <w:rPr>
          <w:rFonts w:ascii="Times New Roman" w:eastAsia="Times New Roman" w:hAnsi="Times New Roman" w:cs="Times New Roman"/>
          <w:b/>
          <w:bCs/>
          <w:sz w:val="28"/>
          <w:szCs w:val="28"/>
          <w:lang w:val="ro-RO" w:eastAsia="ru-RU"/>
        </w:rPr>
        <w:t>plu de plan de încărcare/descărcare</w:t>
      </w:r>
      <w:r w:rsidR="00C8239D">
        <w:rPr>
          <w:rFonts w:ascii="Times New Roman" w:eastAsia="Times New Roman" w:hAnsi="Times New Roman" w:cs="Times New Roman"/>
          <w:b/>
          <w:bCs/>
          <w:sz w:val="28"/>
          <w:szCs w:val="28"/>
          <w:lang w:val="ro-RO" w:eastAsia="ru-RU"/>
        </w:rPr>
        <w:t>*</w:t>
      </w:r>
    </w:p>
    <w:tbl>
      <w:tblPr>
        <w:tblStyle w:val="TableGrid"/>
        <w:tblW w:w="0" w:type="auto"/>
        <w:tblLayout w:type="fixed"/>
        <w:tblLook w:val="04A0" w:firstRow="1" w:lastRow="0" w:firstColumn="1" w:lastColumn="0" w:noHBand="0" w:noVBand="1"/>
      </w:tblPr>
      <w:tblGrid>
        <w:gridCol w:w="705"/>
        <w:gridCol w:w="730"/>
        <w:gridCol w:w="1011"/>
        <w:gridCol w:w="1846"/>
        <w:gridCol w:w="949"/>
        <w:gridCol w:w="1748"/>
        <w:gridCol w:w="924"/>
        <w:gridCol w:w="810"/>
        <w:gridCol w:w="123"/>
        <w:gridCol w:w="609"/>
        <w:gridCol w:w="707"/>
        <w:gridCol w:w="813"/>
        <w:gridCol w:w="810"/>
        <w:gridCol w:w="809"/>
        <w:gridCol w:w="731"/>
        <w:gridCol w:w="13"/>
        <w:gridCol w:w="576"/>
        <w:gridCol w:w="67"/>
        <w:gridCol w:w="571"/>
      </w:tblGrid>
      <w:tr w:rsidR="00EF0D93" w14:paraId="53EB0E2B" w14:textId="77777777" w:rsidTr="00491906">
        <w:tc>
          <w:tcPr>
            <w:tcW w:w="2446" w:type="dxa"/>
            <w:gridSpan w:val="3"/>
          </w:tcPr>
          <w:p w14:paraId="31BE66A1" w14:textId="77777777" w:rsidR="00EF0D93" w:rsidRDefault="00EF0D93" w:rsidP="00491906">
            <w:pPr>
              <w:spacing w:line="240" w:lineRule="auto"/>
              <w:jc w:val="both"/>
              <w:rPr>
                <w:rFonts w:ascii="Times New Roman" w:eastAsia="Times New Roman" w:hAnsi="Times New Roman" w:cs="Times New Roman"/>
                <w:lang w:val="ro-RO" w:eastAsia="ru-RU"/>
              </w:rPr>
            </w:pPr>
            <w:r w:rsidRPr="00DF6BFC">
              <w:rPr>
                <w:rFonts w:ascii="Times New Roman" w:eastAsia="Times New Roman" w:hAnsi="Times New Roman" w:cs="Times New Roman"/>
                <w:lang w:val="ro-RO" w:eastAsia="ru-RU"/>
              </w:rPr>
              <w:t>Plan de încărcare sau descărcare</w:t>
            </w:r>
          </w:p>
          <w:p w14:paraId="7073F19F"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DF6BFC">
              <w:rPr>
                <w:rFonts w:ascii="Times New Roman" w:eastAsia="Times New Roman" w:hAnsi="Times New Roman" w:cs="Times New Roman"/>
                <w:lang w:val="ro-RO" w:eastAsia="ru-RU"/>
              </w:rPr>
              <w:t xml:space="preserve"> </w:t>
            </w:r>
            <w:r w:rsidRPr="004874B2">
              <w:rPr>
                <w:rFonts w:ascii="Times New Roman" w:eastAsia="Times New Roman" w:hAnsi="Times New Roman" w:cs="Times New Roman"/>
                <w:lang w:val="ro-RO" w:eastAsia="ru-RU"/>
              </w:rPr>
              <w:t>(</w:t>
            </w:r>
            <w:proofErr w:type="spellStart"/>
            <w:r w:rsidRPr="004874B2">
              <w:rPr>
                <w:rFonts w:ascii="Times New Roman" w:eastAsia="Times New Roman" w:hAnsi="Times New Roman" w:cs="Times New Roman"/>
                <w:lang w:val="ro-RO" w:eastAsia="ru-RU"/>
              </w:rPr>
              <w:t>Loading</w:t>
            </w:r>
            <w:proofErr w:type="spellEnd"/>
            <w:r w:rsidRPr="004874B2">
              <w:rPr>
                <w:rFonts w:ascii="Times New Roman" w:eastAsia="Times New Roman" w:hAnsi="Times New Roman" w:cs="Times New Roman"/>
                <w:lang w:val="ro-RO" w:eastAsia="ru-RU"/>
              </w:rPr>
              <w:t xml:space="preserve"> of </w:t>
            </w:r>
            <w:proofErr w:type="spellStart"/>
            <w:r w:rsidRPr="004874B2">
              <w:rPr>
                <w:rFonts w:ascii="Times New Roman" w:eastAsia="Times New Roman" w:hAnsi="Times New Roman" w:cs="Times New Roman"/>
                <w:lang w:val="ro-RO" w:eastAsia="ru-RU"/>
              </w:rPr>
              <w:t>Unloading</w:t>
            </w:r>
            <w:proofErr w:type="spellEnd"/>
            <w:r w:rsidRPr="004874B2">
              <w:rPr>
                <w:rFonts w:ascii="Times New Roman" w:eastAsia="Times New Roman" w:hAnsi="Times New Roman" w:cs="Times New Roman"/>
                <w:lang w:val="ro-RO" w:eastAsia="ru-RU"/>
              </w:rPr>
              <w:t xml:space="preserve"> Plan</w:t>
            </w:r>
          </w:p>
          <w:p w14:paraId="2B095760" w14:textId="77777777" w:rsidR="00EF0D93" w:rsidRDefault="00EF0D93" w:rsidP="00491906">
            <w:pPr>
              <w:spacing w:line="240" w:lineRule="auto"/>
              <w:jc w:val="both"/>
              <w:rPr>
                <w:rFonts w:ascii="Times New Roman" w:eastAsia="Times New Roman" w:hAnsi="Times New Roman" w:cs="Times New Roman"/>
                <w:lang w:val="ro-RO" w:eastAsia="ru-RU"/>
              </w:rPr>
            </w:pPr>
            <w:proofErr w:type="spellStart"/>
            <w:r w:rsidRPr="004874B2">
              <w:rPr>
                <w:rFonts w:ascii="Times New Roman" w:eastAsia="Times New Roman" w:hAnsi="Times New Roman" w:cs="Times New Roman"/>
                <w:lang w:val="ro-RO" w:eastAsia="ru-RU"/>
              </w:rPr>
              <w:t>Version</w:t>
            </w:r>
            <w:proofErr w:type="spellEnd"/>
            <w:r w:rsidRPr="004874B2">
              <w:rPr>
                <w:rFonts w:ascii="Times New Roman" w:eastAsia="Times New Roman" w:hAnsi="Times New Roman" w:cs="Times New Roman"/>
                <w:lang w:val="ro-RO" w:eastAsia="ru-RU"/>
              </w:rPr>
              <w:t xml:space="preserve"> No.)</w:t>
            </w:r>
          </w:p>
          <w:p w14:paraId="2069C608" w14:textId="77777777" w:rsidR="00EF0D93" w:rsidRDefault="00EF0D93" w:rsidP="00491906">
            <w:pPr>
              <w:spacing w:line="240" w:lineRule="auto"/>
              <w:jc w:val="both"/>
              <w:rPr>
                <w:rFonts w:ascii="Times New Roman" w:eastAsia="Times New Roman" w:hAnsi="Times New Roman" w:cs="Times New Roman"/>
                <w:lang w:val="ro-RO" w:eastAsia="ru-RU"/>
              </w:rPr>
            </w:pPr>
          </w:p>
          <w:p w14:paraId="14DEF7AD" w14:textId="77777777" w:rsidR="00EF0D93" w:rsidRPr="004874B2" w:rsidRDefault="00EF0D93" w:rsidP="00491906">
            <w:pPr>
              <w:spacing w:line="240" w:lineRule="auto"/>
              <w:jc w:val="both"/>
              <w:rPr>
                <w:rFonts w:ascii="Times New Roman" w:eastAsia="Times New Roman" w:hAnsi="Times New Roman" w:cs="Times New Roman"/>
                <w:lang w:val="ro-RO" w:eastAsia="ru-RU"/>
              </w:rPr>
            </w:pPr>
          </w:p>
        </w:tc>
        <w:tc>
          <w:tcPr>
            <w:tcW w:w="1846" w:type="dxa"/>
          </w:tcPr>
          <w:p w14:paraId="48D0685C"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4874B2">
              <w:rPr>
                <w:rFonts w:ascii="Times New Roman" w:eastAsia="Times New Roman" w:hAnsi="Times New Roman" w:cs="Times New Roman"/>
                <w:lang w:val="ro-RO" w:eastAsia="ru-RU"/>
              </w:rPr>
              <w:t>Dat</w:t>
            </w:r>
            <w:r>
              <w:rPr>
                <w:rFonts w:ascii="Times New Roman" w:eastAsia="Times New Roman" w:hAnsi="Times New Roman" w:cs="Times New Roman"/>
                <w:lang w:val="ro-RO" w:eastAsia="ru-RU"/>
              </w:rPr>
              <w:t>ă</w:t>
            </w:r>
          </w:p>
          <w:p w14:paraId="7E407A51"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4874B2">
              <w:rPr>
                <w:rFonts w:ascii="Times New Roman" w:eastAsia="Times New Roman" w:hAnsi="Times New Roman" w:cs="Times New Roman"/>
                <w:lang w:val="ro-RO" w:eastAsia="ru-RU"/>
              </w:rPr>
              <w:t>(Date)</w:t>
            </w:r>
          </w:p>
        </w:tc>
        <w:tc>
          <w:tcPr>
            <w:tcW w:w="8302" w:type="dxa"/>
            <w:gridSpan w:val="10"/>
          </w:tcPr>
          <w:p w14:paraId="0AA18105"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4874B2">
              <w:rPr>
                <w:rFonts w:ascii="Times New Roman" w:eastAsia="Times New Roman" w:hAnsi="Times New Roman" w:cs="Times New Roman"/>
                <w:lang w:val="ro-RO" w:eastAsia="ru-RU"/>
              </w:rPr>
              <w:t>Nav</w:t>
            </w:r>
            <w:r>
              <w:rPr>
                <w:rFonts w:ascii="Times New Roman" w:eastAsia="Times New Roman" w:hAnsi="Times New Roman" w:cs="Times New Roman"/>
                <w:lang w:val="ro-RO" w:eastAsia="ru-RU"/>
              </w:rPr>
              <w:t>ă</w:t>
            </w:r>
          </w:p>
          <w:p w14:paraId="70DF5F93"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4874B2">
              <w:rPr>
                <w:rFonts w:ascii="Times New Roman" w:eastAsia="Times New Roman" w:hAnsi="Times New Roman" w:cs="Times New Roman"/>
                <w:lang w:val="ro-RO" w:eastAsia="ru-RU"/>
              </w:rPr>
              <w:t>(</w:t>
            </w:r>
            <w:proofErr w:type="spellStart"/>
            <w:r w:rsidRPr="004874B2">
              <w:rPr>
                <w:rFonts w:ascii="Times New Roman" w:eastAsia="Times New Roman" w:hAnsi="Times New Roman" w:cs="Times New Roman"/>
                <w:lang w:val="ro-RO" w:eastAsia="ru-RU"/>
              </w:rPr>
              <w:t>Vessel</w:t>
            </w:r>
            <w:proofErr w:type="spellEnd"/>
            <w:r w:rsidRPr="004874B2">
              <w:rPr>
                <w:rFonts w:ascii="Times New Roman" w:eastAsia="Times New Roman" w:hAnsi="Times New Roman" w:cs="Times New Roman"/>
                <w:lang w:val="ro-RO" w:eastAsia="ru-RU"/>
              </w:rPr>
              <w:t>)</w:t>
            </w:r>
          </w:p>
        </w:tc>
        <w:tc>
          <w:tcPr>
            <w:tcW w:w="1958" w:type="dxa"/>
            <w:gridSpan w:val="5"/>
          </w:tcPr>
          <w:p w14:paraId="44628489"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N</w:t>
            </w:r>
            <w:r w:rsidRPr="004874B2">
              <w:rPr>
                <w:rFonts w:ascii="Times New Roman" w:eastAsia="Times New Roman" w:hAnsi="Times New Roman" w:cs="Times New Roman"/>
                <w:lang w:val="ro-RO" w:eastAsia="ru-RU"/>
              </w:rPr>
              <w:t>r.</w:t>
            </w:r>
            <w:r>
              <w:rPr>
                <w:rFonts w:ascii="Times New Roman" w:eastAsia="Times New Roman" w:hAnsi="Times New Roman" w:cs="Times New Roman"/>
                <w:lang w:val="ro-RO" w:eastAsia="ru-RU"/>
              </w:rPr>
              <w:t xml:space="preserve"> cursă</w:t>
            </w:r>
          </w:p>
          <w:p w14:paraId="1283589C"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4874B2">
              <w:rPr>
                <w:rFonts w:ascii="Times New Roman" w:eastAsia="Times New Roman" w:hAnsi="Times New Roman" w:cs="Times New Roman"/>
                <w:lang w:val="ro-RO" w:eastAsia="ru-RU"/>
              </w:rPr>
              <w:t>(</w:t>
            </w:r>
            <w:proofErr w:type="spellStart"/>
            <w:r w:rsidRPr="004874B2">
              <w:rPr>
                <w:rFonts w:ascii="Times New Roman" w:eastAsia="Times New Roman" w:hAnsi="Times New Roman" w:cs="Times New Roman"/>
                <w:lang w:val="ro-RO" w:eastAsia="ru-RU"/>
              </w:rPr>
              <w:t>Voyage</w:t>
            </w:r>
            <w:proofErr w:type="spellEnd"/>
            <w:r w:rsidRPr="004874B2">
              <w:rPr>
                <w:rFonts w:ascii="Times New Roman" w:eastAsia="Times New Roman" w:hAnsi="Times New Roman" w:cs="Times New Roman"/>
                <w:lang w:val="ro-RO" w:eastAsia="ru-RU"/>
              </w:rPr>
              <w:t xml:space="preserve"> No.)</w:t>
            </w:r>
          </w:p>
        </w:tc>
      </w:tr>
      <w:tr w:rsidR="00EF0D93" w14:paraId="5F1FE223" w14:textId="77777777" w:rsidTr="00491906">
        <w:tc>
          <w:tcPr>
            <w:tcW w:w="2446" w:type="dxa"/>
            <w:gridSpan w:val="3"/>
          </w:tcPr>
          <w:p w14:paraId="7B8B7BFB"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Port de încărcare/descărcare </w:t>
            </w:r>
            <w:r w:rsidRPr="004874B2">
              <w:rPr>
                <w:rFonts w:ascii="Times New Roman" w:eastAsia="Times New Roman" w:hAnsi="Times New Roman" w:cs="Times New Roman"/>
                <w:lang w:val="ro-RO" w:eastAsia="ru-RU"/>
              </w:rPr>
              <w:t>(</w:t>
            </w:r>
            <w:proofErr w:type="spellStart"/>
            <w:r w:rsidRPr="004874B2">
              <w:rPr>
                <w:rFonts w:ascii="Times New Roman" w:eastAsia="Times New Roman" w:hAnsi="Times New Roman" w:cs="Times New Roman"/>
                <w:lang w:val="ro-RO" w:eastAsia="ru-RU"/>
              </w:rPr>
              <w:t>Load</w:t>
            </w:r>
            <w:proofErr w:type="spellEnd"/>
            <w:r w:rsidRPr="004874B2">
              <w:rPr>
                <w:rFonts w:ascii="Times New Roman" w:eastAsia="Times New Roman" w:hAnsi="Times New Roman" w:cs="Times New Roman"/>
                <w:lang w:val="ro-RO" w:eastAsia="ru-RU"/>
              </w:rPr>
              <w:t>/</w:t>
            </w:r>
            <w:proofErr w:type="spellStart"/>
            <w:r w:rsidRPr="004874B2">
              <w:rPr>
                <w:rFonts w:ascii="Times New Roman" w:eastAsia="Times New Roman" w:hAnsi="Times New Roman" w:cs="Times New Roman"/>
                <w:lang w:val="ro-RO" w:eastAsia="ru-RU"/>
              </w:rPr>
              <w:t>Unload</w:t>
            </w:r>
            <w:proofErr w:type="spellEnd"/>
            <w:r w:rsidRPr="004874B2">
              <w:rPr>
                <w:rFonts w:ascii="Times New Roman" w:eastAsia="Times New Roman" w:hAnsi="Times New Roman" w:cs="Times New Roman"/>
                <w:lang w:val="ro-RO" w:eastAsia="ru-RU"/>
              </w:rPr>
              <w:t xml:space="preserve"> Port)</w:t>
            </w:r>
          </w:p>
        </w:tc>
        <w:tc>
          <w:tcPr>
            <w:tcW w:w="1846" w:type="dxa"/>
          </w:tcPr>
          <w:p w14:paraId="31204FC2"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Încărcătură (încărcături) </w:t>
            </w:r>
            <w:r w:rsidRPr="004874B2">
              <w:rPr>
                <w:rFonts w:ascii="Times New Roman" w:eastAsia="Times New Roman" w:hAnsi="Times New Roman" w:cs="Times New Roman"/>
                <w:lang w:val="ro-RO" w:eastAsia="ru-RU"/>
              </w:rPr>
              <w:t>(Cargo</w:t>
            </w: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es</w:t>
            </w:r>
            <w:proofErr w:type="spellEnd"/>
            <w:r>
              <w:rPr>
                <w:rFonts w:ascii="Times New Roman" w:eastAsia="Times New Roman" w:hAnsi="Times New Roman" w:cs="Times New Roman"/>
                <w:lang w:val="ro-RO" w:eastAsia="ru-RU"/>
              </w:rPr>
              <w:t>)</w:t>
            </w:r>
            <w:r w:rsidRPr="004874B2">
              <w:rPr>
                <w:rFonts w:ascii="Times New Roman" w:eastAsia="Times New Roman" w:hAnsi="Times New Roman" w:cs="Times New Roman"/>
                <w:lang w:val="ro-RO" w:eastAsia="ru-RU"/>
              </w:rPr>
              <w:t>)</w:t>
            </w:r>
          </w:p>
        </w:tc>
        <w:tc>
          <w:tcPr>
            <w:tcW w:w="2697" w:type="dxa"/>
            <w:gridSpan w:val="2"/>
          </w:tcPr>
          <w:p w14:paraId="3FA09DD1" w14:textId="77777777" w:rsidR="00EF0D93"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Factor presupus de stivuire a încărcăturii (încărcăturilor</w:t>
            </w:r>
            <w:r>
              <w:rPr>
                <w:rFonts w:ascii="Times New Roman" w:eastAsia="Times New Roman" w:hAnsi="Times New Roman" w:cs="Times New Roman"/>
                <w:lang w:val="ro-RO" w:eastAsia="ru-RU"/>
              </w:rPr>
              <w:t>)</w:t>
            </w:r>
            <w:r w:rsidRPr="00EC705C">
              <w:rPr>
                <w:rFonts w:ascii="Times New Roman" w:eastAsia="Times New Roman" w:hAnsi="Times New Roman" w:cs="Times New Roman"/>
                <w:lang w:val="ro-RO" w:eastAsia="ru-RU"/>
              </w:rPr>
              <w:t xml:space="preserve"> </w:t>
            </w:r>
            <w:r w:rsidRPr="004874B2">
              <w:rPr>
                <w:rFonts w:ascii="Times New Roman" w:eastAsia="Times New Roman" w:hAnsi="Times New Roman" w:cs="Times New Roman"/>
                <w:lang w:val="ro-RO" w:eastAsia="ru-RU"/>
              </w:rPr>
              <w:t>(</w:t>
            </w:r>
            <w:proofErr w:type="spellStart"/>
            <w:r w:rsidRPr="004874B2">
              <w:rPr>
                <w:rFonts w:ascii="Times New Roman" w:eastAsia="Times New Roman" w:hAnsi="Times New Roman" w:cs="Times New Roman"/>
                <w:lang w:val="ro-RO" w:eastAsia="ru-RU"/>
              </w:rPr>
              <w:t>Assumed</w:t>
            </w:r>
            <w:proofErr w:type="spellEnd"/>
            <w:r w:rsidRPr="004874B2">
              <w:rPr>
                <w:rFonts w:ascii="Times New Roman" w:eastAsia="Times New Roman" w:hAnsi="Times New Roman" w:cs="Times New Roman"/>
                <w:lang w:val="ro-RO" w:eastAsia="ru-RU"/>
              </w:rPr>
              <w:t xml:space="preserve"> </w:t>
            </w:r>
            <w:proofErr w:type="spellStart"/>
            <w:r w:rsidRPr="004874B2">
              <w:rPr>
                <w:rFonts w:ascii="Times New Roman" w:eastAsia="Times New Roman" w:hAnsi="Times New Roman" w:cs="Times New Roman"/>
                <w:lang w:val="ro-RO" w:eastAsia="ru-RU"/>
              </w:rPr>
              <w:t>stowage</w:t>
            </w:r>
            <w:proofErr w:type="spellEnd"/>
            <w:r w:rsidRPr="004874B2">
              <w:rPr>
                <w:rFonts w:ascii="Times New Roman" w:eastAsia="Times New Roman" w:hAnsi="Times New Roman" w:cs="Times New Roman"/>
                <w:lang w:val="ro-RO" w:eastAsia="ru-RU"/>
              </w:rPr>
              <w:t xml:space="preserve"> factor of cargo)</w:t>
            </w:r>
          </w:p>
          <w:p w14:paraId="0FD33AB0" w14:textId="77777777" w:rsidR="00EF0D93" w:rsidRDefault="00EF0D93" w:rsidP="00491906">
            <w:pPr>
              <w:spacing w:line="240" w:lineRule="auto"/>
              <w:jc w:val="both"/>
              <w:rPr>
                <w:rFonts w:ascii="Times New Roman" w:eastAsia="Times New Roman" w:hAnsi="Times New Roman" w:cs="Times New Roman"/>
                <w:lang w:val="ro-RO" w:eastAsia="ru-RU"/>
              </w:rPr>
            </w:pPr>
          </w:p>
          <w:p w14:paraId="357F2AA9" w14:textId="77777777" w:rsidR="00EF0D93" w:rsidRDefault="00EF0D93" w:rsidP="00491906">
            <w:pPr>
              <w:spacing w:line="240" w:lineRule="auto"/>
              <w:jc w:val="both"/>
              <w:rPr>
                <w:rFonts w:ascii="Times New Roman" w:eastAsia="Times New Roman" w:hAnsi="Times New Roman" w:cs="Times New Roman"/>
                <w:lang w:val="ro-RO" w:eastAsia="ru-RU"/>
              </w:rPr>
            </w:pPr>
          </w:p>
          <w:p w14:paraId="6A945C20" w14:textId="77777777" w:rsidR="00EF0D93" w:rsidRPr="004874B2" w:rsidRDefault="00EF0D93" w:rsidP="00491906">
            <w:pPr>
              <w:spacing w:line="240" w:lineRule="auto"/>
              <w:jc w:val="both"/>
              <w:rPr>
                <w:rFonts w:ascii="Times New Roman" w:eastAsia="Times New Roman" w:hAnsi="Times New Roman" w:cs="Times New Roman"/>
                <w:lang w:val="ro-RO" w:eastAsia="ru-RU"/>
              </w:rPr>
            </w:pPr>
          </w:p>
        </w:tc>
        <w:tc>
          <w:tcPr>
            <w:tcW w:w="1857" w:type="dxa"/>
            <w:gridSpan w:val="3"/>
          </w:tcPr>
          <w:p w14:paraId="589F2372" w14:textId="77777777" w:rsidR="00EF0D93"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Rata de pompare a balastului </w:t>
            </w:r>
          </w:p>
          <w:p w14:paraId="6C1FB4DD"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4874B2">
              <w:rPr>
                <w:rFonts w:ascii="Times New Roman" w:eastAsia="Times New Roman" w:hAnsi="Times New Roman" w:cs="Times New Roman"/>
                <w:lang w:val="ro-RO" w:eastAsia="ru-RU"/>
              </w:rPr>
              <w:t>(</w:t>
            </w:r>
            <w:proofErr w:type="spellStart"/>
            <w:r w:rsidRPr="004874B2">
              <w:rPr>
                <w:rFonts w:ascii="Times New Roman" w:eastAsia="Times New Roman" w:hAnsi="Times New Roman" w:cs="Times New Roman"/>
                <w:lang w:val="ro-RO" w:eastAsia="ru-RU"/>
              </w:rPr>
              <w:t>Ballast</w:t>
            </w:r>
            <w:proofErr w:type="spellEnd"/>
            <w:r w:rsidRPr="004874B2">
              <w:rPr>
                <w:rFonts w:ascii="Times New Roman" w:eastAsia="Times New Roman" w:hAnsi="Times New Roman" w:cs="Times New Roman"/>
                <w:lang w:val="ro-RO" w:eastAsia="ru-RU"/>
              </w:rPr>
              <w:t xml:space="preserve"> </w:t>
            </w:r>
            <w:proofErr w:type="spellStart"/>
            <w:r w:rsidRPr="004874B2">
              <w:rPr>
                <w:rFonts w:ascii="Times New Roman" w:eastAsia="Times New Roman" w:hAnsi="Times New Roman" w:cs="Times New Roman"/>
                <w:lang w:val="ro-RO" w:eastAsia="ru-RU"/>
              </w:rPr>
              <w:t>pumping</w:t>
            </w:r>
            <w:proofErr w:type="spellEnd"/>
            <w:r w:rsidRPr="004874B2">
              <w:rPr>
                <w:rFonts w:ascii="Times New Roman" w:eastAsia="Times New Roman" w:hAnsi="Times New Roman" w:cs="Times New Roman"/>
                <w:lang w:val="ro-RO" w:eastAsia="ru-RU"/>
              </w:rPr>
              <w:t xml:space="preserve"> rate)</w:t>
            </w:r>
          </w:p>
        </w:tc>
        <w:tc>
          <w:tcPr>
            <w:tcW w:w="2129" w:type="dxa"/>
            <w:gridSpan w:val="3"/>
          </w:tcPr>
          <w:p w14:paraId="176A6412"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Densitatea apei în doc </w:t>
            </w:r>
            <w:r w:rsidRPr="004874B2">
              <w:rPr>
                <w:rFonts w:ascii="Times New Roman" w:eastAsia="Times New Roman" w:hAnsi="Times New Roman" w:cs="Times New Roman"/>
                <w:lang w:val="ro-RO" w:eastAsia="ru-RU"/>
              </w:rPr>
              <w:t>(</w:t>
            </w:r>
            <w:proofErr w:type="spellStart"/>
            <w:r w:rsidRPr="004874B2">
              <w:rPr>
                <w:rFonts w:ascii="Times New Roman" w:eastAsia="Times New Roman" w:hAnsi="Times New Roman" w:cs="Times New Roman"/>
                <w:lang w:val="ro-RO" w:eastAsia="ru-RU"/>
              </w:rPr>
              <w:t>Dock</w:t>
            </w:r>
            <w:proofErr w:type="spellEnd"/>
            <w:r w:rsidRPr="004874B2">
              <w:rPr>
                <w:rFonts w:ascii="Times New Roman" w:eastAsia="Times New Roman" w:hAnsi="Times New Roman" w:cs="Times New Roman"/>
                <w:lang w:val="ro-RO" w:eastAsia="ru-RU"/>
              </w:rPr>
              <w:t xml:space="preserve"> </w:t>
            </w:r>
            <w:proofErr w:type="spellStart"/>
            <w:r w:rsidRPr="004874B2">
              <w:rPr>
                <w:rFonts w:ascii="Times New Roman" w:eastAsia="Times New Roman" w:hAnsi="Times New Roman" w:cs="Times New Roman"/>
                <w:lang w:val="ro-RO" w:eastAsia="ru-RU"/>
              </w:rPr>
              <w:t>water</w:t>
            </w:r>
            <w:proofErr w:type="spellEnd"/>
            <w:r w:rsidRPr="004874B2">
              <w:rPr>
                <w:rFonts w:ascii="Times New Roman" w:eastAsia="Times New Roman" w:hAnsi="Times New Roman" w:cs="Times New Roman"/>
                <w:lang w:val="ro-RO" w:eastAsia="ru-RU"/>
              </w:rPr>
              <w:t xml:space="preserve"> </w:t>
            </w:r>
            <w:proofErr w:type="spellStart"/>
            <w:r w:rsidRPr="004874B2">
              <w:rPr>
                <w:rFonts w:ascii="Times New Roman" w:eastAsia="Times New Roman" w:hAnsi="Times New Roman" w:cs="Times New Roman"/>
                <w:lang w:val="ro-RO" w:eastAsia="ru-RU"/>
              </w:rPr>
              <w:t>density</w:t>
            </w:r>
            <w:proofErr w:type="spellEnd"/>
            <w:r w:rsidRPr="004874B2">
              <w:rPr>
                <w:rFonts w:ascii="Times New Roman" w:eastAsia="Times New Roman" w:hAnsi="Times New Roman" w:cs="Times New Roman"/>
                <w:lang w:val="ro-RO" w:eastAsia="ru-RU"/>
              </w:rPr>
              <w:t>)</w:t>
            </w:r>
          </w:p>
        </w:tc>
        <w:tc>
          <w:tcPr>
            <w:tcW w:w="1619" w:type="dxa"/>
            <w:gridSpan w:val="2"/>
          </w:tcPr>
          <w:p w14:paraId="678DBBA9" w14:textId="77777777" w:rsidR="00EF0D93"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Max. pescaj disponibil (MW) </w:t>
            </w:r>
          </w:p>
          <w:p w14:paraId="43653A48"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4874B2">
              <w:rPr>
                <w:rFonts w:ascii="Times New Roman" w:eastAsia="Times New Roman" w:hAnsi="Times New Roman" w:cs="Times New Roman"/>
                <w:lang w:val="ro-RO" w:eastAsia="ru-RU"/>
              </w:rPr>
              <w:t xml:space="preserve">(Max </w:t>
            </w:r>
            <w:proofErr w:type="spellStart"/>
            <w:r w:rsidRPr="004874B2">
              <w:rPr>
                <w:rFonts w:ascii="Times New Roman" w:eastAsia="Times New Roman" w:hAnsi="Times New Roman" w:cs="Times New Roman"/>
                <w:lang w:val="ro-RO" w:eastAsia="ru-RU"/>
              </w:rPr>
              <w:t>draught</w:t>
            </w:r>
            <w:proofErr w:type="spellEnd"/>
            <w:r w:rsidRPr="004874B2">
              <w:rPr>
                <w:rFonts w:ascii="Times New Roman" w:eastAsia="Times New Roman" w:hAnsi="Times New Roman" w:cs="Times New Roman"/>
                <w:lang w:val="ro-RO" w:eastAsia="ru-RU"/>
              </w:rPr>
              <w:t xml:space="preserve"> </w:t>
            </w:r>
            <w:proofErr w:type="spellStart"/>
            <w:r w:rsidRPr="004874B2">
              <w:rPr>
                <w:rFonts w:ascii="Times New Roman" w:eastAsia="Times New Roman" w:hAnsi="Times New Roman" w:cs="Times New Roman"/>
                <w:lang w:val="ro-RO" w:eastAsia="ru-RU"/>
              </w:rPr>
              <w:t>available</w:t>
            </w:r>
            <w:proofErr w:type="spellEnd"/>
            <w:r w:rsidRPr="004874B2">
              <w:rPr>
                <w:rFonts w:ascii="Times New Roman" w:eastAsia="Times New Roman" w:hAnsi="Times New Roman" w:cs="Times New Roman"/>
                <w:lang w:val="ro-RO" w:eastAsia="ru-RU"/>
              </w:rPr>
              <w:t xml:space="preserve"> (HW))</w:t>
            </w:r>
          </w:p>
        </w:tc>
        <w:tc>
          <w:tcPr>
            <w:tcW w:w="1958" w:type="dxa"/>
            <w:gridSpan w:val="5"/>
          </w:tcPr>
          <w:p w14:paraId="1D79A79D"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Tirajul de aer maxim la cheu </w:t>
            </w:r>
            <w:r w:rsidRPr="004874B2">
              <w:rPr>
                <w:rFonts w:ascii="Times New Roman" w:eastAsia="Times New Roman" w:hAnsi="Times New Roman" w:cs="Times New Roman"/>
                <w:lang w:val="ro-RO" w:eastAsia="ru-RU"/>
              </w:rPr>
              <w:t xml:space="preserve">(Max </w:t>
            </w:r>
            <w:proofErr w:type="spellStart"/>
            <w:r w:rsidRPr="004874B2">
              <w:rPr>
                <w:rFonts w:ascii="Times New Roman" w:eastAsia="Times New Roman" w:hAnsi="Times New Roman" w:cs="Times New Roman"/>
                <w:lang w:val="ro-RO" w:eastAsia="ru-RU"/>
              </w:rPr>
              <w:t>air</w:t>
            </w:r>
            <w:proofErr w:type="spellEnd"/>
            <w:r w:rsidRPr="004874B2">
              <w:rPr>
                <w:rFonts w:ascii="Times New Roman" w:eastAsia="Times New Roman" w:hAnsi="Times New Roman" w:cs="Times New Roman"/>
                <w:lang w:val="ro-RO" w:eastAsia="ru-RU"/>
              </w:rPr>
              <w:t xml:space="preserve"> </w:t>
            </w:r>
            <w:proofErr w:type="spellStart"/>
            <w:r w:rsidRPr="004874B2">
              <w:rPr>
                <w:rFonts w:ascii="Times New Roman" w:eastAsia="Times New Roman" w:hAnsi="Times New Roman" w:cs="Times New Roman"/>
                <w:lang w:val="ro-RO" w:eastAsia="ru-RU"/>
              </w:rPr>
              <w:t>draught</w:t>
            </w:r>
            <w:proofErr w:type="spellEnd"/>
            <w:r w:rsidRPr="004874B2">
              <w:rPr>
                <w:rFonts w:ascii="Times New Roman" w:eastAsia="Times New Roman" w:hAnsi="Times New Roman" w:cs="Times New Roman"/>
                <w:lang w:val="ro-RO" w:eastAsia="ru-RU"/>
              </w:rPr>
              <w:t xml:space="preserve"> in </w:t>
            </w:r>
            <w:proofErr w:type="spellStart"/>
            <w:r w:rsidRPr="004874B2">
              <w:rPr>
                <w:rFonts w:ascii="Times New Roman" w:eastAsia="Times New Roman" w:hAnsi="Times New Roman" w:cs="Times New Roman"/>
                <w:lang w:val="ro-RO" w:eastAsia="ru-RU"/>
              </w:rPr>
              <w:t>berth</w:t>
            </w:r>
            <w:proofErr w:type="spellEnd"/>
            <w:r w:rsidRPr="004874B2">
              <w:rPr>
                <w:rFonts w:ascii="Times New Roman" w:eastAsia="Times New Roman" w:hAnsi="Times New Roman" w:cs="Times New Roman"/>
                <w:lang w:val="ro-RO" w:eastAsia="ru-RU"/>
              </w:rPr>
              <w:t>)</w:t>
            </w:r>
          </w:p>
        </w:tc>
      </w:tr>
      <w:tr w:rsidR="00EF0D93" w14:paraId="5DFAA9EE" w14:textId="77777777" w:rsidTr="00491906">
        <w:tc>
          <w:tcPr>
            <w:tcW w:w="2446" w:type="dxa"/>
            <w:gridSpan w:val="3"/>
          </w:tcPr>
          <w:p w14:paraId="65334A14"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Port plecare/destinație </w:t>
            </w: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To</w:t>
            </w:r>
            <w:proofErr w:type="spellEnd"/>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from</w:t>
            </w:r>
            <w:proofErr w:type="spellEnd"/>
            <w:r>
              <w:rPr>
                <w:rFonts w:ascii="Times New Roman" w:eastAsia="Times New Roman" w:hAnsi="Times New Roman" w:cs="Times New Roman"/>
                <w:lang w:val="ro-RO" w:eastAsia="ru-RU"/>
              </w:rPr>
              <w:t xml:space="preserve"> Port)</w:t>
            </w:r>
          </w:p>
        </w:tc>
        <w:tc>
          <w:tcPr>
            <w:tcW w:w="1846" w:type="dxa"/>
          </w:tcPr>
          <w:p w14:paraId="7BADDAA5"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Ultima încărcătură </w:t>
            </w: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Last</w:t>
            </w:r>
            <w:proofErr w:type="spellEnd"/>
            <w:r>
              <w:rPr>
                <w:rFonts w:ascii="Times New Roman" w:eastAsia="Times New Roman" w:hAnsi="Times New Roman" w:cs="Times New Roman"/>
                <w:lang w:val="ro-RO" w:eastAsia="ru-RU"/>
              </w:rPr>
              <w:t xml:space="preserve"> cargo)</w:t>
            </w:r>
          </w:p>
        </w:tc>
        <w:tc>
          <w:tcPr>
            <w:tcW w:w="2697" w:type="dxa"/>
            <w:gridSpan w:val="2"/>
          </w:tcPr>
          <w:p w14:paraId="57A9F608" w14:textId="77777777" w:rsidR="00EF0D93"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Nr. de încărcători/descărcători </w:t>
            </w:r>
            <w:r>
              <w:rPr>
                <w:rFonts w:ascii="Times New Roman" w:eastAsia="Times New Roman" w:hAnsi="Times New Roman" w:cs="Times New Roman"/>
                <w:lang w:val="ro-RO" w:eastAsia="ru-RU"/>
              </w:rPr>
              <w:t xml:space="preserve">(No. of </w:t>
            </w:r>
            <w:proofErr w:type="spellStart"/>
            <w:r>
              <w:rPr>
                <w:rFonts w:ascii="Times New Roman" w:eastAsia="Times New Roman" w:hAnsi="Times New Roman" w:cs="Times New Roman"/>
                <w:lang w:val="ro-RO" w:eastAsia="ru-RU"/>
              </w:rPr>
              <w:t>loaders</w:t>
            </w:r>
            <w:proofErr w:type="spellEnd"/>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dischargers</w:t>
            </w:r>
            <w:proofErr w:type="spellEnd"/>
            <w:r>
              <w:rPr>
                <w:rFonts w:ascii="Times New Roman" w:eastAsia="Times New Roman" w:hAnsi="Times New Roman" w:cs="Times New Roman"/>
                <w:lang w:val="ro-RO" w:eastAsia="ru-RU"/>
              </w:rPr>
              <w:t>)</w:t>
            </w:r>
          </w:p>
          <w:p w14:paraId="2E50881E" w14:textId="77777777" w:rsidR="00EF0D93" w:rsidRDefault="00EF0D93" w:rsidP="00491906">
            <w:pPr>
              <w:spacing w:line="240" w:lineRule="auto"/>
              <w:jc w:val="both"/>
              <w:rPr>
                <w:rFonts w:ascii="Times New Roman" w:eastAsia="Times New Roman" w:hAnsi="Times New Roman" w:cs="Times New Roman"/>
                <w:lang w:val="ro-RO" w:eastAsia="ru-RU"/>
              </w:rPr>
            </w:pPr>
          </w:p>
          <w:p w14:paraId="6282C05C" w14:textId="77777777" w:rsidR="00EF0D93" w:rsidRPr="004874B2" w:rsidRDefault="00EF0D93" w:rsidP="00491906">
            <w:pPr>
              <w:spacing w:line="240" w:lineRule="auto"/>
              <w:jc w:val="both"/>
              <w:rPr>
                <w:rFonts w:ascii="Times New Roman" w:eastAsia="Times New Roman" w:hAnsi="Times New Roman" w:cs="Times New Roman"/>
                <w:lang w:val="ro-RO" w:eastAsia="ru-RU"/>
              </w:rPr>
            </w:pPr>
          </w:p>
        </w:tc>
        <w:tc>
          <w:tcPr>
            <w:tcW w:w="3986" w:type="dxa"/>
            <w:gridSpan w:val="6"/>
          </w:tcPr>
          <w:p w14:paraId="4D1A84FA"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Rata de descărcare a încărcăturii </w:t>
            </w: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Load</w:t>
            </w:r>
            <w:proofErr w:type="spellEnd"/>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discharge</w:t>
            </w:r>
            <w:proofErr w:type="spellEnd"/>
            <w:r>
              <w:rPr>
                <w:rFonts w:ascii="Times New Roman" w:eastAsia="Times New Roman" w:hAnsi="Times New Roman" w:cs="Times New Roman"/>
                <w:lang w:val="ro-RO" w:eastAsia="ru-RU"/>
              </w:rPr>
              <w:t xml:space="preserve"> rate)</w:t>
            </w:r>
          </w:p>
        </w:tc>
        <w:tc>
          <w:tcPr>
            <w:tcW w:w="1619" w:type="dxa"/>
            <w:gridSpan w:val="2"/>
          </w:tcPr>
          <w:p w14:paraId="0D6C58D2" w14:textId="77777777" w:rsidR="00EF0D93"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Min. pescaj disponibil (LW) </w:t>
            </w:r>
          </w:p>
          <w:p w14:paraId="10981648"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(Min. </w:t>
            </w:r>
            <w:proofErr w:type="spellStart"/>
            <w:r>
              <w:rPr>
                <w:rFonts w:ascii="Times New Roman" w:eastAsia="Times New Roman" w:hAnsi="Times New Roman" w:cs="Times New Roman"/>
                <w:lang w:val="ro-RO" w:eastAsia="ru-RU"/>
              </w:rPr>
              <w:t>draught</w:t>
            </w:r>
            <w:proofErr w:type="spellEnd"/>
            <w:r>
              <w:rPr>
                <w:rFonts w:ascii="Times New Roman" w:eastAsia="Times New Roman" w:hAnsi="Times New Roman" w:cs="Times New Roman"/>
                <w:lang w:val="ro-RO" w:eastAsia="ru-RU"/>
              </w:rPr>
              <w:t xml:space="preserve"> </w:t>
            </w:r>
            <w:proofErr w:type="spellStart"/>
            <w:r>
              <w:rPr>
                <w:rFonts w:ascii="Times New Roman" w:eastAsia="Times New Roman" w:hAnsi="Times New Roman" w:cs="Times New Roman"/>
                <w:lang w:val="ro-RO" w:eastAsia="ru-RU"/>
              </w:rPr>
              <w:t>available</w:t>
            </w:r>
            <w:proofErr w:type="spellEnd"/>
            <w:r>
              <w:rPr>
                <w:rFonts w:ascii="Times New Roman" w:eastAsia="Times New Roman" w:hAnsi="Times New Roman" w:cs="Times New Roman"/>
                <w:lang w:val="ro-RO" w:eastAsia="ru-RU"/>
              </w:rPr>
              <w:t xml:space="preserve"> (LW))</w:t>
            </w:r>
          </w:p>
        </w:tc>
        <w:tc>
          <w:tcPr>
            <w:tcW w:w="1958" w:type="dxa"/>
            <w:gridSpan w:val="5"/>
          </w:tcPr>
          <w:p w14:paraId="359B7F28" w14:textId="77777777" w:rsidR="00EF0D93" w:rsidRDefault="00EF0D93" w:rsidP="00491906">
            <w:pPr>
              <w:spacing w:line="240" w:lineRule="auto"/>
              <w:jc w:val="both"/>
              <w:rPr>
                <w:rFonts w:ascii="Times New Roman" w:eastAsia="Times New Roman" w:hAnsi="Times New Roman" w:cs="Times New Roman"/>
                <w:lang w:val="ro-RO" w:eastAsia="ru-RU"/>
              </w:rPr>
            </w:pPr>
            <w:r w:rsidRPr="00EC705C">
              <w:rPr>
                <w:rFonts w:ascii="Times New Roman" w:eastAsia="Times New Roman" w:hAnsi="Times New Roman" w:cs="Times New Roman"/>
                <w:lang w:val="ro-RO" w:eastAsia="ru-RU"/>
              </w:rPr>
              <w:t xml:space="preserve">Pescaj maxim la plecare/sosire </w:t>
            </w:r>
          </w:p>
          <w:p w14:paraId="2969E172" w14:textId="77777777" w:rsidR="00EF0D93" w:rsidRPr="004874B2"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(Max </w:t>
            </w:r>
            <w:proofErr w:type="spellStart"/>
            <w:r>
              <w:rPr>
                <w:rFonts w:ascii="Times New Roman" w:eastAsia="Times New Roman" w:hAnsi="Times New Roman" w:cs="Times New Roman"/>
                <w:lang w:val="ro-RO" w:eastAsia="ru-RU"/>
              </w:rPr>
              <w:t>sailing</w:t>
            </w:r>
            <w:proofErr w:type="spellEnd"/>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arrival</w:t>
            </w:r>
            <w:proofErr w:type="spellEnd"/>
            <w:r>
              <w:rPr>
                <w:rFonts w:ascii="Times New Roman" w:eastAsia="Times New Roman" w:hAnsi="Times New Roman" w:cs="Times New Roman"/>
                <w:lang w:val="ro-RO" w:eastAsia="ru-RU"/>
              </w:rPr>
              <w:t xml:space="preserve"> </w:t>
            </w:r>
            <w:proofErr w:type="spellStart"/>
            <w:r>
              <w:rPr>
                <w:rFonts w:ascii="Times New Roman" w:eastAsia="Times New Roman" w:hAnsi="Times New Roman" w:cs="Times New Roman"/>
                <w:lang w:val="ro-RO" w:eastAsia="ru-RU"/>
              </w:rPr>
              <w:t>draught</w:t>
            </w:r>
            <w:proofErr w:type="spellEnd"/>
            <w:r>
              <w:rPr>
                <w:rFonts w:ascii="Times New Roman" w:eastAsia="Times New Roman" w:hAnsi="Times New Roman" w:cs="Times New Roman"/>
                <w:lang w:val="ro-RO" w:eastAsia="ru-RU"/>
              </w:rPr>
              <w:t>)</w:t>
            </w:r>
          </w:p>
        </w:tc>
      </w:tr>
      <w:tr w:rsidR="00EF0D93" w14:paraId="41C40D34" w14:textId="77777777" w:rsidTr="00491906">
        <w:tc>
          <w:tcPr>
            <w:tcW w:w="14552" w:type="dxa"/>
            <w:gridSpan w:val="19"/>
          </w:tcPr>
          <w:p w14:paraId="7455EF4B"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Tone (</w:t>
            </w:r>
            <w:proofErr w:type="spellStart"/>
            <w:r>
              <w:rPr>
                <w:rFonts w:ascii="Times New Roman" w:eastAsia="Times New Roman" w:hAnsi="Times New Roman" w:cs="Times New Roman"/>
                <w:lang w:val="ro-RO" w:eastAsia="ru-RU"/>
              </w:rPr>
              <w:t>Tonnes</w:t>
            </w:r>
            <w:proofErr w:type="spellEnd"/>
            <w:r>
              <w:rPr>
                <w:rFonts w:ascii="Times New Roman" w:eastAsia="Times New Roman" w:hAnsi="Times New Roman" w:cs="Times New Roman"/>
                <w:lang w:val="ro-RO" w:eastAsia="ru-RU"/>
              </w:rPr>
              <w:t>)</w:t>
            </w:r>
          </w:p>
          <w:p w14:paraId="1FC9F64D"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noProof/>
                <w:lang w:val="ro-RO" w:eastAsia="ru-RU"/>
                <w14:ligatures w14:val="standardContextual"/>
              </w:rPr>
              <mc:AlternateContent>
                <mc:Choice Requires="wps">
                  <w:drawing>
                    <wp:anchor distT="0" distB="0" distL="114300" distR="114300" simplePos="0" relativeHeight="251662336" behindDoc="0" locked="0" layoutInCell="1" allowOverlap="1" wp14:anchorId="7F41C649" wp14:editId="1960CF4A">
                      <wp:simplePos x="0" y="0"/>
                      <wp:positionH relativeFrom="column">
                        <wp:posOffset>1278255</wp:posOffset>
                      </wp:positionH>
                      <wp:positionV relativeFrom="paragraph">
                        <wp:posOffset>66675</wp:posOffset>
                      </wp:positionV>
                      <wp:extent cx="137160" cy="312420"/>
                      <wp:effectExtent l="0" t="0" r="34290" b="30480"/>
                      <wp:wrapNone/>
                      <wp:docPr id="1209747096" name="Straight Connector 4"/>
                      <wp:cNvGraphicFramePr/>
                      <a:graphic xmlns:a="http://schemas.openxmlformats.org/drawingml/2006/main">
                        <a:graphicData uri="http://schemas.microsoft.com/office/word/2010/wordprocessingShape">
                          <wps:wsp>
                            <wps:cNvCnPr/>
                            <wps:spPr>
                              <a:xfrm flipH="1" flipV="1">
                                <a:off x="0" y="0"/>
                                <a:ext cx="137160" cy="312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5B44B9" id="Straight Connector 4"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100.65pt,5.25pt" to="111.4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" strokecolor="black [3200]" strokeweight=".5pt">
                      <v:stroke joinstyle="miter"/>
                    </v:line>
                  </w:pict>
                </mc:Fallback>
              </mc:AlternateContent>
            </w:r>
            <w:r>
              <w:rPr>
                <w:rFonts w:ascii="Times New Roman" w:eastAsia="Times New Roman" w:hAnsi="Times New Roman" w:cs="Times New Roman"/>
                <w:noProof/>
                <w:lang w:val="ro-RO" w:eastAsia="ru-RU"/>
                <w14:ligatures w14:val="standardContextual"/>
              </w:rPr>
              <mc:AlternateContent>
                <mc:Choice Requires="wps">
                  <w:drawing>
                    <wp:anchor distT="0" distB="0" distL="114300" distR="114300" simplePos="0" relativeHeight="251661312" behindDoc="0" locked="0" layoutInCell="1" allowOverlap="1" wp14:anchorId="31FD0B99" wp14:editId="53B2AB85">
                      <wp:simplePos x="0" y="0"/>
                      <wp:positionH relativeFrom="column">
                        <wp:posOffset>1293495</wp:posOffset>
                      </wp:positionH>
                      <wp:positionV relativeFrom="paragraph">
                        <wp:posOffset>51435</wp:posOffset>
                      </wp:positionV>
                      <wp:extent cx="121920" cy="7620"/>
                      <wp:effectExtent l="0" t="0" r="11430" b="30480"/>
                      <wp:wrapNone/>
                      <wp:docPr id="1073227263" name="Straight Connector 3"/>
                      <wp:cNvGraphicFramePr/>
                      <a:graphic xmlns:a="http://schemas.openxmlformats.org/drawingml/2006/main">
                        <a:graphicData uri="http://schemas.microsoft.com/office/word/2010/wordprocessingShape">
                          <wps:wsp>
                            <wps:cNvCnPr/>
                            <wps:spPr>
                              <a:xfrm flipH="1">
                                <a:off x="0" y="0"/>
                                <a:ext cx="1219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11B517" id="Straight Connector 3"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01.85pt,4.05pt" to="111.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" strokecolor="black [3200]" strokeweight=".5pt">
                      <v:stroke joinstyle="miter"/>
                    </v:line>
                  </w:pict>
                </mc:Fallback>
              </mc:AlternateContent>
            </w:r>
            <w:r>
              <w:rPr>
                <w:rFonts w:ascii="Times New Roman" w:eastAsia="Times New Roman" w:hAnsi="Times New Roman" w:cs="Times New Roman"/>
                <w:noProof/>
                <w:lang w:val="ro-RO" w:eastAsia="ru-RU"/>
                <w14:ligatures w14:val="standardContextual"/>
              </w:rPr>
              <mc:AlternateContent>
                <mc:Choice Requires="wps">
                  <w:drawing>
                    <wp:anchor distT="0" distB="0" distL="114300" distR="114300" simplePos="0" relativeHeight="251660288" behindDoc="0" locked="0" layoutInCell="1" allowOverlap="1" wp14:anchorId="086AFD57" wp14:editId="0B8594ED">
                      <wp:simplePos x="0" y="0"/>
                      <wp:positionH relativeFrom="column">
                        <wp:posOffset>7694295</wp:posOffset>
                      </wp:positionH>
                      <wp:positionV relativeFrom="paragraph">
                        <wp:posOffset>51435</wp:posOffset>
                      </wp:positionV>
                      <wp:extent cx="251460" cy="327660"/>
                      <wp:effectExtent l="0" t="0" r="34290" b="34290"/>
                      <wp:wrapNone/>
                      <wp:docPr id="1223187102" name="Straight Connector 2"/>
                      <wp:cNvGraphicFramePr/>
                      <a:graphic xmlns:a="http://schemas.openxmlformats.org/drawingml/2006/main">
                        <a:graphicData uri="http://schemas.microsoft.com/office/word/2010/wordprocessingShape">
                          <wps:wsp>
                            <wps:cNvCnPr/>
                            <wps:spPr>
                              <a:xfrm flipV="1">
                                <a:off x="0" y="0"/>
                                <a:ext cx="251460" cy="327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EAFFF3"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05.85pt,4.05pt" to="625.6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" strokecolor="black [3200]" strokeweight=".5pt">
                      <v:stroke joinstyle="miter"/>
                    </v:line>
                  </w:pict>
                </mc:Fallback>
              </mc:AlternateContent>
            </w:r>
            <w:r>
              <w:rPr>
                <w:rFonts w:ascii="Times New Roman" w:eastAsia="Times New Roman" w:hAnsi="Times New Roman" w:cs="Times New Roman"/>
                <w:noProof/>
                <w:lang w:val="ro-RO" w:eastAsia="ru-RU"/>
                <w14:ligatures w14:val="standardContextual"/>
              </w:rPr>
              <mc:AlternateContent>
                <mc:Choice Requires="wps">
                  <w:drawing>
                    <wp:anchor distT="0" distB="0" distL="114300" distR="114300" simplePos="0" relativeHeight="251659264" behindDoc="0" locked="0" layoutInCell="1" allowOverlap="1" wp14:anchorId="1EAF02EB" wp14:editId="3B0FBB67">
                      <wp:simplePos x="0" y="0"/>
                      <wp:positionH relativeFrom="column">
                        <wp:posOffset>7686675</wp:posOffset>
                      </wp:positionH>
                      <wp:positionV relativeFrom="paragraph">
                        <wp:posOffset>51435</wp:posOffset>
                      </wp:positionV>
                      <wp:extent cx="259080" cy="0"/>
                      <wp:effectExtent l="0" t="0" r="0" b="0"/>
                      <wp:wrapNone/>
                      <wp:docPr id="515062705" name="Straight Connector 1"/>
                      <wp:cNvGraphicFramePr/>
                      <a:graphic xmlns:a="http://schemas.openxmlformats.org/drawingml/2006/main">
                        <a:graphicData uri="http://schemas.microsoft.com/office/word/2010/wordprocessingShape">
                          <wps:wsp>
                            <wps:cNvCnPr/>
                            <wps:spPr>
                              <a:xfrm>
                                <a:off x="0" y="0"/>
                                <a:ext cx="259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E8075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25pt,4.05pt" to="625.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" strokecolor="black [3200]" strokeweight=".5pt">
                      <v:stroke joinstyle="miter"/>
                    </v:line>
                  </w:pict>
                </mc:Fallback>
              </mc:AlternateContent>
            </w:r>
          </w:p>
          <w:tbl>
            <w:tblPr>
              <w:tblStyle w:val="TableGrid"/>
              <w:tblpPr w:leftFromText="180" w:rightFromText="180" w:vertAnchor="text" w:horzAnchor="margin" w:tblpXSpec="center" w:tblpY="-174"/>
              <w:tblOverlap w:val="never"/>
              <w:tblW w:w="0" w:type="auto"/>
              <w:tblLayout w:type="fixed"/>
              <w:tblLook w:val="04A0" w:firstRow="1" w:lastRow="0" w:firstColumn="1" w:lastColumn="0" w:noHBand="0" w:noVBand="1"/>
            </w:tblPr>
            <w:tblGrid>
              <w:gridCol w:w="984"/>
              <w:gridCol w:w="990"/>
              <w:gridCol w:w="900"/>
              <w:gridCol w:w="990"/>
              <w:gridCol w:w="990"/>
              <w:gridCol w:w="900"/>
              <w:gridCol w:w="900"/>
              <w:gridCol w:w="720"/>
              <w:gridCol w:w="900"/>
              <w:gridCol w:w="810"/>
              <w:gridCol w:w="810"/>
            </w:tblGrid>
            <w:tr w:rsidR="00EF0D93" w14:paraId="39FEDBA2" w14:textId="77777777" w:rsidTr="00491906">
              <w:tc>
                <w:tcPr>
                  <w:tcW w:w="984" w:type="dxa"/>
                </w:tcPr>
                <w:p w14:paraId="21FAAABC"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11</w:t>
                  </w:r>
                </w:p>
                <w:p w14:paraId="2874C212"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990" w:type="dxa"/>
                </w:tcPr>
                <w:p w14:paraId="2245E2DD"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w:t>
                  </w:r>
                </w:p>
              </w:tc>
              <w:tc>
                <w:tcPr>
                  <w:tcW w:w="900" w:type="dxa"/>
                </w:tcPr>
                <w:p w14:paraId="6E1D0635"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9</w:t>
                  </w:r>
                </w:p>
              </w:tc>
              <w:tc>
                <w:tcPr>
                  <w:tcW w:w="990" w:type="dxa"/>
                </w:tcPr>
                <w:p w14:paraId="6A841BDB"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8</w:t>
                  </w:r>
                </w:p>
              </w:tc>
              <w:tc>
                <w:tcPr>
                  <w:tcW w:w="990" w:type="dxa"/>
                </w:tcPr>
                <w:p w14:paraId="692DA375"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w:t>
                  </w:r>
                </w:p>
              </w:tc>
              <w:tc>
                <w:tcPr>
                  <w:tcW w:w="900" w:type="dxa"/>
                </w:tcPr>
                <w:p w14:paraId="16E4A5DC"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6</w:t>
                  </w:r>
                </w:p>
              </w:tc>
              <w:tc>
                <w:tcPr>
                  <w:tcW w:w="900" w:type="dxa"/>
                </w:tcPr>
                <w:p w14:paraId="5CBBA10B"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5</w:t>
                  </w:r>
                </w:p>
              </w:tc>
              <w:tc>
                <w:tcPr>
                  <w:tcW w:w="720" w:type="dxa"/>
                </w:tcPr>
                <w:p w14:paraId="251DFEB6"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4</w:t>
                  </w:r>
                </w:p>
              </w:tc>
              <w:tc>
                <w:tcPr>
                  <w:tcW w:w="900" w:type="dxa"/>
                </w:tcPr>
                <w:p w14:paraId="0AC14C2F"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w:t>
                  </w:r>
                </w:p>
              </w:tc>
              <w:tc>
                <w:tcPr>
                  <w:tcW w:w="810" w:type="dxa"/>
                </w:tcPr>
                <w:p w14:paraId="3494662A"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w:t>
                  </w:r>
                </w:p>
              </w:tc>
              <w:tc>
                <w:tcPr>
                  <w:tcW w:w="810" w:type="dxa"/>
                </w:tcPr>
                <w:p w14:paraId="3C2030D9"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w:t>
                  </w:r>
                </w:p>
              </w:tc>
            </w:tr>
          </w:tbl>
          <w:p w14:paraId="013CB7C9" w14:textId="77777777" w:rsidR="00EF0D93"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 Grad (Calitate)                   </w:t>
            </w:r>
          </w:p>
          <w:p w14:paraId="11635D02" w14:textId="77777777" w:rsidR="00EF0D93" w:rsidRDefault="00EF0D93" w:rsidP="00491906">
            <w:pPr>
              <w:spacing w:line="240" w:lineRule="auto"/>
              <w:jc w:val="both"/>
              <w:rPr>
                <w:rFonts w:ascii="Times New Roman" w:eastAsia="Times New Roman" w:hAnsi="Times New Roman" w:cs="Times New Roman"/>
                <w:lang w:val="ro-RO" w:eastAsia="ru-RU"/>
              </w:rPr>
            </w:pPr>
          </w:p>
          <w:p w14:paraId="2BF3D80A" w14:textId="77777777" w:rsidR="00EF0D93" w:rsidRDefault="00EF0D93" w:rsidP="00491906">
            <w:pPr>
              <w:spacing w:line="240" w:lineRule="auto"/>
              <w:jc w:val="both"/>
              <w:rPr>
                <w:rFonts w:ascii="Times New Roman" w:eastAsia="Times New Roman" w:hAnsi="Times New Roman" w:cs="Times New Roman"/>
                <w:lang w:val="ro-RO" w:eastAsia="ru-RU"/>
              </w:rPr>
            </w:pPr>
          </w:p>
          <w:p w14:paraId="44B3D375" w14:textId="77777777" w:rsidR="00EF0D93" w:rsidRPr="0084611F" w:rsidRDefault="00EF0D93" w:rsidP="00491906">
            <w:pPr>
              <w:spacing w:line="240" w:lineRule="auto"/>
              <w:jc w:val="both"/>
              <w:rPr>
                <w:rFonts w:ascii="Times New Roman" w:eastAsia="Times New Roman" w:hAnsi="Times New Roman" w:cs="Times New Roman"/>
                <w:lang w:val="en-US" w:eastAsia="ru-RU"/>
              </w:rPr>
            </w:pPr>
            <w:r>
              <w:rPr>
                <w:rFonts w:ascii="Times New Roman" w:eastAsia="Times New Roman" w:hAnsi="Times New Roman" w:cs="Times New Roman"/>
                <w:lang w:val="ro-RO" w:eastAsia="ru-RU"/>
              </w:rPr>
              <w:t>Total (</w:t>
            </w:r>
            <w:proofErr w:type="spellStart"/>
            <w:r>
              <w:rPr>
                <w:rFonts w:ascii="Times New Roman" w:eastAsia="Times New Roman" w:hAnsi="Times New Roman" w:cs="Times New Roman"/>
                <w:lang w:val="ro-RO" w:eastAsia="ru-RU"/>
              </w:rPr>
              <w:t>Totals</w:t>
            </w:r>
            <w:proofErr w:type="spellEnd"/>
            <w:r>
              <w:rPr>
                <w:rFonts w:ascii="Times New Roman" w:eastAsia="Times New Roman" w:hAnsi="Times New Roman" w:cs="Times New Roman"/>
                <w:lang w:val="ro-RO" w:eastAsia="ru-RU"/>
              </w:rPr>
              <w:t>)             Calitate                       Tone         Calitate</w:t>
            </w:r>
            <w:r>
              <w:rPr>
                <w:rFonts w:ascii="Times New Roman" w:eastAsia="Times New Roman" w:hAnsi="Times New Roman" w:cs="Times New Roman"/>
                <w:lang w:val="en-US" w:eastAsia="ru-RU"/>
              </w:rPr>
              <w:t xml:space="preserve">:                          Tone   </w:t>
            </w:r>
            <w:proofErr w:type="spellStart"/>
            <w:r>
              <w:rPr>
                <w:rFonts w:ascii="Times New Roman" w:eastAsia="Times New Roman" w:hAnsi="Times New Roman" w:cs="Times New Roman"/>
                <w:lang w:val="en-US" w:eastAsia="ru-RU"/>
              </w:rPr>
              <w:t>Calitate</w:t>
            </w:r>
            <w:proofErr w:type="spellEnd"/>
            <w:r>
              <w:rPr>
                <w:rFonts w:ascii="Times New Roman" w:eastAsia="Times New Roman" w:hAnsi="Times New Roman" w:cs="Times New Roman"/>
                <w:lang w:val="en-US" w:eastAsia="ru-RU"/>
              </w:rPr>
              <w:t>:                        Tone     Total:                     Tone</w:t>
            </w:r>
          </w:p>
        </w:tc>
      </w:tr>
      <w:tr w:rsidR="00EF0D93" w14:paraId="391E45E6" w14:textId="77777777" w:rsidTr="00491906">
        <w:tc>
          <w:tcPr>
            <w:tcW w:w="705" w:type="dxa"/>
            <w:vMerge w:val="restart"/>
          </w:tcPr>
          <w:p w14:paraId="193B5005" w14:textId="77777777" w:rsidR="00EF0D93" w:rsidRDefault="00EF0D93" w:rsidP="00491906">
            <w:pPr>
              <w:spacing w:line="240" w:lineRule="auto"/>
              <w:jc w:val="both"/>
              <w:rPr>
                <w:rFonts w:ascii="Times New Roman" w:eastAsia="Times New Roman" w:hAnsi="Times New Roman" w:cs="Times New Roman"/>
                <w:lang w:val="ro-RO" w:eastAsia="ru-RU"/>
              </w:rPr>
            </w:pPr>
            <w:r w:rsidRPr="00D43CB8">
              <w:rPr>
                <w:rFonts w:ascii="Times New Roman" w:eastAsia="Times New Roman" w:hAnsi="Times New Roman" w:cs="Times New Roman"/>
                <w:lang w:val="ro-RO" w:eastAsia="ru-RU"/>
              </w:rPr>
              <w:t xml:space="preserve">Nr. Turnare </w:t>
            </w: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Pour</w:t>
            </w:r>
            <w:proofErr w:type="spellEnd"/>
          </w:p>
          <w:p w14:paraId="13799846" w14:textId="77777777" w:rsidR="00EF0D93" w:rsidRPr="00DB2F2C" w:rsidRDefault="00EF0D93" w:rsidP="00491906">
            <w:pPr>
              <w:spacing w:line="240" w:lineRule="auto"/>
              <w:jc w:val="both"/>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lastRenderedPageBreak/>
              <w:t>No.)</w:t>
            </w:r>
          </w:p>
        </w:tc>
        <w:tc>
          <w:tcPr>
            <w:tcW w:w="1741" w:type="dxa"/>
            <w:gridSpan w:val="2"/>
          </w:tcPr>
          <w:p w14:paraId="3AD381B5" w14:textId="77777777" w:rsidR="00EF0D93" w:rsidRPr="00267513" w:rsidRDefault="00EF0D93" w:rsidP="00491906">
            <w:pPr>
              <w:spacing w:line="240" w:lineRule="auto"/>
              <w:jc w:val="center"/>
              <w:rPr>
                <w:rFonts w:ascii="Times New Roman" w:eastAsia="Times New Roman" w:hAnsi="Times New Roman" w:cs="Times New Roman"/>
                <w:lang w:val="ro-MD" w:eastAsia="ru-RU"/>
              </w:rPr>
            </w:pPr>
            <w:proofErr w:type="spellStart"/>
            <w:r>
              <w:rPr>
                <w:rFonts w:ascii="Times New Roman" w:eastAsia="Times New Roman" w:hAnsi="Times New Roman" w:cs="Times New Roman"/>
                <w:lang w:val="ro-RO" w:eastAsia="ru-RU"/>
              </w:rPr>
              <w:lastRenderedPageBreak/>
              <w:t>Marf</w:t>
            </w:r>
            <w:proofErr w:type="spellEnd"/>
            <w:r>
              <w:rPr>
                <w:rFonts w:ascii="Times New Roman" w:eastAsia="Times New Roman" w:hAnsi="Times New Roman" w:cs="Times New Roman"/>
                <w:lang w:val="ro-MD" w:eastAsia="ru-RU"/>
              </w:rPr>
              <w:t>ă (Cargo)</w:t>
            </w:r>
          </w:p>
        </w:tc>
        <w:tc>
          <w:tcPr>
            <w:tcW w:w="1846" w:type="dxa"/>
            <w:vMerge w:val="restart"/>
          </w:tcPr>
          <w:p w14:paraId="5F23D325" w14:textId="77777777" w:rsidR="00EF0D93" w:rsidRDefault="00EF0D93" w:rsidP="00491906">
            <w:pPr>
              <w:spacing w:line="240" w:lineRule="auto"/>
              <w:jc w:val="center"/>
              <w:rPr>
                <w:rFonts w:ascii="Times New Roman" w:eastAsia="Times New Roman" w:hAnsi="Times New Roman" w:cs="Times New Roman"/>
                <w:lang w:val="ro-RO" w:eastAsia="ru-RU"/>
              </w:rPr>
            </w:pPr>
            <w:r w:rsidRPr="00D43CB8">
              <w:rPr>
                <w:rFonts w:ascii="Times New Roman" w:eastAsia="Times New Roman" w:hAnsi="Times New Roman" w:cs="Times New Roman"/>
                <w:lang w:val="ro-RO" w:eastAsia="ru-RU"/>
              </w:rPr>
              <w:t xml:space="preserve">Operațiuni de balast </w:t>
            </w:r>
          </w:p>
          <w:p w14:paraId="7C681CD6" w14:textId="77777777" w:rsidR="00EF0D93" w:rsidRPr="00DB2F2C"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Ballast</w:t>
            </w:r>
            <w:proofErr w:type="spellEnd"/>
            <w:r>
              <w:rPr>
                <w:rFonts w:ascii="Times New Roman" w:eastAsia="Times New Roman" w:hAnsi="Times New Roman" w:cs="Times New Roman"/>
                <w:lang w:val="ro-RO" w:eastAsia="ru-RU"/>
              </w:rPr>
              <w:t xml:space="preserve"> </w:t>
            </w:r>
            <w:proofErr w:type="spellStart"/>
            <w:r>
              <w:rPr>
                <w:rFonts w:ascii="Times New Roman" w:eastAsia="Times New Roman" w:hAnsi="Times New Roman" w:cs="Times New Roman"/>
                <w:lang w:val="ro-RO" w:eastAsia="ru-RU"/>
              </w:rPr>
              <w:t>operations</w:t>
            </w:r>
            <w:proofErr w:type="spellEnd"/>
            <w:r>
              <w:rPr>
                <w:rFonts w:ascii="Times New Roman" w:eastAsia="Times New Roman" w:hAnsi="Times New Roman" w:cs="Times New Roman"/>
                <w:lang w:val="ro-RO" w:eastAsia="ru-RU"/>
              </w:rPr>
              <w:t>)</w:t>
            </w:r>
          </w:p>
        </w:tc>
        <w:tc>
          <w:tcPr>
            <w:tcW w:w="949" w:type="dxa"/>
            <w:vMerge w:val="restart"/>
          </w:tcPr>
          <w:p w14:paraId="41273B3F" w14:textId="77777777" w:rsidR="00EF0D93" w:rsidRPr="00DB2F2C"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 xml:space="preserve">Timp necesar (ore) </w:t>
            </w:r>
            <w:r>
              <w:rPr>
                <w:rFonts w:ascii="Times New Roman" w:eastAsia="Times New Roman" w:hAnsi="Times New Roman" w:cs="Times New Roman"/>
                <w:lang w:val="ro-RO" w:eastAsia="ru-RU"/>
              </w:rPr>
              <w:t xml:space="preserve">(Time </w:t>
            </w:r>
            <w:proofErr w:type="spellStart"/>
            <w:r>
              <w:rPr>
                <w:rFonts w:ascii="Times New Roman" w:eastAsia="Times New Roman" w:hAnsi="Times New Roman" w:cs="Times New Roman"/>
                <w:lang w:val="ro-RO" w:eastAsia="ru-RU"/>
              </w:rPr>
              <w:lastRenderedPageBreak/>
              <w:t>required</w:t>
            </w:r>
            <w:proofErr w:type="spellEnd"/>
            <w:r>
              <w:rPr>
                <w:rFonts w:ascii="Times New Roman" w:eastAsia="Times New Roman" w:hAnsi="Times New Roman" w:cs="Times New Roman"/>
                <w:lang w:val="ro-RO" w:eastAsia="ru-RU"/>
              </w:rPr>
              <w:t xml:space="preserve"> (</w:t>
            </w:r>
            <w:proofErr w:type="spellStart"/>
            <w:r>
              <w:rPr>
                <w:rFonts w:ascii="Times New Roman" w:eastAsia="Times New Roman" w:hAnsi="Times New Roman" w:cs="Times New Roman"/>
                <w:lang w:val="ro-RO" w:eastAsia="ru-RU"/>
              </w:rPr>
              <w:t>hours</w:t>
            </w:r>
            <w:proofErr w:type="spellEnd"/>
            <w:r>
              <w:rPr>
                <w:rFonts w:ascii="Times New Roman" w:eastAsia="Times New Roman" w:hAnsi="Times New Roman" w:cs="Times New Roman"/>
                <w:lang w:val="ro-RO" w:eastAsia="ru-RU"/>
              </w:rPr>
              <w:t>))</w:t>
            </w:r>
          </w:p>
        </w:tc>
        <w:tc>
          <w:tcPr>
            <w:tcW w:w="1748" w:type="dxa"/>
            <w:vMerge w:val="restart"/>
          </w:tcPr>
          <w:p w14:paraId="1918C352" w14:textId="77777777" w:rsidR="00EF0D93" w:rsidRPr="00DB2F2C"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lastRenderedPageBreak/>
              <w:t>Comentarii (</w:t>
            </w:r>
            <w:proofErr w:type="spellStart"/>
            <w:r>
              <w:rPr>
                <w:rFonts w:ascii="Times New Roman" w:eastAsia="Times New Roman" w:hAnsi="Times New Roman" w:cs="Times New Roman"/>
                <w:lang w:val="ro-RO" w:eastAsia="ru-RU"/>
              </w:rPr>
              <w:t>Comments</w:t>
            </w:r>
            <w:proofErr w:type="spellEnd"/>
            <w:r>
              <w:rPr>
                <w:rFonts w:ascii="Times New Roman" w:eastAsia="Times New Roman" w:hAnsi="Times New Roman" w:cs="Times New Roman"/>
                <w:lang w:val="ro-RO" w:eastAsia="ru-RU"/>
              </w:rPr>
              <w:t>)</w:t>
            </w:r>
          </w:p>
        </w:tc>
        <w:tc>
          <w:tcPr>
            <w:tcW w:w="3173" w:type="dxa"/>
            <w:gridSpan w:val="5"/>
          </w:tcPr>
          <w:p w14:paraId="6609D5B0" w14:textId="77777777" w:rsidR="00EF0D93" w:rsidRDefault="00EF0D93" w:rsidP="00491906">
            <w:pPr>
              <w:spacing w:line="240" w:lineRule="auto"/>
              <w:jc w:val="center"/>
              <w:rPr>
                <w:rFonts w:ascii="Times New Roman" w:eastAsia="Times New Roman" w:hAnsi="Times New Roman" w:cs="Times New Roman"/>
                <w:lang w:val="ro-RO" w:eastAsia="ru-RU"/>
              </w:rPr>
            </w:pPr>
            <w:r w:rsidRPr="000F5FD1">
              <w:rPr>
                <w:rFonts w:ascii="Times New Roman" w:eastAsia="Times New Roman" w:hAnsi="Times New Roman" w:cs="Times New Roman"/>
                <w:lang w:val="ro-RO" w:eastAsia="ru-RU"/>
              </w:rPr>
              <w:t>Valori calculate</w:t>
            </w:r>
          </w:p>
          <w:p w14:paraId="2257A3EB" w14:textId="77777777" w:rsidR="00EF0D93" w:rsidRPr="00DB2F2C"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Calculated</w:t>
            </w:r>
            <w:proofErr w:type="spellEnd"/>
            <w:r>
              <w:rPr>
                <w:rFonts w:ascii="Times New Roman" w:eastAsia="Times New Roman" w:hAnsi="Times New Roman" w:cs="Times New Roman"/>
                <w:lang w:val="ro-RO" w:eastAsia="ru-RU"/>
              </w:rPr>
              <w:t xml:space="preserve"> </w:t>
            </w:r>
            <w:proofErr w:type="spellStart"/>
            <w:r>
              <w:rPr>
                <w:rFonts w:ascii="Times New Roman" w:eastAsia="Times New Roman" w:hAnsi="Times New Roman" w:cs="Times New Roman"/>
                <w:lang w:val="ro-RO" w:eastAsia="ru-RU"/>
              </w:rPr>
              <w:t>Values</w:t>
            </w:r>
            <w:proofErr w:type="spellEnd"/>
            <w:r>
              <w:rPr>
                <w:rFonts w:ascii="Times New Roman" w:eastAsia="Times New Roman" w:hAnsi="Times New Roman" w:cs="Times New Roman"/>
                <w:lang w:val="ro-RO" w:eastAsia="ru-RU"/>
              </w:rPr>
              <w:t>)</w:t>
            </w:r>
          </w:p>
        </w:tc>
        <w:tc>
          <w:tcPr>
            <w:tcW w:w="2432" w:type="dxa"/>
            <w:gridSpan w:val="3"/>
          </w:tcPr>
          <w:p w14:paraId="17384631" w14:textId="77777777" w:rsidR="00EF0D93" w:rsidRDefault="00EF0D93" w:rsidP="00491906">
            <w:pPr>
              <w:spacing w:line="259"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Valori calculate</w:t>
            </w:r>
          </w:p>
          <w:p w14:paraId="64E974C7"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Calculated</w:t>
            </w:r>
            <w:proofErr w:type="spellEnd"/>
            <w:r>
              <w:rPr>
                <w:rFonts w:ascii="Times New Roman" w:eastAsia="Times New Roman" w:hAnsi="Times New Roman" w:cs="Times New Roman"/>
                <w:lang w:val="ro-RO" w:eastAsia="ru-RU"/>
              </w:rPr>
              <w:t xml:space="preserve"> </w:t>
            </w:r>
            <w:proofErr w:type="spellStart"/>
            <w:r>
              <w:rPr>
                <w:rFonts w:ascii="Times New Roman" w:eastAsia="Times New Roman" w:hAnsi="Times New Roman" w:cs="Times New Roman"/>
                <w:lang w:val="ro-RO" w:eastAsia="ru-RU"/>
              </w:rPr>
              <w:t>values</w:t>
            </w:r>
            <w:proofErr w:type="spellEnd"/>
            <w:r>
              <w:rPr>
                <w:rFonts w:ascii="Times New Roman" w:eastAsia="Times New Roman" w:hAnsi="Times New Roman" w:cs="Times New Roman"/>
                <w:lang w:val="ro-RO" w:eastAsia="ru-RU"/>
              </w:rPr>
              <w:t>)</w:t>
            </w:r>
          </w:p>
        </w:tc>
        <w:tc>
          <w:tcPr>
            <w:tcW w:w="1958" w:type="dxa"/>
            <w:gridSpan w:val="5"/>
          </w:tcPr>
          <w:p w14:paraId="6B31F239"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Valori observate</w:t>
            </w:r>
          </w:p>
          <w:p w14:paraId="76265F2D"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Observed</w:t>
            </w:r>
            <w:proofErr w:type="spellEnd"/>
            <w:r>
              <w:rPr>
                <w:rFonts w:ascii="Times New Roman" w:eastAsia="Times New Roman" w:hAnsi="Times New Roman" w:cs="Times New Roman"/>
                <w:lang w:val="ro-RO" w:eastAsia="ru-RU"/>
              </w:rPr>
              <w:t xml:space="preserve"> </w:t>
            </w:r>
            <w:proofErr w:type="spellStart"/>
            <w:r>
              <w:rPr>
                <w:rFonts w:ascii="Times New Roman" w:eastAsia="Times New Roman" w:hAnsi="Times New Roman" w:cs="Times New Roman"/>
                <w:lang w:val="ro-RO" w:eastAsia="ru-RU"/>
              </w:rPr>
              <w:t>Values</w:t>
            </w:r>
            <w:proofErr w:type="spellEnd"/>
            <w:r>
              <w:rPr>
                <w:rFonts w:ascii="Times New Roman" w:eastAsia="Times New Roman" w:hAnsi="Times New Roman" w:cs="Times New Roman"/>
                <w:lang w:val="ro-RO" w:eastAsia="ru-RU"/>
              </w:rPr>
              <w:t>)</w:t>
            </w:r>
          </w:p>
        </w:tc>
      </w:tr>
      <w:tr w:rsidR="00EF0D93" w14:paraId="4C456528" w14:textId="77777777" w:rsidTr="00491906">
        <w:trPr>
          <w:trHeight w:val="348"/>
        </w:trPr>
        <w:tc>
          <w:tcPr>
            <w:tcW w:w="705" w:type="dxa"/>
            <w:vMerge/>
          </w:tcPr>
          <w:p w14:paraId="596C4878"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30" w:type="dxa"/>
            <w:vMerge w:val="restart"/>
          </w:tcPr>
          <w:p w14:paraId="2A24FB1D" w14:textId="77777777" w:rsidR="00EF0D93" w:rsidRDefault="00EF0D93" w:rsidP="00491906">
            <w:pPr>
              <w:spacing w:line="240" w:lineRule="auto"/>
              <w:jc w:val="both"/>
              <w:rPr>
                <w:rFonts w:ascii="Times New Roman" w:eastAsia="Times New Roman" w:hAnsi="Times New Roman" w:cs="Times New Roman"/>
                <w:lang w:val="ro-RO" w:eastAsia="ru-RU"/>
              </w:rPr>
            </w:pPr>
            <w:r w:rsidRPr="00D43CB8">
              <w:rPr>
                <w:rFonts w:ascii="Times New Roman" w:eastAsia="Times New Roman" w:hAnsi="Times New Roman" w:cs="Times New Roman"/>
                <w:lang w:val="ro-RO" w:eastAsia="ru-RU"/>
              </w:rPr>
              <w:t>Nr. cală</w:t>
            </w:r>
          </w:p>
          <w:p w14:paraId="67C24101" w14:textId="77777777" w:rsidR="00EF0D93" w:rsidRPr="00DB2F2C"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lastRenderedPageBreak/>
              <w:t>(</w:t>
            </w:r>
            <w:proofErr w:type="spellStart"/>
            <w:r>
              <w:rPr>
                <w:rFonts w:ascii="Times New Roman" w:eastAsia="Times New Roman" w:hAnsi="Times New Roman" w:cs="Times New Roman"/>
                <w:lang w:val="ro-RO" w:eastAsia="ru-RU"/>
              </w:rPr>
              <w:t>Hold</w:t>
            </w:r>
            <w:proofErr w:type="spellEnd"/>
            <w:r>
              <w:rPr>
                <w:rFonts w:ascii="Times New Roman" w:eastAsia="Times New Roman" w:hAnsi="Times New Roman" w:cs="Times New Roman"/>
                <w:lang w:val="ro-RO" w:eastAsia="ru-RU"/>
              </w:rPr>
              <w:t xml:space="preserve"> No.)</w:t>
            </w:r>
          </w:p>
        </w:tc>
        <w:tc>
          <w:tcPr>
            <w:tcW w:w="1011" w:type="dxa"/>
            <w:vMerge w:val="restart"/>
          </w:tcPr>
          <w:p w14:paraId="2244A96B"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lastRenderedPageBreak/>
              <w:t>Tone</w:t>
            </w:r>
          </w:p>
          <w:p w14:paraId="3F24307C" w14:textId="77777777" w:rsidR="00EF0D93" w:rsidRPr="00DB2F2C"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Tonnes</w:t>
            </w:r>
            <w:proofErr w:type="spellEnd"/>
            <w:r>
              <w:rPr>
                <w:rFonts w:ascii="Times New Roman" w:eastAsia="Times New Roman" w:hAnsi="Times New Roman" w:cs="Times New Roman"/>
                <w:lang w:val="ro-RO" w:eastAsia="ru-RU"/>
              </w:rPr>
              <w:t>)</w:t>
            </w:r>
          </w:p>
        </w:tc>
        <w:tc>
          <w:tcPr>
            <w:tcW w:w="1846" w:type="dxa"/>
            <w:vMerge/>
          </w:tcPr>
          <w:p w14:paraId="6A64CAE1"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949" w:type="dxa"/>
            <w:vMerge/>
          </w:tcPr>
          <w:p w14:paraId="37C7FEAB"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748" w:type="dxa"/>
            <w:vMerge/>
          </w:tcPr>
          <w:p w14:paraId="0E81B34D"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734" w:type="dxa"/>
            <w:gridSpan w:val="2"/>
          </w:tcPr>
          <w:p w14:paraId="20C847E6"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 xml:space="preserve">Pescaj </w:t>
            </w:r>
          </w:p>
          <w:p w14:paraId="3E7AFB80" w14:textId="77777777" w:rsidR="00EF0D93" w:rsidRPr="00DB2F2C"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Draught</w:t>
            </w:r>
            <w:proofErr w:type="spellEnd"/>
            <w:r>
              <w:rPr>
                <w:rFonts w:ascii="Times New Roman" w:eastAsia="Times New Roman" w:hAnsi="Times New Roman" w:cs="Times New Roman"/>
                <w:lang w:val="ro-RO" w:eastAsia="ru-RU"/>
              </w:rPr>
              <w:t>)</w:t>
            </w:r>
          </w:p>
        </w:tc>
        <w:tc>
          <w:tcPr>
            <w:tcW w:w="1439" w:type="dxa"/>
            <w:gridSpan w:val="3"/>
          </w:tcPr>
          <w:p w14:paraId="0F0F3924"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Maxim</w:t>
            </w:r>
          </w:p>
          <w:p w14:paraId="560FD32C" w14:textId="77777777" w:rsidR="00EF0D93" w:rsidRPr="00DB2F2C"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(Maximum)</w:t>
            </w:r>
          </w:p>
        </w:tc>
        <w:tc>
          <w:tcPr>
            <w:tcW w:w="813" w:type="dxa"/>
            <w:vMerge w:val="restart"/>
          </w:tcPr>
          <w:p w14:paraId="3825288F"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Tirajul de aer</w:t>
            </w:r>
          </w:p>
          <w:p w14:paraId="0491CD2B" w14:textId="77777777" w:rsidR="00EF0D93" w:rsidRPr="00DB2F2C"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(Air </w:t>
            </w:r>
            <w:proofErr w:type="spellStart"/>
            <w:r>
              <w:rPr>
                <w:rFonts w:ascii="Times New Roman" w:eastAsia="Times New Roman" w:hAnsi="Times New Roman" w:cs="Times New Roman"/>
                <w:lang w:val="ro-RO" w:eastAsia="ru-RU"/>
              </w:rPr>
              <w:t>draught</w:t>
            </w:r>
            <w:proofErr w:type="spellEnd"/>
            <w:r>
              <w:rPr>
                <w:rFonts w:ascii="Times New Roman" w:eastAsia="Times New Roman" w:hAnsi="Times New Roman" w:cs="Times New Roman"/>
                <w:lang w:val="ro-RO" w:eastAsia="ru-RU"/>
              </w:rPr>
              <w:t>)</w:t>
            </w:r>
          </w:p>
        </w:tc>
        <w:tc>
          <w:tcPr>
            <w:tcW w:w="810" w:type="dxa"/>
            <w:vMerge w:val="restart"/>
          </w:tcPr>
          <w:p w14:paraId="6878AE94"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 xml:space="preserve">Pescaj mijloc </w:t>
            </w:r>
            <w:r>
              <w:rPr>
                <w:rFonts w:ascii="Times New Roman" w:eastAsia="Times New Roman" w:hAnsi="Times New Roman" w:cs="Times New Roman"/>
                <w:lang w:val="ro-RO" w:eastAsia="ru-RU"/>
              </w:rPr>
              <w:lastRenderedPageBreak/>
              <w:t>(</w:t>
            </w:r>
            <w:proofErr w:type="spellStart"/>
            <w:r>
              <w:rPr>
                <w:rFonts w:ascii="Times New Roman" w:eastAsia="Times New Roman" w:hAnsi="Times New Roman" w:cs="Times New Roman"/>
                <w:lang w:val="ro-RO" w:eastAsia="ru-RU"/>
              </w:rPr>
              <w:t>Draught</w:t>
            </w:r>
            <w:proofErr w:type="spellEnd"/>
            <w:r>
              <w:rPr>
                <w:rFonts w:ascii="Times New Roman" w:eastAsia="Times New Roman" w:hAnsi="Times New Roman" w:cs="Times New Roman"/>
                <w:lang w:val="ro-RO" w:eastAsia="ru-RU"/>
              </w:rPr>
              <w:t xml:space="preserve"> </w:t>
            </w:r>
            <w:proofErr w:type="spellStart"/>
            <w:r>
              <w:rPr>
                <w:rFonts w:ascii="Times New Roman" w:eastAsia="Times New Roman" w:hAnsi="Times New Roman" w:cs="Times New Roman"/>
                <w:lang w:val="ro-RO" w:eastAsia="ru-RU"/>
              </w:rPr>
              <w:t>mid</w:t>
            </w:r>
            <w:proofErr w:type="spellEnd"/>
            <w:r>
              <w:rPr>
                <w:rFonts w:ascii="Times New Roman" w:eastAsia="Times New Roman" w:hAnsi="Times New Roman" w:cs="Times New Roman"/>
                <w:lang w:val="ro-RO" w:eastAsia="ru-RU"/>
              </w:rPr>
              <w:t>)</w:t>
            </w:r>
          </w:p>
        </w:tc>
        <w:tc>
          <w:tcPr>
            <w:tcW w:w="809" w:type="dxa"/>
            <w:vMerge w:val="restart"/>
          </w:tcPr>
          <w:p w14:paraId="78CE5A4D" w14:textId="77777777" w:rsidR="00EF0D93" w:rsidRDefault="00EF0D93" w:rsidP="00491906">
            <w:pPr>
              <w:spacing w:line="240" w:lineRule="auto"/>
              <w:jc w:val="both"/>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lastRenderedPageBreak/>
              <w:t xml:space="preserve">Asietă </w:t>
            </w: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Trim</w:t>
            </w:r>
            <w:proofErr w:type="spellEnd"/>
            <w:r>
              <w:rPr>
                <w:rFonts w:ascii="Times New Roman" w:eastAsia="Times New Roman" w:hAnsi="Times New Roman" w:cs="Times New Roman"/>
                <w:lang w:val="ro-RO" w:eastAsia="ru-RU"/>
              </w:rPr>
              <w:t>)</w:t>
            </w:r>
          </w:p>
        </w:tc>
        <w:tc>
          <w:tcPr>
            <w:tcW w:w="1958" w:type="dxa"/>
            <w:gridSpan w:val="5"/>
          </w:tcPr>
          <w:p w14:paraId="1F6B2373"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Pescaj</w:t>
            </w:r>
          </w:p>
          <w:p w14:paraId="6C3BC6C5"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sidRPr="00EF0D93">
              <w:rPr>
                <w:rFonts w:ascii="Times New Roman" w:eastAsia="Times New Roman" w:hAnsi="Times New Roman" w:cs="Times New Roman"/>
                <w:lang w:val="ro-RO" w:eastAsia="ru-RU"/>
              </w:rPr>
              <w:t>Draught</w:t>
            </w:r>
            <w:proofErr w:type="spellEnd"/>
            <w:r>
              <w:rPr>
                <w:rFonts w:ascii="Times New Roman" w:eastAsia="Times New Roman" w:hAnsi="Times New Roman" w:cs="Times New Roman"/>
                <w:lang w:val="ro-RO" w:eastAsia="ru-RU"/>
              </w:rPr>
              <w:t>)</w:t>
            </w:r>
          </w:p>
        </w:tc>
      </w:tr>
      <w:tr w:rsidR="00EF0D93" w14:paraId="7C9F9C85" w14:textId="77777777" w:rsidTr="00491906">
        <w:trPr>
          <w:trHeight w:val="408"/>
        </w:trPr>
        <w:tc>
          <w:tcPr>
            <w:tcW w:w="705" w:type="dxa"/>
            <w:vMerge/>
          </w:tcPr>
          <w:p w14:paraId="1D469776"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30" w:type="dxa"/>
            <w:vMerge/>
          </w:tcPr>
          <w:p w14:paraId="382D3ADF"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1011" w:type="dxa"/>
            <w:vMerge/>
          </w:tcPr>
          <w:p w14:paraId="3A384EE9" w14:textId="77777777" w:rsidR="00EF0D93" w:rsidRDefault="00EF0D93" w:rsidP="00491906">
            <w:pPr>
              <w:spacing w:line="240" w:lineRule="auto"/>
              <w:jc w:val="center"/>
              <w:rPr>
                <w:rFonts w:ascii="Times New Roman" w:eastAsia="Times New Roman" w:hAnsi="Times New Roman" w:cs="Times New Roman"/>
                <w:lang w:val="ro-RO" w:eastAsia="ru-RU"/>
              </w:rPr>
            </w:pPr>
          </w:p>
        </w:tc>
        <w:tc>
          <w:tcPr>
            <w:tcW w:w="1846" w:type="dxa"/>
            <w:vMerge/>
          </w:tcPr>
          <w:p w14:paraId="1D380894"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949" w:type="dxa"/>
            <w:vMerge/>
          </w:tcPr>
          <w:p w14:paraId="09ADD7A2"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748" w:type="dxa"/>
            <w:vMerge/>
          </w:tcPr>
          <w:p w14:paraId="6D36085D"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924" w:type="dxa"/>
          </w:tcPr>
          <w:p w14:paraId="4CEBBF8F"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Înainte</w:t>
            </w:r>
          </w:p>
          <w:p w14:paraId="0B20C0D2"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Fwd</w:t>
            </w:r>
            <w:proofErr w:type="spellEnd"/>
            <w:r>
              <w:rPr>
                <w:rFonts w:ascii="Times New Roman" w:eastAsia="Times New Roman" w:hAnsi="Times New Roman" w:cs="Times New Roman"/>
                <w:lang w:val="ro-RO" w:eastAsia="ru-RU"/>
              </w:rPr>
              <w:t>)</w:t>
            </w:r>
          </w:p>
        </w:tc>
        <w:tc>
          <w:tcPr>
            <w:tcW w:w="810" w:type="dxa"/>
          </w:tcPr>
          <w:p w14:paraId="0291F309"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După</w:t>
            </w:r>
          </w:p>
          <w:p w14:paraId="34256355"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Aft</w:t>
            </w:r>
            <w:proofErr w:type="spellEnd"/>
            <w:r>
              <w:rPr>
                <w:rFonts w:ascii="Times New Roman" w:eastAsia="Times New Roman" w:hAnsi="Times New Roman" w:cs="Times New Roman"/>
                <w:lang w:val="ro-RO" w:eastAsia="ru-RU"/>
              </w:rPr>
              <w:t>)</w:t>
            </w:r>
          </w:p>
        </w:tc>
        <w:tc>
          <w:tcPr>
            <w:tcW w:w="732" w:type="dxa"/>
            <w:gridSpan w:val="2"/>
          </w:tcPr>
          <w:p w14:paraId="19607D2A"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Moment încovoietor</w:t>
            </w:r>
          </w:p>
          <w:p w14:paraId="25AE711A"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(BM)</w:t>
            </w:r>
          </w:p>
        </w:tc>
        <w:tc>
          <w:tcPr>
            <w:tcW w:w="707" w:type="dxa"/>
          </w:tcPr>
          <w:p w14:paraId="3035B8CE"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Forțe tăietoare</w:t>
            </w:r>
          </w:p>
          <w:p w14:paraId="17FF7FD2"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(SF)</w:t>
            </w:r>
          </w:p>
        </w:tc>
        <w:tc>
          <w:tcPr>
            <w:tcW w:w="813" w:type="dxa"/>
            <w:vMerge/>
          </w:tcPr>
          <w:p w14:paraId="3FD74B9E"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0" w:type="dxa"/>
            <w:vMerge/>
          </w:tcPr>
          <w:p w14:paraId="417CCC4F"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809" w:type="dxa"/>
            <w:vMerge/>
          </w:tcPr>
          <w:p w14:paraId="6BB6B95B"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744" w:type="dxa"/>
            <w:gridSpan w:val="2"/>
          </w:tcPr>
          <w:p w14:paraId="5BF1BCE9"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Înainte</w:t>
            </w:r>
          </w:p>
          <w:p w14:paraId="63E9235D"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Fwd</w:t>
            </w:r>
            <w:proofErr w:type="spellEnd"/>
            <w:r>
              <w:rPr>
                <w:rFonts w:ascii="Times New Roman" w:eastAsia="Times New Roman" w:hAnsi="Times New Roman" w:cs="Times New Roman"/>
                <w:lang w:val="ro-RO" w:eastAsia="ru-RU"/>
              </w:rPr>
              <w:t>)</w:t>
            </w:r>
          </w:p>
        </w:tc>
        <w:tc>
          <w:tcPr>
            <w:tcW w:w="576" w:type="dxa"/>
          </w:tcPr>
          <w:p w14:paraId="01FE9622"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După</w:t>
            </w:r>
          </w:p>
          <w:p w14:paraId="1ED246AF"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Aft</w:t>
            </w:r>
            <w:proofErr w:type="spellEnd"/>
            <w:r>
              <w:rPr>
                <w:rFonts w:ascii="Times New Roman" w:eastAsia="Times New Roman" w:hAnsi="Times New Roman" w:cs="Times New Roman"/>
                <w:lang w:val="ro-RO" w:eastAsia="ru-RU"/>
              </w:rPr>
              <w:t>)</w:t>
            </w:r>
          </w:p>
        </w:tc>
        <w:tc>
          <w:tcPr>
            <w:tcW w:w="638" w:type="dxa"/>
            <w:gridSpan w:val="2"/>
          </w:tcPr>
          <w:p w14:paraId="03EE6120" w14:textId="77777777" w:rsidR="00EF0D93" w:rsidRDefault="00EF0D93" w:rsidP="00491906">
            <w:pPr>
              <w:spacing w:line="240" w:lineRule="auto"/>
              <w:jc w:val="center"/>
              <w:rPr>
                <w:rFonts w:ascii="Times New Roman" w:eastAsia="Times New Roman" w:hAnsi="Times New Roman" w:cs="Times New Roman"/>
                <w:lang w:val="ro-RO" w:eastAsia="ru-RU"/>
              </w:rPr>
            </w:pPr>
            <w:r w:rsidRPr="00EF0D93">
              <w:rPr>
                <w:rFonts w:ascii="Times New Roman" w:eastAsia="Times New Roman" w:hAnsi="Times New Roman" w:cs="Times New Roman"/>
                <w:lang w:val="ro-RO" w:eastAsia="ru-RU"/>
              </w:rPr>
              <w:t>După</w:t>
            </w:r>
          </w:p>
          <w:p w14:paraId="6B10BFEB" w14:textId="77777777" w:rsidR="00EF0D93" w:rsidRDefault="00EF0D93" w:rsidP="00491906">
            <w:pPr>
              <w:spacing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roofErr w:type="spellStart"/>
            <w:r>
              <w:rPr>
                <w:rFonts w:ascii="Times New Roman" w:eastAsia="Times New Roman" w:hAnsi="Times New Roman" w:cs="Times New Roman"/>
                <w:lang w:val="ro-RO" w:eastAsia="ru-RU"/>
              </w:rPr>
              <w:t>Mid</w:t>
            </w:r>
            <w:proofErr w:type="spellEnd"/>
            <w:r>
              <w:rPr>
                <w:rFonts w:ascii="Times New Roman" w:eastAsia="Times New Roman" w:hAnsi="Times New Roman" w:cs="Times New Roman"/>
                <w:lang w:val="ro-RO" w:eastAsia="ru-RU"/>
              </w:rPr>
              <w:t>)</w:t>
            </w:r>
          </w:p>
        </w:tc>
      </w:tr>
      <w:tr w:rsidR="00EF0D93" w14:paraId="4E5E665B" w14:textId="77777777" w:rsidTr="00491906">
        <w:tc>
          <w:tcPr>
            <w:tcW w:w="705" w:type="dxa"/>
          </w:tcPr>
          <w:p w14:paraId="124487CA"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30" w:type="dxa"/>
          </w:tcPr>
          <w:p w14:paraId="6A1A1264"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011" w:type="dxa"/>
          </w:tcPr>
          <w:p w14:paraId="05408782"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846" w:type="dxa"/>
          </w:tcPr>
          <w:p w14:paraId="179B3F66"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949" w:type="dxa"/>
          </w:tcPr>
          <w:p w14:paraId="39DBF63C"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748" w:type="dxa"/>
          </w:tcPr>
          <w:p w14:paraId="46822EE4"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924" w:type="dxa"/>
          </w:tcPr>
          <w:p w14:paraId="0B4DCB88"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0" w:type="dxa"/>
          </w:tcPr>
          <w:p w14:paraId="4285C6B2"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32" w:type="dxa"/>
            <w:gridSpan w:val="2"/>
          </w:tcPr>
          <w:p w14:paraId="21246D89"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07" w:type="dxa"/>
          </w:tcPr>
          <w:p w14:paraId="0D8AF691"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3" w:type="dxa"/>
          </w:tcPr>
          <w:p w14:paraId="2721CB54"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0" w:type="dxa"/>
          </w:tcPr>
          <w:p w14:paraId="56822743"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809" w:type="dxa"/>
          </w:tcPr>
          <w:p w14:paraId="5A2915B2"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731" w:type="dxa"/>
          </w:tcPr>
          <w:p w14:paraId="75323E21"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656" w:type="dxa"/>
            <w:gridSpan w:val="3"/>
          </w:tcPr>
          <w:p w14:paraId="23866A7B"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571" w:type="dxa"/>
          </w:tcPr>
          <w:p w14:paraId="76AFB923" w14:textId="77777777" w:rsidR="00EF0D93" w:rsidRDefault="00EF0D93" w:rsidP="00491906">
            <w:pPr>
              <w:spacing w:line="240" w:lineRule="auto"/>
              <w:jc w:val="both"/>
              <w:rPr>
                <w:rFonts w:ascii="Times New Roman" w:eastAsia="Times New Roman" w:hAnsi="Times New Roman" w:cs="Times New Roman"/>
                <w:lang w:val="ro-RO" w:eastAsia="ru-RU"/>
              </w:rPr>
            </w:pPr>
          </w:p>
        </w:tc>
      </w:tr>
      <w:tr w:rsidR="00EF0D93" w14:paraId="3454F954" w14:textId="77777777" w:rsidTr="00491906">
        <w:tc>
          <w:tcPr>
            <w:tcW w:w="705" w:type="dxa"/>
          </w:tcPr>
          <w:p w14:paraId="1689879B"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30" w:type="dxa"/>
          </w:tcPr>
          <w:p w14:paraId="3523F0EB"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011" w:type="dxa"/>
          </w:tcPr>
          <w:p w14:paraId="3EDE3645"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846" w:type="dxa"/>
          </w:tcPr>
          <w:p w14:paraId="6DD4D92B"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949" w:type="dxa"/>
          </w:tcPr>
          <w:p w14:paraId="199C3A3D"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748" w:type="dxa"/>
          </w:tcPr>
          <w:p w14:paraId="1972F421"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924" w:type="dxa"/>
          </w:tcPr>
          <w:p w14:paraId="6A0C51C7"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0" w:type="dxa"/>
          </w:tcPr>
          <w:p w14:paraId="75AA3D8B"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32" w:type="dxa"/>
            <w:gridSpan w:val="2"/>
          </w:tcPr>
          <w:p w14:paraId="1F08002C"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07" w:type="dxa"/>
          </w:tcPr>
          <w:p w14:paraId="10FB696F"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3" w:type="dxa"/>
          </w:tcPr>
          <w:p w14:paraId="18088BD0"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0" w:type="dxa"/>
          </w:tcPr>
          <w:p w14:paraId="1AE85ECA"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809" w:type="dxa"/>
          </w:tcPr>
          <w:p w14:paraId="5F893603"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731" w:type="dxa"/>
          </w:tcPr>
          <w:p w14:paraId="2DE9E7A2"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656" w:type="dxa"/>
            <w:gridSpan w:val="3"/>
          </w:tcPr>
          <w:p w14:paraId="016803D4"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571" w:type="dxa"/>
          </w:tcPr>
          <w:p w14:paraId="0E67848E" w14:textId="77777777" w:rsidR="00EF0D93" w:rsidRDefault="00EF0D93" w:rsidP="00491906">
            <w:pPr>
              <w:spacing w:line="240" w:lineRule="auto"/>
              <w:jc w:val="both"/>
              <w:rPr>
                <w:rFonts w:ascii="Times New Roman" w:eastAsia="Times New Roman" w:hAnsi="Times New Roman" w:cs="Times New Roman"/>
                <w:lang w:val="ro-RO" w:eastAsia="ru-RU"/>
              </w:rPr>
            </w:pPr>
          </w:p>
        </w:tc>
      </w:tr>
      <w:tr w:rsidR="00EF0D93" w14:paraId="247CAC8C" w14:textId="77777777" w:rsidTr="00491906">
        <w:tc>
          <w:tcPr>
            <w:tcW w:w="705" w:type="dxa"/>
          </w:tcPr>
          <w:p w14:paraId="3AEDE445"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30" w:type="dxa"/>
          </w:tcPr>
          <w:p w14:paraId="535AF79B"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011" w:type="dxa"/>
          </w:tcPr>
          <w:p w14:paraId="63D9D0DE"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846" w:type="dxa"/>
          </w:tcPr>
          <w:p w14:paraId="362ED381"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949" w:type="dxa"/>
          </w:tcPr>
          <w:p w14:paraId="3D74C332"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1748" w:type="dxa"/>
          </w:tcPr>
          <w:p w14:paraId="43712C02"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924" w:type="dxa"/>
          </w:tcPr>
          <w:p w14:paraId="67B21035"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0" w:type="dxa"/>
          </w:tcPr>
          <w:p w14:paraId="3524A609"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32" w:type="dxa"/>
            <w:gridSpan w:val="2"/>
          </w:tcPr>
          <w:p w14:paraId="5A026682"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707" w:type="dxa"/>
          </w:tcPr>
          <w:p w14:paraId="29236EC2"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3" w:type="dxa"/>
          </w:tcPr>
          <w:p w14:paraId="4F5CC0AC" w14:textId="77777777" w:rsidR="00EF0D93" w:rsidRPr="00DB2F2C" w:rsidRDefault="00EF0D93" w:rsidP="00491906">
            <w:pPr>
              <w:spacing w:line="240" w:lineRule="auto"/>
              <w:jc w:val="both"/>
              <w:rPr>
                <w:rFonts w:ascii="Times New Roman" w:eastAsia="Times New Roman" w:hAnsi="Times New Roman" w:cs="Times New Roman"/>
                <w:lang w:val="ro-RO" w:eastAsia="ru-RU"/>
              </w:rPr>
            </w:pPr>
          </w:p>
        </w:tc>
        <w:tc>
          <w:tcPr>
            <w:tcW w:w="810" w:type="dxa"/>
          </w:tcPr>
          <w:p w14:paraId="3458692A"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809" w:type="dxa"/>
          </w:tcPr>
          <w:p w14:paraId="3EC75290"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731" w:type="dxa"/>
          </w:tcPr>
          <w:p w14:paraId="7FB74423"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656" w:type="dxa"/>
            <w:gridSpan w:val="3"/>
          </w:tcPr>
          <w:p w14:paraId="34BDED26" w14:textId="77777777" w:rsidR="00EF0D93" w:rsidRDefault="00EF0D93" w:rsidP="00491906">
            <w:pPr>
              <w:spacing w:line="240" w:lineRule="auto"/>
              <w:jc w:val="both"/>
              <w:rPr>
                <w:rFonts w:ascii="Times New Roman" w:eastAsia="Times New Roman" w:hAnsi="Times New Roman" w:cs="Times New Roman"/>
                <w:lang w:val="ro-RO" w:eastAsia="ru-RU"/>
              </w:rPr>
            </w:pPr>
          </w:p>
        </w:tc>
        <w:tc>
          <w:tcPr>
            <w:tcW w:w="571" w:type="dxa"/>
          </w:tcPr>
          <w:p w14:paraId="753F9D26" w14:textId="77777777" w:rsidR="00EF0D93" w:rsidRDefault="00EF0D93" w:rsidP="00491906">
            <w:pPr>
              <w:spacing w:line="240" w:lineRule="auto"/>
              <w:jc w:val="both"/>
              <w:rPr>
                <w:rFonts w:ascii="Times New Roman" w:eastAsia="Times New Roman" w:hAnsi="Times New Roman" w:cs="Times New Roman"/>
                <w:lang w:val="ro-RO" w:eastAsia="ru-RU"/>
              </w:rPr>
            </w:pPr>
          </w:p>
        </w:tc>
      </w:tr>
    </w:tbl>
    <w:p w14:paraId="5DF44682" w14:textId="77777777" w:rsidR="00EF0D93" w:rsidRDefault="00EF0D93" w:rsidP="00EF0D93">
      <w:pPr>
        <w:spacing w:after="0" w:line="240" w:lineRule="auto"/>
        <w:ind w:firstLine="540"/>
        <w:jc w:val="right"/>
        <w:rPr>
          <w:rFonts w:ascii="Times New Roman" w:eastAsia="Times New Roman" w:hAnsi="Times New Roman" w:cs="Times New Roman"/>
          <w:sz w:val="28"/>
          <w:szCs w:val="28"/>
          <w:lang w:val="ro-RO" w:eastAsia="ru-RU"/>
        </w:rPr>
      </w:pPr>
    </w:p>
    <w:p w14:paraId="05125FC5" w14:textId="0DF3B8D0" w:rsidR="00E96C75" w:rsidRPr="00E96C75" w:rsidRDefault="00C8239D" w:rsidP="00805211">
      <w:pPr>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t>*</w:t>
      </w:r>
      <w:r w:rsidR="00E96C75">
        <w:rPr>
          <w:rFonts w:ascii="Times New Roman" w:eastAsia="Times New Roman" w:hAnsi="Times New Roman" w:cs="Times New Roman"/>
          <w:sz w:val="28"/>
          <w:szCs w:val="28"/>
          <w:lang w:val="ro-RO" w:eastAsia="ru-RU"/>
        </w:rPr>
        <w:t>Notă</w:t>
      </w:r>
      <w:r w:rsidR="00E96C75">
        <w:rPr>
          <w:rFonts w:ascii="Times New Roman" w:eastAsia="Times New Roman" w:hAnsi="Times New Roman" w:cs="Times New Roman"/>
          <w:sz w:val="28"/>
          <w:szCs w:val="28"/>
          <w:lang w:val="en-US" w:eastAsia="ru-RU"/>
        </w:rPr>
        <w:t>:</w:t>
      </w:r>
    </w:p>
    <w:p w14:paraId="68BCB385" w14:textId="20AF812E" w:rsidR="00EF0D93" w:rsidRPr="00E96C75" w:rsidRDefault="00805211" w:rsidP="00805211">
      <w:pPr>
        <w:spacing w:after="0" w:line="240" w:lineRule="auto"/>
        <w:ind w:firstLine="540"/>
        <w:jc w:val="both"/>
        <w:rPr>
          <w:rFonts w:ascii="Times New Roman" w:eastAsia="Times New Roman" w:hAnsi="Times New Roman" w:cs="Times New Roman"/>
          <w:i/>
          <w:iCs/>
          <w:sz w:val="28"/>
          <w:szCs w:val="28"/>
          <w:lang w:val="ro-RO" w:eastAsia="ru-RU"/>
        </w:rPr>
      </w:pPr>
      <w:r w:rsidRPr="00E96C75">
        <w:rPr>
          <w:rFonts w:ascii="Times New Roman" w:eastAsia="Times New Roman" w:hAnsi="Times New Roman" w:cs="Times New Roman"/>
          <w:i/>
          <w:iCs/>
          <w:sz w:val="28"/>
          <w:szCs w:val="28"/>
          <w:lang w:val="ro-RO" w:eastAsia="ru-RU"/>
        </w:rPr>
        <w:t>Nu se poate face nici o abatere de la</w:t>
      </w:r>
      <w:r w:rsidR="00C8239D">
        <w:rPr>
          <w:rFonts w:ascii="Times New Roman" w:eastAsia="Times New Roman" w:hAnsi="Times New Roman" w:cs="Times New Roman"/>
          <w:i/>
          <w:iCs/>
          <w:sz w:val="28"/>
          <w:szCs w:val="28"/>
          <w:lang w:val="ro-RO" w:eastAsia="ru-RU"/>
        </w:rPr>
        <w:t xml:space="preserve"> exemplu de</w:t>
      </w:r>
      <w:r w:rsidRPr="00E96C75">
        <w:rPr>
          <w:rFonts w:ascii="Times New Roman" w:eastAsia="Times New Roman" w:hAnsi="Times New Roman" w:cs="Times New Roman"/>
          <w:i/>
          <w:iCs/>
          <w:sz w:val="28"/>
          <w:szCs w:val="28"/>
          <w:lang w:val="ro-RO" w:eastAsia="ru-RU"/>
        </w:rPr>
        <w:t xml:space="preserve"> plan de mai sus fără aprobarea căpitanului.</w:t>
      </w:r>
    </w:p>
    <w:p w14:paraId="6C7B6A36" w14:textId="126AF3B8" w:rsidR="00805211" w:rsidRPr="00E96C75" w:rsidRDefault="00805211" w:rsidP="00805211">
      <w:pPr>
        <w:spacing w:after="0" w:line="240" w:lineRule="auto"/>
        <w:ind w:firstLine="540"/>
        <w:jc w:val="both"/>
        <w:rPr>
          <w:rFonts w:ascii="Times New Roman" w:eastAsia="Times New Roman" w:hAnsi="Times New Roman" w:cs="Times New Roman"/>
          <w:i/>
          <w:iCs/>
          <w:sz w:val="28"/>
          <w:szCs w:val="28"/>
          <w:lang w:val="ro-RO" w:eastAsia="ru-RU"/>
        </w:rPr>
      </w:pPr>
      <w:r w:rsidRPr="00E96C75">
        <w:rPr>
          <w:rFonts w:ascii="Times New Roman" w:eastAsia="Times New Roman" w:hAnsi="Times New Roman" w:cs="Times New Roman"/>
          <w:i/>
          <w:iCs/>
          <w:sz w:val="28"/>
          <w:szCs w:val="28"/>
          <w:lang w:val="ro-RO" w:eastAsia="ru-RU"/>
        </w:rPr>
        <w:t>Descărcările se numerotează 1A, 1B, 2A, 2B etc. când se folosesc doi încărcători.</w:t>
      </w:r>
    </w:p>
    <w:p w14:paraId="2CC045FA" w14:textId="30327891" w:rsidR="00805211" w:rsidRPr="00E96C75" w:rsidRDefault="00805211" w:rsidP="00805211">
      <w:pPr>
        <w:spacing w:after="0" w:line="240" w:lineRule="auto"/>
        <w:ind w:firstLine="540"/>
        <w:jc w:val="both"/>
        <w:rPr>
          <w:rFonts w:ascii="Times New Roman" w:eastAsia="Times New Roman" w:hAnsi="Times New Roman" w:cs="Times New Roman"/>
          <w:i/>
          <w:iCs/>
          <w:sz w:val="28"/>
          <w:szCs w:val="28"/>
          <w:lang w:val="ro-RO" w:eastAsia="ru-RU"/>
        </w:rPr>
      </w:pPr>
      <w:r w:rsidRPr="00E96C75">
        <w:rPr>
          <w:rFonts w:ascii="Times New Roman" w:eastAsia="Times New Roman" w:hAnsi="Times New Roman" w:cs="Times New Roman"/>
          <w:i/>
          <w:iCs/>
          <w:sz w:val="28"/>
          <w:szCs w:val="28"/>
          <w:lang w:val="ro-RO" w:eastAsia="ru-RU"/>
        </w:rPr>
        <w:t xml:space="preserve">Abrevieri: </w:t>
      </w:r>
      <w:proofErr w:type="spellStart"/>
      <w:r w:rsidRPr="00E96C75">
        <w:rPr>
          <w:rFonts w:ascii="Times New Roman" w:eastAsia="Times New Roman" w:hAnsi="Times New Roman" w:cs="Times New Roman"/>
          <w:i/>
          <w:iCs/>
          <w:sz w:val="28"/>
          <w:szCs w:val="28"/>
          <w:lang w:val="ro-RO" w:eastAsia="ru-RU"/>
        </w:rPr>
        <w:t>Pl</w:t>
      </w:r>
      <w:proofErr w:type="spellEnd"/>
      <w:r w:rsidRPr="00E96C75">
        <w:rPr>
          <w:rFonts w:ascii="Times New Roman" w:eastAsia="Times New Roman" w:hAnsi="Times New Roman" w:cs="Times New Roman"/>
          <w:i/>
          <w:iCs/>
          <w:sz w:val="28"/>
          <w:szCs w:val="28"/>
          <w:lang w:val="ro-RO" w:eastAsia="ru-RU"/>
        </w:rPr>
        <w:t>=Pompare în, G=Gravitate în, F=Plin, PO=Pompare din, GO=Gravitate din, MT=Gol</w:t>
      </w:r>
      <w:r w:rsidR="00C8239D">
        <w:rPr>
          <w:rFonts w:ascii="Times New Roman" w:eastAsia="Times New Roman" w:hAnsi="Times New Roman" w:cs="Times New Roman"/>
          <w:i/>
          <w:iCs/>
          <w:sz w:val="28"/>
          <w:szCs w:val="28"/>
          <w:lang w:val="ro-RO" w:eastAsia="ru-RU"/>
        </w:rPr>
        <w:t>.</w:t>
      </w:r>
    </w:p>
    <w:p w14:paraId="35868210" w14:textId="5070E415" w:rsidR="00805211" w:rsidRPr="00E96C75" w:rsidRDefault="00805211" w:rsidP="00805211">
      <w:pPr>
        <w:spacing w:after="0" w:line="240" w:lineRule="auto"/>
        <w:ind w:firstLine="540"/>
        <w:jc w:val="both"/>
        <w:rPr>
          <w:rFonts w:ascii="Times New Roman" w:eastAsia="Times New Roman" w:hAnsi="Times New Roman" w:cs="Times New Roman"/>
          <w:i/>
          <w:iCs/>
          <w:sz w:val="28"/>
          <w:szCs w:val="28"/>
          <w:lang w:val="ro-RO" w:eastAsia="ru-RU"/>
        </w:rPr>
      </w:pPr>
      <w:r w:rsidRPr="00E96C75">
        <w:rPr>
          <w:rFonts w:ascii="Times New Roman" w:eastAsia="Times New Roman" w:hAnsi="Times New Roman" w:cs="Times New Roman"/>
          <w:i/>
          <w:iCs/>
          <w:sz w:val="28"/>
          <w:szCs w:val="28"/>
          <w:lang w:val="ro-RO" w:eastAsia="ru-RU"/>
        </w:rPr>
        <w:t>Toate câmpurile din interiorul chenarului trebuie completate cât mai mult posibil. Câmpurile din afara chenarului sunt opționale.</w:t>
      </w:r>
    </w:p>
    <w:p w14:paraId="75C540A9" w14:textId="50A2E4EF" w:rsidR="00805211" w:rsidRPr="00E96C75" w:rsidRDefault="00805211" w:rsidP="00805211">
      <w:pPr>
        <w:spacing w:after="0" w:line="240" w:lineRule="auto"/>
        <w:ind w:firstLine="540"/>
        <w:jc w:val="both"/>
        <w:rPr>
          <w:rFonts w:ascii="Times New Roman" w:eastAsia="Times New Roman" w:hAnsi="Times New Roman" w:cs="Times New Roman"/>
          <w:i/>
          <w:iCs/>
          <w:sz w:val="28"/>
          <w:szCs w:val="28"/>
          <w:lang w:val="ro-RO" w:eastAsia="ru-RU"/>
        </w:rPr>
      </w:pPr>
      <w:r w:rsidRPr="00E96C75">
        <w:rPr>
          <w:rFonts w:ascii="Times New Roman" w:eastAsia="Times New Roman" w:hAnsi="Times New Roman" w:cs="Times New Roman"/>
          <w:i/>
          <w:iCs/>
          <w:sz w:val="28"/>
          <w:szCs w:val="28"/>
          <w:lang w:val="ro-RO" w:eastAsia="ru-RU"/>
        </w:rPr>
        <w:t>Momentul încovoietor (BM) și forțele tăietoare (SF) trebuie exprimate ca procent din valorile maxime admise în port pentru etapele intermediare și din valorile maxime admise pe mare pentru etapa finală. Fiecare etapă a planului de încărcare/descărcare trebuie să se încadreze în limitele admise pentru forțele tăietoare ale grinzii corpului navei, momentele încovoietor și tonajul pe cală, după caz. Operațiunile de încărcare/descărcare pot fi întrerupte pentru a permite balastarea/debalastarea, în scopul menținerii valorilor reale în limite.</w:t>
      </w:r>
    </w:p>
    <w:p w14:paraId="3BC4A8FD" w14:textId="77777777" w:rsidR="00805211" w:rsidRDefault="00805211" w:rsidP="00EF0D93">
      <w:pPr>
        <w:spacing w:line="259" w:lineRule="auto"/>
        <w:rPr>
          <w:rFonts w:ascii="Times New Roman" w:eastAsia="Times New Roman" w:hAnsi="Times New Roman" w:cs="Times New Roman"/>
          <w:sz w:val="28"/>
          <w:szCs w:val="28"/>
          <w:lang w:val="ro-RO" w:eastAsia="ru-RU"/>
        </w:rPr>
      </w:pPr>
    </w:p>
    <w:p w14:paraId="7C5B06A4" w14:textId="77777777" w:rsidR="00805211" w:rsidRDefault="00805211" w:rsidP="00EF0D93">
      <w:pPr>
        <w:spacing w:line="259" w:lineRule="auto"/>
        <w:rPr>
          <w:rFonts w:ascii="Times New Roman" w:eastAsia="Times New Roman" w:hAnsi="Times New Roman" w:cs="Times New Roman"/>
          <w:sz w:val="28"/>
          <w:szCs w:val="28"/>
          <w:lang w:val="ro-RO" w:eastAsia="ru-RU"/>
        </w:rPr>
      </w:pPr>
    </w:p>
    <w:p w14:paraId="5E79D2C1" w14:textId="0293D4E5" w:rsidR="00EF0D93" w:rsidRDefault="00EF0D93" w:rsidP="00EF0D93">
      <w:pPr>
        <w:spacing w:line="259"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br w:type="page"/>
      </w:r>
    </w:p>
    <w:p w14:paraId="0EB504AB" w14:textId="77777777" w:rsidR="00EF0D93" w:rsidRDefault="00EF0D93" w:rsidP="00BF2224">
      <w:pPr>
        <w:spacing w:after="0" w:line="240" w:lineRule="auto"/>
        <w:ind w:firstLine="540"/>
        <w:jc w:val="right"/>
        <w:rPr>
          <w:rFonts w:ascii="Times New Roman" w:eastAsia="Times New Roman" w:hAnsi="Times New Roman" w:cs="Times New Roman"/>
          <w:sz w:val="28"/>
          <w:szCs w:val="28"/>
          <w:lang w:val="ro-RO" w:eastAsia="ru-RU"/>
        </w:rPr>
        <w:sectPr w:rsidR="00EF0D93" w:rsidSect="00EF0D93">
          <w:pgSz w:w="16838" w:h="11906" w:orient="landscape" w:code="9"/>
          <w:pgMar w:top="1699" w:right="1138" w:bottom="850" w:left="1138" w:header="709" w:footer="709" w:gutter="0"/>
          <w:cols w:space="708"/>
          <w:docGrid w:linePitch="360"/>
        </w:sectPr>
      </w:pPr>
    </w:p>
    <w:p w14:paraId="411B624F" w14:textId="7FD82149" w:rsidR="00EF0D93" w:rsidRPr="004B28F1" w:rsidRDefault="00EF0D93" w:rsidP="00EF0D93">
      <w:pPr>
        <w:spacing w:after="0" w:line="240" w:lineRule="auto"/>
        <w:ind w:firstLine="540"/>
        <w:jc w:val="right"/>
        <w:rPr>
          <w:rFonts w:ascii="Times New Roman" w:eastAsia="Times New Roman" w:hAnsi="Times New Roman" w:cs="Times New Roman"/>
          <w:sz w:val="28"/>
          <w:szCs w:val="28"/>
          <w:lang w:val="ro-RO" w:eastAsia="ru-RU"/>
        </w:rPr>
      </w:pPr>
      <w:r w:rsidRPr="00CC7C3C">
        <w:rPr>
          <w:rFonts w:ascii="Times New Roman" w:eastAsia="Times New Roman" w:hAnsi="Times New Roman" w:cs="Times New Roman"/>
          <w:sz w:val="28"/>
          <w:szCs w:val="28"/>
          <w:lang w:val="ro-RO" w:eastAsia="ru-RU"/>
        </w:rPr>
        <w:lastRenderedPageBreak/>
        <w:t xml:space="preserve">Anexa nr. </w:t>
      </w:r>
      <w:r w:rsidR="00CC7C3C" w:rsidRPr="00CC7C3C">
        <w:rPr>
          <w:rFonts w:ascii="Times New Roman" w:eastAsia="Times New Roman" w:hAnsi="Times New Roman" w:cs="Times New Roman"/>
          <w:sz w:val="28"/>
          <w:szCs w:val="28"/>
          <w:lang w:val="ro-RO" w:eastAsia="ru-RU"/>
        </w:rPr>
        <w:t>2</w:t>
      </w:r>
      <w:r w:rsidRPr="00CC7C3C">
        <w:rPr>
          <w:rFonts w:ascii="Times New Roman" w:eastAsia="Times New Roman" w:hAnsi="Times New Roman" w:cs="Times New Roman"/>
          <w:sz w:val="28"/>
          <w:szCs w:val="28"/>
          <w:lang w:val="ro-RO" w:eastAsia="ru-RU"/>
        </w:rPr>
        <w:t xml:space="preserve"> la</w:t>
      </w:r>
    </w:p>
    <w:p w14:paraId="52973F99" w14:textId="77777777" w:rsidR="00EF0D93" w:rsidRPr="004B28F1" w:rsidRDefault="00EF0D93" w:rsidP="00EF0D93">
      <w:pPr>
        <w:spacing w:after="0" w:line="240" w:lineRule="auto"/>
        <w:ind w:firstLine="540"/>
        <w:jc w:val="right"/>
        <w:rPr>
          <w:rFonts w:ascii="Times New Roman" w:eastAsia="Times New Roman" w:hAnsi="Times New Roman" w:cs="Times New Roman"/>
          <w:sz w:val="28"/>
          <w:szCs w:val="28"/>
          <w:lang w:val="ro-RO" w:eastAsia="ru-RU"/>
        </w:rPr>
      </w:pPr>
      <w:r w:rsidRPr="004B28F1">
        <w:rPr>
          <w:rFonts w:ascii="Times New Roman" w:eastAsia="Times New Roman" w:hAnsi="Times New Roman" w:cs="Times New Roman"/>
          <w:sz w:val="28"/>
          <w:szCs w:val="28"/>
          <w:lang w:val="ro-RO" w:eastAsia="ru-RU"/>
        </w:rPr>
        <w:t xml:space="preserve">Cerințele și procedurile pentru încărcarea și descărcarea </w:t>
      </w:r>
    </w:p>
    <w:p w14:paraId="0F6FB4B1" w14:textId="77777777" w:rsidR="00EF0D93" w:rsidRDefault="00EF0D93" w:rsidP="00EF0D93">
      <w:pPr>
        <w:spacing w:after="0" w:line="240" w:lineRule="auto"/>
        <w:ind w:firstLine="540"/>
        <w:jc w:val="right"/>
        <w:rPr>
          <w:rFonts w:ascii="Times New Roman" w:eastAsia="Times New Roman" w:hAnsi="Times New Roman" w:cs="Times New Roman"/>
          <w:sz w:val="28"/>
          <w:szCs w:val="28"/>
          <w:lang w:val="ro-RO" w:eastAsia="ru-RU"/>
        </w:rPr>
      </w:pPr>
      <w:r w:rsidRPr="004B28F1">
        <w:rPr>
          <w:rFonts w:ascii="Times New Roman" w:eastAsia="Times New Roman" w:hAnsi="Times New Roman" w:cs="Times New Roman"/>
          <w:sz w:val="28"/>
          <w:szCs w:val="28"/>
          <w:lang w:val="ro-RO" w:eastAsia="ru-RU"/>
        </w:rPr>
        <w:t xml:space="preserve">în siguranță a </w:t>
      </w:r>
      <w:proofErr w:type="spellStart"/>
      <w:r w:rsidRPr="004B28F1">
        <w:rPr>
          <w:rFonts w:ascii="Times New Roman" w:eastAsia="Times New Roman" w:hAnsi="Times New Roman" w:cs="Times New Roman"/>
          <w:sz w:val="28"/>
          <w:szCs w:val="28"/>
          <w:lang w:val="ro-RO" w:eastAsia="ru-RU"/>
        </w:rPr>
        <w:t>vrachierelor</w:t>
      </w:r>
      <w:proofErr w:type="spellEnd"/>
    </w:p>
    <w:p w14:paraId="4B739130" w14:textId="77777777" w:rsidR="00EF0D93" w:rsidRDefault="00EF0D93" w:rsidP="00EF0D93">
      <w:pPr>
        <w:spacing w:after="0" w:line="240" w:lineRule="auto"/>
        <w:ind w:firstLine="540"/>
        <w:jc w:val="right"/>
        <w:rPr>
          <w:rFonts w:ascii="Times New Roman" w:eastAsia="Times New Roman" w:hAnsi="Times New Roman" w:cs="Times New Roman"/>
          <w:sz w:val="28"/>
          <w:szCs w:val="28"/>
          <w:lang w:val="ro-RO" w:eastAsia="ru-RU"/>
        </w:rPr>
      </w:pPr>
    </w:p>
    <w:p w14:paraId="2B95C2B1" w14:textId="77777777" w:rsidR="00EF0D93" w:rsidRDefault="00EF0D93" w:rsidP="00EF0D93">
      <w:pPr>
        <w:spacing w:after="0" w:line="240" w:lineRule="auto"/>
        <w:ind w:firstLine="540"/>
        <w:jc w:val="center"/>
        <w:rPr>
          <w:rFonts w:ascii="Times New Roman" w:eastAsia="Times New Roman" w:hAnsi="Times New Roman" w:cs="Times New Roman"/>
          <w:sz w:val="28"/>
          <w:szCs w:val="28"/>
          <w:lang w:val="ro-RO" w:eastAsia="ru-RU"/>
        </w:rPr>
      </w:pPr>
    </w:p>
    <w:p w14:paraId="2B5ADB7D" w14:textId="77777777" w:rsidR="00EF0D93" w:rsidRPr="00ED0AEA" w:rsidRDefault="00EF0D93" w:rsidP="00EF0D93">
      <w:pPr>
        <w:spacing w:after="0" w:line="240" w:lineRule="auto"/>
        <w:ind w:firstLine="540"/>
        <w:jc w:val="center"/>
        <w:rPr>
          <w:rFonts w:ascii="Times New Roman" w:eastAsia="Times New Roman" w:hAnsi="Times New Roman" w:cs="Times New Roman"/>
          <w:b/>
          <w:bCs/>
          <w:sz w:val="28"/>
          <w:szCs w:val="28"/>
          <w:lang w:val="ro-RO" w:eastAsia="ru-RU"/>
        </w:rPr>
      </w:pPr>
      <w:r w:rsidRPr="00ED0AEA">
        <w:rPr>
          <w:rFonts w:ascii="Times New Roman" w:eastAsia="Times New Roman" w:hAnsi="Times New Roman" w:cs="Times New Roman"/>
          <w:b/>
          <w:bCs/>
          <w:sz w:val="28"/>
          <w:szCs w:val="28"/>
          <w:lang w:val="ro-RO" w:eastAsia="ru-RU"/>
        </w:rPr>
        <w:t>Proceduri între navă și terminal înainte de manipularea încărcăturii</w:t>
      </w:r>
    </w:p>
    <w:p w14:paraId="57A3266C" w14:textId="77777777" w:rsidR="00EF0D93" w:rsidRDefault="00EF0D93" w:rsidP="00EF0D93">
      <w:pPr>
        <w:spacing w:after="0" w:line="240" w:lineRule="auto"/>
        <w:ind w:firstLine="540"/>
        <w:jc w:val="center"/>
        <w:rPr>
          <w:rFonts w:ascii="Times New Roman" w:eastAsia="Times New Roman" w:hAnsi="Times New Roman" w:cs="Times New Roman"/>
          <w:sz w:val="28"/>
          <w:szCs w:val="28"/>
          <w:lang w:eastAsia="ru-RU"/>
        </w:rPr>
      </w:pPr>
    </w:p>
    <w:p w14:paraId="2905D92C" w14:textId="28F930E8" w:rsidR="00EF0D93" w:rsidRPr="00E86667"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E86667">
        <w:rPr>
          <w:rFonts w:ascii="Times New Roman" w:eastAsia="Times New Roman" w:hAnsi="Times New Roman" w:cs="Times New Roman"/>
          <w:sz w:val="28"/>
          <w:szCs w:val="28"/>
          <w:lang w:val="ro-RO" w:eastAsia="ru-RU"/>
        </w:rPr>
        <w:t>În sensul Procedurilor între navă și terminal înainte de manipularea încărcăturii</w:t>
      </w:r>
      <w:r>
        <w:rPr>
          <w:rFonts w:ascii="Times New Roman" w:eastAsia="Times New Roman" w:hAnsi="Times New Roman" w:cs="Times New Roman"/>
          <w:sz w:val="28"/>
          <w:szCs w:val="28"/>
          <w:lang w:val="ro-RO" w:eastAsia="ru-RU"/>
        </w:rPr>
        <w:t xml:space="preserve">, </w:t>
      </w:r>
      <w:r w:rsidR="009E61D8">
        <w:rPr>
          <w:rFonts w:ascii="Times New Roman" w:eastAsia="Times New Roman" w:hAnsi="Times New Roman" w:cs="Times New Roman"/>
          <w:sz w:val="28"/>
          <w:szCs w:val="28"/>
          <w:lang w:val="ro-RO" w:eastAsia="ru-RU"/>
        </w:rPr>
        <w:t>Căpitanul</w:t>
      </w:r>
      <w:r>
        <w:rPr>
          <w:rFonts w:ascii="Times New Roman" w:eastAsia="Times New Roman" w:hAnsi="Times New Roman" w:cs="Times New Roman"/>
          <w:sz w:val="28"/>
          <w:szCs w:val="28"/>
          <w:lang w:val="ro-RO" w:eastAsia="ru-RU"/>
        </w:rPr>
        <w:t xml:space="preserve"> – înseamnă </w:t>
      </w:r>
      <w:r w:rsidR="00805211">
        <w:rPr>
          <w:rFonts w:ascii="Times New Roman" w:eastAsia="Times New Roman" w:hAnsi="Times New Roman" w:cs="Times New Roman"/>
          <w:sz w:val="28"/>
          <w:szCs w:val="28"/>
          <w:lang w:val="ro-RO" w:eastAsia="ru-RU"/>
        </w:rPr>
        <w:t>Comandantul</w:t>
      </w:r>
      <w:r w:rsidRPr="00E86667">
        <w:rPr>
          <w:rFonts w:ascii="Times New Roman" w:eastAsia="Times New Roman" w:hAnsi="Times New Roman" w:cs="Times New Roman"/>
          <w:sz w:val="28"/>
          <w:szCs w:val="28"/>
          <w:lang w:val="ro-RO" w:eastAsia="ru-RU"/>
        </w:rPr>
        <w:t xml:space="preserve"> navei sau ofițerul unei nave desemnat de </w:t>
      </w:r>
      <w:r>
        <w:rPr>
          <w:rFonts w:ascii="Times New Roman" w:eastAsia="Times New Roman" w:hAnsi="Times New Roman" w:cs="Times New Roman"/>
          <w:sz w:val="28"/>
          <w:szCs w:val="28"/>
          <w:lang w:val="ro-RO" w:eastAsia="ru-RU"/>
        </w:rPr>
        <w:t>căpitan</w:t>
      </w:r>
      <w:r w:rsidRPr="00E86667">
        <w:rPr>
          <w:rFonts w:ascii="Times New Roman" w:eastAsia="Times New Roman" w:hAnsi="Times New Roman" w:cs="Times New Roman"/>
          <w:sz w:val="28"/>
          <w:szCs w:val="28"/>
          <w:lang w:val="ro-RO" w:eastAsia="ru-RU"/>
        </w:rPr>
        <w:t>.</w:t>
      </w:r>
    </w:p>
    <w:p w14:paraId="606941F4" w14:textId="77777777" w:rsidR="00EF0D93" w:rsidRPr="00EF25E1" w:rsidRDefault="00EF0D93" w:rsidP="00EF0D93">
      <w:pPr>
        <w:spacing w:after="0" w:line="240" w:lineRule="auto"/>
        <w:ind w:firstLine="540"/>
        <w:jc w:val="center"/>
        <w:rPr>
          <w:rFonts w:ascii="Times New Roman" w:eastAsia="Times New Roman" w:hAnsi="Times New Roman" w:cs="Times New Roman"/>
          <w:sz w:val="28"/>
          <w:szCs w:val="28"/>
          <w:lang w:eastAsia="ru-RU"/>
        </w:rPr>
      </w:pPr>
    </w:p>
    <w:p w14:paraId="411406BB" w14:textId="77777777" w:rsidR="00EF0D93" w:rsidRPr="00395A2C"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395A2C">
        <w:rPr>
          <w:rFonts w:ascii="Times New Roman" w:eastAsia="Times New Roman" w:hAnsi="Times New Roman" w:cs="Times New Roman"/>
          <w:sz w:val="28"/>
          <w:szCs w:val="28"/>
          <w:lang w:val="ro-RO" w:eastAsia="ru-RU"/>
        </w:rPr>
        <w:t>1. Principii</w:t>
      </w:r>
    </w:p>
    <w:p w14:paraId="38530CA6" w14:textId="1CA8B453" w:rsidR="00EF0D93" w:rsidRPr="00395A2C"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395A2C">
        <w:rPr>
          <w:rFonts w:ascii="Times New Roman" w:eastAsia="Times New Roman" w:hAnsi="Times New Roman" w:cs="Times New Roman"/>
          <w:sz w:val="28"/>
          <w:szCs w:val="28"/>
          <w:lang w:val="ro-RO" w:eastAsia="ru-RU"/>
        </w:rPr>
        <w:t xml:space="preserve">1.1. </w:t>
      </w:r>
      <w:r w:rsidR="00602DC4" w:rsidRPr="00602DC4">
        <w:rPr>
          <w:rFonts w:ascii="Times New Roman" w:eastAsia="Times New Roman" w:hAnsi="Times New Roman" w:cs="Times New Roman"/>
          <w:sz w:val="28"/>
          <w:szCs w:val="28"/>
          <w:lang w:val="ro-RO" w:eastAsia="ru-RU"/>
        </w:rPr>
        <w:t>Comandantul este responsabil în permanență pentru încărcarea și descărcarea în siguranță a navei, detaliile fiind confirmate reprezentantului terminalului sub forma unui plan de încărcare sau descărcare. În plus, comandantul trebui</w:t>
      </w:r>
      <w:r w:rsidR="00602DC4">
        <w:rPr>
          <w:rFonts w:ascii="Times New Roman" w:eastAsia="Times New Roman" w:hAnsi="Times New Roman" w:cs="Times New Roman"/>
          <w:sz w:val="28"/>
          <w:szCs w:val="28"/>
          <w:lang w:val="ro-RO" w:eastAsia="ru-RU"/>
        </w:rPr>
        <w:t>e</w:t>
      </w:r>
      <w:r w:rsidRPr="00395A2C">
        <w:rPr>
          <w:rFonts w:ascii="Times New Roman" w:eastAsia="Times New Roman" w:hAnsi="Times New Roman" w:cs="Times New Roman"/>
          <w:sz w:val="28"/>
          <w:szCs w:val="28"/>
          <w:lang w:val="ro-RO" w:eastAsia="ru-RU"/>
        </w:rPr>
        <w:t>:</w:t>
      </w:r>
    </w:p>
    <w:p w14:paraId="6519188A" w14:textId="714530AD" w:rsidR="00EF0D93" w:rsidRPr="00395A2C"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395A2C">
        <w:rPr>
          <w:rFonts w:ascii="Times New Roman" w:eastAsia="Times New Roman" w:hAnsi="Times New Roman" w:cs="Times New Roman"/>
          <w:sz w:val="28"/>
          <w:szCs w:val="28"/>
          <w:lang w:val="ro-RO" w:eastAsia="ru-RU"/>
        </w:rPr>
        <w:t xml:space="preserve">1.1.1. </w:t>
      </w:r>
      <w:r w:rsidR="00602DC4" w:rsidRPr="00602DC4">
        <w:rPr>
          <w:rFonts w:ascii="Times New Roman" w:eastAsia="Times New Roman" w:hAnsi="Times New Roman" w:cs="Times New Roman"/>
          <w:sz w:val="28"/>
          <w:szCs w:val="28"/>
          <w:lang w:val="ro-RO" w:eastAsia="ru-RU"/>
        </w:rPr>
        <w:t xml:space="preserve">să se asigure că </w:t>
      </w:r>
      <w:r w:rsidR="00F96F31" w:rsidRPr="00F96F31">
        <w:rPr>
          <w:rFonts w:ascii="Times New Roman" w:eastAsia="Times New Roman" w:hAnsi="Times New Roman" w:cs="Times New Roman"/>
          <w:sz w:val="28"/>
          <w:szCs w:val="28"/>
          <w:lang w:val="ro-RO" w:eastAsia="ru-RU"/>
        </w:rPr>
        <w:t>Lista de verificare a siguranței navei/țărmului</w:t>
      </w:r>
      <w:r w:rsidR="00F96F31">
        <w:rPr>
          <w:rFonts w:ascii="Times New Roman" w:eastAsia="Times New Roman" w:hAnsi="Times New Roman" w:cs="Times New Roman"/>
          <w:sz w:val="28"/>
          <w:szCs w:val="28"/>
          <w:lang w:val="ro-RO" w:eastAsia="ru-RU"/>
        </w:rPr>
        <w:t xml:space="preserve"> </w:t>
      </w:r>
      <w:r w:rsidR="00F96F31" w:rsidRPr="00F96F31">
        <w:rPr>
          <w:rFonts w:ascii="Times New Roman" w:eastAsia="Times New Roman" w:hAnsi="Times New Roman" w:cs="Times New Roman"/>
          <w:sz w:val="28"/>
          <w:szCs w:val="28"/>
          <w:lang w:val="ro-RO" w:eastAsia="ru-RU"/>
        </w:rPr>
        <w:t>pentru încărcarea sau descărcarea navelor de transport a mărfii uscată în vrac</w:t>
      </w:r>
      <w:r w:rsidR="000F1400">
        <w:rPr>
          <w:rFonts w:ascii="Times New Roman" w:eastAsia="Times New Roman" w:hAnsi="Times New Roman" w:cs="Times New Roman"/>
          <w:sz w:val="28"/>
          <w:szCs w:val="28"/>
          <w:lang w:val="ro-RO" w:eastAsia="ru-RU"/>
        </w:rPr>
        <w:t>,</w:t>
      </w:r>
      <w:r w:rsidR="00F96F31">
        <w:rPr>
          <w:rFonts w:ascii="Times New Roman" w:eastAsia="Times New Roman" w:hAnsi="Times New Roman" w:cs="Times New Roman"/>
          <w:sz w:val="28"/>
          <w:szCs w:val="28"/>
          <w:lang w:val="ro-RO" w:eastAsia="ru-RU"/>
        </w:rPr>
        <w:t xml:space="preserve"> </w:t>
      </w:r>
      <w:r w:rsidR="00602DC4" w:rsidRPr="00602DC4">
        <w:rPr>
          <w:rFonts w:ascii="Times New Roman" w:eastAsia="Times New Roman" w:hAnsi="Times New Roman" w:cs="Times New Roman"/>
          <w:sz w:val="28"/>
          <w:szCs w:val="28"/>
          <w:lang w:val="ro-RO" w:eastAsia="ru-RU"/>
        </w:rPr>
        <w:t>este completată în consultare cu terminalul înainte de începerea încărcării sau descărcării</w:t>
      </w:r>
      <w:r w:rsidRPr="00395A2C">
        <w:rPr>
          <w:rFonts w:ascii="Times New Roman" w:eastAsia="Times New Roman" w:hAnsi="Times New Roman" w:cs="Times New Roman"/>
          <w:sz w:val="28"/>
          <w:szCs w:val="28"/>
          <w:lang w:val="ro-RO" w:eastAsia="ru-RU"/>
        </w:rPr>
        <w:t xml:space="preserve">; </w:t>
      </w:r>
    </w:p>
    <w:p w14:paraId="0ECF56FA" w14:textId="6A8AFD9B" w:rsidR="00EF0D93" w:rsidRPr="00395A2C"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395A2C">
        <w:rPr>
          <w:rFonts w:ascii="Times New Roman" w:eastAsia="Times New Roman" w:hAnsi="Times New Roman" w:cs="Times New Roman"/>
          <w:sz w:val="28"/>
          <w:szCs w:val="28"/>
          <w:lang w:val="ro-RO" w:eastAsia="ru-RU"/>
        </w:rPr>
        <w:t xml:space="preserve">1.1.2. </w:t>
      </w:r>
      <w:r w:rsidR="00AC0846" w:rsidRPr="00AC0846">
        <w:rPr>
          <w:rFonts w:ascii="Times New Roman" w:eastAsia="Times New Roman" w:hAnsi="Times New Roman" w:cs="Times New Roman"/>
          <w:sz w:val="28"/>
          <w:szCs w:val="28"/>
          <w:lang w:val="ro-RO" w:eastAsia="ru-RU"/>
        </w:rPr>
        <w:t>să se asigure că încărcarea sau descărcarea mărfii și evacuarea sau umplerea apei de balast sunt sub controlul ofițerului responsabil al navei</w:t>
      </w:r>
      <w:r w:rsidRPr="00395A2C">
        <w:rPr>
          <w:rFonts w:ascii="Times New Roman" w:eastAsia="Times New Roman" w:hAnsi="Times New Roman" w:cs="Times New Roman"/>
          <w:sz w:val="28"/>
          <w:szCs w:val="28"/>
          <w:lang w:val="ro-RO" w:eastAsia="ru-RU"/>
        </w:rPr>
        <w:t>;</w:t>
      </w:r>
    </w:p>
    <w:p w14:paraId="43487D6D" w14:textId="7A926A15" w:rsidR="00EF0D93" w:rsidRPr="00395A2C"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395A2C">
        <w:rPr>
          <w:rFonts w:ascii="Times New Roman" w:eastAsia="Times New Roman" w:hAnsi="Times New Roman" w:cs="Times New Roman"/>
          <w:sz w:val="28"/>
          <w:szCs w:val="28"/>
          <w:lang w:val="ro-RO" w:eastAsia="ru-RU"/>
        </w:rPr>
        <w:t xml:space="preserve">1.1.3. </w:t>
      </w:r>
      <w:r w:rsidR="00AC0846" w:rsidRPr="00AC0846">
        <w:rPr>
          <w:rFonts w:ascii="Times New Roman" w:eastAsia="Times New Roman" w:hAnsi="Times New Roman" w:cs="Times New Roman"/>
          <w:sz w:val="28"/>
          <w:szCs w:val="28"/>
          <w:lang w:val="ro-RO" w:eastAsia="ru-RU"/>
        </w:rPr>
        <w:t>să se asigure că distribuția mărfii și a apei de balast este monitorizată pe tot parcursul procesului de încărcare sau descărcare, pentru a evita suprasolicitarea structurii navei</w:t>
      </w:r>
      <w:r w:rsidRPr="00395A2C">
        <w:rPr>
          <w:rFonts w:ascii="Times New Roman" w:eastAsia="Times New Roman" w:hAnsi="Times New Roman" w:cs="Times New Roman"/>
          <w:sz w:val="28"/>
          <w:szCs w:val="28"/>
          <w:lang w:val="ro-RO" w:eastAsia="ru-RU"/>
        </w:rPr>
        <w:t>;</w:t>
      </w:r>
    </w:p>
    <w:p w14:paraId="4F0098D0" w14:textId="742EEC11" w:rsidR="00EF0D93" w:rsidRPr="00395A2C"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395A2C">
        <w:rPr>
          <w:rFonts w:ascii="Times New Roman" w:eastAsia="Times New Roman" w:hAnsi="Times New Roman" w:cs="Times New Roman"/>
          <w:sz w:val="28"/>
          <w:szCs w:val="28"/>
          <w:lang w:val="ro-RO" w:eastAsia="ru-RU"/>
        </w:rPr>
        <w:t xml:space="preserve">1.1.4. </w:t>
      </w:r>
      <w:r w:rsidR="00AC0846" w:rsidRPr="00AC0846">
        <w:rPr>
          <w:rFonts w:ascii="Times New Roman" w:eastAsia="Times New Roman" w:hAnsi="Times New Roman" w:cs="Times New Roman"/>
          <w:sz w:val="28"/>
          <w:szCs w:val="28"/>
          <w:lang w:val="ro-RO" w:eastAsia="ru-RU"/>
        </w:rPr>
        <w:t>să se asigure că reprezentantul terminalului este informat cu privire la cerințele de armonizare între ratele de debalastare și de încărcare a mărfii pentru nava sa</w:t>
      </w:r>
      <w:r w:rsidRPr="00395A2C">
        <w:rPr>
          <w:rFonts w:ascii="Times New Roman" w:eastAsia="Times New Roman" w:hAnsi="Times New Roman" w:cs="Times New Roman"/>
          <w:sz w:val="28"/>
          <w:szCs w:val="28"/>
          <w:lang w:val="ro-RO" w:eastAsia="ru-RU"/>
        </w:rPr>
        <w:t>;</w:t>
      </w:r>
      <w:r w:rsidR="00AC0846">
        <w:rPr>
          <w:rFonts w:ascii="Times New Roman" w:eastAsia="Times New Roman" w:hAnsi="Times New Roman" w:cs="Times New Roman"/>
          <w:sz w:val="28"/>
          <w:szCs w:val="28"/>
          <w:lang w:val="ro-RO" w:eastAsia="ru-RU"/>
        </w:rPr>
        <w:t xml:space="preserve"> </w:t>
      </w:r>
    </w:p>
    <w:p w14:paraId="64F331B6" w14:textId="73431A22" w:rsidR="00EF0D93" w:rsidRPr="00395A2C"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395A2C">
        <w:rPr>
          <w:rFonts w:ascii="Times New Roman" w:eastAsia="Times New Roman" w:hAnsi="Times New Roman" w:cs="Times New Roman"/>
          <w:sz w:val="28"/>
          <w:szCs w:val="28"/>
          <w:lang w:val="ro-RO" w:eastAsia="ru-RU"/>
        </w:rPr>
        <w:t xml:space="preserve">1.1.5. </w:t>
      </w:r>
      <w:r w:rsidR="00AC0846" w:rsidRPr="00AC0846">
        <w:rPr>
          <w:rFonts w:ascii="Times New Roman" w:eastAsia="Times New Roman" w:hAnsi="Times New Roman" w:cs="Times New Roman"/>
          <w:sz w:val="28"/>
          <w:szCs w:val="28"/>
          <w:lang w:val="ro-RO" w:eastAsia="ru-RU"/>
        </w:rPr>
        <w:t>să se asigure că apa de balast este evacuată la rate conforme cu planul de încărcare convenit și nu provoacă inundarea cheului sau a ambarcațiunilor adiacente</w:t>
      </w:r>
      <w:r w:rsidRPr="00395A2C">
        <w:rPr>
          <w:rFonts w:ascii="Times New Roman" w:eastAsia="Times New Roman" w:hAnsi="Times New Roman" w:cs="Times New Roman"/>
          <w:sz w:val="28"/>
          <w:szCs w:val="28"/>
          <w:lang w:val="ro-RO" w:eastAsia="ru-RU"/>
        </w:rPr>
        <w:t>;</w:t>
      </w:r>
      <w:r w:rsidR="00AC0846">
        <w:rPr>
          <w:rFonts w:ascii="Times New Roman" w:eastAsia="Times New Roman" w:hAnsi="Times New Roman" w:cs="Times New Roman"/>
          <w:sz w:val="28"/>
          <w:szCs w:val="28"/>
          <w:lang w:val="ro-RO" w:eastAsia="ru-RU"/>
        </w:rPr>
        <w:t xml:space="preserve"> </w:t>
      </w:r>
    </w:p>
    <w:p w14:paraId="60C6FE43" w14:textId="4E3E1EF4" w:rsidR="00EF0D93" w:rsidRPr="00395A2C"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395A2C">
        <w:rPr>
          <w:rFonts w:ascii="Times New Roman" w:eastAsia="Times New Roman" w:hAnsi="Times New Roman" w:cs="Times New Roman"/>
          <w:sz w:val="28"/>
          <w:szCs w:val="28"/>
          <w:lang w:val="ro-RO" w:eastAsia="ru-RU"/>
        </w:rPr>
        <w:t xml:space="preserve">1.1.6. </w:t>
      </w:r>
      <w:r w:rsidR="00AC0846" w:rsidRPr="00AC0846">
        <w:rPr>
          <w:rFonts w:ascii="Times New Roman" w:eastAsia="Times New Roman" w:hAnsi="Times New Roman" w:cs="Times New Roman"/>
          <w:sz w:val="28"/>
          <w:szCs w:val="28"/>
          <w:lang w:val="ro-RO" w:eastAsia="ru-RU"/>
        </w:rPr>
        <w:t xml:space="preserve">să păstreze la bord ofițeri și echipaj suficient pentru ajustarea parâmelor de </w:t>
      </w:r>
      <w:proofErr w:type="spellStart"/>
      <w:r w:rsidR="00AC0846" w:rsidRPr="00AC0846">
        <w:rPr>
          <w:rFonts w:ascii="Times New Roman" w:eastAsia="Times New Roman" w:hAnsi="Times New Roman" w:cs="Times New Roman"/>
          <w:sz w:val="28"/>
          <w:szCs w:val="28"/>
          <w:lang w:val="ro-RO" w:eastAsia="ru-RU"/>
        </w:rPr>
        <w:t>amaraj</w:t>
      </w:r>
      <w:proofErr w:type="spellEnd"/>
      <w:r w:rsidR="00AC0846" w:rsidRPr="00AC0846">
        <w:rPr>
          <w:rFonts w:ascii="Times New Roman" w:eastAsia="Times New Roman" w:hAnsi="Times New Roman" w:cs="Times New Roman"/>
          <w:sz w:val="28"/>
          <w:szCs w:val="28"/>
          <w:lang w:val="ro-RO" w:eastAsia="ru-RU"/>
        </w:rPr>
        <w:t xml:space="preserve"> sau pentru orice situație normală sau de urgență, având în vedere necesitatea echipajului de a beneficia de perioade suficiente de odihnă pentru a evita oboseala</w:t>
      </w:r>
      <w:r w:rsidRPr="00395A2C">
        <w:rPr>
          <w:rFonts w:ascii="Times New Roman" w:eastAsia="Times New Roman" w:hAnsi="Times New Roman" w:cs="Times New Roman"/>
          <w:sz w:val="28"/>
          <w:szCs w:val="28"/>
          <w:lang w:val="ro-RO" w:eastAsia="ru-RU"/>
        </w:rPr>
        <w:t>;</w:t>
      </w:r>
      <w:r w:rsidR="00AC0846">
        <w:rPr>
          <w:rFonts w:ascii="Times New Roman" w:eastAsia="Times New Roman" w:hAnsi="Times New Roman" w:cs="Times New Roman"/>
          <w:sz w:val="28"/>
          <w:szCs w:val="28"/>
          <w:lang w:val="ro-RO" w:eastAsia="ru-RU"/>
        </w:rPr>
        <w:t xml:space="preserve"> </w:t>
      </w:r>
    </w:p>
    <w:p w14:paraId="4D1546CD" w14:textId="016F6007" w:rsidR="00EF0D93" w:rsidRPr="00AC0846" w:rsidRDefault="00EF0D93" w:rsidP="00EF0D93">
      <w:pPr>
        <w:spacing w:after="0" w:line="240" w:lineRule="auto"/>
        <w:ind w:firstLine="540"/>
        <w:jc w:val="both"/>
        <w:rPr>
          <w:rFonts w:ascii="Times New Roman" w:eastAsia="Times New Roman" w:hAnsi="Times New Roman" w:cs="Times New Roman"/>
          <w:sz w:val="28"/>
          <w:szCs w:val="28"/>
          <w:lang w:val="en-US" w:eastAsia="ru-RU"/>
        </w:rPr>
      </w:pPr>
      <w:r w:rsidRPr="00395A2C">
        <w:rPr>
          <w:rFonts w:ascii="Times New Roman" w:eastAsia="Times New Roman" w:hAnsi="Times New Roman" w:cs="Times New Roman"/>
          <w:sz w:val="28"/>
          <w:szCs w:val="28"/>
          <w:lang w:val="ro-RO" w:eastAsia="ru-RU"/>
        </w:rPr>
        <w:t xml:space="preserve">1.1.7. </w:t>
      </w:r>
      <w:r w:rsidR="00AC0846" w:rsidRPr="00AC0846">
        <w:rPr>
          <w:rFonts w:ascii="Times New Roman" w:eastAsia="Times New Roman" w:hAnsi="Times New Roman" w:cs="Times New Roman"/>
          <w:sz w:val="28"/>
          <w:szCs w:val="28"/>
          <w:lang w:val="ro-RO" w:eastAsia="ru-RU"/>
        </w:rPr>
        <w:t>să se asigure că planurile de încărcare sau descărcare au fost transmise reprezentantului terminalului și convenite cu acesta</w:t>
      </w:r>
      <w:r w:rsidR="00AC0846">
        <w:rPr>
          <w:rFonts w:ascii="Times New Roman" w:eastAsia="Times New Roman" w:hAnsi="Times New Roman" w:cs="Times New Roman"/>
          <w:sz w:val="28"/>
          <w:szCs w:val="28"/>
          <w:lang w:val="en-US" w:eastAsia="ru-RU"/>
        </w:rPr>
        <w:t>;</w:t>
      </w:r>
    </w:p>
    <w:p w14:paraId="444A06FB" w14:textId="7C770C31" w:rsidR="00EF0D93" w:rsidRPr="00395A2C"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395A2C">
        <w:rPr>
          <w:rFonts w:ascii="Times New Roman" w:eastAsia="Times New Roman" w:hAnsi="Times New Roman" w:cs="Times New Roman"/>
          <w:sz w:val="28"/>
          <w:szCs w:val="28"/>
          <w:lang w:val="ro-RO" w:eastAsia="ru-RU"/>
        </w:rPr>
        <w:t xml:space="preserve">1.1.8. </w:t>
      </w:r>
      <w:r w:rsidR="00AC0846" w:rsidRPr="00AC0846">
        <w:rPr>
          <w:rFonts w:ascii="Times New Roman" w:eastAsia="Times New Roman" w:hAnsi="Times New Roman" w:cs="Times New Roman"/>
          <w:sz w:val="28"/>
          <w:szCs w:val="28"/>
          <w:lang w:val="ro-RO" w:eastAsia="ru-RU"/>
        </w:rPr>
        <w:t>să se asigure că reprezentantul terminalului este informat despre cerințele de distribuție a mărfii în cale</w:t>
      </w:r>
      <w:r w:rsidRPr="00395A2C">
        <w:rPr>
          <w:rFonts w:ascii="Times New Roman" w:eastAsia="Times New Roman" w:hAnsi="Times New Roman" w:cs="Times New Roman"/>
          <w:sz w:val="28"/>
          <w:szCs w:val="28"/>
          <w:lang w:val="ro-RO" w:eastAsia="ru-RU"/>
        </w:rPr>
        <w:t>;</w:t>
      </w:r>
    </w:p>
    <w:p w14:paraId="66FAA339" w14:textId="7FB53092" w:rsidR="00EF0D93" w:rsidRPr="001F032A"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1F032A">
        <w:rPr>
          <w:rFonts w:ascii="Times New Roman" w:eastAsia="Times New Roman" w:hAnsi="Times New Roman" w:cs="Times New Roman"/>
          <w:sz w:val="28"/>
          <w:szCs w:val="28"/>
          <w:lang w:val="ro-RO" w:eastAsia="ru-RU"/>
        </w:rPr>
        <w:t xml:space="preserve">1.1.9. </w:t>
      </w:r>
      <w:r w:rsidR="00AC0846" w:rsidRPr="00AC0846">
        <w:rPr>
          <w:rFonts w:ascii="Times New Roman" w:eastAsia="Times New Roman" w:hAnsi="Times New Roman" w:cs="Times New Roman"/>
          <w:sz w:val="28"/>
          <w:szCs w:val="28"/>
          <w:lang w:val="ro-RO" w:eastAsia="ru-RU"/>
        </w:rPr>
        <w:t xml:space="preserve">să se asigure că au fost primite informațiile corespunzătoare despre marfa ce urmează a fi încărcată </w:t>
      </w:r>
      <w:r w:rsidR="0082183D">
        <w:rPr>
          <w:rFonts w:ascii="Times New Roman" w:eastAsia="Times New Roman" w:hAnsi="Times New Roman" w:cs="Times New Roman"/>
          <w:sz w:val="28"/>
          <w:szCs w:val="28"/>
          <w:lang w:val="ro-RO" w:eastAsia="ru-RU"/>
        </w:rPr>
        <w:t xml:space="preserve">conform </w:t>
      </w:r>
      <w:r w:rsidR="0082183D" w:rsidRPr="0082183D">
        <w:rPr>
          <w:rFonts w:ascii="Times New Roman" w:eastAsia="Times New Roman" w:hAnsi="Times New Roman" w:cs="Times New Roman"/>
          <w:sz w:val="28"/>
          <w:szCs w:val="28"/>
          <w:lang w:val="ro-RO" w:eastAsia="ru-RU"/>
        </w:rPr>
        <w:t>Formular</w:t>
      </w:r>
      <w:r w:rsidR="0082183D">
        <w:rPr>
          <w:rFonts w:ascii="Times New Roman" w:eastAsia="Times New Roman" w:hAnsi="Times New Roman" w:cs="Times New Roman"/>
          <w:sz w:val="28"/>
          <w:szCs w:val="28"/>
          <w:lang w:val="ro-RO" w:eastAsia="ru-RU"/>
        </w:rPr>
        <w:t>ului</w:t>
      </w:r>
      <w:r w:rsidR="0082183D" w:rsidRPr="0082183D">
        <w:rPr>
          <w:rFonts w:ascii="Times New Roman" w:eastAsia="Times New Roman" w:hAnsi="Times New Roman" w:cs="Times New Roman"/>
          <w:sz w:val="28"/>
          <w:szCs w:val="28"/>
          <w:lang w:val="ro-RO" w:eastAsia="ru-RU"/>
        </w:rPr>
        <w:t xml:space="preserve"> pentru informații privind încărcătura</w:t>
      </w:r>
      <w:r w:rsidR="00AC0846" w:rsidRPr="00AC0846">
        <w:rPr>
          <w:rFonts w:ascii="Times New Roman" w:eastAsia="Times New Roman" w:hAnsi="Times New Roman" w:cs="Times New Roman"/>
          <w:sz w:val="28"/>
          <w:szCs w:val="28"/>
          <w:lang w:val="ro-RO" w:eastAsia="ru-RU"/>
        </w:rPr>
        <w:t>, pentru a permite realizarea unei depozitări și transport în siguranță</w:t>
      </w:r>
      <w:r w:rsidRPr="001F032A">
        <w:rPr>
          <w:rFonts w:ascii="Times New Roman" w:eastAsia="Times New Roman" w:hAnsi="Times New Roman" w:cs="Times New Roman"/>
          <w:sz w:val="28"/>
          <w:szCs w:val="28"/>
          <w:lang w:val="ro-RO" w:eastAsia="ru-RU"/>
        </w:rPr>
        <w:t>;</w:t>
      </w:r>
    </w:p>
    <w:p w14:paraId="3854ABF5" w14:textId="620F6BCF" w:rsidR="00EF0D93" w:rsidRPr="001F032A"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1F032A">
        <w:rPr>
          <w:rFonts w:ascii="Times New Roman" w:eastAsia="Times New Roman" w:hAnsi="Times New Roman" w:cs="Times New Roman"/>
          <w:sz w:val="28"/>
          <w:szCs w:val="28"/>
          <w:lang w:val="ro-RO" w:eastAsia="ru-RU"/>
        </w:rPr>
        <w:t xml:space="preserve">1.1.10. </w:t>
      </w:r>
      <w:r w:rsidR="00284103" w:rsidRPr="00284103">
        <w:rPr>
          <w:rFonts w:ascii="Times New Roman" w:eastAsia="Times New Roman" w:hAnsi="Times New Roman" w:cs="Times New Roman"/>
          <w:sz w:val="28"/>
          <w:szCs w:val="28"/>
          <w:lang w:val="ro-RO" w:eastAsia="ru-RU"/>
        </w:rPr>
        <w:t>să se asigure că există un acord între navă și țărm privind acțiunile ce trebuie întreprinse în caz de ploaie sau alte schimbări meteorologice, atunci când natura mărfii ar prezenta un pericol în astfel de condiții; și</w:t>
      </w:r>
      <w:r w:rsidRPr="001F032A">
        <w:rPr>
          <w:rFonts w:ascii="Times New Roman" w:eastAsia="Times New Roman" w:hAnsi="Times New Roman" w:cs="Times New Roman"/>
          <w:sz w:val="28"/>
          <w:szCs w:val="28"/>
          <w:lang w:val="ro-RO" w:eastAsia="ru-RU"/>
        </w:rPr>
        <w:t>;</w:t>
      </w:r>
    </w:p>
    <w:p w14:paraId="23559F36" w14:textId="0B41D13E" w:rsidR="00EF0D93" w:rsidRPr="00085413"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085413">
        <w:rPr>
          <w:rFonts w:ascii="Times New Roman" w:eastAsia="Times New Roman" w:hAnsi="Times New Roman" w:cs="Times New Roman"/>
          <w:sz w:val="28"/>
          <w:szCs w:val="28"/>
          <w:lang w:val="ro-RO" w:eastAsia="ru-RU"/>
        </w:rPr>
        <w:lastRenderedPageBreak/>
        <w:t xml:space="preserve">1.1.11. </w:t>
      </w:r>
      <w:r w:rsidR="00AA1964" w:rsidRPr="00AA1964">
        <w:rPr>
          <w:rFonts w:ascii="Times New Roman" w:eastAsia="Times New Roman" w:hAnsi="Times New Roman" w:cs="Times New Roman"/>
          <w:sz w:val="28"/>
          <w:szCs w:val="28"/>
          <w:lang w:val="ro-RO" w:eastAsia="ru-RU"/>
        </w:rPr>
        <w:t>să se asigure că nu se efectuează lucrări la cald la bordul navei cât timp aceasta este aliniată la cheu, cu excepția cazului în care există permisiunea reprezentantului terminalului și conform cerințelor administrației portului</w:t>
      </w:r>
      <w:r w:rsidRPr="00085413">
        <w:rPr>
          <w:rFonts w:ascii="Times New Roman" w:eastAsia="Times New Roman" w:hAnsi="Times New Roman" w:cs="Times New Roman"/>
          <w:sz w:val="28"/>
          <w:szCs w:val="28"/>
          <w:lang w:val="ro-RO" w:eastAsia="ru-RU"/>
        </w:rPr>
        <w:t>.</w:t>
      </w:r>
    </w:p>
    <w:p w14:paraId="26C99FDA" w14:textId="77777777" w:rsidR="00EF0D93" w:rsidRPr="00085413"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p>
    <w:p w14:paraId="200641BE" w14:textId="72978BCA" w:rsidR="00EF0D93" w:rsidRPr="00085413"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 </w:t>
      </w:r>
      <w:r w:rsidR="00AA1964" w:rsidRPr="00AA1964">
        <w:rPr>
          <w:rFonts w:ascii="Times New Roman" w:eastAsia="Times New Roman" w:hAnsi="Times New Roman" w:cs="Times New Roman"/>
          <w:sz w:val="28"/>
          <w:szCs w:val="28"/>
          <w:lang w:val="ro-RO" w:eastAsia="ru-RU"/>
        </w:rPr>
        <w:t>Reprezentantul terminalului este responsabil pentru încărcarea sau descărcarea mărfurilor în conformitate cu ordinea trapelor și cu tonajele indicate în planul de încărcare sau descărcare al navei. În plus, reprezentantul terminalului trebui</w:t>
      </w:r>
      <w:r w:rsidR="00AA1964">
        <w:rPr>
          <w:rFonts w:ascii="Times New Roman" w:eastAsia="Times New Roman" w:hAnsi="Times New Roman" w:cs="Times New Roman"/>
          <w:sz w:val="28"/>
          <w:szCs w:val="28"/>
          <w:lang w:val="ro-RO" w:eastAsia="ru-RU"/>
        </w:rPr>
        <w:t>e</w:t>
      </w:r>
      <w:r w:rsidRPr="00523055">
        <w:rPr>
          <w:rFonts w:ascii="Times New Roman" w:eastAsia="Times New Roman" w:hAnsi="Times New Roman" w:cs="Times New Roman"/>
          <w:sz w:val="28"/>
          <w:szCs w:val="28"/>
          <w:lang w:val="ro-RO" w:eastAsia="ru-RU"/>
        </w:rPr>
        <w:t>:</w:t>
      </w:r>
    </w:p>
    <w:p w14:paraId="2B14DDCE" w14:textId="514A79A1" w:rsidR="00EF0D93" w:rsidRPr="00831126" w:rsidRDefault="00EF0D93" w:rsidP="00EF0D93">
      <w:pPr>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t xml:space="preserve">1.2.1. </w:t>
      </w:r>
      <w:r w:rsidR="009579BE" w:rsidRPr="009579BE">
        <w:rPr>
          <w:rFonts w:ascii="Times New Roman" w:eastAsia="Times New Roman" w:hAnsi="Times New Roman" w:cs="Times New Roman"/>
          <w:sz w:val="28"/>
          <w:szCs w:val="28"/>
          <w:lang w:val="ro-RO" w:eastAsia="ru-RU"/>
        </w:rPr>
        <w:t xml:space="preserve">să completeze </w:t>
      </w:r>
      <w:r w:rsidR="0082183D" w:rsidRPr="0082183D">
        <w:rPr>
          <w:rFonts w:ascii="Times New Roman" w:eastAsia="Times New Roman" w:hAnsi="Times New Roman" w:cs="Times New Roman"/>
          <w:sz w:val="28"/>
          <w:szCs w:val="28"/>
          <w:lang w:val="ro-RO" w:eastAsia="ru-RU"/>
        </w:rPr>
        <w:t>Lista de verificare a siguranței navei/țărmului pentru încărcarea sau descărcarea navelor de transport a mărfii uscată în vrac</w:t>
      </w:r>
      <w:r w:rsidR="0082183D">
        <w:rPr>
          <w:rFonts w:ascii="Times New Roman" w:eastAsia="Times New Roman" w:hAnsi="Times New Roman" w:cs="Times New Roman"/>
          <w:sz w:val="28"/>
          <w:szCs w:val="28"/>
          <w:lang w:val="ro-RO" w:eastAsia="ru-RU"/>
        </w:rPr>
        <w:t>,</w:t>
      </w:r>
      <w:r w:rsidR="009579BE" w:rsidRPr="009579BE">
        <w:rPr>
          <w:rFonts w:ascii="Times New Roman" w:eastAsia="Times New Roman" w:hAnsi="Times New Roman" w:cs="Times New Roman"/>
          <w:sz w:val="28"/>
          <w:szCs w:val="28"/>
          <w:lang w:val="ro-RO" w:eastAsia="ru-RU"/>
        </w:rPr>
        <w:t xml:space="preserve"> în consultare cu comandantul înainte de începerea încărcării sau descărcării</w:t>
      </w:r>
      <w:r>
        <w:rPr>
          <w:rFonts w:ascii="Times New Roman" w:eastAsia="Times New Roman" w:hAnsi="Times New Roman" w:cs="Times New Roman"/>
          <w:sz w:val="28"/>
          <w:szCs w:val="28"/>
          <w:lang w:val="en-US" w:eastAsia="ru-RU"/>
        </w:rPr>
        <w:t>;</w:t>
      </w:r>
    </w:p>
    <w:p w14:paraId="5A8E0220" w14:textId="06E07635" w:rsidR="00EF0D93" w:rsidRPr="00085413"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1.2.2. </w:t>
      </w:r>
      <w:r w:rsidR="009579BE" w:rsidRPr="009579BE">
        <w:rPr>
          <w:rFonts w:ascii="Times New Roman" w:eastAsia="Times New Roman" w:hAnsi="Times New Roman" w:cs="Times New Roman"/>
          <w:sz w:val="28"/>
          <w:szCs w:val="28"/>
          <w:lang w:val="ro-RO" w:eastAsia="ru-RU"/>
        </w:rPr>
        <w:t>să nu se abată de la planul de încărcare sau descărcare, cu excepția cazului în care există o consultare prealabilă și un acord cu comandantul</w:t>
      </w:r>
      <w:r w:rsidRPr="002F7864">
        <w:rPr>
          <w:rFonts w:ascii="Times New Roman" w:eastAsia="Times New Roman" w:hAnsi="Times New Roman" w:cs="Times New Roman"/>
          <w:sz w:val="28"/>
          <w:szCs w:val="28"/>
          <w:lang w:val="ro-RO" w:eastAsia="ru-RU"/>
        </w:rPr>
        <w:t>;</w:t>
      </w:r>
    </w:p>
    <w:p w14:paraId="14F45ABF" w14:textId="0B0650FB" w:rsidR="00EF0D93" w:rsidRPr="00085413"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1.2.3. </w:t>
      </w:r>
      <w:r w:rsidR="009579BE" w:rsidRPr="009579BE">
        <w:rPr>
          <w:rFonts w:ascii="Times New Roman" w:eastAsia="Times New Roman" w:hAnsi="Times New Roman" w:cs="Times New Roman"/>
          <w:sz w:val="28"/>
          <w:szCs w:val="28"/>
          <w:lang w:val="ro-RO" w:eastAsia="ru-RU"/>
        </w:rPr>
        <w:t>să niveleze și să distribuie marfa în cale, la încărcare sau descărcare, conform cerințelor comandantului</w:t>
      </w:r>
      <w:r w:rsidRPr="002F7864">
        <w:rPr>
          <w:rFonts w:ascii="Times New Roman" w:eastAsia="Times New Roman" w:hAnsi="Times New Roman" w:cs="Times New Roman"/>
          <w:sz w:val="28"/>
          <w:szCs w:val="28"/>
          <w:lang w:val="ro-RO" w:eastAsia="ru-RU"/>
        </w:rPr>
        <w:t>;</w:t>
      </w:r>
    </w:p>
    <w:p w14:paraId="7D4A120C" w14:textId="0CC47C94" w:rsidR="00EF0D93" w:rsidRPr="002F7864"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1.2.4. </w:t>
      </w:r>
      <w:r w:rsidR="009579BE" w:rsidRPr="009579BE">
        <w:rPr>
          <w:rFonts w:ascii="Times New Roman" w:eastAsia="Times New Roman" w:hAnsi="Times New Roman" w:cs="Times New Roman"/>
          <w:sz w:val="28"/>
          <w:szCs w:val="28"/>
          <w:lang w:val="ro-RO" w:eastAsia="ru-RU"/>
        </w:rPr>
        <w:t>să țină o evidență a greutății și a dispunerii mărfii încărcate sau descărcate și să asigure că greutățile din cală nu se abat de la plan</w:t>
      </w:r>
      <w:r w:rsidRPr="001271EF">
        <w:rPr>
          <w:rFonts w:ascii="Times New Roman" w:eastAsia="Times New Roman" w:hAnsi="Times New Roman" w:cs="Times New Roman"/>
          <w:sz w:val="28"/>
          <w:szCs w:val="28"/>
          <w:lang w:val="ro-RO" w:eastAsia="ru-RU"/>
        </w:rPr>
        <w:t>;</w:t>
      </w:r>
    </w:p>
    <w:p w14:paraId="1DA34D33" w14:textId="644BD34A" w:rsidR="00EF0D93"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1.2.5. </w:t>
      </w:r>
      <w:r w:rsidR="009579BE" w:rsidRPr="009579BE">
        <w:rPr>
          <w:rFonts w:ascii="Times New Roman" w:eastAsia="Times New Roman" w:hAnsi="Times New Roman" w:cs="Times New Roman"/>
          <w:sz w:val="28"/>
          <w:szCs w:val="28"/>
          <w:lang w:val="ro-RO" w:eastAsia="ru-RU"/>
        </w:rPr>
        <w:t>să furnizeze comandantului numele și procedurile de contactare a personalului terminalului sau a agentului expeditorului care va fi responsabil de operațiunea de încărcare sau descărcare și cu care comandantul va avea contact</w:t>
      </w:r>
      <w:r w:rsidRPr="00047565">
        <w:rPr>
          <w:rFonts w:ascii="Times New Roman" w:eastAsia="Times New Roman" w:hAnsi="Times New Roman" w:cs="Times New Roman"/>
          <w:sz w:val="28"/>
          <w:szCs w:val="28"/>
          <w:lang w:val="ro-RO" w:eastAsia="ru-RU"/>
        </w:rPr>
        <w:t>;</w:t>
      </w:r>
    </w:p>
    <w:p w14:paraId="1CD5544D" w14:textId="04B23FC6" w:rsidR="00EF0D93"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1.2.6. </w:t>
      </w:r>
      <w:r w:rsidR="009579BE" w:rsidRPr="009579BE">
        <w:rPr>
          <w:rFonts w:ascii="Times New Roman" w:eastAsia="Times New Roman" w:hAnsi="Times New Roman" w:cs="Times New Roman"/>
          <w:sz w:val="28"/>
          <w:szCs w:val="28"/>
          <w:lang w:val="ro-RO" w:eastAsia="ru-RU"/>
        </w:rPr>
        <w:t>să evite deteriorarea navei de către echipamentul de încărcare sau descărcare și să informeze comandantul, în cazul în care se produce o avarie</w:t>
      </w:r>
      <w:r w:rsidRPr="00047565">
        <w:rPr>
          <w:rFonts w:ascii="Times New Roman" w:eastAsia="Times New Roman" w:hAnsi="Times New Roman" w:cs="Times New Roman"/>
          <w:sz w:val="28"/>
          <w:szCs w:val="28"/>
          <w:lang w:val="ro-RO" w:eastAsia="ru-RU"/>
        </w:rPr>
        <w:t>;</w:t>
      </w:r>
    </w:p>
    <w:p w14:paraId="3F0FDF58" w14:textId="78FC7872" w:rsidR="00EF0D93" w:rsidRPr="002F7864"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1.2.7. </w:t>
      </w:r>
      <w:r w:rsidR="009579BE" w:rsidRPr="009579BE">
        <w:rPr>
          <w:rFonts w:ascii="Times New Roman" w:eastAsia="Times New Roman" w:hAnsi="Times New Roman" w:cs="Times New Roman"/>
          <w:sz w:val="28"/>
          <w:szCs w:val="28"/>
          <w:lang w:val="ro-RO" w:eastAsia="ru-RU"/>
        </w:rPr>
        <w:t>să se asigure că nu se efectuează lucrări la cald la bordul navei sau în apropierea acesteia cât timp nava este aliniată la cheu, cu excepția cazului în care există permisiunea comandantului și conform cerințelor administrației portului</w:t>
      </w:r>
    </w:p>
    <w:p w14:paraId="5EF816D9" w14:textId="3F836121" w:rsidR="00EF0D93" w:rsidRPr="002F7864"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1.2.8. </w:t>
      </w:r>
      <w:r w:rsidR="009579BE" w:rsidRPr="009579BE">
        <w:rPr>
          <w:rFonts w:ascii="Times New Roman" w:eastAsia="Times New Roman" w:hAnsi="Times New Roman" w:cs="Times New Roman"/>
          <w:sz w:val="28"/>
          <w:szCs w:val="28"/>
          <w:lang w:val="ro-RO" w:eastAsia="ru-RU"/>
        </w:rPr>
        <w:t>să se asigure că există un acord între comandant și reprezentantul terminalului în toate etapele și în legătură cu toate aspectele operațiunii de încărcare sau descărcare</w:t>
      </w:r>
      <w:r w:rsidRPr="007814F2">
        <w:rPr>
          <w:rFonts w:ascii="Times New Roman" w:eastAsia="Times New Roman" w:hAnsi="Times New Roman" w:cs="Times New Roman"/>
          <w:sz w:val="28"/>
          <w:szCs w:val="28"/>
          <w:lang w:val="ro-RO" w:eastAsia="ru-RU"/>
        </w:rPr>
        <w:t>.</w:t>
      </w:r>
    </w:p>
    <w:p w14:paraId="6E91618A" w14:textId="77777777" w:rsidR="00EF0D93" w:rsidRDefault="00EF0D93" w:rsidP="00EF0D93">
      <w:pPr>
        <w:spacing w:after="0" w:line="240" w:lineRule="auto"/>
        <w:ind w:firstLine="540"/>
        <w:jc w:val="both"/>
        <w:rPr>
          <w:rFonts w:ascii="Times New Roman" w:eastAsia="Times New Roman" w:hAnsi="Times New Roman" w:cs="Times New Roman"/>
          <w:sz w:val="28"/>
          <w:szCs w:val="28"/>
          <w:lang w:val="en-US" w:eastAsia="ru-RU"/>
        </w:rPr>
      </w:pPr>
    </w:p>
    <w:p w14:paraId="5A57DBC0" w14:textId="77777777" w:rsidR="00EF0D93" w:rsidRPr="00F300BF"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F300BF">
        <w:rPr>
          <w:rFonts w:ascii="Times New Roman" w:eastAsia="Times New Roman" w:hAnsi="Times New Roman" w:cs="Times New Roman"/>
          <w:sz w:val="28"/>
          <w:szCs w:val="28"/>
          <w:lang w:val="ro-RO" w:eastAsia="ru-RU"/>
        </w:rPr>
        <w:t>2. Proceduri</w:t>
      </w:r>
    </w:p>
    <w:p w14:paraId="77962EE3" w14:textId="1C5C16B8" w:rsidR="00EF0D93" w:rsidRPr="00F300BF"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F300BF">
        <w:rPr>
          <w:rFonts w:ascii="Times New Roman" w:eastAsia="Times New Roman" w:hAnsi="Times New Roman" w:cs="Times New Roman"/>
          <w:sz w:val="28"/>
          <w:szCs w:val="28"/>
          <w:lang w:val="ro-RO" w:eastAsia="ru-RU"/>
        </w:rPr>
        <w:t xml:space="preserve">2.1. </w:t>
      </w:r>
      <w:r w:rsidR="00E122C1" w:rsidRPr="00E122C1">
        <w:rPr>
          <w:rFonts w:ascii="Times New Roman" w:eastAsia="Times New Roman" w:hAnsi="Times New Roman" w:cs="Times New Roman"/>
          <w:sz w:val="28"/>
          <w:szCs w:val="28"/>
          <w:lang w:val="ro-RO" w:eastAsia="ru-RU"/>
        </w:rPr>
        <w:t>Următoarele proceduri sunt considerate importante în ceea ce privește încărcarea mărfurilor</w:t>
      </w:r>
      <w:r w:rsidRPr="00F300BF">
        <w:rPr>
          <w:rFonts w:ascii="Times New Roman" w:eastAsia="Times New Roman" w:hAnsi="Times New Roman" w:cs="Times New Roman"/>
          <w:sz w:val="28"/>
          <w:szCs w:val="28"/>
          <w:lang w:val="ro-RO" w:eastAsia="ru-RU"/>
        </w:rPr>
        <w:t xml:space="preserve">: </w:t>
      </w:r>
    </w:p>
    <w:p w14:paraId="5791A802" w14:textId="7420E3C4" w:rsidR="00EF0D93" w:rsidRPr="00F300BF"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F300BF">
        <w:rPr>
          <w:rFonts w:ascii="Times New Roman" w:eastAsia="Times New Roman" w:hAnsi="Times New Roman" w:cs="Times New Roman"/>
          <w:sz w:val="28"/>
          <w:szCs w:val="28"/>
          <w:lang w:val="ro-RO" w:eastAsia="ru-RU"/>
        </w:rPr>
        <w:t xml:space="preserve">2.1.1. </w:t>
      </w:r>
      <w:r w:rsidR="00E122C1" w:rsidRPr="00E122C1">
        <w:rPr>
          <w:rFonts w:ascii="Times New Roman" w:eastAsia="Times New Roman" w:hAnsi="Times New Roman" w:cs="Times New Roman"/>
          <w:sz w:val="28"/>
          <w:szCs w:val="28"/>
          <w:lang w:val="ro-RO" w:eastAsia="ru-RU"/>
        </w:rPr>
        <w:t>comandantul și reprezentantul terminalului trebuie să își exprime acordul cu privire la planul de încărcare înainte de începerea încărcării prin semnarea planului în spațiile prevăzute</w:t>
      </w:r>
      <w:r w:rsidRPr="00F300BF">
        <w:rPr>
          <w:rFonts w:ascii="Times New Roman" w:eastAsia="Times New Roman" w:hAnsi="Times New Roman" w:cs="Times New Roman"/>
          <w:sz w:val="28"/>
          <w:szCs w:val="28"/>
          <w:lang w:val="ro-RO" w:eastAsia="ru-RU"/>
        </w:rPr>
        <w:t>;</w:t>
      </w:r>
    </w:p>
    <w:p w14:paraId="09E74426" w14:textId="38159C4C" w:rsidR="00EF0D93" w:rsidRPr="00F300BF"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F300BF">
        <w:rPr>
          <w:rFonts w:ascii="Times New Roman" w:eastAsia="Times New Roman" w:hAnsi="Times New Roman" w:cs="Times New Roman"/>
          <w:sz w:val="28"/>
          <w:szCs w:val="28"/>
          <w:lang w:val="ro-RO" w:eastAsia="ru-RU"/>
        </w:rPr>
        <w:t>2.1.2.</w:t>
      </w:r>
      <w:r>
        <w:rPr>
          <w:rFonts w:ascii="Times New Roman" w:eastAsia="Times New Roman" w:hAnsi="Times New Roman" w:cs="Times New Roman"/>
          <w:sz w:val="28"/>
          <w:szCs w:val="28"/>
          <w:lang w:val="ro-RO" w:eastAsia="ru-RU"/>
        </w:rPr>
        <w:t xml:space="preserve"> </w:t>
      </w:r>
      <w:r w:rsidR="00E122C1" w:rsidRPr="0082183D">
        <w:rPr>
          <w:rFonts w:ascii="Times New Roman" w:eastAsia="Times New Roman" w:hAnsi="Times New Roman" w:cs="Times New Roman"/>
          <w:sz w:val="28"/>
          <w:szCs w:val="28"/>
          <w:lang w:val="ro-RO" w:eastAsia="ru-RU"/>
        </w:rPr>
        <w:t>comandantul</w:t>
      </w:r>
      <w:r w:rsidR="00E122C1" w:rsidRPr="00E122C1">
        <w:rPr>
          <w:rFonts w:ascii="Times New Roman" w:eastAsia="Times New Roman" w:hAnsi="Times New Roman" w:cs="Times New Roman"/>
          <w:sz w:val="28"/>
          <w:szCs w:val="28"/>
          <w:lang w:val="ro-RO" w:eastAsia="ru-RU"/>
        </w:rPr>
        <w:t xml:space="preserve"> trebuie să indice în planul de încărcare convenit ordinea în care vor fi încărcate calele, greutatea fiecărei încărcături, greutatea totală din fiecare cală și cantitatea de marfă necesară pentru echilibrarea navei, dacă este necesar</w:t>
      </w:r>
      <w:r w:rsidRPr="00F300BF">
        <w:rPr>
          <w:rFonts w:ascii="Times New Roman" w:eastAsia="Times New Roman" w:hAnsi="Times New Roman" w:cs="Times New Roman"/>
          <w:sz w:val="28"/>
          <w:szCs w:val="28"/>
          <w:lang w:val="ro-RO" w:eastAsia="ru-RU"/>
        </w:rPr>
        <w:t>;</w:t>
      </w:r>
    </w:p>
    <w:p w14:paraId="082E1D1B" w14:textId="70057793" w:rsidR="00EF0D93" w:rsidRPr="00F300BF"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2.1.3. </w:t>
      </w:r>
      <w:r w:rsidR="00E122C1" w:rsidRPr="00E122C1">
        <w:rPr>
          <w:rFonts w:ascii="Times New Roman" w:eastAsia="Times New Roman" w:hAnsi="Times New Roman" w:cs="Times New Roman"/>
          <w:sz w:val="28"/>
          <w:szCs w:val="28"/>
          <w:lang w:val="ro-RO" w:eastAsia="ru-RU"/>
        </w:rPr>
        <w:t>reprezentantul terminalului, la primirea planului inițial de încărcare al navei, ar trebui să informeze comandantul cu privire la rata nominală de încărcare la care nava poate să se aștepte să primească încărcătura și la timpul estimat necesar pentru finalizarea fiecărei operațiuni de turnare</w:t>
      </w:r>
      <w:r w:rsidRPr="001206BB">
        <w:rPr>
          <w:rFonts w:ascii="Times New Roman" w:eastAsia="Times New Roman" w:hAnsi="Times New Roman" w:cs="Times New Roman"/>
          <w:sz w:val="28"/>
          <w:szCs w:val="28"/>
          <w:lang w:val="ro-RO" w:eastAsia="ru-RU"/>
        </w:rPr>
        <w:t>;</w:t>
      </w:r>
    </w:p>
    <w:p w14:paraId="6C1F4A3B" w14:textId="604C0D48" w:rsidR="00EF0D93" w:rsidRPr="001206BB" w:rsidRDefault="00EF0D93" w:rsidP="00EF0D93">
      <w:pPr>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MD" w:eastAsia="ru-RU"/>
        </w:rPr>
        <w:t xml:space="preserve">2.1.4. </w:t>
      </w:r>
      <w:r w:rsidR="00E122C1" w:rsidRPr="00E122C1">
        <w:rPr>
          <w:rFonts w:ascii="Times New Roman" w:eastAsia="Times New Roman" w:hAnsi="Times New Roman" w:cs="Times New Roman"/>
          <w:sz w:val="28"/>
          <w:szCs w:val="28"/>
          <w:lang w:val="ro-MD" w:eastAsia="ru-RU"/>
        </w:rPr>
        <w:t xml:space="preserve">în situația în care nu este posibil ca nava să evacueze complet apa de balast înainte de a ajunge la etapa de ajustare în procesul de încărcare, comandantul </w:t>
      </w:r>
      <w:r w:rsidR="00E122C1" w:rsidRPr="00E122C1">
        <w:rPr>
          <w:rFonts w:ascii="Times New Roman" w:eastAsia="Times New Roman" w:hAnsi="Times New Roman" w:cs="Times New Roman"/>
          <w:sz w:val="28"/>
          <w:szCs w:val="28"/>
          <w:lang w:val="ro-MD" w:eastAsia="ru-RU"/>
        </w:rPr>
        <w:lastRenderedPageBreak/>
        <w:t>și reprezentantul terminalului trebuie să convină asupra momentelor în care încărcarea poate fi suspendată și asupra duratei acestor suspendări</w:t>
      </w:r>
      <w:r>
        <w:rPr>
          <w:rFonts w:ascii="Times New Roman" w:eastAsia="Times New Roman" w:hAnsi="Times New Roman" w:cs="Times New Roman"/>
          <w:sz w:val="28"/>
          <w:szCs w:val="28"/>
          <w:lang w:val="en-US" w:eastAsia="ru-RU"/>
        </w:rPr>
        <w:t>;</w:t>
      </w:r>
    </w:p>
    <w:p w14:paraId="076FA6D5" w14:textId="71AEC3E9" w:rsidR="00EF0D93" w:rsidRPr="001A1FDA" w:rsidRDefault="00EF0D93" w:rsidP="00EF0D93">
      <w:pPr>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MD" w:eastAsia="ru-RU"/>
        </w:rPr>
        <w:t xml:space="preserve">2.1.5. </w:t>
      </w:r>
      <w:r w:rsidR="00E122C1" w:rsidRPr="00E122C1">
        <w:rPr>
          <w:rFonts w:ascii="Times New Roman" w:eastAsia="Times New Roman" w:hAnsi="Times New Roman" w:cs="Times New Roman"/>
          <w:sz w:val="28"/>
          <w:szCs w:val="28"/>
          <w:lang w:val="ro-MD" w:eastAsia="ru-RU"/>
        </w:rPr>
        <w:t>planul de încărcare trebuie întocmit astfel încât să se asigure că toate debitele de pompare a balastului și debitele de încărcare sunt luate în considerare cu atenție pentru a evita suprasolicitarea corpului navei</w:t>
      </w:r>
      <w:r>
        <w:rPr>
          <w:rFonts w:ascii="Times New Roman" w:eastAsia="Times New Roman" w:hAnsi="Times New Roman" w:cs="Times New Roman"/>
          <w:sz w:val="28"/>
          <w:szCs w:val="28"/>
          <w:lang w:val="en-US" w:eastAsia="ru-RU"/>
        </w:rPr>
        <w:t>;</w:t>
      </w:r>
    </w:p>
    <w:p w14:paraId="615FF459" w14:textId="7858A59A" w:rsidR="00EF0D93" w:rsidRPr="005E20FF"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5E20FF">
        <w:rPr>
          <w:rFonts w:ascii="Times New Roman" w:eastAsia="Times New Roman" w:hAnsi="Times New Roman" w:cs="Times New Roman"/>
          <w:sz w:val="28"/>
          <w:szCs w:val="28"/>
          <w:lang w:val="ro-RO" w:eastAsia="ru-RU"/>
        </w:rPr>
        <w:t xml:space="preserve">2.1.6. </w:t>
      </w:r>
      <w:r w:rsidR="00E122C1" w:rsidRPr="00E122C1">
        <w:rPr>
          <w:rFonts w:ascii="Times New Roman" w:eastAsia="Times New Roman" w:hAnsi="Times New Roman" w:cs="Times New Roman"/>
          <w:sz w:val="28"/>
          <w:szCs w:val="28"/>
          <w:lang w:val="ro-RO" w:eastAsia="ru-RU"/>
        </w:rPr>
        <w:t>cantitățile de marfă necesare pentru a atinge pescajul și asieta de plecare trebuie să permită descărcarea și golirea întregii mărfi de pe sistemele de transport ale terminalului la finalizarea încărcării. Reprezentantul terminalului trebuie să informeze comandantul cu privire la tonajul nominal conținut în sistemul său de transport și la orice cerințe privind golirea sistemului de transport la finalizarea încărcării</w:t>
      </w:r>
      <w:r w:rsidRPr="005E20FF">
        <w:rPr>
          <w:rFonts w:ascii="Times New Roman" w:eastAsia="Times New Roman" w:hAnsi="Times New Roman" w:cs="Times New Roman"/>
          <w:sz w:val="28"/>
          <w:szCs w:val="28"/>
          <w:lang w:val="ro-RO" w:eastAsia="ru-RU"/>
        </w:rPr>
        <w:t>; şi</w:t>
      </w:r>
    </w:p>
    <w:p w14:paraId="2DE990E4" w14:textId="56EC68DD" w:rsidR="00EF0D93" w:rsidRPr="00337E80" w:rsidRDefault="00EF0D93" w:rsidP="00E122C1">
      <w:pPr>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2.1.7. </w:t>
      </w:r>
      <w:r w:rsidR="00E122C1" w:rsidRPr="00E122C1">
        <w:rPr>
          <w:rFonts w:ascii="Times New Roman" w:eastAsia="Times New Roman" w:hAnsi="Times New Roman" w:cs="Times New Roman"/>
          <w:sz w:val="28"/>
          <w:szCs w:val="28"/>
          <w:lang w:val="ro-RO" w:eastAsia="ru-RU"/>
        </w:rPr>
        <w:t>aranjamentele de comunicare dintre navă și terminal ar trebui să fie capabile să răspundă solicitărilor de informații privind procesul de încărcare și să asigure conformitatea promptă în cazul în care comandantul sau reprezentantul terminalului dispune suspendarea încărcării. Ar trebui să se ia în considerare dispunerea încărcăturii pe sistemele transportoare și timpul de răspuns în cazul unei opriri de urgență</w:t>
      </w:r>
      <w:r>
        <w:rPr>
          <w:rFonts w:ascii="Times New Roman" w:eastAsia="Times New Roman" w:hAnsi="Times New Roman" w:cs="Times New Roman"/>
          <w:sz w:val="28"/>
          <w:szCs w:val="28"/>
          <w:lang w:val="en-US" w:eastAsia="ru-RU"/>
        </w:rPr>
        <w:t>.</w:t>
      </w:r>
    </w:p>
    <w:p w14:paraId="74684827" w14:textId="77777777" w:rsidR="00EF0D93" w:rsidRDefault="00EF0D93" w:rsidP="00EF0D93">
      <w:pPr>
        <w:spacing w:after="0" w:line="240" w:lineRule="auto"/>
        <w:ind w:firstLine="540"/>
        <w:jc w:val="both"/>
        <w:rPr>
          <w:rFonts w:ascii="Times New Roman" w:eastAsia="Times New Roman" w:hAnsi="Times New Roman" w:cs="Times New Roman"/>
          <w:sz w:val="28"/>
          <w:szCs w:val="28"/>
          <w:lang w:val="en-US" w:eastAsia="ru-RU"/>
        </w:rPr>
      </w:pPr>
    </w:p>
    <w:p w14:paraId="5FA4EB64" w14:textId="77777777" w:rsidR="00EF0D93" w:rsidRPr="00CB76C6" w:rsidRDefault="00EF0D93" w:rsidP="00EF0D93">
      <w:pPr>
        <w:spacing w:after="0" w:line="240" w:lineRule="auto"/>
        <w:ind w:firstLine="540"/>
        <w:jc w:val="both"/>
        <w:rPr>
          <w:rFonts w:ascii="Times New Roman" w:eastAsia="Times New Roman" w:hAnsi="Times New Roman" w:cs="Times New Roman"/>
          <w:b/>
          <w:bCs/>
          <w:sz w:val="28"/>
          <w:szCs w:val="28"/>
          <w:lang w:val="ro-RO" w:eastAsia="ru-RU"/>
        </w:rPr>
      </w:pPr>
      <w:r w:rsidRPr="00CB76C6">
        <w:rPr>
          <w:rFonts w:ascii="Times New Roman" w:eastAsia="Times New Roman" w:hAnsi="Times New Roman" w:cs="Times New Roman"/>
          <w:b/>
          <w:bCs/>
          <w:sz w:val="28"/>
          <w:szCs w:val="28"/>
          <w:lang w:val="ro-RO" w:eastAsia="ru-RU"/>
        </w:rPr>
        <w:t>2.2. Următoarele sunt considerate proceduri importante în ceea ce privește descărcarea de marfă:</w:t>
      </w:r>
    </w:p>
    <w:p w14:paraId="54E73278" w14:textId="5718A7AD" w:rsidR="00EF0D93" w:rsidRPr="007350BD"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7350BD">
        <w:rPr>
          <w:rFonts w:ascii="Times New Roman" w:eastAsia="Times New Roman" w:hAnsi="Times New Roman" w:cs="Times New Roman"/>
          <w:sz w:val="28"/>
          <w:szCs w:val="28"/>
          <w:lang w:val="ro-RO" w:eastAsia="ru-RU"/>
        </w:rPr>
        <w:t xml:space="preserve">2.2.1. </w:t>
      </w:r>
      <w:r w:rsidR="00CB76C6" w:rsidRPr="00CB76C6">
        <w:rPr>
          <w:rFonts w:ascii="Times New Roman" w:eastAsia="Times New Roman" w:hAnsi="Times New Roman" w:cs="Times New Roman"/>
          <w:sz w:val="28"/>
          <w:szCs w:val="28"/>
          <w:lang w:val="ro-RO" w:eastAsia="ru-RU"/>
        </w:rPr>
        <w:t>reprezentantul terminalului, atunci când propune sau acceptă planul inițial de descărcare, ar trebui să informeze comandantul cu privire la rata nominală de descărcare și la timpul estimat necesar pentru fiecare etapă a descărcării</w:t>
      </w:r>
      <w:r w:rsidRPr="007350BD">
        <w:rPr>
          <w:rFonts w:ascii="Times New Roman" w:eastAsia="Times New Roman" w:hAnsi="Times New Roman" w:cs="Times New Roman"/>
          <w:sz w:val="28"/>
          <w:szCs w:val="28"/>
          <w:lang w:val="ro-RO" w:eastAsia="ru-RU"/>
        </w:rPr>
        <w:t>;</w:t>
      </w:r>
    </w:p>
    <w:p w14:paraId="448808F3" w14:textId="30A0E1DA" w:rsidR="00EF0D93" w:rsidRPr="007350BD"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7350BD">
        <w:rPr>
          <w:rFonts w:ascii="Times New Roman" w:eastAsia="Times New Roman" w:hAnsi="Times New Roman" w:cs="Times New Roman"/>
          <w:sz w:val="28"/>
          <w:szCs w:val="28"/>
          <w:lang w:val="ro-RO" w:eastAsia="ru-RU"/>
        </w:rPr>
        <w:t xml:space="preserve">2.2.2. </w:t>
      </w:r>
      <w:r w:rsidR="00CB76C6" w:rsidRPr="00CB76C6">
        <w:rPr>
          <w:rFonts w:ascii="Times New Roman" w:eastAsia="Times New Roman" w:hAnsi="Times New Roman" w:cs="Times New Roman"/>
          <w:sz w:val="28"/>
          <w:szCs w:val="28"/>
          <w:lang w:val="ro-RO" w:eastAsia="ru-RU"/>
        </w:rPr>
        <w:t>comandantul trebuie să comunice ordinea calelor și greutatea care urmează să fie descărcată la fiecare etapă a operațiunii de descărcare</w:t>
      </w:r>
      <w:r w:rsidRPr="007350BD">
        <w:rPr>
          <w:rFonts w:ascii="Times New Roman" w:eastAsia="Times New Roman" w:hAnsi="Times New Roman" w:cs="Times New Roman"/>
          <w:sz w:val="28"/>
          <w:szCs w:val="28"/>
          <w:lang w:val="ro-RO" w:eastAsia="ru-RU"/>
        </w:rPr>
        <w:t>;</w:t>
      </w:r>
    </w:p>
    <w:p w14:paraId="31CC2693" w14:textId="46319947" w:rsidR="00EF0D93" w:rsidRPr="007350BD"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2.2.3. </w:t>
      </w:r>
      <w:r w:rsidR="00CB76C6" w:rsidRPr="00CB76C6">
        <w:rPr>
          <w:rFonts w:ascii="Times New Roman" w:eastAsia="Times New Roman" w:hAnsi="Times New Roman" w:cs="Times New Roman"/>
          <w:sz w:val="28"/>
          <w:szCs w:val="28"/>
          <w:lang w:val="ro-RO" w:eastAsia="ru-RU"/>
        </w:rPr>
        <w:t>reprezentantul terminalului ar trebui să dea navei avertismentul maxim atunci când se intenționează creșterea sau reducerea numărului de capete de descărcare utilizate</w:t>
      </w:r>
      <w:r w:rsidRPr="007350BD">
        <w:rPr>
          <w:rFonts w:ascii="Times New Roman" w:eastAsia="Times New Roman" w:hAnsi="Times New Roman" w:cs="Times New Roman"/>
          <w:sz w:val="28"/>
          <w:szCs w:val="28"/>
          <w:lang w:val="ro-RO" w:eastAsia="ru-RU"/>
        </w:rPr>
        <w:t>; şi</w:t>
      </w:r>
    </w:p>
    <w:p w14:paraId="7FF09623" w14:textId="7B62B8CC" w:rsidR="00EF0D93" w:rsidRPr="007350BD"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2.2.4. </w:t>
      </w:r>
      <w:r w:rsidR="00CB76C6" w:rsidRPr="00CB76C6">
        <w:rPr>
          <w:rFonts w:ascii="Times New Roman" w:eastAsia="Times New Roman" w:hAnsi="Times New Roman" w:cs="Times New Roman"/>
          <w:sz w:val="28"/>
          <w:szCs w:val="28"/>
          <w:lang w:val="ro-RO" w:eastAsia="ru-RU"/>
        </w:rPr>
        <w:t>aranjamentele de comunicare dintre navă și terminal trebuie să fie capabile să răspundă solicitărilor de informații privind procesul de descărcare și să permită respectarea promptă în cazul în care comandantul dispune suspendarea descărcării</w:t>
      </w:r>
      <w:r w:rsidRPr="00611608">
        <w:rPr>
          <w:rFonts w:ascii="Times New Roman" w:eastAsia="Times New Roman" w:hAnsi="Times New Roman" w:cs="Times New Roman"/>
          <w:sz w:val="28"/>
          <w:szCs w:val="28"/>
          <w:lang w:val="ro-RO" w:eastAsia="ru-RU"/>
        </w:rPr>
        <w:t>.</w:t>
      </w:r>
    </w:p>
    <w:p w14:paraId="4BBCBA85" w14:textId="77777777" w:rsidR="00EF0D93"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p>
    <w:p w14:paraId="224C5942" w14:textId="756EA197" w:rsidR="00EF0D93" w:rsidRPr="00884BDA" w:rsidRDefault="00EF0D93" w:rsidP="00EF0D93">
      <w:pPr>
        <w:spacing w:after="0" w:line="240" w:lineRule="auto"/>
        <w:ind w:firstLine="540"/>
        <w:jc w:val="both"/>
        <w:rPr>
          <w:rFonts w:ascii="Times New Roman" w:eastAsia="Times New Roman" w:hAnsi="Times New Roman" w:cs="Times New Roman"/>
          <w:sz w:val="28"/>
          <w:szCs w:val="28"/>
          <w:lang w:val="ro-MD" w:eastAsia="ru-RU"/>
        </w:rPr>
      </w:pPr>
      <w:r w:rsidRPr="00B06036">
        <w:rPr>
          <w:rFonts w:ascii="Times New Roman" w:eastAsia="Times New Roman" w:hAnsi="Times New Roman" w:cs="Times New Roman"/>
          <w:sz w:val="28"/>
          <w:szCs w:val="28"/>
          <w:lang w:val="ro-RO" w:eastAsia="ru-RU"/>
        </w:rPr>
        <w:t>3.</w:t>
      </w:r>
      <w:r w:rsidR="00884BDA">
        <w:rPr>
          <w:rFonts w:ascii="Times New Roman" w:eastAsia="Times New Roman" w:hAnsi="Times New Roman" w:cs="Times New Roman"/>
          <w:sz w:val="28"/>
          <w:szCs w:val="28"/>
          <w:lang w:val="ro-RO" w:eastAsia="ru-RU"/>
        </w:rPr>
        <w:t xml:space="preserve"> Punerea</w:t>
      </w:r>
      <w:r w:rsidR="00884BDA" w:rsidRPr="004F63AB">
        <w:rPr>
          <w:rFonts w:ascii="Times New Roman" w:eastAsia="Times New Roman" w:hAnsi="Times New Roman" w:cs="Times New Roman"/>
          <w:sz w:val="28"/>
          <w:szCs w:val="28"/>
          <w:lang w:val="ro-RO" w:eastAsia="ru-RU"/>
        </w:rPr>
        <w:t xml:space="preserve"> </w:t>
      </w:r>
      <w:r w:rsidR="00884BDA">
        <w:rPr>
          <w:rFonts w:ascii="Times New Roman" w:eastAsia="Times New Roman" w:hAnsi="Times New Roman" w:cs="Times New Roman"/>
          <w:sz w:val="28"/>
          <w:szCs w:val="28"/>
          <w:lang w:val="ro-MD" w:eastAsia="ru-RU"/>
        </w:rPr>
        <w:t>în aplicare</w:t>
      </w:r>
    </w:p>
    <w:p w14:paraId="5F2952EF" w14:textId="706DB277" w:rsidR="00884BDA"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B06036">
        <w:rPr>
          <w:rFonts w:ascii="Times New Roman" w:eastAsia="Times New Roman" w:hAnsi="Times New Roman" w:cs="Times New Roman"/>
          <w:sz w:val="28"/>
          <w:szCs w:val="28"/>
          <w:lang w:val="ro-RO" w:eastAsia="ru-RU"/>
        </w:rPr>
        <w:t xml:space="preserve">3.1. </w:t>
      </w:r>
      <w:r w:rsidR="00884BDA" w:rsidRPr="00884BDA">
        <w:rPr>
          <w:rFonts w:ascii="Times New Roman" w:eastAsia="Times New Roman" w:hAnsi="Times New Roman" w:cs="Times New Roman"/>
          <w:sz w:val="28"/>
          <w:szCs w:val="28"/>
          <w:lang w:val="ro-RO" w:eastAsia="ru-RU"/>
        </w:rPr>
        <w:t xml:space="preserve">Planul de încărcare sau descărcare trebuie să fie întocmit într-un format similar cu cel prezentat în </w:t>
      </w:r>
      <w:r w:rsidR="0082183D" w:rsidRPr="0082183D">
        <w:rPr>
          <w:rFonts w:ascii="Times New Roman" w:eastAsia="Times New Roman" w:hAnsi="Times New Roman" w:cs="Times New Roman"/>
          <w:sz w:val="28"/>
          <w:szCs w:val="28"/>
          <w:lang w:val="ro-RO" w:eastAsia="ru-RU"/>
        </w:rPr>
        <w:t>Planul de încărcare sau descărcare</w:t>
      </w:r>
      <w:r w:rsidR="00884BDA" w:rsidRPr="00884BDA">
        <w:rPr>
          <w:rFonts w:ascii="Times New Roman" w:eastAsia="Times New Roman" w:hAnsi="Times New Roman" w:cs="Times New Roman"/>
          <w:sz w:val="28"/>
          <w:szCs w:val="28"/>
          <w:lang w:val="ro-RO" w:eastAsia="ru-RU"/>
        </w:rPr>
        <w:t xml:space="preserve">. Un alt model poate fi utilizat, cu condiția că conține informațiile esențiale pentru a îndeplini Cerințele și procedurile pentru încărcarea și descărcarea în siguranță a </w:t>
      </w:r>
      <w:proofErr w:type="spellStart"/>
      <w:r w:rsidR="00884BDA" w:rsidRPr="00884BDA">
        <w:rPr>
          <w:rFonts w:ascii="Times New Roman" w:eastAsia="Times New Roman" w:hAnsi="Times New Roman" w:cs="Times New Roman"/>
          <w:sz w:val="28"/>
          <w:szCs w:val="28"/>
          <w:lang w:val="ro-RO" w:eastAsia="ru-RU"/>
        </w:rPr>
        <w:t>vrachierelor</w:t>
      </w:r>
      <w:proofErr w:type="spellEnd"/>
      <w:r w:rsidR="00884BDA" w:rsidRPr="00884BDA">
        <w:rPr>
          <w:rFonts w:ascii="Times New Roman" w:eastAsia="Times New Roman" w:hAnsi="Times New Roman" w:cs="Times New Roman"/>
          <w:sz w:val="28"/>
          <w:szCs w:val="28"/>
          <w:lang w:val="ro-RO" w:eastAsia="ru-RU"/>
        </w:rPr>
        <w:t>.</w:t>
      </w:r>
    </w:p>
    <w:p w14:paraId="02E1E799" w14:textId="12FE43DC" w:rsidR="00EF0D93" w:rsidRPr="00B06036"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B06036">
        <w:rPr>
          <w:rFonts w:ascii="Times New Roman" w:eastAsia="Times New Roman" w:hAnsi="Times New Roman" w:cs="Times New Roman"/>
          <w:sz w:val="28"/>
          <w:szCs w:val="28"/>
          <w:lang w:val="ro-RO" w:eastAsia="ru-RU"/>
        </w:rPr>
        <w:t xml:space="preserve">3.2. </w:t>
      </w:r>
      <w:r w:rsidR="00CC7C3C" w:rsidRPr="00CC7C3C">
        <w:rPr>
          <w:rFonts w:ascii="Times New Roman" w:eastAsia="Times New Roman" w:hAnsi="Times New Roman" w:cs="Times New Roman"/>
          <w:sz w:val="28"/>
          <w:szCs w:val="28"/>
          <w:lang w:val="ro-RO" w:eastAsia="ru-RU"/>
        </w:rPr>
        <w:t>Planul de încărcare sau descărcare ar trebui modificat numai atunci când un plan revizuit a fost pregătit, acceptat și semnat de ambele părți. Planurile de încărcare ar trebui păstrate de navă și de terminal pentru o perioadă de șase luni.</w:t>
      </w:r>
    </w:p>
    <w:p w14:paraId="2F7E7BF3" w14:textId="25A0DADD" w:rsidR="00EF0D93" w:rsidRPr="00B06036" w:rsidRDefault="00EF0D93" w:rsidP="00EF0D93">
      <w:pPr>
        <w:spacing w:after="0" w:line="240" w:lineRule="auto"/>
        <w:ind w:firstLine="540"/>
        <w:jc w:val="both"/>
        <w:rPr>
          <w:rFonts w:ascii="Times New Roman" w:eastAsia="Times New Roman" w:hAnsi="Times New Roman" w:cs="Times New Roman"/>
          <w:sz w:val="28"/>
          <w:szCs w:val="28"/>
          <w:lang w:val="ro-RO" w:eastAsia="ru-RU"/>
        </w:rPr>
      </w:pPr>
      <w:r w:rsidRPr="00B06036">
        <w:rPr>
          <w:rFonts w:ascii="Times New Roman" w:eastAsia="Times New Roman" w:hAnsi="Times New Roman" w:cs="Times New Roman"/>
          <w:sz w:val="28"/>
          <w:szCs w:val="28"/>
          <w:lang w:val="ro-RO" w:eastAsia="ru-RU"/>
        </w:rPr>
        <w:t xml:space="preserve">3.3. </w:t>
      </w:r>
      <w:r w:rsidR="00CC7C3C" w:rsidRPr="00CC7C3C">
        <w:rPr>
          <w:rFonts w:ascii="Times New Roman" w:eastAsia="Times New Roman" w:hAnsi="Times New Roman" w:cs="Times New Roman"/>
          <w:sz w:val="28"/>
          <w:szCs w:val="28"/>
          <w:lang w:val="ro-RO" w:eastAsia="ru-RU"/>
        </w:rPr>
        <w:t>O copie a planului de încărcare sau descărcare convenit și a oricăror modificări ulterioare ale acestuia trebuie depusă la autoritatea competentă a statului portului.</w:t>
      </w:r>
    </w:p>
    <w:p w14:paraId="21B6DD8C" w14:textId="53032E9F" w:rsidR="00EF0D93" w:rsidRDefault="00EF0D93" w:rsidP="00BF2224">
      <w:pPr>
        <w:spacing w:after="0" w:line="240" w:lineRule="auto"/>
        <w:ind w:firstLine="540"/>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br w:type="page"/>
      </w:r>
    </w:p>
    <w:p w14:paraId="3EB71CE1" w14:textId="761B56D2" w:rsidR="00CC7C3C" w:rsidRPr="00547BDB" w:rsidRDefault="00CC7C3C" w:rsidP="00CC7C3C">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547BDB">
        <w:rPr>
          <w:rFonts w:ascii="Times New Roman" w:eastAsia="Times New Roman" w:hAnsi="Times New Roman" w:cs="Times New Roman"/>
          <w:color w:val="0D0D0D" w:themeColor="text1" w:themeTint="F2"/>
          <w:sz w:val="28"/>
          <w:szCs w:val="28"/>
          <w:lang w:val="ro-RO" w:eastAsia="ru-RU"/>
        </w:rPr>
        <w:lastRenderedPageBreak/>
        <w:t xml:space="preserve">Anexa nr. </w:t>
      </w:r>
      <w:r>
        <w:rPr>
          <w:rFonts w:ascii="Times New Roman" w:eastAsia="Times New Roman" w:hAnsi="Times New Roman" w:cs="Times New Roman"/>
          <w:color w:val="0D0D0D" w:themeColor="text1" w:themeTint="F2"/>
          <w:sz w:val="28"/>
          <w:szCs w:val="28"/>
          <w:lang w:val="ro-RO" w:eastAsia="ru-RU"/>
        </w:rPr>
        <w:t>3</w:t>
      </w:r>
      <w:r w:rsidRPr="00547BDB">
        <w:rPr>
          <w:rFonts w:ascii="Times New Roman" w:eastAsia="Times New Roman" w:hAnsi="Times New Roman" w:cs="Times New Roman"/>
          <w:color w:val="0D0D0D" w:themeColor="text1" w:themeTint="F2"/>
          <w:sz w:val="28"/>
          <w:szCs w:val="28"/>
          <w:lang w:val="ro-RO" w:eastAsia="ru-RU"/>
        </w:rPr>
        <w:t xml:space="preserve"> la</w:t>
      </w:r>
    </w:p>
    <w:p w14:paraId="11DBBAA9" w14:textId="77777777" w:rsidR="00CC7C3C" w:rsidRPr="00547BDB" w:rsidRDefault="00CC7C3C" w:rsidP="00CC7C3C">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547BDB">
        <w:rPr>
          <w:rFonts w:ascii="Times New Roman" w:eastAsia="Times New Roman" w:hAnsi="Times New Roman" w:cs="Times New Roman"/>
          <w:color w:val="0D0D0D" w:themeColor="text1" w:themeTint="F2"/>
          <w:sz w:val="28"/>
          <w:szCs w:val="28"/>
          <w:lang w:val="ro-RO" w:eastAsia="ru-RU"/>
        </w:rPr>
        <w:t xml:space="preserve">Cerințele și procedurile pentru încărcarea și descărcarea </w:t>
      </w:r>
    </w:p>
    <w:p w14:paraId="35948D7B" w14:textId="77777777" w:rsidR="00CC7C3C" w:rsidRPr="00547BDB" w:rsidRDefault="00CC7C3C" w:rsidP="00CC7C3C">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547BDB">
        <w:rPr>
          <w:rFonts w:ascii="Times New Roman" w:eastAsia="Times New Roman" w:hAnsi="Times New Roman" w:cs="Times New Roman"/>
          <w:color w:val="0D0D0D" w:themeColor="text1" w:themeTint="F2"/>
          <w:sz w:val="28"/>
          <w:szCs w:val="28"/>
          <w:lang w:val="ro-RO" w:eastAsia="ru-RU"/>
        </w:rPr>
        <w:t xml:space="preserve">în siguranță a </w:t>
      </w:r>
      <w:proofErr w:type="spellStart"/>
      <w:r w:rsidRPr="00547BDB">
        <w:rPr>
          <w:rFonts w:ascii="Times New Roman" w:eastAsia="Times New Roman" w:hAnsi="Times New Roman" w:cs="Times New Roman"/>
          <w:color w:val="0D0D0D" w:themeColor="text1" w:themeTint="F2"/>
          <w:sz w:val="28"/>
          <w:szCs w:val="28"/>
          <w:lang w:val="ro-RO" w:eastAsia="ru-RU"/>
        </w:rPr>
        <w:t>vrachierelor</w:t>
      </w:r>
      <w:proofErr w:type="spellEnd"/>
    </w:p>
    <w:p w14:paraId="1F048858" w14:textId="77777777" w:rsidR="00CC7C3C" w:rsidRPr="00547BDB" w:rsidRDefault="00CC7C3C" w:rsidP="00CC7C3C">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p>
    <w:p w14:paraId="0BEF5796" w14:textId="77777777" w:rsidR="00CC7C3C" w:rsidRPr="00547BDB" w:rsidRDefault="00CC7C3C" w:rsidP="00CC7C3C">
      <w:pPr>
        <w:spacing w:after="0" w:line="240" w:lineRule="auto"/>
        <w:ind w:firstLine="540"/>
        <w:jc w:val="center"/>
        <w:rPr>
          <w:rFonts w:ascii="Times New Roman" w:eastAsia="Times New Roman" w:hAnsi="Times New Roman" w:cs="Times New Roman"/>
          <w:b/>
          <w:bCs/>
          <w:color w:val="0D0D0D" w:themeColor="text1" w:themeTint="F2"/>
          <w:sz w:val="28"/>
          <w:szCs w:val="28"/>
          <w:lang w:val="ro-MD" w:eastAsia="ru-RU"/>
        </w:rPr>
      </w:pPr>
      <w:bookmarkStart w:id="2" w:name="_Hlk209534811"/>
      <w:r w:rsidRPr="00547BDB">
        <w:rPr>
          <w:rFonts w:ascii="Times New Roman" w:eastAsia="Times New Roman" w:hAnsi="Times New Roman" w:cs="Times New Roman"/>
          <w:b/>
          <w:bCs/>
          <w:color w:val="0D0D0D" w:themeColor="text1" w:themeTint="F2"/>
          <w:sz w:val="28"/>
          <w:szCs w:val="28"/>
          <w:lang w:val="ro-MD" w:eastAsia="ru-RU"/>
        </w:rPr>
        <w:t>Lista de verificare a siguranței navei/</w:t>
      </w:r>
      <w:r w:rsidRPr="0074001F">
        <w:rPr>
          <w:rFonts w:ascii="Times New Roman" w:eastAsia="Times New Roman" w:hAnsi="Times New Roman" w:cs="Times New Roman"/>
          <w:b/>
          <w:bCs/>
          <w:color w:val="0D0D0D" w:themeColor="text1" w:themeTint="F2"/>
          <w:sz w:val="28"/>
          <w:szCs w:val="28"/>
          <w:lang w:val="ro-MD" w:eastAsia="ru-RU"/>
        </w:rPr>
        <w:t>țărmului</w:t>
      </w:r>
    </w:p>
    <w:p w14:paraId="31266B6B" w14:textId="47BD96B0" w:rsidR="009E61D8" w:rsidRDefault="00F96F31" w:rsidP="00CC7C3C">
      <w:pPr>
        <w:spacing w:after="0" w:line="240" w:lineRule="auto"/>
        <w:ind w:firstLine="540"/>
        <w:jc w:val="center"/>
        <w:rPr>
          <w:rFonts w:ascii="Times New Roman" w:eastAsia="Times New Roman" w:hAnsi="Times New Roman" w:cs="Times New Roman"/>
          <w:b/>
          <w:bCs/>
          <w:color w:val="0D0D0D" w:themeColor="text1" w:themeTint="F2"/>
          <w:sz w:val="28"/>
          <w:szCs w:val="28"/>
          <w:lang w:val="ro-MD" w:eastAsia="ru-RU"/>
        </w:rPr>
      </w:pPr>
      <w:r>
        <w:rPr>
          <w:rFonts w:ascii="Times New Roman" w:eastAsia="Times New Roman" w:hAnsi="Times New Roman" w:cs="Times New Roman"/>
          <w:b/>
          <w:bCs/>
          <w:color w:val="0D0D0D" w:themeColor="text1" w:themeTint="F2"/>
          <w:sz w:val="28"/>
          <w:szCs w:val="28"/>
          <w:lang w:val="ro-MD" w:eastAsia="ru-RU"/>
        </w:rPr>
        <w:t>p</w:t>
      </w:r>
      <w:r w:rsidR="009E61D8" w:rsidRPr="009E61D8">
        <w:rPr>
          <w:rFonts w:ascii="Times New Roman" w:eastAsia="Times New Roman" w:hAnsi="Times New Roman" w:cs="Times New Roman"/>
          <w:b/>
          <w:bCs/>
          <w:color w:val="0D0D0D" w:themeColor="text1" w:themeTint="F2"/>
          <w:sz w:val="28"/>
          <w:szCs w:val="28"/>
          <w:lang w:val="ro-MD" w:eastAsia="ru-RU"/>
        </w:rPr>
        <w:t>entru încărcarea sau descărcarea navelor de transport a mărfii uscată în vrac</w:t>
      </w:r>
    </w:p>
    <w:bookmarkEnd w:id="2"/>
    <w:p w14:paraId="2C06F5AC" w14:textId="52EBE6D6" w:rsidR="00CC7C3C" w:rsidRPr="00547BDB" w:rsidRDefault="00CC7C3C" w:rsidP="00CC7C3C">
      <w:pPr>
        <w:spacing w:after="0" w:line="240" w:lineRule="auto"/>
        <w:ind w:firstLine="540"/>
        <w:jc w:val="center"/>
        <w:rPr>
          <w:rFonts w:ascii="Times New Roman" w:eastAsia="Times New Roman" w:hAnsi="Times New Roman" w:cs="Times New Roman"/>
          <w:color w:val="0D0D0D" w:themeColor="text1" w:themeTint="F2"/>
          <w:sz w:val="28"/>
          <w:szCs w:val="28"/>
          <w:lang w:val="ro-MD" w:eastAsia="ru-RU"/>
        </w:rPr>
      </w:pPr>
      <w:r>
        <w:rPr>
          <w:rFonts w:ascii="Times New Roman" w:eastAsia="Times New Roman" w:hAnsi="Times New Roman" w:cs="Times New Roman"/>
          <w:color w:val="0D0D0D" w:themeColor="text1" w:themeTint="F2"/>
          <w:sz w:val="28"/>
          <w:szCs w:val="28"/>
          <w:lang w:val="ro-MD" w:eastAsia="ru-RU"/>
        </w:rPr>
        <w:t xml:space="preserve">_ _ _ _ _ _ _ _ _ _ _ _ _ _ _ _ _ _ _ _ _ _ _ _ _ _ _ _ _ _ _ _ _ _ _ _ _ _ _ _ _ _ </w:t>
      </w:r>
    </w:p>
    <w:p w14:paraId="220B85C0" w14:textId="77777777" w:rsidR="00CC7C3C" w:rsidRDefault="00CC7C3C" w:rsidP="00CC7C3C">
      <w:pPr>
        <w:spacing w:after="0" w:line="240" w:lineRule="auto"/>
        <w:ind w:firstLine="540"/>
        <w:jc w:val="center"/>
        <w:rPr>
          <w:rFonts w:ascii="Times New Roman" w:eastAsia="Times New Roman" w:hAnsi="Times New Roman" w:cs="Times New Roman"/>
          <w:sz w:val="28"/>
          <w:szCs w:val="28"/>
          <w:lang w:val="ro-MD" w:eastAsia="ru-RU"/>
        </w:rPr>
      </w:pPr>
    </w:p>
    <w:p w14:paraId="2F16EE6B"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Data............................</w:t>
      </w:r>
    </w:p>
    <w:p w14:paraId="1DC54648"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val="ro-MD" w:eastAsia="ru-RU"/>
        </w:rPr>
      </w:pPr>
    </w:p>
    <w:p w14:paraId="3425EF9B"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val="ro-MD" w:eastAsia="ru-RU"/>
        </w:rPr>
      </w:pPr>
      <w:r>
        <w:rPr>
          <w:rFonts w:ascii="Times New Roman" w:eastAsia="Times New Roman" w:hAnsi="Times New Roman" w:cs="Times New Roman"/>
          <w:sz w:val="28"/>
          <w:szCs w:val="28"/>
          <w:lang w:val="ro-MD" w:eastAsia="ru-RU"/>
        </w:rPr>
        <w:t>Port.............................                                    Terminal/Chei......................................</w:t>
      </w:r>
    </w:p>
    <w:p w14:paraId="2E65D0AC"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val="ro-MD" w:eastAsia="ru-RU"/>
        </w:rPr>
      </w:pPr>
    </w:p>
    <w:p w14:paraId="13031547" w14:textId="73BD4C9C" w:rsidR="00CC7C3C" w:rsidRDefault="009E61D8" w:rsidP="00CC7C3C">
      <w:pPr>
        <w:spacing w:after="0" w:line="240" w:lineRule="auto"/>
        <w:ind w:firstLine="540"/>
        <w:jc w:val="both"/>
        <w:rPr>
          <w:rFonts w:ascii="Times New Roman" w:eastAsia="Times New Roman" w:hAnsi="Times New Roman" w:cs="Times New Roman"/>
          <w:sz w:val="28"/>
          <w:szCs w:val="28"/>
          <w:lang w:val="ro-MD" w:eastAsia="ru-RU"/>
        </w:rPr>
      </w:pPr>
      <w:r w:rsidRPr="009E61D8">
        <w:rPr>
          <w:rFonts w:ascii="Times New Roman" w:eastAsia="Times New Roman" w:hAnsi="Times New Roman" w:cs="Times New Roman"/>
          <w:sz w:val="28"/>
          <w:szCs w:val="28"/>
          <w:lang w:val="ro-MD" w:eastAsia="ru-RU"/>
        </w:rPr>
        <w:t>Adâncimea disponibilă a apei la chei</w:t>
      </w:r>
      <w:r w:rsidR="00CC7C3C">
        <w:rPr>
          <w:rFonts w:ascii="Times New Roman" w:eastAsia="Times New Roman" w:hAnsi="Times New Roman" w:cs="Times New Roman"/>
          <w:sz w:val="28"/>
          <w:szCs w:val="28"/>
          <w:lang w:val="ro-MD" w:eastAsia="ru-RU"/>
        </w:rPr>
        <w:t xml:space="preserve">......    </w:t>
      </w:r>
      <w:r w:rsidRPr="009E61D8">
        <w:rPr>
          <w:rFonts w:ascii="Times New Roman" w:eastAsia="Times New Roman" w:hAnsi="Times New Roman" w:cs="Times New Roman"/>
          <w:sz w:val="28"/>
          <w:szCs w:val="28"/>
          <w:lang w:val="ro-MD" w:eastAsia="ru-RU"/>
        </w:rPr>
        <w:t>Tirajul minim de aer</w:t>
      </w:r>
      <w:r w:rsidR="00CC7C3C">
        <w:rPr>
          <w:rFonts w:ascii="Times New Roman" w:eastAsia="Times New Roman" w:hAnsi="Times New Roman" w:cs="Times New Roman"/>
          <w:sz w:val="28"/>
          <w:szCs w:val="28"/>
          <w:lang w:val="ro-MD" w:eastAsia="ru-RU"/>
        </w:rPr>
        <w:t>.........</w:t>
      </w:r>
    </w:p>
    <w:p w14:paraId="78540082"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val="ro-MD" w:eastAsia="ru-RU"/>
        </w:rPr>
      </w:pPr>
    </w:p>
    <w:p w14:paraId="49A47283" w14:textId="412919A1" w:rsidR="00CC7C3C" w:rsidRDefault="009E61D8" w:rsidP="00CC7C3C">
      <w:pPr>
        <w:spacing w:after="0" w:line="240" w:lineRule="auto"/>
        <w:ind w:firstLine="540"/>
        <w:jc w:val="both"/>
        <w:rPr>
          <w:rFonts w:ascii="Times New Roman" w:eastAsia="Times New Roman" w:hAnsi="Times New Roman" w:cs="Times New Roman"/>
          <w:sz w:val="28"/>
          <w:szCs w:val="28"/>
          <w:lang w:val="ro-MD" w:eastAsia="ru-RU"/>
        </w:rPr>
      </w:pPr>
      <w:r w:rsidRPr="009E61D8">
        <w:rPr>
          <w:rFonts w:ascii="Times New Roman" w:eastAsia="Times New Roman" w:hAnsi="Times New Roman" w:cs="Times New Roman"/>
          <w:sz w:val="28"/>
          <w:szCs w:val="28"/>
          <w:lang w:val="ro-MD" w:eastAsia="ru-RU"/>
        </w:rPr>
        <w:t>Denumirea navei</w:t>
      </w:r>
      <w:r w:rsidR="00CC7C3C">
        <w:rPr>
          <w:rFonts w:ascii="Times New Roman" w:eastAsia="Times New Roman" w:hAnsi="Times New Roman" w:cs="Times New Roman"/>
          <w:sz w:val="28"/>
          <w:szCs w:val="28"/>
          <w:lang w:val="ro-MD" w:eastAsia="ru-RU"/>
        </w:rPr>
        <w:t>..............</w:t>
      </w:r>
    </w:p>
    <w:p w14:paraId="44C9EC06"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val="ro-MD" w:eastAsia="ru-RU"/>
        </w:rPr>
      </w:pPr>
    </w:p>
    <w:p w14:paraId="11707341" w14:textId="549BE057" w:rsidR="00CC7C3C" w:rsidRDefault="009E61D8" w:rsidP="00CC7C3C">
      <w:pPr>
        <w:spacing w:after="0" w:line="240" w:lineRule="auto"/>
        <w:ind w:firstLine="540"/>
        <w:jc w:val="both"/>
        <w:rPr>
          <w:rFonts w:ascii="Times New Roman" w:eastAsia="Times New Roman" w:hAnsi="Times New Roman" w:cs="Times New Roman"/>
          <w:sz w:val="28"/>
          <w:szCs w:val="28"/>
          <w:lang w:val="ro-MD" w:eastAsia="ru-RU"/>
        </w:rPr>
      </w:pPr>
      <w:r w:rsidRPr="009E61D8">
        <w:rPr>
          <w:rFonts w:ascii="Times New Roman" w:eastAsia="Times New Roman" w:hAnsi="Times New Roman" w:cs="Times New Roman"/>
          <w:sz w:val="28"/>
          <w:szCs w:val="28"/>
          <w:lang w:val="ro-MD" w:eastAsia="ru-RU"/>
        </w:rPr>
        <w:t>Pescaj la sosire (măsurat/calculat)</w:t>
      </w:r>
      <w:r w:rsidR="00CC7C3C">
        <w:rPr>
          <w:rFonts w:ascii="Times New Roman" w:eastAsia="Times New Roman" w:hAnsi="Times New Roman" w:cs="Times New Roman"/>
          <w:sz w:val="28"/>
          <w:szCs w:val="28"/>
          <w:lang w:val="ro-MD" w:eastAsia="ru-RU"/>
        </w:rPr>
        <w:t xml:space="preserve">..........    </w:t>
      </w:r>
      <w:r w:rsidRPr="009E61D8">
        <w:rPr>
          <w:rFonts w:ascii="Times New Roman" w:eastAsia="Times New Roman" w:hAnsi="Times New Roman" w:cs="Times New Roman"/>
          <w:sz w:val="28"/>
          <w:szCs w:val="28"/>
          <w:lang w:val="ro-MD" w:eastAsia="ru-RU"/>
        </w:rPr>
        <w:t>Tirajul de aer</w:t>
      </w:r>
      <w:r w:rsidR="00CC7C3C">
        <w:rPr>
          <w:rFonts w:ascii="Times New Roman" w:eastAsia="Times New Roman" w:hAnsi="Times New Roman" w:cs="Times New Roman"/>
          <w:sz w:val="28"/>
          <w:szCs w:val="28"/>
          <w:lang w:val="ro-MD" w:eastAsia="ru-RU"/>
        </w:rPr>
        <w:t>......</w:t>
      </w:r>
    </w:p>
    <w:p w14:paraId="22024C9F"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val="ro-MD" w:eastAsia="ru-RU"/>
        </w:rPr>
      </w:pPr>
    </w:p>
    <w:p w14:paraId="4D423897" w14:textId="61C02B31" w:rsidR="00CC7C3C" w:rsidRDefault="009E61D8" w:rsidP="00CC7C3C">
      <w:pPr>
        <w:spacing w:after="0" w:line="240" w:lineRule="auto"/>
        <w:ind w:firstLine="540"/>
        <w:jc w:val="both"/>
        <w:rPr>
          <w:rFonts w:ascii="Times New Roman" w:eastAsia="Times New Roman" w:hAnsi="Times New Roman" w:cs="Times New Roman"/>
          <w:sz w:val="28"/>
          <w:szCs w:val="28"/>
          <w:lang w:val="ro-MD" w:eastAsia="ru-RU"/>
        </w:rPr>
      </w:pPr>
      <w:r w:rsidRPr="009E61D8">
        <w:rPr>
          <w:rFonts w:ascii="Times New Roman" w:eastAsia="Times New Roman" w:hAnsi="Times New Roman" w:cs="Times New Roman"/>
          <w:sz w:val="28"/>
          <w:szCs w:val="28"/>
          <w:lang w:val="ro-MD" w:eastAsia="ru-RU"/>
        </w:rPr>
        <w:t>Pescaj la plecare calculat</w:t>
      </w:r>
      <w:r w:rsidR="00CC7C3C">
        <w:rPr>
          <w:rFonts w:ascii="Times New Roman" w:eastAsia="Times New Roman" w:hAnsi="Times New Roman" w:cs="Times New Roman"/>
          <w:sz w:val="28"/>
          <w:szCs w:val="28"/>
          <w:lang w:val="ro-MD" w:eastAsia="ru-RU"/>
        </w:rPr>
        <w:t xml:space="preserve">.................   </w:t>
      </w:r>
      <w:r>
        <w:rPr>
          <w:rFonts w:ascii="Times New Roman" w:eastAsia="Times New Roman" w:hAnsi="Times New Roman" w:cs="Times New Roman"/>
          <w:sz w:val="28"/>
          <w:szCs w:val="28"/>
          <w:lang w:val="ro-MD" w:eastAsia="ru-RU"/>
        </w:rPr>
        <w:t xml:space="preserve">        </w:t>
      </w:r>
      <w:r w:rsidR="00CC7C3C">
        <w:rPr>
          <w:rFonts w:ascii="Times New Roman" w:eastAsia="Times New Roman" w:hAnsi="Times New Roman" w:cs="Times New Roman"/>
          <w:sz w:val="28"/>
          <w:szCs w:val="28"/>
          <w:lang w:val="ro-MD" w:eastAsia="ru-RU"/>
        </w:rPr>
        <w:t xml:space="preserve"> </w:t>
      </w:r>
      <w:r w:rsidR="00CC7C3C" w:rsidRPr="00AF6B77">
        <w:rPr>
          <w:rFonts w:ascii="Times New Roman" w:eastAsia="Times New Roman" w:hAnsi="Times New Roman" w:cs="Times New Roman"/>
          <w:sz w:val="28"/>
          <w:szCs w:val="28"/>
          <w:lang w:val="ro-MD" w:eastAsia="ru-RU"/>
        </w:rPr>
        <w:t xml:space="preserve"> </w:t>
      </w:r>
      <w:r w:rsidRPr="009E61D8">
        <w:rPr>
          <w:rFonts w:ascii="Times New Roman" w:eastAsia="Times New Roman" w:hAnsi="Times New Roman" w:cs="Times New Roman"/>
          <w:sz w:val="28"/>
          <w:szCs w:val="28"/>
          <w:lang w:val="ro-MD" w:eastAsia="ru-RU"/>
        </w:rPr>
        <w:t>Tirajul de aer</w:t>
      </w:r>
      <w:r w:rsidR="00CC7C3C">
        <w:rPr>
          <w:rFonts w:ascii="Times New Roman" w:eastAsia="Times New Roman" w:hAnsi="Times New Roman" w:cs="Times New Roman"/>
          <w:sz w:val="28"/>
          <w:szCs w:val="28"/>
          <w:lang w:val="ro-MD" w:eastAsia="ru-RU"/>
        </w:rPr>
        <w:t>......</w:t>
      </w:r>
    </w:p>
    <w:p w14:paraId="0081E7FA"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val="ro-MD" w:eastAsia="ru-RU"/>
        </w:rPr>
      </w:pPr>
    </w:p>
    <w:p w14:paraId="29F6C07D" w14:textId="6311A5B6" w:rsidR="009E61D8" w:rsidRDefault="009E61D8" w:rsidP="00CC7C3C">
      <w:pPr>
        <w:spacing w:after="0" w:line="240" w:lineRule="auto"/>
        <w:ind w:firstLine="540"/>
        <w:jc w:val="both"/>
        <w:rPr>
          <w:rFonts w:ascii="Times New Roman" w:eastAsia="Times New Roman" w:hAnsi="Times New Roman" w:cs="Times New Roman"/>
          <w:sz w:val="28"/>
          <w:szCs w:val="28"/>
          <w:lang w:val="ro-MD" w:eastAsia="ru-RU"/>
        </w:rPr>
      </w:pPr>
      <w:r w:rsidRPr="009E61D8">
        <w:rPr>
          <w:rFonts w:ascii="Times New Roman" w:eastAsia="Times New Roman" w:hAnsi="Times New Roman" w:cs="Times New Roman"/>
          <w:sz w:val="28"/>
          <w:szCs w:val="28"/>
          <w:lang w:val="ro-MD" w:eastAsia="ru-RU"/>
        </w:rPr>
        <w:t>Comandantul și administratorul terminalului, sau reprezentanții acestora, trebuie să completeze lista de verificare împreună. Sfaturi privind aspectele ce trebuie luate în considerare sunt prezentate în ghidul anexat. Siguranța operațiunilor impune ca toate întrebările să fie completate afirmativ și căsuțele bifate. Dacă acest lucru nu este posibil, trebuie menționat motivul și să se ajungă la un acord între navă și terminal asupra măsurilor de precauție ce trebuie luate. Dacă o întrebare este considerată neaplicabilă, scrieți „N/A”, explicând motivul, dacă este cazul.</w:t>
      </w:r>
    </w:p>
    <w:p w14:paraId="7F564187" w14:textId="77777777" w:rsidR="009E61D8" w:rsidRDefault="009E61D8" w:rsidP="00CC7C3C">
      <w:pPr>
        <w:spacing w:after="0" w:line="240" w:lineRule="auto"/>
        <w:ind w:firstLine="540"/>
        <w:jc w:val="both"/>
        <w:rPr>
          <w:rFonts w:ascii="Times New Roman" w:eastAsia="Times New Roman" w:hAnsi="Times New Roman" w:cs="Times New Roman"/>
          <w:sz w:val="28"/>
          <w:szCs w:val="28"/>
          <w:lang w:val="ro-MD" w:eastAsia="ru-RU"/>
        </w:rPr>
      </w:pPr>
    </w:p>
    <w:tbl>
      <w:tblPr>
        <w:tblStyle w:val="TableGrid"/>
        <w:tblW w:w="0" w:type="auto"/>
        <w:tblLook w:val="04A0" w:firstRow="1" w:lastRow="0" w:firstColumn="1" w:lastColumn="0" w:noHBand="0" w:noVBand="1"/>
      </w:tblPr>
      <w:tblGrid>
        <w:gridCol w:w="6611"/>
        <w:gridCol w:w="1518"/>
        <w:gridCol w:w="1218"/>
      </w:tblGrid>
      <w:tr w:rsidR="00CC7C3C" w:rsidRPr="00AF6B77" w14:paraId="03ED738E" w14:textId="77777777" w:rsidTr="00491906">
        <w:tc>
          <w:tcPr>
            <w:tcW w:w="7285" w:type="dxa"/>
            <w:vMerge w:val="restart"/>
          </w:tcPr>
          <w:p w14:paraId="173BDD95" w14:textId="7DE935CB"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 xml:space="preserve">1. </w:t>
            </w:r>
            <w:r w:rsidR="006D20CA" w:rsidRPr="00AF6B77">
              <w:rPr>
                <w:rFonts w:ascii="Times New Roman" w:eastAsia="Times New Roman" w:hAnsi="Times New Roman" w:cs="Times New Roman"/>
                <w:sz w:val="24"/>
                <w:szCs w:val="24"/>
                <w:lang w:val="ro-MD" w:eastAsia="ru-RU"/>
              </w:rPr>
              <w:t>Este adâncimea apei la chei și tirajul de aer adecvat pentru operațiunea cu mărfuri</w:t>
            </w:r>
            <w:r w:rsidRPr="00AF6B77">
              <w:rPr>
                <w:rFonts w:ascii="Times New Roman" w:eastAsia="Times New Roman" w:hAnsi="Times New Roman" w:cs="Times New Roman"/>
                <w:sz w:val="24"/>
                <w:szCs w:val="24"/>
                <w:lang w:val="ro-MD" w:eastAsia="ru-RU"/>
              </w:rPr>
              <w:t xml:space="preserve">?   </w:t>
            </w:r>
          </w:p>
        </w:tc>
        <w:tc>
          <w:tcPr>
            <w:tcW w:w="1620" w:type="dxa"/>
          </w:tcPr>
          <w:p w14:paraId="6EB06E29"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34" w:type="dxa"/>
          </w:tcPr>
          <w:p w14:paraId="017F18F7"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6ED034ED" w14:textId="77777777" w:rsidTr="00491906">
        <w:tc>
          <w:tcPr>
            <w:tcW w:w="7285" w:type="dxa"/>
            <w:vMerge/>
          </w:tcPr>
          <w:p w14:paraId="4776CE6D"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20" w:type="dxa"/>
          </w:tcPr>
          <w:p w14:paraId="33DA07A5"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34" w:type="dxa"/>
          </w:tcPr>
          <w:p w14:paraId="4E640993"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448B50D9"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val="ro-MD" w:eastAsia="ru-RU"/>
        </w:rPr>
      </w:pPr>
    </w:p>
    <w:tbl>
      <w:tblPr>
        <w:tblStyle w:val="TableGrid"/>
        <w:tblW w:w="0" w:type="auto"/>
        <w:tblLook w:val="04A0" w:firstRow="1" w:lastRow="0" w:firstColumn="1" w:lastColumn="0" w:noHBand="0" w:noVBand="1"/>
      </w:tblPr>
      <w:tblGrid>
        <w:gridCol w:w="6618"/>
        <w:gridCol w:w="1512"/>
        <w:gridCol w:w="1217"/>
      </w:tblGrid>
      <w:tr w:rsidR="00CC7C3C" w:rsidRPr="00AF6B77" w14:paraId="012CBE7A" w14:textId="77777777" w:rsidTr="00491906">
        <w:tc>
          <w:tcPr>
            <w:tcW w:w="7285" w:type="dxa"/>
            <w:vMerge w:val="restart"/>
          </w:tcPr>
          <w:p w14:paraId="2FA96C46" w14:textId="692BF5DE"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 xml:space="preserve">2. </w:t>
            </w:r>
            <w:r w:rsidR="00A615CE" w:rsidRPr="00AF6B77">
              <w:rPr>
                <w:rFonts w:ascii="Times New Roman" w:eastAsia="Times New Roman" w:hAnsi="Times New Roman" w:cs="Times New Roman"/>
                <w:sz w:val="24"/>
                <w:szCs w:val="24"/>
                <w:lang w:val="ro-MD" w:eastAsia="ru-RU"/>
              </w:rPr>
              <w:t>Sunt aranjamentele de amarare adecvate pentru toate efectele locale ale mareei, curentului, vremii, traficului și ambarcațiunilor aflate alături</w:t>
            </w:r>
            <w:r w:rsidRPr="00AF6B77">
              <w:rPr>
                <w:rFonts w:ascii="Times New Roman" w:eastAsia="Times New Roman" w:hAnsi="Times New Roman" w:cs="Times New Roman"/>
                <w:sz w:val="24"/>
                <w:szCs w:val="24"/>
                <w:lang w:val="ro-MD" w:eastAsia="ru-RU"/>
              </w:rPr>
              <w:t>?</w:t>
            </w:r>
          </w:p>
        </w:tc>
        <w:tc>
          <w:tcPr>
            <w:tcW w:w="1620" w:type="dxa"/>
          </w:tcPr>
          <w:p w14:paraId="11AB924C"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34" w:type="dxa"/>
          </w:tcPr>
          <w:p w14:paraId="7E18316B"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0DC0F42A" w14:textId="77777777" w:rsidTr="00491906">
        <w:tc>
          <w:tcPr>
            <w:tcW w:w="7285" w:type="dxa"/>
            <w:vMerge/>
          </w:tcPr>
          <w:p w14:paraId="2C93F150"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20" w:type="dxa"/>
          </w:tcPr>
          <w:p w14:paraId="429D5D3C"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34" w:type="dxa"/>
          </w:tcPr>
          <w:p w14:paraId="2A0E9D9A"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3E63B338"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val="ro-MD" w:eastAsia="ru-RU"/>
        </w:rPr>
      </w:pPr>
    </w:p>
    <w:tbl>
      <w:tblPr>
        <w:tblStyle w:val="TableGrid"/>
        <w:tblW w:w="0" w:type="auto"/>
        <w:tblLook w:val="04A0" w:firstRow="1" w:lastRow="0" w:firstColumn="1" w:lastColumn="0" w:noHBand="0" w:noVBand="1"/>
      </w:tblPr>
      <w:tblGrid>
        <w:gridCol w:w="6608"/>
        <w:gridCol w:w="1520"/>
        <w:gridCol w:w="1219"/>
      </w:tblGrid>
      <w:tr w:rsidR="00CC7C3C" w:rsidRPr="00AF6B77" w14:paraId="2DDEE35D" w14:textId="77777777" w:rsidTr="00491906">
        <w:tc>
          <w:tcPr>
            <w:tcW w:w="7285" w:type="dxa"/>
            <w:vMerge w:val="restart"/>
          </w:tcPr>
          <w:p w14:paraId="11DF3B85" w14:textId="024FB301"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 xml:space="preserve">3. </w:t>
            </w:r>
            <w:r w:rsidR="007435E4" w:rsidRPr="00AF6B77">
              <w:rPr>
                <w:rFonts w:ascii="Times New Roman" w:eastAsia="Times New Roman" w:hAnsi="Times New Roman" w:cs="Times New Roman"/>
                <w:sz w:val="24"/>
                <w:szCs w:val="24"/>
                <w:lang w:val="ro-MD" w:eastAsia="ru-RU"/>
              </w:rPr>
              <w:t>În caz de urgență, poate nava să părăsească cheiul în orice moment</w:t>
            </w:r>
            <w:r w:rsidRPr="00AF6B77">
              <w:rPr>
                <w:rFonts w:ascii="Times New Roman" w:eastAsia="Times New Roman" w:hAnsi="Times New Roman" w:cs="Times New Roman"/>
                <w:sz w:val="24"/>
                <w:szCs w:val="24"/>
                <w:lang w:val="ro-MD" w:eastAsia="ru-RU"/>
              </w:rPr>
              <w:t>?</w:t>
            </w:r>
          </w:p>
        </w:tc>
        <w:tc>
          <w:tcPr>
            <w:tcW w:w="1620" w:type="dxa"/>
          </w:tcPr>
          <w:p w14:paraId="3BFB1E6E"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34" w:type="dxa"/>
          </w:tcPr>
          <w:p w14:paraId="2BCB35E2"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0334382F" w14:textId="77777777" w:rsidTr="00491906">
        <w:tc>
          <w:tcPr>
            <w:tcW w:w="7285" w:type="dxa"/>
            <w:vMerge/>
          </w:tcPr>
          <w:p w14:paraId="5AC52C78"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20" w:type="dxa"/>
          </w:tcPr>
          <w:p w14:paraId="5947CE96"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34" w:type="dxa"/>
          </w:tcPr>
          <w:p w14:paraId="32CD25E9"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055C2311"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val="ro-MD" w:eastAsia="ru-RU"/>
        </w:rPr>
      </w:pPr>
    </w:p>
    <w:tbl>
      <w:tblPr>
        <w:tblStyle w:val="TableGrid"/>
        <w:tblW w:w="0" w:type="auto"/>
        <w:tblLook w:val="04A0" w:firstRow="1" w:lastRow="0" w:firstColumn="1" w:lastColumn="0" w:noHBand="0" w:noVBand="1"/>
      </w:tblPr>
      <w:tblGrid>
        <w:gridCol w:w="6613"/>
        <w:gridCol w:w="1509"/>
        <w:gridCol w:w="1225"/>
      </w:tblGrid>
      <w:tr w:rsidR="00CC7C3C" w:rsidRPr="00AF6B77" w14:paraId="61490CAD" w14:textId="77777777" w:rsidTr="00491906">
        <w:tc>
          <w:tcPr>
            <w:tcW w:w="7277" w:type="dxa"/>
            <w:vMerge w:val="restart"/>
          </w:tcPr>
          <w:p w14:paraId="74ACAB2F"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 xml:space="preserve">4. </w:t>
            </w:r>
            <w:r w:rsidR="007435E4" w:rsidRPr="00AF6B77">
              <w:rPr>
                <w:rFonts w:ascii="Times New Roman" w:eastAsia="Times New Roman" w:hAnsi="Times New Roman" w:cs="Times New Roman"/>
                <w:sz w:val="24"/>
                <w:szCs w:val="24"/>
                <w:lang w:val="ro-MD" w:eastAsia="ru-RU"/>
              </w:rPr>
              <w:t>Există acces sigur între navă și chei</w:t>
            </w:r>
            <w:r w:rsidRPr="00AF6B77">
              <w:rPr>
                <w:rFonts w:ascii="Times New Roman" w:eastAsia="Times New Roman" w:hAnsi="Times New Roman" w:cs="Times New Roman"/>
                <w:sz w:val="24"/>
                <w:szCs w:val="24"/>
                <w:lang w:val="ro-MD" w:eastAsia="ru-RU"/>
              </w:rPr>
              <w:t>?</w:t>
            </w:r>
          </w:p>
          <w:p w14:paraId="110A1A28" w14:textId="77777777" w:rsidR="007435E4" w:rsidRPr="00AF6B77" w:rsidRDefault="007435E4" w:rsidP="007435E4">
            <w:pPr>
              <w:spacing w:line="240" w:lineRule="auto"/>
              <w:jc w:val="center"/>
              <w:rPr>
                <w:rFonts w:ascii="Times New Roman" w:eastAsia="Times New Roman" w:hAnsi="Times New Roman" w:cs="Times New Roman"/>
                <w:i/>
                <w:iCs/>
                <w:sz w:val="24"/>
                <w:szCs w:val="24"/>
                <w:lang w:val="ro-MD" w:eastAsia="ru-RU"/>
              </w:rPr>
            </w:pPr>
            <w:r w:rsidRPr="00AF6B77">
              <w:rPr>
                <w:rFonts w:ascii="Times New Roman" w:eastAsia="Times New Roman" w:hAnsi="Times New Roman" w:cs="Times New Roman"/>
                <w:i/>
                <w:iCs/>
                <w:sz w:val="24"/>
                <w:szCs w:val="24"/>
                <w:lang w:val="ro-MD" w:eastAsia="ru-RU"/>
              </w:rPr>
              <w:t>Supravegheat de Navă/Terminal</w:t>
            </w:r>
          </w:p>
          <w:p w14:paraId="3AB9FB4D" w14:textId="6B8F77EE" w:rsidR="007435E4" w:rsidRPr="00AF6B77" w:rsidRDefault="007435E4" w:rsidP="007435E4">
            <w:pPr>
              <w:spacing w:line="240" w:lineRule="auto"/>
              <w:jc w:val="center"/>
              <w:rPr>
                <w:rFonts w:ascii="Times New Roman" w:eastAsia="Times New Roman" w:hAnsi="Times New Roman" w:cs="Times New Roman"/>
                <w:i/>
                <w:iCs/>
                <w:sz w:val="24"/>
                <w:szCs w:val="24"/>
                <w:lang w:val="ro-MD" w:eastAsia="ru-RU"/>
              </w:rPr>
            </w:pPr>
            <w:r w:rsidRPr="00AF6B77">
              <w:rPr>
                <w:rFonts w:ascii="Times New Roman" w:eastAsia="Times New Roman" w:hAnsi="Times New Roman" w:cs="Times New Roman"/>
                <w:i/>
                <w:iCs/>
                <w:sz w:val="24"/>
                <w:szCs w:val="24"/>
                <w:lang w:val="ro-MD" w:eastAsia="ru-RU"/>
              </w:rPr>
              <w:t>(se marchează varianta corespunzătoare)</w:t>
            </w:r>
          </w:p>
        </w:tc>
        <w:tc>
          <w:tcPr>
            <w:tcW w:w="1619" w:type="dxa"/>
          </w:tcPr>
          <w:p w14:paraId="0BEA8552"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3F094280"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1DF451A7" w14:textId="77777777" w:rsidTr="00491906">
        <w:trPr>
          <w:trHeight w:val="332"/>
        </w:trPr>
        <w:tc>
          <w:tcPr>
            <w:tcW w:w="7277" w:type="dxa"/>
            <w:vMerge/>
            <w:tcBorders>
              <w:bottom w:val="single" w:sz="4" w:space="0" w:color="auto"/>
            </w:tcBorders>
          </w:tcPr>
          <w:p w14:paraId="4A78436E"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02BFB319"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0F467B49"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40ED2BA4"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val="ro-MD" w:eastAsia="ru-RU"/>
        </w:rPr>
      </w:pPr>
    </w:p>
    <w:tbl>
      <w:tblPr>
        <w:tblStyle w:val="TableGrid"/>
        <w:tblW w:w="0" w:type="auto"/>
        <w:tblLook w:val="04A0" w:firstRow="1" w:lastRow="0" w:firstColumn="1" w:lastColumn="0" w:noHBand="0" w:noVBand="1"/>
      </w:tblPr>
      <w:tblGrid>
        <w:gridCol w:w="6625"/>
        <w:gridCol w:w="1499"/>
        <w:gridCol w:w="1223"/>
      </w:tblGrid>
      <w:tr w:rsidR="00CC7C3C" w:rsidRPr="00AF6B77" w14:paraId="0983A10C" w14:textId="77777777" w:rsidTr="00491906">
        <w:tc>
          <w:tcPr>
            <w:tcW w:w="7277" w:type="dxa"/>
            <w:vMerge w:val="restart"/>
          </w:tcPr>
          <w:p w14:paraId="65B0005A" w14:textId="7E3A00EC"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 xml:space="preserve">5. </w:t>
            </w:r>
            <w:r w:rsidR="00815195" w:rsidRPr="00AF6B77">
              <w:rPr>
                <w:rFonts w:ascii="Times New Roman" w:eastAsia="Times New Roman" w:hAnsi="Times New Roman" w:cs="Times New Roman"/>
                <w:sz w:val="24"/>
                <w:szCs w:val="24"/>
                <w:lang w:val="ro-MD" w:eastAsia="ru-RU"/>
              </w:rPr>
              <w:t xml:space="preserve">Este sistemul de comunicații convenit între navă și terminal </w:t>
            </w:r>
            <w:proofErr w:type="spellStart"/>
            <w:r w:rsidR="00815195" w:rsidRPr="00AF6B77">
              <w:rPr>
                <w:rFonts w:ascii="Times New Roman" w:eastAsia="Times New Roman" w:hAnsi="Times New Roman" w:cs="Times New Roman"/>
                <w:sz w:val="24"/>
                <w:szCs w:val="24"/>
                <w:lang w:val="ro-MD" w:eastAsia="ru-RU"/>
              </w:rPr>
              <w:t>operational</w:t>
            </w:r>
            <w:proofErr w:type="spellEnd"/>
            <w:r w:rsidRPr="00AF6B77">
              <w:rPr>
                <w:rFonts w:ascii="Times New Roman" w:eastAsia="Times New Roman" w:hAnsi="Times New Roman" w:cs="Times New Roman"/>
                <w:sz w:val="24"/>
                <w:szCs w:val="24"/>
                <w:lang w:val="ro-MD" w:eastAsia="ru-RU"/>
              </w:rPr>
              <w:t>?</w:t>
            </w:r>
          </w:p>
        </w:tc>
        <w:tc>
          <w:tcPr>
            <w:tcW w:w="1619" w:type="dxa"/>
          </w:tcPr>
          <w:p w14:paraId="2C0A6B5E"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26C5B37E"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28DA7691" w14:textId="77777777" w:rsidTr="00491906">
        <w:trPr>
          <w:trHeight w:val="332"/>
        </w:trPr>
        <w:tc>
          <w:tcPr>
            <w:tcW w:w="7277" w:type="dxa"/>
            <w:vMerge/>
            <w:tcBorders>
              <w:bottom w:val="single" w:sz="4" w:space="0" w:color="auto"/>
            </w:tcBorders>
          </w:tcPr>
          <w:p w14:paraId="19C60CA6"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vMerge w:val="restart"/>
          </w:tcPr>
          <w:p w14:paraId="5DDFF420"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vMerge w:val="restart"/>
          </w:tcPr>
          <w:p w14:paraId="73A555D3"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r w:rsidR="00CC7C3C" w:rsidRPr="00AF6B77" w14:paraId="1C7E7598" w14:textId="77777777" w:rsidTr="00491906">
        <w:trPr>
          <w:trHeight w:val="332"/>
        </w:trPr>
        <w:tc>
          <w:tcPr>
            <w:tcW w:w="7277" w:type="dxa"/>
            <w:tcBorders>
              <w:bottom w:val="single" w:sz="4" w:space="0" w:color="auto"/>
            </w:tcBorders>
          </w:tcPr>
          <w:p w14:paraId="60035657"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ro-MD" w:eastAsia="ru-RU"/>
              </w:rPr>
            </w:pPr>
            <w:r w:rsidRPr="00AF6B77">
              <w:rPr>
                <w:rFonts w:ascii="Times New Roman" w:eastAsia="Times New Roman" w:hAnsi="Times New Roman" w:cs="Times New Roman"/>
                <w:i/>
                <w:iCs/>
                <w:sz w:val="24"/>
                <w:szCs w:val="24"/>
                <w:lang w:val="ro-MD" w:eastAsia="ru-RU"/>
              </w:rPr>
              <w:t>Metoda de comunicare...Limba....</w:t>
            </w:r>
          </w:p>
          <w:p w14:paraId="7B143440"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en-US" w:eastAsia="ru-RU"/>
              </w:rPr>
            </w:pPr>
            <w:r w:rsidRPr="00AF6B77">
              <w:rPr>
                <w:rFonts w:ascii="Times New Roman" w:eastAsia="Times New Roman" w:hAnsi="Times New Roman" w:cs="Times New Roman"/>
                <w:i/>
                <w:iCs/>
                <w:sz w:val="24"/>
                <w:szCs w:val="24"/>
                <w:lang w:val="ro-MD" w:eastAsia="ru-RU"/>
              </w:rPr>
              <w:t>Frecvența radio....Număr de telefon</w:t>
            </w:r>
          </w:p>
        </w:tc>
        <w:tc>
          <w:tcPr>
            <w:tcW w:w="1619" w:type="dxa"/>
            <w:vMerge/>
            <w:tcBorders>
              <w:bottom w:val="single" w:sz="4" w:space="0" w:color="auto"/>
            </w:tcBorders>
          </w:tcPr>
          <w:p w14:paraId="512563A0"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vMerge/>
            <w:tcBorders>
              <w:bottom w:val="single" w:sz="4" w:space="0" w:color="auto"/>
            </w:tcBorders>
          </w:tcPr>
          <w:p w14:paraId="226BCC04"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3A720E47"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val="ro-MD" w:eastAsia="ru-RU"/>
        </w:rPr>
      </w:pPr>
    </w:p>
    <w:tbl>
      <w:tblPr>
        <w:tblStyle w:val="TableGrid"/>
        <w:tblW w:w="0" w:type="auto"/>
        <w:tblLook w:val="04A0" w:firstRow="1" w:lastRow="0" w:firstColumn="1" w:lastColumn="0" w:noHBand="0" w:noVBand="1"/>
      </w:tblPr>
      <w:tblGrid>
        <w:gridCol w:w="6605"/>
        <w:gridCol w:w="1516"/>
        <w:gridCol w:w="1226"/>
      </w:tblGrid>
      <w:tr w:rsidR="00CC7C3C" w:rsidRPr="00AF6B77" w14:paraId="1EB80C88" w14:textId="77777777" w:rsidTr="00491906">
        <w:tc>
          <w:tcPr>
            <w:tcW w:w="7277" w:type="dxa"/>
            <w:vMerge w:val="restart"/>
          </w:tcPr>
          <w:p w14:paraId="449A8D43" w14:textId="2B174915"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6.</w:t>
            </w:r>
            <w:r w:rsidRPr="00AF6B77">
              <w:rPr>
                <w:sz w:val="24"/>
                <w:szCs w:val="24"/>
              </w:rPr>
              <w:t xml:space="preserve"> </w:t>
            </w:r>
            <w:r w:rsidR="00815195" w:rsidRPr="00AF6B77">
              <w:rPr>
                <w:rFonts w:ascii="Times New Roman" w:eastAsia="Times New Roman" w:hAnsi="Times New Roman" w:cs="Times New Roman"/>
                <w:sz w:val="24"/>
                <w:szCs w:val="24"/>
                <w:lang w:val="ro-MD" w:eastAsia="ru-RU"/>
              </w:rPr>
              <w:t>Sunt persoanele de contact pentru coordonarea operațiunilor clar identificate</w:t>
            </w:r>
            <w:r w:rsidRPr="00AF6B77">
              <w:rPr>
                <w:rFonts w:ascii="Times New Roman" w:eastAsia="Times New Roman" w:hAnsi="Times New Roman" w:cs="Times New Roman"/>
                <w:sz w:val="24"/>
                <w:szCs w:val="24"/>
                <w:lang w:val="ro-MD" w:eastAsia="ru-RU"/>
              </w:rPr>
              <w:t>?</w:t>
            </w:r>
          </w:p>
        </w:tc>
        <w:tc>
          <w:tcPr>
            <w:tcW w:w="1619" w:type="dxa"/>
          </w:tcPr>
          <w:p w14:paraId="782A2A83"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04ADE85E"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04F8DD3C" w14:textId="77777777" w:rsidTr="00491906">
        <w:trPr>
          <w:trHeight w:val="332"/>
        </w:trPr>
        <w:tc>
          <w:tcPr>
            <w:tcW w:w="7277" w:type="dxa"/>
            <w:vMerge/>
            <w:tcBorders>
              <w:bottom w:val="single" w:sz="4" w:space="0" w:color="auto"/>
            </w:tcBorders>
          </w:tcPr>
          <w:p w14:paraId="15C58198"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vMerge w:val="restart"/>
          </w:tcPr>
          <w:p w14:paraId="550962EF"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vMerge w:val="restart"/>
          </w:tcPr>
          <w:p w14:paraId="642545EF"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r w:rsidR="00CC7C3C" w:rsidRPr="00AF6B77" w14:paraId="1C39C10C" w14:textId="77777777" w:rsidTr="00491906">
        <w:trPr>
          <w:trHeight w:val="332"/>
        </w:trPr>
        <w:tc>
          <w:tcPr>
            <w:tcW w:w="7277" w:type="dxa"/>
            <w:tcBorders>
              <w:bottom w:val="single" w:sz="4" w:space="0" w:color="auto"/>
            </w:tcBorders>
          </w:tcPr>
          <w:p w14:paraId="5A4C007E"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ro-RO" w:eastAsia="ru-RU"/>
              </w:rPr>
            </w:pPr>
            <w:r w:rsidRPr="00AF6B77">
              <w:rPr>
                <w:rFonts w:ascii="Times New Roman" w:eastAsia="Times New Roman" w:hAnsi="Times New Roman" w:cs="Times New Roman"/>
                <w:i/>
                <w:iCs/>
                <w:sz w:val="24"/>
                <w:szCs w:val="24"/>
                <w:lang w:val="ro-RO" w:eastAsia="ru-RU"/>
              </w:rPr>
              <w:t>Persoana de contact a navei….</w:t>
            </w:r>
          </w:p>
          <w:p w14:paraId="30BBB65E"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ro-RO" w:eastAsia="ru-RU"/>
              </w:rPr>
            </w:pPr>
            <w:r w:rsidRPr="00AF6B77">
              <w:rPr>
                <w:rFonts w:ascii="Times New Roman" w:eastAsia="Times New Roman" w:hAnsi="Times New Roman" w:cs="Times New Roman"/>
                <w:i/>
                <w:iCs/>
                <w:sz w:val="24"/>
                <w:szCs w:val="24"/>
                <w:lang w:val="ro-RO" w:eastAsia="ru-RU"/>
              </w:rPr>
              <w:t>Persoana de contact la țărm….</w:t>
            </w:r>
          </w:p>
          <w:p w14:paraId="2C5010C3"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en-US" w:eastAsia="ru-RU"/>
              </w:rPr>
            </w:pPr>
            <w:proofErr w:type="spellStart"/>
            <w:r w:rsidRPr="00AF6B77">
              <w:rPr>
                <w:rFonts w:ascii="Times New Roman" w:eastAsia="Times New Roman" w:hAnsi="Times New Roman" w:cs="Times New Roman"/>
                <w:i/>
                <w:iCs/>
                <w:sz w:val="24"/>
                <w:szCs w:val="24"/>
                <w:lang w:val="en-US" w:eastAsia="ru-RU"/>
              </w:rPr>
              <w:t>Locația</w:t>
            </w:r>
            <w:proofErr w:type="spellEnd"/>
            <w:r w:rsidRPr="00AF6B77">
              <w:rPr>
                <w:rFonts w:ascii="Times New Roman" w:eastAsia="Times New Roman" w:hAnsi="Times New Roman" w:cs="Times New Roman"/>
                <w:i/>
                <w:iCs/>
                <w:sz w:val="24"/>
                <w:szCs w:val="24"/>
                <w:lang w:val="en-US" w:eastAsia="ru-RU"/>
              </w:rPr>
              <w:t>….</w:t>
            </w:r>
          </w:p>
        </w:tc>
        <w:tc>
          <w:tcPr>
            <w:tcW w:w="1619" w:type="dxa"/>
            <w:vMerge/>
            <w:tcBorders>
              <w:bottom w:val="single" w:sz="4" w:space="0" w:color="auto"/>
            </w:tcBorders>
          </w:tcPr>
          <w:p w14:paraId="169FCFCD"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vMerge/>
            <w:tcBorders>
              <w:bottom w:val="single" w:sz="4" w:space="0" w:color="auto"/>
            </w:tcBorders>
          </w:tcPr>
          <w:p w14:paraId="0BF39F7A"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6EAFA5E6"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01"/>
        <w:gridCol w:w="1519"/>
        <w:gridCol w:w="1227"/>
      </w:tblGrid>
      <w:tr w:rsidR="00CC7C3C" w:rsidRPr="00AF6B77" w14:paraId="4BD9A8F3" w14:textId="77777777" w:rsidTr="00491906">
        <w:tc>
          <w:tcPr>
            <w:tcW w:w="7277" w:type="dxa"/>
            <w:vMerge w:val="restart"/>
          </w:tcPr>
          <w:p w14:paraId="637C5FC4" w14:textId="0F93E76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7.</w:t>
            </w:r>
            <w:r w:rsidRPr="00AF6B77">
              <w:rPr>
                <w:sz w:val="24"/>
                <w:szCs w:val="24"/>
              </w:rPr>
              <w:t xml:space="preserve"> </w:t>
            </w:r>
            <w:r w:rsidR="00A46C68" w:rsidRPr="00AF6B77">
              <w:rPr>
                <w:rFonts w:ascii="Times New Roman" w:eastAsia="Times New Roman" w:hAnsi="Times New Roman" w:cs="Times New Roman"/>
                <w:sz w:val="24"/>
                <w:szCs w:val="24"/>
                <w:lang w:val="ro-MD" w:eastAsia="ru-RU"/>
              </w:rPr>
              <w:t>Există suficient echipaj la bord și personal suficient în terminal pentru situații de urgență</w:t>
            </w:r>
            <w:r w:rsidRPr="00AF6B77">
              <w:rPr>
                <w:rFonts w:ascii="Times New Roman" w:eastAsia="Times New Roman" w:hAnsi="Times New Roman" w:cs="Times New Roman"/>
                <w:sz w:val="24"/>
                <w:szCs w:val="24"/>
                <w:lang w:val="ro-MD" w:eastAsia="ru-RU"/>
              </w:rPr>
              <w:t>?</w:t>
            </w:r>
          </w:p>
        </w:tc>
        <w:tc>
          <w:tcPr>
            <w:tcW w:w="1619" w:type="dxa"/>
          </w:tcPr>
          <w:p w14:paraId="3572BBBE"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0D994430"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26373493" w14:textId="77777777" w:rsidTr="00491906">
        <w:trPr>
          <w:trHeight w:val="332"/>
        </w:trPr>
        <w:tc>
          <w:tcPr>
            <w:tcW w:w="7277" w:type="dxa"/>
            <w:vMerge/>
            <w:tcBorders>
              <w:bottom w:val="single" w:sz="4" w:space="0" w:color="auto"/>
            </w:tcBorders>
          </w:tcPr>
          <w:p w14:paraId="78333F00"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vMerge w:val="restart"/>
          </w:tcPr>
          <w:p w14:paraId="6104E333"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vMerge w:val="restart"/>
          </w:tcPr>
          <w:p w14:paraId="138D13A4"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r w:rsidR="00CC7C3C" w:rsidRPr="00AF6B77" w14:paraId="25FAF4CB" w14:textId="77777777" w:rsidTr="00491906">
        <w:trPr>
          <w:trHeight w:val="332"/>
        </w:trPr>
        <w:tc>
          <w:tcPr>
            <w:tcW w:w="7277" w:type="dxa"/>
            <w:tcBorders>
              <w:bottom w:val="single" w:sz="4" w:space="0" w:color="auto"/>
            </w:tcBorders>
          </w:tcPr>
          <w:p w14:paraId="2EE8B582"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ro-RO" w:eastAsia="ru-RU"/>
              </w:rPr>
            </w:pPr>
            <w:r w:rsidRPr="00AF6B77">
              <w:rPr>
                <w:rFonts w:ascii="Times New Roman" w:eastAsia="Times New Roman" w:hAnsi="Times New Roman" w:cs="Times New Roman"/>
                <w:i/>
                <w:iCs/>
                <w:sz w:val="24"/>
                <w:szCs w:val="24"/>
                <w:lang w:val="ro-RO" w:eastAsia="ru-RU"/>
              </w:rPr>
              <w:t>Persoana de contact a navei….</w:t>
            </w:r>
          </w:p>
          <w:p w14:paraId="3088085B"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ro-RO" w:eastAsia="ru-RU"/>
              </w:rPr>
            </w:pPr>
            <w:r w:rsidRPr="00AF6B77">
              <w:rPr>
                <w:rFonts w:ascii="Times New Roman" w:eastAsia="Times New Roman" w:hAnsi="Times New Roman" w:cs="Times New Roman"/>
                <w:i/>
                <w:iCs/>
                <w:sz w:val="24"/>
                <w:szCs w:val="24"/>
                <w:lang w:val="ro-RO" w:eastAsia="ru-RU"/>
              </w:rPr>
              <w:t>Persoana de contact la țărm….</w:t>
            </w:r>
          </w:p>
          <w:p w14:paraId="6DB55383"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en-US" w:eastAsia="ru-RU"/>
              </w:rPr>
            </w:pPr>
            <w:proofErr w:type="spellStart"/>
            <w:r w:rsidRPr="00AF6B77">
              <w:rPr>
                <w:rFonts w:ascii="Times New Roman" w:eastAsia="Times New Roman" w:hAnsi="Times New Roman" w:cs="Times New Roman"/>
                <w:i/>
                <w:iCs/>
                <w:sz w:val="24"/>
                <w:szCs w:val="24"/>
                <w:lang w:val="en-US" w:eastAsia="ru-RU"/>
              </w:rPr>
              <w:t>Locația</w:t>
            </w:r>
            <w:proofErr w:type="spellEnd"/>
            <w:r w:rsidRPr="00AF6B77">
              <w:rPr>
                <w:rFonts w:ascii="Times New Roman" w:eastAsia="Times New Roman" w:hAnsi="Times New Roman" w:cs="Times New Roman"/>
                <w:i/>
                <w:iCs/>
                <w:sz w:val="24"/>
                <w:szCs w:val="24"/>
                <w:lang w:val="en-US" w:eastAsia="ru-RU"/>
              </w:rPr>
              <w:t>….</w:t>
            </w:r>
          </w:p>
        </w:tc>
        <w:tc>
          <w:tcPr>
            <w:tcW w:w="1619" w:type="dxa"/>
            <w:vMerge/>
            <w:tcBorders>
              <w:bottom w:val="single" w:sz="4" w:space="0" w:color="auto"/>
            </w:tcBorders>
          </w:tcPr>
          <w:p w14:paraId="6051BB3A"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vMerge/>
            <w:tcBorders>
              <w:bottom w:val="single" w:sz="4" w:space="0" w:color="auto"/>
            </w:tcBorders>
          </w:tcPr>
          <w:p w14:paraId="3A889CFA"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278DDEA6"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04"/>
        <w:gridCol w:w="1517"/>
        <w:gridCol w:w="1226"/>
      </w:tblGrid>
      <w:tr w:rsidR="00CC7C3C" w:rsidRPr="00AF6B77" w14:paraId="4A30886F" w14:textId="77777777" w:rsidTr="00491906">
        <w:tc>
          <w:tcPr>
            <w:tcW w:w="7277" w:type="dxa"/>
            <w:vMerge w:val="restart"/>
          </w:tcPr>
          <w:p w14:paraId="08A3440D" w14:textId="0F872448"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8.</w:t>
            </w:r>
            <w:r w:rsidR="00A46C68" w:rsidRPr="00AF6B77">
              <w:rPr>
                <w:sz w:val="24"/>
                <w:szCs w:val="24"/>
              </w:rPr>
              <w:t xml:space="preserve"> </w:t>
            </w:r>
            <w:r w:rsidR="00A46C68" w:rsidRPr="00AF6B77">
              <w:rPr>
                <w:rFonts w:ascii="Times New Roman" w:eastAsia="Times New Roman" w:hAnsi="Times New Roman" w:cs="Times New Roman"/>
                <w:sz w:val="24"/>
                <w:szCs w:val="24"/>
                <w:lang w:val="ro-MD" w:eastAsia="ru-RU"/>
              </w:rPr>
              <w:t>Au fost operațiunile de alimentare cu combustibil comunicate și convenite</w:t>
            </w:r>
            <w:r w:rsidRPr="00AF6B77">
              <w:rPr>
                <w:rFonts w:ascii="Times New Roman" w:eastAsia="Times New Roman" w:hAnsi="Times New Roman" w:cs="Times New Roman"/>
                <w:sz w:val="24"/>
                <w:szCs w:val="24"/>
                <w:lang w:val="ro-MD" w:eastAsia="ru-RU"/>
              </w:rPr>
              <w:t>?</w:t>
            </w:r>
          </w:p>
        </w:tc>
        <w:tc>
          <w:tcPr>
            <w:tcW w:w="1619" w:type="dxa"/>
          </w:tcPr>
          <w:p w14:paraId="7A764D9B"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278C3DEE"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12CDDC05" w14:textId="77777777" w:rsidTr="00491906">
        <w:trPr>
          <w:trHeight w:val="674"/>
        </w:trPr>
        <w:tc>
          <w:tcPr>
            <w:tcW w:w="7277" w:type="dxa"/>
            <w:vMerge/>
            <w:tcBorders>
              <w:bottom w:val="single" w:sz="4" w:space="0" w:color="auto"/>
            </w:tcBorders>
          </w:tcPr>
          <w:p w14:paraId="42EEF446"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641DF51F"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6C51A257"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7E7E5B64"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03"/>
        <w:gridCol w:w="1518"/>
        <w:gridCol w:w="1226"/>
      </w:tblGrid>
      <w:tr w:rsidR="00CC7C3C" w:rsidRPr="00AF6B77" w14:paraId="58985C85" w14:textId="77777777" w:rsidTr="00491906">
        <w:tc>
          <w:tcPr>
            <w:tcW w:w="7277" w:type="dxa"/>
            <w:vMerge w:val="restart"/>
          </w:tcPr>
          <w:p w14:paraId="508518A4" w14:textId="2E36B608"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9.</w:t>
            </w:r>
            <w:r w:rsidR="00A46C68" w:rsidRPr="00AF6B77">
              <w:rPr>
                <w:rFonts w:ascii="Times New Roman" w:eastAsia="Times New Roman" w:hAnsi="Times New Roman" w:cs="Times New Roman"/>
                <w:sz w:val="24"/>
                <w:szCs w:val="24"/>
                <w:lang w:val="ro-MD" w:eastAsia="ru-RU"/>
              </w:rPr>
              <w:t xml:space="preserve"> Au fost comunicate și convenite eventualele reparații ale cheiului sau navei în timpul acostării</w:t>
            </w:r>
            <w:r w:rsidRPr="00AF6B77">
              <w:rPr>
                <w:rFonts w:ascii="Times New Roman" w:eastAsia="Times New Roman" w:hAnsi="Times New Roman" w:cs="Times New Roman"/>
                <w:sz w:val="24"/>
                <w:szCs w:val="24"/>
                <w:lang w:val="ro-MD" w:eastAsia="ru-RU"/>
              </w:rPr>
              <w:t>?</w:t>
            </w:r>
          </w:p>
        </w:tc>
        <w:tc>
          <w:tcPr>
            <w:tcW w:w="1619" w:type="dxa"/>
          </w:tcPr>
          <w:p w14:paraId="1D0F3B99"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6C6E2543"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58961D9E" w14:textId="77777777" w:rsidTr="00491906">
        <w:trPr>
          <w:trHeight w:val="674"/>
        </w:trPr>
        <w:tc>
          <w:tcPr>
            <w:tcW w:w="7277" w:type="dxa"/>
            <w:vMerge/>
            <w:tcBorders>
              <w:bottom w:val="single" w:sz="4" w:space="0" w:color="auto"/>
            </w:tcBorders>
          </w:tcPr>
          <w:p w14:paraId="68224AC8"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069BCD27"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2219F343"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11FB0CCB"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05"/>
        <w:gridCol w:w="1516"/>
        <w:gridCol w:w="1226"/>
      </w:tblGrid>
      <w:tr w:rsidR="00CC7C3C" w:rsidRPr="00AF6B77" w14:paraId="7F0E6885" w14:textId="77777777" w:rsidTr="00491906">
        <w:tc>
          <w:tcPr>
            <w:tcW w:w="7277" w:type="dxa"/>
            <w:vMerge w:val="restart"/>
          </w:tcPr>
          <w:p w14:paraId="67268BC7" w14:textId="613F8E7E"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10.</w:t>
            </w:r>
            <w:r w:rsidR="00821672" w:rsidRPr="00AF6B77">
              <w:rPr>
                <w:sz w:val="24"/>
                <w:szCs w:val="24"/>
              </w:rPr>
              <w:t xml:space="preserve"> </w:t>
            </w:r>
            <w:r w:rsidR="00821672" w:rsidRPr="00AF6B77">
              <w:rPr>
                <w:rFonts w:ascii="Times New Roman" w:eastAsia="Times New Roman" w:hAnsi="Times New Roman" w:cs="Times New Roman"/>
                <w:sz w:val="24"/>
                <w:szCs w:val="24"/>
                <w:lang w:val="ro-MD" w:eastAsia="ru-RU"/>
              </w:rPr>
              <w:t>A fost convenită o procedură pentru raportarea și înregistrarea avariilor cauzate de operațiuni de manipulare a mărfii</w:t>
            </w:r>
            <w:r w:rsidRPr="00AF6B77">
              <w:rPr>
                <w:rFonts w:ascii="Times New Roman" w:eastAsia="Times New Roman" w:hAnsi="Times New Roman" w:cs="Times New Roman"/>
                <w:sz w:val="24"/>
                <w:szCs w:val="24"/>
                <w:lang w:val="ro-MD" w:eastAsia="ru-RU"/>
              </w:rPr>
              <w:t>?</w:t>
            </w:r>
          </w:p>
        </w:tc>
        <w:tc>
          <w:tcPr>
            <w:tcW w:w="1619" w:type="dxa"/>
          </w:tcPr>
          <w:p w14:paraId="4CCD4ECC"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7B54CB76"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2BB9E22F" w14:textId="77777777" w:rsidTr="00491906">
        <w:trPr>
          <w:trHeight w:val="674"/>
        </w:trPr>
        <w:tc>
          <w:tcPr>
            <w:tcW w:w="7277" w:type="dxa"/>
            <w:vMerge/>
            <w:tcBorders>
              <w:bottom w:val="single" w:sz="4" w:space="0" w:color="auto"/>
            </w:tcBorders>
          </w:tcPr>
          <w:p w14:paraId="66CCC3DB"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5882870B"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22838CB6"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1526E42B"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10"/>
        <w:gridCol w:w="1512"/>
        <w:gridCol w:w="1225"/>
      </w:tblGrid>
      <w:tr w:rsidR="00CC7C3C" w:rsidRPr="00AF6B77" w14:paraId="19AE3B02" w14:textId="77777777" w:rsidTr="00491906">
        <w:tc>
          <w:tcPr>
            <w:tcW w:w="7277" w:type="dxa"/>
            <w:vMerge w:val="restart"/>
          </w:tcPr>
          <w:p w14:paraId="100BF6DA" w14:textId="7C99CDDC"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11.</w:t>
            </w:r>
            <w:r w:rsidR="0088000A" w:rsidRPr="00AF6B77">
              <w:rPr>
                <w:rFonts w:ascii="Times New Roman" w:eastAsia="Times New Roman" w:hAnsi="Times New Roman" w:cs="Times New Roman"/>
                <w:sz w:val="24"/>
                <w:szCs w:val="24"/>
                <w:lang w:val="ro-MD" w:eastAsia="ru-RU"/>
              </w:rPr>
              <w:t xml:space="preserve"> A primit nava copii ale regulamentelor portului și terminalului, inclusiv cerințele de siguranță și protecție a mediului și detalii privind serviciile de urgență</w:t>
            </w:r>
            <w:r w:rsidRPr="00AF6B77">
              <w:rPr>
                <w:rFonts w:ascii="Times New Roman" w:hAnsi="Times New Roman" w:cs="Times New Roman"/>
                <w:sz w:val="24"/>
                <w:szCs w:val="24"/>
                <w:lang w:val="ro-RO"/>
              </w:rPr>
              <w:t>?</w:t>
            </w:r>
          </w:p>
        </w:tc>
        <w:tc>
          <w:tcPr>
            <w:tcW w:w="1619" w:type="dxa"/>
          </w:tcPr>
          <w:p w14:paraId="3609C9A2"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30892DC9"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1E740FC4" w14:textId="77777777" w:rsidTr="00491906">
        <w:trPr>
          <w:trHeight w:val="674"/>
        </w:trPr>
        <w:tc>
          <w:tcPr>
            <w:tcW w:w="7277" w:type="dxa"/>
            <w:vMerge/>
            <w:tcBorders>
              <w:bottom w:val="single" w:sz="4" w:space="0" w:color="auto"/>
            </w:tcBorders>
          </w:tcPr>
          <w:p w14:paraId="4C1A7E0A"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2F6215F5"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60F1270D"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658D9736"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08"/>
        <w:gridCol w:w="1513"/>
        <w:gridCol w:w="1226"/>
      </w:tblGrid>
      <w:tr w:rsidR="00CC7C3C" w:rsidRPr="00AF6B77" w14:paraId="656C503F" w14:textId="77777777" w:rsidTr="00491906">
        <w:tc>
          <w:tcPr>
            <w:tcW w:w="7277" w:type="dxa"/>
            <w:vMerge w:val="restart"/>
          </w:tcPr>
          <w:p w14:paraId="03EED7A0" w14:textId="09730753"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12.</w:t>
            </w:r>
            <w:r w:rsidR="0088000A" w:rsidRPr="00AF6B77">
              <w:rPr>
                <w:rFonts w:ascii="Times New Roman" w:eastAsia="Times New Roman" w:hAnsi="Times New Roman" w:cs="Times New Roman"/>
                <w:sz w:val="24"/>
                <w:szCs w:val="24"/>
                <w:lang w:val="ro-MD" w:eastAsia="ru-RU"/>
              </w:rPr>
              <w:t xml:space="preserve"> A furnizat expeditorul comandantului proprietățile mărfii conform cerințelor capitolului VI din SOLAS</w:t>
            </w:r>
            <w:r w:rsidRPr="00AF6B77">
              <w:rPr>
                <w:rFonts w:ascii="Times New Roman" w:hAnsi="Times New Roman" w:cs="Times New Roman"/>
                <w:sz w:val="24"/>
                <w:szCs w:val="24"/>
                <w:lang w:val="ro-RO"/>
              </w:rPr>
              <w:t>?</w:t>
            </w:r>
          </w:p>
        </w:tc>
        <w:tc>
          <w:tcPr>
            <w:tcW w:w="1619" w:type="dxa"/>
          </w:tcPr>
          <w:p w14:paraId="7CD2C2E7"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3C8C1772"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12806249" w14:textId="77777777" w:rsidTr="00491906">
        <w:trPr>
          <w:trHeight w:val="674"/>
        </w:trPr>
        <w:tc>
          <w:tcPr>
            <w:tcW w:w="7277" w:type="dxa"/>
            <w:vMerge/>
            <w:tcBorders>
              <w:bottom w:val="single" w:sz="4" w:space="0" w:color="auto"/>
            </w:tcBorders>
          </w:tcPr>
          <w:p w14:paraId="074F66F1"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0C2CEE2A"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32B98718"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624757B2"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06"/>
        <w:gridCol w:w="1515"/>
        <w:gridCol w:w="1226"/>
      </w:tblGrid>
      <w:tr w:rsidR="00CC7C3C" w:rsidRPr="00AF6B77" w14:paraId="0F501473" w14:textId="77777777" w:rsidTr="00491906">
        <w:tc>
          <w:tcPr>
            <w:tcW w:w="7277" w:type="dxa"/>
            <w:vMerge w:val="restart"/>
          </w:tcPr>
          <w:p w14:paraId="65FC24F3" w14:textId="57FBD529"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13.</w:t>
            </w:r>
            <w:r w:rsidR="0088000A" w:rsidRPr="00AF6B77">
              <w:rPr>
                <w:rFonts w:ascii="Times New Roman" w:eastAsia="Times New Roman" w:hAnsi="Times New Roman" w:cs="Times New Roman"/>
                <w:sz w:val="24"/>
                <w:szCs w:val="24"/>
                <w:lang w:val="ro-MD" w:eastAsia="ru-RU"/>
              </w:rPr>
              <w:t xml:space="preserve"> Atmosfera este sigură în calele și spațiile închise în care poate fi necesar accesul, au fost identificate mărfurile </w:t>
            </w:r>
            <w:proofErr w:type="spellStart"/>
            <w:r w:rsidR="0088000A" w:rsidRPr="00AF6B77">
              <w:rPr>
                <w:rFonts w:ascii="Times New Roman" w:eastAsia="Times New Roman" w:hAnsi="Times New Roman" w:cs="Times New Roman"/>
                <w:sz w:val="24"/>
                <w:szCs w:val="24"/>
                <w:lang w:val="ro-MD" w:eastAsia="ru-RU"/>
              </w:rPr>
              <w:t>fumigate</w:t>
            </w:r>
            <w:proofErr w:type="spellEnd"/>
            <w:r w:rsidR="0088000A" w:rsidRPr="00AF6B77">
              <w:rPr>
                <w:rFonts w:ascii="Times New Roman" w:eastAsia="Times New Roman" w:hAnsi="Times New Roman" w:cs="Times New Roman"/>
                <w:sz w:val="24"/>
                <w:szCs w:val="24"/>
                <w:lang w:val="ro-MD" w:eastAsia="ru-RU"/>
              </w:rPr>
              <w:t xml:space="preserve"> și a fost convenită între navă și terminal necesitatea monitorizării atmosferei</w:t>
            </w:r>
            <w:r w:rsidRPr="00AF6B77">
              <w:rPr>
                <w:rFonts w:ascii="Times New Roman" w:hAnsi="Times New Roman" w:cs="Times New Roman"/>
                <w:sz w:val="24"/>
                <w:szCs w:val="24"/>
                <w:lang w:val="ro-RO"/>
              </w:rPr>
              <w:t>?</w:t>
            </w:r>
          </w:p>
        </w:tc>
        <w:tc>
          <w:tcPr>
            <w:tcW w:w="1619" w:type="dxa"/>
          </w:tcPr>
          <w:p w14:paraId="15225D97"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626D1F21"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6C46CE86" w14:textId="77777777" w:rsidTr="00491906">
        <w:trPr>
          <w:trHeight w:val="674"/>
        </w:trPr>
        <w:tc>
          <w:tcPr>
            <w:tcW w:w="7277" w:type="dxa"/>
            <w:vMerge/>
            <w:tcBorders>
              <w:bottom w:val="single" w:sz="4" w:space="0" w:color="auto"/>
            </w:tcBorders>
          </w:tcPr>
          <w:p w14:paraId="0E2D42FE"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796FBB20"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4E6AA4F3"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736DD91F"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23"/>
        <w:gridCol w:w="1500"/>
        <w:gridCol w:w="1224"/>
      </w:tblGrid>
      <w:tr w:rsidR="00CC7C3C" w:rsidRPr="00AF6B77" w14:paraId="65C9A70C" w14:textId="77777777" w:rsidTr="00491906">
        <w:tc>
          <w:tcPr>
            <w:tcW w:w="7277" w:type="dxa"/>
            <w:vMerge w:val="restart"/>
          </w:tcPr>
          <w:p w14:paraId="582F7093" w14:textId="206B6BBB"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14.</w:t>
            </w:r>
            <w:r w:rsidR="0088000A" w:rsidRPr="00AF6B77">
              <w:rPr>
                <w:rFonts w:ascii="Times New Roman" w:eastAsia="Times New Roman" w:hAnsi="Times New Roman" w:cs="Times New Roman"/>
                <w:sz w:val="24"/>
                <w:szCs w:val="24"/>
                <w:lang w:val="ro-MD" w:eastAsia="ru-RU"/>
              </w:rPr>
              <w:t xml:space="preserve"> Capacitatea de manipulare a mărfurilor și eventualele limite de deplasare pentru fiecare încărcător/descărcător au fost comunicate navei/terminalului</w:t>
            </w:r>
            <w:r w:rsidRPr="00AF6B77">
              <w:rPr>
                <w:rFonts w:ascii="Times New Roman" w:eastAsia="Times New Roman" w:hAnsi="Times New Roman" w:cs="Times New Roman"/>
                <w:sz w:val="24"/>
                <w:szCs w:val="24"/>
                <w:lang w:val="ro-MD" w:eastAsia="ru-RU"/>
              </w:rPr>
              <w:t>?</w:t>
            </w:r>
          </w:p>
        </w:tc>
        <w:tc>
          <w:tcPr>
            <w:tcW w:w="1619" w:type="dxa"/>
          </w:tcPr>
          <w:p w14:paraId="2EFE8A0D"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7602D59C"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516BD8AD" w14:textId="77777777" w:rsidTr="00491906">
        <w:trPr>
          <w:trHeight w:val="674"/>
        </w:trPr>
        <w:tc>
          <w:tcPr>
            <w:tcW w:w="7277" w:type="dxa"/>
            <w:vMerge/>
            <w:tcBorders>
              <w:bottom w:val="single" w:sz="4" w:space="0" w:color="auto"/>
            </w:tcBorders>
          </w:tcPr>
          <w:p w14:paraId="041A6E6D"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Pr>
          <w:p w14:paraId="050AF0C4"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Pr>
          <w:p w14:paraId="0FC34647"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r w:rsidR="00CC7C3C" w:rsidRPr="00AF6B77" w14:paraId="1CBF2E08" w14:textId="77777777" w:rsidTr="00491906">
        <w:trPr>
          <w:trHeight w:val="674"/>
        </w:trPr>
        <w:tc>
          <w:tcPr>
            <w:tcW w:w="7277" w:type="dxa"/>
            <w:tcBorders>
              <w:bottom w:val="single" w:sz="4" w:space="0" w:color="auto"/>
            </w:tcBorders>
          </w:tcPr>
          <w:p w14:paraId="3164383E"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ro-MD" w:eastAsia="ru-RU"/>
              </w:rPr>
            </w:pPr>
            <w:r w:rsidRPr="00AF6B77">
              <w:rPr>
                <w:rFonts w:ascii="Times New Roman" w:eastAsia="Times New Roman" w:hAnsi="Times New Roman" w:cs="Times New Roman"/>
                <w:i/>
                <w:iCs/>
                <w:sz w:val="24"/>
                <w:szCs w:val="24"/>
                <w:lang w:val="ro-MD" w:eastAsia="ru-RU"/>
              </w:rPr>
              <w:t>Încărcător........</w:t>
            </w:r>
          </w:p>
          <w:p w14:paraId="6CCE82BB"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ro-MD" w:eastAsia="ru-RU"/>
              </w:rPr>
            </w:pPr>
            <w:r w:rsidRPr="00AF6B77">
              <w:rPr>
                <w:rFonts w:ascii="Times New Roman" w:eastAsia="Times New Roman" w:hAnsi="Times New Roman" w:cs="Times New Roman"/>
                <w:i/>
                <w:iCs/>
                <w:sz w:val="24"/>
                <w:szCs w:val="24"/>
                <w:lang w:val="ro-MD" w:eastAsia="ru-RU"/>
              </w:rPr>
              <w:t>Încărcător........</w:t>
            </w:r>
          </w:p>
          <w:p w14:paraId="497A2277" w14:textId="77777777" w:rsidR="00CC7C3C" w:rsidRPr="00AF6B77" w:rsidRDefault="00CC7C3C" w:rsidP="00491906">
            <w:pPr>
              <w:spacing w:line="240" w:lineRule="auto"/>
              <w:jc w:val="center"/>
              <w:rPr>
                <w:rFonts w:ascii="Times New Roman" w:eastAsia="Times New Roman" w:hAnsi="Times New Roman" w:cs="Times New Roman"/>
                <w:i/>
                <w:iCs/>
                <w:sz w:val="24"/>
                <w:szCs w:val="24"/>
                <w:lang w:val="ro-MD" w:eastAsia="ru-RU"/>
              </w:rPr>
            </w:pPr>
            <w:r w:rsidRPr="00AF6B77">
              <w:rPr>
                <w:rFonts w:ascii="Times New Roman" w:eastAsia="Times New Roman" w:hAnsi="Times New Roman" w:cs="Times New Roman"/>
                <w:i/>
                <w:iCs/>
                <w:sz w:val="24"/>
                <w:szCs w:val="24"/>
                <w:lang w:val="ro-MD" w:eastAsia="ru-RU"/>
              </w:rPr>
              <w:t>Încărcător........</w:t>
            </w:r>
          </w:p>
        </w:tc>
        <w:tc>
          <w:tcPr>
            <w:tcW w:w="1619" w:type="dxa"/>
            <w:tcBorders>
              <w:bottom w:val="single" w:sz="4" w:space="0" w:color="auto"/>
            </w:tcBorders>
          </w:tcPr>
          <w:p w14:paraId="6D8903AC"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3C5ED286"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6D55AA17"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21"/>
        <w:gridCol w:w="1502"/>
        <w:gridCol w:w="1224"/>
      </w:tblGrid>
      <w:tr w:rsidR="00CC7C3C" w:rsidRPr="00AF6B77" w14:paraId="6DA4C71F" w14:textId="77777777" w:rsidTr="00491906">
        <w:tc>
          <w:tcPr>
            <w:tcW w:w="7277" w:type="dxa"/>
            <w:vMerge w:val="restart"/>
          </w:tcPr>
          <w:p w14:paraId="0A6B359C" w14:textId="0D835D38"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15.</w:t>
            </w:r>
            <w:r w:rsidR="0088000A" w:rsidRPr="00AF6B77">
              <w:rPr>
                <w:sz w:val="24"/>
                <w:szCs w:val="24"/>
              </w:rPr>
              <w:t xml:space="preserve"> </w:t>
            </w:r>
            <w:r w:rsidR="0088000A" w:rsidRPr="00AF6B77">
              <w:rPr>
                <w:rFonts w:ascii="Times New Roman" w:eastAsia="Times New Roman" w:hAnsi="Times New Roman" w:cs="Times New Roman"/>
                <w:sz w:val="24"/>
                <w:szCs w:val="24"/>
                <w:lang w:val="ro-MD" w:eastAsia="ru-RU"/>
              </w:rPr>
              <w:t>A fost calculat un plan de încărcare sau descărcare a mărfii pentru toate etapele de încărcare/debalastare sau descărcare/balastare</w:t>
            </w:r>
            <w:r w:rsidRPr="00AF6B77">
              <w:rPr>
                <w:rFonts w:ascii="Times New Roman" w:eastAsia="Times New Roman" w:hAnsi="Times New Roman" w:cs="Times New Roman"/>
                <w:sz w:val="24"/>
                <w:szCs w:val="24"/>
                <w:lang w:val="ro-MD" w:eastAsia="ru-RU"/>
              </w:rPr>
              <w:t>?</w:t>
            </w:r>
          </w:p>
        </w:tc>
        <w:tc>
          <w:tcPr>
            <w:tcW w:w="1619" w:type="dxa"/>
          </w:tcPr>
          <w:p w14:paraId="4DF461E3"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335C0E7E"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6AF0A6FE" w14:textId="77777777" w:rsidTr="00491906">
        <w:trPr>
          <w:trHeight w:val="674"/>
        </w:trPr>
        <w:tc>
          <w:tcPr>
            <w:tcW w:w="7277" w:type="dxa"/>
            <w:vMerge/>
            <w:tcBorders>
              <w:bottom w:val="single" w:sz="4" w:space="0" w:color="auto"/>
            </w:tcBorders>
          </w:tcPr>
          <w:p w14:paraId="6577D7D0"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vMerge w:val="restart"/>
          </w:tcPr>
          <w:p w14:paraId="419F219A"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vMerge w:val="restart"/>
          </w:tcPr>
          <w:p w14:paraId="10D8DF06"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r w:rsidR="00CC7C3C" w:rsidRPr="00AF6B77" w14:paraId="797FE4C6" w14:textId="77777777" w:rsidTr="00491906">
        <w:trPr>
          <w:trHeight w:val="674"/>
        </w:trPr>
        <w:tc>
          <w:tcPr>
            <w:tcW w:w="7277" w:type="dxa"/>
            <w:tcBorders>
              <w:bottom w:val="single" w:sz="4" w:space="0" w:color="auto"/>
            </w:tcBorders>
          </w:tcPr>
          <w:p w14:paraId="2D4358DC" w14:textId="252F6BB9" w:rsidR="00CC7C3C" w:rsidRPr="00AF6B77" w:rsidRDefault="00CC7C3C" w:rsidP="00491906">
            <w:pPr>
              <w:spacing w:line="240" w:lineRule="auto"/>
              <w:jc w:val="center"/>
              <w:rPr>
                <w:rFonts w:ascii="Times New Roman" w:eastAsia="Times New Roman" w:hAnsi="Times New Roman" w:cs="Times New Roman"/>
                <w:i/>
                <w:iCs/>
                <w:sz w:val="24"/>
                <w:szCs w:val="24"/>
                <w:lang w:val="ro-MD" w:eastAsia="ru-RU"/>
              </w:rPr>
            </w:pPr>
            <w:r w:rsidRPr="00AF6B77">
              <w:rPr>
                <w:rFonts w:ascii="Times New Roman" w:eastAsia="Times New Roman" w:hAnsi="Times New Roman" w:cs="Times New Roman"/>
                <w:i/>
                <w:iCs/>
                <w:sz w:val="24"/>
                <w:szCs w:val="24"/>
                <w:lang w:val="ro-MD" w:eastAsia="ru-RU"/>
              </w:rPr>
              <w:lastRenderedPageBreak/>
              <w:t xml:space="preserve">Copie depusă </w:t>
            </w:r>
            <w:r w:rsidR="0088000A" w:rsidRPr="00AF6B77">
              <w:rPr>
                <w:rFonts w:ascii="Times New Roman" w:eastAsia="Times New Roman" w:hAnsi="Times New Roman" w:cs="Times New Roman"/>
                <w:i/>
                <w:iCs/>
                <w:sz w:val="24"/>
                <w:szCs w:val="24"/>
                <w:lang w:val="ro-MD" w:eastAsia="ru-RU"/>
              </w:rPr>
              <w:t>la</w:t>
            </w:r>
            <w:r w:rsidRPr="00AF6B77">
              <w:rPr>
                <w:rFonts w:ascii="Times New Roman" w:eastAsia="Times New Roman" w:hAnsi="Times New Roman" w:cs="Times New Roman"/>
                <w:i/>
                <w:iCs/>
                <w:sz w:val="24"/>
                <w:szCs w:val="24"/>
                <w:lang w:val="ro-MD" w:eastAsia="ru-RU"/>
              </w:rPr>
              <w:t>....</w:t>
            </w:r>
          </w:p>
        </w:tc>
        <w:tc>
          <w:tcPr>
            <w:tcW w:w="1619" w:type="dxa"/>
            <w:vMerge/>
            <w:tcBorders>
              <w:bottom w:val="single" w:sz="4" w:space="0" w:color="auto"/>
            </w:tcBorders>
          </w:tcPr>
          <w:p w14:paraId="0BB4A9B2"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vMerge/>
            <w:tcBorders>
              <w:bottom w:val="single" w:sz="4" w:space="0" w:color="auto"/>
            </w:tcBorders>
          </w:tcPr>
          <w:p w14:paraId="2CDEC6DD"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3A786DA0"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06"/>
        <w:gridCol w:w="1515"/>
        <w:gridCol w:w="1226"/>
      </w:tblGrid>
      <w:tr w:rsidR="00CC7C3C" w:rsidRPr="00AF6B77" w14:paraId="3852CC51" w14:textId="77777777" w:rsidTr="00491906">
        <w:tc>
          <w:tcPr>
            <w:tcW w:w="7277" w:type="dxa"/>
            <w:vMerge w:val="restart"/>
          </w:tcPr>
          <w:p w14:paraId="391269F8" w14:textId="11E81545"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16.</w:t>
            </w:r>
            <w:r w:rsidRPr="00AF6B77">
              <w:rPr>
                <w:sz w:val="24"/>
                <w:szCs w:val="24"/>
              </w:rPr>
              <w:t xml:space="preserve"> </w:t>
            </w:r>
            <w:r w:rsidR="004F63AB" w:rsidRPr="00AF6B77">
              <w:rPr>
                <w:rFonts w:ascii="Times New Roman" w:hAnsi="Times New Roman" w:cs="Times New Roman"/>
                <w:sz w:val="24"/>
                <w:szCs w:val="24"/>
                <w:lang w:val="ro-RO"/>
              </w:rPr>
              <w:t xml:space="preserve">Au fost identificate în mod clar calele care trebuie manipulate în planul de încărcare sau descărcare, indicând ordinea operațiunilor, precum și calitatea și </w:t>
            </w:r>
            <w:r w:rsidR="009830B5" w:rsidRPr="00AF6B77">
              <w:rPr>
                <w:rFonts w:ascii="Times New Roman" w:hAnsi="Times New Roman" w:cs="Times New Roman"/>
                <w:sz w:val="24"/>
                <w:szCs w:val="24"/>
                <w:lang w:val="ro-RO"/>
              </w:rPr>
              <w:t>tonajul mărfii care trebuie transferată de fiecare dată când se manipulează cala</w:t>
            </w:r>
            <w:r w:rsidRPr="00AF6B77">
              <w:rPr>
                <w:rFonts w:ascii="Times New Roman" w:hAnsi="Times New Roman" w:cs="Times New Roman"/>
                <w:sz w:val="24"/>
                <w:szCs w:val="24"/>
                <w:lang w:val="ro-RO"/>
              </w:rPr>
              <w:t>?</w:t>
            </w:r>
          </w:p>
        </w:tc>
        <w:tc>
          <w:tcPr>
            <w:tcW w:w="1619" w:type="dxa"/>
          </w:tcPr>
          <w:p w14:paraId="12781694"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2406EA2F"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082051BF" w14:textId="77777777" w:rsidTr="00491906">
        <w:trPr>
          <w:trHeight w:val="674"/>
        </w:trPr>
        <w:tc>
          <w:tcPr>
            <w:tcW w:w="7277" w:type="dxa"/>
            <w:vMerge/>
            <w:tcBorders>
              <w:bottom w:val="single" w:sz="4" w:space="0" w:color="auto"/>
            </w:tcBorders>
          </w:tcPr>
          <w:p w14:paraId="5B74FE97"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3257C56B"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6C3D5630"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5AECCBDA"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03"/>
        <w:gridCol w:w="1518"/>
        <w:gridCol w:w="1226"/>
      </w:tblGrid>
      <w:tr w:rsidR="00CC7C3C" w:rsidRPr="00AF6B77" w14:paraId="63757829" w14:textId="77777777" w:rsidTr="00491906">
        <w:tc>
          <w:tcPr>
            <w:tcW w:w="7277" w:type="dxa"/>
            <w:vMerge w:val="restart"/>
          </w:tcPr>
          <w:p w14:paraId="49553E44" w14:textId="22076B11"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17.</w:t>
            </w:r>
            <w:r w:rsidRPr="00AF6B77">
              <w:rPr>
                <w:sz w:val="24"/>
                <w:szCs w:val="24"/>
              </w:rPr>
              <w:t xml:space="preserve"> </w:t>
            </w:r>
            <w:r w:rsidR="00D435E8" w:rsidRPr="00AF6B77">
              <w:rPr>
                <w:rFonts w:ascii="Times New Roman" w:hAnsi="Times New Roman" w:cs="Times New Roman"/>
                <w:sz w:val="24"/>
                <w:szCs w:val="24"/>
                <w:lang w:val="ro-RO"/>
              </w:rPr>
              <w:t>S-a discutat despre necesitatea ajustării încărcăturii din cală și s-a convenit asupra metodei și amplorii acestei ajustări</w:t>
            </w:r>
            <w:r w:rsidRPr="00AF6B77">
              <w:rPr>
                <w:rFonts w:ascii="Times New Roman" w:hAnsi="Times New Roman" w:cs="Times New Roman"/>
                <w:sz w:val="24"/>
                <w:szCs w:val="24"/>
                <w:lang w:val="ro-RO"/>
              </w:rPr>
              <w:t>?</w:t>
            </w:r>
          </w:p>
        </w:tc>
        <w:tc>
          <w:tcPr>
            <w:tcW w:w="1619" w:type="dxa"/>
          </w:tcPr>
          <w:p w14:paraId="664288E6"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Navă</w:t>
            </w:r>
          </w:p>
        </w:tc>
        <w:tc>
          <w:tcPr>
            <w:tcW w:w="1243" w:type="dxa"/>
          </w:tcPr>
          <w:p w14:paraId="218AC35D"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r w:rsidRPr="00AF6B77">
              <w:rPr>
                <w:rFonts w:ascii="Times New Roman" w:eastAsia="Times New Roman" w:hAnsi="Times New Roman" w:cs="Times New Roman"/>
                <w:sz w:val="24"/>
                <w:szCs w:val="24"/>
                <w:lang w:val="ro-MD" w:eastAsia="ru-RU"/>
              </w:rPr>
              <w:t>Terminal</w:t>
            </w:r>
          </w:p>
        </w:tc>
      </w:tr>
      <w:tr w:rsidR="00CC7C3C" w:rsidRPr="00AF6B77" w14:paraId="0FB68612" w14:textId="77777777" w:rsidTr="00491906">
        <w:trPr>
          <w:trHeight w:val="674"/>
        </w:trPr>
        <w:tc>
          <w:tcPr>
            <w:tcW w:w="7277" w:type="dxa"/>
            <w:vMerge/>
            <w:tcBorders>
              <w:bottom w:val="single" w:sz="4" w:space="0" w:color="auto"/>
            </w:tcBorders>
          </w:tcPr>
          <w:p w14:paraId="2C8FB1A2"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1F9E6D8B"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1BDD313C"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684207A6" w14:textId="77777777" w:rsidR="00CC7C3C" w:rsidRPr="00AF6B77" w:rsidRDefault="00CC7C3C" w:rsidP="00CC7C3C">
      <w:pPr>
        <w:spacing w:after="0" w:line="240" w:lineRule="auto"/>
        <w:ind w:firstLine="540"/>
        <w:jc w:val="both"/>
        <w:rPr>
          <w:rFonts w:ascii="Times New Roman" w:eastAsia="Times New Roman" w:hAnsi="Times New Roman" w:cs="Times New Roman"/>
          <w:sz w:val="24"/>
          <w:szCs w:val="24"/>
          <w:lang w:eastAsia="ru-RU"/>
        </w:rPr>
      </w:pPr>
    </w:p>
    <w:tbl>
      <w:tblPr>
        <w:tblStyle w:val="TableGrid"/>
        <w:tblW w:w="0" w:type="auto"/>
        <w:tblLook w:val="04A0" w:firstRow="1" w:lastRow="0" w:firstColumn="1" w:lastColumn="0" w:noHBand="0" w:noVBand="1"/>
      </w:tblPr>
      <w:tblGrid>
        <w:gridCol w:w="6606"/>
        <w:gridCol w:w="1515"/>
        <w:gridCol w:w="1226"/>
      </w:tblGrid>
      <w:tr w:rsidR="00CC7C3C" w:rsidRPr="0093778C" w14:paraId="71297214" w14:textId="77777777" w:rsidTr="00491906">
        <w:tc>
          <w:tcPr>
            <w:tcW w:w="7277" w:type="dxa"/>
            <w:vMerge w:val="restart"/>
          </w:tcPr>
          <w:p w14:paraId="482C6477" w14:textId="3B539409"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18.</w:t>
            </w:r>
            <w:r w:rsidR="00D435E8" w:rsidRPr="0093778C">
              <w:rPr>
                <w:rFonts w:ascii="Times New Roman" w:eastAsia="Times New Roman" w:hAnsi="Times New Roman" w:cs="Times New Roman"/>
                <w:sz w:val="24"/>
                <w:szCs w:val="24"/>
                <w:lang w:val="ro-RO" w:eastAsia="ru-RU"/>
              </w:rPr>
              <w:t xml:space="preserve"> Atât nava, cât și terminalul înțeleg și acceptă că, dacă programul de balastare nu mai este sincronizat cu operațiunile de încărcare, va fi necesară suspendarea operațiunilor de încărcare până când operațiunile de balastare vor fi sincronizate</w:t>
            </w:r>
            <w:r w:rsidRPr="0093778C">
              <w:rPr>
                <w:rFonts w:ascii="Times New Roman" w:hAnsi="Times New Roman" w:cs="Times New Roman"/>
                <w:sz w:val="24"/>
                <w:szCs w:val="24"/>
                <w:lang w:val="ro-RO"/>
              </w:rPr>
              <w:t>?</w:t>
            </w:r>
          </w:p>
        </w:tc>
        <w:tc>
          <w:tcPr>
            <w:tcW w:w="1619" w:type="dxa"/>
          </w:tcPr>
          <w:p w14:paraId="6A16F80E"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Navă</w:t>
            </w:r>
          </w:p>
        </w:tc>
        <w:tc>
          <w:tcPr>
            <w:tcW w:w="1243" w:type="dxa"/>
          </w:tcPr>
          <w:p w14:paraId="0E370E3A"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Terminal</w:t>
            </w:r>
          </w:p>
        </w:tc>
      </w:tr>
      <w:tr w:rsidR="00CC7C3C" w:rsidRPr="0093778C" w14:paraId="6C470830" w14:textId="77777777" w:rsidTr="00491906">
        <w:trPr>
          <w:trHeight w:val="674"/>
        </w:trPr>
        <w:tc>
          <w:tcPr>
            <w:tcW w:w="7277" w:type="dxa"/>
            <w:vMerge/>
            <w:tcBorders>
              <w:bottom w:val="single" w:sz="4" w:space="0" w:color="auto"/>
            </w:tcBorders>
          </w:tcPr>
          <w:p w14:paraId="5E0A4D25"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c>
          <w:tcPr>
            <w:tcW w:w="1619" w:type="dxa"/>
            <w:tcBorders>
              <w:bottom w:val="single" w:sz="4" w:space="0" w:color="auto"/>
            </w:tcBorders>
          </w:tcPr>
          <w:p w14:paraId="4C3E633A"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c>
          <w:tcPr>
            <w:tcW w:w="1243" w:type="dxa"/>
            <w:tcBorders>
              <w:bottom w:val="single" w:sz="4" w:space="0" w:color="auto"/>
            </w:tcBorders>
          </w:tcPr>
          <w:p w14:paraId="1071794C"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r>
    </w:tbl>
    <w:p w14:paraId="7C120063" w14:textId="77777777" w:rsidR="00CC7C3C" w:rsidRPr="0093778C" w:rsidRDefault="00CC7C3C" w:rsidP="00CC7C3C">
      <w:pPr>
        <w:spacing w:after="0" w:line="240" w:lineRule="auto"/>
        <w:ind w:firstLine="540"/>
        <w:jc w:val="both"/>
        <w:rPr>
          <w:rFonts w:ascii="Times New Roman" w:eastAsia="Times New Roman" w:hAnsi="Times New Roman" w:cs="Times New Roman"/>
          <w:sz w:val="24"/>
          <w:szCs w:val="24"/>
          <w:lang w:val="ro-RO" w:eastAsia="ru-RU"/>
        </w:rPr>
      </w:pPr>
    </w:p>
    <w:tbl>
      <w:tblPr>
        <w:tblStyle w:val="TableGrid"/>
        <w:tblW w:w="0" w:type="auto"/>
        <w:tblLook w:val="04A0" w:firstRow="1" w:lastRow="0" w:firstColumn="1" w:lastColumn="0" w:noHBand="0" w:noVBand="1"/>
      </w:tblPr>
      <w:tblGrid>
        <w:gridCol w:w="6605"/>
        <w:gridCol w:w="1516"/>
        <w:gridCol w:w="1226"/>
      </w:tblGrid>
      <w:tr w:rsidR="00CC7C3C" w:rsidRPr="0093778C" w14:paraId="550FC088" w14:textId="77777777" w:rsidTr="00491906">
        <w:tc>
          <w:tcPr>
            <w:tcW w:w="7277" w:type="dxa"/>
            <w:vMerge w:val="restart"/>
          </w:tcPr>
          <w:p w14:paraId="59A5C5FB" w14:textId="7687E32E"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19.</w:t>
            </w:r>
            <w:r w:rsidR="00AF6B77" w:rsidRPr="0093778C">
              <w:rPr>
                <w:rFonts w:ascii="Times New Roman" w:eastAsia="Times New Roman" w:hAnsi="Times New Roman" w:cs="Times New Roman"/>
                <w:sz w:val="24"/>
                <w:szCs w:val="24"/>
                <w:lang w:val="ro-RO" w:eastAsia="ru-RU"/>
              </w:rPr>
              <w:t xml:space="preserve"> Au fost explicate navei și acceptate procedurile prevăzute pentru îndepărtarea reziduurilor de marfă rămase în cală în timpul descărcării</w:t>
            </w:r>
            <w:r w:rsidRPr="0093778C">
              <w:rPr>
                <w:rFonts w:ascii="Times New Roman" w:hAnsi="Times New Roman" w:cs="Times New Roman"/>
                <w:sz w:val="24"/>
                <w:szCs w:val="24"/>
                <w:lang w:val="ro-RO"/>
              </w:rPr>
              <w:t>?</w:t>
            </w:r>
          </w:p>
        </w:tc>
        <w:tc>
          <w:tcPr>
            <w:tcW w:w="1619" w:type="dxa"/>
          </w:tcPr>
          <w:p w14:paraId="47A91D4D"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Navă</w:t>
            </w:r>
          </w:p>
        </w:tc>
        <w:tc>
          <w:tcPr>
            <w:tcW w:w="1243" w:type="dxa"/>
          </w:tcPr>
          <w:p w14:paraId="3DD5FB20"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Terminal</w:t>
            </w:r>
          </w:p>
        </w:tc>
      </w:tr>
      <w:tr w:rsidR="00CC7C3C" w:rsidRPr="0093778C" w14:paraId="7FFCDCB2" w14:textId="77777777" w:rsidTr="00491906">
        <w:trPr>
          <w:trHeight w:val="674"/>
        </w:trPr>
        <w:tc>
          <w:tcPr>
            <w:tcW w:w="7277" w:type="dxa"/>
            <w:vMerge/>
            <w:tcBorders>
              <w:bottom w:val="single" w:sz="4" w:space="0" w:color="auto"/>
            </w:tcBorders>
          </w:tcPr>
          <w:p w14:paraId="585A0D4D"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c>
          <w:tcPr>
            <w:tcW w:w="1619" w:type="dxa"/>
            <w:tcBorders>
              <w:bottom w:val="single" w:sz="4" w:space="0" w:color="auto"/>
            </w:tcBorders>
          </w:tcPr>
          <w:p w14:paraId="11BD3265"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c>
          <w:tcPr>
            <w:tcW w:w="1243" w:type="dxa"/>
            <w:tcBorders>
              <w:bottom w:val="single" w:sz="4" w:space="0" w:color="auto"/>
            </w:tcBorders>
          </w:tcPr>
          <w:p w14:paraId="224303FE"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r>
    </w:tbl>
    <w:p w14:paraId="22AB8610" w14:textId="77777777" w:rsidR="00CC7C3C" w:rsidRPr="0093778C" w:rsidRDefault="00CC7C3C" w:rsidP="00CC7C3C">
      <w:pPr>
        <w:spacing w:after="0" w:line="240" w:lineRule="auto"/>
        <w:ind w:firstLine="540"/>
        <w:jc w:val="both"/>
        <w:rPr>
          <w:rFonts w:ascii="Times New Roman" w:eastAsia="Times New Roman" w:hAnsi="Times New Roman" w:cs="Times New Roman"/>
          <w:sz w:val="24"/>
          <w:szCs w:val="24"/>
          <w:lang w:val="ro-RO" w:eastAsia="ru-RU"/>
        </w:rPr>
      </w:pPr>
    </w:p>
    <w:tbl>
      <w:tblPr>
        <w:tblStyle w:val="TableGrid"/>
        <w:tblW w:w="0" w:type="auto"/>
        <w:tblLook w:val="04A0" w:firstRow="1" w:lastRow="0" w:firstColumn="1" w:lastColumn="0" w:noHBand="0" w:noVBand="1"/>
      </w:tblPr>
      <w:tblGrid>
        <w:gridCol w:w="6608"/>
        <w:gridCol w:w="1513"/>
        <w:gridCol w:w="1226"/>
      </w:tblGrid>
      <w:tr w:rsidR="00CC7C3C" w:rsidRPr="0093778C" w14:paraId="53FA4453" w14:textId="77777777" w:rsidTr="00491906">
        <w:tc>
          <w:tcPr>
            <w:tcW w:w="7277" w:type="dxa"/>
            <w:vMerge w:val="restart"/>
          </w:tcPr>
          <w:p w14:paraId="2942CEC8" w14:textId="0AF79083"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20.</w:t>
            </w:r>
            <w:r w:rsidR="00AF6B77" w:rsidRPr="0093778C">
              <w:rPr>
                <w:rFonts w:ascii="Times New Roman" w:eastAsia="Times New Roman" w:hAnsi="Times New Roman" w:cs="Times New Roman"/>
                <w:sz w:val="24"/>
                <w:szCs w:val="24"/>
                <w:lang w:val="ro-RO" w:eastAsia="ru-RU"/>
              </w:rPr>
              <w:t xml:space="preserve"> Procedurile pentru ajustarea asietei finale a navei aflate în încărcare au fost stabilite și convenite</w:t>
            </w:r>
            <w:r w:rsidRPr="0093778C">
              <w:rPr>
                <w:rFonts w:ascii="Times New Roman" w:hAnsi="Times New Roman" w:cs="Times New Roman"/>
                <w:sz w:val="24"/>
                <w:szCs w:val="24"/>
                <w:lang w:val="ro-RO"/>
              </w:rPr>
              <w:t xml:space="preserve">? </w:t>
            </w:r>
          </w:p>
        </w:tc>
        <w:tc>
          <w:tcPr>
            <w:tcW w:w="1619" w:type="dxa"/>
          </w:tcPr>
          <w:p w14:paraId="0303A6A0"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Navă</w:t>
            </w:r>
          </w:p>
        </w:tc>
        <w:tc>
          <w:tcPr>
            <w:tcW w:w="1243" w:type="dxa"/>
          </w:tcPr>
          <w:p w14:paraId="3E1C050B"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Terminal</w:t>
            </w:r>
          </w:p>
        </w:tc>
      </w:tr>
      <w:tr w:rsidR="00CC7C3C" w:rsidRPr="0093778C" w14:paraId="1D8E170A" w14:textId="77777777" w:rsidTr="00491906">
        <w:trPr>
          <w:trHeight w:val="322"/>
        </w:trPr>
        <w:tc>
          <w:tcPr>
            <w:tcW w:w="7277" w:type="dxa"/>
            <w:vMerge/>
            <w:tcBorders>
              <w:bottom w:val="single" w:sz="4" w:space="0" w:color="auto"/>
            </w:tcBorders>
          </w:tcPr>
          <w:p w14:paraId="431C0004"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c>
          <w:tcPr>
            <w:tcW w:w="1619" w:type="dxa"/>
            <w:vMerge w:val="restart"/>
          </w:tcPr>
          <w:p w14:paraId="24396775"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c>
          <w:tcPr>
            <w:tcW w:w="1243" w:type="dxa"/>
            <w:vMerge w:val="restart"/>
          </w:tcPr>
          <w:p w14:paraId="4942AA5A"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r>
      <w:tr w:rsidR="00CC7C3C" w:rsidRPr="0093778C" w14:paraId="50547799" w14:textId="77777777" w:rsidTr="00491906">
        <w:trPr>
          <w:trHeight w:val="310"/>
        </w:trPr>
        <w:tc>
          <w:tcPr>
            <w:tcW w:w="7277" w:type="dxa"/>
            <w:tcBorders>
              <w:bottom w:val="single" w:sz="4" w:space="0" w:color="auto"/>
            </w:tcBorders>
          </w:tcPr>
          <w:p w14:paraId="6F169406" w14:textId="76EA6746" w:rsidR="00CC7C3C" w:rsidRPr="0093778C" w:rsidRDefault="00AF6B77" w:rsidP="00491906">
            <w:pPr>
              <w:spacing w:line="240" w:lineRule="auto"/>
              <w:jc w:val="center"/>
              <w:rPr>
                <w:rFonts w:ascii="Times New Roman" w:eastAsia="Times New Roman" w:hAnsi="Times New Roman" w:cs="Times New Roman"/>
                <w:i/>
                <w:iCs/>
                <w:sz w:val="24"/>
                <w:szCs w:val="24"/>
                <w:lang w:val="ro-RO" w:eastAsia="ru-RU"/>
              </w:rPr>
            </w:pPr>
            <w:r w:rsidRPr="0093778C">
              <w:rPr>
                <w:rFonts w:ascii="Times New Roman" w:eastAsia="Times New Roman" w:hAnsi="Times New Roman" w:cs="Times New Roman"/>
                <w:i/>
                <w:iCs/>
                <w:sz w:val="24"/>
                <w:szCs w:val="24"/>
                <w:lang w:val="ro-RO" w:eastAsia="ru-RU"/>
              </w:rPr>
              <w:t>Tonajul reținut de sistemul</w:t>
            </w:r>
            <w:r w:rsidR="00CC7C3C" w:rsidRPr="0093778C">
              <w:rPr>
                <w:rFonts w:ascii="Times New Roman" w:eastAsia="Times New Roman" w:hAnsi="Times New Roman" w:cs="Times New Roman"/>
                <w:i/>
                <w:iCs/>
                <w:sz w:val="24"/>
                <w:szCs w:val="24"/>
                <w:lang w:val="ro-RO" w:eastAsia="ru-RU"/>
              </w:rPr>
              <w:t>....</w:t>
            </w:r>
          </w:p>
          <w:p w14:paraId="5039AFA0" w14:textId="46FC708E" w:rsidR="00CC7C3C" w:rsidRPr="0093778C" w:rsidRDefault="00AF6B77" w:rsidP="00491906">
            <w:pPr>
              <w:spacing w:line="240" w:lineRule="auto"/>
              <w:jc w:val="center"/>
              <w:rPr>
                <w:rFonts w:ascii="Times New Roman" w:eastAsia="Times New Roman" w:hAnsi="Times New Roman" w:cs="Times New Roman"/>
                <w:i/>
                <w:iCs/>
                <w:sz w:val="24"/>
                <w:szCs w:val="24"/>
                <w:lang w:val="ro-RO" w:eastAsia="ru-RU"/>
              </w:rPr>
            </w:pPr>
            <w:r w:rsidRPr="0093778C">
              <w:rPr>
                <w:rFonts w:ascii="Times New Roman" w:eastAsia="Times New Roman" w:hAnsi="Times New Roman" w:cs="Times New Roman"/>
                <w:i/>
                <w:iCs/>
                <w:sz w:val="24"/>
                <w:szCs w:val="24"/>
                <w:lang w:val="ro-RO" w:eastAsia="ru-RU"/>
              </w:rPr>
              <w:t>transportator al terminalului</w:t>
            </w:r>
            <w:r w:rsidR="00CC7C3C" w:rsidRPr="0093778C">
              <w:rPr>
                <w:rFonts w:ascii="Times New Roman" w:eastAsia="Times New Roman" w:hAnsi="Times New Roman" w:cs="Times New Roman"/>
                <w:i/>
                <w:iCs/>
                <w:sz w:val="24"/>
                <w:szCs w:val="24"/>
                <w:lang w:val="ro-RO" w:eastAsia="ru-RU"/>
              </w:rPr>
              <w:t>....</w:t>
            </w:r>
          </w:p>
        </w:tc>
        <w:tc>
          <w:tcPr>
            <w:tcW w:w="1619" w:type="dxa"/>
            <w:vMerge/>
            <w:tcBorders>
              <w:bottom w:val="single" w:sz="4" w:space="0" w:color="auto"/>
            </w:tcBorders>
          </w:tcPr>
          <w:p w14:paraId="50137A4B"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c>
          <w:tcPr>
            <w:tcW w:w="1243" w:type="dxa"/>
            <w:vMerge/>
            <w:tcBorders>
              <w:bottom w:val="single" w:sz="4" w:space="0" w:color="auto"/>
            </w:tcBorders>
          </w:tcPr>
          <w:p w14:paraId="1647820A"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p>
        </w:tc>
      </w:tr>
    </w:tbl>
    <w:p w14:paraId="537D0ABD" w14:textId="77777777" w:rsidR="00CC7C3C" w:rsidRPr="0093778C" w:rsidRDefault="00CC7C3C" w:rsidP="00CC7C3C">
      <w:pPr>
        <w:spacing w:after="0" w:line="240" w:lineRule="auto"/>
        <w:ind w:firstLine="540"/>
        <w:jc w:val="both"/>
        <w:rPr>
          <w:rFonts w:ascii="Times New Roman" w:eastAsia="Times New Roman" w:hAnsi="Times New Roman" w:cs="Times New Roman"/>
          <w:sz w:val="24"/>
          <w:szCs w:val="24"/>
          <w:lang w:val="ro-RO" w:eastAsia="ru-RU"/>
        </w:rPr>
      </w:pPr>
    </w:p>
    <w:tbl>
      <w:tblPr>
        <w:tblStyle w:val="TableGrid"/>
        <w:tblW w:w="0" w:type="auto"/>
        <w:tblLook w:val="04A0" w:firstRow="1" w:lastRow="0" w:firstColumn="1" w:lastColumn="0" w:noHBand="0" w:noVBand="1"/>
      </w:tblPr>
      <w:tblGrid>
        <w:gridCol w:w="6605"/>
        <w:gridCol w:w="1516"/>
        <w:gridCol w:w="1226"/>
      </w:tblGrid>
      <w:tr w:rsidR="00CC7C3C" w:rsidRPr="0093778C" w14:paraId="189A1ED5" w14:textId="77777777" w:rsidTr="00491906">
        <w:tc>
          <w:tcPr>
            <w:tcW w:w="7277" w:type="dxa"/>
            <w:vMerge w:val="restart"/>
          </w:tcPr>
          <w:p w14:paraId="7F11CC8C" w14:textId="26AE1295"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21.</w:t>
            </w:r>
            <w:r w:rsidR="00AF6B77" w:rsidRPr="0093778C">
              <w:rPr>
                <w:rFonts w:ascii="Times New Roman" w:eastAsia="Times New Roman" w:hAnsi="Times New Roman" w:cs="Times New Roman"/>
                <w:sz w:val="24"/>
                <w:szCs w:val="24"/>
                <w:lang w:val="ro-RO" w:eastAsia="ru-RU"/>
              </w:rPr>
              <w:t xml:space="preserve"> Terminalul a fost informat cu privire la timpul necesar navei pentru a se pregăti de plecare, la finalizarea operațiunilor de manipulare a mărfurilor</w:t>
            </w:r>
            <w:r w:rsidRPr="0093778C">
              <w:rPr>
                <w:rFonts w:ascii="Times New Roman" w:hAnsi="Times New Roman" w:cs="Times New Roman"/>
                <w:sz w:val="24"/>
                <w:szCs w:val="24"/>
                <w:lang w:val="ro-RO"/>
              </w:rPr>
              <w:t>?</w:t>
            </w:r>
          </w:p>
        </w:tc>
        <w:tc>
          <w:tcPr>
            <w:tcW w:w="1619" w:type="dxa"/>
          </w:tcPr>
          <w:p w14:paraId="68E11988"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Navă</w:t>
            </w:r>
          </w:p>
        </w:tc>
        <w:tc>
          <w:tcPr>
            <w:tcW w:w="1243" w:type="dxa"/>
          </w:tcPr>
          <w:p w14:paraId="1E9D6E38" w14:textId="77777777" w:rsidR="00CC7C3C" w:rsidRPr="0093778C" w:rsidRDefault="00CC7C3C" w:rsidP="00491906">
            <w:pPr>
              <w:spacing w:line="240" w:lineRule="auto"/>
              <w:jc w:val="both"/>
              <w:rPr>
                <w:rFonts w:ascii="Times New Roman" w:eastAsia="Times New Roman" w:hAnsi="Times New Roman" w:cs="Times New Roman"/>
                <w:sz w:val="24"/>
                <w:szCs w:val="24"/>
                <w:lang w:val="ro-RO" w:eastAsia="ru-RU"/>
              </w:rPr>
            </w:pPr>
            <w:r w:rsidRPr="0093778C">
              <w:rPr>
                <w:rFonts w:ascii="Times New Roman" w:eastAsia="Times New Roman" w:hAnsi="Times New Roman" w:cs="Times New Roman"/>
                <w:sz w:val="24"/>
                <w:szCs w:val="24"/>
                <w:lang w:val="ro-RO" w:eastAsia="ru-RU"/>
              </w:rPr>
              <w:t>Terminal</w:t>
            </w:r>
          </w:p>
        </w:tc>
      </w:tr>
      <w:tr w:rsidR="00CC7C3C" w:rsidRPr="00AF6B77" w14:paraId="65880DE7" w14:textId="77777777" w:rsidTr="00491906">
        <w:trPr>
          <w:trHeight w:val="674"/>
        </w:trPr>
        <w:tc>
          <w:tcPr>
            <w:tcW w:w="7277" w:type="dxa"/>
            <w:vMerge/>
            <w:tcBorders>
              <w:bottom w:val="single" w:sz="4" w:space="0" w:color="auto"/>
            </w:tcBorders>
          </w:tcPr>
          <w:p w14:paraId="6B9D859A"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619" w:type="dxa"/>
            <w:tcBorders>
              <w:bottom w:val="single" w:sz="4" w:space="0" w:color="auto"/>
            </w:tcBorders>
          </w:tcPr>
          <w:p w14:paraId="151B55F1"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c>
          <w:tcPr>
            <w:tcW w:w="1243" w:type="dxa"/>
            <w:tcBorders>
              <w:bottom w:val="single" w:sz="4" w:space="0" w:color="auto"/>
            </w:tcBorders>
          </w:tcPr>
          <w:p w14:paraId="54BCAEBB" w14:textId="77777777" w:rsidR="00CC7C3C" w:rsidRPr="00AF6B77" w:rsidRDefault="00CC7C3C" w:rsidP="00491906">
            <w:pPr>
              <w:spacing w:line="240" w:lineRule="auto"/>
              <w:jc w:val="both"/>
              <w:rPr>
                <w:rFonts w:ascii="Times New Roman" w:eastAsia="Times New Roman" w:hAnsi="Times New Roman" w:cs="Times New Roman"/>
                <w:sz w:val="24"/>
                <w:szCs w:val="24"/>
                <w:lang w:val="ro-MD" w:eastAsia="ru-RU"/>
              </w:rPr>
            </w:pPr>
          </w:p>
        </w:tc>
      </w:tr>
    </w:tbl>
    <w:p w14:paraId="2F8A4C2F"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eastAsia="ru-RU"/>
        </w:rPr>
      </w:pPr>
    </w:p>
    <w:p w14:paraId="679964D0" w14:textId="77777777" w:rsidR="00CC7C3C" w:rsidRPr="002148EA" w:rsidRDefault="00CC7C3C" w:rsidP="00CC7C3C">
      <w:pPr>
        <w:spacing w:after="0" w:line="240" w:lineRule="auto"/>
        <w:ind w:firstLine="540"/>
        <w:jc w:val="both"/>
        <w:rPr>
          <w:rFonts w:ascii="Times New Roman" w:eastAsia="Times New Roman" w:hAnsi="Times New Roman" w:cs="Times New Roman"/>
          <w:sz w:val="28"/>
          <w:szCs w:val="28"/>
          <w:lang w:val="ro-RO" w:eastAsia="ru-RU"/>
        </w:rPr>
      </w:pPr>
      <w:r w:rsidRPr="002148EA">
        <w:rPr>
          <w:rFonts w:ascii="Times New Roman" w:eastAsia="Times New Roman" w:hAnsi="Times New Roman" w:cs="Times New Roman"/>
          <w:sz w:val="28"/>
          <w:szCs w:val="28"/>
          <w:lang w:val="ro-RO" w:eastAsia="ru-RU"/>
        </w:rPr>
        <w:t>Cele de mai sus au fost convenite:</w:t>
      </w:r>
    </w:p>
    <w:p w14:paraId="02BD732E" w14:textId="77777777" w:rsidR="00CC7C3C" w:rsidRPr="002148EA" w:rsidRDefault="00CC7C3C" w:rsidP="00CC7C3C">
      <w:pPr>
        <w:spacing w:after="0" w:line="240" w:lineRule="auto"/>
        <w:ind w:firstLine="540"/>
        <w:jc w:val="both"/>
        <w:rPr>
          <w:rFonts w:ascii="Times New Roman" w:eastAsia="Times New Roman" w:hAnsi="Times New Roman" w:cs="Times New Roman"/>
          <w:sz w:val="28"/>
          <w:szCs w:val="28"/>
          <w:lang w:val="ro-RO" w:eastAsia="ru-RU"/>
        </w:rPr>
      </w:pPr>
    </w:p>
    <w:p w14:paraId="38F8699A" w14:textId="77777777" w:rsidR="00CC7C3C" w:rsidRPr="002148EA" w:rsidRDefault="00CC7C3C" w:rsidP="00CC7C3C">
      <w:pPr>
        <w:spacing w:after="0" w:line="240" w:lineRule="auto"/>
        <w:ind w:firstLine="540"/>
        <w:jc w:val="both"/>
        <w:rPr>
          <w:rFonts w:ascii="Times New Roman" w:eastAsia="Times New Roman" w:hAnsi="Times New Roman" w:cs="Times New Roman"/>
          <w:sz w:val="28"/>
          <w:szCs w:val="28"/>
          <w:lang w:val="ro-RO" w:eastAsia="ru-RU"/>
        </w:rPr>
      </w:pPr>
      <w:r w:rsidRPr="002148EA">
        <w:rPr>
          <w:rFonts w:ascii="Times New Roman" w:eastAsia="Times New Roman" w:hAnsi="Times New Roman" w:cs="Times New Roman"/>
          <w:sz w:val="28"/>
          <w:szCs w:val="28"/>
          <w:lang w:val="ro-RO" w:eastAsia="ru-RU"/>
        </w:rPr>
        <w:t>Ora…..</w:t>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t>Data……</w:t>
      </w:r>
    </w:p>
    <w:p w14:paraId="2CF81423" w14:textId="77777777" w:rsidR="00CC7C3C" w:rsidRPr="002148EA" w:rsidRDefault="00CC7C3C" w:rsidP="00CC7C3C">
      <w:pPr>
        <w:spacing w:after="0" w:line="240" w:lineRule="auto"/>
        <w:ind w:firstLine="540"/>
        <w:jc w:val="both"/>
        <w:rPr>
          <w:rFonts w:ascii="Times New Roman" w:eastAsia="Times New Roman" w:hAnsi="Times New Roman" w:cs="Times New Roman"/>
          <w:sz w:val="28"/>
          <w:szCs w:val="28"/>
          <w:lang w:val="ro-RO" w:eastAsia="ru-RU"/>
        </w:rPr>
      </w:pPr>
    </w:p>
    <w:p w14:paraId="44294F5E" w14:textId="77777777" w:rsidR="00CC7C3C" w:rsidRPr="002148EA" w:rsidRDefault="00CC7C3C" w:rsidP="00CC7C3C">
      <w:pPr>
        <w:spacing w:after="0" w:line="240" w:lineRule="auto"/>
        <w:ind w:firstLine="540"/>
        <w:jc w:val="both"/>
        <w:rPr>
          <w:rFonts w:ascii="Times New Roman" w:eastAsia="Times New Roman" w:hAnsi="Times New Roman" w:cs="Times New Roman"/>
          <w:sz w:val="28"/>
          <w:szCs w:val="28"/>
          <w:lang w:val="ro-RO" w:eastAsia="ru-RU"/>
        </w:rPr>
      </w:pPr>
      <w:r w:rsidRPr="002148EA">
        <w:rPr>
          <w:rFonts w:ascii="Times New Roman" w:eastAsia="Times New Roman" w:hAnsi="Times New Roman" w:cs="Times New Roman"/>
          <w:sz w:val="28"/>
          <w:szCs w:val="28"/>
          <w:lang w:val="ro-RO" w:eastAsia="ru-RU"/>
        </w:rPr>
        <w:t>Pentru navă…..</w:t>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r>
      <w:r w:rsidRPr="002148EA">
        <w:rPr>
          <w:rFonts w:ascii="Times New Roman" w:eastAsia="Times New Roman" w:hAnsi="Times New Roman" w:cs="Times New Roman"/>
          <w:sz w:val="28"/>
          <w:szCs w:val="28"/>
          <w:lang w:val="ro-RO" w:eastAsia="ru-RU"/>
        </w:rPr>
        <w:tab/>
        <w:t>Pentru terminal….</w:t>
      </w:r>
    </w:p>
    <w:p w14:paraId="7FD69C04" w14:textId="77777777" w:rsidR="00CC7C3C" w:rsidRPr="002148EA" w:rsidRDefault="00CC7C3C" w:rsidP="00CC7C3C">
      <w:pPr>
        <w:spacing w:after="0" w:line="240" w:lineRule="auto"/>
        <w:ind w:firstLine="540"/>
        <w:jc w:val="both"/>
        <w:rPr>
          <w:rFonts w:ascii="Times New Roman" w:eastAsia="Times New Roman" w:hAnsi="Times New Roman" w:cs="Times New Roman"/>
          <w:sz w:val="28"/>
          <w:szCs w:val="28"/>
          <w:lang w:val="ro-RO" w:eastAsia="ru-RU"/>
        </w:rPr>
      </w:pPr>
    </w:p>
    <w:p w14:paraId="672C419B" w14:textId="48F4972C" w:rsidR="00CC7C3C" w:rsidRDefault="00AF6B77" w:rsidP="00CC7C3C">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Grad</w:t>
      </w:r>
      <w:r w:rsidR="00CC7C3C" w:rsidRPr="002148EA">
        <w:rPr>
          <w:rFonts w:ascii="Times New Roman" w:eastAsia="Times New Roman" w:hAnsi="Times New Roman" w:cs="Times New Roman"/>
          <w:sz w:val="28"/>
          <w:szCs w:val="28"/>
          <w:lang w:val="ro-RO" w:eastAsia="ru-RU"/>
        </w:rPr>
        <w:t>….</w:t>
      </w:r>
      <w:r w:rsidR="00CC7C3C" w:rsidRPr="002148EA">
        <w:rPr>
          <w:rFonts w:ascii="Times New Roman" w:eastAsia="Times New Roman" w:hAnsi="Times New Roman" w:cs="Times New Roman"/>
          <w:sz w:val="28"/>
          <w:szCs w:val="28"/>
          <w:lang w:val="ro-RO" w:eastAsia="ru-RU"/>
        </w:rPr>
        <w:tab/>
      </w:r>
      <w:r w:rsidR="00CC7C3C" w:rsidRPr="002148EA">
        <w:rPr>
          <w:rFonts w:ascii="Times New Roman" w:eastAsia="Times New Roman" w:hAnsi="Times New Roman" w:cs="Times New Roman"/>
          <w:sz w:val="28"/>
          <w:szCs w:val="28"/>
          <w:lang w:val="ro-RO" w:eastAsia="ru-RU"/>
        </w:rPr>
        <w:tab/>
      </w:r>
      <w:r w:rsidR="00CC7C3C" w:rsidRPr="002148EA">
        <w:rPr>
          <w:rFonts w:ascii="Times New Roman" w:eastAsia="Times New Roman" w:hAnsi="Times New Roman" w:cs="Times New Roman"/>
          <w:sz w:val="28"/>
          <w:szCs w:val="28"/>
          <w:lang w:val="ro-RO" w:eastAsia="ru-RU"/>
        </w:rPr>
        <w:tab/>
      </w:r>
      <w:r w:rsidR="00CC7C3C" w:rsidRPr="002148EA">
        <w:rPr>
          <w:rFonts w:ascii="Times New Roman" w:eastAsia="Times New Roman" w:hAnsi="Times New Roman" w:cs="Times New Roman"/>
          <w:sz w:val="28"/>
          <w:szCs w:val="28"/>
          <w:lang w:val="ro-RO" w:eastAsia="ru-RU"/>
        </w:rPr>
        <w:tab/>
      </w:r>
      <w:r w:rsidR="00CC7C3C" w:rsidRPr="002148EA">
        <w:rPr>
          <w:rFonts w:ascii="Times New Roman" w:eastAsia="Times New Roman" w:hAnsi="Times New Roman" w:cs="Times New Roman"/>
          <w:sz w:val="28"/>
          <w:szCs w:val="28"/>
          <w:lang w:val="ro-RO" w:eastAsia="ru-RU"/>
        </w:rPr>
        <w:tab/>
      </w:r>
      <w:r w:rsidR="00CC7C3C" w:rsidRPr="002148EA">
        <w:rPr>
          <w:rFonts w:ascii="Times New Roman" w:eastAsia="Times New Roman" w:hAnsi="Times New Roman" w:cs="Times New Roman"/>
          <w:sz w:val="28"/>
          <w:szCs w:val="28"/>
          <w:lang w:val="ro-RO" w:eastAsia="ru-RU"/>
        </w:rPr>
        <w:tab/>
      </w:r>
      <w:r w:rsidRPr="00AC5E95">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ro-MD" w:eastAsia="ru-RU"/>
        </w:rPr>
        <w:t>Funcția</w:t>
      </w:r>
      <w:r w:rsidR="00CC7C3C" w:rsidRPr="002148EA">
        <w:rPr>
          <w:rFonts w:ascii="Times New Roman" w:eastAsia="Times New Roman" w:hAnsi="Times New Roman" w:cs="Times New Roman"/>
          <w:sz w:val="28"/>
          <w:szCs w:val="28"/>
          <w:lang w:val="ro-RO" w:eastAsia="ru-RU"/>
        </w:rPr>
        <w:t>/titlu….</w:t>
      </w:r>
    </w:p>
    <w:p w14:paraId="27DDD6C3" w14:textId="77777777" w:rsidR="00CC7C3C" w:rsidRDefault="00CC7C3C" w:rsidP="00CC7C3C">
      <w:pPr>
        <w:spacing w:after="0" w:line="240" w:lineRule="auto"/>
        <w:ind w:firstLine="540"/>
        <w:jc w:val="both"/>
        <w:rPr>
          <w:rFonts w:ascii="Times New Roman" w:eastAsia="Times New Roman" w:hAnsi="Times New Roman" w:cs="Times New Roman"/>
          <w:sz w:val="28"/>
          <w:szCs w:val="28"/>
          <w:lang w:val="ro-RO" w:eastAsia="ru-RU"/>
        </w:rPr>
      </w:pPr>
    </w:p>
    <w:p w14:paraId="3C20604E" w14:textId="77777777" w:rsidR="00EF0D93" w:rsidRDefault="00EF0D93" w:rsidP="00BF2224">
      <w:pPr>
        <w:spacing w:after="0" w:line="240" w:lineRule="auto"/>
        <w:ind w:firstLine="540"/>
        <w:jc w:val="right"/>
        <w:rPr>
          <w:rFonts w:ascii="Times New Roman" w:eastAsia="Times New Roman" w:hAnsi="Times New Roman" w:cs="Times New Roman"/>
          <w:sz w:val="28"/>
          <w:szCs w:val="28"/>
          <w:lang w:val="ro-RO" w:eastAsia="ru-RU"/>
        </w:rPr>
      </w:pPr>
    </w:p>
    <w:p w14:paraId="2F200DD2" w14:textId="640D160C" w:rsidR="00CC7C3C" w:rsidRDefault="00CC7C3C" w:rsidP="00BF2224">
      <w:pPr>
        <w:spacing w:after="0" w:line="240" w:lineRule="auto"/>
        <w:ind w:firstLine="540"/>
        <w:jc w:val="right"/>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br w:type="page"/>
      </w:r>
    </w:p>
    <w:p w14:paraId="76BB9202" w14:textId="0AA77ABF" w:rsidR="00860ED9" w:rsidRPr="00860ED9" w:rsidRDefault="00860ED9" w:rsidP="00860ED9">
      <w:pPr>
        <w:spacing w:after="0" w:line="240" w:lineRule="auto"/>
        <w:ind w:firstLine="540"/>
        <w:jc w:val="right"/>
        <w:rPr>
          <w:rFonts w:ascii="Times New Roman" w:eastAsia="Times New Roman" w:hAnsi="Times New Roman" w:cs="Times New Roman"/>
          <w:sz w:val="28"/>
          <w:szCs w:val="28"/>
          <w:lang w:val="ro-RO" w:eastAsia="ru-RU"/>
        </w:rPr>
      </w:pPr>
      <w:r w:rsidRPr="00860ED9">
        <w:rPr>
          <w:rFonts w:ascii="Times New Roman" w:eastAsia="Times New Roman" w:hAnsi="Times New Roman" w:cs="Times New Roman"/>
          <w:sz w:val="28"/>
          <w:szCs w:val="28"/>
          <w:lang w:val="ro-RO" w:eastAsia="ru-RU"/>
        </w:rPr>
        <w:lastRenderedPageBreak/>
        <w:t xml:space="preserve">Anexa nr. </w:t>
      </w:r>
      <w:r w:rsidR="00D631F8">
        <w:rPr>
          <w:rFonts w:ascii="Times New Roman" w:eastAsia="Times New Roman" w:hAnsi="Times New Roman" w:cs="Times New Roman"/>
          <w:sz w:val="28"/>
          <w:szCs w:val="28"/>
          <w:lang w:val="ro-RO" w:eastAsia="ru-RU"/>
        </w:rPr>
        <w:t>4</w:t>
      </w:r>
      <w:r w:rsidRPr="00860ED9">
        <w:rPr>
          <w:rFonts w:ascii="Times New Roman" w:eastAsia="Times New Roman" w:hAnsi="Times New Roman" w:cs="Times New Roman"/>
          <w:sz w:val="28"/>
          <w:szCs w:val="28"/>
          <w:lang w:val="ro-RO" w:eastAsia="ru-RU"/>
        </w:rPr>
        <w:t xml:space="preserve"> la</w:t>
      </w:r>
    </w:p>
    <w:p w14:paraId="14DD4A1E" w14:textId="77777777" w:rsidR="00860ED9" w:rsidRPr="00860ED9" w:rsidRDefault="00860ED9" w:rsidP="00860ED9">
      <w:pPr>
        <w:spacing w:after="0" w:line="240" w:lineRule="auto"/>
        <w:ind w:firstLine="540"/>
        <w:jc w:val="right"/>
        <w:rPr>
          <w:rFonts w:ascii="Times New Roman" w:eastAsia="Times New Roman" w:hAnsi="Times New Roman" w:cs="Times New Roman"/>
          <w:sz w:val="28"/>
          <w:szCs w:val="28"/>
          <w:lang w:val="ro-RO" w:eastAsia="ru-RU"/>
        </w:rPr>
      </w:pPr>
      <w:r w:rsidRPr="00860ED9">
        <w:rPr>
          <w:rFonts w:ascii="Times New Roman" w:eastAsia="Times New Roman" w:hAnsi="Times New Roman" w:cs="Times New Roman"/>
          <w:sz w:val="28"/>
          <w:szCs w:val="28"/>
          <w:lang w:val="ro-RO" w:eastAsia="ru-RU"/>
        </w:rPr>
        <w:t xml:space="preserve">Cerințele și procedurile pentru încărcarea și descărcarea </w:t>
      </w:r>
    </w:p>
    <w:p w14:paraId="53F4A14D" w14:textId="08713040" w:rsidR="00860ED9" w:rsidRDefault="00860ED9" w:rsidP="00860ED9">
      <w:pPr>
        <w:spacing w:after="0" w:line="240" w:lineRule="auto"/>
        <w:ind w:firstLine="540"/>
        <w:jc w:val="right"/>
        <w:rPr>
          <w:rFonts w:ascii="Times New Roman" w:eastAsia="Times New Roman" w:hAnsi="Times New Roman" w:cs="Times New Roman"/>
          <w:sz w:val="28"/>
          <w:szCs w:val="28"/>
          <w:lang w:val="ro-RO" w:eastAsia="ru-RU"/>
        </w:rPr>
      </w:pPr>
      <w:r w:rsidRPr="00860ED9">
        <w:rPr>
          <w:rFonts w:ascii="Times New Roman" w:eastAsia="Times New Roman" w:hAnsi="Times New Roman" w:cs="Times New Roman"/>
          <w:sz w:val="28"/>
          <w:szCs w:val="28"/>
          <w:lang w:val="ro-RO" w:eastAsia="ru-RU"/>
        </w:rPr>
        <w:t xml:space="preserve">în siguranță a </w:t>
      </w:r>
      <w:proofErr w:type="spellStart"/>
      <w:r w:rsidRPr="00860ED9">
        <w:rPr>
          <w:rFonts w:ascii="Times New Roman" w:eastAsia="Times New Roman" w:hAnsi="Times New Roman" w:cs="Times New Roman"/>
          <w:sz w:val="28"/>
          <w:szCs w:val="28"/>
          <w:lang w:val="ro-RO" w:eastAsia="ru-RU"/>
        </w:rPr>
        <w:t>vrachierelor</w:t>
      </w:r>
      <w:proofErr w:type="spellEnd"/>
    </w:p>
    <w:p w14:paraId="449A4B93" w14:textId="77777777" w:rsidR="00860ED9" w:rsidRDefault="00860ED9" w:rsidP="00860ED9">
      <w:pPr>
        <w:spacing w:after="0" w:line="240" w:lineRule="auto"/>
        <w:ind w:firstLine="540"/>
        <w:jc w:val="right"/>
        <w:rPr>
          <w:rFonts w:ascii="Times New Roman" w:eastAsia="Times New Roman" w:hAnsi="Times New Roman" w:cs="Times New Roman"/>
          <w:sz w:val="28"/>
          <w:szCs w:val="28"/>
          <w:lang w:val="ro-RO" w:eastAsia="ru-RU"/>
        </w:rPr>
      </w:pPr>
    </w:p>
    <w:p w14:paraId="6ADCF56A" w14:textId="77777777" w:rsidR="00860ED9" w:rsidRPr="00BF2224" w:rsidRDefault="00860ED9" w:rsidP="00860ED9">
      <w:pPr>
        <w:spacing w:after="0" w:line="240" w:lineRule="auto"/>
        <w:ind w:firstLine="540"/>
        <w:jc w:val="center"/>
        <w:rPr>
          <w:rFonts w:ascii="Times New Roman" w:eastAsia="Times New Roman" w:hAnsi="Times New Roman" w:cs="Times New Roman"/>
          <w:b/>
          <w:bCs/>
          <w:sz w:val="28"/>
          <w:szCs w:val="28"/>
          <w:lang w:val="ro-RO" w:eastAsia="ru-RU"/>
        </w:rPr>
      </w:pPr>
      <w:r w:rsidRPr="00BF2224">
        <w:rPr>
          <w:rFonts w:ascii="Times New Roman" w:eastAsia="Times New Roman" w:hAnsi="Times New Roman" w:cs="Times New Roman"/>
          <w:b/>
          <w:bCs/>
          <w:sz w:val="28"/>
          <w:szCs w:val="28"/>
          <w:lang w:val="ro-RO" w:eastAsia="ru-RU"/>
        </w:rPr>
        <w:t xml:space="preserve">Cerințe referitoare la conformitatea operațională a </w:t>
      </w:r>
      <w:proofErr w:type="spellStart"/>
      <w:r w:rsidRPr="00BF2224">
        <w:rPr>
          <w:rFonts w:ascii="Times New Roman" w:eastAsia="Times New Roman" w:hAnsi="Times New Roman" w:cs="Times New Roman"/>
          <w:b/>
          <w:bCs/>
          <w:sz w:val="28"/>
          <w:szCs w:val="28"/>
          <w:lang w:val="ro-RO" w:eastAsia="ru-RU"/>
        </w:rPr>
        <w:t>vrachierelor</w:t>
      </w:r>
      <w:proofErr w:type="spellEnd"/>
      <w:r w:rsidRPr="00BF2224">
        <w:rPr>
          <w:rFonts w:ascii="Times New Roman" w:eastAsia="Times New Roman" w:hAnsi="Times New Roman" w:cs="Times New Roman"/>
          <w:b/>
          <w:bCs/>
          <w:sz w:val="28"/>
          <w:szCs w:val="28"/>
          <w:lang w:val="ro-RO" w:eastAsia="ru-RU"/>
        </w:rPr>
        <w:t xml:space="preserve"> pentru încărcarea și descărcarea mărfurilor solide în vrac</w:t>
      </w:r>
    </w:p>
    <w:p w14:paraId="39BFD9AC" w14:textId="77777777" w:rsidR="00860ED9" w:rsidRDefault="00860ED9" w:rsidP="00860ED9">
      <w:pPr>
        <w:spacing w:after="0" w:line="240" w:lineRule="auto"/>
        <w:ind w:firstLine="540"/>
        <w:jc w:val="center"/>
        <w:rPr>
          <w:rFonts w:ascii="Times New Roman" w:eastAsia="Times New Roman" w:hAnsi="Times New Roman" w:cs="Times New Roman"/>
          <w:sz w:val="28"/>
          <w:szCs w:val="28"/>
          <w:lang w:val="ro-RO" w:eastAsia="ru-RU"/>
        </w:rPr>
      </w:pPr>
    </w:p>
    <w:p w14:paraId="100E6032" w14:textId="77777777" w:rsidR="00860ED9" w:rsidRDefault="00860ED9" w:rsidP="00860ED9">
      <w:pPr>
        <w:spacing w:after="0" w:line="240" w:lineRule="auto"/>
        <w:ind w:firstLine="540"/>
        <w:jc w:val="both"/>
        <w:rPr>
          <w:rFonts w:ascii="Times New Roman" w:eastAsia="Times New Roman" w:hAnsi="Times New Roman" w:cs="Times New Roman"/>
          <w:sz w:val="28"/>
          <w:szCs w:val="28"/>
          <w:lang w:val="ro-RO" w:eastAsia="ru-RU"/>
        </w:rPr>
      </w:pPr>
      <w:proofErr w:type="spellStart"/>
      <w:r w:rsidRPr="00BF2224">
        <w:rPr>
          <w:rFonts w:ascii="Times New Roman" w:eastAsia="Times New Roman" w:hAnsi="Times New Roman" w:cs="Times New Roman"/>
          <w:sz w:val="28"/>
          <w:szCs w:val="28"/>
          <w:lang w:val="ro-RO" w:eastAsia="ru-RU"/>
        </w:rPr>
        <w:t>Vrachierele</w:t>
      </w:r>
      <w:proofErr w:type="spellEnd"/>
      <w:r w:rsidRPr="00BF2224">
        <w:rPr>
          <w:rFonts w:ascii="Times New Roman" w:eastAsia="Times New Roman" w:hAnsi="Times New Roman" w:cs="Times New Roman"/>
          <w:sz w:val="28"/>
          <w:szCs w:val="28"/>
          <w:lang w:val="ro-RO" w:eastAsia="ru-RU"/>
        </w:rPr>
        <w:t xml:space="preserve"> care acostează la terminalele din</w:t>
      </w:r>
      <w:r>
        <w:rPr>
          <w:rFonts w:ascii="Times New Roman" w:eastAsia="Times New Roman" w:hAnsi="Times New Roman" w:cs="Times New Roman"/>
          <w:sz w:val="28"/>
          <w:szCs w:val="28"/>
          <w:lang w:val="ro-RO" w:eastAsia="ru-RU"/>
        </w:rPr>
        <w:t xml:space="preserve"> Republica Moldova și</w:t>
      </w:r>
      <w:r w:rsidRPr="00BF2224">
        <w:rPr>
          <w:rFonts w:ascii="Times New Roman" w:eastAsia="Times New Roman" w:hAnsi="Times New Roman" w:cs="Times New Roman"/>
          <w:sz w:val="28"/>
          <w:szCs w:val="28"/>
          <w:lang w:val="ro-RO" w:eastAsia="ru-RU"/>
        </w:rPr>
        <w:t xml:space="preserve"> statele membre</w:t>
      </w:r>
      <w:r>
        <w:rPr>
          <w:rFonts w:ascii="Times New Roman" w:eastAsia="Times New Roman" w:hAnsi="Times New Roman" w:cs="Times New Roman"/>
          <w:sz w:val="28"/>
          <w:szCs w:val="28"/>
          <w:lang w:val="ro-RO" w:eastAsia="ru-RU"/>
        </w:rPr>
        <w:t xml:space="preserve"> ale Uniunii Europene</w:t>
      </w:r>
      <w:r w:rsidRPr="00BF2224">
        <w:rPr>
          <w:rFonts w:ascii="Times New Roman" w:eastAsia="Times New Roman" w:hAnsi="Times New Roman" w:cs="Times New Roman"/>
          <w:sz w:val="28"/>
          <w:szCs w:val="28"/>
          <w:lang w:val="ro-RO" w:eastAsia="ru-RU"/>
        </w:rPr>
        <w:t xml:space="preserve"> pentru încărcarea sau descărcarea mărfurilor solide în vrac trebuie să fie verificate în scopul asigurării conformității cu următoarele cerințe:</w:t>
      </w:r>
    </w:p>
    <w:p w14:paraId="128D274C" w14:textId="77777777" w:rsidR="00860ED9" w:rsidRDefault="00860ED9" w:rsidP="00860ED9">
      <w:pPr>
        <w:spacing w:after="0" w:line="240" w:lineRule="auto"/>
        <w:ind w:firstLine="540"/>
        <w:jc w:val="both"/>
        <w:rPr>
          <w:rFonts w:ascii="Times New Roman" w:eastAsia="Times New Roman" w:hAnsi="Times New Roman" w:cs="Times New Roman"/>
          <w:sz w:val="28"/>
          <w:szCs w:val="28"/>
          <w:lang w:val="ro-RO" w:eastAsia="ru-RU"/>
        </w:rPr>
      </w:pPr>
      <w:r w:rsidRPr="00280C05">
        <w:rPr>
          <w:rFonts w:ascii="Times New Roman" w:eastAsia="Times New Roman" w:hAnsi="Times New Roman" w:cs="Times New Roman"/>
          <w:sz w:val="28"/>
          <w:szCs w:val="28"/>
          <w:lang w:val="ro-RO" w:eastAsia="ru-RU"/>
        </w:rPr>
        <w:t>1. Acestea trebuie să fie prevăzute cu magazii de marfă și guri de magazie având dimensiuni și forme corespunzătoare care să permită ca mărfurile solide în vrac să fie încărcate, stivuite, rujate și descărcate în mod corespunzător.</w:t>
      </w:r>
    </w:p>
    <w:p w14:paraId="4C294CE0" w14:textId="77777777" w:rsidR="00860ED9" w:rsidRDefault="00860ED9" w:rsidP="00860ED9">
      <w:pPr>
        <w:spacing w:after="0" w:line="240" w:lineRule="auto"/>
        <w:ind w:firstLine="540"/>
        <w:jc w:val="both"/>
        <w:rPr>
          <w:rFonts w:ascii="Times New Roman" w:eastAsia="Times New Roman" w:hAnsi="Times New Roman" w:cs="Times New Roman"/>
          <w:sz w:val="28"/>
          <w:szCs w:val="28"/>
          <w:lang w:val="ro-RO" w:eastAsia="ru-RU"/>
        </w:rPr>
      </w:pPr>
      <w:r w:rsidRPr="00FF5E51">
        <w:rPr>
          <w:rFonts w:ascii="Times New Roman" w:eastAsia="Times New Roman" w:hAnsi="Times New Roman" w:cs="Times New Roman"/>
          <w:sz w:val="28"/>
          <w:szCs w:val="28"/>
          <w:lang w:val="ro-RO" w:eastAsia="ru-RU"/>
        </w:rPr>
        <w:t>2. Acestea trebuie să fie prevăzute cu numere de identificare a capacelor gurilor magaziilor de marfă, așa cum sunt utilizate în planul de încărcare sau descărcare. Amplasarea, mărimea și culoarea acestor numere trebuie să fie clar vizibile și ușor identificabile de către operatorul instalațiilor de încărcare sau descărcare de la terminal.</w:t>
      </w:r>
    </w:p>
    <w:p w14:paraId="6777050A" w14:textId="77777777" w:rsidR="00860ED9" w:rsidRDefault="00860ED9" w:rsidP="00860ED9">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3. </w:t>
      </w:r>
      <w:r w:rsidRPr="00A15F0D">
        <w:rPr>
          <w:rFonts w:ascii="Times New Roman" w:eastAsia="Times New Roman" w:hAnsi="Times New Roman" w:cs="Times New Roman"/>
          <w:sz w:val="28"/>
          <w:szCs w:val="28"/>
          <w:lang w:val="ro-RO" w:eastAsia="ru-RU"/>
        </w:rPr>
        <w:t>Capacele gurilor magaziilor de marfă, sistemele de operare ale capacelor gurilor de magazie și dispozitivele de siguranță ale acestora trebuie să fie în stare bună de funcționare și utilizate numai în scopul lor preconizat.</w:t>
      </w:r>
    </w:p>
    <w:p w14:paraId="5C093E67" w14:textId="77777777" w:rsidR="00860ED9" w:rsidRDefault="00860ED9" w:rsidP="00860ED9">
      <w:pPr>
        <w:spacing w:after="0" w:line="240" w:lineRule="auto"/>
        <w:ind w:firstLine="540"/>
        <w:jc w:val="both"/>
        <w:rPr>
          <w:rFonts w:ascii="Times New Roman" w:eastAsia="Times New Roman" w:hAnsi="Times New Roman" w:cs="Times New Roman"/>
          <w:sz w:val="28"/>
          <w:szCs w:val="28"/>
          <w:lang w:val="ro-RO" w:eastAsia="ru-RU"/>
        </w:rPr>
      </w:pPr>
      <w:r w:rsidRPr="00A15F0D">
        <w:rPr>
          <w:rFonts w:ascii="Times New Roman" w:eastAsia="Times New Roman" w:hAnsi="Times New Roman" w:cs="Times New Roman"/>
          <w:sz w:val="28"/>
          <w:szCs w:val="28"/>
          <w:lang w:val="ro-RO" w:eastAsia="ru-RU"/>
        </w:rPr>
        <w:t>4. Luminile de la aparatura care indică înclinarea transversală a navei, dacă există, trebuie să fie verificate înainte de încărcare sau descărcare și să se demonstreze că funcționează.</w:t>
      </w:r>
    </w:p>
    <w:p w14:paraId="69ABD33A" w14:textId="77777777" w:rsidR="00860ED9" w:rsidRDefault="00860ED9" w:rsidP="00860ED9">
      <w:pPr>
        <w:spacing w:after="0" w:line="240" w:lineRule="auto"/>
        <w:ind w:firstLine="540"/>
        <w:jc w:val="both"/>
        <w:rPr>
          <w:rFonts w:ascii="Times New Roman" w:eastAsia="Times New Roman" w:hAnsi="Times New Roman" w:cs="Times New Roman"/>
          <w:sz w:val="28"/>
          <w:szCs w:val="28"/>
          <w:lang w:val="ro-RO" w:eastAsia="ru-RU"/>
        </w:rPr>
      </w:pPr>
      <w:r w:rsidRPr="003C1916">
        <w:rPr>
          <w:rFonts w:ascii="Times New Roman" w:eastAsia="Times New Roman" w:hAnsi="Times New Roman" w:cs="Times New Roman"/>
          <w:sz w:val="28"/>
          <w:szCs w:val="28"/>
          <w:lang w:val="ro-RO" w:eastAsia="ru-RU"/>
        </w:rPr>
        <w:t>5. Dacă se solicită ca la bord să existe un calculator de încărcare aprobat, acesta trebuie să fie certificat și să fie apt pentru a efectua calculul rezistenței longitudinale a navei pe parcursul încărcării sau descărcării.</w:t>
      </w:r>
    </w:p>
    <w:p w14:paraId="7FD341CA" w14:textId="77777777" w:rsidR="00860ED9" w:rsidRDefault="00860ED9" w:rsidP="00860ED9">
      <w:pPr>
        <w:spacing w:after="0" w:line="240" w:lineRule="auto"/>
        <w:ind w:firstLine="540"/>
        <w:jc w:val="both"/>
        <w:rPr>
          <w:rFonts w:ascii="Times New Roman" w:eastAsia="Times New Roman" w:hAnsi="Times New Roman" w:cs="Times New Roman"/>
          <w:sz w:val="28"/>
          <w:szCs w:val="28"/>
          <w:lang w:val="ro-RO" w:eastAsia="ru-RU"/>
        </w:rPr>
      </w:pPr>
      <w:r w:rsidRPr="003C1916">
        <w:rPr>
          <w:rFonts w:ascii="Times New Roman" w:eastAsia="Times New Roman" w:hAnsi="Times New Roman" w:cs="Times New Roman"/>
          <w:sz w:val="28"/>
          <w:szCs w:val="28"/>
          <w:lang w:val="ro-RO" w:eastAsia="ru-RU"/>
        </w:rPr>
        <w:t>6. Mașinile de propulsie și cele auxiliare trebuie să fie în stare bună de funcționare.</w:t>
      </w:r>
    </w:p>
    <w:p w14:paraId="668FEDE6" w14:textId="77777777" w:rsidR="00860ED9" w:rsidRDefault="00860ED9" w:rsidP="00860ED9">
      <w:pPr>
        <w:spacing w:after="0" w:line="240" w:lineRule="auto"/>
        <w:ind w:firstLine="540"/>
        <w:jc w:val="both"/>
        <w:rPr>
          <w:rFonts w:ascii="Times New Roman" w:eastAsia="Times New Roman" w:hAnsi="Times New Roman" w:cs="Times New Roman"/>
          <w:sz w:val="28"/>
          <w:szCs w:val="28"/>
          <w:lang w:val="ro-RO" w:eastAsia="ru-RU"/>
        </w:rPr>
      </w:pPr>
      <w:r w:rsidRPr="003C1916">
        <w:rPr>
          <w:rFonts w:ascii="Times New Roman" w:eastAsia="Times New Roman" w:hAnsi="Times New Roman" w:cs="Times New Roman"/>
          <w:sz w:val="28"/>
          <w:szCs w:val="28"/>
          <w:lang w:val="ro-RO" w:eastAsia="ru-RU"/>
        </w:rPr>
        <w:t>7. Echipamentul de punte care are legătură cu operațiunile de acostare și legare la cheu trebuie să fie în funcțiune și să se afle într-o stare tehnică bună.</w:t>
      </w:r>
    </w:p>
    <w:p w14:paraId="157E2CCD" w14:textId="77777777" w:rsidR="00860ED9" w:rsidRDefault="00860ED9">
      <w:pPr>
        <w:spacing w:line="259" w:lineRule="auto"/>
        <w:rPr>
          <w:rFonts w:ascii="Times New Roman" w:eastAsia="Times New Roman" w:hAnsi="Times New Roman" w:cs="Times New Roman"/>
          <w:color w:val="0D0D0D" w:themeColor="text1" w:themeTint="F2"/>
          <w:sz w:val="28"/>
          <w:szCs w:val="28"/>
          <w:lang w:val="ro-RO" w:eastAsia="ru-RU"/>
        </w:rPr>
      </w:pPr>
    </w:p>
    <w:p w14:paraId="37C1080B" w14:textId="06841DF6" w:rsidR="00860ED9" w:rsidRDefault="00860ED9">
      <w:pPr>
        <w:spacing w:line="259" w:lineRule="auto"/>
        <w:rPr>
          <w:rFonts w:ascii="Times New Roman" w:eastAsia="Times New Roman" w:hAnsi="Times New Roman" w:cs="Times New Roman"/>
          <w:color w:val="0D0D0D" w:themeColor="text1" w:themeTint="F2"/>
          <w:sz w:val="28"/>
          <w:szCs w:val="28"/>
          <w:lang w:val="ro-RO" w:eastAsia="ru-RU"/>
        </w:rPr>
      </w:pPr>
      <w:r>
        <w:rPr>
          <w:rFonts w:ascii="Times New Roman" w:eastAsia="Times New Roman" w:hAnsi="Times New Roman" w:cs="Times New Roman"/>
          <w:color w:val="0D0D0D" w:themeColor="text1" w:themeTint="F2"/>
          <w:sz w:val="28"/>
          <w:szCs w:val="28"/>
          <w:lang w:val="ro-RO" w:eastAsia="ru-RU"/>
        </w:rPr>
        <w:br w:type="page"/>
      </w:r>
    </w:p>
    <w:p w14:paraId="3984C0C4" w14:textId="676ACAC4" w:rsidR="00791E88" w:rsidRPr="00791E88" w:rsidRDefault="00791E88" w:rsidP="00791E88">
      <w:pPr>
        <w:spacing w:after="0" w:line="240" w:lineRule="auto"/>
        <w:ind w:firstLine="540"/>
        <w:jc w:val="right"/>
        <w:rPr>
          <w:rFonts w:ascii="Times New Roman" w:eastAsia="Times New Roman" w:hAnsi="Times New Roman" w:cs="Times New Roman"/>
          <w:sz w:val="28"/>
          <w:szCs w:val="28"/>
          <w:lang w:val="ro-RO" w:eastAsia="ru-RU"/>
        </w:rPr>
      </w:pPr>
      <w:r w:rsidRPr="00791E88">
        <w:rPr>
          <w:rFonts w:ascii="Times New Roman" w:eastAsia="Times New Roman" w:hAnsi="Times New Roman" w:cs="Times New Roman"/>
          <w:sz w:val="28"/>
          <w:szCs w:val="28"/>
          <w:lang w:val="ro-RO" w:eastAsia="ru-RU"/>
        </w:rPr>
        <w:lastRenderedPageBreak/>
        <w:t xml:space="preserve">Anexa nr. </w:t>
      </w:r>
      <w:r>
        <w:rPr>
          <w:rFonts w:ascii="Times New Roman" w:eastAsia="Times New Roman" w:hAnsi="Times New Roman" w:cs="Times New Roman"/>
          <w:sz w:val="28"/>
          <w:szCs w:val="28"/>
          <w:lang w:val="ro-RO" w:eastAsia="ru-RU"/>
        </w:rPr>
        <w:t>5</w:t>
      </w:r>
      <w:r w:rsidRPr="00791E88">
        <w:rPr>
          <w:rFonts w:ascii="Times New Roman" w:eastAsia="Times New Roman" w:hAnsi="Times New Roman" w:cs="Times New Roman"/>
          <w:sz w:val="28"/>
          <w:szCs w:val="28"/>
          <w:lang w:val="ro-RO" w:eastAsia="ru-RU"/>
        </w:rPr>
        <w:t xml:space="preserve"> la</w:t>
      </w:r>
    </w:p>
    <w:p w14:paraId="34E402A2" w14:textId="77777777" w:rsidR="00791E88" w:rsidRPr="00791E88" w:rsidRDefault="00791E88" w:rsidP="00791E88">
      <w:pPr>
        <w:spacing w:after="0" w:line="240" w:lineRule="auto"/>
        <w:ind w:firstLine="540"/>
        <w:jc w:val="right"/>
        <w:rPr>
          <w:rFonts w:ascii="Times New Roman" w:eastAsia="Times New Roman" w:hAnsi="Times New Roman" w:cs="Times New Roman"/>
          <w:sz w:val="28"/>
          <w:szCs w:val="28"/>
          <w:lang w:val="ro-RO" w:eastAsia="ru-RU"/>
        </w:rPr>
      </w:pPr>
      <w:r w:rsidRPr="00791E88">
        <w:rPr>
          <w:rFonts w:ascii="Times New Roman" w:eastAsia="Times New Roman" w:hAnsi="Times New Roman" w:cs="Times New Roman"/>
          <w:sz w:val="28"/>
          <w:szCs w:val="28"/>
          <w:lang w:val="ro-RO" w:eastAsia="ru-RU"/>
        </w:rPr>
        <w:t xml:space="preserve">Cerințele și procedurile pentru încărcarea și descărcarea </w:t>
      </w:r>
    </w:p>
    <w:p w14:paraId="15BB7149" w14:textId="2A45DC1E" w:rsidR="00791E88" w:rsidRDefault="00791E88" w:rsidP="00791E88">
      <w:pPr>
        <w:spacing w:after="0" w:line="240" w:lineRule="auto"/>
        <w:ind w:firstLine="540"/>
        <w:jc w:val="right"/>
        <w:rPr>
          <w:rFonts w:ascii="Times New Roman" w:eastAsia="Times New Roman" w:hAnsi="Times New Roman" w:cs="Times New Roman"/>
          <w:sz w:val="28"/>
          <w:szCs w:val="28"/>
          <w:lang w:val="ro-RO" w:eastAsia="ru-RU"/>
        </w:rPr>
      </w:pPr>
      <w:r w:rsidRPr="00791E88">
        <w:rPr>
          <w:rFonts w:ascii="Times New Roman" w:eastAsia="Times New Roman" w:hAnsi="Times New Roman" w:cs="Times New Roman"/>
          <w:sz w:val="28"/>
          <w:szCs w:val="28"/>
          <w:lang w:val="ro-RO" w:eastAsia="ru-RU"/>
        </w:rPr>
        <w:t xml:space="preserve">în siguranță a </w:t>
      </w:r>
      <w:proofErr w:type="spellStart"/>
      <w:r w:rsidRPr="00791E88">
        <w:rPr>
          <w:rFonts w:ascii="Times New Roman" w:eastAsia="Times New Roman" w:hAnsi="Times New Roman" w:cs="Times New Roman"/>
          <w:sz w:val="28"/>
          <w:szCs w:val="28"/>
          <w:lang w:val="ro-RO" w:eastAsia="ru-RU"/>
        </w:rPr>
        <w:t>vrachierelor</w:t>
      </w:r>
      <w:proofErr w:type="spellEnd"/>
    </w:p>
    <w:p w14:paraId="52F5BF4E" w14:textId="77777777" w:rsidR="00791E88" w:rsidRDefault="00791E88" w:rsidP="00791E88">
      <w:pPr>
        <w:spacing w:after="0" w:line="240" w:lineRule="auto"/>
        <w:ind w:firstLine="540"/>
        <w:jc w:val="right"/>
        <w:rPr>
          <w:rFonts w:ascii="Times New Roman" w:eastAsia="Times New Roman" w:hAnsi="Times New Roman" w:cs="Times New Roman"/>
          <w:sz w:val="28"/>
          <w:szCs w:val="28"/>
          <w:lang w:val="ro-RO" w:eastAsia="ru-RU"/>
        </w:rPr>
      </w:pPr>
    </w:p>
    <w:p w14:paraId="38B8FF9C" w14:textId="77777777" w:rsidR="00791E88" w:rsidRPr="003C1916" w:rsidRDefault="00791E88" w:rsidP="00791E88">
      <w:pPr>
        <w:spacing w:after="0" w:line="240" w:lineRule="auto"/>
        <w:ind w:firstLine="540"/>
        <w:jc w:val="center"/>
        <w:rPr>
          <w:rFonts w:ascii="Times New Roman" w:eastAsia="Times New Roman" w:hAnsi="Times New Roman" w:cs="Times New Roman"/>
          <w:b/>
          <w:bCs/>
          <w:sz w:val="28"/>
          <w:szCs w:val="28"/>
          <w:lang w:val="ro-RO" w:eastAsia="ru-RU"/>
        </w:rPr>
      </w:pPr>
      <w:r w:rsidRPr="003C1916">
        <w:rPr>
          <w:rFonts w:ascii="Times New Roman" w:eastAsia="Times New Roman" w:hAnsi="Times New Roman" w:cs="Times New Roman"/>
          <w:b/>
          <w:bCs/>
          <w:sz w:val="28"/>
          <w:szCs w:val="28"/>
          <w:lang w:val="ro-RO" w:eastAsia="ru-RU"/>
        </w:rPr>
        <w:t>Cerințe referitoare la conformitatea terminalelor pentru încărcarea și descărcarea mărfurilor solide în vrac</w:t>
      </w:r>
    </w:p>
    <w:p w14:paraId="2C32C935" w14:textId="77777777" w:rsidR="00791E88" w:rsidRDefault="00791E88" w:rsidP="00791E88">
      <w:pPr>
        <w:spacing w:after="0" w:line="240" w:lineRule="auto"/>
        <w:ind w:firstLine="540"/>
        <w:jc w:val="center"/>
        <w:rPr>
          <w:rFonts w:ascii="Times New Roman" w:eastAsia="Times New Roman" w:hAnsi="Times New Roman" w:cs="Times New Roman"/>
          <w:sz w:val="28"/>
          <w:szCs w:val="28"/>
          <w:lang w:val="ro-RO" w:eastAsia="ru-RU"/>
        </w:rPr>
      </w:pPr>
    </w:p>
    <w:p w14:paraId="335DBF4F" w14:textId="77777777" w:rsidR="00791E88" w:rsidRDefault="00791E88" w:rsidP="00791E88">
      <w:pPr>
        <w:spacing w:after="0" w:line="240" w:lineRule="auto"/>
        <w:ind w:firstLine="540"/>
        <w:jc w:val="both"/>
        <w:rPr>
          <w:rFonts w:ascii="Times New Roman" w:eastAsia="Times New Roman" w:hAnsi="Times New Roman" w:cs="Times New Roman"/>
          <w:sz w:val="28"/>
          <w:szCs w:val="28"/>
          <w:lang w:val="ro-RO" w:eastAsia="ru-RU"/>
        </w:rPr>
      </w:pPr>
      <w:r w:rsidRPr="00996867">
        <w:rPr>
          <w:rFonts w:ascii="Times New Roman" w:eastAsia="Times New Roman" w:hAnsi="Times New Roman" w:cs="Times New Roman"/>
          <w:sz w:val="28"/>
          <w:szCs w:val="28"/>
          <w:lang w:val="ro-RO" w:eastAsia="ru-RU"/>
        </w:rPr>
        <w:t xml:space="preserve">1. Terminalele trebuie să accepte pentru încărcarea sau descărcarea mărfurilor solide în vrac numai </w:t>
      </w:r>
      <w:proofErr w:type="spellStart"/>
      <w:r w:rsidRPr="00996867">
        <w:rPr>
          <w:rFonts w:ascii="Times New Roman" w:eastAsia="Times New Roman" w:hAnsi="Times New Roman" w:cs="Times New Roman"/>
          <w:sz w:val="28"/>
          <w:szCs w:val="28"/>
          <w:lang w:val="ro-RO" w:eastAsia="ru-RU"/>
        </w:rPr>
        <w:t>vrachierele</w:t>
      </w:r>
      <w:proofErr w:type="spellEnd"/>
      <w:r w:rsidRPr="00996867">
        <w:rPr>
          <w:rFonts w:ascii="Times New Roman" w:eastAsia="Times New Roman" w:hAnsi="Times New Roman" w:cs="Times New Roman"/>
          <w:sz w:val="28"/>
          <w:szCs w:val="28"/>
          <w:lang w:val="ro-RO" w:eastAsia="ru-RU"/>
        </w:rPr>
        <w:t xml:space="preserve"> care pot acosta în siguranță la instalațiile de încărcare sau descărcare ale respectivului terminal, ținând seama de adâncimea apei la dană, dimensiunile maxime ale navei, instalațiile de acostare, dotările de protecție, accesul în siguranță și posibilele obstacole pentru operațiunile de încărcare sau descărcare.</w:t>
      </w:r>
    </w:p>
    <w:p w14:paraId="2E81175C" w14:textId="77777777" w:rsidR="00791E88" w:rsidRDefault="00791E88" w:rsidP="00791E88">
      <w:pPr>
        <w:spacing w:after="0" w:line="240" w:lineRule="auto"/>
        <w:ind w:firstLine="540"/>
        <w:jc w:val="both"/>
        <w:rPr>
          <w:rFonts w:ascii="Times New Roman" w:eastAsia="Times New Roman" w:hAnsi="Times New Roman" w:cs="Times New Roman"/>
          <w:sz w:val="28"/>
          <w:szCs w:val="28"/>
          <w:lang w:val="ro-RO" w:eastAsia="ru-RU"/>
        </w:rPr>
      </w:pPr>
      <w:r w:rsidRPr="00996867">
        <w:rPr>
          <w:rFonts w:ascii="Times New Roman" w:eastAsia="Times New Roman" w:hAnsi="Times New Roman" w:cs="Times New Roman"/>
          <w:sz w:val="28"/>
          <w:szCs w:val="28"/>
          <w:lang w:val="ro-RO" w:eastAsia="ru-RU"/>
        </w:rPr>
        <w:t>2. Instalațiile de încărcare și descărcare ale terminalului trebuie să fie certificate în mod corespunzător și menținute în stare bună de funcționare, în conformitate cu reglementările și standardele relevante, și să fie exploatate numai de personal calificat și, după caz, certificat.</w:t>
      </w:r>
    </w:p>
    <w:p w14:paraId="296A0036" w14:textId="77777777" w:rsidR="00791E88" w:rsidRDefault="00791E88" w:rsidP="00791E88">
      <w:pPr>
        <w:spacing w:after="0" w:line="240" w:lineRule="auto"/>
        <w:ind w:firstLine="540"/>
        <w:jc w:val="both"/>
        <w:rPr>
          <w:rFonts w:ascii="Times New Roman" w:eastAsia="Times New Roman" w:hAnsi="Times New Roman" w:cs="Times New Roman"/>
          <w:sz w:val="28"/>
          <w:szCs w:val="28"/>
          <w:lang w:val="ro-RO" w:eastAsia="ru-RU"/>
        </w:rPr>
      </w:pPr>
      <w:r w:rsidRPr="00996867">
        <w:rPr>
          <w:rFonts w:ascii="Times New Roman" w:eastAsia="Times New Roman" w:hAnsi="Times New Roman" w:cs="Times New Roman"/>
          <w:sz w:val="28"/>
          <w:szCs w:val="28"/>
          <w:lang w:val="ro-RO" w:eastAsia="ru-RU"/>
        </w:rPr>
        <w:t xml:space="preserve">3. Personalul terminalului trebuie să fie instruit asupra tuturor aspectelor legate de încărcarea și descărcarea în siguranță a </w:t>
      </w:r>
      <w:proofErr w:type="spellStart"/>
      <w:r w:rsidRPr="00996867">
        <w:rPr>
          <w:rFonts w:ascii="Times New Roman" w:eastAsia="Times New Roman" w:hAnsi="Times New Roman" w:cs="Times New Roman"/>
          <w:sz w:val="28"/>
          <w:szCs w:val="28"/>
          <w:lang w:val="ro-RO" w:eastAsia="ru-RU"/>
        </w:rPr>
        <w:t>vrachierelor</w:t>
      </w:r>
      <w:proofErr w:type="spellEnd"/>
      <w:r w:rsidRPr="00996867">
        <w:rPr>
          <w:rFonts w:ascii="Times New Roman" w:eastAsia="Times New Roman" w:hAnsi="Times New Roman" w:cs="Times New Roman"/>
          <w:sz w:val="28"/>
          <w:szCs w:val="28"/>
          <w:lang w:val="ro-RO" w:eastAsia="ru-RU"/>
        </w:rPr>
        <w:t>, în funcție de responsabilitățile fiecăruia. Instruirea va fi astfel concepută încât să asigure cunoașterea pericolelor generale care au legătură cu încărcarea și descărcarea mărfurilor solide în vrac și efectele nefavorabile pe care operațiunile de încărcare și descărcare necorespunzătoare le pot avea asupra siguranței navei.</w:t>
      </w:r>
    </w:p>
    <w:p w14:paraId="6296DEA6" w14:textId="77777777" w:rsidR="00791E88" w:rsidRDefault="00791E88" w:rsidP="00791E88">
      <w:pPr>
        <w:spacing w:after="0" w:line="240" w:lineRule="auto"/>
        <w:ind w:firstLine="540"/>
        <w:jc w:val="both"/>
        <w:rPr>
          <w:rFonts w:ascii="Times New Roman" w:eastAsia="Times New Roman" w:hAnsi="Times New Roman" w:cs="Times New Roman"/>
          <w:sz w:val="28"/>
          <w:szCs w:val="28"/>
          <w:lang w:val="ro-RO" w:eastAsia="ru-RU"/>
        </w:rPr>
      </w:pPr>
      <w:r w:rsidRPr="00996867">
        <w:rPr>
          <w:rFonts w:ascii="Times New Roman" w:eastAsia="Times New Roman" w:hAnsi="Times New Roman" w:cs="Times New Roman"/>
          <w:sz w:val="28"/>
          <w:szCs w:val="28"/>
          <w:lang w:val="ro-RO" w:eastAsia="ru-RU"/>
        </w:rPr>
        <w:t>4. Personalul terminalului implicat în operațiunile de încărcare și descărcare trebuie să aibă și să utilizeze echipament de protecție individual și să se odihnească suficient pentru a evita accidentele cauzate de oboseală.</w:t>
      </w:r>
    </w:p>
    <w:p w14:paraId="50E867A3" w14:textId="77777777" w:rsidR="00791E88" w:rsidRDefault="00791E88" w:rsidP="00791E88">
      <w:pPr>
        <w:spacing w:after="0" w:line="240" w:lineRule="auto"/>
        <w:ind w:firstLine="540"/>
        <w:jc w:val="both"/>
        <w:rPr>
          <w:rFonts w:ascii="Times New Roman" w:eastAsia="Times New Roman" w:hAnsi="Times New Roman" w:cs="Times New Roman"/>
          <w:sz w:val="28"/>
          <w:szCs w:val="28"/>
          <w:lang w:val="ro-RO" w:eastAsia="ru-RU"/>
        </w:rPr>
      </w:pPr>
    </w:p>
    <w:p w14:paraId="573294E1" w14:textId="77777777" w:rsidR="00860ED9" w:rsidRDefault="00860ED9" w:rsidP="00AC5E95">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p>
    <w:p w14:paraId="0EAA36CB" w14:textId="77777777" w:rsidR="00791E88" w:rsidRDefault="00791E88" w:rsidP="00AC5E95">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p>
    <w:p w14:paraId="57F30458" w14:textId="20FA82C1" w:rsidR="00791E88" w:rsidRDefault="00791E88">
      <w:pPr>
        <w:spacing w:line="259" w:lineRule="auto"/>
        <w:rPr>
          <w:rFonts w:ascii="Times New Roman" w:eastAsia="Times New Roman" w:hAnsi="Times New Roman" w:cs="Times New Roman"/>
          <w:color w:val="0D0D0D" w:themeColor="text1" w:themeTint="F2"/>
          <w:sz w:val="28"/>
          <w:szCs w:val="28"/>
          <w:lang w:val="ro-RO" w:eastAsia="ru-RU"/>
        </w:rPr>
      </w:pPr>
      <w:r>
        <w:rPr>
          <w:rFonts w:ascii="Times New Roman" w:eastAsia="Times New Roman" w:hAnsi="Times New Roman" w:cs="Times New Roman"/>
          <w:color w:val="0D0D0D" w:themeColor="text1" w:themeTint="F2"/>
          <w:sz w:val="28"/>
          <w:szCs w:val="28"/>
          <w:lang w:val="ro-RO" w:eastAsia="ru-RU"/>
        </w:rPr>
        <w:br w:type="page"/>
      </w:r>
    </w:p>
    <w:p w14:paraId="4576F756" w14:textId="77777777" w:rsidR="00791E88" w:rsidRDefault="00791E88" w:rsidP="00AC5E95">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p>
    <w:p w14:paraId="4813D458" w14:textId="04C819E3" w:rsidR="00AC5E95" w:rsidRPr="00AC5E95" w:rsidRDefault="00AC5E95" w:rsidP="00AC5E95">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Anexa nr. </w:t>
      </w:r>
      <w:r w:rsidR="00791E88">
        <w:rPr>
          <w:rFonts w:ascii="Times New Roman" w:eastAsia="Times New Roman" w:hAnsi="Times New Roman" w:cs="Times New Roman"/>
          <w:color w:val="0D0D0D" w:themeColor="text1" w:themeTint="F2"/>
          <w:sz w:val="28"/>
          <w:szCs w:val="28"/>
          <w:lang w:val="ro-RO" w:eastAsia="ru-RU"/>
        </w:rPr>
        <w:t>6</w:t>
      </w:r>
      <w:r w:rsidRPr="00AC5E95">
        <w:rPr>
          <w:rFonts w:ascii="Times New Roman" w:eastAsia="Times New Roman" w:hAnsi="Times New Roman" w:cs="Times New Roman"/>
          <w:color w:val="0D0D0D" w:themeColor="text1" w:themeTint="F2"/>
          <w:sz w:val="28"/>
          <w:szCs w:val="28"/>
          <w:lang w:val="ro-RO" w:eastAsia="ru-RU"/>
        </w:rPr>
        <w:t xml:space="preserve"> la</w:t>
      </w:r>
    </w:p>
    <w:p w14:paraId="3BC60125" w14:textId="77777777" w:rsidR="00AC5E95" w:rsidRPr="00AC5E95" w:rsidRDefault="00AC5E95" w:rsidP="00AC5E95">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Cerințele și procedurile pentru încărcarea și descărcarea </w:t>
      </w:r>
    </w:p>
    <w:p w14:paraId="6513ABEA" w14:textId="3626C5BA" w:rsidR="00CC7C3C" w:rsidRPr="00AC5E95" w:rsidRDefault="00AC5E95" w:rsidP="00AC5E95">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în siguranță a </w:t>
      </w:r>
      <w:proofErr w:type="spellStart"/>
      <w:r w:rsidRPr="00AC5E95">
        <w:rPr>
          <w:rFonts w:ascii="Times New Roman" w:eastAsia="Times New Roman" w:hAnsi="Times New Roman" w:cs="Times New Roman"/>
          <w:color w:val="0D0D0D" w:themeColor="text1" w:themeTint="F2"/>
          <w:sz w:val="28"/>
          <w:szCs w:val="28"/>
          <w:lang w:val="ro-RO" w:eastAsia="ru-RU"/>
        </w:rPr>
        <w:t>vrachierelor</w:t>
      </w:r>
      <w:proofErr w:type="spellEnd"/>
    </w:p>
    <w:p w14:paraId="60990861" w14:textId="77777777" w:rsidR="00AC5E95" w:rsidRPr="00AC5E95" w:rsidRDefault="00AC5E95" w:rsidP="00AC5E95">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p>
    <w:p w14:paraId="5410FE68" w14:textId="577372F2" w:rsidR="00AC5E95" w:rsidRPr="00AC5E95" w:rsidRDefault="00AC5E95" w:rsidP="00AC5E95">
      <w:pPr>
        <w:spacing w:after="0" w:line="240" w:lineRule="auto"/>
        <w:ind w:firstLine="540"/>
        <w:jc w:val="center"/>
        <w:rPr>
          <w:rFonts w:ascii="Times New Roman" w:eastAsia="Times New Roman" w:hAnsi="Times New Roman" w:cs="Times New Roman"/>
          <w:b/>
          <w:bCs/>
          <w:color w:val="0D0D0D" w:themeColor="text1" w:themeTint="F2"/>
          <w:sz w:val="28"/>
          <w:szCs w:val="28"/>
          <w:lang w:val="ro-RO" w:eastAsia="ru-RU"/>
        </w:rPr>
      </w:pPr>
      <w:r w:rsidRPr="00AC5E95">
        <w:rPr>
          <w:rFonts w:ascii="Times New Roman" w:eastAsia="Times New Roman" w:hAnsi="Times New Roman" w:cs="Times New Roman"/>
          <w:b/>
          <w:bCs/>
          <w:color w:val="0D0D0D" w:themeColor="text1" w:themeTint="F2"/>
          <w:sz w:val="28"/>
          <w:szCs w:val="28"/>
          <w:lang w:val="ro-RO" w:eastAsia="ru-RU"/>
        </w:rPr>
        <w:t>Conținutul recomandat al registrelor de informații ale porturilor și terminalelor</w:t>
      </w:r>
    </w:p>
    <w:p w14:paraId="36BF59C2" w14:textId="77777777" w:rsidR="00AC5E95" w:rsidRDefault="00AC5E95" w:rsidP="00AC5E95">
      <w:pPr>
        <w:spacing w:after="0" w:line="240" w:lineRule="auto"/>
        <w:ind w:firstLine="540"/>
        <w:jc w:val="center"/>
        <w:rPr>
          <w:rFonts w:ascii="Times New Roman" w:eastAsia="Times New Roman" w:hAnsi="Times New Roman" w:cs="Times New Roman"/>
          <w:sz w:val="28"/>
          <w:szCs w:val="28"/>
          <w:lang w:val="ro-RO" w:eastAsia="ru-RU"/>
        </w:rPr>
      </w:pPr>
    </w:p>
    <w:p w14:paraId="3AB036AE" w14:textId="65118BFF" w:rsidR="00AC5E95" w:rsidRDefault="00423602" w:rsidP="00AC5E95">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 </w:t>
      </w:r>
      <w:r w:rsidRPr="00423602">
        <w:rPr>
          <w:rFonts w:ascii="Times New Roman" w:eastAsia="Times New Roman" w:hAnsi="Times New Roman" w:cs="Times New Roman"/>
          <w:sz w:val="28"/>
          <w:szCs w:val="28"/>
          <w:lang w:val="ro-RO" w:eastAsia="ru-RU"/>
        </w:rPr>
        <w:t>Se recomandă ca registrele de informații elaborate de operatorii terminalelor, de autoritățile portuare sau de ambele să conțină următoarele informații referitoare la cerințele specifice amplasamentului lor:</w:t>
      </w:r>
    </w:p>
    <w:p w14:paraId="18426106" w14:textId="5C9A2581" w:rsidR="00423602" w:rsidRPr="00423602" w:rsidRDefault="00423602" w:rsidP="00AC5E95">
      <w:pPr>
        <w:spacing w:after="0" w:line="240" w:lineRule="auto"/>
        <w:ind w:firstLine="540"/>
        <w:jc w:val="both"/>
        <w:rPr>
          <w:rFonts w:ascii="Times New Roman" w:eastAsia="Times New Roman" w:hAnsi="Times New Roman" w:cs="Times New Roman"/>
          <w:b/>
          <w:bCs/>
          <w:sz w:val="28"/>
          <w:szCs w:val="28"/>
          <w:lang w:val="ro-RO" w:eastAsia="ru-RU"/>
        </w:rPr>
      </w:pPr>
      <w:r w:rsidRPr="00423602">
        <w:rPr>
          <w:rFonts w:ascii="Times New Roman" w:eastAsia="Times New Roman" w:hAnsi="Times New Roman" w:cs="Times New Roman"/>
          <w:b/>
          <w:bCs/>
          <w:sz w:val="28"/>
          <w:szCs w:val="28"/>
          <w:lang w:val="ro-RO" w:eastAsia="ru-RU"/>
        </w:rPr>
        <w:t>1.1. Registrele de informații despre port:</w:t>
      </w:r>
    </w:p>
    <w:p w14:paraId="5D2C49B8" w14:textId="333D9618" w:rsidR="00423602" w:rsidRDefault="00FD5D87" w:rsidP="00AC5E95">
      <w:pPr>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ro-RO" w:eastAsia="ru-RU"/>
        </w:rPr>
        <w:t xml:space="preserve">1.1.1. </w:t>
      </w:r>
      <w:r w:rsidRPr="00FD5D87">
        <w:rPr>
          <w:rFonts w:ascii="Times New Roman" w:eastAsia="Times New Roman" w:hAnsi="Times New Roman" w:cs="Times New Roman"/>
          <w:sz w:val="28"/>
          <w:szCs w:val="28"/>
          <w:lang w:val="ro-RO" w:eastAsia="ru-RU"/>
        </w:rPr>
        <w:t>Locația portului și a terminalului</w:t>
      </w:r>
      <w:r>
        <w:rPr>
          <w:rFonts w:ascii="Times New Roman" w:eastAsia="Times New Roman" w:hAnsi="Times New Roman" w:cs="Times New Roman"/>
          <w:sz w:val="28"/>
          <w:szCs w:val="28"/>
          <w:lang w:val="en-US" w:eastAsia="ru-RU"/>
        </w:rPr>
        <w:t>;</w:t>
      </w:r>
    </w:p>
    <w:p w14:paraId="7C65C389" w14:textId="656B7293" w:rsidR="00FD5D87" w:rsidRDefault="00FD5D87" w:rsidP="00AC5E95">
      <w:pPr>
        <w:spacing w:after="0" w:line="240" w:lineRule="auto"/>
        <w:ind w:firstLine="540"/>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w:t>
      </w:r>
      <w:r w:rsidRPr="00FD5D87">
        <w:rPr>
          <w:rFonts w:ascii="Times New Roman" w:eastAsia="Times New Roman" w:hAnsi="Times New Roman" w:cs="Times New Roman"/>
          <w:sz w:val="28"/>
          <w:szCs w:val="28"/>
          <w:lang w:val="ro-RO" w:eastAsia="ru-RU"/>
        </w:rPr>
        <w:t>1.2. Detalii privind administrația portuară;</w:t>
      </w:r>
    </w:p>
    <w:p w14:paraId="2A68B043" w14:textId="4B9CDCEB"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1.1.3. Proceduri și frecvențe de radiocomunicații;</w:t>
      </w:r>
    </w:p>
    <w:p w14:paraId="70A85B23" w14:textId="7B5DF019"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1.1.4. Cerințe privind informațiile referitoare la sosire;</w:t>
      </w:r>
    </w:p>
    <w:p w14:paraId="34A387D1" w14:textId="7F2069A0"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1.1.5. Reglementări și proceduri privind sănătatea portuară, imigrația, carantina și vamă;</w:t>
      </w:r>
    </w:p>
    <w:p w14:paraId="0A3CA406" w14:textId="75140B9A"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1.1.6. Hărți și publicații nautice relevante;</w:t>
      </w:r>
    </w:p>
    <w:p w14:paraId="3C6993F0" w14:textId="73F95ADC"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1.1.7. Cerințe privind pilotajul;</w:t>
      </w:r>
    </w:p>
    <w:p w14:paraId="16FCDFC3" w14:textId="75277103"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1.1.8. Asistență la remorcare și tractare;</w:t>
      </w:r>
    </w:p>
    <w:p w14:paraId="553B488B" w14:textId="5A407009"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1.1.9. Instalații de acostare și de ancorare;</w:t>
      </w:r>
    </w:p>
    <w:p w14:paraId="0D97325E" w14:textId="758BCA2B"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1.1.10. Proceduri de urgență portuară;</w:t>
      </w:r>
    </w:p>
    <w:p w14:paraId="096D3166" w14:textId="47AEC448"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1.1.11. Caracteristici meteorologice semnificative;</w:t>
      </w:r>
    </w:p>
    <w:p w14:paraId="01207537" w14:textId="72EBCBFD"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1.1.12. Disponibilitatea apei potabile, proviziilor, combustibilului și lubrifianților;</w:t>
      </w:r>
    </w:p>
    <w:p w14:paraId="4CB5B8AA" w14:textId="75CA9FE3"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1.1.13. Dimensiunea maximă a navei pe care portul o poate accepta;</w:t>
      </w:r>
    </w:p>
    <w:p w14:paraId="28EB2CB4" w14:textId="53B16896"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1.1.14. Pescajul maxim admis și adâncimea minimă a apei în canalele de navigație;</w:t>
      </w:r>
    </w:p>
    <w:p w14:paraId="01762CA5" w14:textId="24C7CA4A"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1.1.15. Densitatea apei în port;</w:t>
      </w:r>
    </w:p>
    <w:p w14:paraId="126FAEF3" w14:textId="6DFD1852"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1.1.16. Tirajul de aer maxim;</w:t>
      </w:r>
    </w:p>
    <w:p w14:paraId="4E780F55" w14:textId="37751431"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1.1.17. Cerințe privind pescajul și asieta navei pentru navigația pe căile navigabile;</w:t>
      </w:r>
    </w:p>
    <w:p w14:paraId="5566BDC9" w14:textId="0BEBF134"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1.1.18. Informații despre maree și curenți, în măsura în care afectează manevrele navei;</w:t>
      </w:r>
    </w:p>
    <w:p w14:paraId="5A8A4E81" w14:textId="05A5AEC1"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 xml:space="preserve">1.1.19. Restricții sau condiții privind evacuarea apei de </w:t>
      </w:r>
      <w:proofErr w:type="spellStart"/>
      <w:r w:rsidRPr="00FD5D87">
        <w:rPr>
          <w:rFonts w:ascii="Times New Roman" w:eastAsia="Times New Roman" w:hAnsi="Times New Roman" w:cs="Times New Roman"/>
          <w:sz w:val="28"/>
          <w:szCs w:val="28"/>
          <w:lang w:val="ro-RO" w:eastAsia="ru-RU"/>
        </w:rPr>
        <w:t>ballast</w:t>
      </w:r>
      <w:proofErr w:type="spellEnd"/>
      <w:r w:rsidRPr="00FD5D87">
        <w:rPr>
          <w:rFonts w:ascii="Times New Roman" w:eastAsia="Times New Roman" w:hAnsi="Times New Roman" w:cs="Times New Roman"/>
          <w:sz w:val="28"/>
          <w:szCs w:val="28"/>
          <w:lang w:val="ro-RO" w:eastAsia="ru-RU"/>
        </w:rPr>
        <w:t>;</w:t>
      </w:r>
    </w:p>
    <w:p w14:paraId="39B2902A" w14:textId="2F854F58"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1.1.20. Cerințe legale privind încărcarea și declararea mărfii;</w:t>
      </w:r>
    </w:p>
    <w:p w14:paraId="7B6E3475" w14:textId="1925BC16" w:rsidR="00FD5D87" w:rsidRPr="00FD5D87" w:rsidRDefault="00FD5D87" w:rsidP="00AC5E95">
      <w:pPr>
        <w:spacing w:after="0" w:line="240" w:lineRule="auto"/>
        <w:ind w:firstLine="540"/>
        <w:jc w:val="both"/>
        <w:rPr>
          <w:rFonts w:ascii="Times New Roman" w:eastAsia="Times New Roman" w:hAnsi="Times New Roman" w:cs="Times New Roman"/>
          <w:sz w:val="28"/>
          <w:szCs w:val="28"/>
          <w:lang w:val="ro-RO" w:eastAsia="ru-RU"/>
        </w:rPr>
      </w:pPr>
      <w:r w:rsidRPr="00FD5D87">
        <w:rPr>
          <w:rFonts w:ascii="Times New Roman" w:eastAsia="Times New Roman" w:hAnsi="Times New Roman" w:cs="Times New Roman"/>
          <w:sz w:val="28"/>
          <w:szCs w:val="28"/>
          <w:lang w:val="ro-RO" w:eastAsia="ru-RU"/>
        </w:rPr>
        <w:t>1.1.21. Informații privind instalațiile de preluare a deșeurilor din port.</w:t>
      </w:r>
    </w:p>
    <w:p w14:paraId="2FE158FF" w14:textId="77777777" w:rsidR="00FD5D87" w:rsidRDefault="00FD5D87" w:rsidP="00AC5E95">
      <w:pPr>
        <w:spacing w:after="0" w:line="240" w:lineRule="auto"/>
        <w:ind w:firstLine="540"/>
        <w:jc w:val="both"/>
        <w:rPr>
          <w:rFonts w:ascii="Times New Roman" w:eastAsia="Times New Roman" w:hAnsi="Times New Roman" w:cs="Times New Roman"/>
          <w:sz w:val="28"/>
          <w:szCs w:val="28"/>
          <w:lang w:val="en-US" w:eastAsia="ru-RU"/>
        </w:rPr>
      </w:pPr>
    </w:p>
    <w:p w14:paraId="2ED82328" w14:textId="6695A3E9" w:rsidR="00FD5D87" w:rsidRPr="001374E6" w:rsidRDefault="001374E6" w:rsidP="00AC5E95">
      <w:pPr>
        <w:spacing w:after="0" w:line="240" w:lineRule="auto"/>
        <w:ind w:firstLine="540"/>
        <w:jc w:val="both"/>
        <w:rPr>
          <w:rFonts w:ascii="Times New Roman" w:eastAsia="Times New Roman" w:hAnsi="Times New Roman" w:cs="Times New Roman"/>
          <w:b/>
          <w:bCs/>
          <w:sz w:val="28"/>
          <w:szCs w:val="28"/>
          <w:lang w:val="ro-RO" w:eastAsia="ru-RU"/>
        </w:rPr>
      </w:pPr>
      <w:r w:rsidRPr="001374E6">
        <w:rPr>
          <w:rFonts w:ascii="Times New Roman" w:eastAsia="Times New Roman" w:hAnsi="Times New Roman" w:cs="Times New Roman"/>
          <w:b/>
          <w:bCs/>
          <w:sz w:val="28"/>
          <w:szCs w:val="28"/>
          <w:lang w:val="ro-RO" w:eastAsia="ru-RU"/>
        </w:rPr>
        <w:t>1.2. Registrele de informații despre terminale:</w:t>
      </w:r>
    </w:p>
    <w:p w14:paraId="39537CF2" w14:textId="530E91D2"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1.2.1. Detalii privind personalul de contact al terminalului;</w:t>
      </w:r>
    </w:p>
    <w:p w14:paraId="363316E2" w14:textId="30E6E80E"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1.2.2. Date tehnice despre chei și echipamentele de încărcare sau descărcare;</w:t>
      </w:r>
    </w:p>
    <w:p w14:paraId="1CFEF4B4" w14:textId="4C06CE6A"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1.2.3. Adâncimea apei la cheu;</w:t>
      </w:r>
    </w:p>
    <w:p w14:paraId="24E84F16" w14:textId="08A71849"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1.2.4. Densitatea apei la cheu;</w:t>
      </w:r>
    </w:p>
    <w:p w14:paraId="06C80196" w14:textId="472D4BD1"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lastRenderedPageBreak/>
        <w:t>1.2.5. Dimensiunea minimă și maximă a navei pe care instalațiile terminalului sunt proiectate să o accepte, inclusive distanța minima liberă între obstacolele de pe punte;</w:t>
      </w:r>
    </w:p>
    <w:p w14:paraId="520DA149" w14:textId="0DDD83D1"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1.2.6. Dispozitive de ancorare și supravegherea parâmelor de ancorare;</w:t>
      </w:r>
    </w:p>
    <w:p w14:paraId="2F4F4C80" w14:textId="39671A54"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1.2.7. Rata de încărcare sau descărcare și spațiul liber pentru echipamente;</w:t>
      </w:r>
    </w:p>
    <w:p w14:paraId="4C6EB926" w14:textId="488EF485"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1.2.8. Proceduri și comunicații privind încărcarea sau descărcarea;</w:t>
      </w:r>
    </w:p>
    <w:p w14:paraId="651AE906" w14:textId="1417F811"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1.2.9. Determinarea greutății încărcăturii prin cântar și măsurarea pescajului;</w:t>
      </w:r>
    </w:p>
    <w:p w14:paraId="37BF07A1" w14:textId="34E61581"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1.2.10. Condiții pentru acceptarea navelor combinate;</w:t>
      </w:r>
    </w:p>
    <w:p w14:paraId="49BDAD23" w14:textId="635ADDE6"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1.2.11. Accesul către și de la nave și chei sau pontoane;</w:t>
      </w:r>
    </w:p>
    <w:p w14:paraId="00567261" w14:textId="43904CFB"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1.2.12. Proceduri de urgență ale terminalului;</w:t>
      </w:r>
    </w:p>
    <w:p w14:paraId="41A5A82A" w14:textId="06A4546E"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1.2.13. Dispoziții privind daunele și despăgubirile;</w:t>
      </w:r>
    </w:p>
    <w:p w14:paraId="7FE0D42A" w14:textId="49BB07C7"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1.2.14. Locul de acostare a scării de acces;</w:t>
      </w:r>
    </w:p>
    <w:p w14:paraId="7F96CB19" w14:textId="6AD03DF9"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1.2.15. Informații privind instalațiile de recepție a deșeurilor din terminal.</w:t>
      </w:r>
    </w:p>
    <w:p w14:paraId="3CF23A38" w14:textId="77777777" w:rsidR="001374E6" w:rsidRDefault="001374E6" w:rsidP="00AC5E95">
      <w:pPr>
        <w:spacing w:after="0" w:line="240" w:lineRule="auto"/>
        <w:ind w:firstLine="540"/>
        <w:jc w:val="both"/>
        <w:rPr>
          <w:rFonts w:ascii="Times New Roman" w:eastAsia="Times New Roman" w:hAnsi="Times New Roman" w:cs="Times New Roman"/>
          <w:sz w:val="28"/>
          <w:szCs w:val="28"/>
          <w:lang w:val="en-US" w:eastAsia="ru-RU"/>
        </w:rPr>
      </w:pPr>
    </w:p>
    <w:p w14:paraId="0AFBAF8A" w14:textId="237447A9"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1.3. Informații privind vremea extrem de rece</w:t>
      </w:r>
    </w:p>
    <w:p w14:paraId="4892BBE7" w14:textId="15A92CBC" w:rsidR="001374E6" w:rsidRPr="001374E6" w:rsidRDefault="001374E6" w:rsidP="00AC5E95">
      <w:pPr>
        <w:spacing w:after="0" w:line="240" w:lineRule="auto"/>
        <w:ind w:firstLine="540"/>
        <w:jc w:val="both"/>
        <w:rPr>
          <w:rFonts w:ascii="Times New Roman" w:eastAsia="Times New Roman" w:hAnsi="Times New Roman" w:cs="Times New Roman"/>
          <w:sz w:val="28"/>
          <w:szCs w:val="28"/>
          <w:lang w:val="ro-RO" w:eastAsia="ru-RU"/>
        </w:rPr>
      </w:pPr>
      <w:r w:rsidRPr="001374E6">
        <w:rPr>
          <w:rFonts w:ascii="Times New Roman" w:eastAsia="Times New Roman" w:hAnsi="Times New Roman" w:cs="Times New Roman"/>
          <w:sz w:val="28"/>
          <w:szCs w:val="28"/>
          <w:lang w:val="ro-RO" w:eastAsia="ru-RU"/>
        </w:rPr>
        <w:t>Porturile și terminalele situate în regiuni supuse vremii extrem de reci ar trebui să informeze comandanții unde pot obține informații privind operarea navelor în astfel de condiții.</w:t>
      </w:r>
    </w:p>
    <w:p w14:paraId="4E260318" w14:textId="77777777" w:rsidR="00423602" w:rsidRDefault="00423602" w:rsidP="00AC5E95">
      <w:pPr>
        <w:spacing w:after="0" w:line="240" w:lineRule="auto"/>
        <w:ind w:firstLine="540"/>
        <w:jc w:val="both"/>
        <w:rPr>
          <w:rFonts w:ascii="Times New Roman" w:eastAsia="Times New Roman" w:hAnsi="Times New Roman" w:cs="Times New Roman"/>
          <w:sz w:val="28"/>
          <w:szCs w:val="28"/>
          <w:lang w:val="ro-RO" w:eastAsia="ru-RU"/>
        </w:rPr>
      </w:pPr>
    </w:p>
    <w:p w14:paraId="4FB55E27" w14:textId="77777777" w:rsidR="00AC5E95" w:rsidRDefault="00AC5E95" w:rsidP="00BF2224">
      <w:pPr>
        <w:spacing w:after="0" w:line="240" w:lineRule="auto"/>
        <w:ind w:firstLine="540"/>
        <w:jc w:val="right"/>
        <w:rPr>
          <w:rFonts w:ascii="Times New Roman" w:eastAsia="Times New Roman" w:hAnsi="Times New Roman" w:cs="Times New Roman"/>
          <w:sz w:val="28"/>
          <w:szCs w:val="28"/>
          <w:lang w:val="ro-RO" w:eastAsia="ru-RU"/>
        </w:rPr>
      </w:pPr>
    </w:p>
    <w:p w14:paraId="3C110DCA" w14:textId="77777777" w:rsidR="00AC5E95" w:rsidRDefault="00AC5E95" w:rsidP="00BF2224">
      <w:pPr>
        <w:spacing w:after="0" w:line="240" w:lineRule="auto"/>
        <w:ind w:firstLine="540"/>
        <w:jc w:val="right"/>
        <w:rPr>
          <w:rFonts w:ascii="Times New Roman" w:eastAsia="Times New Roman" w:hAnsi="Times New Roman" w:cs="Times New Roman"/>
          <w:sz w:val="28"/>
          <w:szCs w:val="28"/>
          <w:lang w:val="ro-RO" w:eastAsia="ru-RU"/>
        </w:rPr>
      </w:pPr>
    </w:p>
    <w:p w14:paraId="6AD00605" w14:textId="77777777" w:rsidR="00CC7C3C" w:rsidRDefault="00CC7C3C" w:rsidP="00BF2224">
      <w:pPr>
        <w:spacing w:after="0" w:line="240" w:lineRule="auto"/>
        <w:ind w:firstLine="540"/>
        <w:jc w:val="right"/>
        <w:rPr>
          <w:rFonts w:ascii="Times New Roman" w:eastAsia="Times New Roman" w:hAnsi="Times New Roman" w:cs="Times New Roman"/>
          <w:sz w:val="28"/>
          <w:szCs w:val="28"/>
          <w:lang w:val="ro-RO" w:eastAsia="ru-RU"/>
        </w:rPr>
      </w:pPr>
    </w:p>
    <w:p w14:paraId="3FE47394" w14:textId="02E90C37" w:rsidR="003C1916" w:rsidRDefault="003C1916">
      <w:pPr>
        <w:spacing w:line="259" w:lineRule="auto"/>
        <w:rPr>
          <w:rFonts w:ascii="Times New Roman" w:eastAsia="Times New Roman" w:hAnsi="Times New Roman" w:cs="Times New Roman"/>
          <w:sz w:val="28"/>
          <w:szCs w:val="28"/>
          <w:lang w:val="ro-RO" w:eastAsia="ru-RU"/>
        </w:rPr>
      </w:pPr>
    </w:p>
    <w:p w14:paraId="0AE9723A" w14:textId="77777777" w:rsidR="006A5A3B" w:rsidRDefault="006A5A3B" w:rsidP="003C1916">
      <w:pPr>
        <w:spacing w:after="0" w:line="240" w:lineRule="auto"/>
        <w:ind w:firstLine="540"/>
        <w:jc w:val="both"/>
        <w:rPr>
          <w:rFonts w:ascii="Times New Roman" w:eastAsia="Times New Roman" w:hAnsi="Times New Roman" w:cs="Times New Roman"/>
          <w:sz w:val="28"/>
          <w:szCs w:val="28"/>
          <w:lang w:val="ro-RO" w:eastAsia="ru-RU"/>
        </w:rPr>
      </w:pPr>
    </w:p>
    <w:p w14:paraId="152B59F1" w14:textId="3B263696" w:rsidR="006A5A3B" w:rsidRDefault="006A5A3B">
      <w:pPr>
        <w:spacing w:line="259"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br w:type="page"/>
      </w:r>
    </w:p>
    <w:p w14:paraId="5989913E" w14:textId="0EA5E220" w:rsidR="00791E88" w:rsidRPr="00AC5E95" w:rsidRDefault="00791E88" w:rsidP="00791E88">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lastRenderedPageBreak/>
        <w:t xml:space="preserve">Anexa nr. </w:t>
      </w:r>
      <w:r>
        <w:rPr>
          <w:rFonts w:ascii="Times New Roman" w:eastAsia="Times New Roman" w:hAnsi="Times New Roman" w:cs="Times New Roman"/>
          <w:color w:val="0D0D0D" w:themeColor="text1" w:themeTint="F2"/>
          <w:sz w:val="28"/>
          <w:szCs w:val="28"/>
          <w:lang w:val="ro-RO" w:eastAsia="ru-RU"/>
        </w:rPr>
        <w:t>7</w:t>
      </w:r>
      <w:r w:rsidRPr="00AC5E95">
        <w:rPr>
          <w:rFonts w:ascii="Times New Roman" w:eastAsia="Times New Roman" w:hAnsi="Times New Roman" w:cs="Times New Roman"/>
          <w:color w:val="0D0D0D" w:themeColor="text1" w:themeTint="F2"/>
          <w:sz w:val="28"/>
          <w:szCs w:val="28"/>
          <w:lang w:val="ro-RO" w:eastAsia="ru-RU"/>
        </w:rPr>
        <w:t xml:space="preserve"> la</w:t>
      </w:r>
    </w:p>
    <w:p w14:paraId="0D95D437" w14:textId="77777777" w:rsidR="00791E88" w:rsidRPr="00AC5E95" w:rsidRDefault="00791E88" w:rsidP="00791E88">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Cerințele și procedurile pentru încărcarea și descărcarea </w:t>
      </w:r>
    </w:p>
    <w:p w14:paraId="5D8FE9DB" w14:textId="47FAE98B" w:rsidR="006A5A3B" w:rsidRDefault="00791E88" w:rsidP="00791E88">
      <w:pPr>
        <w:spacing w:after="0" w:line="240" w:lineRule="auto"/>
        <w:ind w:firstLine="540"/>
        <w:jc w:val="right"/>
        <w:rPr>
          <w:rFonts w:ascii="Times New Roman" w:eastAsia="Times New Roman" w:hAnsi="Times New Roman" w:cs="Times New Roman"/>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în siguranță a </w:t>
      </w:r>
      <w:proofErr w:type="spellStart"/>
      <w:r w:rsidRPr="00AC5E95">
        <w:rPr>
          <w:rFonts w:ascii="Times New Roman" w:eastAsia="Times New Roman" w:hAnsi="Times New Roman" w:cs="Times New Roman"/>
          <w:color w:val="0D0D0D" w:themeColor="text1" w:themeTint="F2"/>
          <w:sz w:val="28"/>
          <w:szCs w:val="28"/>
          <w:lang w:val="ro-RO" w:eastAsia="ru-RU"/>
        </w:rPr>
        <w:t>vrachierelor</w:t>
      </w:r>
      <w:proofErr w:type="spellEnd"/>
    </w:p>
    <w:p w14:paraId="4408EFA2" w14:textId="77777777" w:rsidR="006A5A3B" w:rsidRDefault="006A5A3B" w:rsidP="006A5A3B">
      <w:pPr>
        <w:spacing w:after="0" w:line="240" w:lineRule="auto"/>
        <w:ind w:firstLine="540"/>
        <w:jc w:val="right"/>
        <w:rPr>
          <w:rFonts w:ascii="Times New Roman" w:eastAsia="Times New Roman" w:hAnsi="Times New Roman" w:cs="Times New Roman"/>
          <w:sz w:val="28"/>
          <w:szCs w:val="28"/>
          <w:lang w:val="ro-RO" w:eastAsia="ru-RU"/>
        </w:rPr>
      </w:pPr>
    </w:p>
    <w:p w14:paraId="32CF4724" w14:textId="50E530E7" w:rsidR="006A5A3B" w:rsidRPr="006A5A3B" w:rsidRDefault="006A5A3B" w:rsidP="006A5A3B">
      <w:pPr>
        <w:spacing w:after="0" w:line="240" w:lineRule="auto"/>
        <w:ind w:firstLine="540"/>
        <w:jc w:val="center"/>
        <w:rPr>
          <w:rFonts w:ascii="Times New Roman" w:eastAsia="Times New Roman" w:hAnsi="Times New Roman" w:cs="Times New Roman"/>
          <w:b/>
          <w:bCs/>
          <w:sz w:val="28"/>
          <w:szCs w:val="28"/>
          <w:lang w:val="ro-RO" w:eastAsia="ru-RU"/>
        </w:rPr>
      </w:pPr>
      <w:r w:rsidRPr="006A5A3B">
        <w:rPr>
          <w:rFonts w:ascii="Times New Roman" w:eastAsia="Times New Roman" w:hAnsi="Times New Roman" w:cs="Times New Roman"/>
          <w:b/>
          <w:bCs/>
          <w:sz w:val="28"/>
          <w:szCs w:val="28"/>
          <w:lang w:val="ro-RO" w:eastAsia="ru-RU"/>
        </w:rPr>
        <w:t>Informații care trebuie furnizate de către comandant terminalului</w:t>
      </w:r>
    </w:p>
    <w:p w14:paraId="0E04DFB5" w14:textId="77777777" w:rsidR="006A5A3B" w:rsidRDefault="006A5A3B" w:rsidP="006A5A3B">
      <w:pPr>
        <w:spacing w:after="0" w:line="240" w:lineRule="auto"/>
        <w:ind w:firstLine="540"/>
        <w:jc w:val="center"/>
        <w:rPr>
          <w:rFonts w:ascii="Times New Roman" w:eastAsia="Times New Roman" w:hAnsi="Times New Roman" w:cs="Times New Roman"/>
          <w:sz w:val="28"/>
          <w:szCs w:val="28"/>
          <w:lang w:val="ro-RO" w:eastAsia="ru-RU"/>
        </w:rPr>
      </w:pPr>
    </w:p>
    <w:p w14:paraId="5BD4386F" w14:textId="5F77562F" w:rsidR="006A5A3B" w:rsidRDefault="00E479DC" w:rsidP="00E479DC">
      <w:pPr>
        <w:spacing w:after="0" w:line="240" w:lineRule="auto"/>
        <w:ind w:firstLine="540"/>
        <w:jc w:val="both"/>
        <w:rPr>
          <w:rFonts w:ascii="Times New Roman" w:eastAsia="Times New Roman" w:hAnsi="Times New Roman" w:cs="Times New Roman"/>
          <w:sz w:val="28"/>
          <w:szCs w:val="28"/>
          <w:lang w:val="ro-RO" w:eastAsia="ru-RU"/>
        </w:rPr>
      </w:pPr>
      <w:r w:rsidRPr="00E479DC">
        <w:rPr>
          <w:rFonts w:ascii="Times New Roman" w:eastAsia="Times New Roman" w:hAnsi="Times New Roman" w:cs="Times New Roman"/>
          <w:sz w:val="28"/>
          <w:szCs w:val="28"/>
          <w:lang w:val="ro-RO" w:eastAsia="ru-RU"/>
        </w:rPr>
        <w:t>1. Ora estimată pentru sosirea navei în port, cât mai rapid posibil. Această</w:t>
      </w:r>
      <w:r>
        <w:rPr>
          <w:rFonts w:ascii="Times New Roman" w:eastAsia="Times New Roman" w:hAnsi="Times New Roman" w:cs="Times New Roman"/>
          <w:sz w:val="28"/>
          <w:szCs w:val="28"/>
          <w:lang w:val="ro-RO" w:eastAsia="ru-RU"/>
        </w:rPr>
        <w:t xml:space="preserve"> </w:t>
      </w:r>
      <w:r w:rsidRPr="00E479DC">
        <w:rPr>
          <w:rFonts w:ascii="Times New Roman" w:eastAsia="Times New Roman" w:hAnsi="Times New Roman" w:cs="Times New Roman"/>
          <w:sz w:val="28"/>
          <w:szCs w:val="28"/>
          <w:lang w:val="ro-RO" w:eastAsia="ru-RU"/>
        </w:rPr>
        <w:t>informație va fi actualizată, după caz.</w:t>
      </w:r>
    </w:p>
    <w:p w14:paraId="208BC47F" w14:textId="3EDA39CD" w:rsidR="00E479DC" w:rsidRDefault="00E479DC" w:rsidP="00E479DC">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2. </w:t>
      </w:r>
      <w:r w:rsidRPr="00E479DC">
        <w:rPr>
          <w:rFonts w:ascii="Times New Roman" w:eastAsia="Times New Roman" w:hAnsi="Times New Roman" w:cs="Times New Roman"/>
          <w:sz w:val="28"/>
          <w:szCs w:val="28"/>
          <w:lang w:val="ro-RO" w:eastAsia="ru-RU"/>
        </w:rPr>
        <w:t>În momentul comunicării inițiale a orei pentru sosire se transmit următoarele informații:</w:t>
      </w:r>
    </w:p>
    <w:p w14:paraId="6D77C012" w14:textId="6EE8C598" w:rsidR="00E479DC" w:rsidRDefault="00E479DC" w:rsidP="00E479DC">
      <w:pPr>
        <w:spacing w:after="0" w:line="240" w:lineRule="auto"/>
        <w:ind w:firstLine="540"/>
        <w:jc w:val="both"/>
        <w:rPr>
          <w:rFonts w:ascii="Times New Roman" w:eastAsia="Times New Roman" w:hAnsi="Times New Roman" w:cs="Times New Roman"/>
          <w:sz w:val="28"/>
          <w:szCs w:val="28"/>
          <w:lang w:val="ro-RO" w:eastAsia="ru-RU"/>
        </w:rPr>
      </w:pPr>
      <w:r w:rsidRPr="00E479DC">
        <w:rPr>
          <w:rFonts w:ascii="Times New Roman" w:eastAsia="Times New Roman" w:hAnsi="Times New Roman" w:cs="Times New Roman"/>
          <w:sz w:val="28"/>
          <w:szCs w:val="28"/>
          <w:lang w:val="ro-RO" w:eastAsia="ru-RU"/>
        </w:rPr>
        <w:t>(a) numele navei, indicativul de apel, numărul IMO, pavilionul, portul de înmatriculare;</w:t>
      </w:r>
    </w:p>
    <w:p w14:paraId="2C30E325" w14:textId="4D3B0F6D" w:rsidR="00E479DC" w:rsidRDefault="00E479DC" w:rsidP="00E479DC">
      <w:pPr>
        <w:spacing w:after="0" w:line="240" w:lineRule="auto"/>
        <w:ind w:firstLine="540"/>
        <w:jc w:val="both"/>
        <w:rPr>
          <w:rFonts w:ascii="Times New Roman" w:eastAsia="Times New Roman" w:hAnsi="Times New Roman" w:cs="Times New Roman"/>
          <w:sz w:val="28"/>
          <w:szCs w:val="28"/>
          <w:lang w:val="ro-RO" w:eastAsia="ru-RU"/>
        </w:rPr>
      </w:pPr>
      <w:r w:rsidRPr="00E479DC">
        <w:rPr>
          <w:rFonts w:ascii="Times New Roman" w:eastAsia="Times New Roman" w:hAnsi="Times New Roman" w:cs="Times New Roman"/>
          <w:sz w:val="28"/>
          <w:szCs w:val="28"/>
          <w:lang w:val="ro-RO" w:eastAsia="ru-RU"/>
        </w:rPr>
        <w:t>(b) planul de încărcare sau descărcare, indicându-se cantitatea de marfă și factorul de stivuire corespunzător fiecărei guri de magazie, ordinea de încărcare sau descărcare și cantitatea de marfă ce va fi încărcată în fiecare etapă de umplere sau descărcată în fiecare etapă de golire;</w:t>
      </w:r>
    </w:p>
    <w:p w14:paraId="3B6ACE99" w14:textId="44AFFAEC" w:rsidR="00E479DC" w:rsidRDefault="00AA01CA" w:rsidP="00E479DC">
      <w:pPr>
        <w:spacing w:after="0" w:line="240" w:lineRule="auto"/>
        <w:ind w:firstLine="540"/>
        <w:jc w:val="both"/>
        <w:rPr>
          <w:rFonts w:ascii="Times New Roman" w:eastAsia="Times New Roman" w:hAnsi="Times New Roman" w:cs="Times New Roman"/>
          <w:sz w:val="28"/>
          <w:szCs w:val="28"/>
          <w:lang w:val="ro-RO" w:eastAsia="ru-RU"/>
        </w:rPr>
      </w:pPr>
      <w:r w:rsidRPr="00AA01CA">
        <w:rPr>
          <w:rFonts w:ascii="Times New Roman" w:eastAsia="Times New Roman" w:hAnsi="Times New Roman" w:cs="Times New Roman"/>
          <w:sz w:val="28"/>
          <w:szCs w:val="28"/>
          <w:lang w:val="ro-RO" w:eastAsia="ru-RU"/>
        </w:rPr>
        <w:t>(c) pescajul la sosire și pescajul estimat pentru plecare;</w:t>
      </w:r>
    </w:p>
    <w:p w14:paraId="1D1D7ABC" w14:textId="1DAAE216" w:rsidR="00190D0F" w:rsidRDefault="00190D0F" w:rsidP="00E479DC">
      <w:pPr>
        <w:spacing w:after="0" w:line="240" w:lineRule="auto"/>
        <w:ind w:firstLine="540"/>
        <w:jc w:val="both"/>
        <w:rPr>
          <w:rFonts w:ascii="Times New Roman" w:eastAsia="Times New Roman" w:hAnsi="Times New Roman" w:cs="Times New Roman"/>
          <w:sz w:val="28"/>
          <w:szCs w:val="28"/>
          <w:lang w:val="ro-RO" w:eastAsia="ru-RU"/>
        </w:rPr>
      </w:pPr>
      <w:r w:rsidRPr="00190D0F">
        <w:rPr>
          <w:rFonts w:ascii="Times New Roman" w:eastAsia="Times New Roman" w:hAnsi="Times New Roman" w:cs="Times New Roman"/>
          <w:sz w:val="28"/>
          <w:szCs w:val="28"/>
          <w:lang w:val="ro-RO" w:eastAsia="ru-RU"/>
        </w:rPr>
        <w:t>(d) timpul cerut pentru balastare sau debalastare;</w:t>
      </w:r>
    </w:p>
    <w:p w14:paraId="47724C91" w14:textId="3FE29B47" w:rsidR="00190D0F" w:rsidRDefault="00190D0F" w:rsidP="00E479DC">
      <w:pPr>
        <w:spacing w:after="0" w:line="240" w:lineRule="auto"/>
        <w:ind w:firstLine="540"/>
        <w:jc w:val="both"/>
        <w:rPr>
          <w:rFonts w:ascii="Times New Roman" w:eastAsia="Times New Roman" w:hAnsi="Times New Roman" w:cs="Times New Roman"/>
          <w:sz w:val="28"/>
          <w:szCs w:val="28"/>
          <w:lang w:val="ro-RO" w:eastAsia="ru-RU"/>
        </w:rPr>
      </w:pPr>
      <w:r w:rsidRPr="00190D0F">
        <w:rPr>
          <w:rFonts w:ascii="Times New Roman" w:eastAsia="Times New Roman" w:hAnsi="Times New Roman" w:cs="Times New Roman"/>
          <w:sz w:val="28"/>
          <w:szCs w:val="28"/>
          <w:lang w:val="ro-RO" w:eastAsia="ru-RU"/>
        </w:rPr>
        <w:t>(e) lungimea maximă a navei, lățimea navei și lungimea zonei de marfă, de la rama prova a gurii de magazie din prova până la rama pupa a gurii de magazie din pupa, în care marfa urmează să fie încărcată sau din care marfa urmează să fie descărcată;</w:t>
      </w:r>
    </w:p>
    <w:p w14:paraId="7630C9C6" w14:textId="4269082F" w:rsidR="00936EA1" w:rsidRDefault="00936EA1" w:rsidP="00E479DC">
      <w:pPr>
        <w:spacing w:after="0" w:line="240" w:lineRule="auto"/>
        <w:ind w:firstLine="540"/>
        <w:jc w:val="both"/>
        <w:rPr>
          <w:rFonts w:ascii="Times New Roman" w:eastAsia="Times New Roman" w:hAnsi="Times New Roman" w:cs="Times New Roman"/>
          <w:sz w:val="28"/>
          <w:szCs w:val="28"/>
          <w:lang w:val="ro-RO" w:eastAsia="ru-RU"/>
        </w:rPr>
      </w:pPr>
      <w:r w:rsidRPr="00936EA1">
        <w:rPr>
          <w:rFonts w:ascii="Times New Roman" w:eastAsia="Times New Roman" w:hAnsi="Times New Roman" w:cs="Times New Roman"/>
          <w:sz w:val="28"/>
          <w:szCs w:val="28"/>
          <w:lang w:val="ro-RO" w:eastAsia="ru-RU"/>
        </w:rPr>
        <w:t>(f) distanța de la linia de plutire până la prima gură de magazie ce urmează a fi încărcată sau descărcată și distanța de la bordajul navei până la deschiderea gurii de magazie;</w:t>
      </w:r>
    </w:p>
    <w:p w14:paraId="5136DBE1" w14:textId="6B418F67" w:rsidR="00936EA1" w:rsidRDefault="00936EA1" w:rsidP="00E479DC">
      <w:pPr>
        <w:spacing w:after="0" w:line="240" w:lineRule="auto"/>
        <w:ind w:firstLine="540"/>
        <w:jc w:val="both"/>
        <w:rPr>
          <w:rFonts w:ascii="Times New Roman" w:eastAsia="Times New Roman" w:hAnsi="Times New Roman" w:cs="Times New Roman"/>
          <w:sz w:val="28"/>
          <w:szCs w:val="28"/>
          <w:lang w:val="ro-RO" w:eastAsia="ru-RU"/>
        </w:rPr>
      </w:pPr>
      <w:r w:rsidRPr="00936EA1">
        <w:rPr>
          <w:rFonts w:ascii="Times New Roman" w:eastAsia="Times New Roman" w:hAnsi="Times New Roman" w:cs="Times New Roman"/>
          <w:sz w:val="28"/>
          <w:szCs w:val="28"/>
          <w:lang w:val="ro-RO" w:eastAsia="ru-RU"/>
        </w:rPr>
        <w:t>(g) amplasarea scărilor de bord ale navei;</w:t>
      </w:r>
    </w:p>
    <w:p w14:paraId="6EC71294" w14:textId="4A846EA4" w:rsidR="00936EA1" w:rsidRDefault="00936EA1" w:rsidP="00E479DC">
      <w:pPr>
        <w:spacing w:after="0" w:line="240" w:lineRule="auto"/>
        <w:ind w:firstLine="540"/>
        <w:jc w:val="both"/>
        <w:rPr>
          <w:rFonts w:ascii="Times New Roman" w:eastAsia="Times New Roman" w:hAnsi="Times New Roman" w:cs="Times New Roman"/>
          <w:sz w:val="28"/>
          <w:szCs w:val="28"/>
          <w:lang w:val="ro-RO" w:eastAsia="ru-RU"/>
        </w:rPr>
      </w:pPr>
      <w:r w:rsidRPr="00936EA1">
        <w:rPr>
          <w:rFonts w:ascii="Times New Roman" w:eastAsia="Times New Roman" w:hAnsi="Times New Roman" w:cs="Times New Roman"/>
          <w:sz w:val="28"/>
          <w:szCs w:val="28"/>
          <w:lang w:val="ro-RO" w:eastAsia="ru-RU"/>
        </w:rPr>
        <w:t>(h) gabaritul aerian;</w:t>
      </w:r>
    </w:p>
    <w:p w14:paraId="19F9C922" w14:textId="535E8786" w:rsidR="00936EA1" w:rsidRDefault="00936EA1" w:rsidP="00E479DC">
      <w:pPr>
        <w:spacing w:after="0" w:line="240" w:lineRule="auto"/>
        <w:ind w:firstLine="540"/>
        <w:jc w:val="both"/>
        <w:rPr>
          <w:rFonts w:ascii="Times New Roman" w:eastAsia="Times New Roman" w:hAnsi="Times New Roman" w:cs="Times New Roman"/>
          <w:sz w:val="28"/>
          <w:szCs w:val="28"/>
          <w:lang w:val="ro-RO" w:eastAsia="ru-RU"/>
        </w:rPr>
      </w:pPr>
      <w:r w:rsidRPr="00936EA1">
        <w:rPr>
          <w:rFonts w:ascii="Times New Roman" w:eastAsia="Times New Roman" w:hAnsi="Times New Roman" w:cs="Times New Roman"/>
          <w:sz w:val="28"/>
          <w:szCs w:val="28"/>
          <w:lang w:val="ro-RO" w:eastAsia="ru-RU"/>
        </w:rPr>
        <w:t>(i) detalii și capacitățile instalației de transfer al mărfurilor de pe navă, dacă există;</w:t>
      </w:r>
    </w:p>
    <w:p w14:paraId="26578683" w14:textId="2D315774" w:rsidR="00936EA1" w:rsidRDefault="00936EA1" w:rsidP="00E479DC">
      <w:pPr>
        <w:spacing w:after="0" w:line="240" w:lineRule="auto"/>
        <w:ind w:firstLine="540"/>
        <w:jc w:val="both"/>
        <w:rPr>
          <w:rFonts w:ascii="Times New Roman" w:eastAsia="Times New Roman" w:hAnsi="Times New Roman" w:cs="Times New Roman"/>
          <w:sz w:val="28"/>
          <w:szCs w:val="28"/>
          <w:lang w:val="ro-RO" w:eastAsia="ru-RU"/>
        </w:rPr>
      </w:pPr>
      <w:r w:rsidRPr="00936EA1">
        <w:rPr>
          <w:rFonts w:ascii="Times New Roman" w:eastAsia="Times New Roman" w:hAnsi="Times New Roman" w:cs="Times New Roman"/>
          <w:sz w:val="28"/>
          <w:szCs w:val="28"/>
          <w:lang w:val="ro-RO" w:eastAsia="ru-RU"/>
        </w:rPr>
        <w:t>(j) numărul și tipul parâmelor de acostare;</w:t>
      </w:r>
    </w:p>
    <w:p w14:paraId="0C42BC26" w14:textId="18BAEB1E" w:rsidR="00936EA1" w:rsidRDefault="00936EA1" w:rsidP="00E479DC">
      <w:pPr>
        <w:spacing w:after="0" w:line="240" w:lineRule="auto"/>
        <w:ind w:firstLine="540"/>
        <w:jc w:val="both"/>
        <w:rPr>
          <w:rFonts w:ascii="Times New Roman" w:eastAsia="Times New Roman" w:hAnsi="Times New Roman" w:cs="Times New Roman"/>
          <w:sz w:val="28"/>
          <w:szCs w:val="28"/>
          <w:lang w:val="ro-RO" w:eastAsia="ru-RU"/>
        </w:rPr>
      </w:pPr>
      <w:r w:rsidRPr="00936EA1">
        <w:rPr>
          <w:rFonts w:ascii="Times New Roman" w:eastAsia="Times New Roman" w:hAnsi="Times New Roman" w:cs="Times New Roman"/>
          <w:sz w:val="28"/>
          <w:szCs w:val="28"/>
          <w:lang w:val="ro-RO" w:eastAsia="ru-RU"/>
        </w:rPr>
        <w:t>(k) cerințe specifice, cum ar fi cele referitoare la rujarea mărfurilor sau măsurarea continuă a conținutului de apă din marfă;</w:t>
      </w:r>
    </w:p>
    <w:p w14:paraId="1AC7C6A8" w14:textId="4B86E17C" w:rsidR="00936EA1" w:rsidRDefault="00936EA1" w:rsidP="00E479DC">
      <w:pPr>
        <w:spacing w:after="0" w:line="240" w:lineRule="auto"/>
        <w:ind w:firstLine="540"/>
        <w:jc w:val="both"/>
        <w:rPr>
          <w:rFonts w:ascii="Times New Roman" w:eastAsia="Times New Roman" w:hAnsi="Times New Roman" w:cs="Times New Roman"/>
          <w:sz w:val="28"/>
          <w:szCs w:val="28"/>
          <w:lang w:val="ro-RO" w:eastAsia="ru-RU"/>
        </w:rPr>
      </w:pPr>
      <w:r w:rsidRPr="00936EA1">
        <w:rPr>
          <w:rFonts w:ascii="Times New Roman" w:eastAsia="Times New Roman" w:hAnsi="Times New Roman" w:cs="Times New Roman"/>
          <w:sz w:val="28"/>
          <w:szCs w:val="28"/>
          <w:lang w:val="ro-RO" w:eastAsia="ru-RU"/>
        </w:rPr>
        <w:t>(l) detalii privind orice reparație necesară care poate întârzia acostarea, începerea încărcării sau descărcării ori care poate întârzia plecarea navei după terminarea încărcării sau descărcării;</w:t>
      </w:r>
    </w:p>
    <w:p w14:paraId="602DD26B" w14:textId="7AAE6924" w:rsidR="00936EA1" w:rsidRDefault="00936EA1" w:rsidP="00E479DC">
      <w:pPr>
        <w:spacing w:after="0" w:line="240" w:lineRule="auto"/>
        <w:ind w:firstLine="540"/>
        <w:jc w:val="both"/>
        <w:rPr>
          <w:rFonts w:ascii="Times New Roman" w:eastAsia="Times New Roman" w:hAnsi="Times New Roman" w:cs="Times New Roman"/>
          <w:sz w:val="28"/>
          <w:szCs w:val="28"/>
          <w:lang w:val="ro-RO" w:eastAsia="ru-RU"/>
        </w:rPr>
      </w:pPr>
      <w:r w:rsidRPr="00936EA1">
        <w:rPr>
          <w:rFonts w:ascii="Times New Roman" w:eastAsia="Times New Roman" w:hAnsi="Times New Roman" w:cs="Times New Roman"/>
          <w:sz w:val="28"/>
          <w:szCs w:val="28"/>
          <w:lang w:val="ro-RO" w:eastAsia="ru-RU"/>
        </w:rPr>
        <w:t>(m) orice alte informații solicitate de terminal cu privire la navă.</w:t>
      </w:r>
    </w:p>
    <w:p w14:paraId="167A636F" w14:textId="77777777" w:rsidR="00936EA1" w:rsidRDefault="00936EA1" w:rsidP="00E479DC">
      <w:pPr>
        <w:spacing w:after="0" w:line="240" w:lineRule="auto"/>
        <w:ind w:firstLine="540"/>
        <w:jc w:val="both"/>
        <w:rPr>
          <w:rFonts w:ascii="Times New Roman" w:eastAsia="Times New Roman" w:hAnsi="Times New Roman" w:cs="Times New Roman"/>
          <w:sz w:val="28"/>
          <w:szCs w:val="28"/>
          <w:lang w:val="ro-RO" w:eastAsia="ru-RU"/>
        </w:rPr>
      </w:pPr>
    </w:p>
    <w:p w14:paraId="2FF60B3F" w14:textId="0D1A3C3E" w:rsidR="00936EA1" w:rsidRDefault="00936EA1">
      <w:pPr>
        <w:spacing w:line="259"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br w:type="page"/>
      </w:r>
    </w:p>
    <w:p w14:paraId="3F2A73E0" w14:textId="1100AEA4" w:rsidR="00791E88" w:rsidRPr="00AC5E95" w:rsidRDefault="00791E88" w:rsidP="00791E88">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lastRenderedPageBreak/>
        <w:t xml:space="preserve">Anexa nr. </w:t>
      </w:r>
      <w:r>
        <w:rPr>
          <w:rFonts w:ascii="Times New Roman" w:eastAsia="Times New Roman" w:hAnsi="Times New Roman" w:cs="Times New Roman"/>
          <w:color w:val="0D0D0D" w:themeColor="text1" w:themeTint="F2"/>
          <w:sz w:val="28"/>
          <w:szCs w:val="28"/>
          <w:lang w:val="ro-RO" w:eastAsia="ru-RU"/>
        </w:rPr>
        <w:t>8</w:t>
      </w:r>
      <w:r w:rsidRPr="00AC5E95">
        <w:rPr>
          <w:rFonts w:ascii="Times New Roman" w:eastAsia="Times New Roman" w:hAnsi="Times New Roman" w:cs="Times New Roman"/>
          <w:color w:val="0D0D0D" w:themeColor="text1" w:themeTint="F2"/>
          <w:sz w:val="28"/>
          <w:szCs w:val="28"/>
          <w:lang w:val="ro-RO" w:eastAsia="ru-RU"/>
        </w:rPr>
        <w:t xml:space="preserve"> la</w:t>
      </w:r>
    </w:p>
    <w:p w14:paraId="5AAC2660" w14:textId="77777777" w:rsidR="00791E88" w:rsidRPr="00AC5E95" w:rsidRDefault="00791E88" w:rsidP="00791E88">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Cerințele și procedurile pentru încărcarea și descărcarea </w:t>
      </w:r>
    </w:p>
    <w:p w14:paraId="19490E17" w14:textId="77777777" w:rsidR="00791E88" w:rsidRDefault="00791E88" w:rsidP="00791E88">
      <w:pPr>
        <w:spacing w:after="0" w:line="240" w:lineRule="auto"/>
        <w:ind w:firstLine="540"/>
        <w:jc w:val="right"/>
        <w:rPr>
          <w:rFonts w:ascii="Times New Roman" w:eastAsia="Times New Roman" w:hAnsi="Times New Roman" w:cs="Times New Roman"/>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în siguranță a </w:t>
      </w:r>
      <w:proofErr w:type="spellStart"/>
      <w:r w:rsidRPr="00AC5E95">
        <w:rPr>
          <w:rFonts w:ascii="Times New Roman" w:eastAsia="Times New Roman" w:hAnsi="Times New Roman" w:cs="Times New Roman"/>
          <w:color w:val="0D0D0D" w:themeColor="text1" w:themeTint="F2"/>
          <w:sz w:val="28"/>
          <w:szCs w:val="28"/>
          <w:lang w:val="ro-RO" w:eastAsia="ru-RU"/>
        </w:rPr>
        <w:t>vrachierelor</w:t>
      </w:r>
      <w:proofErr w:type="spellEnd"/>
    </w:p>
    <w:p w14:paraId="61C0A70A" w14:textId="77777777" w:rsidR="00791E88" w:rsidRDefault="00791E88" w:rsidP="00936EA1">
      <w:pPr>
        <w:spacing w:after="0" w:line="240" w:lineRule="auto"/>
        <w:ind w:firstLine="540"/>
        <w:jc w:val="right"/>
        <w:rPr>
          <w:rFonts w:ascii="Times New Roman" w:eastAsia="Times New Roman" w:hAnsi="Times New Roman" w:cs="Times New Roman"/>
          <w:sz w:val="28"/>
          <w:szCs w:val="28"/>
          <w:lang w:val="ro-RO" w:eastAsia="ru-RU"/>
        </w:rPr>
      </w:pPr>
    </w:p>
    <w:p w14:paraId="2CEB8AB5" w14:textId="3552E10B" w:rsidR="00791E88" w:rsidRPr="008F1A8C" w:rsidRDefault="008F1A8C" w:rsidP="008F1A8C">
      <w:pPr>
        <w:spacing w:after="0" w:line="240" w:lineRule="auto"/>
        <w:ind w:firstLine="540"/>
        <w:jc w:val="center"/>
        <w:rPr>
          <w:rFonts w:ascii="Times New Roman" w:eastAsia="Times New Roman" w:hAnsi="Times New Roman" w:cs="Times New Roman"/>
          <w:b/>
          <w:bCs/>
          <w:sz w:val="28"/>
          <w:szCs w:val="28"/>
          <w:lang w:val="ro-RO" w:eastAsia="ru-RU"/>
        </w:rPr>
      </w:pPr>
      <w:r w:rsidRPr="008F1A8C">
        <w:rPr>
          <w:rFonts w:ascii="Times New Roman" w:eastAsia="Times New Roman" w:hAnsi="Times New Roman" w:cs="Times New Roman"/>
          <w:b/>
          <w:bCs/>
          <w:sz w:val="28"/>
          <w:szCs w:val="28"/>
          <w:lang w:val="ro-RO" w:eastAsia="ru-RU"/>
        </w:rPr>
        <w:t>Formular pentru informații privind încărcătura</w:t>
      </w:r>
    </w:p>
    <w:p w14:paraId="4D3A2B09" w14:textId="77777777" w:rsidR="008F1A8C" w:rsidRDefault="008F1A8C" w:rsidP="008F1A8C">
      <w:pPr>
        <w:spacing w:after="0" w:line="240" w:lineRule="auto"/>
        <w:ind w:firstLine="540"/>
        <w:jc w:val="both"/>
        <w:rPr>
          <w:rFonts w:ascii="Times New Roman" w:eastAsia="Times New Roman" w:hAnsi="Times New Roman" w:cs="Times New Roman"/>
          <w:sz w:val="28"/>
          <w:szCs w:val="28"/>
          <w:lang w:val="ro-RO" w:eastAsia="ru-RU"/>
        </w:rPr>
      </w:pPr>
    </w:p>
    <w:tbl>
      <w:tblPr>
        <w:tblStyle w:val="TableGrid1"/>
        <w:tblW w:w="0" w:type="auto"/>
        <w:tblLook w:val="04A0" w:firstRow="1" w:lastRow="0" w:firstColumn="1" w:lastColumn="0" w:noHBand="0" w:noVBand="1"/>
      </w:tblPr>
      <w:tblGrid>
        <w:gridCol w:w="4649"/>
        <w:gridCol w:w="4698"/>
      </w:tblGrid>
      <w:tr w:rsidR="00C86BB6" w:rsidRPr="00C86BB6" w14:paraId="1D7CD8DD" w14:textId="77777777" w:rsidTr="0094620D">
        <w:tc>
          <w:tcPr>
            <w:tcW w:w="4839" w:type="dxa"/>
          </w:tcPr>
          <w:p w14:paraId="5A04724E"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Expeditor</w:t>
            </w:r>
          </w:p>
        </w:tc>
        <w:tc>
          <w:tcPr>
            <w:tcW w:w="4840" w:type="dxa"/>
          </w:tcPr>
          <w:p w14:paraId="77A203E8"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Număr</w:t>
            </w:r>
            <w:proofErr w:type="spellEnd"/>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referință</w:t>
            </w:r>
            <w:proofErr w:type="spellEnd"/>
          </w:p>
        </w:tc>
      </w:tr>
      <w:tr w:rsidR="00C86BB6" w:rsidRPr="00C86BB6" w14:paraId="38DB6DED" w14:textId="77777777" w:rsidTr="0094620D">
        <w:tc>
          <w:tcPr>
            <w:tcW w:w="4839" w:type="dxa"/>
          </w:tcPr>
          <w:p w14:paraId="59985A3E"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Destinatar</w:t>
            </w:r>
            <w:proofErr w:type="spellEnd"/>
          </w:p>
        </w:tc>
        <w:tc>
          <w:tcPr>
            <w:tcW w:w="4840" w:type="dxa"/>
          </w:tcPr>
          <w:p w14:paraId="44CAF30F"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Transportator</w:t>
            </w:r>
            <w:proofErr w:type="spellEnd"/>
          </w:p>
        </w:tc>
      </w:tr>
      <w:tr w:rsidR="00C86BB6" w:rsidRPr="00C86BB6" w14:paraId="23C4CE45" w14:textId="77777777" w:rsidTr="0094620D">
        <w:tc>
          <w:tcPr>
            <w:tcW w:w="4839" w:type="dxa"/>
          </w:tcPr>
          <w:p w14:paraId="5514F104"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Nume</w:t>
            </w:r>
            <w:proofErr w:type="spellEnd"/>
            <w:r w:rsidRPr="00C86BB6">
              <w:rPr>
                <w:rFonts w:ascii="Times New Roman" w:eastAsia="Calibri" w:hAnsi="Times New Roman" w:cs="Times New Roman"/>
                <w:lang w:val="en-US"/>
              </w:rPr>
              <w:t>/                                             Port/</w:t>
            </w:r>
          </w:p>
          <w:p w14:paraId="1F6F1114"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mijloc</w:t>
            </w:r>
            <w:proofErr w:type="spellEnd"/>
            <w:r w:rsidRPr="00C86BB6">
              <w:rPr>
                <w:rFonts w:ascii="Times New Roman" w:eastAsia="Calibri" w:hAnsi="Times New Roman" w:cs="Times New Roman"/>
                <w:lang w:val="en-US"/>
              </w:rPr>
              <w:t xml:space="preserve"> de transport                      loc de </w:t>
            </w:r>
            <w:proofErr w:type="spellStart"/>
            <w:r w:rsidRPr="00C86BB6">
              <w:rPr>
                <w:rFonts w:ascii="Times New Roman" w:eastAsia="Calibri" w:hAnsi="Times New Roman" w:cs="Times New Roman"/>
                <w:lang w:val="en-US"/>
              </w:rPr>
              <w:t>plecare</w:t>
            </w:r>
            <w:proofErr w:type="spellEnd"/>
          </w:p>
        </w:tc>
        <w:tc>
          <w:tcPr>
            <w:tcW w:w="4840" w:type="dxa"/>
          </w:tcPr>
          <w:p w14:paraId="02EEF1F4"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Instrucțiuni</w:t>
            </w:r>
            <w:proofErr w:type="spellEnd"/>
            <w:r w:rsidRPr="00C86BB6">
              <w:rPr>
                <w:rFonts w:ascii="Times New Roman" w:eastAsia="Calibri" w:hAnsi="Times New Roman" w:cs="Times New Roman"/>
                <w:lang w:val="en-US"/>
              </w:rPr>
              <w:t xml:space="preserve"> și </w:t>
            </w:r>
            <w:proofErr w:type="spellStart"/>
            <w:r w:rsidRPr="00C86BB6">
              <w:rPr>
                <w:rFonts w:ascii="Times New Roman" w:eastAsia="Calibri" w:hAnsi="Times New Roman" w:cs="Times New Roman"/>
                <w:lang w:val="en-US"/>
              </w:rPr>
              <w:t>alte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aspecte</w:t>
            </w:r>
            <w:proofErr w:type="spellEnd"/>
          </w:p>
        </w:tc>
      </w:tr>
      <w:tr w:rsidR="00C86BB6" w:rsidRPr="00C86BB6" w14:paraId="163D51C8" w14:textId="77777777" w:rsidTr="0094620D">
        <w:tc>
          <w:tcPr>
            <w:tcW w:w="4839" w:type="dxa"/>
          </w:tcPr>
          <w:p w14:paraId="502A027D"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 xml:space="preserve">Port/loc de </w:t>
            </w:r>
            <w:proofErr w:type="spellStart"/>
            <w:r w:rsidRPr="00C86BB6">
              <w:rPr>
                <w:rFonts w:ascii="Times New Roman" w:eastAsia="Calibri" w:hAnsi="Times New Roman" w:cs="Times New Roman"/>
                <w:lang w:val="en-US"/>
              </w:rPr>
              <w:t>destinație</w:t>
            </w:r>
            <w:proofErr w:type="spellEnd"/>
          </w:p>
        </w:tc>
        <w:tc>
          <w:tcPr>
            <w:tcW w:w="4840" w:type="dxa"/>
          </w:tcPr>
          <w:p w14:paraId="76AE4295" w14:textId="77777777" w:rsidR="00C86BB6" w:rsidRPr="00C86BB6" w:rsidRDefault="00C86BB6" w:rsidP="00C86BB6">
            <w:pPr>
              <w:spacing w:line="240" w:lineRule="auto"/>
              <w:rPr>
                <w:rFonts w:ascii="Times New Roman" w:eastAsia="Calibri" w:hAnsi="Times New Roman" w:cs="Times New Roman"/>
                <w:lang w:val="en-US"/>
              </w:rPr>
            </w:pPr>
          </w:p>
        </w:tc>
      </w:tr>
      <w:tr w:rsidR="00C86BB6" w:rsidRPr="00C86BB6" w14:paraId="656F4728" w14:textId="77777777" w:rsidTr="0094620D">
        <w:tc>
          <w:tcPr>
            <w:tcW w:w="4839" w:type="dxa"/>
          </w:tcPr>
          <w:p w14:paraId="49771EAD"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Descriere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generală</w:t>
            </w:r>
            <w:proofErr w:type="spellEnd"/>
            <w:r w:rsidRPr="00C86BB6">
              <w:rPr>
                <w:rFonts w:ascii="Times New Roman" w:eastAsia="Calibri" w:hAnsi="Times New Roman" w:cs="Times New Roman"/>
                <w:lang w:val="en-US"/>
              </w:rPr>
              <w:t xml:space="preserve"> a </w:t>
            </w:r>
            <w:proofErr w:type="spellStart"/>
            <w:r w:rsidRPr="00C86BB6">
              <w:rPr>
                <w:rFonts w:ascii="Times New Roman" w:eastAsia="Calibri" w:hAnsi="Times New Roman" w:cs="Times New Roman"/>
                <w:lang w:val="en-US"/>
              </w:rPr>
              <w:t>mărfii</w:t>
            </w:r>
            <w:proofErr w:type="spellEnd"/>
          </w:p>
          <w:p w14:paraId="79E0B573"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(Tip de material/</w:t>
            </w:r>
            <w:proofErr w:type="spellStart"/>
            <w:r w:rsidRPr="00C86BB6">
              <w:rPr>
                <w:rFonts w:ascii="Times New Roman" w:eastAsia="Calibri" w:hAnsi="Times New Roman" w:cs="Times New Roman"/>
                <w:lang w:val="en-US"/>
              </w:rPr>
              <w:t>mărime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particule</w:t>
            </w:r>
            <w:proofErr w:type="spellEnd"/>
            <w:r w:rsidRPr="00C86BB6">
              <w:rPr>
                <w:rFonts w:ascii="Times New Roman" w:eastAsia="Calibri" w:hAnsi="Times New Roman" w:cs="Times New Roman"/>
                <w:lang w:val="en-US"/>
              </w:rPr>
              <w:t>*)</w:t>
            </w:r>
          </w:p>
          <w:p w14:paraId="3C9DFE7B" w14:textId="77777777" w:rsidR="00C86BB6" w:rsidRPr="00C86BB6" w:rsidRDefault="00C86BB6" w:rsidP="00C86BB6">
            <w:pPr>
              <w:spacing w:line="240" w:lineRule="auto"/>
              <w:rPr>
                <w:rFonts w:ascii="Times New Roman" w:eastAsia="Calibri" w:hAnsi="Times New Roman" w:cs="Times New Roman"/>
                <w:lang w:val="en-US"/>
              </w:rPr>
            </w:pPr>
          </w:p>
          <w:p w14:paraId="14387859" w14:textId="77777777" w:rsidR="00C86BB6" w:rsidRPr="00C86BB6" w:rsidRDefault="00C86BB6" w:rsidP="00C86BB6">
            <w:pPr>
              <w:spacing w:line="240" w:lineRule="auto"/>
              <w:rPr>
                <w:rFonts w:ascii="Times New Roman" w:eastAsia="Calibri" w:hAnsi="Times New Roman" w:cs="Times New Roman"/>
                <w:lang w:val="en-US"/>
              </w:rPr>
            </w:pPr>
          </w:p>
          <w:p w14:paraId="556DA2A2"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w:t>
            </w:r>
            <w:proofErr w:type="spellStart"/>
            <w:r w:rsidRPr="00C86BB6">
              <w:rPr>
                <w:rFonts w:ascii="Times New Roman" w:eastAsia="Calibri" w:hAnsi="Times New Roman" w:cs="Times New Roman"/>
                <w:lang w:val="en-US"/>
              </w:rPr>
              <w:t>Pentru</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marfă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solidă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în</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vrac</w:t>
            </w:r>
            <w:proofErr w:type="spellEnd"/>
          </w:p>
        </w:tc>
        <w:tc>
          <w:tcPr>
            <w:tcW w:w="4840" w:type="dxa"/>
          </w:tcPr>
          <w:p w14:paraId="6A04F272"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Masă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brută</w:t>
            </w:r>
            <w:proofErr w:type="spellEnd"/>
            <w:r w:rsidRPr="00C86BB6">
              <w:rPr>
                <w:rFonts w:ascii="Times New Roman" w:eastAsia="Calibri" w:hAnsi="Times New Roman" w:cs="Times New Roman"/>
                <w:lang w:val="en-US"/>
              </w:rPr>
              <w:t xml:space="preserve"> (kg/</w:t>
            </w:r>
            <w:proofErr w:type="spellStart"/>
            <w:r w:rsidRPr="00C86BB6">
              <w:rPr>
                <w:rFonts w:ascii="Times New Roman" w:eastAsia="Calibri" w:hAnsi="Times New Roman" w:cs="Times New Roman"/>
                <w:lang w:val="en-US"/>
              </w:rPr>
              <w:t>tone</w:t>
            </w:r>
            <w:proofErr w:type="spellEnd"/>
            <w:r w:rsidRPr="00C86BB6">
              <w:rPr>
                <w:rFonts w:ascii="Times New Roman" w:eastAsia="Calibri" w:hAnsi="Times New Roman" w:cs="Times New Roman"/>
                <w:lang w:val="en-US"/>
              </w:rPr>
              <w:t>)</w:t>
            </w:r>
          </w:p>
          <w:p w14:paraId="5AD5F832" w14:textId="77777777" w:rsidR="00C86BB6" w:rsidRPr="00C86BB6" w:rsidRDefault="00C86BB6" w:rsidP="00C86BB6">
            <w:pPr>
              <w:spacing w:line="240" w:lineRule="auto"/>
              <w:rPr>
                <w:rFonts w:ascii="Times New Roman" w:eastAsia="Calibri" w:hAnsi="Times New Roman" w:cs="Times New Roman"/>
                <w:lang w:val="en-US"/>
              </w:rPr>
            </w:pPr>
          </w:p>
          <w:p w14:paraId="5D9F8EDF" w14:textId="77777777" w:rsidR="00C86BB6" w:rsidRPr="00C86BB6" w:rsidRDefault="00C86BB6" w:rsidP="00C86BB6">
            <w:pPr>
              <w:numPr>
                <w:ilvl w:val="0"/>
                <w:numId w:val="3"/>
              </w:numPr>
              <w:spacing w:line="240" w:lineRule="auto"/>
              <w:contextualSpacing/>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Marfă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generală</w:t>
            </w:r>
            <w:proofErr w:type="spellEnd"/>
          </w:p>
          <w:p w14:paraId="4D38F2C1" w14:textId="77777777" w:rsidR="00C86BB6" w:rsidRPr="00C86BB6" w:rsidRDefault="00C86BB6" w:rsidP="00C86BB6">
            <w:pPr>
              <w:numPr>
                <w:ilvl w:val="0"/>
                <w:numId w:val="3"/>
              </w:numPr>
              <w:spacing w:line="240" w:lineRule="auto"/>
              <w:contextualSpacing/>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Unități</w:t>
            </w:r>
            <w:proofErr w:type="spellEnd"/>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marfă</w:t>
            </w:r>
            <w:proofErr w:type="spellEnd"/>
          </w:p>
          <w:p w14:paraId="1CC5A59D" w14:textId="77777777" w:rsidR="00C86BB6" w:rsidRPr="00C86BB6" w:rsidRDefault="00C86BB6" w:rsidP="00C86BB6">
            <w:pPr>
              <w:numPr>
                <w:ilvl w:val="0"/>
                <w:numId w:val="3"/>
              </w:numPr>
              <w:spacing w:line="240" w:lineRule="auto"/>
              <w:contextualSpacing/>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Marfă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în</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vrac</w:t>
            </w:r>
            <w:proofErr w:type="spellEnd"/>
          </w:p>
        </w:tc>
      </w:tr>
      <w:tr w:rsidR="00C86BB6" w:rsidRPr="00C86BB6" w14:paraId="26D947E6" w14:textId="77777777" w:rsidTr="0094620D">
        <w:tc>
          <w:tcPr>
            <w:tcW w:w="4839" w:type="dxa"/>
          </w:tcPr>
          <w:p w14:paraId="7909C28A"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Specificații</w:t>
            </w:r>
            <w:proofErr w:type="spellEnd"/>
            <w:r w:rsidRPr="00C86BB6">
              <w:rPr>
                <w:rFonts w:ascii="Times New Roman" w:eastAsia="Calibri" w:hAnsi="Times New Roman" w:cs="Times New Roman"/>
                <w:lang w:val="en-US"/>
              </w:rPr>
              <w:t xml:space="preserve"> ale </w:t>
            </w:r>
            <w:proofErr w:type="spellStart"/>
            <w:r w:rsidRPr="00C86BB6">
              <w:rPr>
                <w:rFonts w:ascii="Times New Roman" w:eastAsia="Calibri" w:hAnsi="Times New Roman" w:cs="Times New Roman"/>
                <w:lang w:val="en-US"/>
              </w:rPr>
              <w:t>mărfii</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în</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vrac</w:t>
            </w:r>
            <w:proofErr w:type="spellEnd"/>
            <w:r w:rsidRPr="00C86BB6">
              <w:rPr>
                <w:rFonts w:ascii="Times New Roman" w:eastAsia="Calibri" w:hAnsi="Times New Roman" w:cs="Times New Roman"/>
                <w:lang w:val="en-US"/>
              </w:rPr>
              <w:t>*</w:t>
            </w:r>
          </w:p>
          <w:p w14:paraId="06790F63"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 xml:space="preserve">Factor de </w:t>
            </w:r>
            <w:proofErr w:type="spellStart"/>
            <w:r w:rsidRPr="00C86BB6">
              <w:rPr>
                <w:rFonts w:ascii="Times New Roman" w:eastAsia="Calibri" w:hAnsi="Times New Roman" w:cs="Times New Roman"/>
                <w:lang w:val="en-US"/>
              </w:rPr>
              <w:t>stivuire</w:t>
            </w:r>
            <w:proofErr w:type="spellEnd"/>
          </w:p>
          <w:p w14:paraId="6D500821"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Unghi</w:t>
            </w:r>
            <w:proofErr w:type="spellEnd"/>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repaus</w:t>
            </w:r>
            <w:proofErr w:type="spellEnd"/>
          </w:p>
          <w:p w14:paraId="3254B88D"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Proceduri</w:t>
            </w:r>
            <w:proofErr w:type="spellEnd"/>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ajustare</w:t>
            </w:r>
            <w:proofErr w:type="spellEnd"/>
          </w:p>
          <w:p w14:paraId="7738B5B0"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Proprietăți</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chimice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dacă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există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pericol</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potențial</w:t>
            </w:r>
            <w:proofErr w:type="spellEnd"/>
          </w:p>
          <w:p w14:paraId="559F112E" w14:textId="77777777" w:rsidR="00C86BB6" w:rsidRPr="00C86BB6" w:rsidRDefault="00C86BB6" w:rsidP="00C86BB6">
            <w:pPr>
              <w:spacing w:line="240" w:lineRule="auto"/>
              <w:rPr>
                <w:rFonts w:ascii="Times New Roman" w:eastAsia="Calibri" w:hAnsi="Times New Roman" w:cs="Times New Roman"/>
                <w:lang w:val="en-US"/>
              </w:rPr>
            </w:pPr>
          </w:p>
          <w:p w14:paraId="5262EF72"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Dacă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este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cazul</w:t>
            </w:r>
            <w:proofErr w:type="spellEnd"/>
          </w:p>
          <w:p w14:paraId="3888CB2C"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exemplu</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clasa</w:t>
            </w:r>
            <w:proofErr w:type="spellEnd"/>
            <w:r w:rsidRPr="00C86BB6">
              <w:rPr>
                <w:rFonts w:ascii="Times New Roman" w:eastAsia="Calibri" w:hAnsi="Times New Roman" w:cs="Times New Roman"/>
                <w:lang w:val="en-US"/>
              </w:rPr>
              <w:t xml:space="preserve"> IMO, </w:t>
            </w:r>
            <w:proofErr w:type="spellStart"/>
            <w:r w:rsidRPr="00C86BB6">
              <w:rPr>
                <w:rFonts w:ascii="Times New Roman" w:eastAsia="Calibri" w:hAnsi="Times New Roman" w:cs="Times New Roman"/>
                <w:lang w:val="en-US"/>
              </w:rPr>
              <w:t>număr</w:t>
            </w:r>
            <w:proofErr w:type="spellEnd"/>
            <w:r w:rsidRPr="00C86BB6">
              <w:rPr>
                <w:rFonts w:ascii="Times New Roman" w:eastAsia="Calibri" w:hAnsi="Times New Roman" w:cs="Times New Roman"/>
                <w:lang w:val="en-US"/>
              </w:rPr>
              <w:t xml:space="preserve"> ONU </w:t>
            </w:r>
            <w:proofErr w:type="spellStart"/>
            <w:r w:rsidRPr="00C86BB6">
              <w:rPr>
                <w:rFonts w:ascii="Times New Roman" w:eastAsia="Calibri" w:hAnsi="Times New Roman" w:cs="Times New Roman"/>
                <w:lang w:val="en-US"/>
              </w:rPr>
              <w:t>sau</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număr</w:t>
            </w:r>
            <w:proofErr w:type="spellEnd"/>
            <w:r w:rsidRPr="00C86BB6">
              <w:rPr>
                <w:rFonts w:ascii="Times New Roman" w:eastAsia="Calibri" w:hAnsi="Times New Roman" w:cs="Times New Roman"/>
                <w:lang w:val="en-US"/>
              </w:rPr>
              <w:t xml:space="preserve"> BC și Nr. </w:t>
            </w:r>
            <w:proofErr w:type="spellStart"/>
            <w:r w:rsidRPr="00C86BB6">
              <w:rPr>
                <w:rFonts w:ascii="Times New Roman" w:eastAsia="Calibri" w:hAnsi="Times New Roman" w:cs="Times New Roman"/>
                <w:lang w:val="en-US"/>
              </w:rPr>
              <w:t>EmS</w:t>
            </w:r>
            <w:proofErr w:type="spellEnd"/>
          </w:p>
        </w:tc>
        <w:tc>
          <w:tcPr>
            <w:tcW w:w="4840" w:type="dxa"/>
          </w:tcPr>
          <w:p w14:paraId="72E719E4" w14:textId="77777777" w:rsidR="00C86BB6" w:rsidRPr="00C86BB6" w:rsidRDefault="00C86BB6" w:rsidP="00C86BB6">
            <w:pPr>
              <w:spacing w:line="240" w:lineRule="auto"/>
              <w:rPr>
                <w:rFonts w:ascii="Times New Roman" w:eastAsia="Calibri" w:hAnsi="Times New Roman" w:cs="Times New Roman"/>
                <w:lang w:val="en-US"/>
              </w:rPr>
            </w:pPr>
          </w:p>
        </w:tc>
      </w:tr>
      <w:tr w:rsidR="00C86BB6" w:rsidRPr="00C86BB6" w14:paraId="5DDFB6CF" w14:textId="77777777" w:rsidTr="0094620D">
        <w:tc>
          <w:tcPr>
            <w:tcW w:w="4839" w:type="dxa"/>
          </w:tcPr>
          <w:p w14:paraId="78A816FF"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Proprietăți</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speciale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relevante</w:t>
            </w:r>
            <w:proofErr w:type="spellEnd"/>
            <w:r w:rsidRPr="00C86BB6">
              <w:rPr>
                <w:rFonts w:ascii="Times New Roman" w:eastAsia="Calibri" w:hAnsi="Times New Roman" w:cs="Times New Roman"/>
                <w:lang w:val="en-US"/>
              </w:rPr>
              <w:t xml:space="preserve"> ale </w:t>
            </w:r>
            <w:proofErr w:type="spellStart"/>
            <w:r w:rsidRPr="00C86BB6">
              <w:rPr>
                <w:rFonts w:ascii="Times New Roman" w:eastAsia="Calibri" w:hAnsi="Times New Roman" w:cs="Times New Roman"/>
                <w:lang w:val="en-US"/>
              </w:rPr>
              <w:t>mărfii</w:t>
            </w:r>
            <w:proofErr w:type="spellEnd"/>
          </w:p>
        </w:tc>
        <w:tc>
          <w:tcPr>
            <w:tcW w:w="4840" w:type="dxa"/>
          </w:tcPr>
          <w:p w14:paraId="638729AC"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 xml:space="preserve">Certificate </w:t>
            </w:r>
            <w:proofErr w:type="spellStart"/>
            <w:proofErr w:type="gramStart"/>
            <w:r w:rsidRPr="00C86BB6">
              <w:rPr>
                <w:rFonts w:ascii="Times New Roman" w:eastAsia="Calibri" w:hAnsi="Times New Roman" w:cs="Times New Roman"/>
                <w:lang w:val="en-US"/>
              </w:rPr>
              <w:t>suplimentare</w:t>
            </w:r>
            <w:proofErr w:type="spellEnd"/>
            <w:r w:rsidRPr="00C86BB6">
              <w:rPr>
                <w:rFonts w:ascii="Times New Roman" w:eastAsia="Calibri" w:hAnsi="Times New Roman" w:cs="Times New Roman"/>
                <w:lang w:val="en-US"/>
              </w:rPr>
              <w:t>(</w:t>
            </w:r>
            <w:proofErr w:type="gramEnd"/>
            <w:r w:rsidRPr="00C86BB6">
              <w:rPr>
                <w:rFonts w:ascii="Times New Roman" w:eastAsia="Calibri" w:hAnsi="Times New Roman" w:cs="Times New Roman"/>
                <w:lang w:val="en-US"/>
              </w:rPr>
              <w:t>*)</w:t>
            </w:r>
          </w:p>
          <w:p w14:paraId="5356A132" w14:textId="77777777" w:rsidR="00C86BB6" w:rsidRPr="00C86BB6" w:rsidRDefault="00C86BB6" w:rsidP="00C86BB6">
            <w:pPr>
              <w:numPr>
                <w:ilvl w:val="0"/>
                <w:numId w:val="4"/>
              </w:numPr>
              <w:spacing w:line="240" w:lineRule="auto"/>
              <w:contextualSpacing/>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Certificat</w:t>
            </w:r>
            <w:proofErr w:type="spellEnd"/>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conținut</w:t>
            </w:r>
            <w:proofErr w:type="spellEnd"/>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umiditate</w:t>
            </w:r>
            <w:proofErr w:type="spellEnd"/>
            <w:r w:rsidRPr="00C86BB6">
              <w:rPr>
                <w:rFonts w:ascii="Times New Roman" w:eastAsia="Calibri" w:hAnsi="Times New Roman" w:cs="Times New Roman"/>
                <w:lang w:val="en-US"/>
              </w:rPr>
              <w:t xml:space="preserve"> și </w:t>
            </w:r>
            <w:proofErr w:type="spellStart"/>
            <w:r w:rsidRPr="00C86BB6">
              <w:rPr>
                <w:rFonts w:ascii="Times New Roman" w:eastAsia="Calibri" w:hAnsi="Times New Roman" w:cs="Times New Roman"/>
                <w:lang w:val="en-US"/>
              </w:rPr>
              <w:t>limită</w:t>
            </w:r>
            <w:proofErr w:type="spellEnd"/>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transportabilitate</w:t>
            </w:r>
            <w:proofErr w:type="spellEnd"/>
            <w:r w:rsidRPr="00C86BB6">
              <w:rPr>
                <w:rFonts w:ascii="Times New Roman" w:eastAsia="Calibri" w:hAnsi="Times New Roman" w:cs="Times New Roman"/>
                <w:lang w:val="en-US"/>
              </w:rPr>
              <w:t xml:space="preserve"> a </w:t>
            </w:r>
            <w:proofErr w:type="spellStart"/>
            <w:r w:rsidRPr="00C86BB6">
              <w:rPr>
                <w:rFonts w:ascii="Times New Roman" w:eastAsia="Calibri" w:hAnsi="Times New Roman" w:cs="Times New Roman"/>
                <w:lang w:val="en-US"/>
              </w:rPr>
              <w:t>umidității</w:t>
            </w:r>
            <w:proofErr w:type="spellEnd"/>
          </w:p>
          <w:p w14:paraId="3D72E2B7" w14:textId="77777777" w:rsidR="00C86BB6" w:rsidRPr="00C86BB6" w:rsidRDefault="00C86BB6" w:rsidP="00C86BB6">
            <w:pPr>
              <w:numPr>
                <w:ilvl w:val="0"/>
                <w:numId w:val="4"/>
              </w:numPr>
              <w:spacing w:line="240" w:lineRule="auto"/>
              <w:contextualSpacing/>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Certificat</w:t>
            </w:r>
            <w:proofErr w:type="spellEnd"/>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intemperizare</w:t>
            </w:r>
            <w:proofErr w:type="spellEnd"/>
            <w:r w:rsidRPr="00C86BB6">
              <w:rPr>
                <w:rFonts w:ascii="Times New Roman" w:eastAsia="Calibri" w:hAnsi="Times New Roman" w:cs="Times New Roman"/>
                <w:lang w:val="en-US"/>
              </w:rPr>
              <w:t xml:space="preserve"> </w:t>
            </w:r>
          </w:p>
          <w:p w14:paraId="7B70615D" w14:textId="77777777" w:rsidR="00C86BB6" w:rsidRPr="00C86BB6" w:rsidRDefault="00C86BB6" w:rsidP="00C86BB6">
            <w:pPr>
              <w:numPr>
                <w:ilvl w:val="0"/>
                <w:numId w:val="4"/>
              </w:numPr>
              <w:spacing w:line="240" w:lineRule="auto"/>
              <w:contextualSpacing/>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Certificat</w:t>
            </w:r>
            <w:proofErr w:type="spellEnd"/>
            <w:r w:rsidRPr="00C86BB6">
              <w:rPr>
                <w:rFonts w:ascii="Times New Roman" w:eastAsia="Calibri" w:hAnsi="Times New Roman" w:cs="Times New Roman"/>
                <w:lang w:val="en-US"/>
              </w:rPr>
              <w:t xml:space="preserve"> de </w:t>
            </w:r>
            <w:proofErr w:type="spellStart"/>
            <w:r w:rsidRPr="00C86BB6">
              <w:rPr>
                <w:rFonts w:ascii="Times New Roman" w:eastAsia="Calibri" w:hAnsi="Times New Roman" w:cs="Times New Roman"/>
                <w:lang w:val="en-US"/>
              </w:rPr>
              <w:t>scutire</w:t>
            </w:r>
            <w:proofErr w:type="spellEnd"/>
            <w:r w:rsidRPr="00C86BB6">
              <w:rPr>
                <w:rFonts w:ascii="Times New Roman" w:eastAsia="Calibri" w:hAnsi="Times New Roman" w:cs="Times New Roman"/>
                <w:lang w:val="en-US"/>
              </w:rPr>
              <w:t xml:space="preserve"> </w:t>
            </w:r>
          </w:p>
          <w:p w14:paraId="215439A7" w14:textId="77777777" w:rsidR="00C86BB6" w:rsidRPr="00C86BB6" w:rsidRDefault="00C86BB6" w:rsidP="00C86BB6">
            <w:pPr>
              <w:numPr>
                <w:ilvl w:val="0"/>
                <w:numId w:val="4"/>
              </w:numPr>
              <w:spacing w:line="240" w:lineRule="auto"/>
              <w:contextualSpacing/>
              <w:rPr>
                <w:rFonts w:ascii="Times New Roman" w:eastAsia="Calibri" w:hAnsi="Times New Roman" w:cs="Times New Roman"/>
                <w:lang w:val="en-US"/>
              </w:rPr>
            </w:pPr>
            <w:r w:rsidRPr="00C86BB6">
              <w:rPr>
                <w:rFonts w:ascii="Times New Roman" w:eastAsia="Calibri" w:hAnsi="Times New Roman" w:cs="Times New Roman"/>
                <w:lang w:val="en-US"/>
              </w:rPr>
              <w:t xml:space="preserve">Alte (a se </w:t>
            </w:r>
            <w:proofErr w:type="spellStart"/>
            <w:r w:rsidRPr="00C86BB6">
              <w:rPr>
                <w:rFonts w:ascii="Times New Roman" w:eastAsia="Calibri" w:hAnsi="Times New Roman" w:cs="Times New Roman"/>
                <w:lang w:val="en-US"/>
              </w:rPr>
              <w:t>specifica</w:t>
            </w:r>
            <w:proofErr w:type="spellEnd"/>
            <w:r w:rsidRPr="00C86BB6">
              <w:rPr>
                <w:rFonts w:ascii="Times New Roman" w:eastAsia="Calibri" w:hAnsi="Times New Roman" w:cs="Times New Roman"/>
                <w:lang w:val="en-US"/>
              </w:rPr>
              <w:t>)</w:t>
            </w:r>
          </w:p>
          <w:p w14:paraId="373481BA" w14:textId="77777777" w:rsidR="00C86BB6" w:rsidRPr="00C86BB6" w:rsidRDefault="00C86BB6" w:rsidP="00C86BB6">
            <w:pPr>
              <w:spacing w:line="240" w:lineRule="auto"/>
              <w:rPr>
                <w:rFonts w:ascii="Times New Roman" w:eastAsia="Calibri" w:hAnsi="Times New Roman" w:cs="Times New Roman"/>
                <w:lang w:val="en-US"/>
              </w:rPr>
            </w:pPr>
          </w:p>
          <w:p w14:paraId="7461900A"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dacă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este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necesar</w:t>
            </w:r>
            <w:proofErr w:type="spellEnd"/>
          </w:p>
        </w:tc>
      </w:tr>
      <w:tr w:rsidR="00C86BB6" w:rsidRPr="00C86BB6" w14:paraId="4CC5019B" w14:textId="77777777" w:rsidTr="0094620D">
        <w:tc>
          <w:tcPr>
            <w:tcW w:w="4839" w:type="dxa"/>
          </w:tcPr>
          <w:p w14:paraId="6A7501AE"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DECLARAȚIE</w:t>
            </w:r>
          </w:p>
          <w:p w14:paraId="25CE724A" w14:textId="77777777" w:rsidR="00C86BB6" w:rsidRPr="00C86BB6" w:rsidRDefault="00C86BB6" w:rsidP="00C86BB6">
            <w:pPr>
              <w:spacing w:line="240" w:lineRule="auto"/>
              <w:rPr>
                <w:rFonts w:ascii="Times New Roman" w:eastAsia="Calibri" w:hAnsi="Times New Roman" w:cs="Times New Roman"/>
                <w:lang w:val="en-US"/>
              </w:rPr>
            </w:pPr>
          </w:p>
          <w:p w14:paraId="7C0340F1"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Declar</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prin</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prezenta</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că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expedierea</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este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descrisă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complet</w:t>
            </w:r>
            <w:proofErr w:type="spellEnd"/>
            <w:r w:rsidRPr="00C86BB6">
              <w:rPr>
                <w:rFonts w:ascii="Times New Roman" w:eastAsia="Calibri" w:hAnsi="Times New Roman" w:cs="Times New Roman"/>
                <w:lang w:val="en-US"/>
              </w:rPr>
              <w:t xml:space="preserve"> și </w:t>
            </w:r>
            <w:proofErr w:type="spellStart"/>
            <w:r w:rsidRPr="00C86BB6">
              <w:rPr>
                <w:rFonts w:ascii="Times New Roman" w:eastAsia="Calibri" w:hAnsi="Times New Roman" w:cs="Times New Roman"/>
                <w:lang w:val="en-US"/>
              </w:rPr>
              <w:t>corect</w:t>
            </w:r>
            <w:proofErr w:type="spellEnd"/>
            <w:r w:rsidRPr="00C86BB6">
              <w:rPr>
                <w:rFonts w:ascii="Times New Roman" w:eastAsia="Calibri" w:hAnsi="Times New Roman" w:cs="Times New Roman"/>
                <w:lang w:val="en-US"/>
              </w:rPr>
              <w:t xml:space="preserve"> și </w:t>
            </w:r>
            <w:proofErr w:type="spellStart"/>
            <w:r w:rsidRPr="00C86BB6">
              <w:rPr>
                <w:rFonts w:ascii="Times New Roman" w:eastAsia="Calibri" w:hAnsi="Times New Roman" w:cs="Times New Roman"/>
                <w:lang w:val="en-US"/>
              </w:rPr>
              <w:t>că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rezultatele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testelor</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efectuate</w:t>
            </w:r>
            <w:proofErr w:type="spellEnd"/>
            <w:r w:rsidRPr="00C86BB6">
              <w:rPr>
                <w:rFonts w:ascii="Times New Roman" w:eastAsia="Calibri" w:hAnsi="Times New Roman" w:cs="Times New Roman"/>
                <w:lang w:val="en-US"/>
              </w:rPr>
              <w:t xml:space="preserve"> și </w:t>
            </w:r>
            <w:proofErr w:type="spellStart"/>
            <w:r w:rsidRPr="00C86BB6">
              <w:rPr>
                <w:rFonts w:ascii="Times New Roman" w:eastAsia="Calibri" w:hAnsi="Times New Roman" w:cs="Times New Roman"/>
                <w:lang w:val="en-US"/>
              </w:rPr>
              <w:t>celelalte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specificații</w:t>
            </w:r>
            <w:proofErr w:type="spellEnd"/>
            <w:r w:rsidRPr="00C86BB6">
              <w:rPr>
                <w:rFonts w:ascii="Times New Roman" w:eastAsia="Calibri" w:hAnsi="Times New Roman" w:cs="Times New Roman"/>
                <w:lang w:val="en-US"/>
              </w:rPr>
              <w:t xml:space="preserve"> sunt </w:t>
            </w:r>
            <w:proofErr w:type="spellStart"/>
            <w:r w:rsidRPr="00C86BB6">
              <w:rPr>
                <w:rFonts w:ascii="Times New Roman" w:eastAsia="Calibri" w:hAnsi="Times New Roman" w:cs="Times New Roman"/>
                <w:lang w:val="en-US"/>
              </w:rPr>
              <w:t>corecte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după</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cunoștințele</w:t>
            </w:r>
            <w:proofErr w:type="spellEnd"/>
            <w:r w:rsidRPr="00C86BB6">
              <w:rPr>
                <w:rFonts w:ascii="Times New Roman" w:eastAsia="Calibri" w:hAnsi="Times New Roman" w:cs="Times New Roman"/>
                <w:lang w:val="en-US"/>
              </w:rPr>
              <w:t xml:space="preserve"> și </w:t>
            </w:r>
            <w:proofErr w:type="spellStart"/>
            <w:r w:rsidRPr="00C86BB6">
              <w:rPr>
                <w:rFonts w:ascii="Times New Roman" w:eastAsia="Calibri" w:hAnsi="Times New Roman" w:cs="Times New Roman"/>
                <w:lang w:val="en-US"/>
              </w:rPr>
              <w:t>convingerea</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mea</w:t>
            </w:r>
            <w:proofErr w:type="spellEnd"/>
            <w:r w:rsidRPr="00C86BB6">
              <w:rPr>
                <w:rFonts w:ascii="Times New Roman" w:eastAsia="Calibri" w:hAnsi="Times New Roman" w:cs="Times New Roman"/>
                <w:lang w:val="en-US"/>
              </w:rPr>
              <w:t xml:space="preserve"> și pot fi considerate </w:t>
            </w:r>
            <w:proofErr w:type="spellStart"/>
            <w:r w:rsidRPr="00C86BB6">
              <w:rPr>
                <w:rFonts w:ascii="Times New Roman" w:eastAsia="Calibri" w:hAnsi="Times New Roman" w:cs="Times New Roman"/>
                <w:lang w:val="en-US"/>
              </w:rPr>
              <w:t>reprezentative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pentru</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marfa</w:t>
            </w:r>
            <w:proofErr w:type="spellEnd"/>
            <w:r w:rsidRPr="00C86BB6">
              <w:rPr>
                <w:rFonts w:ascii="Times New Roman" w:eastAsia="Calibri" w:hAnsi="Times New Roman" w:cs="Times New Roman"/>
                <w:lang w:val="en-US"/>
              </w:rPr>
              <w:t xml:space="preserve"> care </w:t>
            </w:r>
            <w:proofErr w:type="spellStart"/>
            <w:r w:rsidRPr="00C86BB6">
              <w:rPr>
                <w:rFonts w:ascii="Times New Roman" w:eastAsia="Calibri" w:hAnsi="Times New Roman" w:cs="Times New Roman"/>
                <w:lang w:val="en-US"/>
              </w:rPr>
              <w:t>urmează</w:t>
            </w:r>
            <w:proofErr w:type="spellEnd"/>
            <w:r w:rsidRPr="00C86BB6">
              <w:rPr>
                <w:rFonts w:ascii="Times New Roman" w:eastAsia="Calibri" w:hAnsi="Times New Roman" w:cs="Times New Roman"/>
                <w:lang w:val="en-US"/>
              </w:rPr>
              <w:t xml:space="preserve"> a fi </w:t>
            </w:r>
            <w:proofErr w:type="spellStart"/>
            <w:r w:rsidRPr="00C86BB6">
              <w:rPr>
                <w:rFonts w:ascii="Times New Roman" w:eastAsia="Calibri" w:hAnsi="Times New Roman" w:cs="Times New Roman"/>
                <w:lang w:val="en-US"/>
              </w:rPr>
              <w:t>încărcată</w:t>
            </w:r>
            <w:proofErr w:type="spellEnd"/>
            <w:r w:rsidRPr="00C86BB6">
              <w:rPr>
                <w:rFonts w:ascii="Times New Roman" w:eastAsia="Calibri" w:hAnsi="Times New Roman" w:cs="Times New Roman"/>
                <w:lang w:val="en-US"/>
              </w:rPr>
              <w:t>.</w:t>
            </w:r>
          </w:p>
          <w:p w14:paraId="23DF695E" w14:textId="77777777" w:rsidR="00C86BB6" w:rsidRPr="00C86BB6" w:rsidRDefault="00C86BB6" w:rsidP="00C86BB6">
            <w:pPr>
              <w:spacing w:line="240" w:lineRule="auto"/>
              <w:rPr>
                <w:rFonts w:ascii="Times New Roman" w:eastAsia="Calibri" w:hAnsi="Times New Roman" w:cs="Times New Roman"/>
                <w:lang w:val="en-US"/>
              </w:rPr>
            </w:pPr>
          </w:p>
          <w:p w14:paraId="4CDA12E4" w14:textId="77777777" w:rsidR="00C86BB6" w:rsidRPr="00C86BB6" w:rsidRDefault="00C86BB6" w:rsidP="00C86BB6">
            <w:pPr>
              <w:spacing w:line="240" w:lineRule="auto"/>
              <w:rPr>
                <w:rFonts w:ascii="Times New Roman" w:eastAsia="Calibri" w:hAnsi="Times New Roman" w:cs="Times New Roman"/>
                <w:lang w:val="en-US"/>
              </w:rPr>
            </w:pPr>
          </w:p>
        </w:tc>
        <w:tc>
          <w:tcPr>
            <w:tcW w:w="4840" w:type="dxa"/>
          </w:tcPr>
          <w:p w14:paraId="65138334" w14:textId="77777777" w:rsidR="00C86BB6" w:rsidRPr="00C86BB6" w:rsidRDefault="00C86BB6" w:rsidP="00C86BB6">
            <w:pPr>
              <w:spacing w:line="240" w:lineRule="auto"/>
              <w:rPr>
                <w:rFonts w:ascii="Times New Roman" w:eastAsia="Calibri" w:hAnsi="Times New Roman" w:cs="Times New Roman"/>
                <w:lang w:val="en-US"/>
              </w:rPr>
            </w:pPr>
          </w:p>
          <w:p w14:paraId="389D3B95"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Nume</w:t>
            </w:r>
            <w:proofErr w:type="spellEnd"/>
            <w:r w:rsidRPr="00C86BB6">
              <w:rPr>
                <w:rFonts w:ascii="Times New Roman" w:eastAsia="Calibri" w:hAnsi="Times New Roman" w:cs="Times New Roman"/>
                <w:lang w:val="en-US"/>
              </w:rPr>
              <w:t>/</w:t>
            </w:r>
            <w:proofErr w:type="spellStart"/>
            <w:r w:rsidRPr="00C86BB6">
              <w:rPr>
                <w:rFonts w:ascii="Times New Roman" w:eastAsia="Calibri" w:hAnsi="Times New Roman" w:cs="Times New Roman"/>
                <w:lang w:val="en-US"/>
              </w:rPr>
              <w:t>statut</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companie</w:t>
            </w:r>
            <w:proofErr w:type="spellEnd"/>
            <w:r w:rsidRPr="00C86BB6">
              <w:rPr>
                <w:rFonts w:ascii="Times New Roman" w:eastAsia="Calibri" w:hAnsi="Times New Roman" w:cs="Times New Roman"/>
                <w:lang w:val="en-US"/>
              </w:rPr>
              <w:t>/</w:t>
            </w:r>
            <w:proofErr w:type="spellStart"/>
            <w:r w:rsidRPr="00C86BB6">
              <w:rPr>
                <w:rFonts w:ascii="Times New Roman" w:eastAsia="Calibri" w:hAnsi="Times New Roman" w:cs="Times New Roman"/>
                <w:lang w:val="en-US"/>
              </w:rPr>
              <w:t>organizație</w:t>
            </w:r>
            <w:proofErr w:type="spellEnd"/>
            <w:r w:rsidRPr="00C86BB6">
              <w:rPr>
                <w:rFonts w:ascii="Times New Roman" w:eastAsia="Calibri" w:hAnsi="Times New Roman" w:cs="Times New Roman"/>
                <w:lang w:val="en-US"/>
              </w:rPr>
              <w:t xml:space="preserve"> a </w:t>
            </w:r>
            <w:proofErr w:type="spellStart"/>
            <w:r w:rsidRPr="00C86BB6">
              <w:rPr>
                <w:rFonts w:ascii="Times New Roman" w:eastAsia="Calibri" w:hAnsi="Times New Roman" w:cs="Times New Roman"/>
                <w:lang w:val="en-US"/>
              </w:rPr>
              <w:t>semnatarului</w:t>
            </w:r>
            <w:proofErr w:type="spellEnd"/>
          </w:p>
          <w:p w14:paraId="030386DE" w14:textId="77777777" w:rsidR="00C86BB6" w:rsidRPr="00C86BB6" w:rsidRDefault="00C86BB6" w:rsidP="00C86BB6">
            <w:pPr>
              <w:spacing w:line="240" w:lineRule="auto"/>
              <w:rPr>
                <w:rFonts w:ascii="Times New Roman" w:eastAsia="Calibri" w:hAnsi="Times New Roman" w:cs="Times New Roman"/>
                <w:lang w:val="en-US"/>
              </w:rPr>
            </w:pPr>
          </w:p>
          <w:p w14:paraId="3959ADEB" w14:textId="77777777" w:rsidR="00C86BB6" w:rsidRPr="00C86BB6" w:rsidRDefault="00C86BB6" w:rsidP="00C86BB6">
            <w:pPr>
              <w:spacing w:line="240" w:lineRule="auto"/>
              <w:rPr>
                <w:rFonts w:ascii="Times New Roman" w:eastAsia="Calibri" w:hAnsi="Times New Roman" w:cs="Times New Roman"/>
                <w:lang w:val="en-US"/>
              </w:rPr>
            </w:pPr>
          </w:p>
          <w:p w14:paraId="4071DDD9" w14:textId="77777777" w:rsidR="00C86BB6" w:rsidRPr="00C86BB6" w:rsidRDefault="00C86BB6" w:rsidP="00C86BB6">
            <w:pPr>
              <w:spacing w:line="240" w:lineRule="auto"/>
              <w:rPr>
                <w:rFonts w:ascii="Times New Roman" w:eastAsia="Calibri" w:hAnsi="Times New Roman" w:cs="Times New Roman"/>
                <w:lang w:val="en-US"/>
              </w:rPr>
            </w:pPr>
          </w:p>
          <w:p w14:paraId="6B58B7A1" w14:textId="77777777" w:rsidR="00C86BB6" w:rsidRPr="00C86BB6" w:rsidRDefault="00C86BB6" w:rsidP="00C86BB6">
            <w:pPr>
              <w:spacing w:line="240" w:lineRule="auto"/>
              <w:rPr>
                <w:rFonts w:ascii="Times New Roman" w:eastAsia="Calibri" w:hAnsi="Times New Roman" w:cs="Times New Roman"/>
                <w:lang w:val="en-US"/>
              </w:rPr>
            </w:pPr>
            <w:r w:rsidRPr="00C86BB6">
              <w:rPr>
                <w:rFonts w:ascii="Times New Roman" w:eastAsia="Calibri" w:hAnsi="Times New Roman" w:cs="Times New Roman"/>
                <w:lang w:val="en-US"/>
              </w:rPr>
              <w:t>Loc și data</w:t>
            </w:r>
          </w:p>
          <w:p w14:paraId="4589879C" w14:textId="77777777" w:rsidR="00C86BB6" w:rsidRPr="00C86BB6" w:rsidRDefault="00C86BB6" w:rsidP="00C86BB6">
            <w:pPr>
              <w:spacing w:line="240" w:lineRule="auto"/>
              <w:rPr>
                <w:rFonts w:ascii="Times New Roman" w:eastAsia="Calibri" w:hAnsi="Times New Roman" w:cs="Times New Roman"/>
                <w:lang w:val="en-US"/>
              </w:rPr>
            </w:pPr>
          </w:p>
          <w:p w14:paraId="482449B5" w14:textId="77777777" w:rsidR="00C86BB6" w:rsidRPr="00C86BB6" w:rsidRDefault="00C86BB6" w:rsidP="00C86BB6">
            <w:pPr>
              <w:spacing w:line="240" w:lineRule="auto"/>
              <w:rPr>
                <w:rFonts w:ascii="Times New Roman" w:eastAsia="Calibri" w:hAnsi="Times New Roman" w:cs="Times New Roman"/>
                <w:lang w:val="en-US"/>
              </w:rPr>
            </w:pPr>
          </w:p>
          <w:p w14:paraId="332C7D05" w14:textId="77777777" w:rsidR="00C86BB6" w:rsidRPr="00C86BB6" w:rsidRDefault="00C86BB6" w:rsidP="00C86BB6">
            <w:pPr>
              <w:spacing w:line="240" w:lineRule="auto"/>
              <w:rPr>
                <w:rFonts w:ascii="Times New Roman" w:eastAsia="Calibri" w:hAnsi="Times New Roman" w:cs="Times New Roman"/>
                <w:lang w:val="en-US"/>
              </w:rPr>
            </w:pPr>
            <w:proofErr w:type="spellStart"/>
            <w:r w:rsidRPr="00C86BB6">
              <w:rPr>
                <w:rFonts w:ascii="Times New Roman" w:eastAsia="Calibri" w:hAnsi="Times New Roman" w:cs="Times New Roman"/>
                <w:lang w:val="en-US"/>
              </w:rPr>
              <w:t>Semnătura</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în</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numele</w:t>
            </w:r>
            <w:proofErr w:type="spellEnd"/>
            <w:r w:rsidRPr="00C86BB6">
              <w:rPr>
                <w:rFonts w:ascii="Times New Roman" w:eastAsia="Calibri" w:hAnsi="Times New Roman" w:cs="Times New Roman"/>
                <w:lang w:val="en-US"/>
              </w:rPr>
              <w:t xml:space="preserve"> </w:t>
            </w:r>
            <w:proofErr w:type="spellStart"/>
            <w:r w:rsidRPr="00C86BB6">
              <w:rPr>
                <w:rFonts w:ascii="Times New Roman" w:eastAsia="Calibri" w:hAnsi="Times New Roman" w:cs="Times New Roman"/>
                <w:lang w:val="en-US"/>
              </w:rPr>
              <w:t>expeditorului</w:t>
            </w:r>
            <w:proofErr w:type="spellEnd"/>
          </w:p>
        </w:tc>
      </w:tr>
    </w:tbl>
    <w:p w14:paraId="6D8FAE8F" w14:textId="4524D3EE" w:rsidR="008F1A8C" w:rsidRPr="00C86BB6" w:rsidRDefault="00C86BB6" w:rsidP="008F1A8C">
      <w:pPr>
        <w:spacing w:after="0" w:line="240" w:lineRule="auto"/>
        <w:ind w:firstLine="540"/>
        <w:jc w:val="both"/>
        <w:rPr>
          <w:rFonts w:ascii="Times New Roman" w:eastAsia="Times New Roman" w:hAnsi="Times New Roman" w:cs="Times New Roman"/>
          <w:sz w:val="20"/>
          <w:szCs w:val="20"/>
          <w:lang w:val="ro-RO" w:eastAsia="ru-RU"/>
        </w:rPr>
      </w:pPr>
      <w:r w:rsidRPr="00C86BB6">
        <w:rPr>
          <w:rFonts w:ascii="Times New Roman" w:eastAsia="Times New Roman" w:hAnsi="Times New Roman" w:cs="Times New Roman"/>
          <w:sz w:val="20"/>
          <w:szCs w:val="20"/>
          <w:lang w:val="ro-RO" w:eastAsia="ru-RU"/>
        </w:rPr>
        <w:t>Notă: Acest formular nu este aplicabil dacă marfa care urmează a fi încărcată necesită o declarație conform cerințelor SOLAS 1974, capitolul VII, regula 5; MARPOL 73/78, Anexa III, regula 4; și Codul IMDG, Introducere generală, secțiunea 9.</w:t>
      </w:r>
    </w:p>
    <w:p w14:paraId="0703197A" w14:textId="77777777" w:rsidR="00C86BB6" w:rsidRDefault="00C86BB6" w:rsidP="008F1A8C">
      <w:pPr>
        <w:spacing w:after="0" w:line="240" w:lineRule="auto"/>
        <w:ind w:firstLine="540"/>
        <w:jc w:val="both"/>
        <w:rPr>
          <w:rFonts w:ascii="Times New Roman" w:eastAsia="Times New Roman" w:hAnsi="Times New Roman" w:cs="Times New Roman"/>
          <w:sz w:val="28"/>
          <w:szCs w:val="28"/>
          <w:lang w:val="ro-RO" w:eastAsia="ru-RU"/>
        </w:rPr>
      </w:pPr>
    </w:p>
    <w:p w14:paraId="149C8AAF" w14:textId="769AA7E0" w:rsidR="00C86BB6" w:rsidRDefault="00C86BB6" w:rsidP="008F1A8C">
      <w:pPr>
        <w:spacing w:after="0" w:line="240" w:lineRule="auto"/>
        <w:ind w:firstLine="540"/>
        <w:jc w:val="both"/>
        <w:rPr>
          <w:rFonts w:ascii="Times New Roman" w:eastAsia="Times New Roman" w:hAnsi="Times New Roman" w:cs="Times New Roman"/>
          <w:sz w:val="28"/>
          <w:szCs w:val="28"/>
          <w:lang w:val="ro-RO" w:eastAsia="ru-RU"/>
        </w:rPr>
      </w:pPr>
      <w:r w:rsidRPr="00C86BB6">
        <w:rPr>
          <w:rFonts w:ascii="Times New Roman" w:eastAsia="Times New Roman" w:hAnsi="Times New Roman" w:cs="Times New Roman"/>
          <w:sz w:val="28"/>
          <w:szCs w:val="28"/>
          <w:lang w:val="ro-RO" w:eastAsia="ru-RU"/>
        </w:rPr>
        <w:t>Ca sprijin pentru documentația pe suport de hârtie, pot fi utilizate tehnici de Prelucrare Electronică a Datelor (EDP) sau Schimb Electronic de Date (EDI).</w:t>
      </w:r>
    </w:p>
    <w:p w14:paraId="4A460BC5" w14:textId="77777777" w:rsidR="00C86BB6" w:rsidRDefault="00C86BB6" w:rsidP="008F1A8C">
      <w:pPr>
        <w:spacing w:after="0" w:line="240" w:lineRule="auto"/>
        <w:ind w:firstLine="540"/>
        <w:jc w:val="both"/>
        <w:rPr>
          <w:rFonts w:ascii="Times New Roman" w:eastAsia="Times New Roman" w:hAnsi="Times New Roman" w:cs="Times New Roman"/>
          <w:sz w:val="28"/>
          <w:szCs w:val="28"/>
          <w:lang w:val="ro-RO" w:eastAsia="ru-RU"/>
        </w:rPr>
      </w:pPr>
    </w:p>
    <w:p w14:paraId="4246F111" w14:textId="4C6F9537" w:rsidR="00C86BB6" w:rsidRPr="00C86BB6" w:rsidRDefault="00C86BB6" w:rsidP="008F1A8C">
      <w:pPr>
        <w:spacing w:after="0" w:line="240" w:lineRule="auto"/>
        <w:ind w:firstLine="540"/>
        <w:jc w:val="both"/>
        <w:rPr>
          <w:rFonts w:ascii="Times New Roman" w:eastAsia="Times New Roman" w:hAnsi="Times New Roman" w:cs="Times New Roman"/>
          <w:i/>
          <w:iCs/>
          <w:sz w:val="20"/>
          <w:szCs w:val="20"/>
          <w:lang w:val="ro-RO" w:eastAsia="ru-RU"/>
        </w:rPr>
      </w:pPr>
      <w:r w:rsidRPr="00C86BB6">
        <w:rPr>
          <w:rFonts w:ascii="Times New Roman" w:eastAsia="Times New Roman" w:hAnsi="Times New Roman" w:cs="Times New Roman"/>
          <w:i/>
          <w:iCs/>
          <w:sz w:val="20"/>
          <w:szCs w:val="20"/>
          <w:lang w:val="ro-RO" w:eastAsia="ru-RU"/>
        </w:rPr>
        <w:t>Acest formular îndeplinește cerințele SOLAS 1974, capitolul VI, regula 2; Codul BC și Codul CSS.</w:t>
      </w:r>
    </w:p>
    <w:p w14:paraId="25898296" w14:textId="2763869E" w:rsidR="00791E88" w:rsidRDefault="00791E88">
      <w:pPr>
        <w:spacing w:line="259"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br w:type="page"/>
      </w:r>
    </w:p>
    <w:p w14:paraId="6B6FB351" w14:textId="71594B46" w:rsidR="009E7C81" w:rsidRPr="00AC5E95" w:rsidRDefault="009E7C81" w:rsidP="009E7C81">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lastRenderedPageBreak/>
        <w:t xml:space="preserve">Anexa nr. </w:t>
      </w:r>
      <w:r>
        <w:rPr>
          <w:rFonts w:ascii="Times New Roman" w:eastAsia="Times New Roman" w:hAnsi="Times New Roman" w:cs="Times New Roman"/>
          <w:color w:val="0D0D0D" w:themeColor="text1" w:themeTint="F2"/>
          <w:sz w:val="28"/>
          <w:szCs w:val="28"/>
          <w:lang w:val="ro-RO" w:eastAsia="ru-RU"/>
        </w:rPr>
        <w:t>9</w:t>
      </w:r>
      <w:r w:rsidRPr="00AC5E95">
        <w:rPr>
          <w:rFonts w:ascii="Times New Roman" w:eastAsia="Times New Roman" w:hAnsi="Times New Roman" w:cs="Times New Roman"/>
          <w:color w:val="0D0D0D" w:themeColor="text1" w:themeTint="F2"/>
          <w:sz w:val="28"/>
          <w:szCs w:val="28"/>
          <w:lang w:val="ro-RO" w:eastAsia="ru-RU"/>
        </w:rPr>
        <w:t xml:space="preserve"> la</w:t>
      </w:r>
    </w:p>
    <w:p w14:paraId="373F2216" w14:textId="77777777" w:rsidR="009E7C81" w:rsidRPr="00AC5E95" w:rsidRDefault="009E7C81" w:rsidP="009E7C81">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Cerințele și procedurile pentru încărcarea și descărcarea </w:t>
      </w:r>
    </w:p>
    <w:p w14:paraId="0C0B82FB" w14:textId="77777777" w:rsidR="009E7C81" w:rsidRDefault="009E7C81" w:rsidP="009E7C81">
      <w:pPr>
        <w:spacing w:after="0" w:line="240" w:lineRule="auto"/>
        <w:ind w:firstLine="540"/>
        <w:jc w:val="right"/>
        <w:rPr>
          <w:rFonts w:ascii="Times New Roman" w:eastAsia="Times New Roman" w:hAnsi="Times New Roman" w:cs="Times New Roman"/>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în siguranță a </w:t>
      </w:r>
      <w:proofErr w:type="spellStart"/>
      <w:r w:rsidRPr="00AC5E95">
        <w:rPr>
          <w:rFonts w:ascii="Times New Roman" w:eastAsia="Times New Roman" w:hAnsi="Times New Roman" w:cs="Times New Roman"/>
          <w:color w:val="0D0D0D" w:themeColor="text1" w:themeTint="F2"/>
          <w:sz w:val="28"/>
          <w:szCs w:val="28"/>
          <w:lang w:val="ro-RO" w:eastAsia="ru-RU"/>
        </w:rPr>
        <w:t>vrachierelor</w:t>
      </w:r>
      <w:proofErr w:type="spellEnd"/>
    </w:p>
    <w:p w14:paraId="49ECEBA3" w14:textId="77777777" w:rsidR="009E7C81" w:rsidRDefault="009E7C81" w:rsidP="009E7C81">
      <w:pPr>
        <w:spacing w:after="0" w:line="240" w:lineRule="auto"/>
        <w:ind w:firstLine="540"/>
        <w:jc w:val="right"/>
        <w:rPr>
          <w:rFonts w:ascii="Times New Roman" w:eastAsia="Times New Roman" w:hAnsi="Times New Roman" w:cs="Times New Roman"/>
          <w:sz w:val="28"/>
          <w:szCs w:val="28"/>
          <w:lang w:val="ro-RO" w:eastAsia="ru-RU"/>
        </w:rPr>
      </w:pPr>
    </w:p>
    <w:p w14:paraId="2118A921" w14:textId="77777777" w:rsidR="009E7C81" w:rsidRPr="00643F02" w:rsidRDefault="009E7C81" w:rsidP="009E7C81">
      <w:pPr>
        <w:spacing w:after="0" w:line="240" w:lineRule="auto"/>
        <w:ind w:firstLine="540"/>
        <w:jc w:val="center"/>
        <w:rPr>
          <w:rFonts w:ascii="Times New Roman" w:eastAsia="Times New Roman" w:hAnsi="Times New Roman" w:cs="Times New Roman"/>
          <w:b/>
          <w:bCs/>
          <w:sz w:val="28"/>
          <w:szCs w:val="28"/>
          <w:lang w:val="ro-RO" w:eastAsia="ru-RU"/>
        </w:rPr>
      </w:pPr>
      <w:r w:rsidRPr="00643F02">
        <w:rPr>
          <w:rFonts w:ascii="Times New Roman" w:eastAsia="Times New Roman" w:hAnsi="Times New Roman" w:cs="Times New Roman"/>
          <w:b/>
          <w:bCs/>
          <w:sz w:val="28"/>
          <w:szCs w:val="28"/>
          <w:lang w:val="ro-RO" w:eastAsia="ru-RU"/>
        </w:rPr>
        <w:t>Obligațiile comandantului înaintea și în timpul operațiilor de încărcare sau descărcare</w:t>
      </w:r>
    </w:p>
    <w:p w14:paraId="4A1D1375" w14:textId="77777777" w:rsidR="009E7C81" w:rsidRDefault="009E7C81" w:rsidP="009E7C81">
      <w:pPr>
        <w:spacing w:after="0" w:line="240" w:lineRule="auto"/>
        <w:ind w:firstLine="540"/>
        <w:jc w:val="center"/>
        <w:rPr>
          <w:rFonts w:ascii="Times New Roman" w:eastAsia="Times New Roman" w:hAnsi="Times New Roman" w:cs="Times New Roman"/>
          <w:sz w:val="28"/>
          <w:szCs w:val="28"/>
          <w:lang w:val="ro-RO" w:eastAsia="ru-RU"/>
        </w:rPr>
      </w:pPr>
    </w:p>
    <w:p w14:paraId="58803962"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F82B58">
        <w:rPr>
          <w:rFonts w:ascii="Times New Roman" w:eastAsia="Times New Roman" w:hAnsi="Times New Roman" w:cs="Times New Roman"/>
          <w:sz w:val="28"/>
          <w:szCs w:val="28"/>
          <w:lang w:val="ro-RO" w:eastAsia="ru-RU"/>
        </w:rPr>
        <w:t>Înaintea și în timpul operațiilor de încărcare sau descărcare comandantul trebuie să se asigure că:</w:t>
      </w:r>
    </w:p>
    <w:p w14:paraId="4A264230"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F82B58">
        <w:rPr>
          <w:rFonts w:ascii="Times New Roman" w:eastAsia="Times New Roman" w:hAnsi="Times New Roman" w:cs="Times New Roman"/>
          <w:sz w:val="28"/>
          <w:szCs w:val="28"/>
          <w:lang w:val="ro-RO" w:eastAsia="ru-RU"/>
        </w:rPr>
        <w:t>1. încărcarea sau descărcarea mărfurilor și descărcarea apei de balast se află sub controlul ofițerului responsabil de pe navă;</w:t>
      </w:r>
    </w:p>
    <w:p w14:paraId="38C60042"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F82B58">
        <w:rPr>
          <w:rFonts w:ascii="Times New Roman" w:eastAsia="Times New Roman" w:hAnsi="Times New Roman" w:cs="Times New Roman"/>
          <w:sz w:val="28"/>
          <w:szCs w:val="28"/>
          <w:lang w:val="ro-RO" w:eastAsia="ru-RU"/>
        </w:rPr>
        <w:t>2. așezarea mărfurilor și a apei de balast este supravegheată pe toată durata procesului de încărcare sau descărcare pentru a asigura ca structura navei să nu fie suprasolicitată;</w:t>
      </w:r>
    </w:p>
    <w:p w14:paraId="1F04AF22"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F82B58">
        <w:rPr>
          <w:rFonts w:ascii="Times New Roman" w:eastAsia="Times New Roman" w:hAnsi="Times New Roman" w:cs="Times New Roman"/>
          <w:sz w:val="28"/>
          <w:szCs w:val="28"/>
          <w:lang w:val="ro-RO" w:eastAsia="ru-RU"/>
        </w:rPr>
        <w:t>3. nava trebuie menținută în poziție dreaptă sau, dacă se cere o înclinare transversală din motive operaționale, aceasta va fi cât mai mică posibil;</w:t>
      </w:r>
    </w:p>
    <w:p w14:paraId="11BF65F3"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C70D44">
        <w:rPr>
          <w:rFonts w:ascii="Times New Roman" w:eastAsia="Times New Roman" w:hAnsi="Times New Roman" w:cs="Times New Roman"/>
          <w:sz w:val="28"/>
          <w:szCs w:val="28"/>
          <w:lang w:val="ro-RO" w:eastAsia="ru-RU"/>
        </w:rPr>
        <w:t>4. nava rămâne acostată în siguranță, ținându-se seama de condițiile locale ale vremii și de buletinele meteorologice;</w:t>
      </w:r>
    </w:p>
    <w:p w14:paraId="76B6D066"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C70D44">
        <w:rPr>
          <w:rFonts w:ascii="Times New Roman" w:eastAsia="Times New Roman" w:hAnsi="Times New Roman" w:cs="Times New Roman"/>
          <w:sz w:val="28"/>
          <w:szCs w:val="28"/>
          <w:lang w:val="ro-RO" w:eastAsia="ru-RU"/>
        </w:rPr>
        <w:t>5. la bordul navei sunt suficienți ofițeri și membri ai echipajului pentru a putea efectua manevrele cu parâmele de acostare sau pentru orice situație normală ori de urgență, ținându-se seama de necesitatea ca echipajul să aibă o perioadă de odihnă suficientă astfel încât să evite stările de oboseală;</w:t>
      </w:r>
    </w:p>
    <w:p w14:paraId="5E65D0F0"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t xml:space="preserve">6. reprezentantul terminalului este informat asupra cerințelor de rujare a mărfurilor care trebuie să fie în conformitate cu procedurile din Codul de practică OMI pentru siguranța transportului mărfurilor solide în vrac </w:t>
      </w:r>
      <w:r w:rsidRPr="00DA4B5A">
        <w:rPr>
          <w:rFonts w:ascii="Times New Roman" w:eastAsia="Times New Roman" w:hAnsi="Times New Roman" w:cs="Times New Roman"/>
          <w:sz w:val="28"/>
          <w:szCs w:val="28"/>
          <w:lang w:val="ro-RO" w:eastAsia="ru-RU"/>
        </w:rPr>
        <w:t>(Codul BC);</w:t>
      </w:r>
    </w:p>
    <w:p w14:paraId="030D7902"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t>7. reprezentantul terminalului este informat asupra cerințelor privind armonizarea dintre ratele de balastare sau debalastare și normele de încărcare sau descărcare a mărfurilor pentru nava sa și despre orice abateri de la planul de balastare sau debalastare ori despre orice altă problemă care poate afecta încărcarea sau descărcarea mărfurilor;</w:t>
      </w:r>
    </w:p>
    <w:p w14:paraId="36E7F1D5"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t>8. apa de balast este descărcată la debite care corespund planului de încărcare sau descărcare stabilit și care nu au drept urmare inundarea cheului sau a navelor învecinate. Când nu este posibil ca nava să își descarce complet apa de balast înaintea stadiului de rujare din cadrul procesului de încărcare, comandantul trebuie să stabilească împreună cu reprezentantul terminalului asupra orelor la care încărcarea poate fi suspendată și despre durata acestor suspendări;</w:t>
      </w:r>
    </w:p>
    <w:p w14:paraId="7B354362"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t>9. există un acord cu reprezentantul terminalului în ceea ce privește măsurile ce vor fi luate în cazul ploii sau în cazul altei schimbări de vreme, când natura mărfurilor ar putea fi pusă în pericol în eventualitatea unei astfel de schimbări;</w:t>
      </w:r>
    </w:p>
    <w:p w14:paraId="4566F0A0"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t>10. la bord sau în vecinătatea navei nu se efectuează activități la temperaturi înalte în timp ce nava este acostată, cu excepția cazului în care există permisiunea reprezentantului terminalului și în conformitate cu cerințele autorității competente;</w:t>
      </w:r>
    </w:p>
    <w:p w14:paraId="192A04DE"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t>11. sunt supravegheate amănunțit operațiile de încărcare sau descărcare și nava însăși în timpul stadiilor finale de încărcare sau descărcare;</w:t>
      </w:r>
    </w:p>
    <w:p w14:paraId="7C096AD9"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lastRenderedPageBreak/>
        <w:t>12. reprezentantul terminalului este avertizat imediat dacă procesul de încărcare sau descărcare a produs avarii, dacă s-a creat o situație periculoasă sau când este probabil să se producă ceva asemănător;</w:t>
      </w:r>
    </w:p>
    <w:p w14:paraId="1054FB80"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t>13. reprezentantul terminalului este informat când trebuie să înceapă rujarea finală a navei pentru a permite sistemului de transport al mărfurilor să se golească;</w:t>
      </w:r>
    </w:p>
    <w:p w14:paraId="274109EF"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t>14. descărcarea mărfurilor pereche din babord corespunde strict cu a celor din tribord, din aceeași magazie, pentru a se evita torsiunea structurii navei;</w:t>
      </w:r>
    </w:p>
    <w:p w14:paraId="0526E4A7" w14:textId="77777777" w:rsidR="009E7C81" w:rsidRDefault="009E7C81" w:rsidP="009E7C81">
      <w:pPr>
        <w:spacing w:after="0" w:line="240" w:lineRule="auto"/>
        <w:ind w:firstLine="540"/>
        <w:jc w:val="both"/>
        <w:rPr>
          <w:rFonts w:ascii="Times New Roman" w:eastAsia="Times New Roman" w:hAnsi="Times New Roman" w:cs="Times New Roman"/>
          <w:sz w:val="28"/>
          <w:szCs w:val="28"/>
          <w:lang w:val="ro-RO" w:eastAsia="ru-RU"/>
        </w:rPr>
      </w:pPr>
      <w:r w:rsidRPr="00D47B7C">
        <w:rPr>
          <w:rFonts w:ascii="Times New Roman" w:eastAsia="Times New Roman" w:hAnsi="Times New Roman" w:cs="Times New Roman"/>
          <w:sz w:val="28"/>
          <w:szCs w:val="28"/>
          <w:lang w:val="ro-RO" w:eastAsia="ru-RU"/>
        </w:rPr>
        <w:t>15. atunci când se balastează una sau mai multe magazii, se ține cont de posibilitatea de evacuare de vapori inflamabili din magazii și sunt luate măsuri de protecție înainte de a se permite desfășurarea oricărei activități la temperaturi înalte în vecinătatea sau deasupra acestor magazii.</w:t>
      </w:r>
    </w:p>
    <w:p w14:paraId="6B2CF7C3" w14:textId="77777777" w:rsidR="009E7C81" w:rsidRDefault="009E7C81" w:rsidP="005B3A2E">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p>
    <w:p w14:paraId="5E5EFFDC" w14:textId="030B74E3" w:rsidR="009E7C81" w:rsidRDefault="009E7C81">
      <w:pPr>
        <w:spacing w:line="259" w:lineRule="auto"/>
        <w:rPr>
          <w:rFonts w:ascii="Times New Roman" w:eastAsia="Times New Roman" w:hAnsi="Times New Roman" w:cs="Times New Roman"/>
          <w:color w:val="0D0D0D" w:themeColor="text1" w:themeTint="F2"/>
          <w:sz w:val="28"/>
          <w:szCs w:val="28"/>
          <w:lang w:val="ro-RO" w:eastAsia="ru-RU"/>
        </w:rPr>
      </w:pPr>
      <w:r>
        <w:rPr>
          <w:rFonts w:ascii="Times New Roman" w:eastAsia="Times New Roman" w:hAnsi="Times New Roman" w:cs="Times New Roman"/>
          <w:color w:val="0D0D0D" w:themeColor="text1" w:themeTint="F2"/>
          <w:sz w:val="28"/>
          <w:szCs w:val="28"/>
          <w:lang w:val="ro-RO" w:eastAsia="ru-RU"/>
        </w:rPr>
        <w:br w:type="page"/>
      </w:r>
    </w:p>
    <w:p w14:paraId="2275AB89" w14:textId="77777777" w:rsidR="00F96F31" w:rsidRPr="00AC5E95" w:rsidRDefault="00F96F31" w:rsidP="00F96F31">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lastRenderedPageBreak/>
        <w:t xml:space="preserve">Anexa nr. </w:t>
      </w:r>
      <w:r>
        <w:rPr>
          <w:rFonts w:ascii="Times New Roman" w:eastAsia="Times New Roman" w:hAnsi="Times New Roman" w:cs="Times New Roman"/>
          <w:color w:val="0D0D0D" w:themeColor="text1" w:themeTint="F2"/>
          <w:sz w:val="28"/>
          <w:szCs w:val="28"/>
          <w:lang w:val="ro-RO" w:eastAsia="ru-RU"/>
        </w:rPr>
        <w:t>10</w:t>
      </w:r>
      <w:r w:rsidRPr="00AC5E95">
        <w:rPr>
          <w:rFonts w:ascii="Times New Roman" w:eastAsia="Times New Roman" w:hAnsi="Times New Roman" w:cs="Times New Roman"/>
          <w:color w:val="0D0D0D" w:themeColor="text1" w:themeTint="F2"/>
          <w:sz w:val="28"/>
          <w:szCs w:val="28"/>
          <w:lang w:val="ro-RO" w:eastAsia="ru-RU"/>
        </w:rPr>
        <w:t xml:space="preserve"> la</w:t>
      </w:r>
    </w:p>
    <w:p w14:paraId="174273B9" w14:textId="77777777" w:rsidR="00F96F31" w:rsidRPr="00AC5E95" w:rsidRDefault="00F96F31" w:rsidP="00F96F31">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Cerințele și procedurile pentru încărcarea și descărcarea </w:t>
      </w:r>
    </w:p>
    <w:p w14:paraId="6B5E4896" w14:textId="77777777" w:rsidR="00F96F31" w:rsidRDefault="00F96F31" w:rsidP="00F96F31">
      <w:pPr>
        <w:spacing w:after="0" w:line="240" w:lineRule="auto"/>
        <w:ind w:firstLine="540"/>
        <w:jc w:val="right"/>
        <w:rPr>
          <w:rFonts w:ascii="Times New Roman" w:eastAsia="Times New Roman" w:hAnsi="Times New Roman" w:cs="Times New Roman"/>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în siguranță a </w:t>
      </w:r>
      <w:proofErr w:type="spellStart"/>
      <w:r w:rsidRPr="00AC5E95">
        <w:rPr>
          <w:rFonts w:ascii="Times New Roman" w:eastAsia="Times New Roman" w:hAnsi="Times New Roman" w:cs="Times New Roman"/>
          <w:color w:val="0D0D0D" w:themeColor="text1" w:themeTint="F2"/>
          <w:sz w:val="28"/>
          <w:szCs w:val="28"/>
          <w:lang w:val="ro-RO" w:eastAsia="ru-RU"/>
        </w:rPr>
        <w:t>vrachierelor</w:t>
      </w:r>
      <w:proofErr w:type="spellEnd"/>
    </w:p>
    <w:p w14:paraId="27EC012A" w14:textId="77777777" w:rsidR="00F96F31" w:rsidRDefault="00F96F31" w:rsidP="005B3A2E">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p>
    <w:p w14:paraId="28628745" w14:textId="77777777" w:rsidR="00F96F31" w:rsidRPr="00291970" w:rsidRDefault="00F96F31" w:rsidP="00F96F31">
      <w:pPr>
        <w:spacing w:after="0" w:line="240" w:lineRule="auto"/>
        <w:ind w:firstLine="540"/>
        <w:jc w:val="center"/>
        <w:rPr>
          <w:rFonts w:ascii="Times New Roman" w:eastAsia="Times New Roman" w:hAnsi="Times New Roman" w:cs="Times New Roman"/>
          <w:b/>
          <w:bCs/>
          <w:sz w:val="28"/>
          <w:szCs w:val="28"/>
          <w:lang w:val="ro-RO" w:eastAsia="ru-RU"/>
        </w:rPr>
      </w:pPr>
      <w:r w:rsidRPr="00291970">
        <w:rPr>
          <w:rFonts w:ascii="Times New Roman" w:eastAsia="Times New Roman" w:hAnsi="Times New Roman" w:cs="Times New Roman"/>
          <w:b/>
          <w:bCs/>
          <w:sz w:val="28"/>
          <w:szCs w:val="28"/>
          <w:lang w:val="ro-RO" w:eastAsia="ru-RU"/>
        </w:rPr>
        <w:t>Informații care trebuie furnizate comandantului de către terminal</w:t>
      </w:r>
    </w:p>
    <w:p w14:paraId="66EC1C0F" w14:textId="77777777" w:rsidR="00F96F31" w:rsidRDefault="00F96F31" w:rsidP="00F96F31">
      <w:pPr>
        <w:spacing w:after="0" w:line="240" w:lineRule="auto"/>
        <w:ind w:firstLine="540"/>
        <w:jc w:val="center"/>
        <w:rPr>
          <w:rFonts w:ascii="Times New Roman" w:eastAsia="Times New Roman" w:hAnsi="Times New Roman" w:cs="Times New Roman"/>
          <w:sz w:val="28"/>
          <w:szCs w:val="28"/>
          <w:lang w:val="ro-RO" w:eastAsia="ru-RU"/>
        </w:rPr>
      </w:pPr>
    </w:p>
    <w:p w14:paraId="0AFD5BEC"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 </w:t>
      </w:r>
      <w:r w:rsidRPr="00291970">
        <w:rPr>
          <w:rFonts w:ascii="Times New Roman" w:eastAsia="Times New Roman" w:hAnsi="Times New Roman" w:cs="Times New Roman"/>
          <w:sz w:val="28"/>
          <w:szCs w:val="28"/>
          <w:lang w:val="ro-RO" w:eastAsia="ru-RU"/>
        </w:rPr>
        <w:t>Numele danei la care va avea loc încărcarea sau descărcarea și orele estimate pentru acostare și pentru finalizarea operațiilor de încărcare sau descărcare.</w:t>
      </w:r>
    </w:p>
    <w:p w14:paraId="34BC1280"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2. </w:t>
      </w:r>
      <w:r w:rsidRPr="00291970">
        <w:rPr>
          <w:rFonts w:ascii="Times New Roman" w:eastAsia="Times New Roman" w:hAnsi="Times New Roman" w:cs="Times New Roman"/>
          <w:sz w:val="28"/>
          <w:szCs w:val="28"/>
          <w:lang w:val="ro-RO" w:eastAsia="ru-RU"/>
        </w:rPr>
        <w:t>Caracteristicile instalațiilor de încărcare sau descărcare, inclusiv debitele nominale ale terminalului pentru încărcare sau descărcare și numărul de instalații de încărcare sau descărcare ce vor fi utilizate, precum și estimarea timpului necesar pentru finalizarea fiecărei etape de umplere sau - în cazul descărcării – estimarea timpului necesar pentru fiecare etapă de golire.</w:t>
      </w:r>
    </w:p>
    <w:p w14:paraId="2E1E80F5"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3. </w:t>
      </w:r>
      <w:r w:rsidRPr="00291970">
        <w:rPr>
          <w:rFonts w:ascii="Times New Roman" w:eastAsia="Times New Roman" w:hAnsi="Times New Roman" w:cs="Times New Roman"/>
          <w:sz w:val="28"/>
          <w:szCs w:val="28"/>
          <w:lang w:val="ro-RO" w:eastAsia="ru-RU"/>
        </w:rPr>
        <w:t>Caracteristicile cu privire la dană sau cheu, de care poate avea nevoie comandantul pentru a ține cont de ele, inclusiv poziția obstacolelor fixe și mobile, a protecțiilor, babalelor și instalațiilor de legare.</w:t>
      </w:r>
    </w:p>
    <w:p w14:paraId="63460347"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7846CE">
        <w:rPr>
          <w:rFonts w:ascii="Times New Roman" w:eastAsia="Times New Roman" w:hAnsi="Times New Roman" w:cs="Times New Roman"/>
          <w:sz w:val="28"/>
          <w:szCs w:val="28"/>
          <w:lang w:val="ro-RO" w:eastAsia="ru-RU"/>
        </w:rPr>
        <w:t>4. Adâncimea minimă a apei de-a lungul danei și în canalele de acces și de</w:t>
      </w:r>
      <w:r>
        <w:rPr>
          <w:rFonts w:ascii="Times New Roman" w:eastAsia="Times New Roman" w:hAnsi="Times New Roman" w:cs="Times New Roman"/>
          <w:sz w:val="28"/>
          <w:szCs w:val="28"/>
          <w:lang w:val="ro-RO" w:eastAsia="ru-RU"/>
        </w:rPr>
        <w:t xml:space="preserve"> </w:t>
      </w:r>
      <w:r w:rsidRPr="007846CE">
        <w:rPr>
          <w:rFonts w:ascii="Times New Roman" w:eastAsia="Times New Roman" w:hAnsi="Times New Roman" w:cs="Times New Roman"/>
          <w:sz w:val="28"/>
          <w:szCs w:val="28"/>
          <w:lang w:val="ro-RO" w:eastAsia="ru-RU"/>
        </w:rPr>
        <w:t>plecare</w:t>
      </w:r>
      <w:r>
        <w:rPr>
          <w:rFonts w:ascii="Times New Roman" w:eastAsia="Times New Roman" w:hAnsi="Times New Roman" w:cs="Times New Roman"/>
          <w:sz w:val="28"/>
          <w:szCs w:val="28"/>
          <w:lang w:val="ro-RO" w:eastAsia="ru-RU"/>
        </w:rPr>
        <w:t>.</w:t>
      </w:r>
    </w:p>
    <w:p w14:paraId="0FF8B78D"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7846CE">
        <w:rPr>
          <w:rFonts w:ascii="Times New Roman" w:eastAsia="Times New Roman" w:hAnsi="Times New Roman" w:cs="Times New Roman"/>
          <w:sz w:val="28"/>
          <w:szCs w:val="28"/>
          <w:lang w:val="ro-RO" w:eastAsia="ru-RU"/>
        </w:rPr>
        <w:t>5. Densitatea apei la dană.</w:t>
      </w:r>
    </w:p>
    <w:p w14:paraId="53A66042"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7846CE">
        <w:rPr>
          <w:rFonts w:ascii="Times New Roman" w:eastAsia="Times New Roman" w:hAnsi="Times New Roman" w:cs="Times New Roman"/>
          <w:sz w:val="28"/>
          <w:szCs w:val="28"/>
          <w:lang w:val="ro-RO" w:eastAsia="ru-RU"/>
        </w:rPr>
        <w:t>6. Distanța maximă dintre linia de plutire și partea superioară a capacelor gurilor de magazii sau ramelor gurilor de magazii, în funcție de care dintre acestea este relevantă pentru operațiunile de încărcare sau descărcare, și gabaritul aerian maxim.</w:t>
      </w:r>
    </w:p>
    <w:p w14:paraId="30C79B1F"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CC36A1">
        <w:rPr>
          <w:rFonts w:ascii="Times New Roman" w:eastAsia="Times New Roman" w:hAnsi="Times New Roman" w:cs="Times New Roman"/>
          <w:sz w:val="28"/>
          <w:szCs w:val="28"/>
          <w:lang w:val="ro-RO" w:eastAsia="ru-RU"/>
        </w:rPr>
        <w:t>7. Dotările pentru pasarele și acces</w:t>
      </w:r>
      <w:r>
        <w:rPr>
          <w:rFonts w:ascii="Times New Roman" w:eastAsia="Times New Roman" w:hAnsi="Times New Roman" w:cs="Times New Roman"/>
          <w:sz w:val="28"/>
          <w:szCs w:val="28"/>
          <w:lang w:val="ro-RO" w:eastAsia="ru-RU"/>
        </w:rPr>
        <w:t>.</w:t>
      </w:r>
    </w:p>
    <w:p w14:paraId="7496B140"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8. </w:t>
      </w:r>
      <w:r w:rsidRPr="00CC36A1">
        <w:rPr>
          <w:rFonts w:ascii="Times New Roman" w:eastAsia="Times New Roman" w:hAnsi="Times New Roman" w:cs="Times New Roman"/>
          <w:sz w:val="28"/>
          <w:szCs w:val="28"/>
          <w:lang w:val="ro-RO" w:eastAsia="ru-RU"/>
        </w:rPr>
        <w:t>Bordul navei care să se afle de-a lungul danei.</w:t>
      </w:r>
    </w:p>
    <w:p w14:paraId="541ADEE8"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95360D">
        <w:rPr>
          <w:rFonts w:ascii="Times New Roman" w:eastAsia="Times New Roman" w:hAnsi="Times New Roman" w:cs="Times New Roman"/>
          <w:sz w:val="28"/>
          <w:szCs w:val="28"/>
          <w:lang w:val="ro-RO" w:eastAsia="ru-RU"/>
        </w:rPr>
        <w:t>9. Viteza maximă admisibilă de apropiere de cheu și disponibilitatea remorcherelor, tipul și forța de tracțiune la punct fix a acestora.</w:t>
      </w:r>
    </w:p>
    <w:p w14:paraId="25E65176"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050922">
        <w:rPr>
          <w:rFonts w:ascii="Times New Roman" w:eastAsia="Times New Roman" w:hAnsi="Times New Roman" w:cs="Times New Roman"/>
          <w:sz w:val="28"/>
          <w:szCs w:val="28"/>
          <w:lang w:val="ro-RO" w:eastAsia="ru-RU"/>
        </w:rPr>
        <w:t>10. Succesiunea de încărcare pentru diferite loturi de marfă și orice alte restricții, dacă nu este posibilă încărcarea mărfurilor în orice ordine sau în orice magazie a navei.</w:t>
      </w:r>
    </w:p>
    <w:p w14:paraId="0FCFD3EB"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11. </w:t>
      </w:r>
      <w:r w:rsidRPr="00050922">
        <w:rPr>
          <w:rFonts w:ascii="Times New Roman" w:eastAsia="Times New Roman" w:hAnsi="Times New Roman" w:cs="Times New Roman"/>
          <w:sz w:val="28"/>
          <w:szCs w:val="28"/>
          <w:lang w:val="ro-RO" w:eastAsia="ru-RU"/>
        </w:rPr>
        <w:t>Orice caracteristică a mărfurilor care urmează a fi încărcate și care poate prezenta un pericol în cazul în care acestea s-ar afla în contact cu mărfurile sau reziduurile existente la bord.</w:t>
      </w:r>
    </w:p>
    <w:p w14:paraId="33018CC1"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050922">
        <w:rPr>
          <w:rFonts w:ascii="Times New Roman" w:eastAsia="Times New Roman" w:hAnsi="Times New Roman" w:cs="Times New Roman"/>
          <w:sz w:val="28"/>
          <w:szCs w:val="28"/>
          <w:lang w:val="ro-RO" w:eastAsia="ru-RU"/>
        </w:rPr>
        <w:t>12. Informații anticipate cu privire la operațiile de încărcare sau descărcare propuse ori modificările ce trebuie aduse planurilor existente pentru încărcare sau descărcare.</w:t>
      </w:r>
    </w:p>
    <w:p w14:paraId="5D818C4C"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050922">
        <w:rPr>
          <w:rFonts w:ascii="Times New Roman" w:eastAsia="Times New Roman" w:hAnsi="Times New Roman" w:cs="Times New Roman"/>
          <w:sz w:val="28"/>
          <w:szCs w:val="28"/>
          <w:lang w:val="ro-RO" w:eastAsia="ru-RU"/>
        </w:rPr>
        <w:t>13. Dacă instalațiile de încărcare sau descărcare ale terminalului sunt fixe ori există niște limite în deplasarea acestora.</w:t>
      </w:r>
    </w:p>
    <w:p w14:paraId="4DF024B0"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050922">
        <w:rPr>
          <w:rFonts w:ascii="Times New Roman" w:eastAsia="Times New Roman" w:hAnsi="Times New Roman" w:cs="Times New Roman"/>
          <w:sz w:val="28"/>
          <w:szCs w:val="28"/>
          <w:lang w:val="ro-RO" w:eastAsia="ru-RU"/>
        </w:rPr>
        <w:t>14. Parâmele de legare cerute.</w:t>
      </w:r>
    </w:p>
    <w:p w14:paraId="10BC4F0E"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731451">
        <w:rPr>
          <w:rFonts w:ascii="Times New Roman" w:eastAsia="Times New Roman" w:hAnsi="Times New Roman" w:cs="Times New Roman"/>
          <w:sz w:val="28"/>
          <w:szCs w:val="28"/>
          <w:lang w:val="ro-RO" w:eastAsia="ru-RU"/>
        </w:rPr>
        <w:t>15. Avertizare cu privire la dispozițiile speciale de amarare.</w:t>
      </w:r>
    </w:p>
    <w:p w14:paraId="23317AC5"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731451">
        <w:rPr>
          <w:rFonts w:ascii="Times New Roman" w:eastAsia="Times New Roman" w:hAnsi="Times New Roman" w:cs="Times New Roman"/>
          <w:sz w:val="28"/>
          <w:szCs w:val="28"/>
          <w:lang w:val="ro-RO" w:eastAsia="ru-RU"/>
        </w:rPr>
        <w:t>16. Orice restricții cu privire la balastare sau debalastare.</w:t>
      </w:r>
    </w:p>
    <w:p w14:paraId="3C3F9143"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731451">
        <w:rPr>
          <w:rFonts w:ascii="Times New Roman" w:eastAsia="Times New Roman" w:hAnsi="Times New Roman" w:cs="Times New Roman"/>
          <w:sz w:val="28"/>
          <w:szCs w:val="28"/>
          <w:lang w:val="ro-RO" w:eastAsia="ru-RU"/>
        </w:rPr>
        <w:t>17. Pescajul maxim de navigație permis de autoritatea competentă.</w:t>
      </w:r>
    </w:p>
    <w:p w14:paraId="6DB48BEE" w14:textId="77777777" w:rsidR="00F96F31" w:rsidRDefault="00F96F31" w:rsidP="00F96F31">
      <w:pPr>
        <w:spacing w:after="0" w:line="240" w:lineRule="auto"/>
        <w:ind w:firstLine="540"/>
        <w:jc w:val="both"/>
        <w:rPr>
          <w:rFonts w:ascii="Times New Roman" w:eastAsia="Times New Roman" w:hAnsi="Times New Roman" w:cs="Times New Roman"/>
          <w:sz w:val="28"/>
          <w:szCs w:val="28"/>
          <w:lang w:val="ro-RO" w:eastAsia="ru-RU"/>
        </w:rPr>
      </w:pPr>
      <w:r w:rsidRPr="00731451">
        <w:rPr>
          <w:rFonts w:ascii="Times New Roman" w:eastAsia="Times New Roman" w:hAnsi="Times New Roman" w:cs="Times New Roman"/>
          <w:sz w:val="28"/>
          <w:szCs w:val="28"/>
          <w:lang w:val="ro-RO" w:eastAsia="ru-RU"/>
        </w:rPr>
        <w:t>18. Orice altă informație în legătură cu terminalul solicitată de către comandant.</w:t>
      </w:r>
    </w:p>
    <w:p w14:paraId="5841BBD8" w14:textId="77777777" w:rsidR="00F96F31" w:rsidRDefault="00F96F31" w:rsidP="00F96F31">
      <w:pPr>
        <w:spacing w:after="0" w:line="240" w:lineRule="auto"/>
        <w:ind w:firstLine="540"/>
        <w:jc w:val="both"/>
        <w:rPr>
          <w:rFonts w:ascii="Times New Roman" w:eastAsia="Times New Roman" w:hAnsi="Times New Roman" w:cs="Times New Roman"/>
          <w:color w:val="0D0D0D" w:themeColor="text1" w:themeTint="F2"/>
          <w:sz w:val="28"/>
          <w:szCs w:val="28"/>
          <w:lang w:val="ro-RO" w:eastAsia="ru-RU"/>
        </w:rPr>
      </w:pPr>
    </w:p>
    <w:p w14:paraId="1CAF4934" w14:textId="0B981E32" w:rsidR="00F96F31" w:rsidRDefault="00F96F31">
      <w:pPr>
        <w:spacing w:line="259" w:lineRule="auto"/>
        <w:rPr>
          <w:rFonts w:ascii="Times New Roman" w:eastAsia="Times New Roman" w:hAnsi="Times New Roman" w:cs="Times New Roman"/>
          <w:color w:val="0D0D0D" w:themeColor="text1" w:themeTint="F2"/>
          <w:sz w:val="28"/>
          <w:szCs w:val="28"/>
          <w:lang w:val="ro-RO" w:eastAsia="ru-RU"/>
        </w:rPr>
      </w:pPr>
      <w:r>
        <w:rPr>
          <w:rFonts w:ascii="Times New Roman" w:eastAsia="Times New Roman" w:hAnsi="Times New Roman" w:cs="Times New Roman"/>
          <w:color w:val="0D0D0D" w:themeColor="text1" w:themeTint="F2"/>
          <w:sz w:val="28"/>
          <w:szCs w:val="28"/>
          <w:lang w:val="ro-RO" w:eastAsia="ru-RU"/>
        </w:rPr>
        <w:br w:type="page"/>
      </w:r>
    </w:p>
    <w:p w14:paraId="65CB1085" w14:textId="77777777" w:rsidR="00F96F31" w:rsidRDefault="00F96F31" w:rsidP="005B3A2E">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p>
    <w:p w14:paraId="2D34934B" w14:textId="0B7D7661" w:rsidR="005B3A2E" w:rsidRPr="00AC5E95" w:rsidRDefault="005B3A2E" w:rsidP="005B3A2E">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Anexa nr. </w:t>
      </w:r>
      <w:r w:rsidR="009E7C81">
        <w:rPr>
          <w:rFonts w:ascii="Times New Roman" w:eastAsia="Times New Roman" w:hAnsi="Times New Roman" w:cs="Times New Roman"/>
          <w:color w:val="0D0D0D" w:themeColor="text1" w:themeTint="F2"/>
          <w:sz w:val="28"/>
          <w:szCs w:val="28"/>
          <w:lang w:val="ro-RO" w:eastAsia="ru-RU"/>
        </w:rPr>
        <w:t>1</w:t>
      </w:r>
      <w:r w:rsidR="00F96F31">
        <w:rPr>
          <w:rFonts w:ascii="Times New Roman" w:eastAsia="Times New Roman" w:hAnsi="Times New Roman" w:cs="Times New Roman"/>
          <w:color w:val="0D0D0D" w:themeColor="text1" w:themeTint="F2"/>
          <w:sz w:val="28"/>
          <w:szCs w:val="28"/>
          <w:lang w:val="ro-RO" w:eastAsia="ru-RU"/>
        </w:rPr>
        <w:t>1</w:t>
      </w:r>
      <w:r w:rsidRPr="00AC5E95">
        <w:rPr>
          <w:rFonts w:ascii="Times New Roman" w:eastAsia="Times New Roman" w:hAnsi="Times New Roman" w:cs="Times New Roman"/>
          <w:color w:val="0D0D0D" w:themeColor="text1" w:themeTint="F2"/>
          <w:sz w:val="28"/>
          <w:szCs w:val="28"/>
          <w:lang w:val="ro-RO" w:eastAsia="ru-RU"/>
        </w:rPr>
        <w:t xml:space="preserve"> la</w:t>
      </w:r>
    </w:p>
    <w:p w14:paraId="55037F82" w14:textId="77777777" w:rsidR="005B3A2E" w:rsidRPr="00AC5E95" w:rsidRDefault="005B3A2E" w:rsidP="005B3A2E">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Cerințele și procedurile pentru încărcarea și descărcarea </w:t>
      </w:r>
    </w:p>
    <w:p w14:paraId="023F8136" w14:textId="77777777" w:rsidR="005B3A2E" w:rsidRDefault="005B3A2E" w:rsidP="005B3A2E">
      <w:pPr>
        <w:spacing w:after="0" w:line="240" w:lineRule="auto"/>
        <w:ind w:firstLine="540"/>
        <w:jc w:val="right"/>
        <w:rPr>
          <w:rFonts w:ascii="Times New Roman" w:eastAsia="Times New Roman" w:hAnsi="Times New Roman" w:cs="Times New Roman"/>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în siguranță a </w:t>
      </w:r>
      <w:proofErr w:type="spellStart"/>
      <w:r w:rsidRPr="00AC5E95">
        <w:rPr>
          <w:rFonts w:ascii="Times New Roman" w:eastAsia="Times New Roman" w:hAnsi="Times New Roman" w:cs="Times New Roman"/>
          <w:color w:val="0D0D0D" w:themeColor="text1" w:themeTint="F2"/>
          <w:sz w:val="28"/>
          <w:szCs w:val="28"/>
          <w:lang w:val="ro-RO" w:eastAsia="ru-RU"/>
        </w:rPr>
        <w:t>vrachierelor</w:t>
      </w:r>
      <w:proofErr w:type="spellEnd"/>
    </w:p>
    <w:p w14:paraId="11508E7B" w14:textId="77777777" w:rsidR="005B3A2E" w:rsidRDefault="005B3A2E" w:rsidP="005B3A2E">
      <w:pPr>
        <w:spacing w:after="0" w:line="240" w:lineRule="auto"/>
        <w:ind w:firstLine="540"/>
        <w:jc w:val="right"/>
        <w:rPr>
          <w:rFonts w:ascii="Times New Roman" w:eastAsia="Times New Roman" w:hAnsi="Times New Roman" w:cs="Times New Roman"/>
          <w:sz w:val="28"/>
          <w:szCs w:val="28"/>
          <w:lang w:val="ro-RO" w:eastAsia="ru-RU"/>
        </w:rPr>
      </w:pPr>
    </w:p>
    <w:p w14:paraId="5A76D18F" w14:textId="77777777" w:rsidR="005B3A2E" w:rsidRPr="00731451" w:rsidRDefault="005B3A2E" w:rsidP="005B3A2E">
      <w:pPr>
        <w:spacing w:after="0" w:line="240" w:lineRule="auto"/>
        <w:ind w:firstLine="540"/>
        <w:jc w:val="center"/>
        <w:rPr>
          <w:rFonts w:ascii="Times New Roman" w:eastAsia="Times New Roman" w:hAnsi="Times New Roman" w:cs="Times New Roman"/>
          <w:b/>
          <w:bCs/>
          <w:sz w:val="28"/>
          <w:szCs w:val="28"/>
          <w:lang w:val="ro-RO" w:eastAsia="ru-RU"/>
        </w:rPr>
      </w:pPr>
      <w:r w:rsidRPr="00731451">
        <w:rPr>
          <w:rFonts w:ascii="Times New Roman" w:eastAsia="Times New Roman" w:hAnsi="Times New Roman" w:cs="Times New Roman"/>
          <w:b/>
          <w:bCs/>
          <w:sz w:val="28"/>
          <w:szCs w:val="28"/>
          <w:lang w:val="ro-RO" w:eastAsia="ru-RU"/>
        </w:rPr>
        <w:t>Obligațiile reprezentantului terminalului înaintea și în timpul operațiilor de încărcare sau descărcare</w:t>
      </w:r>
    </w:p>
    <w:p w14:paraId="1B5242BA" w14:textId="77777777" w:rsidR="005B3A2E" w:rsidRDefault="005B3A2E" w:rsidP="005B3A2E">
      <w:pPr>
        <w:spacing w:after="0" w:line="240" w:lineRule="auto"/>
        <w:ind w:firstLine="540"/>
        <w:jc w:val="center"/>
        <w:rPr>
          <w:rFonts w:ascii="Times New Roman" w:eastAsia="Times New Roman" w:hAnsi="Times New Roman" w:cs="Times New Roman"/>
          <w:sz w:val="28"/>
          <w:szCs w:val="28"/>
          <w:lang w:val="ro-RO" w:eastAsia="ru-RU"/>
        </w:rPr>
      </w:pPr>
    </w:p>
    <w:p w14:paraId="3DD6A300"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731451">
        <w:rPr>
          <w:rFonts w:ascii="Times New Roman" w:eastAsia="Times New Roman" w:hAnsi="Times New Roman" w:cs="Times New Roman"/>
          <w:sz w:val="28"/>
          <w:szCs w:val="28"/>
          <w:lang w:val="ro-RO" w:eastAsia="ru-RU"/>
        </w:rPr>
        <w:t>Înaintea și în timpul operațiunilor de încărcare sau descărcare reprezentantul terminalului trebuie:</w:t>
      </w:r>
    </w:p>
    <w:p w14:paraId="6E381123"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2307F3">
        <w:rPr>
          <w:rFonts w:ascii="Times New Roman" w:eastAsia="Times New Roman" w:hAnsi="Times New Roman" w:cs="Times New Roman"/>
          <w:sz w:val="28"/>
          <w:szCs w:val="28"/>
          <w:lang w:val="ro-RO" w:eastAsia="ru-RU"/>
        </w:rPr>
        <w:t>1. să furnizeze comandantului numele și procedurile pentru contactarea personalului terminalului ori a încărcătorului responsabil cu operațiunile de încărcare sau descărcare și cu care comandantul va ține legătura;</w:t>
      </w:r>
    </w:p>
    <w:p w14:paraId="77F65942"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2307F3">
        <w:rPr>
          <w:rFonts w:ascii="Times New Roman" w:eastAsia="Times New Roman" w:hAnsi="Times New Roman" w:cs="Times New Roman"/>
          <w:sz w:val="28"/>
          <w:szCs w:val="28"/>
          <w:lang w:val="ro-RO" w:eastAsia="ru-RU"/>
        </w:rPr>
        <w:t>2. să ia toate măsurile de precauție pentru evitarea avarierii navei de către instalațiile de încărcare sau descărcare și să informeze comandantul dacă apar avarii;</w:t>
      </w:r>
    </w:p>
    <w:p w14:paraId="40CB2865"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2307F3">
        <w:rPr>
          <w:rFonts w:ascii="Times New Roman" w:eastAsia="Times New Roman" w:hAnsi="Times New Roman" w:cs="Times New Roman"/>
          <w:sz w:val="28"/>
          <w:szCs w:val="28"/>
          <w:lang w:val="ro-RO" w:eastAsia="ru-RU"/>
        </w:rPr>
        <w:t>3. să se asigure că nava se află în poziție dreaptă sau, dacă se cere o înclinare transversală din motive operaționale, aceasta să fie cât mai mică posibil;</w:t>
      </w:r>
    </w:p>
    <w:p w14:paraId="4CD9886D"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724D90">
        <w:rPr>
          <w:rFonts w:ascii="Times New Roman" w:eastAsia="Times New Roman" w:hAnsi="Times New Roman" w:cs="Times New Roman"/>
          <w:sz w:val="28"/>
          <w:szCs w:val="28"/>
          <w:lang w:val="ro-RO" w:eastAsia="ru-RU"/>
        </w:rPr>
        <w:t>4. să asigure că descărcarea mărfurilor pereche din babord corespunde strict cu a celor din tribord, din aceeași magazie, pentru a se evita torsiunea navei;</w:t>
      </w:r>
    </w:p>
    <w:p w14:paraId="5053A05A"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724D90">
        <w:rPr>
          <w:rFonts w:ascii="Times New Roman" w:eastAsia="Times New Roman" w:hAnsi="Times New Roman" w:cs="Times New Roman"/>
          <w:sz w:val="28"/>
          <w:szCs w:val="28"/>
          <w:lang w:val="ro-RO" w:eastAsia="ru-RU"/>
        </w:rPr>
        <w:t>5. în cazul mărfurilor cu densități mari sau când sarcinile individuale ale graiferelor sunt mari, să avertizeze comandantul că structura navei poate suferi șocuri locale importante până când plafonul tancului este complet acoperit de marfă, în special atunci când sunt permise căderi libere de la înălțime, și că trebuie acordată o atenție specială la începutul operațiunii de încărcare în fiecare magazie de marfă;</w:t>
      </w:r>
    </w:p>
    <w:p w14:paraId="333B85F8"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DB36F9">
        <w:rPr>
          <w:rFonts w:ascii="Times New Roman" w:eastAsia="Times New Roman" w:hAnsi="Times New Roman" w:cs="Times New Roman"/>
          <w:sz w:val="28"/>
          <w:szCs w:val="28"/>
          <w:lang w:val="ro-RO" w:eastAsia="ru-RU"/>
        </w:rPr>
        <w:t>6. să se asigure că între comandant și reprezentantul terminalului există un acord în toate etapele procesului și în legătură cu toate aspectele operațiunilor de încărcare sau descărcare și că, comandantul este informat asupra oricărei schimbări referitoare la norma de încărcare convenită și la terminarea umplerii cu fiecare greutate încărcată;</w:t>
      </w:r>
    </w:p>
    <w:p w14:paraId="0D8F5CCE"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DB36F9">
        <w:rPr>
          <w:rFonts w:ascii="Times New Roman" w:eastAsia="Times New Roman" w:hAnsi="Times New Roman" w:cs="Times New Roman"/>
          <w:sz w:val="28"/>
          <w:szCs w:val="28"/>
          <w:lang w:val="ro-RO" w:eastAsia="ru-RU"/>
        </w:rPr>
        <w:t>7. să țină o evidență a greutății și dispunerii mărfurilor încărcate sau descărcate și să se asigure că greutățile din magazii nu deviază de la planul de încărcare sau descărcare stabilit;</w:t>
      </w:r>
    </w:p>
    <w:p w14:paraId="4FE7F8EB"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DB36F9">
        <w:rPr>
          <w:rFonts w:ascii="Times New Roman" w:eastAsia="Times New Roman" w:hAnsi="Times New Roman" w:cs="Times New Roman"/>
          <w:sz w:val="28"/>
          <w:szCs w:val="28"/>
          <w:lang w:val="ro-RO" w:eastAsia="ru-RU"/>
        </w:rPr>
        <w:t>8. să se asigure că marfa este rujată, în timpul încărcării sau descărcării, conform cerințelor comandantului;</w:t>
      </w:r>
    </w:p>
    <w:p w14:paraId="11451E0D"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DB36F9">
        <w:rPr>
          <w:rFonts w:ascii="Times New Roman" w:eastAsia="Times New Roman" w:hAnsi="Times New Roman" w:cs="Times New Roman"/>
          <w:sz w:val="28"/>
          <w:szCs w:val="28"/>
          <w:lang w:val="ro-RO" w:eastAsia="ru-RU"/>
        </w:rPr>
        <w:t>9. să se asigure că volumul de marfă necesar pentru realizarea pescajului și asietei de plecare va permite ca toată marfa din instalațiile de transport și încărcare ale terminalului să fie transportată și acestea să fie golite la terminarea încărcării navei. În acest scop, reprezentantul terminalului trebuie să informeze comandantul asupra cantității nominale conținute de instalațiile de transport și încărcare ale terminalului și asupra oricăror cerințe privind curățarea acestora la terminarea încărcării;</w:t>
      </w:r>
    </w:p>
    <w:p w14:paraId="239E8190" w14:textId="77777777"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DB36F9">
        <w:rPr>
          <w:rFonts w:ascii="Times New Roman" w:eastAsia="Times New Roman" w:hAnsi="Times New Roman" w:cs="Times New Roman"/>
          <w:sz w:val="28"/>
          <w:szCs w:val="28"/>
          <w:lang w:val="ro-RO" w:eastAsia="ru-RU"/>
        </w:rPr>
        <w:t>10. în cazul descărcării, să avertizeze comandantul când se intenționează majorarea sau reducerea numărului de instalații de descărcare utilizate și să îl informeze de fiecare dată când într-o magazie descărcarea se consideră că a fost terminată;</w:t>
      </w:r>
    </w:p>
    <w:p w14:paraId="48D08B71" w14:textId="4B992BAC" w:rsidR="005B3A2E" w:rsidRDefault="005B3A2E" w:rsidP="005B3A2E">
      <w:pPr>
        <w:spacing w:after="0" w:line="240" w:lineRule="auto"/>
        <w:ind w:firstLine="540"/>
        <w:jc w:val="both"/>
        <w:rPr>
          <w:rFonts w:ascii="Times New Roman" w:eastAsia="Times New Roman" w:hAnsi="Times New Roman" w:cs="Times New Roman"/>
          <w:sz w:val="28"/>
          <w:szCs w:val="28"/>
          <w:lang w:val="ro-RO" w:eastAsia="ru-RU"/>
        </w:rPr>
      </w:pPr>
      <w:r w:rsidRPr="002B5652">
        <w:rPr>
          <w:rFonts w:ascii="Times New Roman" w:eastAsia="Times New Roman" w:hAnsi="Times New Roman" w:cs="Times New Roman"/>
          <w:sz w:val="28"/>
          <w:szCs w:val="28"/>
          <w:lang w:val="ro-RO" w:eastAsia="ru-RU"/>
        </w:rPr>
        <w:lastRenderedPageBreak/>
        <w:t>11. să se asigure că nu se desfășoară nici o activitate la temperaturi înalte la bord sau în vecinătatea navei, în timp ce nava este acostată, cu excepția cazului autorizat de comandant și în conformitate cu cerințele corespunzătoare ale autorității competente.</w:t>
      </w:r>
    </w:p>
    <w:p w14:paraId="303011DF" w14:textId="77777777" w:rsidR="00791E88" w:rsidRDefault="00791E88" w:rsidP="00936EA1">
      <w:pPr>
        <w:spacing w:after="0" w:line="240" w:lineRule="auto"/>
        <w:ind w:firstLine="540"/>
        <w:jc w:val="right"/>
        <w:rPr>
          <w:rFonts w:ascii="Times New Roman" w:eastAsia="Times New Roman" w:hAnsi="Times New Roman" w:cs="Times New Roman"/>
          <w:sz w:val="28"/>
          <w:szCs w:val="28"/>
          <w:lang w:val="ro-RO" w:eastAsia="ru-RU"/>
        </w:rPr>
      </w:pPr>
    </w:p>
    <w:p w14:paraId="642CADB0" w14:textId="09A9B418" w:rsidR="00291970" w:rsidRDefault="005B3A2E" w:rsidP="009E7C81">
      <w:pPr>
        <w:spacing w:line="259" w:lineRule="auto"/>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br w:type="page"/>
      </w:r>
    </w:p>
    <w:p w14:paraId="16FD9EDF" w14:textId="314F30BA" w:rsidR="00434F43" w:rsidRPr="00AC5E95" w:rsidRDefault="00434F43" w:rsidP="00434F43">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lastRenderedPageBreak/>
        <w:t xml:space="preserve">Anexa nr. </w:t>
      </w:r>
      <w:r>
        <w:rPr>
          <w:rFonts w:ascii="Times New Roman" w:eastAsia="Times New Roman" w:hAnsi="Times New Roman" w:cs="Times New Roman"/>
          <w:color w:val="0D0D0D" w:themeColor="text1" w:themeTint="F2"/>
          <w:sz w:val="28"/>
          <w:szCs w:val="28"/>
          <w:lang w:val="ro-RO" w:eastAsia="ru-RU"/>
        </w:rPr>
        <w:t>1</w:t>
      </w:r>
      <w:r w:rsidR="00F96F31">
        <w:rPr>
          <w:rFonts w:ascii="Times New Roman" w:eastAsia="Times New Roman" w:hAnsi="Times New Roman" w:cs="Times New Roman"/>
          <w:color w:val="0D0D0D" w:themeColor="text1" w:themeTint="F2"/>
          <w:sz w:val="28"/>
          <w:szCs w:val="28"/>
          <w:lang w:val="ro-RO" w:eastAsia="ru-RU"/>
        </w:rPr>
        <w:t>2</w:t>
      </w:r>
      <w:r w:rsidRPr="00AC5E95">
        <w:rPr>
          <w:rFonts w:ascii="Times New Roman" w:eastAsia="Times New Roman" w:hAnsi="Times New Roman" w:cs="Times New Roman"/>
          <w:color w:val="0D0D0D" w:themeColor="text1" w:themeTint="F2"/>
          <w:sz w:val="28"/>
          <w:szCs w:val="28"/>
          <w:lang w:val="ro-RO" w:eastAsia="ru-RU"/>
        </w:rPr>
        <w:t xml:space="preserve"> la</w:t>
      </w:r>
    </w:p>
    <w:p w14:paraId="1AC49C18" w14:textId="77777777" w:rsidR="00434F43" w:rsidRPr="00AC5E95" w:rsidRDefault="00434F43" w:rsidP="00434F43">
      <w:pPr>
        <w:spacing w:after="0" w:line="240" w:lineRule="auto"/>
        <w:ind w:firstLine="540"/>
        <w:jc w:val="right"/>
        <w:rPr>
          <w:rFonts w:ascii="Times New Roman" w:eastAsia="Times New Roman" w:hAnsi="Times New Roman" w:cs="Times New Roman"/>
          <w:color w:val="0D0D0D" w:themeColor="text1" w:themeTint="F2"/>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Cerințele și procedurile pentru încărcarea și descărcarea </w:t>
      </w:r>
    </w:p>
    <w:p w14:paraId="03A4F859" w14:textId="77777777" w:rsidR="00434F43" w:rsidRDefault="00434F43" w:rsidP="00434F43">
      <w:pPr>
        <w:spacing w:after="0" w:line="240" w:lineRule="auto"/>
        <w:ind w:firstLine="540"/>
        <w:jc w:val="right"/>
        <w:rPr>
          <w:rFonts w:ascii="Times New Roman" w:eastAsia="Times New Roman" w:hAnsi="Times New Roman" w:cs="Times New Roman"/>
          <w:sz w:val="28"/>
          <w:szCs w:val="28"/>
          <w:lang w:val="ro-RO" w:eastAsia="ru-RU"/>
        </w:rPr>
      </w:pPr>
      <w:r w:rsidRPr="00AC5E95">
        <w:rPr>
          <w:rFonts w:ascii="Times New Roman" w:eastAsia="Times New Roman" w:hAnsi="Times New Roman" w:cs="Times New Roman"/>
          <w:color w:val="0D0D0D" w:themeColor="text1" w:themeTint="F2"/>
          <w:sz w:val="28"/>
          <w:szCs w:val="28"/>
          <w:lang w:val="ro-RO" w:eastAsia="ru-RU"/>
        </w:rPr>
        <w:t xml:space="preserve">în siguranță a </w:t>
      </w:r>
      <w:proofErr w:type="spellStart"/>
      <w:r w:rsidRPr="00AC5E95">
        <w:rPr>
          <w:rFonts w:ascii="Times New Roman" w:eastAsia="Times New Roman" w:hAnsi="Times New Roman" w:cs="Times New Roman"/>
          <w:color w:val="0D0D0D" w:themeColor="text1" w:themeTint="F2"/>
          <w:sz w:val="28"/>
          <w:szCs w:val="28"/>
          <w:lang w:val="ro-RO" w:eastAsia="ru-RU"/>
        </w:rPr>
        <w:t>vrachierelor</w:t>
      </w:r>
      <w:proofErr w:type="spellEnd"/>
    </w:p>
    <w:p w14:paraId="07E2FA68" w14:textId="77777777" w:rsidR="009E7C81" w:rsidRDefault="009E7C81" w:rsidP="00434F43">
      <w:pPr>
        <w:spacing w:line="259" w:lineRule="auto"/>
        <w:contextualSpacing/>
        <w:rPr>
          <w:rFonts w:ascii="Times New Roman" w:eastAsia="Times New Roman" w:hAnsi="Times New Roman" w:cs="Times New Roman"/>
          <w:sz w:val="28"/>
          <w:szCs w:val="28"/>
          <w:lang w:val="ro-RO" w:eastAsia="ru-RU"/>
        </w:rPr>
      </w:pPr>
    </w:p>
    <w:p w14:paraId="7572DC08" w14:textId="0285ECBE" w:rsidR="00434F43" w:rsidRPr="00434F43" w:rsidRDefault="00434F43" w:rsidP="00434F43">
      <w:pPr>
        <w:spacing w:line="259" w:lineRule="auto"/>
        <w:contextualSpacing/>
        <w:jc w:val="center"/>
        <w:rPr>
          <w:rFonts w:ascii="Times New Roman" w:eastAsia="Times New Roman" w:hAnsi="Times New Roman" w:cs="Times New Roman"/>
          <w:b/>
          <w:bCs/>
          <w:sz w:val="28"/>
          <w:szCs w:val="28"/>
          <w:lang w:val="ro-RO" w:eastAsia="ru-RU"/>
        </w:rPr>
      </w:pPr>
      <w:r w:rsidRPr="00434F43">
        <w:rPr>
          <w:rFonts w:ascii="Times New Roman" w:eastAsia="Times New Roman" w:hAnsi="Times New Roman" w:cs="Times New Roman"/>
          <w:b/>
          <w:bCs/>
          <w:sz w:val="28"/>
          <w:szCs w:val="28"/>
          <w:lang w:val="ro-RO" w:eastAsia="ru-RU"/>
        </w:rPr>
        <w:t>Liniile directoare pentru completarea listei de verificare a siguranței navei/țărmului</w:t>
      </w:r>
    </w:p>
    <w:p w14:paraId="7C466F74" w14:textId="77777777" w:rsidR="00434F43" w:rsidRDefault="00434F43" w:rsidP="00434F43">
      <w:pPr>
        <w:spacing w:line="259" w:lineRule="auto"/>
        <w:contextualSpacing/>
        <w:rPr>
          <w:rFonts w:ascii="Times New Roman" w:eastAsia="Times New Roman" w:hAnsi="Times New Roman" w:cs="Times New Roman"/>
          <w:sz w:val="28"/>
          <w:szCs w:val="28"/>
          <w:lang w:val="ro-RO" w:eastAsia="ru-RU"/>
        </w:rPr>
      </w:pPr>
    </w:p>
    <w:p w14:paraId="059495F1" w14:textId="410743CF" w:rsidR="00434F43"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sz w:val="28"/>
          <w:szCs w:val="28"/>
          <w:lang w:val="ro-RO" w:eastAsia="ru-RU"/>
        </w:rPr>
        <w:t>Scopul listei de verificare a siguranței navei/țărmului este de a îmbunătăți relațiile de lucru între navă și terminal și, prin urmare, de a spori siguranța operațiunilor. Pot apărea neînțelegeri și se pot comite greșeli atunci când ofițerii navei nu înțeleg intențiile personalului terminalului, iar același lucru se aplică și atunci când personalul terminalului nu înțelege ce poate și ce nu poate face nava în condiții de siguranță.</w:t>
      </w:r>
    </w:p>
    <w:p w14:paraId="66A75F44" w14:textId="3A71C0EF"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sz w:val="28"/>
          <w:szCs w:val="28"/>
          <w:lang w:val="ro-RO" w:eastAsia="ru-RU"/>
        </w:rPr>
        <w:t>Completarea în comun a listei de verificare are scopul de a ajuta personalul navei și al terminalului să recunoască potențialele probleme și să fie mai bine pregătit pentru acestea.</w:t>
      </w:r>
    </w:p>
    <w:p w14:paraId="3C963E98" w14:textId="77777777"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54C37A8C" w14:textId="04EABE61" w:rsidR="009D343F" w:rsidRPr="009D343F" w:rsidRDefault="009D343F"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9D343F">
        <w:rPr>
          <w:rFonts w:ascii="Times New Roman" w:eastAsia="Times New Roman" w:hAnsi="Times New Roman" w:cs="Times New Roman"/>
          <w:b/>
          <w:bCs/>
          <w:sz w:val="28"/>
          <w:szCs w:val="28"/>
          <w:lang w:val="ro-RO" w:eastAsia="ru-RU"/>
        </w:rPr>
        <w:t>1. Adâncimea apei la cheu și tirajul de aer* sunt adecvate pentru desfășurarea operațiunilor de încărcare/descărcare?</w:t>
      </w:r>
    </w:p>
    <w:p w14:paraId="3CED7CCA" w14:textId="51D8A2C2"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sz w:val="28"/>
          <w:szCs w:val="28"/>
          <w:lang w:val="ro-RO" w:eastAsia="ru-RU"/>
        </w:rPr>
        <w:t>Adâncimea apei trebuie determinată pe întreaga zonă pe care o va ocupa nava, iar terminalul trebuie să cunoască cerințele maxime ale navei privind tirajul de aer și pescajul în timpul operațiunilor. În cazul în care pescajul încărcat înseamnă o distanță mică între chile și fundul apei la plecare, comandantul trebuie să consulte și să confirme că pescajul propus pentru plecare este sigur și adecvat.</w:t>
      </w:r>
    </w:p>
    <w:p w14:paraId="425D8AFD" w14:textId="43E17409"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sz w:val="28"/>
          <w:szCs w:val="28"/>
          <w:lang w:val="ro-RO" w:eastAsia="ru-RU"/>
        </w:rPr>
        <w:t>Navei trebuie să i se pună la dispoziție toate informațiile disponibile privind densitatea și impuritățile apei la cheu.</w:t>
      </w:r>
    </w:p>
    <w:p w14:paraId="7CC32C7A" w14:textId="4502A7AF"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i/>
          <w:iCs/>
          <w:sz w:val="20"/>
          <w:szCs w:val="20"/>
          <w:lang w:val="ro-RO" w:eastAsia="ru-RU"/>
        </w:rPr>
        <w:t>* - Termenul tiraj de aer trebuie interpretat cu atenție: dacă nava se află pe un râu sau într-un estuar, acesta se referă de obicei la înălțimea maximă a catargului pentru a putea trece sub poduri, în timp ce în chei se referă de obicei la înălțimea disponibilă sau necesară sub încărcător sau descărcător</w:t>
      </w:r>
      <w:r w:rsidRPr="009D343F">
        <w:rPr>
          <w:rFonts w:ascii="Times New Roman" w:eastAsia="Times New Roman" w:hAnsi="Times New Roman" w:cs="Times New Roman"/>
          <w:sz w:val="28"/>
          <w:szCs w:val="28"/>
          <w:lang w:val="ro-RO" w:eastAsia="ru-RU"/>
        </w:rPr>
        <w:t>.</w:t>
      </w:r>
    </w:p>
    <w:p w14:paraId="7BCAB048" w14:textId="77777777"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2008D62B" w14:textId="4A049D4A" w:rsidR="009D343F" w:rsidRPr="009D343F" w:rsidRDefault="009D343F"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9D343F">
        <w:rPr>
          <w:rFonts w:ascii="Times New Roman" w:eastAsia="Times New Roman" w:hAnsi="Times New Roman" w:cs="Times New Roman"/>
          <w:b/>
          <w:bCs/>
          <w:sz w:val="28"/>
          <w:szCs w:val="28"/>
          <w:lang w:val="ro-RO" w:eastAsia="ru-RU"/>
        </w:rPr>
        <w:t>2. Aranjamentele de amarare sunt adecvate pentru toate efectele locale ale mareei, curenților, condițiilor meteorologice, traficului și navelor acostate alături?</w:t>
      </w:r>
    </w:p>
    <w:p w14:paraId="287EC5D4" w14:textId="3D047B63"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sz w:val="28"/>
          <w:szCs w:val="28"/>
          <w:lang w:val="ro-RO" w:eastAsia="ru-RU"/>
        </w:rPr>
        <w:t>Trebuie să se acorde atenția cuvenită necesității unor dispozitive de protecție adecvate. Navele trebuie să rămână bine fixate la locurile de acostare. În apropierea cheiurilor sau a debarcaderelor, trebuie împiedicată deplasarea navei prin menținerea tensionată a parâmelor de ancorare; trebuie acordată atenție mișcării navei cauzate de maree, curenți sau nave care trec și de operațiunile în curs.</w:t>
      </w:r>
    </w:p>
    <w:p w14:paraId="0B122753" w14:textId="1CC9944C"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sz w:val="28"/>
          <w:szCs w:val="28"/>
          <w:lang w:val="ro-RO" w:eastAsia="ru-RU"/>
        </w:rPr>
        <w:t>Parâmele metalice și cele din fibre nu trebuie folosite împreună în aceeași direcție, din cauza diferențelor dintre proprietățile lor elastice.</w:t>
      </w:r>
    </w:p>
    <w:p w14:paraId="23D4F531" w14:textId="77777777"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62168662" w14:textId="4A103A28" w:rsidR="009D343F" w:rsidRPr="009D343F" w:rsidRDefault="009D343F"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9D343F">
        <w:rPr>
          <w:rFonts w:ascii="Times New Roman" w:eastAsia="Times New Roman" w:hAnsi="Times New Roman" w:cs="Times New Roman"/>
          <w:b/>
          <w:bCs/>
          <w:sz w:val="28"/>
          <w:szCs w:val="28"/>
          <w:lang w:val="ro-RO" w:eastAsia="ru-RU"/>
        </w:rPr>
        <w:t>3. În caz de urgență, nava poate părăsi cheul în orice moment?</w:t>
      </w:r>
    </w:p>
    <w:p w14:paraId="24091665" w14:textId="51B54FDE"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sz w:val="28"/>
          <w:szCs w:val="28"/>
          <w:lang w:val="ro-RO" w:eastAsia="ru-RU"/>
        </w:rPr>
        <w:lastRenderedPageBreak/>
        <w:t>Nava ar trebui, în mod normal, să poată manevra cu propriile mijloace într-un timp scurt, cu excepția cazului în care s-a convenit imobilizarea navei cu reprezentantul terminalului și, după caz, cu autoritatea portuară.</w:t>
      </w:r>
    </w:p>
    <w:p w14:paraId="4889687E" w14:textId="323AB734"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sz w:val="28"/>
          <w:szCs w:val="28"/>
          <w:lang w:val="ro-RO" w:eastAsia="ru-RU"/>
        </w:rPr>
        <w:t>În caz de urgență, nava poate fi împiedicată să părăsească rapid cheul din mai mulți factori. Aceștia includ maree scăzută, asietă sau pescaj excesiv, lipsa remorcherelor, imposibilitatea navigației pe timp de noapte, imobilizarea motorului principal etc. Atât nava, cât și terminalul trebuie să fie conștienți dacă se aplică vreunul dintre acești factori, pentru a putea lua măsuri suplimentare de precauție, dacă este necesar.</w:t>
      </w:r>
    </w:p>
    <w:p w14:paraId="53BF3FE8" w14:textId="2C723928"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9D343F">
        <w:rPr>
          <w:rFonts w:ascii="Times New Roman" w:eastAsia="Times New Roman" w:hAnsi="Times New Roman" w:cs="Times New Roman"/>
          <w:sz w:val="28"/>
          <w:szCs w:val="28"/>
          <w:lang w:val="ro-RO" w:eastAsia="ru-RU"/>
        </w:rPr>
        <w:t>Metoda care urmează să fie utilizată pentru orice operațiune de acostare de urgență trebuie convenită ținând seama de riscurile posibile implicate. Dacă sunt necesare cabluri de remorcare de urgență, trebuie să se ajungă la un acord cu privire la poziția și metoda de fixare a acestora.</w:t>
      </w:r>
    </w:p>
    <w:p w14:paraId="7C09BB3A" w14:textId="77777777" w:rsidR="009D343F" w:rsidRDefault="009D343F"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3FDDA72D" w14:textId="74219D5E" w:rsidR="009D343F" w:rsidRPr="00E02A17" w:rsidRDefault="009D343F"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E02A17">
        <w:rPr>
          <w:rFonts w:ascii="Times New Roman" w:eastAsia="Times New Roman" w:hAnsi="Times New Roman" w:cs="Times New Roman"/>
          <w:b/>
          <w:bCs/>
          <w:sz w:val="28"/>
          <w:szCs w:val="28"/>
          <w:lang w:val="ro-RO" w:eastAsia="ru-RU"/>
        </w:rPr>
        <w:t>4. Există acces sigur între navă și chei?</w:t>
      </w:r>
    </w:p>
    <w:p w14:paraId="596DE68C" w14:textId="4A969C00" w:rsidR="009D343F"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E02A17">
        <w:rPr>
          <w:rFonts w:ascii="Times New Roman" w:eastAsia="Times New Roman" w:hAnsi="Times New Roman" w:cs="Times New Roman"/>
          <w:sz w:val="28"/>
          <w:szCs w:val="28"/>
          <w:lang w:val="ro-RO" w:eastAsia="ru-RU"/>
        </w:rPr>
        <w:t xml:space="preserve">Mijloacele de acces între navă și chei trebuie să fie sigure și legale și pot fi asigurate fie de navă, fie de terminal. Acestea trebuie să constea într-o pasarelă corespunzătoare sau o scară de acces, cu plasă de protecție fixată corespunzător dedesubt. Echipamentul de acces trebuie supravegheat, deoarece poate fi deteriorat din cauza schimbărilor de înălțime și pescaj; </w:t>
      </w:r>
      <w:r w:rsidRPr="00E02A17">
        <w:rPr>
          <w:rFonts w:ascii="Times New Roman" w:eastAsia="Times New Roman" w:hAnsi="Times New Roman" w:cs="Times New Roman"/>
          <w:b/>
          <w:bCs/>
          <w:sz w:val="28"/>
          <w:szCs w:val="28"/>
          <w:lang w:val="ro-RO" w:eastAsia="ru-RU"/>
        </w:rPr>
        <w:t>persoanele responsabile de supraveghere trebuie convenite între navă și terminal și consemnate în lista de verificare.</w:t>
      </w:r>
    </w:p>
    <w:p w14:paraId="7C7A5AC6" w14:textId="37F91792"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E02A17">
        <w:rPr>
          <w:rFonts w:ascii="Times New Roman" w:eastAsia="Times New Roman" w:hAnsi="Times New Roman" w:cs="Times New Roman"/>
          <w:sz w:val="28"/>
          <w:szCs w:val="28"/>
          <w:lang w:val="ro-RO" w:eastAsia="ru-RU"/>
        </w:rPr>
        <w:t>Pasarela trebuie poziționată astfel încât să nu se afle sub traiectoria încărcăturii care se încarcă sau se descarcă. Trebuie să fie bine iluminată pe timp de noapte. Un colac de salvare cu frânghie de aruncare trebuie să fie disponibil la bord, în apropierea pasarelei sau a scării de acces.</w:t>
      </w:r>
    </w:p>
    <w:p w14:paraId="1D8F0617" w14:textId="77777777"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1C1F659B" w14:textId="75F153F7" w:rsidR="00E02A17" w:rsidRPr="00E02A17" w:rsidRDefault="00E02A17"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E02A17">
        <w:rPr>
          <w:rFonts w:ascii="Times New Roman" w:eastAsia="Times New Roman" w:hAnsi="Times New Roman" w:cs="Times New Roman"/>
          <w:b/>
          <w:bCs/>
          <w:sz w:val="28"/>
          <w:szCs w:val="28"/>
          <w:lang w:val="ro-RO" w:eastAsia="ru-RU"/>
        </w:rPr>
        <w:t>5. Este operațional sistemul de comunicații convenit între navă și terminal?</w:t>
      </w:r>
    </w:p>
    <w:p w14:paraId="1ABCE281" w14:textId="5C35B85B"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E02A17">
        <w:rPr>
          <w:rFonts w:ascii="Times New Roman" w:eastAsia="Times New Roman" w:hAnsi="Times New Roman" w:cs="Times New Roman"/>
          <w:sz w:val="28"/>
          <w:szCs w:val="28"/>
          <w:lang w:val="ro-RO" w:eastAsia="ru-RU"/>
        </w:rPr>
        <w:t xml:space="preserve">Comunicațiile trebuie menținute în cea mai eficientă manieră între ofițerul responsabil de serviciu de la bord și persoana responsabilă de la țărm. </w:t>
      </w:r>
      <w:r w:rsidRPr="00E02A17">
        <w:rPr>
          <w:rFonts w:ascii="Times New Roman" w:eastAsia="Times New Roman" w:hAnsi="Times New Roman" w:cs="Times New Roman"/>
          <w:b/>
          <w:bCs/>
          <w:sz w:val="28"/>
          <w:szCs w:val="28"/>
          <w:lang w:val="ro-RO" w:eastAsia="ru-RU"/>
        </w:rPr>
        <w:t>Sistemul de comunicații selectat și limba care urmează a fi utilizată, împreună cu numerele de telefon și/sau canalele radio necesare, trebuie consemnate în lista de verificare.</w:t>
      </w:r>
    </w:p>
    <w:p w14:paraId="39D9E61D" w14:textId="77777777"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631FCF3E" w14:textId="0059AE27" w:rsidR="00E02A17" w:rsidRPr="00E02A17" w:rsidRDefault="00E02A17"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E02A17">
        <w:rPr>
          <w:rFonts w:ascii="Times New Roman" w:eastAsia="Times New Roman" w:hAnsi="Times New Roman" w:cs="Times New Roman"/>
          <w:b/>
          <w:bCs/>
          <w:sz w:val="28"/>
          <w:szCs w:val="28"/>
          <w:lang w:val="ro-RO" w:eastAsia="ru-RU"/>
        </w:rPr>
        <w:t>6. Persoanele de contact din timpul operațiunilor sunt identificate în mod clar?</w:t>
      </w:r>
    </w:p>
    <w:p w14:paraId="0018C079" w14:textId="301B9C68"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E02A17">
        <w:rPr>
          <w:rFonts w:ascii="Times New Roman" w:eastAsia="Times New Roman" w:hAnsi="Times New Roman" w:cs="Times New Roman"/>
          <w:sz w:val="28"/>
          <w:szCs w:val="28"/>
          <w:lang w:val="ro-RO" w:eastAsia="ru-RU"/>
        </w:rPr>
        <w:t xml:space="preserve">Personalul de control de la bord și terminal trebuie să mențină o comunicare eficientă între ei și cu supervizorii lor respectivi. </w:t>
      </w:r>
      <w:r w:rsidRPr="00E02A17">
        <w:rPr>
          <w:rFonts w:ascii="Times New Roman" w:eastAsia="Times New Roman" w:hAnsi="Times New Roman" w:cs="Times New Roman"/>
          <w:b/>
          <w:bCs/>
          <w:sz w:val="28"/>
          <w:szCs w:val="28"/>
          <w:lang w:val="ro-RO" w:eastAsia="ru-RU"/>
        </w:rPr>
        <w:t>Numele acestora și, dacă este cazul, locul unde pot fi contactați trebuie consemnate în lista de verificare.</w:t>
      </w:r>
    </w:p>
    <w:p w14:paraId="3925906D" w14:textId="1FEFF771"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E02A17">
        <w:rPr>
          <w:rFonts w:ascii="Times New Roman" w:eastAsia="Times New Roman" w:hAnsi="Times New Roman" w:cs="Times New Roman"/>
          <w:sz w:val="28"/>
          <w:szCs w:val="28"/>
          <w:lang w:val="ro-RO" w:eastAsia="ru-RU"/>
        </w:rPr>
        <w:lastRenderedPageBreak/>
        <w:t>Scopul trebuie să fie prevenirea apariției situațiilor periculoase, dar dacă apare o astfel de situație, o comunicare bună și cunoașterea persoanei cu autoritate adecvată poate fi esențială pentru gestionarea acesteia.</w:t>
      </w:r>
    </w:p>
    <w:p w14:paraId="624D0359" w14:textId="77777777"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219E0408" w14:textId="47D49CFF" w:rsidR="00E02A17" w:rsidRPr="00E02A17" w:rsidRDefault="00E02A17"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E02A17">
        <w:rPr>
          <w:rFonts w:ascii="Times New Roman" w:eastAsia="Times New Roman" w:hAnsi="Times New Roman" w:cs="Times New Roman"/>
          <w:b/>
          <w:bCs/>
          <w:sz w:val="28"/>
          <w:szCs w:val="28"/>
          <w:lang w:val="ro-RO" w:eastAsia="ru-RU"/>
        </w:rPr>
        <w:t>7. Există suficient personal la bord și personal suficient în terminal pentru situații de urgență?</w:t>
      </w:r>
    </w:p>
    <w:p w14:paraId="5251840D" w14:textId="519709A0"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E02A17">
        <w:rPr>
          <w:rFonts w:ascii="Times New Roman" w:eastAsia="Times New Roman" w:hAnsi="Times New Roman" w:cs="Times New Roman"/>
          <w:sz w:val="28"/>
          <w:szCs w:val="28"/>
          <w:lang w:val="ro-RO" w:eastAsia="ru-RU"/>
        </w:rPr>
        <w:t>Nu este posibil sau recomandabil să se specifice toate condițiile, dar este important ca un număr suficient de persoane să fie la bordul navei și în terminal pe toată durata staționării navei pentru a face față unei situații de urgență.</w:t>
      </w:r>
    </w:p>
    <w:p w14:paraId="5188B3FE" w14:textId="3756579E"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E02A17">
        <w:rPr>
          <w:rFonts w:ascii="Times New Roman" w:eastAsia="Times New Roman" w:hAnsi="Times New Roman" w:cs="Times New Roman"/>
          <w:sz w:val="28"/>
          <w:szCs w:val="28"/>
          <w:lang w:val="ro-RO" w:eastAsia="ru-RU"/>
        </w:rPr>
        <w:t>Semnalele care trebuie utilizate în caz de urgență la țărm sau la bord trebuie să fie înțelese clar de tot personalul implicat în operațiunile de marfă.</w:t>
      </w:r>
    </w:p>
    <w:p w14:paraId="7DC36BD2" w14:textId="77777777"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6B8E4513" w14:textId="40947DE8" w:rsidR="00E02A17" w:rsidRPr="00E02A17" w:rsidRDefault="00E02A17"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E02A17">
        <w:rPr>
          <w:rFonts w:ascii="Times New Roman" w:eastAsia="Times New Roman" w:hAnsi="Times New Roman" w:cs="Times New Roman"/>
          <w:b/>
          <w:bCs/>
          <w:sz w:val="28"/>
          <w:szCs w:val="28"/>
          <w:lang w:val="ro-RO" w:eastAsia="ru-RU"/>
        </w:rPr>
        <w:t>8. Au fost comunicate și convenite operațiunile de alimentare cu combustibil?</w:t>
      </w:r>
    </w:p>
    <w:p w14:paraId="23BCACEE" w14:textId="1E8E1DFB"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E02A17">
        <w:rPr>
          <w:rFonts w:ascii="Times New Roman" w:eastAsia="Times New Roman" w:hAnsi="Times New Roman" w:cs="Times New Roman"/>
          <w:sz w:val="28"/>
          <w:szCs w:val="28"/>
          <w:lang w:val="ro-RO" w:eastAsia="ru-RU"/>
        </w:rPr>
        <w:t xml:space="preserve">Persoana responsabilă cu alimentarea cu combustibil la bord trebuie identificată, împreună cu ora, metoda de livrare (furtun de la țărm, </w:t>
      </w:r>
      <w:proofErr w:type="spellStart"/>
      <w:r w:rsidRPr="00E02A17">
        <w:rPr>
          <w:rFonts w:ascii="Times New Roman" w:eastAsia="Times New Roman" w:hAnsi="Times New Roman" w:cs="Times New Roman"/>
          <w:sz w:val="28"/>
          <w:szCs w:val="28"/>
          <w:lang w:val="ro-RO" w:eastAsia="ru-RU"/>
        </w:rPr>
        <w:t>barjă</w:t>
      </w:r>
      <w:proofErr w:type="spellEnd"/>
      <w:r w:rsidRPr="00E02A17">
        <w:rPr>
          <w:rFonts w:ascii="Times New Roman" w:eastAsia="Times New Roman" w:hAnsi="Times New Roman" w:cs="Times New Roman"/>
          <w:sz w:val="28"/>
          <w:szCs w:val="28"/>
          <w:lang w:val="ro-RO" w:eastAsia="ru-RU"/>
        </w:rPr>
        <w:t xml:space="preserve"> de alimentare etc.) și locația punctului de alimentare la bord. Încărcarea combustibilului trebuie coordonată cu operațiunea de încărcare a mărfii. Terminalul trebuie să confirme acordul cu privire la procedură.</w:t>
      </w:r>
    </w:p>
    <w:p w14:paraId="0102F1CB" w14:textId="77777777" w:rsidR="00E02A17" w:rsidRDefault="00E02A17"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273C90E2" w14:textId="3F207C81" w:rsidR="00E02A17" w:rsidRPr="001F134D" w:rsidRDefault="001F134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1F134D">
        <w:rPr>
          <w:rFonts w:ascii="Times New Roman" w:eastAsia="Times New Roman" w:hAnsi="Times New Roman" w:cs="Times New Roman"/>
          <w:b/>
          <w:bCs/>
          <w:sz w:val="28"/>
          <w:szCs w:val="28"/>
          <w:lang w:val="ro-RO" w:eastAsia="ru-RU"/>
        </w:rPr>
        <w:t>9. Au fost comunicate și convenite eventualele reparații ale cheiului sau navei pe timpul acostării?</w:t>
      </w:r>
    </w:p>
    <w:p w14:paraId="4DA59275" w14:textId="19898F67" w:rsidR="001F134D" w:rsidRDefault="001F134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1F134D">
        <w:rPr>
          <w:rFonts w:ascii="Times New Roman" w:eastAsia="Times New Roman" w:hAnsi="Times New Roman" w:cs="Times New Roman"/>
          <w:sz w:val="28"/>
          <w:szCs w:val="28"/>
          <w:lang w:val="ro-RO" w:eastAsia="ru-RU"/>
        </w:rPr>
        <w:t>Lucrările la cald, care implică sudarea, arderea sau utilizarea flăcării deschise, fie pe navă, fie pe chei, pot necesita un permis de lucru la cald. Lucrările pe punte care ar putea interfera cu operațiunile de încărcare vor trebui coordonate.</w:t>
      </w:r>
    </w:p>
    <w:p w14:paraId="6DCB6694" w14:textId="4DE0D9BA" w:rsidR="001F134D" w:rsidRDefault="001F134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1F134D">
        <w:rPr>
          <w:rFonts w:ascii="Times New Roman" w:eastAsia="Times New Roman" w:hAnsi="Times New Roman" w:cs="Times New Roman"/>
          <w:sz w:val="28"/>
          <w:szCs w:val="28"/>
          <w:lang w:val="ro-RO" w:eastAsia="ru-RU"/>
        </w:rPr>
        <w:t>În cazul transportatorului combinat, va fi necesar un certificat de lipsa gazelor (inclusiv pentru conducte și pompe), emis de un chimist de la țărm aprobat de terminal sau de autoritatea portuară.</w:t>
      </w:r>
    </w:p>
    <w:p w14:paraId="12C3B0CF" w14:textId="77777777" w:rsidR="001F134D" w:rsidRDefault="001F134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7D101974" w14:textId="550EF6B9" w:rsidR="001F134D" w:rsidRPr="001F134D" w:rsidRDefault="001F134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1F134D">
        <w:rPr>
          <w:rFonts w:ascii="Times New Roman" w:eastAsia="Times New Roman" w:hAnsi="Times New Roman" w:cs="Times New Roman"/>
          <w:b/>
          <w:bCs/>
          <w:sz w:val="28"/>
          <w:szCs w:val="28"/>
          <w:lang w:val="ro-RO" w:eastAsia="ru-RU"/>
        </w:rPr>
        <w:t>10. A fost convenită o procedură pentru raportarea și înregistrarea avariilor rezultate din operațiunile de încărcare/descărcare?</w:t>
      </w:r>
    </w:p>
    <w:p w14:paraId="60456523" w14:textId="7125989A" w:rsidR="001F134D" w:rsidRDefault="001F134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1F134D">
        <w:rPr>
          <w:rFonts w:ascii="Times New Roman" w:eastAsia="Times New Roman" w:hAnsi="Times New Roman" w:cs="Times New Roman"/>
          <w:sz w:val="28"/>
          <w:szCs w:val="28"/>
          <w:lang w:val="ro-RO" w:eastAsia="ru-RU"/>
        </w:rPr>
        <w:t>În condiții comerciale dificile, pot apărea avarii operaționale. Pentru a evita conflictele, înainte de începerea operațiunilor de încărcare, trebuie convenită o procedură de înregistrare a acestor avarii. O acumulare de avarii minore la structura metalică poate provoca o pierdere semnificativă a rezistenței navei, astfel că este esențial ca avariile să fie consemnate pentru a permite repararea promptă.</w:t>
      </w:r>
    </w:p>
    <w:p w14:paraId="4DA0B07E" w14:textId="77777777" w:rsidR="001F134D" w:rsidRDefault="001F134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0ECFAB7F" w14:textId="28D78F21" w:rsidR="001F134D" w:rsidRPr="00342EBD" w:rsidRDefault="001F134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342EBD">
        <w:rPr>
          <w:rFonts w:ascii="Times New Roman" w:eastAsia="Times New Roman" w:hAnsi="Times New Roman" w:cs="Times New Roman"/>
          <w:b/>
          <w:bCs/>
          <w:sz w:val="28"/>
          <w:szCs w:val="28"/>
          <w:lang w:val="ro-RO" w:eastAsia="ru-RU"/>
        </w:rPr>
        <w:t>11. A fost nava dotată cu copii ale regulamentelor portuare și ale terminalului, inclusiv cerințe privind siguranța și poluarea, precum și detalii privind serviciile de urgență?</w:t>
      </w:r>
    </w:p>
    <w:p w14:paraId="7A21ED7F" w14:textId="6E7FF0DC" w:rsidR="001F134D" w:rsidRDefault="001F134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1F134D">
        <w:rPr>
          <w:rFonts w:ascii="Times New Roman" w:eastAsia="Times New Roman" w:hAnsi="Times New Roman" w:cs="Times New Roman"/>
          <w:sz w:val="28"/>
          <w:szCs w:val="28"/>
          <w:lang w:val="ro-RO" w:eastAsia="ru-RU"/>
        </w:rPr>
        <w:lastRenderedPageBreak/>
        <w:t>Deși, în mod normal, multe informații vor fi furnizate de agentul navei, la sosire ar trebui să se transmită navei o fișă informativă care să conțină aceste informații și care să includă toate reglementările locale privind descărcarea apei de balast și spălarea calelor.</w:t>
      </w:r>
    </w:p>
    <w:p w14:paraId="3F84FEA3" w14:textId="77777777"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10B0884A" w14:textId="3B2AF1DD" w:rsidR="00342EBD" w:rsidRPr="00342EBD" w:rsidRDefault="00342EB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342EBD">
        <w:rPr>
          <w:rFonts w:ascii="Times New Roman" w:eastAsia="Times New Roman" w:hAnsi="Times New Roman" w:cs="Times New Roman"/>
          <w:b/>
          <w:bCs/>
          <w:sz w:val="28"/>
          <w:szCs w:val="28"/>
          <w:lang w:val="ro-RO" w:eastAsia="ru-RU"/>
        </w:rPr>
        <w:t>12. A furnizat încărcătorul comandantului informațiile privind proprietățile mărfii, în conformitate cu cerințele capitolului VI din SOLAS?</w:t>
      </w:r>
    </w:p>
    <w:p w14:paraId="423F3092" w14:textId="7AC6A63F"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Expeditorul trebuie să transmită comandantului, de exemplu, calitatea mărfii, dimensiunea particulelor, cantitatea care urmează să fie încărcată, factorul de stivuire și conținutul de umiditate al mărfii. Codul BC al</w:t>
      </w:r>
      <w:r>
        <w:rPr>
          <w:rFonts w:ascii="Times New Roman" w:eastAsia="Times New Roman" w:hAnsi="Times New Roman" w:cs="Times New Roman"/>
          <w:sz w:val="28"/>
          <w:szCs w:val="28"/>
          <w:lang w:val="ro-RO" w:eastAsia="ru-RU"/>
        </w:rPr>
        <w:t xml:space="preserve"> IMO </w:t>
      </w:r>
      <w:r w:rsidRPr="00342EBD">
        <w:rPr>
          <w:rFonts w:ascii="Times New Roman" w:eastAsia="Times New Roman" w:hAnsi="Times New Roman" w:cs="Times New Roman"/>
          <w:sz w:val="28"/>
          <w:szCs w:val="28"/>
          <w:lang w:val="ro-RO" w:eastAsia="ru-RU"/>
        </w:rPr>
        <w:t>oferă îndrumări în acest sens.</w:t>
      </w:r>
    </w:p>
    <w:p w14:paraId="2FE282C3" w14:textId="35424EF3"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Nava trebuie informată cu privire la orice material care ar putea contamina sau reacționa cu încărcătura planificată, iar nava trebuie să se asigure că calele sunt libere de astfel de materiale.</w:t>
      </w:r>
    </w:p>
    <w:p w14:paraId="4220393B" w14:textId="77777777"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66BFFBAD" w14:textId="4248FE5D" w:rsidR="00342EBD" w:rsidRPr="00342EBD" w:rsidRDefault="00342EB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342EBD">
        <w:rPr>
          <w:rFonts w:ascii="Times New Roman" w:eastAsia="Times New Roman" w:hAnsi="Times New Roman" w:cs="Times New Roman"/>
          <w:b/>
          <w:bCs/>
          <w:sz w:val="28"/>
          <w:szCs w:val="28"/>
          <w:lang w:val="ro-RO" w:eastAsia="ru-RU"/>
        </w:rPr>
        <w:t xml:space="preserve">13. Este atmosfera sigură în cale și în spațiile închise la care poate fi necesar accesul, au fost identificate mărfurile </w:t>
      </w:r>
      <w:proofErr w:type="spellStart"/>
      <w:r w:rsidRPr="00342EBD">
        <w:rPr>
          <w:rFonts w:ascii="Times New Roman" w:eastAsia="Times New Roman" w:hAnsi="Times New Roman" w:cs="Times New Roman"/>
          <w:b/>
          <w:bCs/>
          <w:sz w:val="28"/>
          <w:szCs w:val="28"/>
          <w:lang w:val="ro-RO" w:eastAsia="ru-RU"/>
        </w:rPr>
        <w:t>fumigate</w:t>
      </w:r>
      <w:proofErr w:type="spellEnd"/>
      <w:r w:rsidRPr="00342EBD">
        <w:rPr>
          <w:rFonts w:ascii="Times New Roman" w:eastAsia="Times New Roman" w:hAnsi="Times New Roman" w:cs="Times New Roman"/>
          <w:b/>
          <w:bCs/>
          <w:sz w:val="28"/>
          <w:szCs w:val="28"/>
          <w:lang w:val="ro-RO" w:eastAsia="ru-RU"/>
        </w:rPr>
        <w:t xml:space="preserve"> și a fost convenită între navă și terminal necesitatea monitorizării atmosferei?</w:t>
      </w:r>
    </w:p>
    <w:p w14:paraId="5E715FF6" w14:textId="4D6ADBAA"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Ruginirea structurilor metalice sau caracteristicilor încărcăturii pot duce la formarea unei atmosfere periculoase. Trebuie luate în considerare următoarele aspecte: epuizarea oxigenului în cală; efectul fumigației încărcăturii care urmează să fie descărcată sau a încărcăturii dintr-un siloz înainte de încărcare, de unde gazul poate fi transportat la bord împreună cu încărcătura fără ca nava să fie avertizată; și scurgerile de gaze, fie ele otrăvitoare sau explozive, din calele adiacente sau din alte spații.</w:t>
      </w:r>
    </w:p>
    <w:p w14:paraId="3B2A6B6B" w14:textId="77777777"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5596B649" w14:textId="164DE4D0" w:rsidR="00342EBD" w:rsidRPr="00342EBD" w:rsidRDefault="00342EB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342EBD">
        <w:rPr>
          <w:rFonts w:ascii="Times New Roman" w:eastAsia="Times New Roman" w:hAnsi="Times New Roman" w:cs="Times New Roman"/>
          <w:b/>
          <w:bCs/>
          <w:sz w:val="28"/>
          <w:szCs w:val="28"/>
          <w:lang w:val="ro-RO" w:eastAsia="ru-RU"/>
        </w:rPr>
        <w:t>14. Au fost comunicate navei/terminalului capacitatea de manipulare a mărfurilor și eventualele limite de deplasare pentru fiecare încărcător/descărcător?</w:t>
      </w:r>
    </w:p>
    <w:p w14:paraId="21F28600" w14:textId="1618E6CC"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 xml:space="preserve">Numărul de încărcătoare sau descărcătoare care urmează a fi utilizate trebuie convenit, iar capacitatea acestora trebuie înțeleasă de ambele părți. </w:t>
      </w:r>
      <w:r w:rsidRPr="00342EBD">
        <w:rPr>
          <w:rFonts w:ascii="Times New Roman" w:eastAsia="Times New Roman" w:hAnsi="Times New Roman" w:cs="Times New Roman"/>
          <w:b/>
          <w:bCs/>
          <w:sz w:val="28"/>
          <w:szCs w:val="28"/>
          <w:lang w:val="ro-RO" w:eastAsia="ru-RU"/>
        </w:rPr>
        <w:t>Rata maximă de transfer convenită pentru fiecare încărcător/descărcător trebuie consemnată în lista de verificare.</w:t>
      </w:r>
    </w:p>
    <w:p w14:paraId="3A969D1F" w14:textId="0561AED3"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Trebuie indicate limitele de deplasare ale echipamentelor de încărcare sau descărcare. Acestea sunt informații esențiale atunci când se planifică operațiunile de încărcare în cheiurile în care nava trebuie mutată dintr-o poziție în alta din cauza încărcării. Echipamentele trebuie verificate întotdeauna pentru a se constata dacă prezintă defecte și dacă sunt curățate de contaminanții proveniți de la încărcăturile anterioare. Precizia dispozitivelor de cântărire trebuie verificată frecvent.</w:t>
      </w:r>
    </w:p>
    <w:p w14:paraId="34DE89EC" w14:textId="77777777"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29675CCD" w14:textId="16F8257D" w:rsidR="00342EBD" w:rsidRPr="00342EBD" w:rsidRDefault="00342EB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342EBD">
        <w:rPr>
          <w:rFonts w:ascii="Times New Roman" w:eastAsia="Times New Roman" w:hAnsi="Times New Roman" w:cs="Times New Roman"/>
          <w:b/>
          <w:bCs/>
          <w:sz w:val="28"/>
          <w:szCs w:val="28"/>
          <w:lang w:val="ro-RO" w:eastAsia="ru-RU"/>
        </w:rPr>
        <w:lastRenderedPageBreak/>
        <w:t>15. A fost calculat un plan de încărcare și descărcare a mărfii pentru toate etapele de încărcare/debalastare sau descărcare/balastare?</w:t>
      </w:r>
    </w:p>
    <w:p w14:paraId="5C375EE5" w14:textId="77777777" w:rsidR="00342EBD" w:rsidRPr="00342EBD" w:rsidRDefault="00342EBD" w:rsidP="00342EBD">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Atunci când este posibil, nava trebuie să întocmească planul înainte de sosire. Pentru a permite acest lucru, terminalul trebuie să furnizeze toate informațiile solicitate de navă în scop de planificare. În cazul navelor pentru care sunt necesare calcule privind rezistența longitudinală, planul trebuie să țină cont de orice valori maxime admise pentru momentele încovoietoare și forțele tăietoare.</w:t>
      </w:r>
    </w:p>
    <w:p w14:paraId="7B2D09EE" w14:textId="53405454" w:rsidR="00342EBD" w:rsidRDefault="00342EBD" w:rsidP="00342EBD">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Planul trebuie convenit cu terminalul, iar o copie trebuie transmisă pentru utilizarea de către personalul terminalului. Toți ofițerii de cart de la bord și supraveghetorii terminalului trebuie să aibă acces la o copie. Nicio abatere de la plan nu trebuie permisă fără acordul comandantului.</w:t>
      </w:r>
    </w:p>
    <w:p w14:paraId="60CC4D31" w14:textId="46A2A463"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Conform reglementării VI/7 din SOLAS, este obligatorie depunerea unei copii a planului la autoritatea competentă a statului portului. Persoana care primește planul trebuie consemnată în lista de verificare.</w:t>
      </w:r>
    </w:p>
    <w:p w14:paraId="74D5A930" w14:textId="77777777"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7DBE6BFC" w14:textId="7140B729" w:rsidR="00342EBD" w:rsidRPr="00342EBD" w:rsidRDefault="00342EB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342EBD">
        <w:rPr>
          <w:rFonts w:ascii="Times New Roman" w:eastAsia="Times New Roman" w:hAnsi="Times New Roman" w:cs="Times New Roman"/>
          <w:b/>
          <w:bCs/>
          <w:sz w:val="28"/>
          <w:szCs w:val="28"/>
          <w:lang w:val="ro-RO" w:eastAsia="ru-RU"/>
        </w:rPr>
        <w:t>16. Au fost identificate în mod clar, în planul de încărcare sau descărcare, calele care urmează a fi operate, indicându-se secvența lucrărilor, tipul și tonajul mărfii care urmează a fi transferată de fiecare dată când se operează în cală?</w:t>
      </w:r>
    </w:p>
    <w:p w14:paraId="0068AAAC" w14:textId="0F1FA7C2"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 xml:space="preserve">Informațiile necesare trebuie furnizate în formularul prevăzut în </w:t>
      </w:r>
      <w:r w:rsidR="00CB1905" w:rsidRPr="00CB1905">
        <w:rPr>
          <w:rFonts w:ascii="Times New Roman" w:eastAsia="Times New Roman" w:hAnsi="Times New Roman" w:cs="Times New Roman"/>
          <w:sz w:val="28"/>
          <w:szCs w:val="28"/>
          <w:lang w:val="ro-RO" w:eastAsia="ru-RU"/>
        </w:rPr>
        <w:t>Planul de încărcare sau descărcare</w:t>
      </w:r>
      <w:r w:rsidRPr="00342EBD">
        <w:rPr>
          <w:rFonts w:ascii="Times New Roman" w:eastAsia="Times New Roman" w:hAnsi="Times New Roman" w:cs="Times New Roman"/>
          <w:sz w:val="28"/>
          <w:szCs w:val="28"/>
          <w:lang w:val="ro-RO" w:eastAsia="ru-RU"/>
        </w:rPr>
        <w:t>.</w:t>
      </w:r>
    </w:p>
    <w:p w14:paraId="3BD426CA" w14:textId="77777777"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09520F1B" w14:textId="7D1B9FE9" w:rsidR="00342EBD" w:rsidRPr="00342EBD" w:rsidRDefault="00342EB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342EBD">
        <w:rPr>
          <w:rFonts w:ascii="Times New Roman" w:eastAsia="Times New Roman" w:hAnsi="Times New Roman" w:cs="Times New Roman"/>
          <w:b/>
          <w:bCs/>
          <w:sz w:val="28"/>
          <w:szCs w:val="28"/>
          <w:lang w:val="ro-RO" w:eastAsia="ru-RU"/>
        </w:rPr>
        <w:t>17. A fost discutată necesitatea ajustării încărcăturii în cale și au fost convenite metoda și măsura acesteia?</w:t>
      </w:r>
    </w:p>
    <w:p w14:paraId="57787A2F" w14:textId="2C3EC7D3"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O metodă bine cunoscută este ajustarea prin jgheab, care de obicei oferă un rezultat satisfăcător. Alte metode utilizează buldozere, încărcătoare frontale, lame deflectoare, mașini de ajustare sau chiar ajustare manuală. Amploarea ajustării va depinde de natura încărcăturii și trebuie să fie în conformitate cu Codul BC.</w:t>
      </w:r>
    </w:p>
    <w:p w14:paraId="1EF13CA0" w14:textId="77777777"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15B5AE22" w14:textId="59260D62" w:rsidR="00342EBD" w:rsidRPr="00342EBD" w:rsidRDefault="00342EB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342EBD">
        <w:rPr>
          <w:rFonts w:ascii="Times New Roman" w:eastAsia="Times New Roman" w:hAnsi="Times New Roman" w:cs="Times New Roman"/>
          <w:b/>
          <w:bCs/>
          <w:sz w:val="28"/>
          <w:szCs w:val="28"/>
          <w:lang w:val="ro-RO" w:eastAsia="ru-RU"/>
        </w:rPr>
        <w:t>18. Atât nava, cât și terminalul înțeleg și acceptă că, dacă programul de balastare nu mai este sincronizat cu operațiunile de încărcare, va fi necesară suspendarea operațiunilor de încărcare până când operațiunile de balastare vor fi sincronizate?</w:t>
      </w:r>
    </w:p>
    <w:p w14:paraId="55BC85E6" w14:textId="178D0112"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Toate părțile vor prefera să încarce sau să descarce marfa fără opriri, dacă este posibil. Cu toate acestea, dacă programele de încărcare sau balastare nu sunt sincronizate, comandantul trebuie să ordone oprirea manipulării mărfii, iar terminalul trebuie să accepte această oprire pentru a evita posibilitatea suprasolicitării accidentale a structurii navei.</w:t>
      </w:r>
    </w:p>
    <w:p w14:paraId="0EF7453B" w14:textId="46AD352B"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Un plan de operațiuni de încărcare va indica adesea punctele de control al mărfii, când condițiile vor permite, de asemenea, confirmarea faptului că operațiunile de manipulare a mărfii și a balastului sunt sincronizate.</w:t>
      </w:r>
    </w:p>
    <w:p w14:paraId="370F004A" w14:textId="39EA1B01"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lastRenderedPageBreak/>
        <w:t>Dacă viteza maximă la care nava poate accepta în siguranță încărcătura este mai mică decât capacitatea de manipulare a încărcăturii a terminalului, poate fi necesar să se negocieze pauze în programul de transfer al încărcăturii sau ca terminalul să funcționeze la o capacitate mai mică decât cea maximă.</w:t>
      </w:r>
    </w:p>
    <w:p w14:paraId="4E278B1C" w14:textId="3ADCD752"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342EBD">
        <w:rPr>
          <w:rFonts w:ascii="Times New Roman" w:eastAsia="Times New Roman" w:hAnsi="Times New Roman" w:cs="Times New Roman"/>
          <w:sz w:val="28"/>
          <w:szCs w:val="28"/>
          <w:lang w:val="ro-RO" w:eastAsia="ru-RU"/>
        </w:rPr>
        <w:t xml:space="preserve">În zonele în care este probabil să se înregistreze temperaturi extrem de scăzute, trebuie să se țină seama de posibilitatea înghețării balastului sau a conductelor de </w:t>
      </w:r>
      <w:proofErr w:type="spellStart"/>
      <w:r w:rsidRPr="00342EBD">
        <w:rPr>
          <w:rFonts w:ascii="Times New Roman" w:eastAsia="Times New Roman" w:hAnsi="Times New Roman" w:cs="Times New Roman"/>
          <w:sz w:val="28"/>
          <w:szCs w:val="28"/>
          <w:lang w:val="ro-RO" w:eastAsia="ru-RU"/>
        </w:rPr>
        <w:t>ballast</w:t>
      </w:r>
      <w:proofErr w:type="spellEnd"/>
      <w:r w:rsidRPr="00342EBD">
        <w:rPr>
          <w:rFonts w:ascii="Times New Roman" w:eastAsia="Times New Roman" w:hAnsi="Times New Roman" w:cs="Times New Roman"/>
          <w:sz w:val="28"/>
          <w:szCs w:val="28"/>
          <w:lang w:val="ro-RO" w:eastAsia="ru-RU"/>
        </w:rPr>
        <w:t>.</w:t>
      </w:r>
    </w:p>
    <w:p w14:paraId="581A295C" w14:textId="77777777" w:rsidR="00342EBD" w:rsidRDefault="00342EBD"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7D5A91C6" w14:textId="5D5F1A09" w:rsidR="00342EBD" w:rsidRPr="00296B94" w:rsidRDefault="00342EBD"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296B94">
        <w:rPr>
          <w:rFonts w:ascii="Times New Roman" w:eastAsia="Times New Roman" w:hAnsi="Times New Roman" w:cs="Times New Roman"/>
          <w:b/>
          <w:bCs/>
          <w:sz w:val="28"/>
          <w:szCs w:val="28"/>
          <w:lang w:val="ro-RO" w:eastAsia="ru-RU"/>
        </w:rPr>
        <w:t>19. Au fost explicate navei și acceptate procedurile preconizate pentru îndepărtarea reziduurilor de marfă rămase în cale în timpul descărcării?</w:t>
      </w:r>
    </w:p>
    <w:p w14:paraId="7ACAC540" w14:textId="26725923" w:rsidR="00342EBD" w:rsidRDefault="00296B94"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296B94">
        <w:rPr>
          <w:rFonts w:ascii="Times New Roman" w:eastAsia="Times New Roman" w:hAnsi="Times New Roman" w:cs="Times New Roman"/>
          <w:sz w:val="28"/>
          <w:szCs w:val="28"/>
          <w:lang w:val="ro-RO" w:eastAsia="ru-RU"/>
        </w:rPr>
        <w:t>Utilizarea buldozerelor, încărcătoarelor frontale sau ciocanelor pneumatice/hidraulice pentru a desprinde materialul trebuie efectuată cu precauție, deoarece procedurile incorecte pot deteriora sau deforma structura metalică a navelor. Acordul prealabil cu privire la necesitatea și metoda utilizată, împreună cu supravegherea adecvată a operatorilor, vor evita reclamațiile ulterioare sau slăbirea structurii navei.</w:t>
      </w:r>
    </w:p>
    <w:p w14:paraId="05EC677F" w14:textId="77777777" w:rsidR="00296B94" w:rsidRDefault="00296B94"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203DCF3B" w14:textId="2D669731" w:rsidR="00296B94" w:rsidRPr="00296B94" w:rsidRDefault="00296B94"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296B94">
        <w:rPr>
          <w:rFonts w:ascii="Times New Roman" w:eastAsia="Times New Roman" w:hAnsi="Times New Roman" w:cs="Times New Roman"/>
          <w:b/>
          <w:bCs/>
          <w:sz w:val="28"/>
          <w:szCs w:val="28"/>
          <w:lang w:val="ro-RO" w:eastAsia="ru-RU"/>
        </w:rPr>
        <w:t>20. Au fost stabilite și convenite procedurile pentru ajustarea asietei finale a navei în curs de încărcare?</w:t>
      </w:r>
    </w:p>
    <w:p w14:paraId="799865FA" w14:textId="42C153A0" w:rsidR="00296B94" w:rsidRPr="00296B94" w:rsidRDefault="00296B94"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296B94">
        <w:rPr>
          <w:rFonts w:ascii="Times New Roman" w:eastAsia="Times New Roman" w:hAnsi="Times New Roman" w:cs="Times New Roman"/>
          <w:sz w:val="28"/>
          <w:szCs w:val="28"/>
          <w:lang w:val="ro-RO" w:eastAsia="ru-RU"/>
        </w:rPr>
        <w:t>Orice tonaj propus la începutul încărcării pentru ajustarea asietei navei poate fi doar provizoriu și nu trebuie să i se acorde o importanță excesivă. Importanța constă în a se asigura că cerința nu este omisă sau ignorată. Cantitățile și pozițiile efective utilizate pentru atingerea asietei finale a navei vor depinde de citirile pescajului efectuate imediat înainte.</w:t>
      </w:r>
      <w:r>
        <w:rPr>
          <w:rFonts w:ascii="Times New Roman" w:eastAsia="Times New Roman" w:hAnsi="Times New Roman" w:cs="Times New Roman"/>
          <w:sz w:val="28"/>
          <w:szCs w:val="28"/>
          <w:lang w:val="ro-RO" w:eastAsia="ru-RU"/>
        </w:rPr>
        <w:t xml:space="preserve"> </w:t>
      </w:r>
      <w:r w:rsidRPr="00296B94">
        <w:rPr>
          <w:rFonts w:ascii="Times New Roman" w:eastAsia="Times New Roman" w:hAnsi="Times New Roman" w:cs="Times New Roman"/>
          <w:b/>
          <w:bCs/>
          <w:sz w:val="28"/>
          <w:szCs w:val="28"/>
          <w:lang w:val="ro-RO" w:eastAsia="ru-RU"/>
        </w:rPr>
        <w:t>Nava trebuie informată cu privire la tonajul de pe sistemul de transport, întrucât această cantitate poate fi mare și trebuie încărcată chiar și atunci când se dă ordinul „stop încărcare”. Această cifră trebuie consemnată în lista de verificare.</w:t>
      </w:r>
    </w:p>
    <w:p w14:paraId="7E187CDE" w14:textId="77777777" w:rsidR="00296B94" w:rsidRDefault="00296B94" w:rsidP="009D343F">
      <w:pPr>
        <w:spacing w:line="259" w:lineRule="auto"/>
        <w:ind w:firstLine="720"/>
        <w:contextualSpacing/>
        <w:jc w:val="both"/>
        <w:rPr>
          <w:rFonts w:ascii="Times New Roman" w:eastAsia="Times New Roman" w:hAnsi="Times New Roman" w:cs="Times New Roman"/>
          <w:sz w:val="28"/>
          <w:szCs w:val="28"/>
          <w:lang w:val="ro-RO" w:eastAsia="ru-RU"/>
        </w:rPr>
      </w:pPr>
    </w:p>
    <w:p w14:paraId="70D118D6" w14:textId="003ED179" w:rsidR="00296B94" w:rsidRPr="00296B94" w:rsidRDefault="00296B94" w:rsidP="009D343F">
      <w:pPr>
        <w:spacing w:line="259" w:lineRule="auto"/>
        <w:ind w:firstLine="720"/>
        <w:contextualSpacing/>
        <w:jc w:val="both"/>
        <w:rPr>
          <w:rFonts w:ascii="Times New Roman" w:eastAsia="Times New Roman" w:hAnsi="Times New Roman" w:cs="Times New Roman"/>
          <w:b/>
          <w:bCs/>
          <w:sz w:val="28"/>
          <w:szCs w:val="28"/>
          <w:lang w:val="ro-RO" w:eastAsia="ru-RU"/>
        </w:rPr>
      </w:pPr>
      <w:r w:rsidRPr="00296B94">
        <w:rPr>
          <w:rFonts w:ascii="Times New Roman" w:eastAsia="Times New Roman" w:hAnsi="Times New Roman" w:cs="Times New Roman"/>
          <w:b/>
          <w:bCs/>
          <w:sz w:val="28"/>
          <w:szCs w:val="28"/>
          <w:lang w:val="ro-RO" w:eastAsia="ru-RU"/>
        </w:rPr>
        <w:t>21. Terminalul a fost informat cu privire la timpul necesar pentru pregătirea navei pentru ieșirea în larg, după finalizarea operațiunilor de încărcare?</w:t>
      </w:r>
    </w:p>
    <w:p w14:paraId="08743AAD" w14:textId="0C644606" w:rsidR="00296B94" w:rsidRDefault="00296B94"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296B94">
        <w:rPr>
          <w:rFonts w:ascii="Times New Roman" w:eastAsia="Times New Roman" w:hAnsi="Times New Roman" w:cs="Times New Roman"/>
          <w:sz w:val="28"/>
          <w:szCs w:val="28"/>
          <w:lang w:val="ro-RO" w:eastAsia="ru-RU"/>
        </w:rPr>
        <w:t>Procedura de asigurare a navei pentru ieșirea în larg rămâne la fel de importantă ca întotdeauna și nu trebuie neglijată. Trapa trebuie asigurată treptat, pe măsură ce operațiunile sunt finalizate, astfel încât să rămână doar una sau două de închis după finalizarea operațiunilor de încărcare.</w:t>
      </w:r>
    </w:p>
    <w:p w14:paraId="737A0411" w14:textId="44E969A0" w:rsidR="00296B94" w:rsidRDefault="00296B94"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296B94">
        <w:rPr>
          <w:rFonts w:ascii="Times New Roman" w:eastAsia="Times New Roman" w:hAnsi="Times New Roman" w:cs="Times New Roman"/>
          <w:sz w:val="28"/>
          <w:szCs w:val="28"/>
          <w:lang w:val="ro-RO" w:eastAsia="ru-RU"/>
        </w:rPr>
        <w:t>Terminalele moderne de apă adâncă pentru nave mari pot avea pasaje foarte scurte înainte de a ajunge în marea liberă. Prin urmare, timpul necesar pentru asigurare poate varia între zi și noapte, vară și iarnă, vreme bună și vreme rea.</w:t>
      </w:r>
    </w:p>
    <w:p w14:paraId="36506F03" w14:textId="4129AA88" w:rsidR="00296B94" w:rsidRDefault="00296B94" w:rsidP="009D343F">
      <w:pPr>
        <w:spacing w:line="259" w:lineRule="auto"/>
        <w:ind w:firstLine="720"/>
        <w:contextualSpacing/>
        <w:jc w:val="both"/>
        <w:rPr>
          <w:rFonts w:ascii="Times New Roman" w:eastAsia="Times New Roman" w:hAnsi="Times New Roman" w:cs="Times New Roman"/>
          <w:sz w:val="28"/>
          <w:szCs w:val="28"/>
          <w:lang w:val="ro-RO" w:eastAsia="ru-RU"/>
        </w:rPr>
      </w:pPr>
      <w:r w:rsidRPr="00296B94">
        <w:rPr>
          <w:rFonts w:ascii="Times New Roman" w:eastAsia="Times New Roman" w:hAnsi="Times New Roman" w:cs="Times New Roman"/>
          <w:sz w:val="28"/>
          <w:szCs w:val="28"/>
          <w:lang w:val="ro-RO" w:eastAsia="ru-RU"/>
        </w:rPr>
        <w:t>Terminalul trebuie informat din timp dacă este necesară o prelungire a timpului.</w:t>
      </w:r>
    </w:p>
    <w:p w14:paraId="6C5DAC27" w14:textId="1035CB9C" w:rsidR="002148EA" w:rsidRPr="002148EA" w:rsidRDefault="002148EA" w:rsidP="00547BDB">
      <w:pPr>
        <w:spacing w:after="0" w:line="240" w:lineRule="auto"/>
        <w:ind w:firstLine="540"/>
        <w:jc w:val="both"/>
        <w:rPr>
          <w:rFonts w:ascii="Times New Roman" w:eastAsia="Times New Roman" w:hAnsi="Times New Roman" w:cs="Times New Roman"/>
          <w:sz w:val="28"/>
          <w:szCs w:val="28"/>
          <w:lang w:val="ro-RO" w:eastAsia="ru-RU"/>
        </w:rPr>
      </w:pPr>
    </w:p>
    <w:sectPr w:rsidR="002148EA" w:rsidRPr="002148EA" w:rsidSect="00EF0D93">
      <w:pgSz w:w="11906" w:h="16838" w:code="9"/>
      <w:pgMar w:top="1138" w:right="850" w:bottom="1138"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D1AC4"/>
    <w:multiLevelType w:val="hybridMultilevel"/>
    <w:tmpl w:val="26F84626"/>
    <w:lvl w:ilvl="0" w:tplc="03122C9E">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B0492"/>
    <w:multiLevelType w:val="hybridMultilevel"/>
    <w:tmpl w:val="088C310E"/>
    <w:lvl w:ilvl="0" w:tplc="08C6ECD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58A34116"/>
    <w:multiLevelType w:val="hybridMultilevel"/>
    <w:tmpl w:val="3F3EC01E"/>
    <w:lvl w:ilvl="0" w:tplc="03122C9E">
      <w:start w:val="1"/>
      <w:numFmt w:val="bullet"/>
      <w:lvlText w:val=""/>
      <w:lvlJc w:val="left"/>
      <w:pPr>
        <w:ind w:left="777" w:hanging="360"/>
      </w:pPr>
      <w:rPr>
        <w:rFonts w:ascii="Symbol" w:hAnsi="Symbol"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15:restartNumberingAfterBreak="0">
    <w:nsid w:val="7F2E6192"/>
    <w:multiLevelType w:val="multilevel"/>
    <w:tmpl w:val="D1100F6A"/>
    <w:lvl w:ilvl="0">
      <w:start w:val="2"/>
      <w:numFmt w:val="decimal"/>
      <w:lvlText w:val="%1"/>
      <w:lvlJc w:val="left"/>
      <w:pPr>
        <w:ind w:left="360" w:hanging="360"/>
      </w:pPr>
      <w:rPr>
        <w:rFonts w:asciiTheme="majorBidi" w:hAnsiTheme="majorBidi" w:cstheme="majorBidi" w:hint="default"/>
      </w:rPr>
    </w:lvl>
    <w:lvl w:ilvl="1">
      <w:start w:val="2"/>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num w:numId="1" w16cid:durableId="1774741834">
    <w:abstractNumId w:val="1"/>
  </w:num>
  <w:num w:numId="2" w16cid:durableId="1572697851">
    <w:abstractNumId w:val="3"/>
  </w:num>
  <w:num w:numId="3" w16cid:durableId="526720278">
    <w:abstractNumId w:val="0"/>
  </w:num>
  <w:num w:numId="4" w16cid:durableId="666060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39"/>
    <w:rsid w:val="00030699"/>
    <w:rsid w:val="0003678E"/>
    <w:rsid w:val="00045527"/>
    <w:rsid w:val="00047565"/>
    <w:rsid w:val="00047970"/>
    <w:rsid w:val="00050922"/>
    <w:rsid w:val="00051CD2"/>
    <w:rsid w:val="000548ED"/>
    <w:rsid w:val="00055286"/>
    <w:rsid w:val="00055509"/>
    <w:rsid w:val="00056534"/>
    <w:rsid w:val="00060500"/>
    <w:rsid w:val="0006654A"/>
    <w:rsid w:val="00071AA2"/>
    <w:rsid w:val="00073CAB"/>
    <w:rsid w:val="00077CD8"/>
    <w:rsid w:val="00077FBF"/>
    <w:rsid w:val="00080D51"/>
    <w:rsid w:val="00085413"/>
    <w:rsid w:val="000A3659"/>
    <w:rsid w:val="000A5C8A"/>
    <w:rsid w:val="000B5E0A"/>
    <w:rsid w:val="000D192B"/>
    <w:rsid w:val="000D6DBC"/>
    <w:rsid w:val="000E62E9"/>
    <w:rsid w:val="000F1400"/>
    <w:rsid w:val="000F5FD1"/>
    <w:rsid w:val="00102750"/>
    <w:rsid w:val="001140B7"/>
    <w:rsid w:val="00114959"/>
    <w:rsid w:val="0011580C"/>
    <w:rsid w:val="001206BB"/>
    <w:rsid w:val="00121856"/>
    <w:rsid w:val="001229EC"/>
    <w:rsid w:val="001242A6"/>
    <w:rsid w:val="001271EF"/>
    <w:rsid w:val="001272C9"/>
    <w:rsid w:val="00135211"/>
    <w:rsid w:val="001374E6"/>
    <w:rsid w:val="001379DB"/>
    <w:rsid w:val="0014535C"/>
    <w:rsid w:val="00151F97"/>
    <w:rsid w:val="00155678"/>
    <w:rsid w:val="00164724"/>
    <w:rsid w:val="001719FA"/>
    <w:rsid w:val="001743E0"/>
    <w:rsid w:val="00185CC6"/>
    <w:rsid w:val="00190D0F"/>
    <w:rsid w:val="00191FB6"/>
    <w:rsid w:val="001923F2"/>
    <w:rsid w:val="001A1FDA"/>
    <w:rsid w:val="001A565A"/>
    <w:rsid w:val="001B2157"/>
    <w:rsid w:val="001D100B"/>
    <w:rsid w:val="001E1570"/>
    <w:rsid w:val="001E29F7"/>
    <w:rsid w:val="001E3EB7"/>
    <w:rsid w:val="001E5B98"/>
    <w:rsid w:val="001E6CBA"/>
    <w:rsid w:val="001F032A"/>
    <w:rsid w:val="001F134D"/>
    <w:rsid w:val="001F73F7"/>
    <w:rsid w:val="00201643"/>
    <w:rsid w:val="002037D1"/>
    <w:rsid w:val="002101A2"/>
    <w:rsid w:val="002122B2"/>
    <w:rsid w:val="002148EA"/>
    <w:rsid w:val="00216600"/>
    <w:rsid w:val="00216763"/>
    <w:rsid w:val="00223124"/>
    <w:rsid w:val="00225751"/>
    <w:rsid w:val="002307F3"/>
    <w:rsid w:val="002313C2"/>
    <w:rsid w:val="002332E8"/>
    <w:rsid w:val="00236AFC"/>
    <w:rsid w:val="00236DD0"/>
    <w:rsid w:val="00241E2B"/>
    <w:rsid w:val="002462A2"/>
    <w:rsid w:val="00246377"/>
    <w:rsid w:val="00247D01"/>
    <w:rsid w:val="0025129C"/>
    <w:rsid w:val="00256560"/>
    <w:rsid w:val="00267513"/>
    <w:rsid w:val="0027537D"/>
    <w:rsid w:val="0028023C"/>
    <w:rsid w:val="00280C05"/>
    <w:rsid w:val="002811F1"/>
    <w:rsid w:val="002825B1"/>
    <w:rsid w:val="00284103"/>
    <w:rsid w:val="00291274"/>
    <w:rsid w:val="00291970"/>
    <w:rsid w:val="00295A0F"/>
    <w:rsid w:val="00296B94"/>
    <w:rsid w:val="002B5652"/>
    <w:rsid w:val="002C1D3B"/>
    <w:rsid w:val="002C1D50"/>
    <w:rsid w:val="002C5EE1"/>
    <w:rsid w:val="002C77BD"/>
    <w:rsid w:val="002E0570"/>
    <w:rsid w:val="002E25BF"/>
    <w:rsid w:val="002F7864"/>
    <w:rsid w:val="00302572"/>
    <w:rsid w:val="00304C05"/>
    <w:rsid w:val="003064A1"/>
    <w:rsid w:val="003158F3"/>
    <w:rsid w:val="00316C6B"/>
    <w:rsid w:val="00320070"/>
    <w:rsid w:val="00330FE3"/>
    <w:rsid w:val="00335CA1"/>
    <w:rsid w:val="00337BE8"/>
    <w:rsid w:val="00337E80"/>
    <w:rsid w:val="00341972"/>
    <w:rsid w:val="00342EBD"/>
    <w:rsid w:val="00343FCB"/>
    <w:rsid w:val="0034670F"/>
    <w:rsid w:val="003513C0"/>
    <w:rsid w:val="00354237"/>
    <w:rsid w:val="00356A4E"/>
    <w:rsid w:val="003571A0"/>
    <w:rsid w:val="0036564F"/>
    <w:rsid w:val="003722D3"/>
    <w:rsid w:val="00372AB1"/>
    <w:rsid w:val="00373F0B"/>
    <w:rsid w:val="00375880"/>
    <w:rsid w:val="0038343D"/>
    <w:rsid w:val="00383D71"/>
    <w:rsid w:val="003904E7"/>
    <w:rsid w:val="00395A2C"/>
    <w:rsid w:val="003960A0"/>
    <w:rsid w:val="003972DC"/>
    <w:rsid w:val="003A0D24"/>
    <w:rsid w:val="003A6410"/>
    <w:rsid w:val="003A733B"/>
    <w:rsid w:val="003B168A"/>
    <w:rsid w:val="003B19D8"/>
    <w:rsid w:val="003C1916"/>
    <w:rsid w:val="003C2874"/>
    <w:rsid w:val="003C451F"/>
    <w:rsid w:val="003C5BF8"/>
    <w:rsid w:val="003D0920"/>
    <w:rsid w:val="003D3CDB"/>
    <w:rsid w:val="003E5F0F"/>
    <w:rsid w:val="00403181"/>
    <w:rsid w:val="00406B38"/>
    <w:rsid w:val="0041508B"/>
    <w:rsid w:val="00415A51"/>
    <w:rsid w:val="004160DB"/>
    <w:rsid w:val="00423602"/>
    <w:rsid w:val="00434F43"/>
    <w:rsid w:val="00443A0A"/>
    <w:rsid w:val="00445920"/>
    <w:rsid w:val="004475DB"/>
    <w:rsid w:val="00451B41"/>
    <w:rsid w:val="00457908"/>
    <w:rsid w:val="004663BE"/>
    <w:rsid w:val="00474FC5"/>
    <w:rsid w:val="004874B2"/>
    <w:rsid w:val="004A3DE4"/>
    <w:rsid w:val="004B076D"/>
    <w:rsid w:val="004B28F1"/>
    <w:rsid w:val="004B5DE0"/>
    <w:rsid w:val="004C6D89"/>
    <w:rsid w:val="004D729E"/>
    <w:rsid w:val="004E4DF8"/>
    <w:rsid w:val="004E571B"/>
    <w:rsid w:val="004F29B8"/>
    <w:rsid w:val="004F2B79"/>
    <w:rsid w:val="004F3454"/>
    <w:rsid w:val="004F63AB"/>
    <w:rsid w:val="00503FFF"/>
    <w:rsid w:val="00507499"/>
    <w:rsid w:val="00523055"/>
    <w:rsid w:val="005326C6"/>
    <w:rsid w:val="0053390C"/>
    <w:rsid w:val="0054277F"/>
    <w:rsid w:val="00547BDB"/>
    <w:rsid w:val="00553270"/>
    <w:rsid w:val="0056350F"/>
    <w:rsid w:val="0056641E"/>
    <w:rsid w:val="005672A5"/>
    <w:rsid w:val="0057739E"/>
    <w:rsid w:val="005800ED"/>
    <w:rsid w:val="0059234D"/>
    <w:rsid w:val="005A39F7"/>
    <w:rsid w:val="005A72DE"/>
    <w:rsid w:val="005A73AC"/>
    <w:rsid w:val="005B360F"/>
    <w:rsid w:val="005B3A2E"/>
    <w:rsid w:val="005B3FC3"/>
    <w:rsid w:val="005C481C"/>
    <w:rsid w:val="005C5165"/>
    <w:rsid w:val="005D47B6"/>
    <w:rsid w:val="005E1DAD"/>
    <w:rsid w:val="005E20FF"/>
    <w:rsid w:val="005E3DF0"/>
    <w:rsid w:val="005E7A31"/>
    <w:rsid w:val="006024F1"/>
    <w:rsid w:val="00602DC4"/>
    <w:rsid w:val="00604067"/>
    <w:rsid w:val="00611608"/>
    <w:rsid w:val="00612BDD"/>
    <w:rsid w:val="006222B2"/>
    <w:rsid w:val="00622537"/>
    <w:rsid w:val="0063583C"/>
    <w:rsid w:val="00643F02"/>
    <w:rsid w:val="00645F38"/>
    <w:rsid w:val="0066162F"/>
    <w:rsid w:val="00662252"/>
    <w:rsid w:val="0067276B"/>
    <w:rsid w:val="00681096"/>
    <w:rsid w:val="00692A9D"/>
    <w:rsid w:val="006A0664"/>
    <w:rsid w:val="006A5A3B"/>
    <w:rsid w:val="006A6B4F"/>
    <w:rsid w:val="006B20FA"/>
    <w:rsid w:val="006B231A"/>
    <w:rsid w:val="006B6E20"/>
    <w:rsid w:val="006C0B77"/>
    <w:rsid w:val="006C1A10"/>
    <w:rsid w:val="006C265C"/>
    <w:rsid w:val="006C2AB1"/>
    <w:rsid w:val="006C7B65"/>
    <w:rsid w:val="006D20CA"/>
    <w:rsid w:val="006D2B39"/>
    <w:rsid w:val="006D48DB"/>
    <w:rsid w:val="006E54BE"/>
    <w:rsid w:val="006F29AE"/>
    <w:rsid w:val="0071107C"/>
    <w:rsid w:val="007216FA"/>
    <w:rsid w:val="007238ED"/>
    <w:rsid w:val="00724D90"/>
    <w:rsid w:val="00731451"/>
    <w:rsid w:val="007350BD"/>
    <w:rsid w:val="00735442"/>
    <w:rsid w:val="0074001F"/>
    <w:rsid w:val="00743294"/>
    <w:rsid w:val="007435E4"/>
    <w:rsid w:val="0074506D"/>
    <w:rsid w:val="00745738"/>
    <w:rsid w:val="007570A8"/>
    <w:rsid w:val="00764390"/>
    <w:rsid w:val="007656BB"/>
    <w:rsid w:val="00771729"/>
    <w:rsid w:val="00774D6A"/>
    <w:rsid w:val="007814F2"/>
    <w:rsid w:val="0078353B"/>
    <w:rsid w:val="007846CE"/>
    <w:rsid w:val="00785000"/>
    <w:rsid w:val="00785265"/>
    <w:rsid w:val="00786640"/>
    <w:rsid w:val="007902E8"/>
    <w:rsid w:val="00791E88"/>
    <w:rsid w:val="007954B6"/>
    <w:rsid w:val="00795E2C"/>
    <w:rsid w:val="00796CD4"/>
    <w:rsid w:val="007A1EE2"/>
    <w:rsid w:val="007A3BBB"/>
    <w:rsid w:val="007C50A8"/>
    <w:rsid w:val="007C5176"/>
    <w:rsid w:val="007D3A0E"/>
    <w:rsid w:val="007D441C"/>
    <w:rsid w:val="007D60BE"/>
    <w:rsid w:val="007E1C6E"/>
    <w:rsid w:val="007E3732"/>
    <w:rsid w:val="007E6F0F"/>
    <w:rsid w:val="007E72E3"/>
    <w:rsid w:val="007F2604"/>
    <w:rsid w:val="007F2BEB"/>
    <w:rsid w:val="007F7475"/>
    <w:rsid w:val="00805211"/>
    <w:rsid w:val="008071B7"/>
    <w:rsid w:val="008100EC"/>
    <w:rsid w:val="00814DD1"/>
    <w:rsid w:val="00815195"/>
    <w:rsid w:val="00815B66"/>
    <w:rsid w:val="008163A5"/>
    <w:rsid w:val="008164D7"/>
    <w:rsid w:val="00821672"/>
    <w:rsid w:val="0082183D"/>
    <w:rsid w:val="008242FF"/>
    <w:rsid w:val="00827F2B"/>
    <w:rsid w:val="00831126"/>
    <w:rsid w:val="008320B0"/>
    <w:rsid w:val="00832669"/>
    <w:rsid w:val="00844141"/>
    <w:rsid w:val="0084611F"/>
    <w:rsid w:val="00853107"/>
    <w:rsid w:val="00854E0C"/>
    <w:rsid w:val="00860551"/>
    <w:rsid w:val="00860ED9"/>
    <w:rsid w:val="00867C39"/>
    <w:rsid w:val="00870751"/>
    <w:rsid w:val="00872D64"/>
    <w:rsid w:val="00877192"/>
    <w:rsid w:val="008773AF"/>
    <w:rsid w:val="0088000A"/>
    <w:rsid w:val="008814E9"/>
    <w:rsid w:val="00883D8E"/>
    <w:rsid w:val="00884BDA"/>
    <w:rsid w:val="00887908"/>
    <w:rsid w:val="008C11EB"/>
    <w:rsid w:val="008D2E4A"/>
    <w:rsid w:val="008D38EE"/>
    <w:rsid w:val="008D7ABC"/>
    <w:rsid w:val="008E4208"/>
    <w:rsid w:val="008F1A8C"/>
    <w:rsid w:val="008F7BB7"/>
    <w:rsid w:val="009029B5"/>
    <w:rsid w:val="00906B74"/>
    <w:rsid w:val="00916D8A"/>
    <w:rsid w:val="00922C48"/>
    <w:rsid w:val="009252DF"/>
    <w:rsid w:val="00936EA1"/>
    <w:rsid w:val="0093778C"/>
    <w:rsid w:val="00940794"/>
    <w:rsid w:val="009423F6"/>
    <w:rsid w:val="00944270"/>
    <w:rsid w:val="00946B2D"/>
    <w:rsid w:val="009474F9"/>
    <w:rsid w:val="0095360D"/>
    <w:rsid w:val="009579BE"/>
    <w:rsid w:val="00963A26"/>
    <w:rsid w:val="00964D72"/>
    <w:rsid w:val="00970975"/>
    <w:rsid w:val="009757F5"/>
    <w:rsid w:val="009830B5"/>
    <w:rsid w:val="00985360"/>
    <w:rsid w:val="009917BB"/>
    <w:rsid w:val="00992F33"/>
    <w:rsid w:val="009936DF"/>
    <w:rsid w:val="00996867"/>
    <w:rsid w:val="00997AC0"/>
    <w:rsid w:val="009A16B3"/>
    <w:rsid w:val="009A53E8"/>
    <w:rsid w:val="009B2765"/>
    <w:rsid w:val="009B2987"/>
    <w:rsid w:val="009B7E0C"/>
    <w:rsid w:val="009C0060"/>
    <w:rsid w:val="009C044D"/>
    <w:rsid w:val="009C2B99"/>
    <w:rsid w:val="009D2612"/>
    <w:rsid w:val="009D343F"/>
    <w:rsid w:val="009D3B29"/>
    <w:rsid w:val="009D4B71"/>
    <w:rsid w:val="009E0A57"/>
    <w:rsid w:val="009E61D8"/>
    <w:rsid w:val="009E670E"/>
    <w:rsid w:val="009E7344"/>
    <w:rsid w:val="009E7C81"/>
    <w:rsid w:val="009F6AA6"/>
    <w:rsid w:val="00A14D55"/>
    <w:rsid w:val="00A15F0D"/>
    <w:rsid w:val="00A220C4"/>
    <w:rsid w:val="00A32244"/>
    <w:rsid w:val="00A35D7B"/>
    <w:rsid w:val="00A37222"/>
    <w:rsid w:val="00A40E4F"/>
    <w:rsid w:val="00A434D4"/>
    <w:rsid w:val="00A445DF"/>
    <w:rsid w:val="00A46A2F"/>
    <w:rsid w:val="00A46C68"/>
    <w:rsid w:val="00A46C7E"/>
    <w:rsid w:val="00A51054"/>
    <w:rsid w:val="00A60406"/>
    <w:rsid w:val="00A615CE"/>
    <w:rsid w:val="00A7115D"/>
    <w:rsid w:val="00A76A5D"/>
    <w:rsid w:val="00A77A64"/>
    <w:rsid w:val="00A83D9F"/>
    <w:rsid w:val="00A85272"/>
    <w:rsid w:val="00A8595C"/>
    <w:rsid w:val="00A969D7"/>
    <w:rsid w:val="00AA01CA"/>
    <w:rsid w:val="00AA1964"/>
    <w:rsid w:val="00AA2708"/>
    <w:rsid w:val="00AA6294"/>
    <w:rsid w:val="00AB347D"/>
    <w:rsid w:val="00AB3B6C"/>
    <w:rsid w:val="00AC0846"/>
    <w:rsid w:val="00AC301B"/>
    <w:rsid w:val="00AC5E95"/>
    <w:rsid w:val="00AD0FE0"/>
    <w:rsid w:val="00AD3604"/>
    <w:rsid w:val="00AD6B25"/>
    <w:rsid w:val="00AE0516"/>
    <w:rsid w:val="00AE4EA5"/>
    <w:rsid w:val="00AE734E"/>
    <w:rsid w:val="00AE75A2"/>
    <w:rsid w:val="00AF61F3"/>
    <w:rsid w:val="00AF6B77"/>
    <w:rsid w:val="00B04FA6"/>
    <w:rsid w:val="00B06036"/>
    <w:rsid w:val="00B07A42"/>
    <w:rsid w:val="00B10D96"/>
    <w:rsid w:val="00B1152B"/>
    <w:rsid w:val="00B14BE8"/>
    <w:rsid w:val="00B16C0C"/>
    <w:rsid w:val="00B227CF"/>
    <w:rsid w:val="00B2311E"/>
    <w:rsid w:val="00B24DF1"/>
    <w:rsid w:val="00B26E71"/>
    <w:rsid w:val="00B31796"/>
    <w:rsid w:val="00B524AC"/>
    <w:rsid w:val="00B60444"/>
    <w:rsid w:val="00B64FD3"/>
    <w:rsid w:val="00B67D38"/>
    <w:rsid w:val="00B80684"/>
    <w:rsid w:val="00B8345B"/>
    <w:rsid w:val="00B862AE"/>
    <w:rsid w:val="00B90044"/>
    <w:rsid w:val="00B90876"/>
    <w:rsid w:val="00B915B7"/>
    <w:rsid w:val="00BA3377"/>
    <w:rsid w:val="00BA3B5D"/>
    <w:rsid w:val="00BB228F"/>
    <w:rsid w:val="00BB596A"/>
    <w:rsid w:val="00BC608E"/>
    <w:rsid w:val="00BF2224"/>
    <w:rsid w:val="00BF39F9"/>
    <w:rsid w:val="00BF4482"/>
    <w:rsid w:val="00C02004"/>
    <w:rsid w:val="00C020A8"/>
    <w:rsid w:val="00C0685C"/>
    <w:rsid w:val="00C137E1"/>
    <w:rsid w:val="00C17790"/>
    <w:rsid w:val="00C238EA"/>
    <w:rsid w:val="00C26DC4"/>
    <w:rsid w:val="00C27593"/>
    <w:rsid w:val="00C31414"/>
    <w:rsid w:val="00C40A91"/>
    <w:rsid w:val="00C42030"/>
    <w:rsid w:val="00C470E4"/>
    <w:rsid w:val="00C54A98"/>
    <w:rsid w:val="00C57C6D"/>
    <w:rsid w:val="00C63696"/>
    <w:rsid w:val="00C70D44"/>
    <w:rsid w:val="00C73542"/>
    <w:rsid w:val="00C739C5"/>
    <w:rsid w:val="00C80754"/>
    <w:rsid w:val="00C8239D"/>
    <w:rsid w:val="00C86BB6"/>
    <w:rsid w:val="00C94F63"/>
    <w:rsid w:val="00CA7687"/>
    <w:rsid w:val="00CB1905"/>
    <w:rsid w:val="00CB5F79"/>
    <w:rsid w:val="00CB76C6"/>
    <w:rsid w:val="00CC23FF"/>
    <w:rsid w:val="00CC35B7"/>
    <w:rsid w:val="00CC36A1"/>
    <w:rsid w:val="00CC7C3C"/>
    <w:rsid w:val="00CE1C04"/>
    <w:rsid w:val="00CE5695"/>
    <w:rsid w:val="00CE5771"/>
    <w:rsid w:val="00CF7319"/>
    <w:rsid w:val="00CF7A6A"/>
    <w:rsid w:val="00D06CD6"/>
    <w:rsid w:val="00D16608"/>
    <w:rsid w:val="00D23868"/>
    <w:rsid w:val="00D24747"/>
    <w:rsid w:val="00D435E8"/>
    <w:rsid w:val="00D43CB8"/>
    <w:rsid w:val="00D45067"/>
    <w:rsid w:val="00D47B7C"/>
    <w:rsid w:val="00D631F8"/>
    <w:rsid w:val="00D80772"/>
    <w:rsid w:val="00D95A51"/>
    <w:rsid w:val="00DA4B5A"/>
    <w:rsid w:val="00DA6C9D"/>
    <w:rsid w:val="00DB2F2C"/>
    <w:rsid w:val="00DB36F9"/>
    <w:rsid w:val="00DB378D"/>
    <w:rsid w:val="00DB7033"/>
    <w:rsid w:val="00DD358E"/>
    <w:rsid w:val="00DF146E"/>
    <w:rsid w:val="00DF1AB5"/>
    <w:rsid w:val="00DF44F2"/>
    <w:rsid w:val="00DF455F"/>
    <w:rsid w:val="00DF4868"/>
    <w:rsid w:val="00DF5B38"/>
    <w:rsid w:val="00DF6BFC"/>
    <w:rsid w:val="00E02A17"/>
    <w:rsid w:val="00E122C1"/>
    <w:rsid w:val="00E26160"/>
    <w:rsid w:val="00E479DC"/>
    <w:rsid w:val="00E57ADF"/>
    <w:rsid w:val="00E60F10"/>
    <w:rsid w:val="00E71AC6"/>
    <w:rsid w:val="00E86667"/>
    <w:rsid w:val="00E86884"/>
    <w:rsid w:val="00E8697A"/>
    <w:rsid w:val="00E8749A"/>
    <w:rsid w:val="00E87A9D"/>
    <w:rsid w:val="00E91EEB"/>
    <w:rsid w:val="00E9498A"/>
    <w:rsid w:val="00E968EB"/>
    <w:rsid w:val="00E96C75"/>
    <w:rsid w:val="00EA59DF"/>
    <w:rsid w:val="00EA5F40"/>
    <w:rsid w:val="00EA6652"/>
    <w:rsid w:val="00EB1602"/>
    <w:rsid w:val="00EC0F7B"/>
    <w:rsid w:val="00EC705C"/>
    <w:rsid w:val="00ED0495"/>
    <w:rsid w:val="00ED0AEA"/>
    <w:rsid w:val="00ED14E6"/>
    <w:rsid w:val="00ED6B57"/>
    <w:rsid w:val="00ED7BE3"/>
    <w:rsid w:val="00EE4070"/>
    <w:rsid w:val="00EE6DFC"/>
    <w:rsid w:val="00EE7F1C"/>
    <w:rsid w:val="00EF0D93"/>
    <w:rsid w:val="00EF25E1"/>
    <w:rsid w:val="00EF5A19"/>
    <w:rsid w:val="00F00FCA"/>
    <w:rsid w:val="00F1277A"/>
    <w:rsid w:val="00F12C76"/>
    <w:rsid w:val="00F13F24"/>
    <w:rsid w:val="00F17FFD"/>
    <w:rsid w:val="00F20326"/>
    <w:rsid w:val="00F300BF"/>
    <w:rsid w:val="00F307C7"/>
    <w:rsid w:val="00F363EF"/>
    <w:rsid w:val="00F40EB9"/>
    <w:rsid w:val="00F45758"/>
    <w:rsid w:val="00F50C77"/>
    <w:rsid w:val="00F50E54"/>
    <w:rsid w:val="00F54151"/>
    <w:rsid w:val="00F569F7"/>
    <w:rsid w:val="00F604CD"/>
    <w:rsid w:val="00F62B2A"/>
    <w:rsid w:val="00F73677"/>
    <w:rsid w:val="00F804BD"/>
    <w:rsid w:val="00F82B58"/>
    <w:rsid w:val="00F8773E"/>
    <w:rsid w:val="00F916B9"/>
    <w:rsid w:val="00F960DE"/>
    <w:rsid w:val="00F96F31"/>
    <w:rsid w:val="00FA0D39"/>
    <w:rsid w:val="00FA112B"/>
    <w:rsid w:val="00FB1CC2"/>
    <w:rsid w:val="00FB3127"/>
    <w:rsid w:val="00FC5239"/>
    <w:rsid w:val="00FC5684"/>
    <w:rsid w:val="00FD5D87"/>
    <w:rsid w:val="00FD6EAB"/>
    <w:rsid w:val="00FE1558"/>
    <w:rsid w:val="00FF3E4B"/>
    <w:rsid w:val="00FF518E"/>
    <w:rsid w:val="00FF5E51"/>
    <w:rsid w:val="00FF739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056B"/>
  <w15:chartTrackingRefBased/>
  <w15:docId w15:val="{6CFA4A0F-B7B6-4BFC-9F8F-C1B86488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65A"/>
    <w:pPr>
      <w:spacing w:line="254"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565A"/>
    <w:rPr>
      <w:b/>
      <w:bCs/>
    </w:rPr>
  </w:style>
  <w:style w:type="paragraph" w:styleId="ListParagraph">
    <w:name w:val="List Paragraph"/>
    <w:basedOn w:val="Normal"/>
    <w:uiPriority w:val="34"/>
    <w:qFormat/>
    <w:rsid w:val="009A16B3"/>
    <w:pPr>
      <w:ind w:left="720"/>
      <w:contextualSpacing/>
    </w:pPr>
  </w:style>
  <w:style w:type="table" w:styleId="TableGrid">
    <w:name w:val="Table Grid"/>
    <w:basedOn w:val="TableNormal"/>
    <w:uiPriority w:val="39"/>
    <w:rsid w:val="0094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1972"/>
    <w:pPr>
      <w:spacing w:after="0" w:line="240" w:lineRule="auto"/>
      <w:ind w:firstLine="567"/>
      <w:jc w:val="both"/>
    </w:pPr>
    <w:rPr>
      <w:rFonts w:ascii="Times New Roman" w:eastAsiaTheme="minorEastAsia" w:hAnsi="Times New Roman" w:cs="Times New Roman"/>
      <w:noProof/>
      <w:sz w:val="24"/>
      <w:szCs w:val="24"/>
      <w:lang w:val="ro-RO" w:eastAsia="ro-RO"/>
    </w:rPr>
  </w:style>
  <w:style w:type="character" w:customStyle="1" w:styleId="apple-converted-space">
    <w:name w:val="apple-converted-space"/>
    <w:basedOn w:val="DefaultParagraphFont"/>
    <w:rsid w:val="006B6E20"/>
  </w:style>
  <w:style w:type="character" w:styleId="CommentReference">
    <w:name w:val="annotation reference"/>
    <w:basedOn w:val="DefaultParagraphFont"/>
    <w:uiPriority w:val="99"/>
    <w:semiHidden/>
    <w:unhideWhenUsed/>
    <w:rsid w:val="000D6DBC"/>
    <w:rPr>
      <w:sz w:val="16"/>
      <w:szCs w:val="16"/>
    </w:rPr>
  </w:style>
  <w:style w:type="paragraph" w:styleId="CommentText">
    <w:name w:val="annotation text"/>
    <w:basedOn w:val="Normal"/>
    <w:link w:val="CommentTextChar"/>
    <w:uiPriority w:val="99"/>
    <w:semiHidden/>
    <w:unhideWhenUsed/>
    <w:rsid w:val="000D6DBC"/>
    <w:pPr>
      <w:spacing w:line="240" w:lineRule="auto"/>
    </w:pPr>
    <w:rPr>
      <w:sz w:val="20"/>
      <w:szCs w:val="20"/>
    </w:rPr>
  </w:style>
  <w:style w:type="character" w:customStyle="1" w:styleId="CommentTextChar">
    <w:name w:val="Comment Text Char"/>
    <w:basedOn w:val="DefaultParagraphFont"/>
    <w:link w:val="CommentText"/>
    <w:uiPriority w:val="99"/>
    <w:semiHidden/>
    <w:rsid w:val="000D6DBC"/>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D6DBC"/>
    <w:rPr>
      <w:b/>
      <w:bCs/>
    </w:rPr>
  </w:style>
  <w:style w:type="character" w:customStyle="1" w:styleId="CommentSubjectChar">
    <w:name w:val="Comment Subject Char"/>
    <w:basedOn w:val="CommentTextChar"/>
    <w:link w:val="CommentSubject"/>
    <w:uiPriority w:val="99"/>
    <w:semiHidden/>
    <w:rsid w:val="000D6DBC"/>
    <w:rPr>
      <w:b/>
      <w:bCs/>
      <w:kern w:val="0"/>
      <w:sz w:val="20"/>
      <w:szCs w:val="20"/>
      <w:lang w:val="en-GB"/>
      <w14:ligatures w14:val="none"/>
    </w:rPr>
  </w:style>
  <w:style w:type="table" w:customStyle="1" w:styleId="TableGrid1">
    <w:name w:val="Table Grid1"/>
    <w:basedOn w:val="TableNormal"/>
    <w:next w:val="TableGrid"/>
    <w:uiPriority w:val="39"/>
    <w:rsid w:val="00C86BB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47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A773-065B-4562-9CA4-A6E555235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33</Pages>
  <Words>10144</Words>
  <Characters>58840</Characters>
  <Application>Microsoft Office Word</Application>
  <DocSecurity>0</DocSecurity>
  <Lines>490</Lines>
  <Paragraphs>137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355</cp:revision>
  <dcterms:created xsi:type="dcterms:W3CDTF">2023-04-20T06:05:00Z</dcterms:created>
  <dcterms:modified xsi:type="dcterms:W3CDTF">2025-10-06T06:28:00Z</dcterms:modified>
</cp:coreProperties>
</file>