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1F2C" w14:textId="561A7A60" w:rsidR="000F67CE" w:rsidRPr="006466E9" w:rsidRDefault="000F67CE" w:rsidP="008D2689">
      <w:pPr>
        <w:spacing w:after="0"/>
        <w:jc w:val="right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Cs/>
          <w:color w:val="000000"/>
          <w:sz w:val="24"/>
          <w:szCs w:val="24"/>
        </w:rPr>
        <w:t>Anex</w:t>
      </w:r>
      <w:r w:rsidR="009E12AA">
        <w:rPr>
          <w:rFonts w:asciiTheme="majorBidi" w:hAnsiTheme="majorBidi" w:cstheme="majorBidi"/>
          <w:bCs/>
          <w:color w:val="000000"/>
          <w:sz w:val="24"/>
          <w:szCs w:val="24"/>
        </w:rPr>
        <w:t>ă</w:t>
      </w:r>
    </w:p>
    <w:p w14:paraId="1221FBD0" w14:textId="293FC6CE" w:rsidR="000F67CE" w:rsidRPr="006466E9" w:rsidRDefault="000F67CE" w:rsidP="00C547DB">
      <w:pPr>
        <w:spacing w:after="0"/>
        <w:jc w:val="right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la </w:t>
      </w:r>
      <w:r w:rsidR="00F15ECD" w:rsidRPr="006466E9">
        <w:rPr>
          <w:rFonts w:asciiTheme="majorBidi" w:hAnsiTheme="majorBidi" w:cstheme="majorBidi"/>
          <w:bCs/>
          <w:color w:val="000000"/>
          <w:sz w:val="24"/>
          <w:szCs w:val="24"/>
        </w:rPr>
        <w:t>Hotărârea</w:t>
      </w:r>
      <w:r w:rsidRPr="006466E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Guvernului nr.___</w:t>
      </w:r>
      <w:r w:rsidR="00C547DB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1E6853" w:rsidRPr="006466E9">
        <w:rPr>
          <w:rFonts w:asciiTheme="majorBidi" w:hAnsiTheme="majorBidi" w:cstheme="majorBidi"/>
          <w:bCs/>
          <w:color w:val="000000"/>
          <w:sz w:val="24"/>
          <w:szCs w:val="24"/>
        </w:rPr>
        <w:t>202</w:t>
      </w:r>
      <w:r w:rsidR="0059704A" w:rsidRPr="006466E9">
        <w:rPr>
          <w:rFonts w:asciiTheme="majorBidi" w:hAnsiTheme="majorBidi" w:cstheme="majorBidi"/>
          <w:bCs/>
          <w:color w:val="000000"/>
          <w:sz w:val="24"/>
          <w:szCs w:val="24"/>
        </w:rPr>
        <w:t>5</w:t>
      </w:r>
    </w:p>
    <w:p w14:paraId="3CC60FC3" w14:textId="77777777" w:rsidR="002344DC" w:rsidRPr="006466E9" w:rsidRDefault="002344DC" w:rsidP="008D2689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15578455" w14:textId="77777777" w:rsidR="004D6E6A" w:rsidRPr="006466E9" w:rsidRDefault="00682AD9" w:rsidP="00AC4D7E">
      <w:pPr>
        <w:spacing w:after="0"/>
        <w:jc w:val="center"/>
        <w:rPr>
          <w:rFonts w:asciiTheme="majorBidi" w:hAnsiTheme="majorBidi" w:cstheme="majorBidi"/>
          <w:b/>
          <w:bCs/>
          <w:color w:val="000000"/>
          <w:spacing w:val="2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pacing w:val="20"/>
          <w:sz w:val="24"/>
          <w:szCs w:val="24"/>
        </w:rPr>
        <w:t>REGULAMENT</w:t>
      </w:r>
      <w:r w:rsidR="002344DC" w:rsidRPr="006466E9">
        <w:rPr>
          <w:rFonts w:asciiTheme="majorBidi" w:hAnsiTheme="majorBidi" w:cstheme="majorBidi"/>
          <w:b/>
          <w:bCs/>
          <w:color w:val="000000"/>
          <w:spacing w:val="20"/>
          <w:sz w:val="24"/>
          <w:szCs w:val="24"/>
        </w:rPr>
        <w:t>UL</w:t>
      </w:r>
      <w:r w:rsidRPr="006466E9">
        <w:rPr>
          <w:rFonts w:asciiTheme="majorBidi" w:hAnsiTheme="majorBidi" w:cstheme="majorBidi"/>
          <w:b/>
          <w:bCs/>
          <w:color w:val="000000"/>
          <w:spacing w:val="20"/>
          <w:sz w:val="24"/>
          <w:szCs w:val="24"/>
        </w:rPr>
        <w:t xml:space="preserve"> </w:t>
      </w:r>
    </w:p>
    <w:p w14:paraId="597C7836" w14:textId="1E74841B" w:rsidR="00682AD9" w:rsidRPr="006466E9" w:rsidRDefault="00682AD9" w:rsidP="00AC4D7E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DE ORGANIZARE </w:t>
      </w:r>
      <w:r w:rsidR="00F15ECD"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Ș</w:t>
      </w: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I FUNC</w:t>
      </w:r>
      <w:r w:rsidR="00F15ECD"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Ț</w:t>
      </w: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IONARE </w:t>
      </w:r>
    </w:p>
    <w:p w14:paraId="171C8676" w14:textId="77777777" w:rsidR="00682AD9" w:rsidRPr="006466E9" w:rsidRDefault="00682AD9" w:rsidP="00AC4D7E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A CENTRULUI DE MEDICINĂ LEGALĂ</w:t>
      </w:r>
    </w:p>
    <w:p w14:paraId="2F9416A1" w14:textId="77777777" w:rsidR="008D2689" w:rsidRPr="006466E9" w:rsidRDefault="008D2689" w:rsidP="00AC4D7E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C5F2459" w14:textId="33110907" w:rsidR="00682AD9" w:rsidRPr="006466E9" w:rsidRDefault="00682AD9" w:rsidP="00AC4D7E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6466E9">
        <w:rPr>
          <w:rFonts w:asciiTheme="majorBidi" w:hAnsiTheme="majorBidi" w:cstheme="majorBidi"/>
          <w:b/>
          <w:sz w:val="24"/>
          <w:szCs w:val="24"/>
        </w:rPr>
        <w:t xml:space="preserve">Capitolul I. </w:t>
      </w:r>
    </w:p>
    <w:p w14:paraId="29024F1D" w14:textId="58FDB79A" w:rsidR="00682AD9" w:rsidRDefault="00682AD9" w:rsidP="00AC4D7E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pacing w:val="20"/>
          <w:sz w:val="24"/>
          <w:szCs w:val="24"/>
        </w:rPr>
      </w:pPr>
      <w:r w:rsidRPr="006466E9">
        <w:rPr>
          <w:rFonts w:asciiTheme="majorBidi" w:hAnsiTheme="majorBidi" w:cstheme="majorBidi"/>
          <w:b/>
          <w:spacing w:val="20"/>
          <w:sz w:val="24"/>
          <w:szCs w:val="24"/>
        </w:rPr>
        <w:t>DISPOZI</w:t>
      </w:r>
      <w:r w:rsidR="00F15ECD" w:rsidRPr="006466E9">
        <w:rPr>
          <w:rFonts w:asciiTheme="majorBidi" w:hAnsiTheme="majorBidi" w:cstheme="majorBidi"/>
          <w:b/>
          <w:spacing w:val="20"/>
          <w:sz w:val="24"/>
          <w:szCs w:val="24"/>
        </w:rPr>
        <w:t>Ț</w:t>
      </w:r>
      <w:r w:rsidRPr="006466E9">
        <w:rPr>
          <w:rFonts w:asciiTheme="majorBidi" w:hAnsiTheme="majorBidi" w:cstheme="majorBidi"/>
          <w:b/>
          <w:spacing w:val="20"/>
          <w:sz w:val="24"/>
          <w:szCs w:val="24"/>
        </w:rPr>
        <w:t>II GENERALE</w:t>
      </w:r>
    </w:p>
    <w:p w14:paraId="012BE222" w14:textId="77777777" w:rsidR="00AE2000" w:rsidRPr="006466E9" w:rsidRDefault="00AE2000" w:rsidP="00AC4D7E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pacing w:val="20"/>
          <w:sz w:val="24"/>
          <w:szCs w:val="24"/>
        </w:rPr>
      </w:pPr>
    </w:p>
    <w:p w14:paraId="58A1CAC6" w14:textId="4BA7FD39" w:rsidR="00682AD9" w:rsidRPr="006466E9" w:rsidRDefault="004B58D4" w:rsidP="00FD15A5">
      <w:pPr>
        <w:pStyle w:val="Listparagraf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 w:rsidRPr="006466E9">
        <w:rPr>
          <w:rFonts w:asciiTheme="majorBidi" w:eastAsia="Calibri" w:hAnsiTheme="majorBidi" w:cstheme="majorBidi"/>
          <w:spacing w:val="1"/>
          <w:sz w:val="24"/>
          <w:szCs w:val="24"/>
        </w:rPr>
        <w:t>Regulamentul de organizare și funcționare (în continuare – Regulament) a Centrului de Medicină Legală</w:t>
      </w:r>
      <w:r w:rsidR="0083545B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r w:rsidRPr="006466E9">
        <w:rPr>
          <w:rFonts w:asciiTheme="majorBidi" w:eastAsia="Calibri" w:hAnsiTheme="majorBidi" w:cstheme="majorBidi"/>
          <w:spacing w:val="1"/>
          <w:sz w:val="24"/>
          <w:szCs w:val="24"/>
        </w:rPr>
        <w:t xml:space="preserve">reglementează </w:t>
      </w:r>
      <w:r w:rsidR="004E6BD7" w:rsidRPr="006466E9">
        <w:rPr>
          <w:rFonts w:asciiTheme="majorBidi" w:eastAsia="Calibri" w:hAnsiTheme="majorBidi" w:cstheme="majorBidi"/>
          <w:spacing w:val="1"/>
          <w:sz w:val="24"/>
          <w:szCs w:val="24"/>
        </w:rPr>
        <w:t>atribuțiile</w:t>
      </w:r>
      <w:r w:rsidR="00801EE5">
        <w:rPr>
          <w:rFonts w:asciiTheme="majorBidi" w:eastAsia="Calibri" w:hAnsiTheme="majorBidi" w:cstheme="majorBidi"/>
          <w:spacing w:val="1"/>
          <w:sz w:val="24"/>
          <w:szCs w:val="24"/>
        </w:rPr>
        <w:t>,</w:t>
      </w:r>
      <w:r w:rsidRPr="006466E9">
        <w:rPr>
          <w:rFonts w:asciiTheme="majorBidi" w:eastAsia="Calibri" w:hAnsiTheme="majorBidi" w:cstheme="majorBidi"/>
          <w:spacing w:val="1"/>
          <w:sz w:val="24"/>
          <w:szCs w:val="24"/>
        </w:rPr>
        <w:t xml:space="preserve"> drepturile, obligați</w:t>
      </w:r>
      <w:r w:rsidR="00C547DB">
        <w:rPr>
          <w:rFonts w:asciiTheme="majorBidi" w:eastAsia="Calibri" w:hAnsiTheme="majorBidi" w:cstheme="majorBidi"/>
          <w:spacing w:val="1"/>
          <w:sz w:val="24"/>
          <w:szCs w:val="24"/>
        </w:rPr>
        <w:t>ile</w:t>
      </w:r>
      <w:r w:rsidRPr="006466E9">
        <w:rPr>
          <w:rFonts w:asciiTheme="majorBidi" w:eastAsia="Calibri" w:hAnsiTheme="majorBidi" w:cstheme="majorBidi"/>
          <w:spacing w:val="1"/>
          <w:sz w:val="24"/>
          <w:szCs w:val="24"/>
        </w:rPr>
        <w:t xml:space="preserve">, precum și organizarea activității </w:t>
      </w:r>
      <w:r w:rsidR="00E747D7">
        <w:rPr>
          <w:rFonts w:asciiTheme="majorBidi" w:eastAsia="Calibri" w:hAnsiTheme="majorBidi" w:cstheme="majorBidi"/>
          <w:spacing w:val="1"/>
          <w:sz w:val="24"/>
          <w:szCs w:val="24"/>
        </w:rPr>
        <w:t>Centrului</w:t>
      </w:r>
      <w:r w:rsidRPr="006466E9">
        <w:rPr>
          <w:rFonts w:asciiTheme="majorBidi" w:eastAsia="Calibri" w:hAnsiTheme="majorBidi" w:cstheme="majorBidi"/>
          <w:spacing w:val="1"/>
          <w:sz w:val="24"/>
          <w:szCs w:val="24"/>
        </w:rPr>
        <w:t>.</w:t>
      </w:r>
    </w:p>
    <w:p w14:paraId="5777183E" w14:textId="430EB408" w:rsidR="00C137B7" w:rsidRPr="00870F1F" w:rsidRDefault="00C137B7" w:rsidP="00FD15A5">
      <w:pPr>
        <w:pStyle w:val="Listparagraf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 w:rsidRPr="006466E9">
        <w:rPr>
          <w:rFonts w:asciiTheme="majorBidi" w:eastAsia="Calibri" w:hAnsiTheme="majorBidi" w:cstheme="majorBidi"/>
          <w:spacing w:val="1"/>
          <w:sz w:val="24"/>
          <w:szCs w:val="24"/>
        </w:rPr>
        <w:t>Centrul</w:t>
      </w:r>
      <w:r w:rsidR="004E6BD7">
        <w:rPr>
          <w:rFonts w:asciiTheme="majorBidi" w:eastAsia="Calibri" w:hAnsiTheme="majorBidi" w:cstheme="majorBidi"/>
          <w:spacing w:val="1"/>
          <w:sz w:val="24"/>
          <w:szCs w:val="24"/>
        </w:rPr>
        <w:t xml:space="preserve"> de Medicină Legală</w:t>
      </w:r>
      <w:r w:rsidRPr="006466E9">
        <w:rPr>
          <w:rFonts w:asciiTheme="majorBidi" w:eastAsia="Calibri" w:hAnsiTheme="majorBidi" w:cstheme="majorBidi"/>
          <w:spacing w:val="1"/>
          <w:sz w:val="24"/>
          <w:szCs w:val="24"/>
        </w:rPr>
        <w:t xml:space="preserve"> este o instituție publică de expertiză judiciară specializată în domeniile medico-legale.</w:t>
      </w:r>
    </w:p>
    <w:p w14:paraId="763C6335" w14:textId="5B0EAF20" w:rsidR="00870F1F" w:rsidRPr="004E6BD7" w:rsidRDefault="00732072" w:rsidP="00732072">
      <w:pPr>
        <w:pStyle w:val="Listparagraf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4E6BD7">
        <w:rPr>
          <w:sz w:val="24"/>
          <w:szCs w:val="24"/>
        </w:rPr>
        <w:t xml:space="preserve">Centrul </w:t>
      </w:r>
      <w:r w:rsidR="00870F1F" w:rsidRPr="004E6BD7">
        <w:rPr>
          <w:sz w:val="24"/>
          <w:szCs w:val="24"/>
        </w:rPr>
        <w:t xml:space="preserve">de Medicină Legală este </w:t>
      </w:r>
      <w:r w:rsidRPr="004E6BD7">
        <w:rPr>
          <w:sz w:val="24"/>
          <w:szCs w:val="24"/>
        </w:rPr>
        <w:t>instituți</w:t>
      </w:r>
      <w:r w:rsidR="00B524A3">
        <w:rPr>
          <w:sz w:val="24"/>
          <w:szCs w:val="24"/>
        </w:rPr>
        <w:t>a</w:t>
      </w:r>
      <w:r w:rsidR="00870F1F" w:rsidRPr="004E6BD7">
        <w:rPr>
          <w:sz w:val="24"/>
          <w:szCs w:val="24"/>
        </w:rPr>
        <w:t xml:space="preserve"> care efectuează, potrivit legii, constatări, expertize, precum </w:t>
      </w:r>
      <w:r w:rsidR="00C547DB" w:rsidRPr="004E6BD7">
        <w:rPr>
          <w:sz w:val="24"/>
          <w:szCs w:val="24"/>
        </w:rPr>
        <w:t>și</w:t>
      </w:r>
      <w:r w:rsidR="00870F1F" w:rsidRPr="004E6BD7">
        <w:rPr>
          <w:sz w:val="24"/>
          <w:szCs w:val="24"/>
        </w:rPr>
        <w:t xml:space="preserve"> alte lucrări medico-legale.</w:t>
      </w:r>
    </w:p>
    <w:p w14:paraId="20CA8BC2" w14:textId="445ECE09" w:rsidR="001C35A4" w:rsidRPr="006466E9" w:rsidRDefault="004E6BD7" w:rsidP="00FD15A5">
      <w:pPr>
        <w:pStyle w:val="Listparagraf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E6BD7">
        <w:rPr>
          <w:sz w:val="24"/>
          <w:szCs w:val="24"/>
        </w:rPr>
        <w:t xml:space="preserve">Centrul de Medicină Legală </w:t>
      </w:r>
      <w:r w:rsidR="00C137B7" w:rsidRPr="004E6BD7">
        <w:rPr>
          <w:rFonts w:asciiTheme="majorBidi" w:eastAsia="Calibri" w:hAnsiTheme="majorBidi" w:cstheme="majorBidi"/>
          <w:spacing w:val="1"/>
          <w:sz w:val="24"/>
          <w:szCs w:val="24"/>
        </w:rPr>
        <w:t>beneficiază de toate drepturile ce decurg din calitatea sa de persoană</w:t>
      </w:r>
      <w:r w:rsidR="00C137B7" w:rsidRPr="006466E9">
        <w:rPr>
          <w:rFonts w:asciiTheme="majorBidi" w:eastAsia="Calibri" w:hAnsiTheme="majorBidi" w:cstheme="majorBidi"/>
          <w:spacing w:val="1"/>
          <w:sz w:val="24"/>
          <w:szCs w:val="24"/>
        </w:rPr>
        <w:t xml:space="preserve"> juridică de drept public, dispune de ștampilă și formular cu siglă de antet, gestionează mijloace financiare ale bugetelor componente din bugetul public național prin cont unic </w:t>
      </w:r>
      <w:proofErr w:type="spellStart"/>
      <w:r w:rsidR="00C137B7" w:rsidRPr="006466E9">
        <w:rPr>
          <w:rFonts w:asciiTheme="majorBidi" w:eastAsia="Calibri" w:hAnsiTheme="majorBidi" w:cstheme="majorBidi"/>
          <w:spacing w:val="1"/>
          <w:sz w:val="24"/>
          <w:szCs w:val="24"/>
        </w:rPr>
        <w:t>trezorial</w:t>
      </w:r>
      <w:proofErr w:type="spellEnd"/>
      <w:r w:rsidR="00C137B7" w:rsidRPr="006466E9">
        <w:rPr>
          <w:rFonts w:asciiTheme="majorBidi" w:eastAsia="Calibri" w:hAnsiTheme="majorBidi" w:cstheme="majorBidi"/>
          <w:spacing w:val="1"/>
          <w:sz w:val="24"/>
          <w:szCs w:val="24"/>
        </w:rPr>
        <w:t>.</w:t>
      </w:r>
    </w:p>
    <w:p w14:paraId="530FDCD7" w14:textId="77777777" w:rsidR="00AC4D7E" w:rsidRPr="006466E9" w:rsidRDefault="00AC4D7E" w:rsidP="00481AA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20CEFA3" w14:textId="5FC992C1" w:rsidR="00AC4D7E" w:rsidRPr="006466E9" w:rsidRDefault="00AC4D7E" w:rsidP="00AC4D7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142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Capitolul II.</w:t>
      </w:r>
    </w:p>
    <w:p w14:paraId="76C9FCA4" w14:textId="66268995" w:rsidR="00AC4D7E" w:rsidRDefault="00C83238" w:rsidP="00AC4D7E">
      <w:pPr>
        <w:pStyle w:val="Listparagraf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502"/>
        <w:contextualSpacing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FUNCȚI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A ȘI</w:t>
      </w: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6E5ABE"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ATRIBUȚIILE  </w:t>
      </w:r>
    </w:p>
    <w:p w14:paraId="35DC4A02" w14:textId="77777777" w:rsidR="00AE2000" w:rsidRPr="006466E9" w:rsidRDefault="00AE2000" w:rsidP="00AC4D7E">
      <w:pPr>
        <w:pStyle w:val="Listparagraf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502"/>
        <w:contextualSpacing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27A247B" w14:textId="7BFC87A6" w:rsidR="00AC4D7E" w:rsidRPr="004E6BD7" w:rsidRDefault="00AC4D7E">
      <w:pPr>
        <w:pStyle w:val="Listparagraf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Centrul </w:t>
      </w:r>
      <w:r w:rsidR="004E6BD7">
        <w:rPr>
          <w:rFonts w:asciiTheme="majorBidi" w:hAnsiTheme="majorBidi" w:cstheme="majorBidi"/>
          <w:color w:val="000000"/>
          <w:sz w:val="24"/>
          <w:szCs w:val="24"/>
        </w:rPr>
        <w:t xml:space="preserve">de Medicină Legală </w:t>
      </w:r>
      <w:r w:rsidR="00C83238">
        <w:rPr>
          <w:rFonts w:asciiTheme="majorBidi" w:hAnsiTheme="majorBidi" w:cstheme="majorBidi"/>
          <w:color w:val="000000"/>
          <w:sz w:val="24"/>
          <w:szCs w:val="24"/>
        </w:rPr>
        <w:t>are funcția de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prestare</w:t>
      </w:r>
      <w:r w:rsidR="00C8323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a serviciilor</w:t>
      </w:r>
      <w:r w:rsidR="00621D33">
        <w:rPr>
          <w:rFonts w:asciiTheme="majorBidi" w:hAnsiTheme="majorBidi" w:cstheme="majorBidi"/>
          <w:color w:val="000000"/>
          <w:sz w:val="24"/>
          <w:szCs w:val="24"/>
        </w:rPr>
        <w:t xml:space="preserve"> de expertiză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 xml:space="preserve">medico-legale, </w:t>
      </w:r>
      <w:proofErr w:type="spellStart"/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-legal</w:t>
      </w:r>
      <w:r w:rsidR="006E2485">
        <w:rPr>
          <w:rFonts w:asciiTheme="majorBidi" w:eastAsia="Calibri" w:hAnsiTheme="majorBidi" w:cstheme="majorBidi"/>
          <w:spacing w:val="1"/>
          <w:sz w:val="24"/>
          <w:szCs w:val="24"/>
        </w:rPr>
        <w:t>ă</w:t>
      </w:r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 xml:space="preserve">, psihologice judiciare și </w:t>
      </w:r>
      <w:proofErr w:type="spellStart"/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E747D7">
        <w:rPr>
          <w:rFonts w:asciiTheme="majorBidi" w:eastAsia="Calibri" w:hAnsiTheme="majorBidi" w:cstheme="majorBidi"/>
          <w:spacing w:val="1"/>
          <w:sz w:val="24"/>
          <w:szCs w:val="24"/>
        </w:rPr>
        <w:t>-</w:t>
      </w:r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psihologice</w:t>
      </w:r>
      <w:r w:rsidR="00E747D7">
        <w:rPr>
          <w:rFonts w:asciiTheme="majorBidi" w:eastAsia="Calibri" w:hAnsiTheme="majorBidi" w:cstheme="majorBidi"/>
          <w:spacing w:val="1"/>
          <w:sz w:val="24"/>
          <w:szCs w:val="24"/>
        </w:rPr>
        <w:t>, precum</w:t>
      </w:r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 xml:space="preserve"> și asigurarea suportului </w:t>
      </w:r>
      <w:proofErr w:type="spellStart"/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metodico</w:t>
      </w:r>
      <w:proofErr w:type="spellEnd"/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-științific în domeniile medic</w:t>
      </w:r>
      <w:r w:rsidR="006E2485">
        <w:rPr>
          <w:rFonts w:asciiTheme="majorBidi" w:eastAsia="Calibri" w:hAnsiTheme="majorBidi" w:cstheme="majorBidi"/>
          <w:spacing w:val="1"/>
          <w:sz w:val="24"/>
          <w:szCs w:val="24"/>
        </w:rPr>
        <w:t xml:space="preserve">ină </w:t>
      </w:r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legal</w:t>
      </w:r>
      <w:r w:rsidR="006E2485">
        <w:rPr>
          <w:rFonts w:asciiTheme="majorBidi" w:eastAsia="Calibri" w:hAnsiTheme="majorBidi" w:cstheme="majorBidi"/>
          <w:spacing w:val="1"/>
          <w:sz w:val="24"/>
          <w:szCs w:val="24"/>
        </w:rPr>
        <w:t>ă</w:t>
      </w:r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,</w:t>
      </w:r>
      <w:r w:rsidR="006E2485">
        <w:rPr>
          <w:rFonts w:asciiTheme="majorBidi" w:eastAsia="Calibri" w:hAnsiTheme="majorBidi" w:cstheme="majorBidi"/>
          <w:spacing w:val="1"/>
          <w:sz w:val="24"/>
          <w:szCs w:val="24"/>
        </w:rPr>
        <w:t xml:space="preserve"> inclusiv </w:t>
      </w:r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proofErr w:type="spellStart"/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-legal</w:t>
      </w:r>
      <w:r w:rsidR="006E2485">
        <w:rPr>
          <w:rFonts w:asciiTheme="majorBidi" w:eastAsia="Calibri" w:hAnsiTheme="majorBidi" w:cstheme="majorBidi"/>
          <w:spacing w:val="1"/>
          <w:sz w:val="24"/>
          <w:szCs w:val="24"/>
        </w:rPr>
        <w:t>ă</w:t>
      </w:r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 xml:space="preserve">, psihologice judiciare și </w:t>
      </w:r>
      <w:proofErr w:type="spellStart"/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AD2D05">
        <w:rPr>
          <w:rFonts w:asciiTheme="majorBidi" w:eastAsia="Calibri" w:hAnsiTheme="majorBidi" w:cstheme="majorBidi"/>
          <w:spacing w:val="1"/>
          <w:sz w:val="24"/>
          <w:szCs w:val="24"/>
        </w:rPr>
        <w:t>-</w:t>
      </w:r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psihologice</w:t>
      </w:r>
      <w:r w:rsidR="00481AAD">
        <w:rPr>
          <w:rFonts w:asciiTheme="majorBidi" w:eastAsia="Calibri" w:hAnsiTheme="majorBidi" w:cstheme="majorBidi"/>
          <w:spacing w:val="1"/>
          <w:sz w:val="24"/>
          <w:szCs w:val="24"/>
        </w:rPr>
        <w:t xml:space="preserve"> la solicitarea organelor de urmări penală</w:t>
      </w:r>
      <w:r w:rsidR="006E2485">
        <w:rPr>
          <w:rFonts w:asciiTheme="majorBidi" w:eastAsia="Calibri" w:hAnsiTheme="majorBidi" w:cstheme="majorBidi"/>
          <w:spacing w:val="1"/>
          <w:sz w:val="24"/>
          <w:szCs w:val="24"/>
        </w:rPr>
        <w:t>, a</w:t>
      </w:r>
      <w:r w:rsidR="00481AAD">
        <w:rPr>
          <w:rFonts w:asciiTheme="majorBidi" w:eastAsia="Calibri" w:hAnsiTheme="majorBidi" w:cstheme="majorBidi"/>
          <w:spacing w:val="1"/>
          <w:sz w:val="24"/>
          <w:szCs w:val="24"/>
        </w:rPr>
        <w:t xml:space="preserve"> instanțelor  judecător</w:t>
      </w:r>
      <w:r w:rsidR="006E2485">
        <w:rPr>
          <w:rFonts w:asciiTheme="majorBidi" w:eastAsia="Calibri" w:hAnsiTheme="majorBidi" w:cstheme="majorBidi"/>
          <w:spacing w:val="1"/>
          <w:sz w:val="24"/>
          <w:szCs w:val="24"/>
        </w:rPr>
        <w:t>e</w:t>
      </w:r>
      <w:r w:rsidR="00481AAD">
        <w:rPr>
          <w:rFonts w:asciiTheme="majorBidi" w:eastAsia="Calibri" w:hAnsiTheme="majorBidi" w:cstheme="majorBidi"/>
          <w:spacing w:val="1"/>
          <w:sz w:val="24"/>
          <w:szCs w:val="24"/>
        </w:rPr>
        <w:t xml:space="preserve">ști </w:t>
      </w:r>
      <w:r w:rsidR="006E2485">
        <w:rPr>
          <w:rFonts w:asciiTheme="majorBidi" w:eastAsia="Calibri" w:hAnsiTheme="majorBidi" w:cstheme="majorBidi"/>
          <w:spacing w:val="1"/>
          <w:sz w:val="24"/>
          <w:szCs w:val="24"/>
        </w:rPr>
        <w:t xml:space="preserve">sau </w:t>
      </w:r>
      <w:r w:rsidR="00481AAD">
        <w:rPr>
          <w:rFonts w:asciiTheme="majorBidi" w:eastAsia="Calibri" w:hAnsiTheme="majorBidi" w:cstheme="majorBidi"/>
          <w:spacing w:val="1"/>
          <w:sz w:val="24"/>
          <w:szCs w:val="24"/>
        </w:rPr>
        <w:t>la cererea persoanelor interesate</w:t>
      </w:r>
      <w:r w:rsidR="00A44C7C" w:rsidRPr="006466E9">
        <w:rPr>
          <w:rFonts w:asciiTheme="majorBidi" w:eastAsia="Calibri" w:hAnsiTheme="majorBidi" w:cstheme="majorBidi"/>
          <w:spacing w:val="1"/>
          <w:sz w:val="24"/>
          <w:szCs w:val="24"/>
        </w:rPr>
        <w:t>.</w:t>
      </w:r>
    </w:p>
    <w:p w14:paraId="30D8E347" w14:textId="64645F0B" w:rsidR="004E6BD7" w:rsidRPr="006466E9" w:rsidRDefault="00801EE5" w:rsidP="004E6BD7">
      <w:pPr>
        <w:pStyle w:val="Listparagraf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4E6BD7" w:rsidRPr="006466E9">
        <w:rPr>
          <w:rFonts w:asciiTheme="majorBidi" w:hAnsiTheme="majorBidi" w:cstheme="majorBidi"/>
          <w:color w:val="000000"/>
          <w:sz w:val="24"/>
          <w:szCs w:val="24"/>
        </w:rPr>
        <w:t>tribuții</w:t>
      </w:r>
      <w:r>
        <w:rPr>
          <w:rFonts w:asciiTheme="majorBidi" w:hAnsiTheme="majorBidi" w:cstheme="majorBidi"/>
          <w:color w:val="000000"/>
          <w:sz w:val="24"/>
          <w:szCs w:val="24"/>
        </w:rPr>
        <w:t>le Centrului de Medicină Legală</w:t>
      </w:r>
      <w:r w:rsidR="00AE2000">
        <w:rPr>
          <w:rFonts w:asciiTheme="majorBidi" w:hAnsiTheme="majorBidi" w:cstheme="majorBidi"/>
          <w:color w:val="000000"/>
          <w:sz w:val="24"/>
          <w:szCs w:val="24"/>
        </w:rPr>
        <w:t xml:space="preserve"> sunt</w:t>
      </w:r>
      <w:r w:rsidR="004E6BD7" w:rsidRPr="006466E9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14:paraId="0B93E700" w14:textId="77777777" w:rsidR="004E6BD7" w:rsidRDefault="004E6BD7" w:rsidP="00D343F0">
      <w:pPr>
        <w:pStyle w:val="Listparagraf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creează, actualizează, sistematizează permanent baza de date a documentelor regulatorii (acte normative, regulamente, proceduri operaționale, ghiduri/recomandări metodice) privind medicina legală, psihiatria legală, psihologia judiciară și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psihologi</w:t>
      </w:r>
      <w:r>
        <w:rPr>
          <w:rFonts w:asciiTheme="majorBidi" w:hAnsiTheme="majorBidi" w:cstheme="majorBidi"/>
          <w:color w:val="000000"/>
          <w:sz w:val="24"/>
          <w:szCs w:val="24"/>
        </w:rPr>
        <w:t>că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44119410" w14:textId="2F08BEA3" w:rsidR="004E6BD7" w:rsidRPr="00731CCC" w:rsidRDefault="004E6BD7" w:rsidP="00D343F0">
      <w:pPr>
        <w:pStyle w:val="Listparagraf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31CCC">
        <w:rPr>
          <w:rFonts w:asciiTheme="majorBidi" w:hAnsiTheme="majorBidi" w:cstheme="majorBidi"/>
          <w:color w:val="000000"/>
          <w:sz w:val="24"/>
          <w:szCs w:val="24"/>
        </w:rPr>
        <w:t xml:space="preserve">efectuează expertize 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medico-legale, </w:t>
      </w:r>
      <w:proofErr w:type="spellStart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-legale, psihologice judiciare și </w:t>
      </w:r>
      <w:proofErr w:type="spellStart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-psihologice, constatări</w:t>
      </w:r>
      <w:r w:rsidR="002C0656">
        <w:rPr>
          <w:rFonts w:asciiTheme="majorBidi" w:eastAsia="Calibri" w:hAnsiTheme="majorBidi" w:cstheme="majorBidi"/>
          <w:spacing w:val="1"/>
          <w:sz w:val="24"/>
          <w:szCs w:val="24"/>
        </w:rPr>
        <w:t>,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cercetări de laborator complementare</w:t>
      </w:r>
      <w:r w:rsidR="002C0656">
        <w:rPr>
          <w:rFonts w:asciiTheme="majorBidi" w:eastAsia="Calibri" w:hAnsiTheme="majorBidi" w:cstheme="majorBidi"/>
          <w:spacing w:val="1"/>
          <w:sz w:val="24"/>
          <w:szCs w:val="24"/>
        </w:rPr>
        <w:t xml:space="preserve"> și alte lucrări medico-legale;</w:t>
      </w:r>
    </w:p>
    <w:p w14:paraId="7169F1F7" w14:textId="75A0AF28" w:rsidR="004E6BD7" w:rsidRDefault="004E6BD7" w:rsidP="004E6BD7">
      <w:pPr>
        <w:pStyle w:val="Listparagraf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31CCC">
        <w:rPr>
          <w:rFonts w:asciiTheme="majorBidi" w:hAnsiTheme="majorBidi" w:cstheme="majorBidi"/>
          <w:color w:val="000000"/>
          <w:sz w:val="24"/>
          <w:szCs w:val="24"/>
        </w:rPr>
        <w:t>dezvolt</w:t>
      </w:r>
      <w:r w:rsidR="00AD2D05">
        <w:rPr>
          <w:rFonts w:asciiTheme="majorBidi" w:hAnsiTheme="majorBidi" w:cstheme="majorBidi"/>
          <w:color w:val="000000"/>
          <w:sz w:val="24"/>
          <w:szCs w:val="24"/>
        </w:rPr>
        <w:t>ă</w:t>
      </w:r>
      <w:r w:rsidRPr="00731CCC">
        <w:rPr>
          <w:rFonts w:asciiTheme="majorBidi" w:hAnsiTheme="majorBidi" w:cstheme="majorBidi"/>
          <w:color w:val="000000"/>
          <w:sz w:val="24"/>
          <w:szCs w:val="24"/>
        </w:rPr>
        <w:t xml:space="preserve"> competențel</w:t>
      </w:r>
      <w:r w:rsidR="00AD2D05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731CCC">
        <w:rPr>
          <w:rFonts w:asciiTheme="majorBidi" w:hAnsiTheme="majorBidi" w:cstheme="majorBidi"/>
          <w:color w:val="000000"/>
          <w:sz w:val="24"/>
          <w:szCs w:val="24"/>
        </w:rPr>
        <w:t xml:space="preserve"> profesionale ale angajaților, necesare pentru efectuarea serviciilor medico-legale</w:t>
      </w:r>
      <w:r w:rsidR="00E747D7"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-legale, psihologice judiciare și </w:t>
      </w:r>
      <w:proofErr w:type="spellStart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EC6E55">
        <w:rPr>
          <w:rFonts w:asciiTheme="majorBidi" w:eastAsia="Calibri" w:hAnsiTheme="majorBidi" w:cstheme="majorBidi"/>
          <w:spacing w:val="1"/>
          <w:sz w:val="24"/>
          <w:szCs w:val="24"/>
        </w:rPr>
        <w:t>-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psihologice calitative;</w:t>
      </w:r>
    </w:p>
    <w:p w14:paraId="08748DDD" w14:textId="70D9E3A2" w:rsidR="004E6BD7" w:rsidRDefault="00EC6E55" w:rsidP="004E6BD7">
      <w:pPr>
        <w:pStyle w:val="Listparagraf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spacing w:val="1"/>
          <w:sz w:val="24"/>
          <w:szCs w:val="24"/>
        </w:rPr>
        <w:t>asigur</w:t>
      </w:r>
      <w:r w:rsidR="00AD2D05">
        <w:rPr>
          <w:rFonts w:asciiTheme="majorBidi" w:eastAsia="Calibri" w:hAnsiTheme="majorBidi" w:cstheme="majorBidi"/>
          <w:spacing w:val="1"/>
          <w:sz w:val="24"/>
          <w:szCs w:val="24"/>
        </w:rPr>
        <w:t>ă</w:t>
      </w:r>
      <w:r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logistica necesară pentru efectuarea serviciilor </w:t>
      </w:r>
      <w:r w:rsidR="004E6BD7" w:rsidRPr="00731CCC">
        <w:rPr>
          <w:rFonts w:asciiTheme="majorBidi" w:hAnsiTheme="majorBidi" w:cstheme="majorBidi"/>
          <w:color w:val="000000"/>
          <w:sz w:val="24"/>
          <w:szCs w:val="24"/>
        </w:rPr>
        <w:t>de expertiză medico-legal</w:t>
      </w:r>
      <w:r w:rsidR="00A334C8">
        <w:rPr>
          <w:rFonts w:asciiTheme="majorBidi" w:hAnsiTheme="majorBidi" w:cstheme="majorBidi"/>
          <w:color w:val="000000"/>
          <w:sz w:val="24"/>
          <w:szCs w:val="24"/>
        </w:rPr>
        <w:t>ă</w:t>
      </w:r>
      <w:r w:rsidR="004E6BD7" w:rsidRPr="00731CCC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proofErr w:type="spellStart"/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>-legal</w:t>
      </w:r>
      <w:r w:rsidR="00A334C8">
        <w:rPr>
          <w:rFonts w:asciiTheme="majorBidi" w:eastAsia="Calibri" w:hAnsiTheme="majorBidi" w:cstheme="majorBidi"/>
          <w:spacing w:val="1"/>
          <w:sz w:val="24"/>
          <w:szCs w:val="24"/>
        </w:rPr>
        <w:t>ă</w:t>
      </w:r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, psihologice judiciare și </w:t>
      </w:r>
      <w:proofErr w:type="spellStart"/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>-psihologice;</w:t>
      </w:r>
    </w:p>
    <w:p w14:paraId="7A7317F2" w14:textId="42D589B3" w:rsidR="004E6BD7" w:rsidRPr="00A334C8" w:rsidRDefault="004E6BD7" w:rsidP="004E6BD7">
      <w:pPr>
        <w:pStyle w:val="Listparagraf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334C8">
        <w:rPr>
          <w:rFonts w:asciiTheme="majorBidi" w:eastAsia="Calibri" w:hAnsiTheme="majorBidi" w:cstheme="majorBidi"/>
          <w:spacing w:val="1"/>
          <w:sz w:val="24"/>
          <w:szCs w:val="24"/>
        </w:rPr>
        <w:t>implement</w:t>
      </w:r>
      <w:r w:rsidR="00AD2D05" w:rsidRPr="00A334C8">
        <w:rPr>
          <w:rFonts w:asciiTheme="majorBidi" w:eastAsia="Calibri" w:hAnsiTheme="majorBidi" w:cstheme="majorBidi"/>
          <w:spacing w:val="1"/>
          <w:sz w:val="24"/>
          <w:szCs w:val="24"/>
        </w:rPr>
        <w:t>ează</w:t>
      </w:r>
      <w:r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 și utiliz</w:t>
      </w:r>
      <w:r w:rsidR="00AD2D05" w:rsidRPr="00A334C8">
        <w:rPr>
          <w:rFonts w:asciiTheme="majorBidi" w:eastAsia="Calibri" w:hAnsiTheme="majorBidi" w:cstheme="majorBidi"/>
          <w:spacing w:val="1"/>
          <w:sz w:val="24"/>
          <w:szCs w:val="24"/>
        </w:rPr>
        <w:t>ează</w:t>
      </w:r>
      <w:r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 în activitate standarde</w:t>
      </w:r>
      <w:r w:rsidR="00C01594" w:rsidRPr="00A334C8">
        <w:rPr>
          <w:rFonts w:asciiTheme="majorBidi" w:eastAsia="Calibri" w:hAnsiTheme="majorBidi" w:cstheme="majorBidi"/>
          <w:spacing w:val="1"/>
          <w:sz w:val="24"/>
          <w:szCs w:val="24"/>
        </w:rPr>
        <w:t>le</w:t>
      </w:r>
      <w:r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 de calitate,</w:t>
      </w:r>
      <w:r w:rsidR="004422B5"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 conform</w:t>
      </w:r>
      <w:r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r w:rsidR="004422B5"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normelor </w:t>
      </w:r>
      <w:r w:rsidR="00E747D7" w:rsidRPr="00A334C8">
        <w:rPr>
          <w:rFonts w:asciiTheme="majorBidi" w:eastAsia="Calibri" w:hAnsiTheme="majorBidi" w:cstheme="majorBidi"/>
          <w:spacing w:val="1"/>
          <w:sz w:val="24"/>
          <w:szCs w:val="24"/>
        </w:rPr>
        <w:t>legislației</w:t>
      </w:r>
      <w:r w:rsidR="00EC227F"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 naționale, normelor internaționale</w:t>
      </w:r>
      <w:r w:rsidR="004422B5"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r w:rsidR="00EC227F"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și recomandărilor organizațiilor profesionale în domeniul psihologiei, precum </w:t>
      </w:r>
      <w:r w:rsidR="004422B5" w:rsidRPr="00A334C8">
        <w:rPr>
          <w:rFonts w:asciiTheme="majorBidi" w:eastAsia="Calibri" w:hAnsiTheme="majorBidi" w:cstheme="majorBidi"/>
          <w:spacing w:val="1"/>
          <w:sz w:val="24"/>
          <w:szCs w:val="24"/>
        </w:rPr>
        <w:t>ș</w:t>
      </w:r>
      <w:r w:rsidR="00EC227F" w:rsidRPr="00A334C8">
        <w:rPr>
          <w:rFonts w:asciiTheme="majorBidi" w:eastAsia="Calibri" w:hAnsiTheme="majorBidi" w:cstheme="majorBidi"/>
          <w:spacing w:val="1"/>
          <w:sz w:val="24"/>
          <w:szCs w:val="24"/>
        </w:rPr>
        <w:t>i</w:t>
      </w:r>
      <w:r w:rsidR="004422B5"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 a</w:t>
      </w:r>
      <w:r w:rsidR="00EC227F" w:rsidRPr="00A334C8">
        <w:rPr>
          <w:rFonts w:asciiTheme="majorBidi" w:eastAsia="Calibri" w:hAnsiTheme="majorBidi" w:cstheme="majorBidi"/>
          <w:spacing w:val="1"/>
          <w:sz w:val="24"/>
          <w:szCs w:val="24"/>
        </w:rPr>
        <w:t xml:space="preserve"> ghidurilor internaționale de bune practici cu aplicarea metodelor validate științific</w:t>
      </w:r>
      <w:r w:rsidR="00BB4CFA" w:rsidRPr="00A334C8">
        <w:rPr>
          <w:rFonts w:asciiTheme="majorBidi" w:eastAsia="Calibri" w:hAnsiTheme="majorBidi" w:cstheme="majorBidi"/>
          <w:spacing w:val="1"/>
          <w:sz w:val="24"/>
          <w:szCs w:val="24"/>
        </w:rPr>
        <w:t>:</w:t>
      </w:r>
    </w:p>
    <w:p w14:paraId="2C6A95C0" w14:textId="6B1D3426" w:rsidR="004E6BD7" w:rsidRPr="006466E9" w:rsidRDefault="00B524A3" w:rsidP="004E6BD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6</w:t>
      </w:r>
      <w:r w:rsidR="004E6BD7">
        <w:rPr>
          <w:rFonts w:asciiTheme="majorBidi" w:hAnsiTheme="majorBidi" w:cstheme="majorBidi"/>
          <w:color w:val="000000"/>
          <w:sz w:val="24"/>
          <w:szCs w:val="24"/>
        </w:rPr>
        <w:t>.5.1</w:t>
      </w:r>
      <w:r w:rsidR="00EA25B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E6BD7" w:rsidRPr="006466E9">
        <w:rPr>
          <w:rFonts w:asciiTheme="majorBidi" w:hAnsiTheme="majorBidi" w:cstheme="majorBidi"/>
          <w:color w:val="000000"/>
          <w:sz w:val="24"/>
          <w:szCs w:val="24"/>
        </w:rPr>
        <w:t>pentru medicina legală: standarde privind examinarea medico-legală a persoanelor, autopsiile, toxicologia, analiza ADN și alte investigații specifice</w:t>
      </w:r>
      <w:r w:rsidR="00BB4CFA">
        <w:rPr>
          <w:rFonts w:asciiTheme="majorBidi" w:hAnsiTheme="majorBidi" w:cstheme="majorBidi"/>
          <w:color w:val="000000"/>
          <w:sz w:val="24"/>
          <w:szCs w:val="24"/>
        </w:rPr>
        <w:t>;</w:t>
      </w:r>
      <w:r w:rsidR="004E6BD7" w:rsidRPr="006466E9">
        <w:rPr>
          <w:rFonts w:asciiTheme="majorBidi" w:hAnsiTheme="majorBidi" w:cstheme="majorBidi"/>
          <w:color w:val="000000"/>
          <w:sz w:val="24"/>
          <w:szCs w:val="24"/>
        </w:rPr>
        <w:tab/>
      </w:r>
    </w:p>
    <w:p w14:paraId="0FFFC3E4" w14:textId="2B7069AB" w:rsidR="004E6BD7" w:rsidRPr="006466E9" w:rsidRDefault="00B524A3" w:rsidP="004E6BD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lastRenderedPageBreak/>
        <w:t>6</w:t>
      </w:r>
      <w:r w:rsidR="004E6BD7">
        <w:rPr>
          <w:rFonts w:asciiTheme="majorBidi" w:hAnsiTheme="majorBidi" w:cstheme="majorBidi"/>
          <w:color w:val="000000"/>
          <w:sz w:val="24"/>
          <w:szCs w:val="24"/>
        </w:rPr>
        <w:t xml:space="preserve">.5.2 </w:t>
      </w:r>
      <w:r w:rsidR="004E6BD7" w:rsidRPr="006466E9">
        <w:rPr>
          <w:rFonts w:asciiTheme="majorBidi" w:hAnsiTheme="majorBidi" w:cstheme="majorBidi"/>
          <w:color w:val="000000"/>
          <w:sz w:val="24"/>
          <w:szCs w:val="24"/>
        </w:rPr>
        <w:t>pentru psihiatria legală: standarde privind expertiza psihiatrică medico-legală, evaluarea capacității psihice și discernământului;</w:t>
      </w:r>
    </w:p>
    <w:p w14:paraId="620AACD6" w14:textId="18E42EDA" w:rsidR="004E6BD7" w:rsidRPr="006466E9" w:rsidRDefault="00B524A3" w:rsidP="004E6BD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6</w:t>
      </w:r>
      <w:r w:rsidR="004E6BD7">
        <w:rPr>
          <w:rFonts w:asciiTheme="majorBidi" w:hAnsiTheme="majorBidi" w:cstheme="majorBidi"/>
          <w:color w:val="000000"/>
          <w:sz w:val="24"/>
          <w:szCs w:val="24"/>
        </w:rPr>
        <w:t xml:space="preserve">.5.3 </w:t>
      </w:r>
      <w:r w:rsidR="004E6BD7" w:rsidRPr="006466E9">
        <w:rPr>
          <w:rFonts w:asciiTheme="majorBidi" w:hAnsiTheme="majorBidi" w:cstheme="majorBidi"/>
          <w:color w:val="000000"/>
          <w:sz w:val="24"/>
          <w:szCs w:val="24"/>
        </w:rPr>
        <w:t>pentru psihologia judiciară: standarde privind expertiza psihologică în cadrul proceselor judiciare, evaluarea comportamentală și psihodiagnosticul</w:t>
      </w:r>
      <w:r w:rsidR="004E6BD7" w:rsidRPr="00FD15A5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4E95719F" w14:textId="09BC7BC6" w:rsidR="004E6BD7" w:rsidRPr="006466E9" w:rsidRDefault="00B524A3" w:rsidP="004E6BD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6</w:t>
      </w:r>
      <w:r w:rsidR="004E6BD7">
        <w:rPr>
          <w:rFonts w:asciiTheme="majorBidi" w:hAnsiTheme="majorBidi" w:cstheme="majorBidi"/>
          <w:color w:val="000000"/>
          <w:sz w:val="24"/>
          <w:szCs w:val="24"/>
        </w:rPr>
        <w:t xml:space="preserve">.5.4 </w:t>
      </w:r>
      <w:r w:rsidR="004E6BD7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pentru expertiza </w:t>
      </w:r>
      <w:proofErr w:type="spellStart"/>
      <w:r w:rsidR="004E6BD7"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4E6BD7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4E6BD7" w:rsidRPr="006466E9">
        <w:rPr>
          <w:rFonts w:asciiTheme="majorBidi" w:hAnsiTheme="majorBidi" w:cstheme="majorBidi"/>
          <w:color w:val="000000"/>
          <w:sz w:val="24"/>
          <w:szCs w:val="24"/>
        </w:rPr>
        <w:t>psihologică: standardele privind evaluarea integra</w:t>
      </w:r>
      <w:r w:rsidR="004E6BD7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4E6BD7" w:rsidRPr="006466E9">
        <w:rPr>
          <w:rFonts w:asciiTheme="majorBidi" w:hAnsiTheme="majorBidi" w:cstheme="majorBidi"/>
          <w:color w:val="000000"/>
          <w:sz w:val="24"/>
          <w:szCs w:val="24"/>
        </w:rPr>
        <w:t>ă a sănătății mintale din perspectivă psihologică și psihiatrică</w:t>
      </w:r>
      <w:r w:rsidR="00BB4CFA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5634BF78" w14:textId="15AF9308" w:rsidR="004E6BD7" w:rsidRDefault="004E6BD7" w:rsidP="00EC6E55">
      <w:pPr>
        <w:pStyle w:val="Listparagraf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efectu</w:t>
      </w:r>
      <w:r w:rsidR="00C01594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C01594">
        <w:rPr>
          <w:rFonts w:asciiTheme="majorBidi" w:hAnsiTheme="majorBidi" w:cstheme="majorBidi"/>
          <w:color w:val="000000"/>
          <w:sz w:val="24"/>
          <w:szCs w:val="24"/>
        </w:rPr>
        <w:t>ză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controlul sistematic al calității serviciilor medico-legale,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</w:t>
      </w:r>
      <w:r w:rsidR="00BB4CFA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hiatrico</w:t>
      </w:r>
      <w:proofErr w:type="spellEnd"/>
      <w:r w:rsidRPr="006466E9">
        <w:rPr>
          <w:rFonts w:asciiTheme="majorBidi" w:hAnsiTheme="majorBidi" w:cstheme="majorBidi"/>
          <w:color w:val="000000"/>
          <w:sz w:val="24"/>
          <w:szCs w:val="24"/>
        </w:rPr>
        <w:t>-legale, psihologic</w:t>
      </w:r>
      <w:r w:rsidR="007679D2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juridice și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psihologice prestate de structurile sale teritoriale, precum și de experți</w:t>
      </w:r>
      <w:r w:rsidR="007679D2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și specialiștii desemnați în cadrul acestora</w:t>
      </w:r>
      <w:r w:rsidRPr="006466E9">
        <w:rPr>
          <w:rFonts w:asciiTheme="majorBidi" w:eastAsia="Calibri" w:hAnsiTheme="majorBidi" w:cstheme="majorBidi"/>
          <w:spacing w:val="1"/>
          <w:sz w:val="24"/>
          <w:szCs w:val="24"/>
        </w:rPr>
        <w:t>;</w:t>
      </w:r>
    </w:p>
    <w:p w14:paraId="40A24F36" w14:textId="41AC09A8" w:rsidR="004E6BD7" w:rsidRPr="00731CCC" w:rsidRDefault="004E6BD7" w:rsidP="00EC6E55">
      <w:pPr>
        <w:pStyle w:val="Listparagraf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identific</w:t>
      </w:r>
      <w:r w:rsidR="00C01594">
        <w:rPr>
          <w:rFonts w:asciiTheme="majorBidi" w:eastAsia="Calibri" w:hAnsiTheme="majorBidi" w:cstheme="majorBidi"/>
          <w:spacing w:val="1"/>
          <w:sz w:val="24"/>
          <w:szCs w:val="24"/>
        </w:rPr>
        <w:t>ă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, analiz</w:t>
      </w:r>
      <w:r w:rsidR="00C01594">
        <w:rPr>
          <w:rFonts w:asciiTheme="majorBidi" w:eastAsia="Calibri" w:hAnsiTheme="majorBidi" w:cstheme="majorBidi"/>
          <w:spacing w:val="1"/>
          <w:sz w:val="24"/>
          <w:szCs w:val="24"/>
        </w:rPr>
        <w:t>ează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și raport</w:t>
      </w:r>
      <w:r w:rsidR="00C01594">
        <w:rPr>
          <w:rFonts w:asciiTheme="majorBidi" w:eastAsia="Calibri" w:hAnsiTheme="majorBidi" w:cstheme="majorBidi"/>
          <w:spacing w:val="1"/>
          <w:sz w:val="24"/>
          <w:szCs w:val="24"/>
        </w:rPr>
        <w:t>ează</w:t>
      </w:r>
      <w:r w:rsidR="00205F9E">
        <w:rPr>
          <w:rFonts w:asciiTheme="majorBidi" w:eastAsia="Calibri" w:hAnsiTheme="majorBidi" w:cstheme="majorBidi"/>
          <w:spacing w:val="1"/>
          <w:sz w:val="24"/>
          <w:szCs w:val="24"/>
        </w:rPr>
        <w:t xml:space="preserve"> autorităților competente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neconformitățil</w:t>
      </w:r>
      <w:r w:rsidR="00C01594">
        <w:rPr>
          <w:rFonts w:asciiTheme="majorBidi" w:eastAsia="Calibri" w:hAnsiTheme="majorBidi" w:cstheme="majorBidi"/>
          <w:spacing w:val="1"/>
          <w:sz w:val="24"/>
          <w:szCs w:val="24"/>
        </w:rPr>
        <w:t>e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și riscuril</w:t>
      </w:r>
      <w:r w:rsidR="00C01594">
        <w:rPr>
          <w:rFonts w:asciiTheme="majorBidi" w:eastAsia="Calibri" w:hAnsiTheme="majorBidi" w:cstheme="majorBidi"/>
          <w:spacing w:val="1"/>
          <w:sz w:val="24"/>
          <w:szCs w:val="24"/>
        </w:rPr>
        <w:t>e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în prestarea serviciilor </w:t>
      </w:r>
      <w:r w:rsidRPr="00731CCC">
        <w:rPr>
          <w:rFonts w:asciiTheme="majorBidi" w:hAnsiTheme="majorBidi" w:cstheme="majorBidi"/>
          <w:color w:val="000000"/>
          <w:sz w:val="24"/>
          <w:szCs w:val="24"/>
        </w:rPr>
        <w:t>medico-legale,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-legale, </w:t>
      </w:r>
      <w:proofErr w:type="spellStart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psihologico</w:t>
      </w:r>
      <w:proofErr w:type="spellEnd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judiciare și </w:t>
      </w:r>
      <w:proofErr w:type="spellStart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-psihologice </w:t>
      </w:r>
      <w:r w:rsidRPr="00FA7FE5">
        <w:rPr>
          <w:rFonts w:asciiTheme="majorBidi" w:eastAsia="Calibri" w:hAnsiTheme="majorBidi" w:cstheme="majorBidi"/>
          <w:spacing w:val="1"/>
          <w:sz w:val="24"/>
          <w:szCs w:val="24"/>
        </w:rPr>
        <w:t>și gestionează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înlăturarea, diminuarea și prevenirea acestora</w:t>
      </w:r>
      <w:r w:rsidR="002F6635">
        <w:rPr>
          <w:rFonts w:asciiTheme="majorBidi" w:eastAsia="Calibri" w:hAnsiTheme="majorBidi" w:cstheme="majorBidi"/>
          <w:spacing w:val="1"/>
          <w:sz w:val="24"/>
          <w:szCs w:val="24"/>
        </w:rPr>
        <w:t>;</w:t>
      </w:r>
    </w:p>
    <w:p w14:paraId="2DC5A4AF" w14:textId="188DFE12" w:rsidR="004E6BD7" w:rsidRDefault="002F6635" w:rsidP="004E6BD7">
      <w:pPr>
        <w:pStyle w:val="Listparagraf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r</w:t>
      </w:r>
      <w:r w:rsidR="004E6BD7" w:rsidRPr="00731CCC">
        <w:rPr>
          <w:rFonts w:asciiTheme="majorBidi" w:hAnsiTheme="majorBidi" w:cstheme="majorBidi"/>
          <w:color w:val="000000"/>
          <w:sz w:val="24"/>
          <w:szCs w:val="24"/>
        </w:rPr>
        <w:t>ealiz</w:t>
      </w:r>
      <w:r w:rsidR="00FA7FE5">
        <w:rPr>
          <w:rFonts w:asciiTheme="majorBidi" w:hAnsiTheme="majorBidi" w:cstheme="majorBidi"/>
          <w:color w:val="000000"/>
          <w:sz w:val="24"/>
          <w:szCs w:val="24"/>
        </w:rPr>
        <w:t>ează</w:t>
      </w:r>
      <w:r w:rsidR="00571779">
        <w:rPr>
          <w:rFonts w:asciiTheme="majorBidi" w:hAnsiTheme="majorBidi" w:cstheme="majorBidi"/>
          <w:color w:val="000000"/>
          <w:sz w:val="24"/>
          <w:szCs w:val="24"/>
        </w:rPr>
        <w:t xml:space="preserve"> evaluarea serviciilor acordate de către Centrul de Medicină Legală, </w:t>
      </w:r>
      <w:r w:rsidR="004E6BD7" w:rsidRPr="00731CCC">
        <w:rPr>
          <w:rFonts w:asciiTheme="majorBidi" w:hAnsiTheme="majorBidi" w:cstheme="majorBidi"/>
          <w:color w:val="000000"/>
          <w:sz w:val="24"/>
          <w:szCs w:val="24"/>
        </w:rPr>
        <w:t xml:space="preserve">identificând necesitățile </w:t>
      </w:r>
      <w:r w:rsidR="00D57946">
        <w:rPr>
          <w:rFonts w:asciiTheme="majorBidi" w:hAnsiTheme="majorBidi" w:cstheme="majorBidi"/>
          <w:color w:val="000000"/>
          <w:sz w:val="24"/>
          <w:szCs w:val="24"/>
        </w:rPr>
        <w:t>societății</w:t>
      </w:r>
      <w:r w:rsidR="004E6BD7" w:rsidRPr="00731CCC">
        <w:rPr>
          <w:rFonts w:asciiTheme="majorBidi" w:hAnsiTheme="majorBidi" w:cstheme="majorBidi"/>
          <w:color w:val="000000"/>
          <w:sz w:val="24"/>
          <w:szCs w:val="24"/>
        </w:rPr>
        <w:t xml:space="preserve"> în materie de servicii medico-legale,</w:t>
      </w:r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proofErr w:type="spellStart"/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>-legale, psihologic</w:t>
      </w:r>
      <w:r w:rsidR="007679D2">
        <w:rPr>
          <w:rFonts w:asciiTheme="majorBidi" w:eastAsia="Calibri" w:hAnsiTheme="majorBidi" w:cstheme="majorBidi"/>
          <w:spacing w:val="1"/>
          <w:sz w:val="24"/>
          <w:szCs w:val="24"/>
        </w:rPr>
        <w:t>e</w:t>
      </w:r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judiciare și </w:t>
      </w:r>
      <w:proofErr w:type="spellStart"/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7679D2">
        <w:rPr>
          <w:rFonts w:asciiTheme="majorBidi" w:eastAsia="Calibri" w:hAnsiTheme="majorBidi" w:cstheme="majorBidi"/>
          <w:spacing w:val="1"/>
          <w:sz w:val="24"/>
          <w:szCs w:val="24"/>
        </w:rPr>
        <w:t>-</w:t>
      </w:r>
      <w:r w:rsidR="004E6BD7"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psihologice, pe baza solicitărilor primite și a analizelor statistice;</w:t>
      </w:r>
    </w:p>
    <w:p w14:paraId="124B8DCA" w14:textId="37E7167E" w:rsidR="004E6BD7" w:rsidRDefault="004E6BD7" w:rsidP="001E4D72">
      <w:pPr>
        <w:pStyle w:val="Listparagraf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31CCC">
        <w:rPr>
          <w:rFonts w:asciiTheme="majorBidi" w:hAnsiTheme="majorBidi" w:cstheme="majorBidi"/>
          <w:color w:val="000000"/>
          <w:sz w:val="24"/>
          <w:szCs w:val="24"/>
        </w:rPr>
        <w:t>elabor</w:t>
      </w:r>
      <w:r w:rsidR="00FA7FE5">
        <w:rPr>
          <w:rFonts w:asciiTheme="majorBidi" w:hAnsiTheme="majorBidi" w:cstheme="majorBidi"/>
          <w:color w:val="000000"/>
          <w:sz w:val="24"/>
          <w:szCs w:val="24"/>
        </w:rPr>
        <w:t>ează</w:t>
      </w:r>
      <w:r w:rsidRPr="00731CCC">
        <w:rPr>
          <w:rFonts w:asciiTheme="majorBidi" w:hAnsiTheme="majorBidi" w:cstheme="majorBidi"/>
          <w:color w:val="000000"/>
          <w:sz w:val="24"/>
          <w:szCs w:val="24"/>
        </w:rPr>
        <w:t>, actualiz</w:t>
      </w:r>
      <w:r w:rsidR="00FA7FE5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731CCC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FA7FE5">
        <w:rPr>
          <w:rFonts w:asciiTheme="majorBidi" w:hAnsiTheme="majorBidi" w:cstheme="majorBidi"/>
          <w:color w:val="000000"/>
          <w:sz w:val="24"/>
          <w:szCs w:val="24"/>
        </w:rPr>
        <w:t>ză</w:t>
      </w:r>
      <w:r w:rsidRPr="00731CCC">
        <w:rPr>
          <w:rFonts w:asciiTheme="majorBidi" w:hAnsiTheme="majorBidi" w:cstheme="majorBidi"/>
          <w:color w:val="000000"/>
          <w:sz w:val="24"/>
          <w:szCs w:val="24"/>
        </w:rPr>
        <w:t xml:space="preserve"> și propune spre publicare Nomenclatorul serviciilor medico-legale,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-legale, psihologic</w:t>
      </w:r>
      <w:r w:rsidR="007679D2">
        <w:rPr>
          <w:rFonts w:asciiTheme="majorBidi" w:eastAsia="Calibri" w:hAnsiTheme="majorBidi" w:cstheme="majorBidi"/>
          <w:spacing w:val="1"/>
          <w:sz w:val="24"/>
          <w:szCs w:val="24"/>
        </w:rPr>
        <w:t>e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judiciare și </w:t>
      </w:r>
      <w:proofErr w:type="spellStart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-psihologice, asigurând accesibilitatea acestuia pentru beneficiari și instituțiile interesate;</w:t>
      </w:r>
    </w:p>
    <w:p w14:paraId="37D6C9E9" w14:textId="5367EEC1" w:rsidR="004E6BD7" w:rsidRDefault="004E6BD7" w:rsidP="004E6BD7">
      <w:pPr>
        <w:pStyle w:val="Listparagraf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conlucr</w:t>
      </w:r>
      <w:r w:rsidR="004253AF">
        <w:rPr>
          <w:rFonts w:asciiTheme="majorBidi" w:eastAsia="Calibri" w:hAnsiTheme="majorBidi" w:cstheme="majorBidi"/>
          <w:spacing w:val="1"/>
          <w:sz w:val="24"/>
          <w:szCs w:val="24"/>
        </w:rPr>
        <w:t>ează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cu instituțiile partenere naționale și internaționale în domeniul formării inițiale și continue, calificării și evaluării specialiștilor, precum și în proiecte de cercetare interdisciplinară</w:t>
      </w:r>
      <w:r>
        <w:rPr>
          <w:rFonts w:asciiTheme="majorBidi" w:eastAsia="Calibri" w:hAnsiTheme="majorBidi" w:cstheme="majorBidi"/>
          <w:spacing w:val="1"/>
          <w:sz w:val="24"/>
          <w:szCs w:val="24"/>
        </w:rPr>
        <w:t>;</w:t>
      </w:r>
    </w:p>
    <w:p w14:paraId="460CD206" w14:textId="08A24414" w:rsidR="004E6BD7" w:rsidRPr="004D7A73" w:rsidRDefault="004E6BD7" w:rsidP="00573322">
      <w:pPr>
        <w:pStyle w:val="Listparagraf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D7A73">
        <w:rPr>
          <w:rFonts w:asciiTheme="majorBidi" w:hAnsiTheme="majorBidi" w:cstheme="majorBidi"/>
          <w:color w:val="000000"/>
          <w:sz w:val="24"/>
          <w:szCs w:val="24"/>
        </w:rPr>
        <w:t>elabor</w:t>
      </w:r>
      <w:r w:rsidR="004253AF" w:rsidRPr="004D7A73">
        <w:rPr>
          <w:rFonts w:asciiTheme="majorBidi" w:hAnsiTheme="majorBidi" w:cstheme="majorBidi"/>
          <w:color w:val="000000"/>
          <w:sz w:val="24"/>
          <w:szCs w:val="24"/>
        </w:rPr>
        <w:t>ează</w:t>
      </w:r>
      <w:r w:rsidRPr="004D7A7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61D48" w:rsidRPr="004D7A73">
        <w:rPr>
          <w:rFonts w:asciiTheme="majorBidi" w:hAnsiTheme="majorBidi" w:cstheme="majorBidi"/>
          <w:color w:val="000000"/>
          <w:sz w:val="24"/>
          <w:szCs w:val="24"/>
        </w:rPr>
        <w:t xml:space="preserve">și prezintă autorităților publice competente </w:t>
      </w:r>
      <w:r w:rsidRPr="004D7A73">
        <w:rPr>
          <w:rFonts w:asciiTheme="majorBidi" w:hAnsiTheme="majorBidi" w:cstheme="majorBidi"/>
          <w:color w:val="000000"/>
          <w:sz w:val="24"/>
          <w:szCs w:val="24"/>
        </w:rPr>
        <w:t>propuneri de</w:t>
      </w:r>
      <w:r w:rsidR="004D7A7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D7A73">
        <w:rPr>
          <w:rFonts w:asciiTheme="majorBidi" w:hAnsiTheme="majorBidi" w:cstheme="majorBidi"/>
          <w:color w:val="000000"/>
          <w:sz w:val="24"/>
          <w:szCs w:val="24"/>
        </w:rPr>
        <w:t>îmbunătățire/modificare a cadrului normativ aferent domeni</w:t>
      </w:r>
      <w:r w:rsidR="004253AF" w:rsidRPr="004D7A73">
        <w:rPr>
          <w:rFonts w:asciiTheme="majorBidi" w:hAnsiTheme="majorBidi" w:cstheme="majorBidi"/>
          <w:color w:val="000000"/>
          <w:sz w:val="24"/>
          <w:szCs w:val="24"/>
        </w:rPr>
        <w:t>ului</w:t>
      </w:r>
      <w:r w:rsidRPr="004D7A73">
        <w:rPr>
          <w:rFonts w:asciiTheme="majorBidi" w:hAnsiTheme="majorBidi" w:cstheme="majorBidi"/>
          <w:color w:val="000000"/>
          <w:sz w:val="24"/>
          <w:szCs w:val="24"/>
        </w:rPr>
        <w:t xml:space="preserve"> de activitate;</w:t>
      </w:r>
    </w:p>
    <w:p w14:paraId="76F878DE" w14:textId="2969368E" w:rsidR="004E6BD7" w:rsidRDefault="004E6BD7" w:rsidP="004E6BD7">
      <w:pPr>
        <w:pStyle w:val="Listparagraf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elabor</w:t>
      </w:r>
      <w:r w:rsidR="003C0A90">
        <w:rPr>
          <w:rFonts w:asciiTheme="majorBidi" w:eastAsia="Calibri" w:hAnsiTheme="majorBidi" w:cstheme="majorBidi"/>
          <w:spacing w:val="1"/>
          <w:sz w:val="24"/>
          <w:szCs w:val="24"/>
        </w:rPr>
        <w:t>ează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, actualiz</w:t>
      </w:r>
      <w:r w:rsidR="003C0A90">
        <w:rPr>
          <w:rFonts w:asciiTheme="majorBidi" w:eastAsia="Calibri" w:hAnsiTheme="majorBidi" w:cstheme="majorBidi"/>
          <w:spacing w:val="1"/>
          <w:sz w:val="24"/>
          <w:szCs w:val="24"/>
        </w:rPr>
        <w:t>ează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și aprob</w:t>
      </w:r>
      <w:r w:rsidR="003C0A90">
        <w:rPr>
          <w:rFonts w:asciiTheme="majorBidi" w:eastAsia="Calibri" w:hAnsiTheme="majorBidi" w:cstheme="majorBidi"/>
          <w:spacing w:val="1"/>
          <w:sz w:val="24"/>
          <w:szCs w:val="24"/>
        </w:rPr>
        <w:t>ă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r w:rsidR="000E43FB" w:rsidRPr="00731CCC">
        <w:rPr>
          <w:rFonts w:asciiTheme="majorBidi" w:eastAsia="Calibri" w:hAnsiTheme="majorBidi" w:cstheme="majorBidi"/>
          <w:spacing w:val="1"/>
          <w:sz w:val="24"/>
          <w:szCs w:val="24"/>
        </w:rPr>
        <w:t>proceduril</w:t>
      </w:r>
      <w:r w:rsidR="000E43FB">
        <w:rPr>
          <w:rFonts w:asciiTheme="majorBidi" w:eastAsia="Calibri" w:hAnsiTheme="majorBidi" w:cstheme="majorBidi"/>
          <w:spacing w:val="1"/>
          <w:sz w:val="24"/>
          <w:szCs w:val="24"/>
        </w:rPr>
        <w:t>e</w:t>
      </w:r>
      <w:r w:rsidR="000E43FB"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operaționale</w:t>
      </w:r>
      <w:r w:rsidR="000E43FB">
        <w:rPr>
          <w:rFonts w:asciiTheme="majorBidi" w:eastAsia="Calibri" w:hAnsiTheme="majorBidi" w:cstheme="majorBidi"/>
          <w:spacing w:val="1"/>
          <w:sz w:val="24"/>
          <w:szCs w:val="24"/>
        </w:rPr>
        <w:t xml:space="preserve"> din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cadrul Centrului</w:t>
      </w:r>
      <w:r w:rsidR="002C0656">
        <w:rPr>
          <w:rFonts w:asciiTheme="majorBidi" w:eastAsia="Calibri" w:hAnsiTheme="majorBidi" w:cstheme="majorBidi"/>
          <w:spacing w:val="1"/>
          <w:sz w:val="24"/>
          <w:szCs w:val="24"/>
        </w:rPr>
        <w:t xml:space="preserve"> de Medicină Legală</w:t>
      </w:r>
      <w:r w:rsidR="000E43FB">
        <w:rPr>
          <w:rFonts w:asciiTheme="majorBidi" w:eastAsia="Calibri" w:hAnsiTheme="majorBidi" w:cstheme="majorBidi"/>
          <w:spacing w:val="1"/>
          <w:sz w:val="24"/>
          <w:szCs w:val="24"/>
        </w:rPr>
        <w:t>;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</w:p>
    <w:p w14:paraId="71BB131B" w14:textId="2D4FC2D7" w:rsidR="004E6BD7" w:rsidRPr="004E6BD7" w:rsidRDefault="004E6BD7" w:rsidP="001E4D72">
      <w:pPr>
        <w:pStyle w:val="Listparagraf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elabor</w:t>
      </w:r>
      <w:r w:rsidR="003C0A90">
        <w:rPr>
          <w:rFonts w:asciiTheme="majorBidi" w:eastAsia="Calibri" w:hAnsiTheme="majorBidi" w:cstheme="majorBidi"/>
          <w:spacing w:val="1"/>
          <w:sz w:val="24"/>
          <w:szCs w:val="24"/>
        </w:rPr>
        <w:t>ează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, actualiz</w:t>
      </w:r>
      <w:r w:rsidR="003C0A90">
        <w:rPr>
          <w:rFonts w:asciiTheme="majorBidi" w:eastAsia="Calibri" w:hAnsiTheme="majorBidi" w:cstheme="majorBidi"/>
          <w:spacing w:val="1"/>
          <w:sz w:val="24"/>
          <w:szCs w:val="24"/>
        </w:rPr>
        <w:t>ează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și propune spre aprobare Normativel</w:t>
      </w:r>
      <w:r w:rsidR="00C83238">
        <w:rPr>
          <w:rFonts w:asciiTheme="majorBidi" w:eastAsia="Calibri" w:hAnsiTheme="majorBidi" w:cstheme="majorBidi"/>
          <w:spacing w:val="1"/>
          <w:sz w:val="24"/>
          <w:szCs w:val="24"/>
        </w:rPr>
        <w:t>e</w:t>
      </w:r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 xml:space="preserve"> de efectuare a expertizelor </w:t>
      </w:r>
      <w:r w:rsidRPr="00731CCC">
        <w:rPr>
          <w:rFonts w:asciiTheme="majorBidi" w:hAnsiTheme="majorBidi" w:cstheme="majorBidi"/>
          <w:color w:val="000000"/>
          <w:sz w:val="24"/>
          <w:szCs w:val="24"/>
        </w:rPr>
        <w:t xml:space="preserve">medico-legale, </w:t>
      </w:r>
      <w:proofErr w:type="spellStart"/>
      <w:r w:rsidRPr="00731CCC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Pr="00731CCC">
        <w:rPr>
          <w:rFonts w:asciiTheme="majorBidi" w:hAnsiTheme="majorBidi" w:cstheme="majorBidi"/>
          <w:color w:val="000000"/>
          <w:sz w:val="24"/>
          <w:szCs w:val="24"/>
        </w:rPr>
        <w:t xml:space="preserve">-legale, psihologice judiciare și </w:t>
      </w:r>
      <w:proofErr w:type="spellStart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Pr="00731CCC">
        <w:rPr>
          <w:rFonts w:asciiTheme="majorBidi" w:eastAsia="Calibri" w:hAnsiTheme="majorBidi" w:cstheme="majorBidi"/>
          <w:spacing w:val="1"/>
          <w:sz w:val="24"/>
          <w:szCs w:val="24"/>
        </w:rPr>
        <w:t>-psihologice.</w:t>
      </w:r>
    </w:p>
    <w:p w14:paraId="53BB9C7F" w14:textId="66008BAE" w:rsidR="002D3FD7" w:rsidRPr="007500BA" w:rsidRDefault="002D3FD7" w:rsidP="00AA0306">
      <w:pPr>
        <w:pStyle w:val="Listparagraf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7500BA">
        <w:rPr>
          <w:sz w:val="24"/>
          <w:szCs w:val="22"/>
        </w:rPr>
        <w:t xml:space="preserve">Lucrările medico-legale în cercetarea la </w:t>
      </w:r>
      <w:r w:rsidR="00AA0306" w:rsidRPr="007500BA">
        <w:rPr>
          <w:sz w:val="24"/>
          <w:szCs w:val="22"/>
        </w:rPr>
        <w:t>fața</w:t>
      </w:r>
      <w:r w:rsidRPr="007500BA">
        <w:rPr>
          <w:sz w:val="24"/>
          <w:szCs w:val="22"/>
        </w:rPr>
        <w:t xml:space="preserve"> locului </w:t>
      </w:r>
      <w:r w:rsidR="004D7A73">
        <w:rPr>
          <w:sz w:val="24"/>
          <w:szCs w:val="22"/>
        </w:rPr>
        <w:t>a</w:t>
      </w:r>
      <w:r w:rsidRPr="007500BA">
        <w:rPr>
          <w:sz w:val="24"/>
          <w:szCs w:val="22"/>
        </w:rPr>
        <w:t xml:space="preserve"> cazurilor în care există pericolul </w:t>
      </w:r>
      <w:r w:rsidR="00AA0306" w:rsidRPr="007500BA">
        <w:rPr>
          <w:sz w:val="24"/>
          <w:szCs w:val="22"/>
        </w:rPr>
        <w:t>dispariției</w:t>
      </w:r>
      <w:r w:rsidRPr="007500BA">
        <w:rPr>
          <w:sz w:val="24"/>
          <w:szCs w:val="22"/>
        </w:rPr>
        <w:t xml:space="preserve"> unor mijloace de probă sau al schimbării unor </w:t>
      </w:r>
      <w:r w:rsidR="00AA0306" w:rsidRPr="007500BA">
        <w:rPr>
          <w:sz w:val="24"/>
          <w:szCs w:val="22"/>
        </w:rPr>
        <w:t>situații</w:t>
      </w:r>
      <w:r w:rsidRPr="007500BA">
        <w:rPr>
          <w:sz w:val="24"/>
          <w:szCs w:val="22"/>
        </w:rPr>
        <w:t xml:space="preserve"> de fapt se efectuează în regim </w:t>
      </w:r>
      <w:r w:rsidR="00C64326">
        <w:rPr>
          <w:sz w:val="24"/>
          <w:szCs w:val="22"/>
        </w:rPr>
        <w:t>continuu</w:t>
      </w:r>
      <w:r w:rsidRPr="007500BA">
        <w:rPr>
          <w:sz w:val="24"/>
          <w:szCs w:val="22"/>
        </w:rPr>
        <w:t>.</w:t>
      </w:r>
    </w:p>
    <w:p w14:paraId="680E5A6D" w14:textId="59C30E05" w:rsidR="00A55A2F" w:rsidRPr="009E12AA" w:rsidRDefault="00490795" w:rsidP="009E12AA">
      <w:pPr>
        <w:pStyle w:val="Listparagraf"/>
        <w:numPr>
          <w:ilvl w:val="0"/>
          <w:numId w:val="3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Centrul</w:t>
      </w:r>
      <w:r w:rsidRPr="00490795">
        <w:rPr>
          <w:sz w:val="24"/>
          <w:szCs w:val="24"/>
        </w:rPr>
        <w:t xml:space="preserve"> de Medicină Legală poate să refuze efectuarea unei expertize, examinări</w:t>
      </w:r>
      <w:r w:rsidR="001331FF">
        <w:rPr>
          <w:sz w:val="24"/>
          <w:szCs w:val="24"/>
        </w:rPr>
        <w:t>i</w:t>
      </w:r>
      <w:r w:rsidRPr="00490795">
        <w:rPr>
          <w:sz w:val="24"/>
          <w:szCs w:val="24"/>
        </w:rPr>
        <w:t xml:space="preserve"> sau a altei lucrări medico-legale în cazul în care nu </w:t>
      </w:r>
      <w:r w:rsidR="009E12AA">
        <w:rPr>
          <w:sz w:val="24"/>
          <w:szCs w:val="24"/>
        </w:rPr>
        <w:t xml:space="preserve">este posibilă efectuarea </w:t>
      </w:r>
      <w:r w:rsidRPr="009E12AA">
        <w:rPr>
          <w:sz w:val="24"/>
          <w:szCs w:val="24"/>
        </w:rPr>
        <w:t>acesteia</w:t>
      </w:r>
      <w:r w:rsidR="009E12AA">
        <w:rPr>
          <w:sz w:val="24"/>
          <w:szCs w:val="24"/>
        </w:rPr>
        <w:t xml:space="preserve"> și ținând cont de</w:t>
      </w:r>
      <w:r w:rsidR="00C64326" w:rsidRPr="009E12AA">
        <w:rPr>
          <w:sz w:val="24"/>
          <w:szCs w:val="24"/>
        </w:rPr>
        <w:t xml:space="preserve"> prevederilor Legii </w:t>
      </w:r>
      <w:r w:rsidR="009013F0" w:rsidRPr="009E12AA">
        <w:rPr>
          <w:sz w:val="24"/>
          <w:szCs w:val="24"/>
        </w:rPr>
        <w:t>cu privire la expertiza judiciară și statul expertului judiciar, nr. 68/2016</w:t>
      </w:r>
      <w:r w:rsidR="007428F3" w:rsidRPr="009E12AA">
        <w:rPr>
          <w:sz w:val="24"/>
          <w:szCs w:val="24"/>
        </w:rPr>
        <w:t>.</w:t>
      </w:r>
    </w:p>
    <w:p w14:paraId="64A418C2" w14:textId="77777777" w:rsidR="00AE2000" w:rsidRDefault="00AE2000" w:rsidP="00322AE6">
      <w:pPr>
        <w:pStyle w:val="Listparagraf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67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3F9C654" w14:textId="0634D67A" w:rsidR="00322AE6" w:rsidRPr="006466E9" w:rsidRDefault="00322AE6" w:rsidP="00322AE6">
      <w:pPr>
        <w:pStyle w:val="Listparagraf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67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Capitolul III.</w:t>
      </w:r>
    </w:p>
    <w:p w14:paraId="12E1C923" w14:textId="2616F12D" w:rsidR="00322AE6" w:rsidRPr="006466E9" w:rsidRDefault="00A0785E" w:rsidP="00322AE6">
      <w:pPr>
        <w:pStyle w:val="Listparagraf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67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OBLIGAȚIUNILE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ȘI</w:t>
      </w: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322AE6"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DREPTURILE </w:t>
      </w:r>
    </w:p>
    <w:p w14:paraId="18D53641" w14:textId="4720B5D8" w:rsidR="00A0785E" w:rsidRPr="008F697B" w:rsidRDefault="00A0785E" w:rsidP="008F697B">
      <w:pPr>
        <w:pStyle w:val="Listparagraf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8F697B">
        <w:rPr>
          <w:rFonts w:asciiTheme="majorBidi" w:hAnsiTheme="majorBidi" w:cstheme="majorBidi"/>
          <w:color w:val="000000"/>
          <w:sz w:val="24"/>
          <w:szCs w:val="24"/>
        </w:rPr>
        <w:t>Obligațiunile Centrului</w:t>
      </w:r>
      <w:r w:rsidR="00EA75A7" w:rsidRPr="008F697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A75A7" w:rsidRPr="008F697B">
        <w:rPr>
          <w:rFonts w:asciiTheme="majorBidi" w:eastAsia="Calibri" w:hAnsiTheme="majorBidi" w:cstheme="majorBidi"/>
          <w:spacing w:val="1"/>
          <w:sz w:val="24"/>
          <w:szCs w:val="24"/>
        </w:rPr>
        <w:t>Medicină Legală</w:t>
      </w:r>
      <w:r w:rsidRPr="008F697B">
        <w:rPr>
          <w:rFonts w:asciiTheme="majorBidi" w:hAnsiTheme="majorBidi" w:cstheme="majorBidi"/>
          <w:color w:val="000000"/>
          <w:sz w:val="24"/>
          <w:szCs w:val="24"/>
        </w:rPr>
        <w:t xml:space="preserve"> sunt:</w:t>
      </w:r>
    </w:p>
    <w:p w14:paraId="468F1755" w14:textId="77777777" w:rsidR="00A0785E" w:rsidRDefault="00A0785E" w:rsidP="008F697B">
      <w:pPr>
        <w:pStyle w:val="Listparagraf"/>
        <w:widowControl w:val="0"/>
        <w:numPr>
          <w:ilvl w:val="1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spacing w:val="1"/>
          <w:sz w:val="24"/>
          <w:szCs w:val="24"/>
        </w:rPr>
        <w:t>să prezinte rapoarte de expertiză cu concluzii obiective, bazate pe rezultate veridice, în termeni rezonabili, ținând cont de obiectele cercetate, metodele ce cercetare ți volumul de activități;</w:t>
      </w:r>
    </w:p>
    <w:p w14:paraId="7A7EE8CC" w14:textId="77777777" w:rsidR="00A0785E" w:rsidRPr="006E5ADC" w:rsidRDefault="00A0785E" w:rsidP="008F697B">
      <w:pPr>
        <w:pStyle w:val="Listparagraf"/>
        <w:widowControl w:val="0"/>
        <w:numPr>
          <w:ilvl w:val="1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04EC2">
        <w:rPr>
          <w:rFonts w:asciiTheme="majorBidi" w:hAnsiTheme="majorBidi" w:cstheme="majorBidi"/>
          <w:color w:val="000000"/>
          <w:sz w:val="24"/>
          <w:szCs w:val="24"/>
        </w:rPr>
        <w:t xml:space="preserve">să asigure condițiile necesare pentru prestarea serviciilor medico-legale, </w:t>
      </w:r>
      <w:proofErr w:type="spellStart"/>
      <w:r w:rsidRPr="00904EC2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Pr="00904EC2">
        <w:rPr>
          <w:rFonts w:asciiTheme="majorBidi" w:eastAsia="Calibri" w:hAnsiTheme="majorBidi" w:cstheme="majorBidi"/>
          <w:spacing w:val="1"/>
          <w:sz w:val="24"/>
          <w:szCs w:val="24"/>
        </w:rPr>
        <w:t xml:space="preserve">-legale, psihologice judiciare și </w:t>
      </w:r>
      <w:proofErr w:type="spellStart"/>
      <w:r w:rsidRPr="00904EC2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Pr="00904EC2">
        <w:rPr>
          <w:rFonts w:asciiTheme="majorBidi" w:eastAsia="Calibri" w:hAnsiTheme="majorBidi" w:cstheme="majorBidi"/>
          <w:spacing w:val="1"/>
          <w:sz w:val="24"/>
          <w:szCs w:val="24"/>
        </w:rPr>
        <w:t>-psihologice;</w:t>
      </w:r>
    </w:p>
    <w:p w14:paraId="71B5E0E7" w14:textId="77777777" w:rsidR="00A0785E" w:rsidRPr="001A30D1" w:rsidRDefault="00A0785E" w:rsidP="008F697B">
      <w:pPr>
        <w:pStyle w:val="Listparagraf"/>
        <w:widowControl w:val="0"/>
        <w:numPr>
          <w:ilvl w:val="1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04EC2">
        <w:rPr>
          <w:rFonts w:asciiTheme="majorBidi" w:eastAsia="Calibri" w:hAnsiTheme="majorBidi" w:cstheme="majorBidi"/>
          <w:spacing w:val="1"/>
          <w:sz w:val="24"/>
          <w:szCs w:val="24"/>
        </w:rPr>
        <w:t>să asigure confidențialitatea datelor cu caracter personal;</w:t>
      </w:r>
    </w:p>
    <w:p w14:paraId="6981F56D" w14:textId="77777777" w:rsidR="00A0785E" w:rsidRPr="000937F8" w:rsidRDefault="00A0785E" w:rsidP="008F697B">
      <w:pPr>
        <w:pStyle w:val="Listparagraf"/>
        <w:widowControl w:val="0"/>
        <w:numPr>
          <w:ilvl w:val="1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spacing w:val="1"/>
          <w:sz w:val="24"/>
          <w:szCs w:val="24"/>
        </w:rPr>
        <w:t>să asigure imparțialitatea și integritatea expertizelor judiciare;</w:t>
      </w:r>
    </w:p>
    <w:p w14:paraId="39B14C03" w14:textId="1797B7AE" w:rsidR="00A0785E" w:rsidRPr="00BC3626" w:rsidRDefault="00A0785E" w:rsidP="008F697B">
      <w:pPr>
        <w:pStyle w:val="Listparagraf"/>
        <w:widowControl w:val="0"/>
        <w:numPr>
          <w:ilvl w:val="1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04EC2">
        <w:rPr>
          <w:rFonts w:asciiTheme="majorBidi" w:eastAsia="Calibri" w:hAnsiTheme="majorBidi" w:cstheme="majorBidi"/>
          <w:spacing w:val="1"/>
          <w:sz w:val="24"/>
          <w:szCs w:val="24"/>
        </w:rPr>
        <w:t>să asigure dezvoltarea continuă a componen</w:t>
      </w:r>
      <w:r w:rsidR="00D57946">
        <w:rPr>
          <w:rFonts w:asciiTheme="majorBidi" w:eastAsia="Calibri" w:hAnsiTheme="majorBidi" w:cstheme="majorBidi"/>
          <w:spacing w:val="1"/>
          <w:sz w:val="24"/>
          <w:szCs w:val="24"/>
        </w:rPr>
        <w:t>t</w:t>
      </w:r>
      <w:r w:rsidRPr="00904EC2">
        <w:rPr>
          <w:rFonts w:asciiTheme="majorBidi" w:eastAsia="Calibri" w:hAnsiTheme="majorBidi" w:cstheme="majorBidi"/>
          <w:spacing w:val="1"/>
          <w:sz w:val="24"/>
          <w:szCs w:val="24"/>
        </w:rPr>
        <w:t xml:space="preserve">elor profesionale ale experților judiciari ai </w:t>
      </w:r>
      <w:r w:rsidRPr="00904EC2">
        <w:rPr>
          <w:rFonts w:asciiTheme="majorBidi" w:eastAsia="Calibri" w:hAnsiTheme="majorBidi" w:cstheme="majorBidi"/>
          <w:spacing w:val="1"/>
          <w:sz w:val="24"/>
          <w:szCs w:val="24"/>
        </w:rPr>
        <w:lastRenderedPageBreak/>
        <w:t>Centrului</w:t>
      </w:r>
      <w:r>
        <w:rPr>
          <w:rFonts w:asciiTheme="majorBidi" w:eastAsia="Calibri" w:hAnsiTheme="majorBidi" w:cstheme="majorBidi"/>
          <w:spacing w:val="1"/>
          <w:sz w:val="24"/>
          <w:szCs w:val="24"/>
        </w:rPr>
        <w:t xml:space="preserve"> de Medicină Legală</w:t>
      </w:r>
      <w:r w:rsidRPr="00904EC2">
        <w:rPr>
          <w:rFonts w:asciiTheme="majorBidi" w:eastAsia="Calibri" w:hAnsiTheme="majorBidi" w:cstheme="majorBidi"/>
          <w:spacing w:val="1"/>
          <w:sz w:val="24"/>
          <w:szCs w:val="24"/>
        </w:rPr>
        <w:t>, precum și evaluarea performanțelor acestora, conform actelor normative</w:t>
      </w:r>
      <w:r w:rsidR="00D57946">
        <w:rPr>
          <w:rFonts w:asciiTheme="majorBidi" w:eastAsia="Calibri" w:hAnsiTheme="majorBidi" w:cstheme="majorBidi"/>
          <w:spacing w:val="1"/>
          <w:sz w:val="24"/>
          <w:szCs w:val="24"/>
        </w:rPr>
        <w:t>;</w:t>
      </w:r>
    </w:p>
    <w:p w14:paraId="70D9F03C" w14:textId="348CA375" w:rsidR="00BC3626" w:rsidRPr="00BC3626" w:rsidRDefault="00BC3626" w:rsidP="008F697B">
      <w:pPr>
        <w:pStyle w:val="Listparagraf"/>
        <w:widowControl w:val="0"/>
        <w:numPr>
          <w:ilvl w:val="1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spacing w:val="1"/>
          <w:sz w:val="24"/>
          <w:szCs w:val="24"/>
        </w:rPr>
        <w:t>să asigure perfecționarea a experților judiciari medico-legali;</w:t>
      </w:r>
    </w:p>
    <w:p w14:paraId="1EDD1182" w14:textId="77777777" w:rsidR="008715A3" w:rsidRPr="008715A3" w:rsidRDefault="00BC3626" w:rsidP="008F697B">
      <w:pPr>
        <w:pStyle w:val="Listparagraf"/>
        <w:widowControl w:val="0"/>
        <w:numPr>
          <w:ilvl w:val="1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spacing w:val="1"/>
          <w:sz w:val="24"/>
          <w:szCs w:val="24"/>
        </w:rPr>
        <w:t>să asigure păstrarea documentației medico-legală și financiar-contabilă în conformitatea cu cerințele legislației;</w:t>
      </w:r>
    </w:p>
    <w:p w14:paraId="04E045F9" w14:textId="6F9C23F3" w:rsidR="008715A3" w:rsidRPr="008715A3" w:rsidRDefault="008715A3" w:rsidP="008F697B">
      <w:pPr>
        <w:pStyle w:val="Listparagraf"/>
        <w:widowControl w:val="0"/>
        <w:numPr>
          <w:ilvl w:val="1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8715A3">
        <w:rPr>
          <w:rFonts w:asciiTheme="majorBidi" w:eastAsia="Calibri" w:hAnsiTheme="majorBidi" w:cstheme="majorBidi"/>
          <w:spacing w:val="1"/>
          <w:sz w:val="24"/>
          <w:szCs w:val="24"/>
        </w:rPr>
        <w:t xml:space="preserve">să </w:t>
      </w:r>
      <w:r w:rsidRPr="008715A3">
        <w:rPr>
          <w:sz w:val="24"/>
          <w:szCs w:val="24"/>
        </w:rPr>
        <w:t xml:space="preserve">efectueze, </w:t>
      </w:r>
      <w:r w:rsidR="00D57946">
        <w:rPr>
          <w:sz w:val="24"/>
          <w:szCs w:val="24"/>
        </w:rPr>
        <w:t>prin</w:t>
      </w:r>
      <w:r w:rsidRPr="008715A3">
        <w:rPr>
          <w:sz w:val="24"/>
          <w:szCs w:val="24"/>
        </w:rPr>
        <w:t xml:space="preserve"> </w:t>
      </w:r>
      <w:r w:rsidR="00D57946" w:rsidRPr="008715A3">
        <w:rPr>
          <w:sz w:val="24"/>
          <w:szCs w:val="24"/>
        </w:rPr>
        <w:t>dispoziția</w:t>
      </w:r>
      <w:r w:rsidRPr="008715A3">
        <w:rPr>
          <w:sz w:val="24"/>
          <w:szCs w:val="24"/>
        </w:rPr>
        <w:t xml:space="preserve"> organelor de urmărire penală, a </w:t>
      </w:r>
      <w:proofErr w:type="spellStart"/>
      <w:r w:rsidRPr="008715A3">
        <w:rPr>
          <w:sz w:val="24"/>
          <w:szCs w:val="24"/>
        </w:rPr>
        <w:t>instanţelor</w:t>
      </w:r>
      <w:proofErr w:type="spellEnd"/>
      <w:r w:rsidRPr="008715A3">
        <w:rPr>
          <w:sz w:val="24"/>
          <w:szCs w:val="24"/>
        </w:rPr>
        <w:t xml:space="preserve"> </w:t>
      </w:r>
      <w:proofErr w:type="spellStart"/>
      <w:r w:rsidRPr="008715A3">
        <w:rPr>
          <w:sz w:val="24"/>
          <w:szCs w:val="24"/>
        </w:rPr>
        <w:t>judecătoreşti</w:t>
      </w:r>
      <w:proofErr w:type="spellEnd"/>
      <w:r w:rsidRPr="008715A3">
        <w:rPr>
          <w:sz w:val="24"/>
          <w:szCs w:val="24"/>
        </w:rPr>
        <w:t xml:space="preserve"> sau la cererea persoanelor interesate, expertize, autopsii, examinări medico-legale, precum </w:t>
      </w:r>
      <w:proofErr w:type="spellStart"/>
      <w:r w:rsidRPr="008715A3">
        <w:rPr>
          <w:sz w:val="24"/>
          <w:szCs w:val="24"/>
        </w:rPr>
        <w:t>şi</w:t>
      </w:r>
      <w:proofErr w:type="spellEnd"/>
      <w:r w:rsidRPr="008715A3">
        <w:rPr>
          <w:sz w:val="24"/>
          <w:szCs w:val="24"/>
        </w:rPr>
        <w:t xml:space="preserve"> alte lucrări medico-legale;</w:t>
      </w:r>
    </w:p>
    <w:p w14:paraId="10A9BC93" w14:textId="22EA81FC" w:rsidR="008715A3" w:rsidRPr="008715A3" w:rsidRDefault="008715A3" w:rsidP="008F697B">
      <w:pPr>
        <w:pStyle w:val="Listparagraf"/>
        <w:widowControl w:val="0"/>
        <w:numPr>
          <w:ilvl w:val="1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8715A3">
        <w:rPr>
          <w:rFonts w:asciiTheme="majorBidi" w:eastAsia="Calibri" w:hAnsiTheme="majorBidi" w:cstheme="majorBidi"/>
          <w:spacing w:val="1"/>
          <w:sz w:val="24"/>
          <w:szCs w:val="24"/>
        </w:rPr>
        <w:t xml:space="preserve">să </w:t>
      </w:r>
      <w:proofErr w:type="spellStart"/>
      <w:r w:rsidR="00F9596A" w:rsidRPr="008715A3">
        <w:rPr>
          <w:sz w:val="24"/>
          <w:szCs w:val="24"/>
        </w:rPr>
        <w:t>efectueaz</w:t>
      </w:r>
      <w:r w:rsidR="00F9596A">
        <w:rPr>
          <w:sz w:val="24"/>
          <w:szCs w:val="24"/>
        </w:rPr>
        <w:t>e</w:t>
      </w:r>
      <w:proofErr w:type="spellEnd"/>
      <w:r w:rsidRPr="008715A3">
        <w:rPr>
          <w:sz w:val="24"/>
          <w:szCs w:val="24"/>
        </w:rPr>
        <w:t xml:space="preserve"> noi expertize medico-legale dispuse de organele de urmărire penală sau de </w:t>
      </w:r>
      <w:proofErr w:type="spellStart"/>
      <w:r w:rsidRPr="008715A3">
        <w:rPr>
          <w:sz w:val="24"/>
          <w:szCs w:val="24"/>
        </w:rPr>
        <w:t>instanţele</w:t>
      </w:r>
      <w:proofErr w:type="spellEnd"/>
      <w:r w:rsidRPr="008715A3">
        <w:rPr>
          <w:sz w:val="24"/>
          <w:szCs w:val="24"/>
        </w:rPr>
        <w:t xml:space="preserve"> </w:t>
      </w:r>
      <w:proofErr w:type="spellStart"/>
      <w:r w:rsidRPr="008715A3">
        <w:rPr>
          <w:sz w:val="24"/>
          <w:szCs w:val="24"/>
        </w:rPr>
        <w:t>judecătoreşti</w:t>
      </w:r>
      <w:proofErr w:type="spellEnd"/>
      <w:r w:rsidRPr="008715A3">
        <w:rPr>
          <w:sz w:val="24"/>
          <w:szCs w:val="24"/>
        </w:rPr>
        <w:t xml:space="preserve">, precum </w:t>
      </w:r>
      <w:proofErr w:type="spellStart"/>
      <w:r w:rsidRPr="008715A3">
        <w:rPr>
          <w:sz w:val="24"/>
          <w:szCs w:val="24"/>
        </w:rPr>
        <w:t>şi</w:t>
      </w:r>
      <w:proofErr w:type="spellEnd"/>
      <w:r w:rsidRPr="008715A3">
        <w:rPr>
          <w:sz w:val="24"/>
          <w:szCs w:val="24"/>
        </w:rPr>
        <w:t xml:space="preserve"> în cazurile de </w:t>
      </w:r>
      <w:r w:rsidR="00F9596A" w:rsidRPr="008715A3">
        <w:rPr>
          <w:sz w:val="24"/>
          <w:szCs w:val="24"/>
        </w:rPr>
        <w:t>deficiențe</w:t>
      </w:r>
      <w:r w:rsidRPr="008715A3">
        <w:rPr>
          <w:sz w:val="24"/>
          <w:szCs w:val="24"/>
        </w:rPr>
        <w:t xml:space="preserve"> privind acordarea </w:t>
      </w:r>
      <w:proofErr w:type="spellStart"/>
      <w:r w:rsidRPr="008715A3">
        <w:rPr>
          <w:sz w:val="24"/>
          <w:szCs w:val="24"/>
        </w:rPr>
        <w:t>asistenţei</w:t>
      </w:r>
      <w:proofErr w:type="spellEnd"/>
      <w:r w:rsidRPr="008715A3">
        <w:rPr>
          <w:sz w:val="24"/>
          <w:szCs w:val="24"/>
        </w:rPr>
        <w:t xml:space="preserve"> medicale ori în cazurile în care, potrivit legii, sunt necesare expertize medico-legale</w:t>
      </w:r>
      <w:r w:rsidR="00D04FE3" w:rsidRPr="00904E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04FE3" w:rsidRPr="00904EC2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D04FE3" w:rsidRPr="00904EC2">
        <w:rPr>
          <w:rFonts w:asciiTheme="majorBidi" w:eastAsia="Calibri" w:hAnsiTheme="majorBidi" w:cstheme="majorBidi"/>
          <w:spacing w:val="1"/>
          <w:sz w:val="24"/>
          <w:szCs w:val="24"/>
        </w:rPr>
        <w:t xml:space="preserve">-legale, psihologice judiciare și </w:t>
      </w:r>
      <w:proofErr w:type="spellStart"/>
      <w:r w:rsidR="00D04FE3" w:rsidRPr="00904EC2">
        <w:rPr>
          <w:rFonts w:asciiTheme="majorBidi" w:eastAsia="Calibri" w:hAnsiTheme="majorBidi" w:cstheme="majorBidi"/>
          <w:spacing w:val="1"/>
          <w:sz w:val="24"/>
          <w:szCs w:val="24"/>
        </w:rPr>
        <w:t>psihiatrico</w:t>
      </w:r>
      <w:proofErr w:type="spellEnd"/>
      <w:r w:rsidR="00D04FE3" w:rsidRPr="00904EC2">
        <w:rPr>
          <w:rFonts w:asciiTheme="majorBidi" w:eastAsia="Calibri" w:hAnsiTheme="majorBidi" w:cstheme="majorBidi"/>
          <w:spacing w:val="1"/>
          <w:sz w:val="24"/>
          <w:szCs w:val="24"/>
        </w:rPr>
        <w:t>-psihologice</w:t>
      </w:r>
      <w:r w:rsidRPr="008715A3">
        <w:rPr>
          <w:sz w:val="24"/>
          <w:szCs w:val="24"/>
        </w:rPr>
        <w:t>;</w:t>
      </w:r>
    </w:p>
    <w:p w14:paraId="77E92F5B" w14:textId="541C17AA" w:rsidR="008715A3" w:rsidRPr="00D04FE3" w:rsidRDefault="008715A3" w:rsidP="008F697B">
      <w:pPr>
        <w:pStyle w:val="Listparagraf"/>
        <w:widowControl w:val="0"/>
        <w:numPr>
          <w:ilvl w:val="1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8715A3">
        <w:rPr>
          <w:rFonts w:asciiTheme="majorBidi" w:eastAsia="Calibri" w:hAnsiTheme="majorBidi" w:cstheme="majorBidi"/>
          <w:spacing w:val="1"/>
          <w:sz w:val="24"/>
          <w:szCs w:val="24"/>
        </w:rPr>
        <w:t xml:space="preserve">să </w:t>
      </w:r>
      <w:r w:rsidRPr="008715A3">
        <w:rPr>
          <w:sz w:val="24"/>
          <w:szCs w:val="24"/>
        </w:rPr>
        <w:t xml:space="preserve">execute examene complementare de laborator, solicitate de organele de urmărire penală, de </w:t>
      </w:r>
      <w:proofErr w:type="spellStart"/>
      <w:r w:rsidRPr="008715A3">
        <w:rPr>
          <w:sz w:val="24"/>
          <w:szCs w:val="24"/>
        </w:rPr>
        <w:t>instanţele</w:t>
      </w:r>
      <w:proofErr w:type="spellEnd"/>
      <w:r w:rsidRPr="008715A3">
        <w:rPr>
          <w:sz w:val="24"/>
          <w:szCs w:val="24"/>
        </w:rPr>
        <w:t xml:space="preserve"> </w:t>
      </w:r>
      <w:proofErr w:type="spellStart"/>
      <w:r w:rsidRPr="008715A3">
        <w:rPr>
          <w:sz w:val="24"/>
          <w:szCs w:val="24"/>
        </w:rPr>
        <w:t>judecătoreşti</w:t>
      </w:r>
      <w:proofErr w:type="spellEnd"/>
      <w:r w:rsidRPr="008715A3">
        <w:rPr>
          <w:sz w:val="24"/>
          <w:szCs w:val="24"/>
        </w:rPr>
        <w:t xml:space="preserve"> sau de persoanele interesate;</w:t>
      </w:r>
    </w:p>
    <w:p w14:paraId="79FC9DDA" w14:textId="564251BE" w:rsidR="00322AE6" w:rsidRPr="008C5892" w:rsidRDefault="00731CCC" w:rsidP="008F697B">
      <w:pPr>
        <w:pStyle w:val="Listparagraf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8C5892">
        <w:rPr>
          <w:rFonts w:asciiTheme="majorBidi" w:hAnsiTheme="majorBidi" w:cstheme="majorBidi"/>
          <w:color w:val="000000"/>
          <w:sz w:val="24"/>
          <w:szCs w:val="24"/>
        </w:rPr>
        <w:t>Drepturile</w:t>
      </w:r>
      <w:r w:rsidR="006B1519" w:rsidRPr="008C5892">
        <w:rPr>
          <w:rFonts w:asciiTheme="majorBidi" w:hAnsiTheme="majorBidi" w:cstheme="majorBidi"/>
          <w:color w:val="000000"/>
          <w:sz w:val="24"/>
          <w:szCs w:val="24"/>
        </w:rPr>
        <w:t xml:space="preserve"> Centrul</w:t>
      </w:r>
      <w:r w:rsidRPr="008C5892">
        <w:rPr>
          <w:rFonts w:asciiTheme="majorBidi" w:hAnsiTheme="majorBidi" w:cstheme="majorBidi"/>
          <w:color w:val="000000"/>
          <w:sz w:val="24"/>
          <w:szCs w:val="24"/>
        </w:rPr>
        <w:t>ui</w:t>
      </w:r>
      <w:r w:rsidR="00EA75A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A75A7">
        <w:rPr>
          <w:rFonts w:asciiTheme="majorBidi" w:eastAsia="Calibri" w:hAnsiTheme="majorBidi" w:cstheme="majorBidi"/>
          <w:spacing w:val="1"/>
          <w:sz w:val="24"/>
          <w:szCs w:val="24"/>
        </w:rPr>
        <w:t>Medicină Legală</w:t>
      </w:r>
      <w:r w:rsidR="006B1519" w:rsidRPr="008C58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C5892">
        <w:rPr>
          <w:rFonts w:asciiTheme="majorBidi" w:hAnsiTheme="majorBidi" w:cstheme="majorBidi"/>
          <w:color w:val="000000"/>
          <w:sz w:val="24"/>
          <w:szCs w:val="24"/>
        </w:rPr>
        <w:t>sunt</w:t>
      </w:r>
      <w:r w:rsidR="006B1519" w:rsidRPr="008C5892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14:paraId="65474910" w14:textId="46645F3E" w:rsidR="00EA25B2" w:rsidRDefault="00293561" w:rsidP="00DA1352">
      <w:pPr>
        <w:pStyle w:val="Listparagraf"/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EA25B2">
        <w:rPr>
          <w:rFonts w:asciiTheme="majorBidi" w:hAnsiTheme="majorBidi" w:cstheme="majorBidi"/>
          <w:color w:val="000000"/>
          <w:sz w:val="24"/>
          <w:szCs w:val="24"/>
        </w:rPr>
        <w:t xml:space="preserve">să solicite și să primească de la autoritățile publice, instituții și organizații, precum și de la orice persoană fizică și/sau juridică, indiferent de tipul de proprietate și forma </w:t>
      </w:r>
      <w:proofErr w:type="spellStart"/>
      <w:r w:rsidRPr="00EA25B2">
        <w:rPr>
          <w:rFonts w:asciiTheme="majorBidi" w:hAnsiTheme="majorBidi" w:cstheme="majorBidi"/>
          <w:color w:val="000000"/>
          <w:sz w:val="24"/>
          <w:szCs w:val="24"/>
        </w:rPr>
        <w:t>juridico</w:t>
      </w:r>
      <w:proofErr w:type="spellEnd"/>
      <w:r w:rsidRPr="00EA25B2">
        <w:rPr>
          <w:rFonts w:asciiTheme="majorBidi" w:hAnsiTheme="majorBidi" w:cstheme="majorBidi"/>
          <w:color w:val="000000"/>
          <w:sz w:val="24"/>
          <w:szCs w:val="24"/>
        </w:rPr>
        <w:t>-organizațională, documente, materiale și informații necesare pentru exercitarea funcțiilor și atribuțiilor sale</w:t>
      </w:r>
      <w:r w:rsidR="00621D33" w:rsidRPr="00EA25B2">
        <w:rPr>
          <w:rFonts w:asciiTheme="majorBidi" w:hAnsiTheme="majorBidi" w:cstheme="majorBidi"/>
          <w:color w:val="000000"/>
          <w:sz w:val="24"/>
          <w:szCs w:val="24"/>
        </w:rPr>
        <w:t>, în procesul de expertizare</w:t>
      </w:r>
      <w:r w:rsidR="00D57946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0FED1356" w14:textId="54430B22" w:rsidR="00AA5612" w:rsidRDefault="00293561" w:rsidP="00DA1352">
      <w:pPr>
        <w:pStyle w:val="Listparagraf"/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EA25B2">
        <w:rPr>
          <w:rFonts w:asciiTheme="majorBidi" w:hAnsiTheme="majorBidi" w:cstheme="majorBidi"/>
          <w:color w:val="000000"/>
          <w:sz w:val="24"/>
          <w:szCs w:val="24"/>
        </w:rPr>
        <w:t>să propună crearea consiliilor consultative, comisiilor specializate, grupurilor de lucru, cu antrenarea reprezentanților autorităților publice, instituțiilor publice similare</w:t>
      </w:r>
      <w:r w:rsidR="00621D33" w:rsidRPr="00EA25B2"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EA25B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21D33" w:rsidRPr="00EA25B2">
        <w:rPr>
          <w:rFonts w:asciiTheme="majorBidi" w:hAnsiTheme="majorBidi" w:cstheme="majorBidi"/>
          <w:color w:val="000000"/>
          <w:sz w:val="24"/>
          <w:szCs w:val="24"/>
        </w:rPr>
        <w:t>m</w:t>
      </w:r>
      <w:r w:rsidRPr="00EA25B2">
        <w:rPr>
          <w:rFonts w:asciiTheme="majorBidi" w:hAnsiTheme="majorBidi" w:cstheme="majorBidi"/>
          <w:color w:val="000000"/>
          <w:sz w:val="24"/>
          <w:szCs w:val="24"/>
        </w:rPr>
        <w:t>ediului academic, societății civile pentru elaborarea propunerilor la proiectele de acte normative, documentele de politici publice</w:t>
      </w:r>
      <w:r w:rsidR="00D57946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0674B141" w14:textId="09CB1376" w:rsidR="007917BE" w:rsidRDefault="00A0785E" w:rsidP="00DA1352">
      <w:pPr>
        <w:pStyle w:val="Listparagraf"/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să </w:t>
      </w:r>
      <w:r w:rsidR="00293561" w:rsidRPr="00EA25B2">
        <w:rPr>
          <w:rFonts w:asciiTheme="majorBidi" w:hAnsiTheme="majorBidi" w:cstheme="majorBidi"/>
          <w:color w:val="000000"/>
          <w:sz w:val="24"/>
          <w:szCs w:val="24"/>
        </w:rPr>
        <w:t>acorde consultații</w:t>
      </w:r>
      <w:r w:rsidR="00AA5612">
        <w:rPr>
          <w:rFonts w:asciiTheme="majorBidi" w:hAnsiTheme="majorBidi" w:cstheme="majorBidi"/>
          <w:color w:val="000000"/>
          <w:sz w:val="24"/>
          <w:szCs w:val="24"/>
        </w:rPr>
        <w:t xml:space="preserve"> pentru</w:t>
      </w:r>
      <w:r w:rsidR="00293561" w:rsidRPr="00EA25B2">
        <w:rPr>
          <w:rFonts w:asciiTheme="majorBidi" w:hAnsiTheme="majorBidi" w:cstheme="majorBidi"/>
          <w:color w:val="000000"/>
          <w:sz w:val="24"/>
          <w:szCs w:val="24"/>
        </w:rPr>
        <w:t xml:space="preserve"> examinarea </w:t>
      </w:r>
      <w:r w:rsidR="00FF079E">
        <w:rPr>
          <w:rFonts w:asciiTheme="majorBidi" w:hAnsiTheme="majorBidi" w:cstheme="majorBidi"/>
          <w:color w:val="000000"/>
          <w:sz w:val="24"/>
          <w:szCs w:val="24"/>
        </w:rPr>
        <w:t>situațiilor</w:t>
      </w:r>
      <w:r w:rsidR="00293561" w:rsidRPr="00EA25B2">
        <w:rPr>
          <w:rFonts w:asciiTheme="majorBidi" w:hAnsiTheme="majorBidi" w:cstheme="majorBidi"/>
          <w:color w:val="000000"/>
          <w:sz w:val="24"/>
          <w:szCs w:val="24"/>
        </w:rPr>
        <w:t xml:space="preserve"> ce țin de domeniile medicinii legale, psihiatriei legale, psihologiei judiciare,</w:t>
      </w:r>
      <w:r w:rsidR="001331FF">
        <w:rPr>
          <w:rFonts w:asciiTheme="majorBidi" w:hAnsiTheme="majorBidi" w:cstheme="majorBidi"/>
          <w:color w:val="000000"/>
          <w:sz w:val="24"/>
          <w:szCs w:val="24"/>
        </w:rPr>
        <w:t xml:space="preserve"> expertizei</w:t>
      </w:r>
      <w:r w:rsidR="00293561" w:rsidRPr="00EA25B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93561" w:rsidRPr="00EA25B2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621D33" w:rsidRPr="00EA25B2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293561" w:rsidRPr="00EA25B2">
        <w:rPr>
          <w:rFonts w:asciiTheme="majorBidi" w:hAnsiTheme="majorBidi" w:cstheme="majorBidi"/>
          <w:color w:val="000000"/>
          <w:sz w:val="24"/>
          <w:szCs w:val="24"/>
        </w:rPr>
        <w:t>psihologi</w:t>
      </w:r>
      <w:r w:rsidR="001A30D1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293561" w:rsidRPr="00EA25B2">
        <w:rPr>
          <w:rFonts w:asciiTheme="majorBidi" w:hAnsiTheme="majorBidi" w:cstheme="majorBidi"/>
          <w:color w:val="000000"/>
          <w:sz w:val="24"/>
          <w:szCs w:val="24"/>
        </w:rPr>
        <w:t>e și judiciare</w:t>
      </w:r>
      <w:r w:rsidR="00D57946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2C006460" w14:textId="7A6B74CE" w:rsidR="00EA75A7" w:rsidRPr="00EA75A7" w:rsidRDefault="00E82046" w:rsidP="00DA1352">
      <w:pPr>
        <w:pStyle w:val="Listparagraf"/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EA75A7">
        <w:rPr>
          <w:rFonts w:asciiTheme="majorBidi" w:hAnsiTheme="majorBidi" w:cstheme="majorBidi"/>
          <w:color w:val="000000"/>
          <w:sz w:val="24"/>
          <w:szCs w:val="24"/>
        </w:rPr>
        <w:t xml:space="preserve">ă organizeze, de comun acord cu Ministerul Sănătății conferințe științifice și seminare </w:t>
      </w:r>
      <w:proofErr w:type="spellStart"/>
      <w:r w:rsidR="00EA75A7">
        <w:rPr>
          <w:rFonts w:asciiTheme="majorBidi" w:hAnsiTheme="majorBidi" w:cstheme="majorBidi"/>
          <w:color w:val="000000"/>
          <w:sz w:val="24"/>
          <w:szCs w:val="24"/>
        </w:rPr>
        <w:t>teoretico</w:t>
      </w:r>
      <w:proofErr w:type="spellEnd"/>
      <w:r w:rsidR="00EA75A7">
        <w:rPr>
          <w:rFonts w:asciiTheme="majorBidi" w:hAnsiTheme="majorBidi" w:cstheme="majorBidi"/>
          <w:color w:val="000000"/>
          <w:sz w:val="24"/>
          <w:szCs w:val="24"/>
        </w:rPr>
        <w:t>-practice interinstituționale în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vedere</w:t>
      </w:r>
      <w:r w:rsidR="00D57946">
        <w:rPr>
          <w:rFonts w:asciiTheme="majorBidi" w:hAnsiTheme="majorBidi" w:cstheme="majorBidi"/>
          <w:color w:val="000000"/>
          <w:sz w:val="24"/>
          <w:szCs w:val="24"/>
        </w:rPr>
        <w:t>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schimbului de experiență, cu sistematizarea și publicarea informației respective, în scopul ridicării nivelului profesional al experților judiciari medico-legali.</w:t>
      </w:r>
    </w:p>
    <w:p w14:paraId="673575FB" w14:textId="77777777" w:rsidR="00AE2000" w:rsidRDefault="00FA00F6" w:rsidP="00AE2000">
      <w:pPr>
        <w:pStyle w:val="Listparagraf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795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Capitolul IV</w:t>
      </w:r>
    </w:p>
    <w:p w14:paraId="042AC6A8" w14:textId="08FC0896" w:rsidR="00AE2000" w:rsidRPr="006466E9" w:rsidRDefault="00FA00F6" w:rsidP="00AE2000">
      <w:pPr>
        <w:pStyle w:val="Listparagraf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795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ORGANIZAREA ACTIVITĂȚII CENTRULUI</w:t>
      </w:r>
      <w:r w:rsidR="004D69D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DE MEDICINĂ LEGALĂ</w:t>
      </w:r>
    </w:p>
    <w:p w14:paraId="6718A2B1" w14:textId="77777777" w:rsidR="008F697B" w:rsidRDefault="007D2E9A" w:rsidP="00DA1352">
      <w:pPr>
        <w:pStyle w:val="Listparagraf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536ED">
        <w:rPr>
          <w:rFonts w:asciiTheme="majorBidi" w:hAnsiTheme="majorBidi" w:cstheme="majorBidi"/>
          <w:color w:val="000000"/>
          <w:sz w:val="24"/>
          <w:szCs w:val="24"/>
        </w:rPr>
        <w:t xml:space="preserve">Activitatea Centrului de Medicină Legală </w:t>
      </w:r>
      <w:r w:rsidR="00AA5612" w:rsidRPr="000536ED">
        <w:rPr>
          <w:rFonts w:asciiTheme="majorBidi" w:hAnsiTheme="majorBidi" w:cstheme="majorBidi"/>
          <w:color w:val="000000"/>
          <w:sz w:val="24"/>
          <w:szCs w:val="24"/>
        </w:rPr>
        <w:t>are drept scop</w:t>
      </w:r>
      <w:r w:rsidRPr="000536ED">
        <w:rPr>
          <w:rFonts w:asciiTheme="majorBidi" w:hAnsiTheme="majorBidi" w:cstheme="majorBidi"/>
          <w:color w:val="000000"/>
          <w:sz w:val="24"/>
          <w:szCs w:val="24"/>
        </w:rPr>
        <w:t xml:space="preserve"> aplicarea în practică a principiilor managementului instituțional specific domeniului medico-legal, având la bază două elemente esențiale: accesibilitatea serviciilor de expertiză medico-legală și calitatea actului de expertiză, în conformitate cu normele legale și standardele profesionale</w:t>
      </w:r>
      <w:r w:rsidR="00FA00F6" w:rsidRPr="000536ED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3FB37F8F" w14:textId="739E0194" w:rsidR="00500313" w:rsidRPr="00D04FE3" w:rsidRDefault="00500313" w:rsidP="00DA1352">
      <w:pPr>
        <w:pStyle w:val="Listparagraf"/>
        <w:widowControl w:val="0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937F8">
        <w:rPr>
          <w:rFonts w:asciiTheme="majorBidi" w:hAnsiTheme="majorBidi" w:cstheme="majorBidi"/>
          <w:color w:val="000000"/>
          <w:sz w:val="24"/>
          <w:szCs w:val="24"/>
        </w:rPr>
        <w:t xml:space="preserve">Ministerul Sănătății </w:t>
      </w:r>
      <w:r w:rsidRPr="00DF360A">
        <w:rPr>
          <w:rFonts w:asciiTheme="majorBidi" w:hAnsiTheme="majorBidi" w:cstheme="majorBidi"/>
          <w:color w:val="000000"/>
          <w:sz w:val="24"/>
          <w:szCs w:val="24"/>
        </w:rPr>
        <w:t>exercită, în numele statului, funcția de fondator</w:t>
      </w:r>
      <w:r w:rsidRPr="000937F8">
        <w:rPr>
          <w:rFonts w:asciiTheme="majorBidi" w:hAnsiTheme="majorBidi" w:cstheme="majorBidi"/>
          <w:color w:val="000000"/>
          <w:sz w:val="24"/>
          <w:szCs w:val="24"/>
        </w:rPr>
        <w:t xml:space="preserve"> al Centrului de Medicină Legală </w:t>
      </w:r>
      <w:r>
        <w:rPr>
          <w:rFonts w:asciiTheme="majorBidi" w:hAnsiTheme="majorBidi" w:cstheme="majorBidi"/>
          <w:color w:val="000000"/>
          <w:sz w:val="24"/>
          <w:szCs w:val="24"/>
        </w:rPr>
        <w:t>și are</w:t>
      </w:r>
      <w:r w:rsidRPr="00D04FE3">
        <w:rPr>
          <w:rFonts w:asciiTheme="majorBidi" w:hAnsiTheme="majorBidi" w:cstheme="majorBidi"/>
          <w:color w:val="000000"/>
          <w:sz w:val="24"/>
          <w:szCs w:val="24"/>
        </w:rPr>
        <w:t xml:space="preserve"> următoarele atribuții:</w:t>
      </w:r>
    </w:p>
    <w:p w14:paraId="22327A01" w14:textId="23D59DC2" w:rsidR="00500313" w:rsidRPr="006466E9" w:rsidRDefault="00500313" w:rsidP="00500313">
      <w:pPr>
        <w:pStyle w:val="Listparagraf"/>
        <w:widowControl w:val="0"/>
        <w:numPr>
          <w:ilvl w:val="1"/>
          <w:numId w:val="3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numește în funcție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director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ul Centrului de Medicină Legală și semnează 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contract</w:t>
      </w:r>
      <w:r>
        <w:rPr>
          <w:rFonts w:asciiTheme="majorBidi" w:hAnsiTheme="majorBidi" w:cstheme="majorBidi"/>
          <w:color w:val="000000"/>
          <w:sz w:val="24"/>
          <w:szCs w:val="24"/>
        </w:rPr>
        <w:t>ul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de management al instituției pe o durată de 5 (cinci) ani. La expirarea termenului de 5 ani, funcția de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director 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(</w:t>
      </w:r>
      <w:r>
        <w:rPr>
          <w:rFonts w:asciiTheme="majorBidi" w:hAnsiTheme="majorBidi" w:cstheme="majorBidi"/>
          <w:color w:val="000000"/>
          <w:sz w:val="24"/>
          <w:szCs w:val="24"/>
        </w:rPr>
        <w:t>administrator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) al instituției devine vacantă de drept</w:t>
      </w:r>
      <w:r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057F4A6A" w14:textId="77777777" w:rsidR="00500313" w:rsidRDefault="00500313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desface contractul de management al instituției cu directorul, conform prevederilor art. 82, 82</w:t>
      </w:r>
      <w:r w:rsidRPr="006466E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, 84, 85, 86, 211</w:t>
      </w:r>
      <w:r w:rsidRPr="006466E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și 263 lit. b) din Codul muncii al Republicii Moldova nr. 154/2003, prin ordin de încetare al Contractului de management conform legislației;</w:t>
      </w:r>
    </w:p>
    <w:p w14:paraId="7F567402" w14:textId="691511C1" w:rsidR="00500313" w:rsidRDefault="00500313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numește în funcție </w:t>
      </w:r>
      <w:r w:rsidR="007B70D2">
        <w:rPr>
          <w:rFonts w:asciiTheme="majorBidi" w:hAnsiTheme="majorBidi" w:cstheme="majorBidi"/>
          <w:color w:val="000000"/>
          <w:sz w:val="24"/>
          <w:szCs w:val="24"/>
        </w:rPr>
        <w:t xml:space="preserve">directorul </w:t>
      </w:r>
      <w:proofErr w:type="spellStart"/>
      <w:r w:rsidR="007B70D2">
        <w:rPr>
          <w:rFonts w:asciiTheme="majorBidi" w:hAnsiTheme="majorBidi" w:cstheme="majorBidi"/>
          <w:color w:val="000000"/>
          <w:sz w:val="24"/>
          <w:szCs w:val="24"/>
        </w:rPr>
        <w:t>adjuct</w:t>
      </w:r>
      <w:proofErr w:type="spellEnd"/>
      <w:r w:rsidRPr="00EA7834">
        <w:rPr>
          <w:rFonts w:asciiTheme="majorBidi" w:hAnsiTheme="majorBidi" w:cstheme="majorBidi"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la propunerea directorului.</w:t>
      </w:r>
    </w:p>
    <w:p w14:paraId="32AD7713" w14:textId="77777777" w:rsidR="00500313" w:rsidRDefault="00500313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EA7834">
        <w:rPr>
          <w:rFonts w:asciiTheme="majorBidi" w:hAnsiTheme="majorBidi" w:cstheme="majorBidi"/>
          <w:color w:val="000000"/>
          <w:sz w:val="24"/>
          <w:szCs w:val="24"/>
        </w:rPr>
        <w:t xml:space="preserve">stabilește performanțele individuale și drepturilor salariale ale acestora în conformitate cu </w:t>
      </w:r>
      <w:r w:rsidRPr="00EA7834">
        <w:rPr>
          <w:rFonts w:asciiTheme="majorBidi" w:hAnsiTheme="majorBidi" w:cstheme="majorBidi"/>
          <w:color w:val="000000"/>
          <w:sz w:val="24"/>
          <w:szCs w:val="24"/>
        </w:rPr>
        <w:lastRenderedPageBreak/>
        <w:t>legislația;</w:t>
      </w:r>
    </w:p>
    <w:p w14:paraId="43BDE19A" w14:textId="77777777" w:rsidR="00500313" w:rsidRDefault="00500313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C349E">
        <w:rPr>
          <w:rFonts w:asciiTheme="majorBidi" w:hAnsiTheme="majorBidi" w:cstheme="majorBidi"/>
          <w:color w:val="000000"/>
          <w:sz w:val="24"/>
          <w:szCs w:val="24"/>
        </w:rPr>
        <w:t>aplică stimulări și sancțiuni disciplinare persoanelor cu funcții de conducere angajate, conform prevederilor Codului Muncii și altor acte;</w:t>
      </w:r>
    </w:p>
    <w:p w14:paraId="6684B8A5" w14:textId="77777777" w:rsidR="00500313" w:rsidRDefault="00500313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7327F">
        <w:rPr>
          <w:rFonts w:asciiTheme="majorBidi" w:hAnsiTheme="majorBidi" w:cstheme="majorBidi"/>
          <w:color w:val="000000"/>
          <w:sz w:val="24"/>
          <w:szCs w:val="24"/>
        </w:rPr>
        <w:t>coordonează contractele de locațiune/comodat a bunurilor și încăperilor, a trecerii la cheltuieli a mijloacelor fixe și a vânzării mijloacelor fixe neutilizate în activitatea Instituției;</w:t>
      </w:r>
    </w:p>
    <w:p w14:paraId="0CAC7AC5" w14:textId="77777777" w:rsidR="00500313" w:rsidRDefault="00500313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7327F">
        <w:rPr>
          <w:rFonts w:asciiTheme="majorBidi" w:hAnsiTheme="majorBidi" w:cstheme="majorBidi"/>
          <w:color w:val="000000"/>
          <w:sz w:val="24"/>
          <w:szCs w:val="24"/>
        </w:rPr>
        <w:t>aprobă organigrama Centrului de Medicină Legală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și statele de personal</w:t>
      </w:r>
      <w:r w:rsidRPr="00F7327F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06A472EA" w14:textId="6016880E" w:rsidR="00500313" w:rsidRPr="0051482F" w:rsidRDefault="00500313" w:rsidP="0051482F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7327F">
        <w:rPr>
          <w:rFonts w:asciiTheme="majorBidi" w:hAnsiTheme="majorBidi" w:cstheme="majorBidi"/>
          <w:color w:val="000000"/>
          <w:sz w:val="24"/>
          <w:szCs w:val="24"/>
        </w:rPr>
        <w:t>supune controlului activitățile curente ale instituției, în probleme ce țin de atribuțiile acesteia, inclusiv prin solicitarea de informații, acte, explicații, rapoarte de activitate etc.</w:t>
      </w:r>
    </w:p>
    <w:p w14:paraId="1D48DB02" w14:textId="77777777" w:rsidR="0051482F" w:rsidRPr="00F7327F" w:rsidRDefault="0051482F" w:rsidP="0051482F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7327F">
        <w:rPr>
          <w:rFonts w:asciiTheme="majorBidi" w:hAnsiTheme="majorBidi" w:cstheme="majorBidi"/>
          <w:color w:val="000000"/>
          <w:sz w:val="24"/>
          <w:szCs w:val="24"/>
        </w:rPr>
        <w:t>Deciziile Fondatorului, în probleme ce țin de atribuțiile acestuia, sunt obligatorii pentru conducerea și persoanele cu funcții de răspundere ale Centrului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de Medicină Legală</w:t>
      </w:r>
      <w:r w:rsidRPr="00F7327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21FE7238" w14:textId="77777777" w:rsidR="00F25F7B" w:rsidRDefault="0051482F" w:rsidP="00F25F7B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În caz de necesitate, Fondatorul este în drept să adopt</w:t>
      </w:r>
      <w:r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și alte decizii referitoare la activitatea instituției.</w:t>
      </w:r>
    </w:p>
    <w:p w14:paraId="552DE2AB" w14:textId="30AFF628" w:rsidR="009A6682" w:rsidRPr="00F92E1B" w:rsidRDefault="00CE466A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Conducerea </w:t>
      </w:r>
      <w:r w:rsidR="009A6682" w:rsidRPr="006466E9">
        <w:rPr>
          <w:rFonts w:asciiTheme="majorBidi" w:hAnsiTheme="majorBidi" w:cstheme="majorBidi"/>
          <w:color w:val="000000"/>
          <w:sz w:val="24"/>
          <w:szCs w:val="24"/>
        </w:rPr>
        <w:t>Centrul</w:t>
      </w:r>
      <w:r>
        <w:rPr>
          <w:rFonts w:asciiTheme="majorBidi" w:hAnsiTheme="majorBidi" w:cstheme="majorBidi"/>
          <w:color w:val="000000"/>
          <w:sz w:val="24"/>
          <w:szCs w:val="24"/>
        </w:rPr>
        <w:t>ui de Medicină Legală</w:t>
      </w:r>
      <w:r w:rsidR="009A6682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este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asigurată de un director </w:t>
      </w:r>
      <w:r w:rsidR="00416C56" w:rsidRPr="00416C56">
        <w:rPr>
          <w:rFonts w:asciiTheme="majorBidi" w:hAnsiTheme="majorBidi" w:cstheme="majorBidi"/>
          <w:color w:val="000000"/>
          <w:sz w:val="24"/>
          <w:szCs w:val="24"/>
        </w:rPr>
        <w:t xml:space="preserve">numit în </w:t>
      </w:r>
      <w:r w:rsidR="003404DC" w:rsidRPr="00416C56">
        <w:rPr>
          <w:rFonts w:asciiTheme="majorBidi" w:hAnsiTheme="majorBidi" w:cstheme="majorBidi"/>
          <w:color w:val="000000"/>
          <w:sz w:val="24"/>
          <w:szCs w:val="24"/>
        </w:rPr>
        <w:t>funcție</w:t>
      </w:r>
      <w:r w:rsidR="00416C56" w:rsidRPr="00416C5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416C56" w:rsidRPr="00416C56">
        <w:rPr>
          <w:rFonts w:asciiTheme="majorBidi" w:hAnsiTheme="majorBidi" w:cstheme="majorBidi"/>
          <w:color w:val="000000"/>
          <w:sz w:val="24"/>
          <w:szCs w:val="24"/>
        </w:rPr>
        <w:t>şi</w:t>
      </w:r>
      <w:proofErr w:type="spellEnd"/>
      <w:r w:rsidR="00416C56" w:rsidRPr="00416C56">
        <w:rPr>
          <w:rFonts w:asciiTheme="majorBidi" w:hAnsiTheme="majorBidi" w:cstheme="majorBidi"/>
          <w:color w:val="000000"/>
          <w:sz w:val="24"/>
          <w:szCs w:val="24"/>
        </w:rPr>
        <w:t xml:space="preserve"> eliberat din </w:t>
      </w:r>
      <w:r w:rsidR="003404DC" w:rsidRPr="00416C56">
        <w:rPr>
          <w:rFonts w:asciiTheme="majorBidi" w:hAnsiTheme="majorBidi" w:cstheme="majorBidi"/>
          <w:color w:val="000000"/>
          <w:sz w:val="24"/>
          <w:szCs w:val="24"/>
        </w:rPr>
        <w:t>funcție</w:t>
      </w:r>
      <w:r w:rsidR="00416C56" w:rsidRPr="00416C56">
        <w:rPr>
          <w:rFonts w:asciiTheme="majorBidi" w:hAnsiTheme="majorBidi" w:cstheme="majorBidi"/>
          <w:color w:val="000000"/>
          <w:sz w:val="24"/>
          <w:szCs w:val="24"/>
        </w:rPr>
        <w:t xml:space="preserve"> prin ordinul ministrului</w:t>
      </w:r>
      <w:r w:rsidR="00416C5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sănătății</w:t>
      </w:r>
      <w:r w:rsidR="00F92E1B" w:rsidRPr="00F92E1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92E1B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conform </w:t>
      </w:r>
      <w:r w:rsidR="00F92E1B">
        <w:rPr>
          <w:rFonts w:asciiTheme="majorBidi" w:hAnsiTheme="majorBidi" w:cstheme="majorBidi"/>
          <w:color w:val="000000"/>
          <w:sz w:val="24"/>
          <w:szCs w:val="24"/>
        </w:rPr>
        <w:t>prevederilor</w:t>
      </w:r>
      <w:r w:rsidR="00F92E1B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punctul </w:t>
      </w:r>
      <w:r w:rsidR="005C125D">
        <w:rPr>
          <w:rFonts w:asciiTheme="majorBidi" w:hAnsiTheme="majorBidi" w:cstheme="majorBidi"/>
          <w:color w:val="000000"/>
          <w:sz w:val="24"/>
          <w:szCs w:val="24"/>
        </w:rPr>
        <w:t>12</w:t>
      </w:r>
      <w:r w:rsidR="00976E1D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976E1D">
        <w:rPr>
          <w:rFonts w:asciiTheme="majorBidi" w:hAnsiTheme="majorBidi" w:cstheme="majorBidi"/>
          <w:color w:val="000000"/>
          <w:sz w:val="24"/>
          <w:szCs w:val="24"/>
        </w:rPr>
        <w:t>subpct</w:t>
      </w:r>
      <w:proofErr w:type="spellEnd"/>
      <w:r w:rsidR="00976E1D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="005C125D">
        <w:rPr>
          <w:rFonts w:asciiTheme="majorBidi" w:hAnsiTheme="majorBidi" w:cstheme="majorBidi"/>
          <w:color w:val="000000"/>
          <w:sz w:val="24"/>
          <w:szCs w:val="24"/>
        </w:rPr>
        <w:t>12</w:t>
      </w:r>
      <w:r w:rsidR="00693085">
        <w:rPr>
          <w:rFonts w:asciiTheme="majorBidi" w:hAnsiTheme="majorBidi" w:cstheme="majorBidi"/>
          <w:color w:val="000000"/>
          <w:sz w:val="24"/>
          <w:szCs w:val="24"/>
        </w:rPr>
        <w:t xml:space="preserve">.1.și </w:t>
      </w:r>
      <w:r w:rsidR="005C125D">
        <w:rPr>
          <w:rFonts w:asciiTheme="majorBidi" w:hAnsiTheme="majorBidi" w:cstheme="majorBidi"/>
          <w:color w:val="000000"/>
          <w:sz w:val="24"/>
          <w:szCs w:val="24"/>
        </w:rPr>
        <w:t>12</w:t>
      </w:r>
      <w:r w:rsidR="00976E1D">
        <w:rPr>
          <w:rFonts w:asciiTheme="majorBidi" w:hAnsiTheme="majorBidi" w:cstheme="majorBidi"/>
          <w:color w:val="000000"/>
          <w:sz w:val="24"/>
          <w:szCs w:val="24"/>
        </w:rPr>
        <w:t>.2</w:t>
      </w:r>
      <w:r w:rsidR="00F92E1B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al prezentului Regulament</w:t>
      </w:r>
      <w:r w:rsidR="00C94726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9A6682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099041AC" w14:textId="70655836" w:rsidR="005E2DC0" w:rsidRPr="006466E9" w:rsidRDefault="002D1490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Candidatul la funcția de director trebuie să întrunească următoarele condiții</w:t>
      </w:r>
      <w:r w:rsidR="005E2DC0" w:rsidRPr="006466E9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14:paraId="7675D141" w14:textId="7C37B267" w:rsidR="00AC4D7E" w:rsidRPr="006466E9" w:rsidRDefault="005E2DC0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deține cetățenia Republicii Moldova;</w:t>
      </w:r>
    </w:p>
    <w:p w14:paraId="7CDE2B67" w14:textId="29CEC84A" w:rsidR="00D4262A" w:rsidRPr="006466E9" w:rsidRDefault="00D4262A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studii superioare de licență</w:t>
      </w:r>
      <w:r w:rsidR="00DD1B6E">
        <w:rPr>
          <w:rFonts w:asciiTheme="majorBidi" w:hAnsiTheme="majorBidi" w:cstheme="majorBidi"/>
          <w:color w:val="000000"/>
          <w:sz w:val="24"/>
          <w:szCs w:val="24"/>
        </w:rPr>
        <w:t xml:space="preserve"> în medicină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și studii de rezidențiat în </w:t>
      </w:r>
      <w:r w:rsidR="00DD1B6E">
        <w:rPr>
          <w:rFonts w:asciiTheme="majorBidi" w:hAnsiTheme="majorBidi" w:cstheme="majorBidi"/>
          <w:color w:val="000000"/>
          <w:sz w:val="24"/>
          <w:szCs w:val="24"/>
        </w:rPr>
        <w:t>medicin</w:t>
      </w:r>
      <w:r w:rsidR="00FC2745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DD1B6E">
        <w:rPr>
          <w:rFonts w:asciiTheme="majorBidi" w:hAnsiTheme="majorBidi" w:cstheme="majorBidi"/>
          <w:color w:val="000000"/>
          <w:sz w:val="24"/>
          <w:szCs w:val="24"/>
        </w:rPr>
        <w:t xml:space="preserve"> legale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051439DB" w14:textId="393A473C" w:rsidR="00DF1895" w:rsidRPr="006466E9" w:rsidRDefault="00DF1895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cunoaște limba română, </w:t>
      </w:r>
      <w:r w:rsidR="00AD01F5" w:rsidRPr="006466E9">
        <w:rPr>
          <w:rFonts w:asciiTheme="majorBidi" w:hAnsiTheme="majorBidi" w:cstheme="majorBidi"/>
          <w:color w:val="000000"/>
          <w:sz w:val="24"/>
          <w:szCs w:val="24"/>
        </w:rPr>
        <w:t>la un nivel avansat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;</w:t>
      </w:r>
      <w:r w:rsidR="00AD01F5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cunoașterea unei limbi de circulație internațională constituie un avantaj;</w:t>
      </w:r>
    </w:p>
    <w:p w14:paraId="2CFCADDA" w14:textId="38B01D12" w:rsidR="00DF1895" w:rsidRPr="006466E9" w:rsidRDefault="00AD01F5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este apt din punct de vedere medical;</w:t>
      </w:r>
    </w:p>
    <w:p w14:paraId="18BB2D57" w14:textId="28246928" w:rsidR="00AD01F5" w:rsidRPr="006466E9" w:rsidRDefault="00AD01F5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deține calitatea de expert judiciar de categorie superioară sau expert judiciar de categoria </w:t>
      </w:r>
      <w:r w:rsidR="005F538B" w:rsidRPr="006466E9">
        <w:rPr>
          <w:rFonts w:asciiTheme="majorBidi" w:hAnsiTheme="majorBidi" w:cstheme="majorBidi"/>
          <w:color w:val="000000"/>
          <w:sz w:val="24"/>
          <w:szCs w:val="24"/>
        </w:rPr>
        <w:t>întâi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în domeniul medico-legal,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Pr="006466E9">
        <w:rPr>
          <w:rFonts w:asciiTheme="majorBidi" w:hAnsiTheme="majorBidi" w:cstheme="majorBidi"/>
          <w:color w:val="000000"/>
          <w:sz w:val="24"/>
          <w:szCs w:val="24"/>
        </w:rPr>
        <w:t>-legal, psihologiei judiciare sau</w:t>
      </w:r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990AEB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>psihologic;</w:t>
      </w:r>
    </w:p>
    <w:p w14:paraId="580328F7" w14:textId="1421D027" w:rsidR="00AD01F5" w:rsidRPr="006466E9" w:rsidRDefault="00AD01F5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are experiență </w:t>
      </w:r>
      <w:r w:rsidR="00072313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profesională de minimum 5 ani în domeniul medico-legal, </w:t>
      </w:r>
      <w:proofErr w:type="spellStart"/>
      <w:r w:rsidR="00072313"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072313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-legal, psihologiei judiciare </w:t>
      </w:r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sau </w:t>
      </w:r>
      <w:proofErr w:type="spellStart"/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5F538B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>psihologic;</w:t>
      </w:r>
    </w:p>
    <w:p w14:paraId="5F778234" w14:textId="7710F8FF" w:rsidR="00072313" w:rsidRPr="006466E9" w:rsidRDefault="00072313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nu are antecedente penale și nu are interdicția de a ocupa funcții publice;</w:t>
      </w:r>
    </w:p>
    <w:p w14:paraId="41CC49B4" w14:textId="40813B1D" w:rsidR="00072313" w:rsidRPr="006466E9" w:rsidRDefault="00072313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nu a fost suspendat din activitatea de expert judiciar printr-o măsură disciplinară</w:t>
      </w:r>
      <w:r w:rsidR="008D094A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70BD1623" w14:textId="0CBFF51C" w:rsidR="00072313" w:rsidRPr="006466E9" w:rsidRDefault="00072313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nu este membru sau afiliat la un partid politic;</w:t>
      </w:r>
    </w:p>
    <w:p w14:paraId="6EE6703B" w14:textId="26112433" w:rsidR="00072313" w:rsidRPr="006466E9" w:rsidRDefault="00C86D6B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are reputație ireproșabilă, fără probleme de integritate</w:t>
      </w:r>
      <w:r w:rsidR="00072313" w:rsidRPr="006466E9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742A194A" w14:textId="24456C54" w:rsidR="00072313" w:rsidRPr="006466E9" w:rsidRDefault="00E807E6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Directorul Centrului are următoarele atribuții:</w:t>
      </w:r>
    </w:p>
    <w:p w14:paraId="792FF0E0" w14:textId="78E7574B" w:rsidR="00084D10" w:rsidRPr="006466E9" w:rsidRDefault="00084D10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reprezintă, fără un mandat special, Centrul</w:t>
      </w:r>
      <w:r w:rsidR="00F92E1B">
        <w:rPr>
          <w:rFonts w:asciiTheme="majorBidi" w:hAnsiTheme="majorBidi" w:cstheme="majorBidi"/>
          <w:color w:val="000000"/>
          <w:sz w:val="24"/>
          <w:szCs w:val="24"/>
        </w:rPr>
        <w:t xml:space="preserve"> de Medicină Legală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în relațiile cu autoritățile administrației publice centrale și locale, cu autoritățile publice, organele de ocrotire a normelor de drept, cu reprezentanții societății civile și cu persoanele fizice sau juridice din Republica Moldova și din străinătate;</w:t>
      </w:r>
    </w:p>
    <w:p w14:paraId="3C323851" w14:textId="7AA6784A" w:rsidR="00084D10" w:rsidRPr="006466E9" w:rsidRDefault="009F5678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coordonează procesele de stabilire a obiectivelor și direcțiilor strategice de activitate ale Centrului</w:t>
      </w:r>
      <w:r w:rsidR="00F92E1B">
        <w:rPr>
          <w:rFonts w:asciiTheme="majorBidi" w:hAnsiTheme="majorBidi" w:cstheme="majorBidi"/>
          <w:color w:val="000000"/>
          <w:sz w:val="24"/>
          <w:szCs w:val="24"/>
        </w:rPr>
        <w:t xml:space="preserve"> de Medicină Legală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, planificare operațională, organizare și coordonare a activității Centrului, monitorizare</w:t>
      </w:r>
      <w:r w:rsidR="007333F5" w:rsidRPr="006466E9">
        <w:rPr>
          <w:rFonts w:asciiTheme="majorBidi" w:hAnsiTheme="majorBidi" w:cstheme="majorBidi"/>
          <w:color w:val="000000"/>
          <w:sz w:val="24"/>
          <w:szCs w:val="24"/>
        </w:rPr>
        <w:t>, control și raportare a rezultatelor activității Centrului</w:t>
      </w:r>
      <w:r w:rsidR="00F92E1B">
        <w:rPr>
          <w:rFonts w:asciiTheme="majorBidi" w:hAnsiTheme="majorBidi" w:cstheme="majorBidi"/>
          <w:color w:val="000000"/>
          <w:sz w:val="24"/>
          <w:szCs w:val="24"/>
        </w:rPr>
        <w:t xml:space="preserve"> de Medicină Legală</w:t>
      </w:r>
      <w:r w:rsidR="007333F5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; </w:t>
      </w:r>
    </w:p>
    <w:p w14:paraId="4F0CD445" w14:textId="7798A7E5" w:rsidR="007333F5" w:rsidRPr="006466E9" w:rsidRDefault="007333F5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prezintă Ministerului Sănătății spre examinare propuneri cu privire la </w:t>
      </w:r>
      <w:r w:rsidR="00C84070">
        <w:rPr>
          <w:rFonts w:asciiTheme="majorBidi" w:hAnsiTheme="majorBidi" w:cstheme="majorBidi"/>
          <w:color w:val="000000"/>
          <w:sz w:val="24"/>
          <w:szCs w:val="24"/>
        </w:rPr>
        <w:t xml:space="preserve">modificarea 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regulamentul</w:t>
      </w:r>
      <w:r w:rsidR="00C84070">
        <w:rPr>
          <w:rFonts w:asciiTheme="majorBidi" w:hAnsiTheme="majorBidi" w:cstheme="majorBidi"/>
          <w:color w:val="000000"/>
          <w:sz w:val="24"/>
          <w:szCs w:val="24"/>
        </w:rPr>
        <w:t>ui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de organizare și funcționare, structura și efectivul-limită ale Centrului;</w:t>
      </w:r>
    </w:p>
    <w:p w14:paraId="74CCF56A" w14:textId="4F1350A8" w:rsidR="007333F5" w:rsidRPr="006466E9" w:rsidRDefault="007333F5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prezintă Ministerului Sănătății, altor autorități publice, după caz, propuneri privind dezvoltarea strategică a domeniilor medicinii legale, psihiatriei legale, psihologiei judiciare, </w:t>
      </w:r>
      <w:r w:rsidR="00743282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expertizei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C84070"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psihologiei și judiciare</w:t>
      </w:r>
      <w:r w:rsidR="00872BC5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350D005E" w14:textId="29BEA993" w:rsidR="007333F5" w:rsidRPr="006466E9" w:rsidRDefault="007333F5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asigură respectarea legislației în domeniul expertizei medico-legale, psihiatriei legale, psihologiei judiciare și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990AEB"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psihologiei;</w:t>
      </w:r>
    </w:p>
    <w:p w14:paraId="539B8055" w14:textId="2359EFB1" w:rsidR="007333F5" w:rsidRPr="006466E9" w:rsidRDefault="007333F5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asigură implementarea noilor metode de cercetare medico-legală,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-legală, 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lastRenderedPageBreak/>
        <w:t>psihologic</w:t>
      </w:r>
      <w:r w:rsidR="00743282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-judiciar</w:t>
      </w:r>
      <w:r w:rsidR="00743282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și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C84070"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psihologică în practica de lucru a Centrului;</w:t>
      </w:r>
    </w:p>
    <w:p w14:paraId="762702B0" w14:textId="443D70F7" w:rsidR="00ED4147" w:rsidRPr="006466E9" w:rsidRDefault="00ED4147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aprobă regulamentele de organizare și funcționare ale subdiviziunilor, instrucțiunile, procedurile operaționale de efectuare a expertizelor  medico-legale,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Pr="006466E9">
        <w:rPr>
          <w:rFonts w:asciiTheme="majorBidi" w:hAnsiTheme="majorBidi" w:cstheme="majorBidi"/>
          <w:color w:val="000000"/>
          <w:sz w:val="24"/>
          <w:szCs w:val="24"/>
        </w:rPr>
        <w:t>-legale, psihologic</w:t>
      </w:r>
      <w:r w:rsidR="00743282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-judiciare și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r w:rsidR="00990AEB"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psiholigice</w:t>
      </w:r>
      <w:proofErr w:type="spellEnd"/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și a altor procese de lucru;</w:t>
      </w:r>
    </w:p>
    <w:p w14:paraId="4E9E2DF6" w14:textId="5D43C2B9" w:rsidR="00ED4147" w:rsidRPr="006466E9" w:rsidRDefault="00ED4147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încheie, modifică, suspendă, încetează contractele individuale de muncă cu angajații instituției, cu respectarea procedurilor stabilite de Codul Muncii;</w:t>
      </w:r>
    </w:p>
    <w:p w14:paraId="60434B02" w14:textId="5C375E5C" w:rsidR="00743282" w:rsidRPr="006466E9" w:rsidRDefault="00743282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asigură integritatea instituțională;</w:t>
      </w:r>
    </w:p>
    <w:p w14:paraId="0D3264F3" w14:textId="6AD22406" w:rsidR="00766A5D" w:rsidRPr="006466E9" w:rsidRDefault="00766A5D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asigură gestionarea mijloacelor financiare și administrarea patrimoniului public în conformitate cu principiile bunei guvernări;</w:t>
      </w:r>
    </w:p>
    <w:p w14:paraId="467FFA27" w14:textId="63D14362" w:rsidR="00766A5D" w:rsidRPr="006466E9" w:rsidRDefault="00766A5D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asigură utilizarea eficientă a resurselor necesare pentru activitatea Centrului;</w:t>
      </w:r>
    </w:p>
    <w:p w14:paraId="3E02E556" w14:textId="6ECFDA3C" w:rsidR="00766A5D" w:rsidRPr="006466E9" w:rsidRDefault="00766A5D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asigură dotarea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tehnico</w:t>
      </w:r>
      <w:proofErr w:type="spellEnd"/>
      <w:r w:rsidRPr="006466E9">
        <w:rPr>
          <w:rFonts w:asciiTheme="majorBidi" w:hAnsiTheme="majorBidi" w:cstheme="majorBidi"/>
          <w:color w:val="000000"/>
          <w:sz w:val="24"/>
          <w:szCs w:val="24"/>
        </w:rPr>
        <w:t>-materială a Centrului;</w:t>
      </w:r>
    </w:p>
    <w:p w14:paraId="282B33FA" w14:textId="2689F189" w:rsidR="00766A5D" w:rsidRPr="006466E9" w:rsidRDefault="00766A5D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emite ordine și dispoziții conform atribuțiilor;</w:t>
      </w:r>
    </w:p>
    <w:p w14:paraId="51AF9C7E" w14:textId="6B9185B6" w:rsidR="00766A5D" w:rsidRDefault="00766A5D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organizează examinarea petițiilor și demersurilor adresate Centrului și întreprinde măsuri de soluționare a acestora</w:t>
      </w:r>
      <w:r w:rsidR="00872BC5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23252D25" w14:textId="014DCD61" w:rsidR="00232252" w:rsidRPr="006466E9" w:rsidRDefault="00232252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Directorul poate delega unele atribuții legate de organizarea și efectuarea expertizelor judiciare directorului</w:t>
      </w:r>
      <w:r w:rsidR="007B70D2">
        <w:rPr>
          <w:rFonts w:asciiTheme="majorBidi" w:hAnsiTheme="majorBidi" w:cstheme="majorBidi"/>
          <w:color w:val="000000"/>
          <w:sz w:val="24"/>
          <w:szCs w:val="24"/>
        </w:rPr>
        <w:t xml:space="preserve"> adjunct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și șefilor de subdiviziuni ale Centrului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de Medicină Legală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6441A7E0" w14:textId="4092201D" w:rsidR="00232252" w:rsidRPr="006466E9" w:rsidRDefault="00232252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Directorul Centrului </w:t>
      </w:r>
      <w:r>
        <w:rPr>
          <w:rFonts w:asciiTheme="majorBidi" w:hAnsiTheme="majorBidi" w:cstheme="majorBidi"/>
          <w:color w:val="000000"/>
          <w:sz w:val="24"/>
          <w:szCs w:val="24"/>
        </w:rPr>
        <w:t>de Medicină Legală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D1B6E">
        <w:rPr>
          <w:rFonts w:asciiTheme="majorBidi" w:hAnsiTheme="majorBidi" w:cstheme="majorBidi"/>
          <w:color w:val="000000"/>
          <w:sz w:val="24"/>
          <w:szCs w:val="24"/>
        </w:rPr>
        <w:t>deține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dreptul de primă semnătură pe toate actele administrative</w:t>
      </w:r>
      <w:r>
        <w:rPr>
          <w:rFonts w:asciiTheme="majorBidi" w:hAnsiTheme="majorBidi" w:cstheme="majorBidi"/>
          <w:color w:val="000000"/>
          <w:sz w:val="24"/>
          <w:szCs w:val="24"/>
        </w:rPr>
        <w:t>, financiare și bancare.</w:t>
      </w:r>
    </w:p>
    <w:p w14:paraId="45D2287F" w14:textId="4476956E" w:rsidR="00232252" w:rsidRPr="006466E9" w:rsidRDefault="00232252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În lipsa directorului, funcțiile acestuia, inclusiv dreptul la prima semnătură, le exercită directorul</w:t>
      </w:r>
      <w:r w:rsidR="007B70D2">
        <w:rPr>
          <w:rFonts w:asciiTheme="majorBidi" w:hAnsiTheme="majorBidi" w:cstheme="majorBidi"/>
          <w:color w:val="000000"/>
          <w:sz w:val="24"/>
          <w:szCs w:val="24"/>
        </w:rPr>
        <w:t xml:space="preserve"> adjunct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Centrului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de Medicină Legală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, iar în cazuri de excepție – unul dintre șefii secțiilor Centrului, desemnați prin ordinul ministrului sănătății.</w:t>
      </w:r>
    </w:p>
    <w:p w14:paraId="0825A294" w14:textId="43EE3791" w:rsidR="00766A5D" w:rsidRPr="006466E9" w:rsidRDefault="00766A5D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În activitatea sa, directorul Centrului este asistat de un</w:t>
      </w:r>
      <w:r w:rsidR="007B70D2" w:rsidRPr="007B70D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B70D2" w:rsidRPr="006466E9">
        <w:rPr>
          <w:rFonts w:asciiTheme="majorBidi" w:hAnsiTheme="majorBidi" w:cstheme="majorBidi"/>
          <w:color w:val="000000"/>
          <w:sz w:val="24"/>
          <w:szCs w:val="24"/>
        </w:rPr>
        <w:t>director</w:t>
      </w:r>
      <w:r w:rsidR="007B70D2">
        <w:rPr>
          <w:rFonts w:asciiTheme="majorBidi" w:hAnsiTheme="majorBidi" w:cstheme="majorBidi"/>
          <w:color w:val="000000"/>
          <w:sz w:val="24"/>
          <w:szCs w:val="24"/>
        </w:rPr>
        <w:t xml:space="preserve"> adjunct</w:t>
      </w:r>
      <w:r w:rsidR="007B70D2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D1B6E" w:rsidRPr="00416C56">
        <w:rPr>
          <w:rFonts w:asciiTheme="majorBidi" w:hAnsiTheme="majorBidi" w:cstheme="majorBidi"/>
          <w:color w:val="000000"/>
          <w:sz w:val="24"/>
          <w:szCs w:val="24"/>
        </w:rPr>
        <w:t xml:space="preserve">în funcție </w:t>
      </w:r>
      <w:proofErr w:type="spellStart"/>
      <w:r w:rsidR="00DD1B6E" w:rsidRPr="00416C56">
        <w:rPr>
          <w:rFonts w:asciiTheme="majorBidi" w:hAnsiTheme="majorBidi" w:cstheme="majorBidi"/>
          <w:color w:val="000000"/>
          <w:sz w:val="24"/>
          <w:szCs w:val="24"/>
        </w:rPr>
        <w:t>şi</w:t>
      </w:r>
      <w:proofErr w:type="spellEnd"/>
      <w:r w:rsidR="00DD1B6E" w:rsidRPr="00416C56">
        <w:rPr>
          <w:rFonts w:asciiTheme="majorBidi" w:hAnsiTheme="majorBidi" w:cstheme="majorBidi"/>
          <w:color w:val="000000"/>
          <w:sz w:val="24"/>
          <w:szCs w:val="24"/>
        </w:rPr>
        <w:t xml:space="preserve"> eliberat din funcție prin ordinul ministrului</w:t>
      </w:r>
      <w:r w:rsidR="00DD1B6E">
        <w:rPr>
          <w:rFonts w:asciiTheme="majorBidi" w:hAnsiTheme="majorBidi" w:cstheme="majorBidi"/>
          <w:color w:val="000000"/>
          <w:sz w:val="24"/>
          <w:szCs w:val="24"/>
        </w:rPr>
        <w:t xml:space="preserve"> sănătății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, la propunerea directorului. Titularul funcției de </w:t>
      </w:r>
      <w:r w:rsidR="007B70D2" w:rsidRPr="006466E9">
        <w:rPr>
          <w:rFonts w:asciiTheme="majorBidi" w:hAnsiTheme="majorBidi" w:cstheme="majorBidi"/>
          <w:color w:val="000000"/>
          <w:sz w:val="24"/>
          <w:szCs w:val="24"/>
        </w:rPr>
        <w:t>director</w:t>
      </w:r>
      <w:r w:rsidR="007B70D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12B3D">
        <w:rPr>
          <w:rFonts w:asciiTheme="majorBidi" w:hAnsiTheme="majorBidi" w:cstheme="majorBidi"/>
          <w:color w:val="000000"/>
          <w:sz w:val="24"/>
          <w:szCs w:val="24"/>
        </w:rPr>
        <w:t>adjunct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trebuie să dețină calitatea de expert judiciar</w:t>
      </w:r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categoria superioară sau expert judiciar de categoria </w:t>
      </w:r>
      <w:r w:rsidR="00F92E1B" w:rsidRPr="006466E9">
        <w:rPr>
          <w:rFonts w:asciiTheme="majorBidi" w:hAnsiTheme="majorBidi" w:cstheme="majorBidi"/>
          <w:color w:val="000000"/>
          <w:sz w:val="24"/>
          <w:szCs w:val="24"/>
        </w:rPr>
        <w:t>întâi</w:t>
      </w:r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în domeniul medico-legal, </w:t>
      </w:r>
      <w:proofErr w:type="spellStart"/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-legal, psihologiei judiciare sau </w:t>
      </w:r>
      <w:proofErr w:type="spellStart"/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990AEB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>psihologic;</w:t>
      </w:r>
    </w:p>
    <w:p w14:paraId="6EA0C3EC" w14:textId="2BBBC980" w:rsidR="00722666" w:rsidRPr="006466E9" w:rsidRDefault="007B70D2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D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irectorul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adjunct</w:t>
      </w:r>
      <w:r w:rsidR="00722666"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Centrului exercită următoarele atribuții principale:</w:t>
      </w:r>
    </w:p>
    <w:p w14:paraId="6F502661" w14:textId="590A0A82" w:rsidR="00722666" w:rsidRPr="006466E9" w:rsidRDefault="00503CCF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participă la stabilirea obiectivelor și a direcțiilor strategice de activitate ale Centrului;</w:t>
      </w:r>
    </w:p>
    <w:p w14:paraId="40FA16C1" w14:textId="40E1BE62" w:rsidR="00503CCF" w:rsidRPr="006466E9" w:rsidRDefault="00503CCF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participă la elaborarea planurilor de activitate ale Centrului, a rapoartelor privind realizarea lor;</w:t>
      </w:r>
    </w:p>
    <w:p w14:paraId="6FD7EDF2" w14:textId="77777777" w:rsidR="001F7A12" w:rsidRDefault="00503CCF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monitorizează permanent calitatea lucrului de expertiză judiciară medico-legală,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Pr="006466E9">
        <w:rPr>
          <w:rFonts w:asciiTheme="majorBidi" w:hAnsiTheme="majorBidi" w:cstheme="majorBidi"/>
          <w:color w:val="000000"/>
          <w:sz w:val="24"/>
          <w:szCs w:val="24"/>
        </w:rPr>
        <w:t>-legală, psihologic</w:t>
      </w:r>
      <w:r w:rsidR="00743282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-judiciar</w:t>
      </w:r>
      <w:r w:rsidR="00743282">
        <w:rPr>
          <w:rFonts w:asciiTheme="majorBidi" w:hAnsiTheme="majorBidi" w:cstheme="majorBidi"/>
          <w:color w:val="000000"/>
          <w:sz w:val="24"/>
          <w:szCs w:val="24"/>
        </w:rPr>
        <w:t>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și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psihiatrico</w:t>
      </w:r>
      <w:r w:rsidR="00A55B65"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>psiholigică</w:t>
      </w:r>
      <w:proofErr w:type="spellEnd"/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și întreprinde măsuri de îmbunătățire a acestuia în subdiviziunile Centrului;</w:t>
      </w:r>
    </w:p>
    <w:p w14:paraId="56B89055" w14:textId="77777777" w:rsidR="001F7A12" w:rsidRPr="001F7A12" w:rsidRDefault="001F7A12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1F7A12">
        <w:rPr>
          <w:rFonts w:asciiTheme="majorBidi" w:hAnsiTheme="majorBidi" w:cstheme="majorBidi"/>
          <w:sz w:val="24"/>
          <w:szCs w:val="22"/>
        </w:rPr>
        <w:t xml:space="preserve">asigură monitorizarea indicatorilor de activitate a subdiviziunilor </w:t>
      </w:r>
      <w:proofErr w:type="spellStart"/>
      <w:r w:rsidRPr="001F7A12">
        <w:rPr>
          <w:rFonts w:asciiTheme="majorBidi" w:hAnsiTheme="majorBidi" w:cstheme="majorBidi"/>
          <w:sz w:val="24"/>
          <w:szCs w:val="22"/>
        </w:rPr>
        <w:t>şi</w:t>
      </w:r>
      <w:proofErr w:type="spellEnd"/>
      <w:r w:rsidRPr="001F7A12">
        <w:rPr>
          <w:rFonts w:asciiTheme="majorBidi" w:hAnsiTheme="majorBidi" w:cstheme="majorBidi"/>
          <w:sz w:val="24"/>
          <w:szCs w:val="22"/>
        </w:rPr>
        <w:t xml:space="preserve"> întreprinde măsuri concrete pentru ameliorarea acestora;</w:t>
      </w:r>
    </w:p>
    <w:p w14:paraId="57E68DB2" w14:textId="77777777" w:rsidR="001F7A12" w:rsidRPr="001F7A12" w:rsidRDefault="001F7A12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1F7A12">
        <w:rPr>
          <w:rFonts w:asciiTheme="majorBidi" w:hAnsiTheme="majorBidi" w:cstheme="majorBidi"/>
          <w:sz w:val="24"/>
          <w:szCs w:val="22"/>
        </w:rPr>
        <w:t xml:space="preserve">organizează </w:t>
      </w:r>
      <w:proofErr w:type="spellStart"/>
      <w:r w:rsidRPr="001F7A12">
        <w:rPr>
          <w:rFonts w:asciiTheme="majorBidi" w:hAnsiTheme="majorBidi" w:cstheme="majorBidi"/>
          <w:sz w:val="24"/>
          <w:szCs w:val="22"/>
        </w:rPr>
        <w:t>şi</w:t>
      </w:r>
      <w:proofErr w:type="spellEnd"/>
      <w:r w:rsidRPr="001F7A12">
        <w:rPr>
          <w:rFonts w:asciiTheme="majorBidi" w:hAnsiTheme="majorBidi" w:cstheme="majorBidi"/>
          <w:sz w:val="24"/>
          <w:szCs w:val="22"/>
        </w:rPr>
        <w:t xml:space="preserve"> efectuează controlul intern privind respectarea prevederilor actelor normative în procesul desfășurării activităților stabilite;</w:t>
      </w:r>
    </w:p>
    <w:p w14:paraId="740949FB" w14:textId="77777777" w:rsidR="00A65152" w:rsidRPr="00A65152" w:rsidRDefault="001F7A12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7A12">
        <w:rPr>
          <w:rFonts w:asciiTheme="majorBidi" w:hAnsiTheme="majorBidi" w:cstheme="majorBidi"/>
          <w:sz w:val="24"/>
          <w:szCs w:val="22"/>
        </w:rPr>
        <w:t>participă la elaborarea propunerilor privind planul de dezvoltare a instituției, achiziția de dispozitive, echipamente medicale și materiale sanitare;</w:t>
      </w:r>
    </w:p>
    <w:p w14:paraId="696CCAC8" w14:textId="48628EEF" w:rsidR="00A65152" w:rsidRPr="00B209DF" w:rsidRDefault="00A65152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36"/>
          <w:szCs w:val="36"/>
        </w:rPr>
      </w:pPr>
      <w:r w:rsidRPr="00B209DF">
        <w:rPr>
          <w:rFonts w:asciiTheme="majorBidi" w:hAnsiTheme="majorBidi" w:cstheme="majorBidi"/>
          <w:sz w:val="24"/>
          <w:szCs w:val="22"/>
        </w:rPr>
        <w:t>elaborează planul de formare și perfecționare a personalului medical;</w:t>
      </w:r>
    </w:p>
    <w:p w14:paraId="60E1ABD7" w14:textId="13D8823E" w:rsidR="00F07745" w:rsidRPr="00A65152" w:rsidRDefault="00C84070" w:rsidP="00500313">
      <w:pPr>
        <w:pStyle w:val="Listparagraf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65152">
        <w:rPr>
          <w:rFonts w:asciiTheme="majorBidi" w:hAnsiTheme="majorBidi" w:cstheme="majorBidi"/>
          <w:color w:val="000000"/>
          <w:sz w:val="24"/>
          <w:szCs w:val="24"/>
        </w:rPr>
        <w:t>oferă suportul</w:t>
      </w:r>
      <w:r w:rsidR="00F07745" w:rsidRPr="00A65152">
        <w:rPr>
          <w:rFonts w:asciiTheme="majorBidi" w:hAnsiTheme="majorBidi" w:cstheme="majorBidi"/>
          <w:color w:val="000000"/>
          <w:sz w:val="24"/>
          <w:szCs w:val="24"/>
        </w:rPr>
        <w:t xml:space="preserve"> consultativ experților judiciari ai Centrului în efectuarea expertizelor judiciare medico-legală, </w:t>
      </w:r>
      <w:proofErr w:type="spellStart"/>
      <w:r w:rsidR="00F07745" w:rsidRPr="00A65152">
        <w:rPr>
          <w:rFonts w:asciiTheme="majorBidi" w:hAnsiTheme="majorBidi" w:cstheme="majorBidi"/>
          <w:color w:val="000000"/>
          <w:sz w:val="24"/>
          <w:szCs w:val="24"/>
        </w:rPr>
        <w:t>psihiatrico</w:t>
      </w:r>
      <w:proofErr w:type="spellEnd"/>
      <w:r w:rsidR="00F07745" w:rsidRPr="00A65152">
        <w:rPr>
          <w:rFonts w:asciiTheme="majorBidi" w:hAnsiTheme="majorBidi" w:cstheme="majorBidi"/>
          <w:color w:val="000000"/>
          <w:sz w:val="24"/>
          <w:szCs w:val="24"/>
        </w:rPr>
        <w:t>-legală, psihologic</w:t>
      </w:r>
      <w:r w:rsidR="00232252" w:rsidRPr="00A65152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F07745" w:rsidRPr="00A65152">
        <w:rPr>
          <w:rFonts w:asciiTheme="majorBidi" w:hAnsiTheme="majorBidi" w:cstheme="majorBidi"/>
          <w:color w:val="000000"/>
          <w:sz w:val="24"/>
          <w:szCs w:val="24"/>
        </w:rPr>
        <w:t xml:space="preserve">-judiciară și </w:t>
      </w:r>
      <w:proofErr w:type="spellStart"/>
      <w:r w:rsidR="00F07745" w:rsidRPr="00A65152">
        <w:rPr>
          <w:rFonts w:asciiTheme="majorBidi" w:hAnsiTheme="majorBidi" w:cstheme="majorBidi"/>
          <w:color w:val="000000"/>
          <w:sz w:val="24"/>
          <w:szCs w:val="24"/>
        </w:rPr>
        <w:t>psihiatrico</w:t>
      </w:r>
      <w:r w:rsidRPr="00A65152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F07745" w:rsidRPr="00A65152">
        <w:rPr>
          <w:rFonts w:asciiTheme="majorBidi" w:hAnsiTheme="majorBidi" w:cstheme="majorBidi"/>
          <w:color w:val="000000"/>
          <w:sz w:val="24"/>
          <w:szCs w:val="24"/>
        </w:rPr>
        <w:t>psiholigică</w:t>
      </w:r>
      <w:proofErr w:type="spellEnd"/>
      <w:r w:rsidR="00F07745" w:rsidRPr="00A65152">
        <w:rPr>
          <w:rFonts w:asciiTheme="majorBidi" w:hAnsiTheme="majorBidi" w:cstheme="majorBidi"/>
          <w:color w:val="000000"/>
          <w:sz w:val="24"/>
          <w:szCs w:val="24"/>
        </w:rPr>
        <w:t xml:space="preserve"> și organelor de drept în dispunerea acestora.</w:t>
      </w:r>
    </w:p>
    <w:p w14:paraId="12368890" w14:textId="0955FC28" w:rsidR="00F07745" w:rsidRDefault="00F07745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Mandatul funcți</w:t>
      </w:r>
      <w:r w:rsidR="00D12B3D">
        <w:rPr>
          <w:rFonts w:asciiTheme="majorBidi" w:hAnsiTheme="majorBidi" w:cstheme="majorBidi"/>
          <w:color w:val="000000"/>
          <w:sz w:val="24"/>
          <w:szCs w:val="24"/>
        </w:rPr>
        <w:t>ei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r w:rsidR="00D12B3D" w:rsidRPr="006466E9">
        <w:rPr>
          <w:rFonts w:asciiTheme="majorBidi" w:hAnsiTheme="majorBidi" w:cstheme="majorBidi"/>
          <w:color w:val="000000"/>
          <w:sz w:val="24"/>
          <w:szCs w:val="24"/>
        </w:rPr>
        <w:t>directorul</w:t>
      </w:r>
      <w:r w:rsidR="00D12B3D">
        <w:rPr>
          <w:rFonts w:asciiTheme="majorBidi" w:hAnsiTheme="majorBidi" w:cstheme="majorBidi"/>
          <w:color w:val="000000"/>
          <w:sz w:val="24"/>
          <w:szCs w:val="24"/>
        </w:rPr>
        <w:t xml:space="preserve"> adjunct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este de 5 ani.</w:t>
      </w:r>
    </w:p>
    <w:p w14:paraId="7C8B5176" w14:textId="77777777" w:rsidR="00EB4D29" w:rsidRPr="006466E9" w:rsidRDefault="00EB4D29" w:rsidP="00EB4D29">
      <w:pPr>
        <w:pStyle w:val="Listparagraf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A18108E" w14:textId="049893FD" w:rsidR="00F07745" w:rsidRPr="006466E9" w:rsidRDefault="00F07745" w:rsidP="001B55DF">
      <w:pPr>
        <w:pStyle w:val="Listparagraf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67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Capitolul V</w:t>
      </w:r>
    </w:p>
    <w:p w14:paraId="7538D9EC" w14:textId="74160968" w:rsidR="001B55DF" w:rsidRPr="006466E9" w:rsidRDefault="001B55DF" w:rsidP="001B55DF">
      <w:pPr>
        <w:pStyle w:val="Listparagraf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67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b/>
          <w:bCs/>
          <w:color w:val="000000"/>
          <w:sz w:val="24"/>
          <w:szCs w:val="24"/>
        </w:rPr>
        <w:t>DISPOZIȚII SPECIALE</w:t>
      </w:r>
    </w:p>
    <w:p w14:paraId="73C3E7A0" w14:textId="46E6DCAB" w:rsidR="00EF786E" w:rsidRPr="006466E9" w:rsidRDefault="00EF786E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Centrul</w:t>
      </w:r>
      <w:r w:rsidR="008C5892">
        <w:rPr>
          <w:rFonts w:asciiTheme="majorBidi" w:hAnsiTheme="majorBidi" w:cstheme="majorBidi"/>
          <w:color w:val="000000"/>
          <w:sz w:val="24"/>
          <w:szCs w:val="24"/>
        </w:rPr>
        <w:t xml:space="preserve"> de Medicină Legală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este baza clinică a Universității de Stat de Medicină și Farmacie „Nicolae </w:t>
      </w:r>
      <w:proofErr w:type="spellStart"/>
      <w:r w:rsidRPr="006466E9">
        <w:rPr>
          <w:rFonts w:asciiTheme="majorBidi" w:hAnsiTheme="majorBidi" w:cstheme="majorBidi"/>
          <w:color w:val="000000"/>
          <w:sz w:val="24"/>
          <w:szCs w:val="24"/>
        </w:rPr>
        <w:t>Testemițanu</w:t>
      </w:r>
      <w:proofErr w:type="spellEnd"/>
      <w:r w:rsidRPr="006466E9">
        <w:rPr>
          <w:rFonts w:asciiTheme="majorBidi" w:hAnsiTheme="majorBidi" w:cstheme="majorBidi"/>
          <w:color w:val="000000"/>
          <w:sz w:val="24"/>
          <w:szCs w:val="24"/>
        </w:rPr>
        <w:t>”.</w:t>
      </w:r>
    </w:p>
    <w:p w14:paraId="05C13CE9" w14:textId="6CD92B29" w:rsidR="00EF786E" w:rsidRPr="006466E9" w:rsidRDefault="00EF786E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Centrul</w:t>
      </w:r>
      <w:r w:rsidR="008C5892">
        <w:rPr>
          <w:rFonts w:asciiTheme="majorBidi" w:hAnsiTheme="majorBidi" w:cstheme="majorBidi"/>
          <w:color w:val="000000"/>
          <w:sz w:val="24"/>
          <w:szCs w:val="24"/>
        </w:rPr>
        <w:t xml:space="preserve"> de Medicină Legală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poate fi baza clinică și pentru alte instituții de învățământ în temeiul contractelor bilaterale, încheiate în corespundere cu legislația.</w:t>
      </w:r>
    </w:p>
    <w:p w14:paraId="55B5C6BE" w14:textId="2452780B" w:rsidR="00EF786E" w:rsidRPr="006466E9" w:rsidRDefault="00EF786E" w:rsidP="00500313">
      <w:pPr>
        <w:pStyle w:val="Listparagraf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66E9">
        <w:rPr>
          <w:rFonts w:asciiTheme="majorBidi" w:hAnsiTheme="majorBidi" w:cstheme="majorBidi"/>
          <w:color w:val="000000"/>
          <w:sz w:val="24"/>
          <w:szCs w:val="24"/>
        </w:rPr>
        <w:t>Centrul</w:t>
      </w:r>
      <w:r w:rsidR="008C5892">
        <w:rPr>
          <w:rFonts w:asciiTheme="majorBidi" w:hAnsiTheme="majorBidi" w:cstheme="majorBidi"/>
          <w:color w:val="000000"/>
          <w:sz w:val="24"/>
          <w:szCs w:val="24"/>
        </w:rPr>
        <w:t xml:space="preserve"> de Medicină Legală</w:t>
      </w:r>
      <w:r w:rsidRPr="006466E9">
        <w:rPr>
          <w:rFonts w:asciiTheme="majorBidi" w:hAnsiTheme="majorBidi" w:cstheme="majorBidi"/>
          <w:color w:val="000000"/>
          <w:sz w:val="24"/>
          <w:szCs w:val="24"/>
        </w:rPr>
        <w:t xml:space="preserve"> contribuie la desfășurarea procesului de învățământ medical și juridic, formarea, calificarea și evaluarea specialiștilor.</w:t>
      </w:r>
    </w:p>
    <w:p w14:paraId="5B81D3E8" w14:textId="77777777" w:rsidR="00480B2C" w:rsidRDefault="00480B2C" w:rsidP="00480B2C">
      <w:pPr>
        <w:pStyle w:val="Listparagraf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67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136D4EC" w14:textId="77777777" w:rsidR="006B2867" w:rsidRDefault="006B2867" w:rsidP="00480B2C">
      <w:pPr>
        <w:pStyle w:val="Listparagraf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67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C249FDB" w14:textId="48C16724" w:rsidR="00EF47C0" w:rsidRPr="006466E9" w:rsidRDefault="00EF47C0" w:rsidP="00CF736E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EF47C0" w:rsidRPr="006466E9" w:rsidSect="00EF47C0">
      <w:headerReference w:type="default" r:id="rId8"/>
      <w:footerReference w:type="default" r:id="rId9"/>
      <w:pgSz w:w="11906" w:h="16838"/>
      <w:pgMar w:top="567" w:right="851" w:bottom="709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2B0B" w14:textId="77777777" w:rsidR="00AE2045" w:rsidRDefault="00AE2045">
      <w:pPr>
        <w:spacing w:after="0" w:line="240" w:lineRule="auto"/>
      </w:pPr>
      <w:r>
        <w:separator/>
      </w:r>
    </w:p>
  </w:endnote>
  <w:endnote w:type="continuationSeparator" w:id="0">
    <w:p w14:paraId="6925B0A3" w14:textId="77777777" w:rsidR="00AE2045" w:rsidRDefault="00AE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41B5" w14:textId="77777777" w:rsidR="00CC423D" w:rsidRPr="00147B7C" w:rsidRDefault="00CC423D">
    <w:pPr>
      <w:pStyle w:val="Subsol"/>
      <w:jc w:val="center"/>
      <w:rPr>
        <w:rFonts w:ascii="Times New Roman" w:hAnsi="Times New Roman"/>
        <w:i w:val="0"/>
        <w:sz w:val="24"/>
        <w:szCs w:val="24"/>
      </w:rPr>
    </w:pPr>
    <w:r w:rsidRPr="00147B7C">
      <w:rPr>
        <w:rFonts w:ascii="Times New Roman" w:hAnsi="Times New Roman"/>
        <w:i w:val="0"/>
        <w:sz w:val="24"/>
        <w:szCs w:val="24"/>
        <w:lang w:val="ro-RO"/>
      </w:rPr>
      <w:t>Pagina</w:t>
    </w:r>
    <w:r w:rsidRPr="00147B7C">
      <w:rPr>
        <w:rFonts w:ascii="Times New Roman" w:hAnsi="Times New Roman"/>
        <w:i w:val="0"/>
        <w:sz w:val="24"/>
        <w:szCs w:val="24"/>
      </w:rPr>
      <w:t xml:space="preserve"> </w:t>
    </w:r>
    <w:r w:rsidR="0019203D" w:rsidRPr="00147B7C">
      <w:rPr>
        <w:rFonts w:ascii="Times New Roman" w:hAnsi="Times New Roman"/>
        <w:b/>
        <w:i w:val="0"/>
        <w:sz w:val="24"/>
        <w:szCs w:val="24"/>
      </w:rPr>
      <w:fldChar w:fldCharType="begin"/>
    </w:r>
    <w:r w:rsidRPr="00147B7C">
      <w:rPr>
        <w:rFonts w:ascii="Times New Roman" w:hAnsi="Times New Roman"/>
        <w:b/>
        <w:i w:val="0"/>
        <w:sz w:val="24"/>
        <w:szCs w:val="24"/>
      </w:rPr>
      <w:instrText>PAGE</w:instrText>
    </w:r>
    <w:r w:rsidR="0019203D" w:rsidRPr="00147B7C">
      <w:rPr>
        <w:rFonts w:ascii="Times New Roman" w:hAnsi="Times New Roman"/>
        <w:b/>
        <w:i w:val="0"/>
        <w:sz w:val="24"/>
        <w:szCs w:val="24"/>
      </w:rPr>
      <w:fldChar w:fldCharType="separate"/>
    </w:r>
    <w:r w:rsidR="000D0895" w:rsidRPr="00147B7C">
      <w:rPr>
        <w:rFonts w:ascii="Times New Roman" w:hAnsi="Times New Roman"/>
        <w:b/>
        <w:i w:val="0"/>
        <w:noProof/>
        <w:sz w:val="24"/>
        <w:szCs w:val="24"/>
      </w:rPr>
      <w:t>3</w:t>
    </w:r>
    <w:r w:rsidR="0019203D" w:rsidRPr="00147B7C">
      <w:rPr>
        <w:rFonts w:ascii="Times New Roman" w:hAnsi="Times New Roman"/>
        <w:b/>
        <w:i w:val="0"/>
        <w:sz w:val="24"/>
        <w:szCs w:val="24"/>
      </w:rPr>
      <w:fldChar w:fldCharType="end"/>
    </w:r>
    <w:r w:rsidRPr="00147B7C">
      <w:rPr>
        <w:rFonts w:ascii="Times New Roman" w:hAnsi="Times New Roman"/>
        <w:i w:val="0"/>
        <w:sz w:val="24"/>
        <w:szCs w:val="24"/>
      </w:rPr>
      <w:t xml:space="preserve"> </w:t>
    </w:r>
    <w:r w:rsidRPr="00147B7C">
      <w:rPr>
        <w:rFonts w:ascii="Times New Roman" w:hAnsi="Times New Roman"/>
        <w:i w:val="0"/>
        <w:sz w:val="24"/>
        <w:szCs w:val="24"/>
        <w:lang w:val="ro-RO"/>
      </w:rPr>
      <w:t>din</w:t>
    </w:r>
    <w:r w:rsidRPr="00147B7C">
      <w:rPr>
        <w:rFonts w:ascii="Times New Roman" w:hAnsi="Times New Roman"/>
        <w:i w:val="0"/>
        <w:sz w:val="24"/>
        <w:szCs w:val="24"/>
      </w:rPr>
      <w:t xml:space="preserve"> </w:t>
    </w:r>
    <w:r w:rsidR="0019203D" w:rsidRPr="00147B7C">
      <w:rPr>
        <w:rFonts w:ascii="Times New Roman" w:hAnsi="Times New Roman"/>
        <w:b/>
        <w:i w:val="0"/>
        <w:sz w:val="24"/>
        <w:szCs w:val="24"/>
      </w:rPr>
      <w:fldChar w:fldCharType="begin"/>
    </w:r>
    <w:r w:rsidRPr="00147B7C">
      <w:rPr>
        <w:rFonts w:ascii="Times New Roman" w:hAnsi="Times New Roman"/>
        <w:b/>
        <w:i w:val="0"/>
        <w:sz w:val="24"/>
        <w:szCs w:val="24"/>
      </w:rPr>
      <w:instrText>NUMPAGES</w:instrText>
    </w:r>
    <w:r w:rsidR="0019203D" w:rsidRPr="00147B7C">
      <w:rPr>
        <w:rFonts w:ascii="Times New Roman" w:hAnsi="Times New Roman"/>
        <w:b/>
        <w:i w:val="0"/>
        <w:sz w:val="24"/>
        <w:szCs w:val="24"/>
      </w:rPr>
      <w:fldChar w:fldCharType="separate"/>
    </w:r>
    <w:r w:rsidR="000D0895" w:rsidRPr="00147B7C">
      <w:rPr>
        <w:rFonts w:ascii="Times New Roman" w:hAnsi="Times New Roman"/>
        <w:b/>
        <w:i w:val="0"/>
        <w:noProof/>
        <w:sz w:val="24"/>
        <w:szCs w:val="24"/>
      </w:rPr>
      <w:t>10</w:t>
    </w:r>
    <w:r w:rsidR="0019203D" w:rsidRPr="00147B7C">
      <w:rPr>
        <w:rFonts w:ascii="Times New Roman" w:hAnsi="Times New Roman"/>
        <w:b/>
        <w:i w:val="0"/>
        <w:sz w:val="24"/>
        <w:szCs w:val="24"/>
      </w:rPr>
      <w:fldChar w:fldCharType="end"/>
    </w:r>
  </w:p>
  <w:p w14:paraId="3A0DA581" w14:textId="77777777" w:rsidR="00CC423D" w:rsidRDefault="00CC423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0FCC" w14:textId="77777777" w:rsidR="00AE2045" w:rsidRDefault="00AE2045">
      <w:pPr>
        <w:spacing w:after="0" w:line="240" w:lineRule="auto"/>
      </w:pPr>
      <w:r>
        <w:separator/>
      </w:r>
    </w:p>
  </w:footnote>
  <w:footnote w:type="continuationSeparator" w:id="0">
    <w:p w14:paraId="5015A2AB" w14:textId="77777777" w:rsidR="00AE2045" w:rsidRDefault="00AE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722C" w14:textId="77777777" w:rsidR="00CC423D" w:rsidRPr="0048579E" w:rsidRDefault="00CC423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C7F"/>
    <w:multiLevelType w:val="multilevel"/>
    <w:tmpl w:val="8626C77E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2" w:hanging="1800"/>
      </w:pPr>
      <w:rPr>
        <w:rFonts w:hint="default"/>
      </w:rPr>
    </w:lvl>
  </w:abstractNum>
  <w:abstractNum w:abstractNumId="1" w15:restartNumberingAfterBreak="0">
    <w:nsid w:val="022A40FA"/>
    <w:multiLevelType w:val="hybridMultilevel"/>
    <w:tmpl w:val="5AC6D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D49DA"/>
    <w:multiLevelType w:val="multilevel"/>
    <w:tmpl w:val="EF1CC15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3EF5A21"/>
    <w:multiLevelType w:val="hybridMultilevel"/>
    <w:tmpl w:val="51D81C60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02935"/>
    <w:multiLevelType w:val="hybridMultilevel"/>
    <w:tmpl w:val="C7FA5654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D608E"/>
    <w:multiLevelType w:val="hybridMultilevel"/>
    <w:tmpl w:val="F14A6CB8"/>
    <w:lvl w:ilvl="0" w:tplc="04180017">
      <w:start w:val="1"/>
      <w:numFmt w:val="lowerLetter"/>
      <w:lvlText w:val="%1)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C6B72DF"/>
    <w:multiLevelType w:val="hybridMultilevel"/>
    <w:tmpl w:val="634CDF82"/>
    <w:lvl w:ilvl="0" w:tplc="D91C8A2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D108C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1450"/>
    <w:multiLevelType w:val="multilevel"/>
    <w:tmpl w:val="FA3C6324"/>
    <w:lvl w:ilvl="0">
      <w:start w:val="8"/>
      <w:numFmt w:val="decimal"/>
      <w:lvlText w:val="%1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eastAsia="Calibri" w:hint="default"/>
        <w:color w:val="auto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Calibri" w:hint="default"/>
        <w:color w:val="auto"/>
      </w:rPr>
    </w:lvl>
  </w:abstractNum>
  <w:abstractNum w:abstractNumId="8" w15:restartNumberingAfterBreak="0">
    <w:nsid w:val="1E2C47EB"/>
    <w:multiLevelType w:val="multilevel"/>
    <w:tmpl w:val="874E6446"/>
    <w:lvl w:ilvl="0">
      <w:start w:val="8"/>
      <w:numFmt w:val="decimal"/>
      <w:lvlText w:val="%1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5"/>
      <w:numFmt w:val="decimal"/>
      <w:lvlText w:val="%1.%2"/>
      <w:lvlJc w:val="left"/>
      <w:pPr>
        <w:ind w:left="1123" w:hanging="480"/>
      </w:pPr>
      <w:rPr>
        <w:rFonts w:eastAsia="Calibri" w:hint="default"/>
        <w:color w:val="auto"/>
      </w:rPr>
    </w:lvl>
    <w:lvl w:ilvl="2">
      <w:start w:val="3"/>
      <w:numFmt w:val="decimal"/>
      <w:lvlText w:val="%1.%2.%3"/>
      <w:lvlJc w:val="left"/>
      <w:pPr>
        <w:ind w:left="2006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eastAsia="Calibri" w:hint="default"/>
        <w:color w:val="auto"/>
      </w:rPr>
    </w:lvl>
  </w:abstractNum>
  <w:abstractNum w:abstractNumId="9" w15:restartNumberingAfterBreak="0">
    <w:nsid w:val="1EBF4F51"/>
    <w:multiLevelType w:val="multilevel"/>
    <w:tmpl w:val="8AC8A2D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6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4D07452"/>
    <w:multiLevelType w:val="multilevel"/>
    <w:tmpl w:val="5896F4BC"/>
    <w:lvl w:ilvl="0">
      <w:start w:val="7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 w:hint="default"/>
        <w:color w:val="auto"/>
      </w:rPr>
    </w:lvl>
  </w:abstractNum>
  <w:abstractNum w:abstractNumId="11" w15:restartNumberingAfterBreak="0">
    <w:nsid w:val="2AC177CA"/>
    <w:multiLevelType w:val="multilevel"/>
    <w:tmpl w:val="9D5A04D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2CEB754F"/>
    <w:multiLevelType w:val="multilevel"/>
    <w:tmpl w:val="314A66AA"/>
    <w:lvl w:ilvl="0">
      <w:start w:val="8"/>
      <w:numFmt w:val="decimal"/>
      <w:lvlText w:val="%1."/>
      <w:lvlJc w:val="left"/>
      <w:pPr>
        <w:ind w:left="540" w:hanging="540"/>
      </w:pPr>
      <w:rPr>
        <w:rFonts w:eastAsia="Calibri" w:hint="default"/>
        <w:color w:val="auto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Calibri" w:hint="default"/>
        <w:color w:val="auto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Calibri" w:hint="default"/>
        <w:color w:val="auto"/>
      </w:rPr>
    </w:lvl>
  </w:abstractNum>
  <w:abstractNum w:abstractNumId="13" w15:restartNumberingAfterBreak="0">
    <w:nsid w:val="3F0140C7"/>
    <w:multiLevelType w:val="hybridMultilevel"/>
    <w:tmpl w:val="9AE0FA0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2E646B"/>
    <w:multiLevelType w:val="multilevel"/>
    <w:tmpl w:val="B73609EA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40303807"/>
    <w:multiLevelType w:val="hybridMultilevel"/>
    <w:tmpl w:val="1878F57C"/>
    <w:lvl w:ilvl="0" w:tplc="443658CA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2742A68"/>
    <w:multiLevelType w:val="multilevel"/>
    <w:tmpl w:val="2CD09FD8"/>
    <w:lvl w:ilvl="0">
      <w:start w:val="8"/>
      <w:numFmt w:val="decimal"/>
      <w:lvlText w:val="%1."/>
      <w:lvlJc w:val="left"/>
      <w:pPr>
        <w:ind w:left="540" w:hanging="54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eastAsia="Calibri" w:hint="default"/>
        <w:color w:val="auto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Calibri" w:hint="default"/>
        <w:color w:val="auto"/>
      </w:rPr>
    </w:lvl>
  </w:abstractNum>
  <w:abstractNum w:abstractNumId="17" w15:restartNumberingAfterBreak="0">
    <w:nsid w:val="435431AC"/>
    <w:multiLevelType w:val="multilevel"/>
    <w:tmpl w:val="B23EA162"/>
    <w:lvl w:ilvl="0">
      <w:start w:val="7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 w:hint="default"/>
        <w:color w:val="auto"/>
      </w:rPr>
    </w:lvl>
  </w:abstractNum>
  <w:abstractNum w:abstractNumId="18" w15:restartNumberingAfterBreak="0">
    <w:nsid w:val="47362635"/>
    <w:multiLevelType w:val="multilevel"/>
    <w:tmpl w:val="DD8008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A3732F"/>
    <w:multiLevelType w:val="multilevel"/>
    <w:tmpl w:val="06F8A05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8245E71"/>
    <w:multiLevelType w:val="multilevel"/>
    <w:tmpl w:val="0C70680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E60CE9"/>
    <w:multiLevelType w:val="hybridMultilevel"/>
    <w:tmpl w:val="6726958E"/>
    <w:lvl w:ilvl="0" w:tplc="996E7F84">
      <w:start w:val="4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801CA9"/>
    <w:multiLevelType w:val="hybridMultilevel"/>
    <w:tmpl w:val="8F6A3E9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06C51BE"/>
    <w:multiLevelType w:val="multilevel"/>
    <w:tmpl w:val="7A9875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61307C"/>
    <w:multiLevelType w:val="multilevel"/>
    <w:tmpl w:val="534017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79395E"/>
    <w:multiLevelType w:val="multilevel"/>
    <w:tmpl w:val="23CC8BB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676B49FD"/>
    <w:multiLevelType w:val="hybridMultilevel"/>
    <w:tmpl w:val="D3EECE6A"/>
    <w:lvl w:ilvl="0" w:tplc="000038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E86F47"/>
    <w:multiLevelType w:val="multilevel"/>
    <w:tmpl w:val="98C67476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8" w15:restartNumberingAfterBreak="0">
    <w:nsid w:val="6C524661"/>
    <w:multiLevelType w:val="multilevel"/>
    <w:tmpl w:val="1552588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CD44E29"/>
    <w:multiLevelType w:val="hybridMultilevel"/>
    <w:tmpl w:val="766EDD02"/>
    <w:lvl w:ilvl="0" w:tplc="2110EEA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F7C11"/>
    <w:multiLevelType w:val="multilevel"/>
    <w:tmpl w:val="BD04B8E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75337401"/>
    <w:multiLevelType w:val="hybridMultilevel"/>
    <w:tmpl w:val="18EED25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37FC3"/>
    <w:multiLevelType w:val="multilevel"/>
    <w:tmpl w:val="5718B25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7777547F"/>
    <w:multiLevelType w:val="multilevel"/>
    <w:tmpl w:val="9E6ABEB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4" w15:restartNumberingAfterBreak="0">
    <w:nsid w:val="78C445C7"/>
    <w:multiLevelType w:val="hybridMultilevel"/>
    <w:tmpl w:val="C4A0A3FA"/>
    <w:lvl w:ilvl="0" w:tplc="1E4220F8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79337681"/>
    <w:multiLevelType w:val="hybridMultilevel"/>
    <w:tmpl w:val="917266B0"/>
    <w:lvl w:ilvl="0" w:tplc="04190011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95A3816"/>
    <w:multiLevelType w:val="multilevel"/>
    <w:tmpl w:val="BB90F7B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B500C1D"/>
    <w:multiLevelType w:val="multilevel"/>
    <w:tmpl w:val="DFD8DEA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38" w15:restartNumberingAfterBreak="0">
    <w:nsid w:val="7E211F33"/>
    <w:multiLevelType w:val="multilevel"/>
    <w:tmpl w:val="13342702"/>
    <w:lvl w:ilvl="0">
      <w:start w:val="7"/>
      <w:numFmt w:val="decimal"/>
      <w:lvlText w:val="%1"/>
      <w:lvlJc w:val="left"/>
      <w:pPr>
        <w:ind w:left="502" w:hanging="360"/>
      </w:pPr>
      <w:rPr>
        <w:rFonts w:eastAsia="Calibri" w:hint="default"/>
        <w:color w:val="auto"/>
        <w:sz w:val="24"/>
        <w:szCs w:val="24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 w:hint="default"/>
        <w:color w:val="auto"/>
      </w:rPr>
    </w:lvl>
  </w:abstractNum>
  <w:num w:numId="1" w16cid:durableId="1147822368">
    <w:abstractNumId w:val="0"/>
  </w:num>
  <w:num w:numId="2" w16cid:durableId="1440371932">
    <w:abstractNumId w:val="13"/>
  </w:num>
  <w:num w:numId="3" w16cid:durableId="1564028839">
    <w:abstractNumId w:val="22"/>
  </w:num>
  <w:num w:numId="4" w16cid:durableId="287977199">
    <w:abstractNumId w:val="15"/>
  </w:num>
  <w:num w:numId="5" w16cid:durableId="1487892640">
    <w:abstractNumId w:val="29"/>
  </w:num>
  <w:num w:numId="6" w16cid:durableId="21514567">
    <w:abstractNumId w:val="31"/>
  </w:num>
  <w:num w:numId="7" w16cid:durableId="782844811">
    <w:abstractNumId w:val="27"/>
  </w:num>
  <w:num w:numId="8" w16cid:durableId="1667901028">
    <w:abstractNumId w:val="34"/>
  </w:num>
  <w:num w:numId="9" w16cid:durableId="141167368">
    <w:abstractNumId w:val="28"/>
  </w:num>
  <w:num w:numId="10" w16cid:durableId="163670313">
    <w:abstractNumId w:val="5"/>
  </w:num>
  <w:num w:numId="11" w16cid:durableId="788278099">
    <w:abstractNumId w:val="10"/>
  </w:num>
  <w:num w:numId="12" w16cid:durableId="808519350">
    <w:abstractNumId w:val="37"/>
  </w:num>
  <w:num w:numId="13" w16cid:durableId="1334719709">
    <w:abstractNumId w:val="36"/>
  </w:num>
  <w:num w:numId="14" w16cid:durableId="428232057">
    <w:abstractNumId w:val="9"/>
  </w:num>
  <w:num w:numId="15" w16cid:durableId="883373315">
    <w:abstractNumId w:val="19"/>
  </w:num>
  <w:num w:numId="16" w16cid:durableId="1221669852">
    <w:abstractNumId w:val="21"/>
  </w:num>
  <w:num w:numId="17" w16cid:durableId="405342861">
    <w:abstractNumId w:val="30"/>
  </w:num>
  <w:num w:numId="18" w16cid:durableId="1919318022">
    <w:abstractNumId w:val="12"/>
  </w:num>
  <w:num w:numId="19" w16cid:durableId="1760906219">
    <w:abstractNumId w:val="7"/>
  </w:num>
  <w:num w:numId="20" w16cid:durableId="484861878">
    <w:abstractNumId w:val="2"/>
  </w:num>
  <w:num w:numId="21" w16cid:durableId="1141771882">
    <w:abstractNumId w:val="32"/>
  </w:num>
  <w:num w:numId="22" w16cid:durableId="1110121142">
    <w:abstractNumId w:val="11"/>
  </w:num>
  <w:num w:numId="23" w16cid:durableId="1727607857">
    <w:abstractNumId w:val="25"/>
  </w:num>
  <w:num w:numId="24" w16cid:durableId="1368292112">
    <w:abstractNumId w:val="16"/>
  </w:num>
  <w:num w:numId="25" w16cid:durableId="924456026">
    <w:abstractNumId w:val="8"/>
  </w:num>
  <w:num w:numId="26" w16cid:durableId="1965578618">
    <w:abstractNumId w:val="23"/>
  </w:num>
  <w:num w:numId="27" w16cid:durableId="1618178922">
    <w:abstractNumId w:val="1"/>
  </w:num>
  <w:num w:numId="28" w16cid:durableId="180508945">
    <w:abstractNumId w:val="35"/>
  </w:num>
  <w:num w:numId="29" w16cid:durableId="512110077">
    <w:abstractNumId w:val="6"/>
  </w:num>
  <w:num w:numId="30" w16cid:durableId="250898321">
    <w:abstractNumId w:val="4"/>
  </w:num>
  <w:num w:numId="31" w16cid:durableId="695427774">
    <w:abstractNumId w:val="3"/>
  </w:num>
  <w:num w:numId="32" w16cid:durableId="1642298402">
    <w:abstractNumId w:val="17"/>
  </w:num>
  <w:num w:numId="33" w16cid:durableId="878011586">
    <w:abstractNumId w:val="38"/>
  </w:num>
  <w:num w:numId="34" w16cid:durableId="1791582826">
    <w:abstractNumId w:val="20"/>
  </w:num>
  <w:num w:numId="35" w16cid:durableId="2065135862">
    <w:abstractNumId w:val="33"/>
  </w:num>
  <w:num w:numId="36" w16cid:durableId="1410342803">
    <w:abstractNumId w:val="14"/>
  </w:num>
  <w:num w:numId="37" w16cid:durableId="5328397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576257">
    <w:abstractNumId w:val="24"/>
  </w:num>
  <w:num w:numId="39" w16cid:durableId="642779645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59"/>
    <w:rsid w:val="00011E23"/>
    <w:rsid w:val="00014867"/>
    <w:rsid w:val="00025B00"/>
    <w:rsid w:val="00027F68"/>
    <w:rsid w:val="000313E0"/>
    <w:rsid w:val="00034FC1"/>
    <w:rsid w:val="0003683B"/>
    <w:rsid w:val="000451EE"/>
    <w:rsid w:val="00046F10"/>
    <w:rsid w:val="0005312D"/>
    <w:rsid w:val="000536ED"/>
    <w:rsid w:val="0005490F"/>
    <w:rsid w:val="000633AD"/>
    <w:rsid w:val="000677E7"/>
    <w:rsid w:val="00071C20"/>
    <w:rsid w:val="00072313"/>
    <w:rsid w:val="000769DD"/>
    <w:rsid w:val="00077BF1"/>
    <w:rsid w:val="0008165C"/>
    <w:rsid w:val="00082108"/>
    <w:rsid w:val="00084D10"/>
    <w:rsid w:val="000937F8"/>
    <w:rsid w:val="000973CD"/>
    <w:rsid w:val="000A2753"/>
    <w:rsid w:val="000A7BB9"/>
    <w:rsid w:val="000B5FEB"/>
    <w:rsid w:val="000C313F"/>
    <w:rsid w:val="000C4376"/>
    <w:rsid w:val="000C4683"/>
    <w:rsid w:val="000C478D"/>
    <w:rsid w:val="000D0895"/>
    <w:rsid w:val="000D2492"/>
    <w:rsid w:val="000D3EB0"/>
    <w:rsid w:val="000D7B9D"/>
    <w:rsid w:val="000E0E8A"/>
    <w:rsid w:val="000E1272"/>
    <w:rsid w:val="000E1B8D"/>
    <w:rsid w:val="000E225F"/>
    <w:rsid w:val="000E43FB"/>
    <w:rsid w:val="000E4F37"/>
    <w:rsid w:val="000E55DD"/>
    <w:rsid w:val="000F00E0"/>
    <w:rsid w:val="000F1279"/>
    <w:rsid w:val="000F67CE"/>
    <w:rsid w:val="0010324A"/>
    <w:rsid w:val="00105693"/>
    <w:rsid w:val="00106EC3"/>
    <w:rsid w:val="00124853"/>
    <w:rsid w:val="00126D34"/>
    <w:rsid w:val="001331FF"/>
    <w:rsid w:val="00134548"/>
    <w:rsid w:val="00136F3B"/>
    <w:rsid w:val="00147B7C"/>
    <w:rsid w:val="00150C8C"/>
    <w:rsid w:val="00156283"/>
    <w:rsid w:val="001607B8"/>
    <w:rsid w:val="00163649"/>
    <w:rsid w:val="0017056F"/>
    <w:rsid w:val="001706E0"/>
    <w:rsid w:val="001714C0"/>
    <w:rsid w:val="00174425"/>
    <w:rsid w:val="00174CA8"/>
    <w:rsid w:val="001754B6"/>
    <w:rsid w:val="00176106"/>
    <w:rsid w:val="00176654"/>
    <w:rsid w:val="001833BB"/>
    <w:rsid w:val="00190F3B"/>
    <w:rsid w:val="0019203D"/>
    <w:rsid w:val="00193244"/>
    <w:rsid w:val="001A0FF9"/>
    <w:rsid w:val="001A1249"/>
    <w:rsid w:val="001A30D1"/>
    <w:rsid w:val="001A4196"/>
    <w:rsid w:val="001A5A99"/>
    <w:rsid w:val="001B0AA1"/>
    <w:rsid w:val="001B4A45"/>
    <w:rsid w:val="001B55DF"/>
    <w:rsid w:val="001C0BA5"/>
    <w:rsid w:val="001C2B3C"/>
    <w:rsid w:val="001C35A4"/>
    <w:rsid w:val="001C43D3"/>
    <w:rsid w:val="001C662E"/>
    <w:rsid w:val="001C7BD7"/>
    <w:rsid w:val="001D61B9"/>
    <w:rsid w:val="001D7806"/>
    <w:rsid w:val="001E01FD"/>
    <w:rsid w:val="001E1FFC"/>
    <w:rsid w:val="001E4D72"/>
    <w:rsid w:val="001E5A45"/>
    <w:rsid w:val="001E6853"/>
    <w:rsid w:val="001F0842"/>
    <w:rsid w:val="001F700A"/>
    <w:rsid w:val="001F7A12"/>
    <w:rsid w:val="00204539"/>
    <w:rsid w:val="00205F7A"/>
    <w:rsid w:val="00205F9E"/>
    <w:rsid w:val="0023133F"/>
    <w:rsid w:val="00232252"/>
    <w:rsid w:val="002344DC"/>
    <w:rsid w:val="002347F0"/>
    <w:rsid w:val="00240B6B"/>
    <w:rsid w:val="00241A12"/>
    <w:rsid w:val="00241C6F"/>
    <w:rsid w:val="00252282"/>
    <w:rsid w:val="0026262D"/>
    <w:rsid w:val="00263336"/>
    <w:rsid w:val="0026549C"/>
    <w:rsid w:val="00272C06"/>
    <w:rsid w:val="002746ED"/>
    <w:rsid w:val="00276EAD"/>
    <w:rsid w:val="00293561"/>
    <w:rsid w:val="00296218"/>
    <w:rsid w:val="002A77B5"/>
    <w:rsid w:val="002B26A4"/>
    <w:rsid w:val="002C0656"/>
    <w:rsid w:val="002C074E"/>
    <w:rsid w:val="002C0991"/>
    <w:rsid w:val="002C128E"/>
    <w:rsid w:val="002C71FA"/>
    <w:rsid w:val="002D1490"/>
    <w:rsid w:val="002D1B35"/>
    <w:rsid w:val="002D292A"/>
    <w:rsid w:val="002D3FD7"/>
    <w:rsid w:val="002D49A3"/>
    <w:rsid w:val="002D4C34"/>
    <w:rsid w:val="002D554B"/>
    <w:rsid w:val="002D6B3C"/>
    <w:rsid w:val="002D798E"/>
    <w:rsid w:val="002E72ED"/>
    <w:rsid w:val="002F0C40"/>
    <w:rsid w:val="002F0D1E"/>
    <w:rsid w:val="002F6635"/>
    <w:rsid w:val="00311017"/>
    <w:rsid w:val="00315F91"/>
    <w:rsid w:val="0031781D"/>
    <w:rsid w:val="00322AE6"/>
    <w:rsid w:val="00324729"/>
    <w:rsid w:val="0033237C"/>
    <w:rsid w:val="00332E6C"/>
    <w:rsid w:val="0033611B"/>
    <w:rsid w:val="0033691A"/>
    <w:rsid w:val="003404DC"/>
    <w:rsid w:val="0034589B"/>
    <w:rsid w:val="003523EF"/>
    <w:rsid w:val="003557E6"/>
    <w:rsid w:val="00360957"/>
    <w:rsid w:val="003773E0"/>
    <w:rsid w:val="00384CA4"/>
    <w:rsid w:val="003876B4"/>
    <w:rsid w:val="00387CBF"/>
    <w:rsid w:val="003969F0"/>
    <w:rsid w:val="003A0002"/>
    <w:rsid w:val="003A51FE"/>
    <w:rsid w:val="003A771D"/>
    <w:rsid w:val="003B0FDF"/>
    <w:rsid w:val="003B3014"/>
    <w:rsid w:val="003B40A6"/>
    <w:rsid w:val="003B56C7"/>
    <w:rsid w:val="003C0603"/>
    <w:rsid w:val="003C0A90"/>
    <w:rsid w:val="003C166B"/>
    <w:rsid w:val="003C5E1C"/>
    <w:rsid w:val="003D3878"/>
    <w:rsid w:val="003D7442"/>
    <w:rsid w:val="003E41A2"/>
    <w:rsid w:val="003F4C14"/>
    <w:rsid w:val="004000BE"/>
    <w:rsid w:val="004101E0"/>
    <w:rsid w:val="00410240"/>
    <w:rsid w:val="00416C56"/>
    <w:rsid w:val="004253AF"/>
    <w:rsid w:val="00426D29"/>
    <w:rsid w:val="00431D7A"/>
    <w:rsid w:val="00434505"/>
    <w:rsid w:val="00434A2B"/>
    <w:rsid w:val="004403B7"/>
    <w:rsid w:val="004422B5"/>
    <w:rsid w:val="00444A14"/>
    <w:rsid w:val="00446485"/>
    <w:rsid w:val="004465A9"/>
    <w:rsid w:val="0045694A"/>
    <w:rsid w:val="00461431"/>
    <w:rsid w:val="00461D69"/>
    <w:rsid w:val="004629C2"/>
    <w:rsid w:val="00474068"/>
    <w:rsid w:val="00480B2C"/>
    <w:rsid w:val="00481AAD"/>
    <w:rsid w:val="00482059"/>
    <w:rsid w:val="00487850"/>
    <w:rsid w:val="00490795"/>
    <w:rsid w:val="00493376"/>
    <w:rsid w:val="004A75DE"/>
    <w:rsid w:val="004B58D4"/>
    <w:rsid w:val="004C1BCB"/>
    <w:rsid w:val="004C24D4"/>
    <w:rsid w:val="004C79B1"/>
    <w:rsid w:val="004C7EFC"/>
    <w:rsid w:val="004D3DE3"/>
    <w:rsid w:val="004D5049"/>
    <w:rsid w:val="004D69D3"/>
    <w:rsid w:val="004D6AFE"/>
    <w:rsid w:val="004D6E6A"/>
    <w:rsid w:val="004D7A73"/>
    <w:rsid w:val="004E6BD7"/>
    <w:rsid w:val="004E6F51"/>
    <w:rsid w:val="004E7E95"/>
    <w:rsid w:val="004F2FBA"/>
    <w:rsid w:val="004F5619"/>
    <w:rsid w:val="00500313"/>
    <w:rsid w:val="00501152"/>
    <w:rsid w:val="00502035"/>
    <w:rsid w:val="00503CCF"/>
    <w:rsid w:val="00507A5F"/>
    <w:rsid w:val="0051067D"/>
    <w:rsid w:val="00511C94"/>
    <w:rsid w:val="0051482F"/>
    <w:rsid w:val="0051533A"/>
    <w:rsid w:val="00517508"/>
    <w:rsid w:val="00523FF9"/>
    <w:rsid w:val="00535F79"/>
    <w:rsid w:val="005457DF"/>
    <w:rsid w:val="005608E6"/>
    <w:rsid w:val="00561D48"/>
    <w:rsid w:val="00571779"/>
    <w:rsid w:val="00571AE3"/>
    <w:rsid w:val="00573711"/>
    <w:rsid w:val="00585E3C"/>
    <w:rsid w:val="00587097"/>
    <w:rsid w:val="005945C9"/>
    <w:rsid w:val="0059704A"/>
    <w:rsid w:val="0059709B"/>
    <w:rsid w:val="005A35E0"/>
    <w:rsid w:val="005B3E26"/>
    <w:rsid w:val="005C125D"/>
    <w:rsid w:val="005C3BE5"/>
    <w:rsid w:val="005D4107"/>
    <w:rsid w:val="005E0902"/>
    <w:rsid w:val="005E2DC0"/>
    <w:rsid w:val="005E31C4"/>
    <w:rsid w:val="005E33B0"/>
    <w:rsid w:val="005E640F"/>
    <w:rsid w:val="005F0164"/>
    <w:rsid w:val="005F1363"/>
    <w:rsid w:val="005F25F3"/>
    <w:rsid w:val="005F538B"/>
    <w:rsid w:val="005F7828"/>
    <w:rsid w:val="00603580"/>
    <w:rsid w:val="0061049B"/>
    <w:rsid w:val="00616045"/>
    <w:rsid w:val="006176B7"/>
    <w:rsid w:val="00621D33"/>
    <w:rsid w:val="00623252"/>
    <w:rsid w:val="0062599E"/>
    <w:rsid w:val="00635831"/>
    <w:rsid w:val="00640D3D"/>
    <w:rsid w:val="006466E9"/>
    <w:rsid w:val="00647BFF"/>
    <w:rsid w:val="006519BD"/>
    <w:rsid w:val="00653008"/>
    <w:rsid w:val="00657E3E"/>
    <w:rsid w:val="006617CE"/>
    <w:rsid w:val="00665C50"/>
    <w:rsid w:val="00667DC1"/>
    <w:rsid w:val="0067086D"/>
    <w:rsid w:val="00675542"/>
    <w:rsid w:val="00676AB0"/>
    <w:rsid w:val="006803C1"/>
    <w:rsid w:val="00682AD9"/>
    <w:rsid w:val="0068403D"/>
    <w:rsid w:val="006856B2"/>
    <w:rsid w:val="00687708"/>
    <w:rsid w:val="00690713"/>
    <w:rsid w:val="00693085"/>
    <w:rsid w:val="00693B91"/>
    <w:rsid w:val="00694B58"/>
    <w:rsid w:val="00694CAD"/>
    <w:rsid w:val="006B0B44"/>
    <w:rsid w:val="006B1519"/>
    <w:rsid w:val="006B2867"/>
    <w:rsid w:val="006B379B"/>
    <w:rsid w:val="006C121A"/>
    <w:rsid w:val="006C1947"/>
    <w:rsid w:val="006C2EA1"/>
    <w:rsid w:val="006D2D8A"/>
    <w:rsid w:val="006D3191"/>
    <w:rsid w:val="006D4D0F"/>
    <w:rsid w:val="006E2485"/>
    <w:rsid w:val="006E566D"/>
    <w:rsid w:val="006E5ABE"/>
    <w:rsid w:val="006E5AD6"/>
    <w:rsid w:val="006E5ADC"/>
    <w:rsid w:val="006F28BF"/>
    <w:rsid w:val="006F30E2"/>
    <w:rsid w:val="006F311F"/>
    <w:rsid w:val="006F4976"/>
    <w:rsid w:val="006F63C3"/>
    <w:rsid w:val="006F6745"/>
    <w:rsid w:val="0070001B"/>
    <w:rsid w:val="0070162C"/>
    <w:rsid w:val="007016B9"/>
    <w:rsid w:val="007047FB"/>
    <w:rsid w:val="007077EA"/>
    <w:rsid w:val="00711948"/>
    <w:rsid w:val="00712A1B"/>
    <w:rsid w:val="00712DC2"/>
    <w:rsid w:val="00714DB5"/>
    <w:rsid w:val="00722666"/>
    <w:rsid w:val="0072480E"/>
    <w:rsid w:val="00724B22"/>
    <w:rsid w:val="00730DB2"/>
    <w:rsid w:val="00731CCC"/>
    <w:rsid w:val="00732072"/>
    <w:rsid w:val="007333F5"/>
    <w:rsid w:val="00733498"/>
    <w:rsid w:val="00737D49"/>
    <w:rsid w:val="007428F3"/>
    <w:rsid w:val="00742CBC"/>
    <w:rsid w:val="00743282"/>
    <w:rsid w:val="00746EFD"/>
    <w:rsid w:val="007500BA"/>
    <w:rsid w:val="0076035B"/>
    <w:rsid w:val="00761434"/>
    <w:rsid w:val="00763FA3"/>
    <w:rsid w:val="00766A5D"/>
    <w:rsid w:val="007679D2"/>
    <w:rsid w:val="00767CA7"/>
    <w:rsid w:val="00780BF2"/>
    <w:rsid w:val="007874C2"/>
    <w:rsid w:val="00790155"/>
    <w:rsid w:val="00790F5D"/>
    <w:rsid w:val="007917BE"/>
    <w:rsid w:val="00792807"/>
    <w:rsid w:val="007947C8"/>
    <w:rsid w:val="00794E8D"/>
    <w:rsid w:val="00797B4A"/>
    <w:rsid w:val="007B0B25"/>
    <w:rsid w:val="007B0BAF"/>
    <w:rsid w:val="007B0CE7"/>
    <w:rsid w:val="007B69F6"/>
    <w:rsid w:val="007B70D2"/>
    <w:rsid w:val="007D2E9A"/>
    <w:rsid w:val="007D5D86"/>
    <w:rsid w:val="007D61BE"/>
    <w:rsid w:val="007D779E"/>
    <w:rsid w:val="007D7A31"/>
    <w:rsid w:val="007E0EB5"/>
    <w:rsid w:val="007E11B4"/>
    <w:rsid w:val="007E5065"/>
    <w:rsid w:val="007E620C"/>
    <w:rsid w:val="007F68ED"/>
    <w:rsid w:val="007F7C49"/>
    <w:rsid w:val="0080198B"/>
    <w:rsid w:val="00801EE5"/>
    <w:rsid w:val="00804151"/>
    <w:rsid w:val="00806C2D"/>
    <w:rsid w:val="0080765A"/>
    <w:rsid w:val="0081783D"/>
    <w:rsid w:val="0083545B"/>
    <w:rsid w:val="00840749"/>
    <w:rsid w:val="0084078F"/>
    <w:rsid w:val="00843B62"/>
    <w:rsid w:val="00844EE7"/>
    <w:rsid w:val="00862E97"/>
    <w:rsid w:val="00864A69"/>
    <w:rsid w:val="00870F1F"/>
    <w:rsid w:val="008715A3"/>
    <w:rsid w:val="00872805"/>
    <w:rsid w:val="00872BC5"/>
    <w:rsid w:val="00873FD5"/>
    <w:rsid w:val="00875A83"/>
    <w:rsid w:val="0088257B"/>
    <w:rsid w:val="008902C8"/>
    <w:rsid w:val="0089325F"/>
    <w:rsid w:val="00893A72"/>
    <w:rsid w:val="00896FFF"/>
    <w:rsid w:val="008A0054"/>
    <w:rsid w:val="008A1E03"/>
    <w:rsid w:val="008A53DD"/>
    <w:rsid w:val="008B189B"/>
    <w:rsid w:val="008B3C05"/>
    <w:rsid w:val="008B62E5"/>
    <w:rsid w:val="008C08DF"/>
    <w:rsid w:val="008C3D51"/>
    <w:rsid w:val="008C519A"/>
    <w:rsid w:val="008C5892"/>
    <w:rsid w:val="008D094A"/>
    <w:rsid w:val="008D2689"/>
    <w:rsid w:val="008D3ED7"/>
    <w:rsid w:val="008F697B"/>
    <w:rsid w:val="009013F0"/>
    <w:rsid w:val="00901625"/>
    <w:rsid w:val="00904EC2"/>
    <w:rsid w:val="00912F9B"/>
    <w:rsid w:val="0091319D"/>
    <w:rsid w:val="00913C9D"/>
    <w:rsid w:val="00915080"/>
    <w:rsid w:val="00915BDD"/>
    <w:rsid w:val="00921361"/>
    <w:rsid w:val="00921C10"/>
    <w:rsid w:val="009222B1"/>
    <w:rsid w:val="00925963"/>
    <w:rsid w:val="009270CC"/>
    <w:rsid w:val="00936C31"/>
    <w:rsid w:val="009508CD"/>
    <w:rsid w:val="00952B72"/>
    <w:rsid w:val="00957300"/>
    <w:rsid w:val="0096059C"/>
    <w:rsid w:val="009623E1"/>
    <w:rsid w:val="00963421"/>
    <w:rsid w:val="0096425B"/>
    <w:rsid w:val="00964EBE"/>
    <w:rsid w:val="00971982"/>
    <w:rsid w:val="00974886"/>
    <w:rsid w:val="00974A26"/>
    <w:rsid w:val="00976E1D"/>
    <w:rsid w:val="009775B4"/>
    <w:rsid w:val="009778A3"/>
    <w:rsid w:val="00983942"/>
    <w:rsid w:val="00990AEB"/>
    <w:rsid w:val="009A2C32"/>
    <w:rsid w:val="009A4593"/>
    <w:rsid w:val="009A6682"/>
    <w:rsid w:val="009A7CA5"/>
    <w:rsid w:val="009B2580"/>
    <w:rsid w:val="009B3382"/>
    <w:rsid w:val="009C7066"/>
    <w:rsid w:val="009D4490"/>
    <w:rsid w:val="009D4AA6"/>
    <w:rsid w:val="009E12AA"/>
    <w:rsid w:val="009E459B"/>
    <w:rsid w:val="009E6BC9"/>
    <w:rsid w:val="009F5678"/>
    <w:rsid w:val="009F7691"/>
    <w:rsid w:val="00A0395B"/>
    <w:rsid w:val="00A0521F"/>
    <w:rsid w:val="00A0785E"/>
    <w:rsid w:val="00A20C0A"/>
    <w:rsid w:val="00A21AF8"/>
    <w:rsid w:val="00A26924"/>
    <w:rsid w:val="00A305B3"/>
    <w:rsid w:val="00A30A42"/>
    <w:rsid w:val="00A30B1C"/>
    <w:rsid w:val="00A334C8"/>
    <w:rsid w:val="00A3697E"/>
    <w:rsid w:val="00A40933"/>
    <w:rsid w:val="00A44C7C"/>
    <w:rsid w:val="00A47080"/>
    <w:rsid w:val="00A50972"/>
    <w:rsid w:val="00A54FB5"/>
    <w:rsid w:val="00A55A2F"/>
    <w:rsid w:val="00A55B65"/>
    <w:rsid w:val="00A55CE7"/>
    <w:rsid w:val="00A627CE"/>
    <w:rsid w:val="00A65152"/>
    <w:rsid w:val="00A7131C"/>
    <w:rsid w:val="00A725F5"/>
    <w:rsid w:val="00A72A07"/>
    <w:rsid w:val="00A73F57"/>
    <w:rsid w:val="00A742AE"/>
    <w:rsid w:val="00A91183"/>
    <w:rsid w:val="00A945CA"/>
    <w:rsid w:val="00AA0306"/>
    <w:rsid w:val="00AA07F9"/>
    <w:rsid w:val="00AA0818"/>
    <w:rsid w:val="00AA3C41"/>
    <w:rsid w:val="00AA5612"/>
    <w:rsid w:val="00AA6CBF"/>
    <w:rsid w:val="00AC054A"/>
    <w:rsid w:val="00AC4D7E"/>
    <w:rsid w:val="00AD01F5"/>
    <w:rsid w:val="00AD2D05"/>
    <w:rsid w:val="00AD4F9D"/>
    <w:rsid w:val="00AE2000"/>
    <w:rsid w:val="00AE2045"/>
    <w:rsid w:val="00AE49D0"/>
    <w:rsid w:val="00AE6493"/>
    <w:rsid w:val="00AF0D1A"/>
    <w:rsid w:val="00AF4D1B"/>
    <w:rsid w:val="00B00116"/>
    <w:rsid w:val="00B03320"/>
    <w:rsid w:val="00B06148"/>
    <w:rsid w:val="00B06591"/>
    <w:rsid w:val="00B2069C"/>
    <w:rsid w:val="00B209DF"/>
    <w:rsid w:val="00B2193C"/>
    <w:rsid w:val="00B30F22"/>
    <w:rsid w:val="00B32514"/>
    <w:rsid w:val="00B524A3"/>
    <w:rsid w:val="00B53573"/>
    <w:rsid w:val="00B55A7B"/>
    <w:rsid w:val="00B61A0C"/>
    <w:rsid w:val="00B70A4B"/>
    <w:rsid w:val="00B82418"/>
    <w:rsid w:val="00B95BF7"/>
    <w:rsid w:val="00BB4CFA"/>
    <w:rsid w:val="00BB728E"/>
    <w:rsid w:val="00BC09E7"/>
    <w:rsid w:val="00BC3626"/>
    <w:rsid w:val="00BC508E"/>
    <w:rsid w:val="00BC589F"/>
    <w:rsid w:val="00BC6D59"/>
    <w:rsid w:val="00BD1ACE"/>
    <w:rsid w:val="00BD1CB5"/>
    <w:rsid w:val="00BD367B"/>
    <w:rsid w:val="00BD4345"/>
    <w:rsid w:val="00BE2EDE"/>
    <w:rsid w:val="00BE4399"/>
    <w:rsid w:val="00BE6B79"/>
    <w:rsid w:val="00BF2FA5"/>
    <w:rsid w:val="00BF624A"/>
    <w:rsid w:val="00BF7D80"/>
    <w:rsid w:val="00C01594"/>
    <w:rsid w:val="00C06EE9"/>
    <w:rsid w:val="00C137B7"/>
    <w:rsid w:val="00C15EAD"/>
    <w:rsid w:val="00C16EB9"/>
    <w:rsid w:val="00C212D2"/>
    <w:rsid w:val="00C22D9E"/>
    <w:rsid w:val="00C259AA"/>
    <w:rsid w:val="00C25DBA"/>
    <w:rsid w:val="00C40E2D"/>
    <w:rsid w:val="00C422CB"/>
    <w:rsid w:val="00C473D4"/>
    <w:rsid w:val="00C505C0"/>
    <w:rsid w:val="00C517B7"/>
    <w:rsid w:val="00C547DB"/>
    <w:rsid w:val="00C60AB4"/>
    <w:rsid w:val="00C64326"/>
    <w:rsid w:val="00C668F7"/>
    <w:rsid w:val="00C70365"/>
    <w:rsid w:val="00C81F4E"/>
    <w:rsid w:val="00C83238"/>
    <w:rsid w:val="00C8394C"/>
    <w:rsid w:val="00C84070"/>
    <w:rsid w:val="00C8483D"/>
    <w:rsid w:val="00C85AF0"/>
    <w:rsid w:val="00C860B2"/>
    <w:rsid w:val="00C86D6B"/>
    <w:rsid w:val="00C905B5"/>
    <w:rsid w:val="00C91EA1"/>
    <w:rsid w:val="00C94726"/>
    <w:rsid w:val="00CA72D7"/>
    <w:rsid w:val="00CB5497"/>
    <w:rsid w:val="00CB5695"/>
    <w:rsid w:val="00CC0001"/>
    <w:rsid w:val="00CC349E"/>
    <w:rsid w:val="00CC4025"/>
    <w:rsid w:val="00CC423D"/>
    <w:rsid w:val="00CC436E"/>
    <w:rsid w:val="00CD44AC"/>
    <w:rsid w:val="00CD4C8D"/>
    <w:rsid w:val="00CD59ED"/>
    <w:rsid w:val="00CD5E88"/>
    <w:rsid w:val="00CE074F"/>
    <w:rsid w:val="00CE466A"/>
    <w:rsid w:val="00CE559F"/>
    <w:rsid w:val="00CF46C9"/>
    <w:rsid w:val="00CF736E"/>
    <w:rsid w:val="00CF7F49"/>
    <w:rsid w:val="00D00948"/>
    <w:rsid w:val="00D04CA7"/>
    <w:rsid w:val="00D04FE3"/>
    <w:rsid w:val="00D05D26"/>
    <w:rsid w:val="00D064CB"/>
    <w:rsid w:val="00D06DDD"/>
    <w:rsid w:val="00D06FF2"/>
    <w:rsid w:val="00D07551"/>
    <w:rsid w:val="00D12B3D"/>
    <w:rsid w:val="00D1620E"/>
    <w:rsid w:val="00D16550"/>
    <w:rsid w:val="00D16900"/>
    <w:rsid w:val="00D31D24"/>
    <w:rsid w:val="00D326FB"/>
    <w:rsid w:val="00D343F0"/>
    <w:rsid w:val="00D37CB9"/>
    <w:rsid w:val="00D4262A"/>
    <w:rsid w:val="00D44B9D"/>
    <w:rsid w:val="00D504F3"/>
    <w:rsid w:val="00D57946"/>
    <w:rsid w:val="00D62CED"/>
    <w:rsid w:val="00D660AE"/>
    <w:rsid w:val="00D67856"/>
    <w:rsid w:val="00D73C8C"/>
    <w:rsid w:val="00D74DE8"/>
    <w:rsid w:val="00D81087"/>
    <w:rsid w:val="00D84A0E"/>
    <w:rsid w:val="00D8506B"/>
    <w:rsid w:val="00D86041"/>
    <w:rsid w:val="00D87C2F"/>
    <w:rsid w:val="00D902AF"/>
    <w:rsid w:val="00D93A64"/>
    <w:rsid w:val="00DA1352"/>
    <w:rsid w:val="00DA1A78"/>
    <w:rsid w:val="00DA44A2"/>
    <w:rsid w:val="00DB0B86"/>
    <w:rsid w:val="00DC28B0"/>
    <w:rsid w:val="00DC451C"/>
    <w:rsid w:val="00DC4DE4"/>
    <w:rsid w:val="00DC5A9C"/>
    <w:rsid w:val="00DC6DE6"/>
    <w:rsid w:val="00DC7621"/>
    <w:rsid w:val="00DD0CF9"/>
    <w:rsid w:val="00DD124F"/>
    <w:rsid w:val="00DD1B6E"/>
    <w:rsid w:val="00DD45E1"/>
    <w:rsid w:val="00DD4AEF"/>
    <w:rsid w:val="00DD695F"/>
    <w:rsid w:val="00DD7024"/>
    <w:rsid w:val="00DE1BDB"/>
    <w:rsid w:val="00DE4BF5"/>
    <w:rsid w:val="00DF1895"/>
    <w:rsid w:val="00DF2EF7"/>
    <w:rsid w:val="00DF360A"/>
    <w:rsid w:val="00DF57D1"/>
    <w:rsid w:val="00E003AA"/>
    <w:rsid w:val="00E1180D"/>
    <w:rsid w:val="00E1260A"/>
    <w:rsid w:val="00E26697"/>
    <w:rsid w:val="00E27096"/>
    <w:rsid w:val="00E309CC"/>
    <w:rsid w:val="00E35DA9"/>
    <w:rsid w:val="00E43DEE"/>
    <w:rsid w:val="00E43EE8"/>
    <w:rsid w:val="00E448E5"/>
    <w:rsid w:val="00E461D7"/>
    <w:rsid w:val="00E46836"/>
    <w:rsid w:val="00E555AF"/>
    <w:rsid w:val="00E55B08"/>
    <w:rsid w:val="00E5622E"/>
    <w:rsid w:val="00E62A2A"/>
    <w:rsid w:val="00E6312F"/>
    <w:rsid w:val="00E656F1"/>
    <w:rsid w:val="00E70A5F"/>
    <w:rsid w:val="00E72093"/>
    <w:rsid w:val="00E7403F"/>
    <w:rsid w:val="00E747D7"/>
    <w:rsid w:val="00E762A9"/>
    <w:rsid w:val="00E8072E"/>
    <w:rsid w:val="00E807E6"/>
    <w:rsid w:val="00E82046"/>
    <w:rsid w:val="00E85D5B"/>
    <w:rsid w:val="00E87E77"/>
    <w:rsid w:val="00E93E76"/>
    <w:rsid w:val="00E975E8"/>
    <w:rsid w:val="00E97D2A"/>
    <w:rsid w:val="00EA25B2"/>
    <w:rsid w:val="00EA4D9F"/>
    <w:rsid w:val="00EA75A7"/>
    <w:rsid w:val="00EA7834"/>
    <w:rsid w:val="00EB3C57"/>
    <w:rsid w:val="00EB4D29"/>
    <w:rsid w:val="00EB7053"/>
    <w:rsid w:val="00EC227F"/>
    <w:rsid w:val="00EC539C"/>
    <w:rsid w:val="00EC6E55"/>
    <w:rsid w:val="00ED26A5"/>
    <w:rsid w:val="00ED2FC2"/>
    <w:rsid w:val="00ED3C00"/>
    <w:rsid w:val="00ED4147"/>
    <w:rsid w:val="00EE3B5A"/>
    <w:rsid w:val="00EE3CFC"/>
    <w:rsid w:val="00EE6C30"/>
    <w:rsid w:val="00EF012C"/>
    <w:rsid w:val="00EF47C0"/>
    <w:rsid w:val="00EF786E"/>
    <w:rsid w:val="00F06CDE"/>
    <w:rsid w:val="00F07745"/>
    <w:rsid w:val="00F15ECD"/>
    <w:rsid w:val="00F17200"/>
    <w:rsid w:val="00F23F75"/>
    <w:rsid w:val="00F25EF7"/>
    <w:rsid w:val="00F25F7B"/>
    <w:rsid w:val="00F45412"/>
    <w:rsid w:val="00F4554A"/>
    <w:rsid w:val="00F46AAB"/>
    <w:rsid w:val="00F60D77"/>
    <w:rsid w:val="00F7327F"/>
    <w:rsid w:val="00F75C76"/>
    <w:rsid w:val="00F813B9"/>
    <w:rsid w:val="00F85A35"/>
    <w:rsid w:val="00F86593"/>
    <w:rsid w:val="00F92E1B"/>
    <w:rsid w:val="00F95762"/>
    <w:rsid w:val="00F9596A"/>
    <w:rsid w:val="00F96EFE"/>
    <w:rsid w:val="00FA00F6"/>
    <w:rsid w:val="00FA5A9D"/>
    <w:rsid w:val="00FA7FE5"/>
    <w:rsid w:val="00FB7294"/>
    <w:rsid w:val="00FB74EA"/>
    <w:rsid w:val="00FC2745"/>
    <w:rsid w:val="00FC5318"/>
    <w:rsid w:val="00FC6C94"/>
    <w:rsid w:val="00FD0C08"/>
    <w:rsid w:val="00FD15A5"/>
    <w:rsid w:val="00FD711A"/>
    <w:rsid w:val="00FE0826"/>
    <w:rsid w:val="00FE0C8A"/>
    <w:rsid w:val="00FE28CC"/>
    <w:rsid w:val="00FF079E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AD34D"/>
  <w15:docId w15:val="{84831DF3-4666-42F2-A2B9-ECB1C66E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059"/>
    <w:pPr>
      <w:spacing w:after="200" w:line="276" w:lineRule="auto"/>
    </w:pPr>
    <w:rPr>
      <w:rFonts w:ascii="Calibri" w:hAnsi="Calibri"/>
      <w:sz w:val="22"/>
      <w:szCs w:val="22"/>
      <w:lang w:val="ro-RO" w:eastAsia="en-US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4569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F7691"/>
    <w:pPr>
      <w:spacing w:before="240" w:after="60" w:line="259" w:lineRule="auto"/>
      <w:outlineLvl w:val="7"/>
    </w:pPr>
    <w:rPr>
      <w:rFonts w:asciiTheme="minorHAnsi" w:eastAsiaTheme="minorEastAsia" w:hAnsiTheme="minorHAnsi" w:cs="Arial"/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1">
    <w:name w:val="No Spacing1"/>
    <w:rsid w:val="00482059"/>
    <w:rPr>
      <w:rFonts w:ascii="Calibri" w:hAnsi="Calibri"/>
      <w:sz w:val="22"/>
      <w:szCs w:val="22"/>
      <w:lang w:val="ro-RO" w:eastAsia="en-US"/>
    </w:rPr>
  </w:style>
  <w:style w:type="paragraph" w:customStyle="1" w:styleId="ListParagraph1">
    <w:name w:val="List Paragraph1"/>
    <w:basedOn w:val="Normal"/>
    <w:rsid w:val="00482059"/>
    <w:pPr>
      <w:ind w:left="720"/>
      <w:contextualSpacing/>
    </w:pPr>
  </w:style>
  <w:style w:type="paragraph" w:styleId="Listparagraf">
    <w:name w:val="List Paragraph"/>
    <w:basedOn w:val="Normal"/>
    <w:link w:val="ListparagrafCaracter"/>
    <w:uiPriority w:val="34"/>
    <w:qFormat/>
    <w:rsid w:val="001A5A99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2">
    <w:name w:val="Основной текст (2)"/>
    <w:rsid w:val="001A5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437"/>
      <w:spacing w:val="0"/>
      <w:w w:val="100"/>
      <w:position w:val="0"/>
      <w:sz w:val="28"/>
      <w:szCs w:val="28"/>
      <w:u w:val="none"/>
      <w:lang w:val="ro-RO" w:eastAsia="ro-RO" w:bidi="ro-RO"/>
    </w:rPr>
  </w:style>
  <w:style w:type="paragraph" w:styleId="TextnBalon">
    <w:name w:val="Balloon Text"/>
    <w:basedOn w:val="Normal"/>
    <w:link w:val="TextnBalonCaracter"/>
    <w:rsid w:val="003557E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3557E6"/>
    <w:rPr>
      <w:rFonts w:ascii="Segoe UI" w:hAnsi="Segoe UI" w:cs="Segoe UI"/>
      <w:sz w:val="18"/>
      <w:szCs w:val="18"/>
      <w:lang w:val="ro-RO" w:eastAsia="en-US"/>
    </w:rPr>
  </w:style>
  <w:style w:type="table" w:styleId="Tabelgril">
    <w:name w:val="Table Grid"/>
    <w:basedOn w:val="TabelNormal"/>
    <w:uiPriority w:val="39"/>
    <w:rsid w:val="0098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682AD9"/>
    <w:pPr>
      <w:tabs>
        <w:tab w:val="center" w:pos="4677"/>
        <w:tab w:val="right" w:pos="9355"/>
      </w:tabs>
      <w:spacing w:line="288" w:lineRule="auto"/>
    </w:pPr>
    <w:rPr>
      <w:i/>
      <w:iCs/>
      <w:sz w:val="20"/>
      <w:szCs w:val="20"/>
      <w:lang w:val="en-US" w:bidi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682AD9"/>
    <w:rPr>
      <w:rFonts w:ascii="Calibri" w:hAnsi="Calibri"/>
      <w:i/>
      <w:iCs/>
      <w:lang w:val="en-US" w:eastAsia="en-US" w:bidi="en-US"/>
    </w:rPr>
  </w:style>
  <w:style w:type="character" w:customStyle="1" w:styleId="ListparagrafCaracter">
    <w:name w:val="Listă paragraf Caracter"/>
    <w:link w:val="Listparagraf"/>
    <w:uiPriority w:val="34"/>
    <w:locked/>
    <w:rsid w:val="00682AD9"/>
    <w:rPr>
      <w:sz w:val="22"/>
    </w:rPr>
  </w:style>
  <w:style w:type="paragraph" w:styleId="Antet">
    <w:name w:val="header"/>
    <w:basedOn w:val="Normal"/>
    <w:link w:val="AntetCaracter"/>
    <w:unhideWhenUsed/>
    <w:rsid w:val="0061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6176B7"/>
    <w:rPr>
      <w:rFonts w:ascii="Calibri" w:hAnsi="Calibri"/>
      <w:sz w:val="22"/>
      <w:szCs w:val="22"/>
      <w:lang w:val="ro-RO" w:eastAsia="en-US"/>
    </w:rPr>
  </w:style>
  <w:style w:type="character" w:styleId="Referincomentariu">
    <w:name w:val="annotation reference"/>
    <w:basedOn w:val="Fontdeparagrafimplicit"/>
    <w:semiHidden/>
    <w:unhideWhenUsed/>
    <w:rsid w:val="00FF58A7"/>
    <w:rPr>
      <w:sz w:val="16"/>
      <w:szCs w:val="16"/>
    </w:rPr>
  </w:style>
  <w:style w:type="paragraph" w:styleId="Textcomentariu">
    <w:name w:val="annotation text"/>
    <w:basedOn w:val="Normal"/>
    <w:link w:val="TextcomentariuCaracter"/>
    <w:unhideWhenUsed/>
    <w:rsid w:val="00FF58A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FF58A7"/>
    <w:rPr>
      <w:rFonts w:ascii="Calibri" w:hAnsi="Calibri"/>
      <w:lang w:val="ro-RO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FF58A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FF58A7"/>
    <w:rPr>
      <w:rFonts w:ascii="Calibri" w:hAnsi="Calibri"/>
      <w:b/>
      <w:bCs/>
      <w:lang w:val="ro-RO" w:eastAsia="en-US"/>
    </w:rPr>
  </w:style>
  <w:style w:type="paragraph" w:styleId="NormalWeb">
    <w:name w:val="Normal (Web)"/>
    <w:basedOn w:val="Normal"/>
    <w:uiPriority w:val="99"/>
    <w:unhideWhenUsed/>
    <w:rsid w:val="00724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6D2D8A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F7691"/>
    <w:rPr>
      <w:rFonts w:asciiTheme="minorHAnsi" w:eastAsiaTheme="minorEastAsia" w:hAnsiTheme="minorHAnsi" w:cs="Arial"/>
      <w:i/>
      <w:iCs/>
      <w:sz w:val="24"/>
      <w:szCs w:val="24"/>
      <w:lang w:val="en-US" w:eastAsia="en-US"/>
    </w:rPr>
  </w:style>
  <w:style w:type="paragraph" w:styleId="Revizuire">
    <w:name w:val="Revision"/>
    <w:hidden/>
    <w:uiPriority w:val="99"/>
    <w:semiHidden/>
    <w:rsid w:val="003C5E1C"/>
    <w:rPr>
      <w:rFonts w:ascii="Calibri" w:hAnsi="Calibri"/>
      <w:sz w:val="22"/>
      <w:szCs w:val="22"/>
      <w:lang w:val="ro-RO" w:eastAsia="en-US"/>
    </w:rPr>
  </w:style>
  <w:style w:type="character" w:customStyle="1" w:styleId="Titlu2Caracter">
    <w:name w:val="Titlu 2 Caracter"/>
    <w:basedOn w:val="Fontdeparagrafimplicit"/>
    <w:link w:val="Titlu2"/>
    <w:semiHidden/>
    <w:rsid w:val="004569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9953-5691-4F97-8268-29F7E1FA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2398</Words>
  <Characters>13912</Characters>
  <Application>Microsoft Office Word</Application>
  <DocSecurity>0</DocSecurity>
  <Lines>115</Lines>
  <Paragraphs>32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Proiect</vt:lpstr>
      <vt:lpstr>Proiect</vt:lpstr>
      <vt:lpstr>Proiect</vt:lpstr>
    </vt:vector>
  </TitlesOfParts>
  <Company>RePack by SPecialiST</Company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User</dc:creator>
  <cp:lastModifiedBy>Direcția juridică</cp:lastModifiedBy>
  <cp:revision>34</cp:revision>
  <cp:lastPrinted>2025-09-11T13:11:00Z</cp:lastPrinted>
  <dcterms:created xsi:type="dcterms:W3CDTF">2025-04-14T08:51:00Z</dcterms:created>
  <dcterms:modified xsi:type="dcterms:W3CDTF">2025-10-01T12:14:00Z</dcterms:modified>
</cp:coreProperties>
</file>