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BD15" w14:textId="77777777" w:rsidR="00393DCB" w:rsidRPr="00C507C4" w:rsidRDefault="00095F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center"/>
        <w:rPr>
          <w:sz w:val="24"/>
          <w:szCs w:val="24"/>
          <w:lang w:val="ro-RO"/>
        </w:rPr>
      </w:pPr>
      <w:r w:rsidRPr="00C507C4">
        <w:rPr>
          <w:b/>
          <w:sz w:val="24"/>
          <w:szCs w:val="24"/>
          <w:lang w:val="ro-RO"/>
        </w:rPr>
        <w:t>Tabelul comparativ</w:t>
      </w:r>
    </w:p>
    <w:p w14:paraId="6AE1C6E3" w14:textId="77777777" w:rsidR="00393DCB" w:rsidRPr="00C507C4" w:rsidRDefault="00095F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center"/>
        <w:rPr>
          <w:sz w:val="24"/>
          <w:szCs w:val="24"/>
          <w:lang w:val="ro-RO"/>
        </w:rPr>
      </w:pPr>
      <w:r w:rsidRPr="00C507C4">
        <w:rPr>
          <w:b/>
          <w:sz w:val="24"/>
          <w:szCs w:val="24"/>
          <w:lang w:val="ro-RO"/>
        </w:rPr>
        <w:t xml:space="preserve">la proiectul </w:t>
      </w:r>
    </w:p>
    <w:p w14:paraId="7297E0D5" w14:textId="77777777" w:rsidR="00393DCB" w:rsidRPr="00C507C4" w:rsidRDefault="00095F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0"/>
        <w:jc w:val="center"/>
        <w:rPr>
          <w:b/>
          <w:i/>
          <w:sz w:val="24"/>
          <w:szCs w:val="24"/>
          <w:lang w:val="ro-RO"/>
        </w:rPr>
      </w:pPr>
      <w:r w:rsidRPr="00C507C4">
        <w:rPr>
          <w:b/>
          <w:i/>
          <w:sz w:val="24"/>
          <w:szCs w:val="24"/>
          <w:lang w:val="ro-RO"/>
        </w:rPr>
        <w:t>pentru modificarea Hotărârii Guvernului nr. 351/2023 pentru aprobarea Programului de stimulare a investițiilor „373”</w:t>
      </w:r>
    </w:p>
    <w:p w14:paraId="47993AA6" w14:textId="77777777" w:rsidR="00393DCB" w:rsidRPr="00C507C4" w:rsidRDefault="00095F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sz w:val="24"/>
          <w:szCs w:val="24"/>
          <w:lang w:val="ro-RO"/>
        </w:rPr>
      </w:pPr>
      <w:r w:rsidRPr="00C507C4">
        <w:rPr>
          <w:b/>
          <w:sz w:val="24"/>
          <w:szCs w:val="24"/>
          <w:lang w:val="ro-RO"/>
        </w:rPr>
        <w:t xml:space="preserve"> </w:t>
      </w:r>
    </w:p>
    <w:p w14:paraId="5C6BC21A" w14:textId="77777777" w:rsidR="00393DCB" w:rsidRPr="00C507C4" w:rsidRDefault="00393D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sz w:val="24"/>
          <w:szCs w:val="24"/>
          <w:lang w:val="ro-RO"/>
        </w:rPr>
      </w:pPr>
    </w:p>
    <w:tbl>
      <w:tblPr>
        <w:tblStyle w:val="a0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670"/>
        <w:gridCol w:w="5387"/>
      </w:tblGrid>
      <w:tr w:rsidR="00393DCB" w:rsidRPr="00C507C4" w14:paraId="0A682077" w14:textId="77777777">
        <w:tc>
          <w:tcPr>
            <w:tcW w:w="496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4A72" w14:textId="77777777" w:rsidR="00393DCB" w:rsidRPr="00C507C4" w:rsidRDefault="00095F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Conținutul normei în vigoare</w:t>
            </w:r>
          </w:p>
        </w:tc>
        <w:tc>
          <w:tcPr>
            <w:tcW w:w="567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B993" w14:textId="77777777" w:rsidR="00393DCB" w:rsidRPr="00C507C4" w:rsidRDefault="00095F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Modificarea propusă</w:t>
            </w:r>
          </w:p>
        </w:tc>
        <w:tc>
          <w:tcPr>
            <w:tcW w:w="53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2528" w14:textId="77777777" w:rsidR="00393DCB" w:rsidRPr="00C507C4" w:rsidRDefault="00095F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Conținutul normei după modificare</w:t>
            </w:r>
          </w:p>
        </w:tc>
      </w:tr>
      <w:tr w:rsidR="00393DCB" w:rsidRPr="00C507C4" w14:paraId="66947329" w14:textId="77777777">
        <w:trPr>
          <w:trHeight w:val="283"/>
        </w:trPr>
        <w:tc>
          <w:tcPr>
            <w:tcW w:w="16019" w:type="dxa"/>
            <w:gridSpan w:val="3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19CB" w14:textId="77777777" w:rsidR="00393DCB" w:rsidRPr="00C507C4" w:rsidRDefault="00095F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DBE5F1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 Program</w:t>
            </w:r>
          </w:p>
        </w:tc>
      </w:tr>
      <w:tr w:rsidR="00AF276B" w:rsidRPr="00AF276B" w14:paraId="59024C87" w14:textId="77777777">
        <w:trPr>
          <w:trHeight w:val="97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F6B2" w14:textId="2656F537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b/>
                <w:i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Punct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u</w:t>
            </w: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 2</w:t>
            </w: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ro-RO"/>
              </w:rPr>
              <w:t>1</w:t>
            </w: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.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Creditele acordate în cadrul prezentului Program pot fi completate cu Programele de grant aprobate prin hotărârile Guvernului, implementate de ODA.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71A4" w14:textId="3AB7910C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punctul 2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 expune în următoarea redacție:</w:t>
            </w:r>
          </w:p>
          <w:p w14:paraId="7FFBF283" w14:textId="3B8CD7C9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AF27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Creditele acordate în cadrul prezentului Program pot fi completate cu alte </w:t>
            </w:r>
            <w:r w:rsidRPr="00902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i</w:t>
            </w:r>
            <w:r w:rsidRPr="00C507C4">
              <w:rPr>
                <w:rFonts w:ascii="Times New Roman" w:eastAsia="Georgia" w:hAnsi="Times New Roman" w:cs="Times New Roman"/>
                <w:i/>
                <w:color w:val="333333"/>
                <w:sz w:val="24"/>
                <w:szCs w:val="24"/>
                <w:highlight w:val="white"/>
                <w:lang w:val="ro-RO"/>
              </w:rPr>
              <w:t>nstrumente de susținer</w:t>
            </w:r>
            <w:r>
              <w:rPr>
                <w:rFonts w:ascii="Times New Roman" w:eastAsia="Georgia" w:hAnsi="Times New Roman" w:cs="Times New Roman"/>
                <w:i/>
                <w:color w:val="333333"/>
                <w:sz w:val="24"/>
                <w:szCs w:val="24"/>
                <w:lang w:val="ro-RO"/>
              </w:rPr>
              <w:t xml:space="preserve">e 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non-financiară și financiară nerambursabile destinate întreprinderilor mici și mijlocii  implementate de ODA.”;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827F" w14:textId="1EDE9B30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39"/>
              <w:rPr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Punc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tul 2</w:t>
            </w:r>
            <w:r w:rsidRPr="00AF2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ro-RO"/>
              </w:rPr>
              <w:t>1</w:t>
            </w: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.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Creditele acordate în cadrul prezentului Program pot fi completate cu alte </w:t>
            </w:r>
            <w:r w:rsidRPr="00700A88">
              <w:rPr>
                <w:i/>
                <w:iCs/>
                <w:sz w:val="24"/>
                <w:szCs w:val="24"/>
                <w:lang w:val="ro-RO"/>
              </w:rPr>
              <w:t>i</w:t>
            </w:r>
            <w:r w:rsidRPr="00C507C4">
              <w:rPr>
                <w:rFonts w:ascii="Times New Roman" w:eastAsia="Georgia" w:hAnsi="Times New Roman" w:cs="Times New Roman"/>
                <w:i/>
                <w:color w:val="333333"/>
                <w:sz w:val="24"/>
                <w:szCs w:val="24"/>
                <w:highlight w:val="white"/>
                <w:lang w:val="ro-RO"/>
              </w:rPr>
              <w:t>nstrumente de susținer</w:t>
            </w:r>
            <w:r>
              <w:rPr>
                <w:rFonts w:ascii="Times New Roman" w:eastAsia="Georgia" w:hAnsi="Times New Roman" w:cs="Times New Roman"/>
                <w:i/>
                <w:color w:val="333333"/>
                <w:sz w:val="24"/>
                <w:szCs w:val="24"/>
                <w:lang w:val="ro-RO"/>
              </w:rPr>
              <w:t xml:space="preserve">e 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non-financiară și financiară nerambursabile destinate întreprinderilor mici și mijlocii  implementate de ODA.</w:t>
            </w:r>
          </w:p>
        </w:tc>
      </w:tr>
      <w:tr w:rsidR="00AF276B" w:rsidRPr="00AF276B" w14:paraId="055DCE3C" w14:textId="77777777">
        <w:trPr>
          <w:trHeight w:val="312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DE85" w14:textId="77777777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Punctul 6.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Pornind de la mijloacele financiare planificate pentru implementare, după 24 de luni de la lansarea prezentului Program, este prognozată atingerea următorilor indicatori:</w:t>
            </w:r>
          </w:p>
          <w:p w14:paraId="4C2F9CD6" w14:textId="77777777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1) </w:t>
            </w:r>
            <w:r w:rsidRPr="00C507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indicatori de produs:</w:t>
            </w:r>
          </w:p>
          <w:p w14:paraId="59A095C8" w14:textId="77777777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a) cel puțin 5 000 de reprezentați ai mediului de afaceri familiarizați cu privire la condițiile prezentului Program;</w:t>
            </w:r>
          </w:p>
          <w:p w14:paraId="009F03E9" w14:textId="77777777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b) cel puțin 1 000 de credite investiționale acordate;</w:t>
            </w:r>
          </w:p>
          <w:p w14:paraId="6F65A47C" w14:textId="77777777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c) 4 miliarde de lei credite investiționale acordate;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14A6" w14:textId="5233F79A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0141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la punctul 6:</w:t>
            </w:r>
          </w:p>
          <w:p w14:paraId="7F78DD06" w14:textId="7E938CEB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0141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.1. cuvintele „după 24 de luni de la lansarea prezentului Program” se substituie cu cuvintele „în termen de până la 31.12.2028”;</w:t>
            </w:r>
          </w:p>
          <w:p w14:paraId="5AC41C46" w14:textId="693F11FA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0141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.2. la subpunctul 1):</w:t>
            </w:r>
          </w:p>
          <w:p w14:paraId="307D9541" w14:textId="710A094F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0141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.2.1. la litera a), textul „5 000” se substituie cu „</w:t>
            </w:r>
            <w:r w:rsidR="0090243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902430"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000”;</w:t>
            </w:r>
          </w:p>
          <w:p w14:paraId="5CD3A0B3" w14:textId="008CB0A8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0141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.2.2. la litera b), textul „1 000” se substituie cu „</w:t>
            </w:r>
            <w:r w:rsidR="0090243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02430"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0243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</w:t>
            </w:r>
            <w:r w:rsidR="00902430"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00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”;</w:t>
            </w:r>
          </w:p>
          <w:p w14:paraId="3DC8D4CF" w14:textId="306CA0B9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0141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.2.3. la litera c), textul „4” se substituie cu „</w:t>
            </w:r>
            <w:r w:rsidR="0090243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”;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E49C" w14:textId="77777777" w:rsidR="00AF276B" w:rsidRPr="00AF276B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Punctul 6.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F2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Pornind de la mijloacele financiare planificate pentru implementare, în termen de până la 31.12.2028, este prognozată atingerea următorilor indicatori:</w:t>
            </w:r>
          </w:p>
          <w:p w14:paraId="70872596" w14:textId="77777777" w:rsidR="00AF276B" w:rsidRPr="00AF276B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F2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1) </w:t>
            </w:r>
            <w:r w:rsidRPr="00AF2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indicatori de produs:</w:t>
            </w:r>
          </w:p>
          <w:p w14:paraId="0BB9E16F" w14:textId="525EB4BB" w:rsidR="00AF276B" w:rsidRPr="00AF276B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F2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a) cel puțin </w:t>
            </w:r>
            <w:r w:rsidR="0090243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902430" w:rsidRPr="00AF2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F2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000 de reprezentați ai mediului de afaceri familiarizați cu privire la condițiile prezentului Program;</w:t>
            </w:r>
          </w:p>
          <w:p w14:paraId="750A0F33" w14:textId="6F834BDF" w:rsidR="00AF276B" w:rsidRPr="00AF276B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F2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b) cel puțin </w:t>
            </w:r>
            <w:r w:rsidR="0090243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02430" w:rsidRPr="00AF2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0243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AF2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00 de credite investiționale acordate;</w:t>
            </w:r>
          </w:p>
          <w:p w14:paraId="1DF61A5B" w14:textId="1B029756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F2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c) </w:t>
            </w:r>
            <w:r w:rsidR="0090243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</w:t>
            </w:r>
            <w:r w:rsidRPr="00AF2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miliarde de lei credite investiționale acordate;</w:t>
            </w:r>
          </w:p>
        </w:tc>
      </w:tr>
      <w:tr w:rsidR="00AF276B" w:rsidRPr="00AF276B" w14:paraId="4D8D4991" w14:textId="77777777">
        <w:trPr>
          <w:trHeight w:val="952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779C" w14:textId="77777777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Punctul 7</w:t>
            </w:r>
          </w:p>
          <w:p w14:paraId="51A29521" w14:textId="77777777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a) procurarea de mijloace fixe, echipamente și utilaje, inclusiv servicii și cheltuieli logistice, de instalare, de calibrare, de punere în funcțiune și de certificare a echipamentelor și/sau a utilajelor procurate în cadrul proiectului investițional solicitat, precum și pentru procurarea materiei prime și/sau a materialelor necesare procesului de producere/prestare a serviciilor a căror valoare nu va depăși 30% din valoarea proiectului investițional solicitat spre finanțare;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FDC2" w14:textId="0A47E833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0141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la punctul 7, litera a), textul „a căror valoare nu va depăși 30% din valoarea proiectului investițional solicitat spre finanțare” se substituie cu textul „nu va depăși 30% din valoarea creditului investițional solicitat pentru implementarea proiectului investițional”;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F575" w14:textId="77777777" w:rsidR="00AF276B" w:rsidRPr="00AF276B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3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AF2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Punctul 7</w:t>
            </w:r>
          </w:p>
          <w:p w14:paraId="37337E9E" w14:textId="3B098FEA" w:rsidR="00AF276B" w:rsidRPr="00AF276B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F27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a) procurarea de mijloace fixe, echipamente și utilaje, inclusiv servicii și cheltuieli logistice, de instalare, de calibrare, de punere în funcțiune și de certificare a echipamentelor și/sau a utilajelor procurate în cadrul proiectului investițional solicitat, precum și pentru procurarea materiei prime și/sau a materialelor necesare procesului de producere/prestare a serviciilor a căror valoare nu va depăși 30%</w:t>
            </w:r>
            <w:r w:rsidRPr="00AF276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AF27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valoarea creditului investițional solicitat pentru implementarea proiectului investițional.</w:t>
            </w:r>
          </w:p>
        </w:tc>
      </w:tr>
      <w:tr w:rsidR="00AF276B" w:rsidRPr="00AF276B" w14:paraId="0EC87411" w14:textId="77777777">
        <w:trPr>
          <w:trHeight w:val="127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152B" w14:textId="77777777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F620" w14:textId="383B0CA8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0141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se completează cu punctul 37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cu următorul cuprins:</w:t>
            </w:r>
          </w:p>
          <w:p w14:paraId="21F30BDC" w14:textId="47181FF4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„37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.EFP </w:t>
            </w:r>
            <w:proofErr w:type="spellStart"/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îşi</w:t>
            </w:r>
            <w:proofErr w:type="spellEnd"/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asumă în totalitate riscul de credit în raport cu beneficiarul, în acest sens fiind obligată să evalueze criteri</w:t>
            </w:r>
            <w:r w:rsidR="00EC401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ile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eligibilitate specificate la pct.15.”;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AF6C" w14:textId="6896FD26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Punctul 37, subpunctul 37</w:t>
            </w: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ro-RO"/>
              </w:rPr>
              <w:t>1</w:t>
            </w: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.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EFP </w:t>
            </w:r>
            <w:proofErr w:type="spellStart"/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îşi</w:t>
            </w:r>
            <w:proofErr w:type="spellEnd"/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asumă în totalitate riscul de credit în raport cu beneficiarul, în acest sens fiind obligată să evalueze crite</w:t>
            </w:r>
            <w:r w:rsidR="00EC401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riile 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eligibilitate specificate la pct.15.</w:t>
            </w:r>
          </w:p>
        </w:tc>
      </w:tr>
      <w:tr w:rsidR="00AF276B" w:rsidRPr="00AF276B" w14:paraId="6946202A" w14:textId="77777777">
        <w:trPr>
          <w:trHeight w:val="22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5BA3" w14:textId="77777777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Punctul 60.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Termenul de implementare a prezentului Program este de 8 ani, cu posibilitatea de a fi prelungit în funcție de rezultatele și relevanța acestuia.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3D2D" w14:textId="4C6EB576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0141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la punctul 60, textul „Termenul de implementare a prezentului Program este de 8 ani, cu posibilitatea de a fi prelungit în funcție de rezultatele și relevanța acestuia.” se substituie cu textul „Creditele urmează a fi acordate în cadrul prezentului Program în termen de până la 31 decembrie 2028, cu posibilitatea de a fi prelungit în funcție de rezultatele și relevanța acestuia și în limita bugetului alocat.”;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D3B3" w14:textId="4D747251" w:rsidR="00AF276B" w:rsidRPr="00C507C4" w:rsidRDefault="00AF276B" w:rsidP="00AF2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50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Punctul 60.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Creditele urmează a fi acordate în cadrul prezentului Program în termen de până la 31 decembrie 2028, cu posibilitatea </w:t>
            </w:r>
            <w:r w:rsidR="008D1B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prelungirii termenului</w:t>
            </w:r>
            <w:r w:rsidRPr="00C507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funcție de rezultatele și relevanța acestuia și în limita bugetului alocat.</w:t>
            </w:r>
          </w:p>
        </w:tc>
      </w:tr>
    </w:tbl>
    <w:p w14:paraId="7F014C24" w14:textId="77777777" w:rsidR="00393DCB" w:rsidRPr="00C507C4" w:rsidRDefault="00393DCB">
      <w:pPr>
        <w:pBdr>
          <w:top w:val="none" w:sz="0" w:space="8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84"/>
          <w:tab w:val="left" w:pos="1134"/>
          <w:tab w:val="left" w:pos="1196"/>
        </w:tabs>
        <w:rPr>
          <w:sz w:val="24"/>
          <w:szCs w:val="24"/>
          <w:lang w:val="ro-RO"/>
        </w:rPr>
      </w:pPr>
    </w:p>
    <w:p w14:paraId="6FD2EA93" w14:textId="77777777" w:rsidR="00393DCB" w:rsidRPr="00C507C4" w:rsidRDefault="00393DCB">
      <w:pPr>
        <w:rPr>
          <w:sz w:val="24"/>
          <w:szCs w:val="24"/>
          <w:lang w:val="ro-RO"/>
        </w:rPr>
      </w:pPr>
    </w:p>
    <w:sectPr w:rsidR="00393DCB" w:rsidRPr="00C507C4">
      <w:headerReference w:type="default" r:id="rId7"/>
      <w:headerReference w:type="first" r:id="rId8"/>
      <w:pgSz w:w="16840" w:h="11907" w:orient="landscape"/>
      <w:pgMar w:top="568" w:right="1418" w:bottom="56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A6EED" w14:textId="77777777" w:rsidR="002770B3" w:rsidRDefault="002770B3">
      <w:r>
        <w:separator/>
      </w:r>
    </w:p>
  </w:endnote>
  <w:endnote w:type="continuationSeparator" w:id="0">
    <w:p w14:paraId="141C4808" w14:textId="77777777" w:rsidR="002770B3" w:rsidRDefault="0027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Calibri"/>
    <w:charset w:val="00"/>
    <w:family w:val="auto"/>
    <w:pitch w:val="default"/>
  </w:font>
  <w:font w:name="$Caslon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636C7" w14:textId="77777777" w:rsidR="002770B3" w:rsidRDefault="002770B3">
      <w:r>
        <w:separator/>
      </w:r>
    </w:p>
  </w:footnote>
  <w:footnote w:type="continuationSeparator" w:id="0">
    <w:p w14:paraId="66EAACFC" w14:textId="77777777" w:rsidR="002770B3" w:rsidRDefault="0027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F1D72" w14:textId="77777777" w:rsidR="00393DCB" w:rsidRDefault="00095F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C507C4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4894" w14:textId="77777777" w:rsidR="00393DCB" w:rsidRDefault="00393D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CB"/>
    <w:rsid w:val="0001418B"/>
    <w:rsid w:val="00095F98"/>
    <w:rsid w:val="000C1713"/>
    <w:rsid w:val="002770B3"/>
    <w:rsid w:val="00393DCB"/>
    <w:rsid w:val="003A095D"/>
    <w:rsid w:val="00417AA4"/>
    <w:rsid w:val="00560238"/>
    <w:rsid w:val="00574FF9"/>
    <w:rsid w:val="005B2EE5"/>
    <w:rsid w:val="00666259"/>
    <w:rsid w:val="00700A88"/>
    <w:rsid w:val="008D1B47"/>
    <w:rsid w:val="00902430"/>
    <w:rsid w:val="009D6A4F"/>
    <w:rsid w:val="00AF276B"/>
    <w:rsid w:val="00B315C7"/>
    <w:rsid w:val="00C507C4"/>
    <w:rsid w:val="00C61155"/>
    <w:rsid w:val="00CA79A3"/>
    <w:rsid w:val="00E3317E"/>
    <w:rsid w:val="00E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106E"/>
  <w15:docId w15:val="{97587AA8-703D-4DC3-BEC9-7101305B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jc w:val="center"/>
      <w:outlineLvl w:val="1"/>
    </w:pPr>
    <w:rPr>
      <w:rFonts w:ascii="$ Benguiat_Bold" w:eastAsia="$ Benguiat_Bold" w:hAnsi="$ Benguiat_Bold" w:cs="$ Benguiat_Bold"/>
      <w:b/>
      <w:sz w:val="132"/>
      <w:szCs w:val="1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jc w:val="center"/>
      <w:outlineLvl w:val="2"/>
    </w:pPr>
    <w:rPr>
      <w:rFonts w:ascii="$Caslon" w:eastAsia="$Caslon" w:hAnsi="$Caslon" w:cs="$Caslon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jc w:val="center"/>
      <w:outlineLvl w:val="3"/>
    </w:pPr>
    <w:rPr>
      <w:rFonts w:ascii="$Caslon" w:eastAsia="$Caslon" w:hAnsi="$Caslon" w:cs="$Caslon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jc w:val="center"/>
      <w:outlineLvl w:val="4"/>
    </w:pPr>
    <w:rPr>
      <w:rFonts w:ascii="$Caslon" w:eastAsia="$Caslon" w:hAnsi="$Caslon" w:cs="$Caslo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jc w:val="center"/>
      <w:outlineLvl w:val="5"/>
    </w:pPr>
    <w:rPr>
      <w:rFonts w:ascii="$Caslon" w:eastAsia="$Caslon" w:hAnsi="$Caslon" w:cs="$Caslo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</w:pPr>
    <w:rPr>
      <w:sz w:val="48"/>
      <w:szCs w:val="48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Pr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s">
    <w:name w:val="news"/>
    <w:basedOn w:val="Normal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FrListare1">
    <w:name w:val="Fără Listare1"/>
    <w:next w:val="NoList"/>
    <w:semiHidden/>
  </w:style>
  <w:style w:type="character" w:styleId="PageNumber">
    <w:name w:val="page number"/>
    <w:basedOn w:val="DefaultParagraphFont"/>
  </w:style>
  <w:style w:type="paragraph" w:customStyle="1" w:styleId="tt">
    <w:name w:val="tt"/>
    <w:basedOn w:val="Normal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docsign11">
    <w:name w:val="doc_sign1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</w:style>
  <w:style w:type="character" w:customStyle="1" w:styleId="tal1">
    <w:name w:val="tal1"/>
  </w:style>
  <w:style w:type="table" w:customStyle="1" w:styleId="GrilTabel2">
    <w:name w:val="Grilă Tabel2"/>
    <w:basedOn w:val="TableNormal"/>
    <w:next w:val="TableGrid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ustify">
    <w:name w:val="justify"/>
    <w:basedOn w:val="Normal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</w:style>
  <w:style w:type="paragraph" w:customStyle="1" w:styleId="cnam1">
    <w:name w:val="cnam1"/>
    <w:basedOn w:val="Normal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ro-RO"/>
    </w:rPr>
  </w:style>
  <w:style w:type="character" w:customStyle="1" w:styleId="apple-converted-space">
    <w:name w:val="apple-converted-space"/>
  </w:style>
  <w:style w:type="character" w:customStyle="1" w:styleId="docheader">
    <w:name w:val="doc_header"/>
  </w:style>
  <w:style w:type="paragraph" w:customStyle="1" w:styleId="Style2">
    <w:name w:val="Style2"/>
    <w:basedOn w:val="Normal"/>
    <w:uiPriority w:val="99"/>
    <w:pPr>
      <w:widowControl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pPr>
      <w:widowControl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pPr>
      <w:widowControl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p">
    <w:name w:val="cp"/>
    <w:basedOn w:val="Normal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</w:style>
  <w:style w:type="paragraph" w:styleId="HTMLPreformatted">
    <w:name w:val="HTML Preformatted"/>
    <w:basedOn w:val="Normal"/>
    <w:link w:val="HTMLPreformattedChar"/>
    <w:uiPriority w:val="99"/>
    <w:unhideWhenUsed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C3F21"/>
    <w:rPr>
      <w:color w:val="808080"/>
    </w:rPr>
  </w:style>
  <w:style w:type="paragraph" w:styleId="Revision">
    <w:name w:val="Revision"/>
    <w:hidden/>
    <w:uiPriority w:val="99"/>
    <w:semiHidden/>
    <w:rsid w:val="007D0E36"/>
    <w:pPr>
      <w:ind w:firstLine="0"/>
      <w:jc w:val="left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2006"/>
    <w:rPr>
      <w:color w:val="605E5C"/>
      <w:shd w:val="clear" w:color="auto" w:fill="E1DFDD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q+/2sONAn1xbFA0LeR3fmVrC3Q==">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Turcanu Constantin</cp:lastModifiedBy>
  <cp:revision>2</cp:revision>
  <dcterms:created xsi:type="dcterms:W3CDTF">2025-07-16T13:22:00Z</dcterms:created>
  <dcterms:modified xsi:type="dcterms:W3CDTF">2025-07-16T13:22:00Z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0x010100DB3619079C70BA4C8A987488329513F90014B383F883BBE84C9A1272D50E465059</vt:lpwstr>
  </property>
  <property fmtid="{D5CDD505-2E9C-101B-9397-08002B2CF9AE}" pid="3" name="Tipul documentului">
    <vt:lpwstr>Aviz</vt:lpwstr>
  </property>
</Properties>
</file>