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2C5E5" w14:textId="5ADD181E" w:rsidR="007D2984" w:rsidRPr="00CA6161" w:rsidRDefault="007D2984" w:rsidP="007D2984">
      <w:pPr>
        <w:jc w:val="center"/>
        <w:textAlignment w:val="baseline"/>
        <w:rPr>
          <w:rFonts w:ascii="Segoe UI" w:hAnsi="Segoe UI" w:cs="Segoe UI"/>
        </w:rPr>
      </w:pPr>
      <w:r w:rsidRPr="00CA6161">
        <w:rPr>
          <w:b/>
          <w:bCs/>
        </w:rPr>
        <w:t>S I N T E Z A</w:t>
      </w:r>
      <w:r w:rsidRPr="00CA6161">
        <w:t> </w:t>
      </w:r>
    </w:p>
    <w:p w14:paraId="2BF8B707" w14:textId="55A20472" w:rsidR="008A3F78" w:rsidRPr="00CA6161" w:rsidRDefault="00492ACC" w:rsidP="008A3F78">
      <w:pPr>
        <w:shd w:val="clear" w:color="auto" w:fill="FFFFFF"/>
        <w:jc w:val="center"/>
        <w:outlineLvl w:val="4"/>
        <w:rPr>
          <w:b/>
          <w:bCs/>
          <w:lang w:val="ro-MD" w:eastAsia="ru-RU"/>
        </w:rPr>
      </w:pPr>
      <w:r w:rsidRPr="00CA6161">
        <w:rPr>
          <w:b/>
          <w:bCs/>
          <w:lang w:val="ro-RO" w:eastAsia="ru-RU"/>
        </w:rPr>
        <w:t xml:space="preserve">obiecțiilor și propunerilor (recomandărilor) la </w:t>
      </w:r>
      <w:bookmarkStart w:id="0" w:name="_Hlk107936054"/>
      <w:bookmarkStart w:id="1" w:name="_Hlk107993120"/>
      <w:r w:rsidR="00522BC0" w:rsidRPr="00CA6161">
        <w:rPr>
          <w:b/>
          <w:bCs/>
          <w:lang w:val="ro-MD" w:eastAsia="ru-RU"/>
        </w:rPr>
        <w:t xml:space="preserve">proiectul de hotărâre </w:t>
      </w:r>
      <w:bookmarkStart w:id="2" w:name="_Hlk168473281"/>
      <w:bookmarkEnd w:id="0"/>
      <w:bookmarkEnd w:id="1"/>
      <w:r w:rsidR="008A3F78" w:rsidRPr="00CA6161">
        <w:rPr>
          <w:b/>
          <w:bCs/>
          <w:lang w:val="ro-MD" w:eastAsia="ru-RU"/>
        </w:rPr>
        <w:t>pentru aprobarea Planului de măsuri pentru pregătire</w:t>
      </w:r>
    </w:p>
    <w:p w14:paraId="7F925431" w14:textId="78779F76" w:rsidR="008A3F78" w:rsidRPr="00CA6161" w:rsidRDefault="008A3F78" w:rsidP="008A3F78">
      <w:pPr>
        <w:shd w:val="clear" w:color="auto" w:fill="FFFFFF"/>
        <w:jc w:val="center"/>
        <w:outlineLvl w:val="4"/>
        <w:rPr>
          <w:b/>
          <w:bCs/>
          <w:lang w:val="ro-MD" w:eastAsia="ru-RU"/>
        </w:rPr>
      </w:pPr>
      <w:r w:rsidRPr="00CA6161">
        <w:rPr>
          <w:b/>
          <w:bCs/>
          <w:lang w:val="ro-MD" w:eastAsia="ru-RU"/>
        </w:rPr>
        <w:t>de sezonul de încălzire 202</w:t>
      </w:r>
      <w:r w:rsidR="002457F3">
        <w:rPr>
          <w:b/>
          <w:bCs/>
          <w:lang w:val="ro-MD" w:eastAsia="ru-RU"/>
        </w:rPr>
        <w:t>5</w:t>
      </w:r>
      <w:r w:rsidRPr="00CA6161">
        <w:rPr>
          <w:b/>
          <w:bCs/>
          <w:lang w:val="ro-MD" w:eastAsia="ru-RU"/>
        </w:rPr>
        <w:t>-202</w:t>
      </w:r>
      <w:r w:rsidR="002457F3">
        <w:rPr>
          <w:b/>
          <w:bCs/>
          <w:lang w:val="ro-MD" w:eastAsia="ru-RU"/>
        </w:rPr>
        <w:t>6</w:t>
      </w:r>
      <w:r w:rsidR="008E504C">
        <w:rPr>
          <w:b/>
          <w:bCs/>
          <w:lang w:val="ro-MD" w:eastAsia="ru-RU"/>
        </w:rPr>
        <w:t xml:space="preserve"> </w:t>
      </w:r>
      <w:r w:rsidR="008E504C" w:rsidRPr="008E504C">
        <w:rPr>
          <w:b/>
          <w:bCs/>
          <w:lang w:val="ro-MD" w:eastAsia="ru-RU"/>
        </w:rPr>
        <w:t xml:space="preserve">(număr unic </w:t>
      </w:r>
      <w:r w:rsidR="008E504C">
        <w:rPr>
          <w:b/>
          <w:bCs/>
          <w:lang w:val="ro-MD" w:eastAsia="ru-RU"/>
        </w:rPr>
        <w:t>515</w:t>
      </w:r>
      <w:r w:rsidR="008E504C" w:rsidRPr="008E504C">
        <w:rPr>
          <w:b/>
          <w:bCs/>
          <w:lang w:val="ro-MD" w:eastAsia="ru-RU"/>
        </w:rPr>
        <w:t>/MEn/202</w:t>
      </w:r>
      <w:r w:rsidR="008E504C">
        <w:rPr>
          <w:b/>
          <w:bCs/>
          <w:lang w:val="ro-MD" w:eastAsia="ru-RU"/>
        </w:rPr>
        <w:t>5</w:t>
      </w:r>
      <w:r w:rsidR="008E504C" w:rsidRPr="008E504C">
        <w:rPr>
          <w:b/>
          <w:bCs/>
          <w:lang w:val="ro-MD" w:eastAsia="ru-RU"/>
        </w:rPr>
        <w:t>)</w:t>
      </w:r>
    </w:p>
    <w:bookmarkEnd w:id="2"/>
    <w:p w14:paraId="29FEB49D" w14:textId="307A9959" w:rsidR="007D2984" w:rsidRPr="00CA6161" w:rsidRDefault="007D2984" w:rsidP="006439BA">
      <w:pPr>
        <w:shd w:val="clear" w:color="auto" w:fill="FFFFFF"/>
        <w:jc w:val="center"/>
        <w:outlineLvl w:val="4"/>
        <w:rPr>
          <w:rFonts w:ascii="Segoe UI" w:hAnsi="Segoe UI" w:cs="Segoe UI"/>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972"/>
        <w:gridCol w:w="7513"/>
        <w:gridCol w:w="3544"/>
      </w:tblGrid>
      <w:tr w:rsidR="007D2984" w:rsidRPr="00CA6161" w14:paraId="359B95BD" w14:textId="77777777" w:rsidTr="007E0A34">
        <w:tc>
          <w:tcPr>
            <w:tcW w:w="2972" w:type="dxa"/>
            <w:shd w:val="clear" w:color="auto" w:fill="DBE5F1"/>
            <w:hideMark/>
          </w:tcPr>
          <w:p w14:paraId="2B63BD62" w14:textId="4A8993B6" w:rsidR="007D2984" w:rsidRPr="00CA6161" w:rsidRDefault="007D2984" w:rsidP="006439BA">
            <w:pPr>
              <w:jc w:val="center"/>
              <w:textAlignment w:val="baseline"/>
            </w:pPr>
            <w:proofErr w:type="spellStart"/>
            <w:r w:rsidRPr="00CA6161">
              <w:rPr>
                <w:b/>
                <w:bCs/>
              </w:rPr>
              <w:t>Participantul</w:t>
            </w:r>
            <w:proofErr w:type="spellEnd"/>
            <w:r w:rsidRPr="00CA6161">
              <w:rPr>
                <w:b/>
                <w:bCs/>
              </w:rPr>
              <w:t xml:space="preserve"> la </w:t>
            </w:r>
            <w:proofErr w:type="spellStart"/>
            <w:r w:rsidRPr="00CA6161">
              <w:rPr>
                <w:b/>
                <w:bCs/>
              </w:rPr>
              <w:t>avizare</w:t>
            </w:r>
            <w:proofErr w:type="spellEnd"/>
            <w:r w:rsidRPr="00CA6161">
              <w:rPr>
                <w:b/>
                <w:bCs/>
              </w:rPr>
              <w:t xml:space="preserve"> (</w:t>
            </w:r>
            <w:proofErr w:type="spellStart"/>
            <w:r w:rsidRPr="00CA6161">
              <w:rPr>
                <w:b/>
                <w:bCs/>
              </w:rPr>
              <w:t>expertizare</w:t>
            </w:r>
            <w:proofErr w:type="spellEnd"/>
            <w:r w:rsidRPr="00CA6161">
              <w:rPr>
                <w:b/>
                <w:bCs/>
              </w:rPr>
              <w:t>)/</w:t>
            </w:r>
            <w:proofErr w:type="spellStart"/>
            <w:r w:rsidRPr="00CA6161">
              <w:rPr>
                <w:b/>
                <w:bCs/>
              </w:rPr>
              <w:t>consultare</w:t>
            </w:r>
            <w:proofErr w:type="spellEnd"/>
            <w:r w:rsidRPr="00CA6161">
              <w:rPr>
                <w:b/>
                <w:bCs/>
              </w:rPr>
              <w:t xml:space="preserve"> </w:t>
            </w:r>
            <w:proofErr w:type="spellStart"/>
            <w:r w:rsidRPr="00CA6161">
              <w:rPr>
                <w:b/>
                <w:bCs/>
              </w:rPr>
              <w:t>publică</w:t>
            </w:r>
            <w:proofErr w:type="spellEnd"/>
          </w:p>
        </w:tc>
        <w:tc>
          <w:tcPr>
            <w:tcW w:w="7513" w:type="dxa"/>
            <w:shd w:val="clear" w:color="auto" w:fill="DBE5F1"/>
            <w:hideMark/>
          </w:tcPr>
          <w:p w14:paraId="2C6523FB" w14:textId="1AF499C4" w:rsidR="007D2984" w:rsidRPr="00CA6161" w:rsidRDefault="00E16D4F" w:rsidP="005148AF">
            <w:pPr>
              <w:tabs>
                <w:tab w:val="left" w:pos="263"/>
                <w:tab w:val="left" w:pos="1253"/>
              </w:tabs>
              <w:ind w:left="83" w:right="140"/>
              <w:jc w:val="center"/>
              <w:textAlignment w:val="baseline"/>
            </w:pPr>
            <w:proofErr w:type="spellStart"/>
            <w:r w:rsidRPr="00CA6161">
              <w:rPr>
                <w:b/>
                <w:bCs/>
              </w:rPr>
              <w:t>Conținutul</w:t>
            </w:r>
            <w:proofErr w:type="spellEnd"/>
            <w:r w:rsidR="007D2984" w:rsidRPr="00CA6161">
              <w:rPr>
                <w:b/>
                <w:bCs/>
              </w:rPr>
              <w:t> </w:t>
            </w:r>
            <w:proofErr w:type="spellStart"/>
            <w:r w:rsidRPr="00CA6161">
              <w:rPr>
                <w:b/>
                <w:bCs/>
              </w:rPr>
              <w:t>obiecției</w:t>
            </w:r>
            <w:proofErr w:type="spellEnd"/>
            <w:r w:rsidR="007D2984" w:rsidRPr="00CA6161">
              <w:rPr>
                <w:b/>
                <w:bCs/>
              </w:rPr>
              <w:t>/</w:t>
            </w:r>
          </w:p>
          <w:p w14:paraId="3F2223AF" w14:textId="34BBB637" w:rsidR="007D2984" w:rsidRPr="00CA6161" w:rsidRDefault="007D2984" w:rsidP="005148AF">
            <w:pPr>
              <w:tabs>
                <w:tab w:val="left" w:pos="263"/>
                <w:tab w:val="left" w:pos="1253"/>
              </w:tabs>
              <w:ind w:left="83" w:right="140"/>
              <w:jc w:val="center"/>
              <w:textAlignment w:val="baseline"/>
            </w:pPr>
            <w:proofErr w:type="spellStart"/>
            <w:r w:rsidRPr="00CA6161">
              <w:rPr>
                <w:b/>
                <w:bCs/>
              </w:rPr>
              <w:t>propunerii</w:t>
            </w:r>
            <w:proofErr w:type="spellEnd"/>
            <w:r w:rsidRPr="00CA6161">
              <w:rPr>
                <w:b/>
                <w:bCs/>
              </w:rPr>
              <w:t xml:space="preserve"> (</w:t>
            </w:r>
            <w:proofErr w:type="spellStart"/>
            <w:r w:rsidRPr="00CA6161">
              <w:rPr>
                <w:b/>
                <w:bCs/>
              </w:rPr>
              <w:t>recomandării</w:t>
            </w:r>
            <w:proofErr w:type="spellEnd"/>
            <w:r w:rsidRPr="00CA6161">
              <w:rPr>
                <w:b/>
                <w:bCs/>
              </w:rPr>
              <w:t>)</w:t>
            </w:r>
          </w:p>
        </w:tc>
        <w:tc>
          <w:tcPr>
            <w:tcW w:w="3544" w:type="dxa"/>
            <w:shd w:val="clear" w:color="auto" w:fill="DBE5F1"/>
            <w:hideMark/>
          </w:tcPr>
          <w:p w14:paraId="1BBFBFB3" w14:textId="204A36CC" w:rsidR="007D2984" w:rsidRPr="00CA6161" w:rsidRDefault="007D2984" w:rsidP="005148AF">
            <w:pPr>
              <w:ind w:left="142" w:right="142"/>
              <w:jc w:val="center"/>
              <w:textAlignment w:val="baseline"/>
            </w:pPr>
            <w:proofErr w:type="spellStart"/>
            <w:r w:rsidRPr="00CA6161">
              <w:rPr>
                <w:b/>
                <w:bCs/>
              </w:rPr>
              <w:t>Argumentarea</w:t>
            </w:r>
            <w:proofErr w:type="spellEnd"/>
          </w:p>
          <w:p w14:paraId="262A08AD" w14:textId="5A24E947" w:rsidR="007D2984" w:rsidRPr="00CA6161" w:rsidRDefault="007D2984" w:rsidP="005148AF">
            <w:pPr>
              <w:ind w:left="142" w:right="142"/>
              <w:jc w:val="center"/>
              <w:textAlignment w:val="baseline"/>
            </w:pPr>
            <w:proofErr w:type="spellStart"/>
            <w:r w:rsidRPr="00CA6161">
              <w:rPr>
                <w:b/>
                <w:bCs/>
              </w:rPr>
              <w:t>autorului</w:t>
            </w:r>
            <w:proofErr w:type="spellEnd"/>
            <w:r w:rsidRPr="00CA6161">
              <w:rPr>
                <w:b/>
                <w:bCs/>
              </w:rPr>
              <w:t xml:space="preserve"> </w:t>
            </w:r>
            <w:proofErr w:type="spellStart"/>
            <w:r w:rsidRPr="00CA6161">
              <w:rPr>
                <w:b/>
                <w:bCs/>
              </w:rPr>
              <w:t>proiectului</w:t>
            </w:r>
            <w:proofErr w:type="spellEnd"/>
          </w:p>
        </w:tc>
      </w:tr>
      <w:tr w:rsidR="007D2984" w:rsidRPr="00CA6161" w14:paraId="167E9683" w14:textId="77777777" w:rsidTr="007E0A34">
        <w:tc>
          <w:tcPr>
            <w:tcW w:w="2972" w:type="dxa"/>
            <w:shd w:val="clear" w:color="auto" w:fill="B8CCE4"/>
            <w:hideMark/>
          </w:tcPr>
          <w:p w14:paraId="2CCC32AD" w14:textId="77777777" w:rsidR="007D2984" w:rsidRPr="00CA6161" w:rsidRDefault="007D2984" w:rsidP="007D2984">
            <w:pPr>
              <w:textAlignment w:val="baseline"/>
            </w:pPr>
            <w:r w:rsidRPr="00CA6161">
              <w:t> </w:t>
            </w:r>
          </w:p>
        </w:tc>
        <w:tc>
          <w:tcPr>
            <w:tcW w:w="7513" w:type="dxa"/>
            <w:shd w:val="clear" w:color="auto" w:fill="B8CCE4"/>
            <w:hideMark/>
          </w:tcPr>
          <w:p w14:paraId="30C0E779" w14:textId="77777777" w:rsidR="007D2984" w:rsidRPr="00CA6161" w:rsidRDefault="007D2984" w:rsidP="005148AF">
            <w:pPr>
              <w:tabs>
                <w:tab w:val="left" w:pos="263"/>
                <w:tab w:val="left" w:pos="1253"/>
              </w:tabs>
              <w:ind w:left="83" w:right="140"/>
              <w:jc w:val="both"/>
              <w:textAlignment w:val="baseline"/>
            </w:pPr>
            <w:r w:rsidRPr="00CA6161">
              <w:t> </w:t>
            </w:r>
          </w:p>
        </w:tc>
        <w:tc>
          <w:tcPr>
            <w:tcW w:w="3544" w:type="dxa"/>
            <w:shd w:val="clear" w:color="auto" w:fill="B8CCE4"/>
            <w:hideMark/>
          </w:tcPr>
          <w:p w14:paraId="737CD183" w14:textId="77777777" w:rsidR="007D2984" w:rsidRPr="00CA6161" w:rsidRDefault="007D2984" w:rsidP="005148AF">
            <w:pPr>
              <w:ind w:left="142" w:right="142"/>
              <w:jc w:val="both"/>
              <w:textAlignment w:val="baseline"/>
            </w:pPr>
            <w:r w:rsidRPr="00CA6161">
              <w:t> </w:t>
            </w:r>
          </w:p>
        </w:tc>
      </w:tr>
      <w:tr w:rsidR="00364399" w:rsidRPr="00CA6161" w14:paraId="7930A91D" w14:textId="77777777" w:rsidTr="00E757EF">
        <w:tc>
          <w:tcPr>
            <w:tcW w:w="2972" w:type="dxa"/>
            <w:shd w:val="clear" w:color="auto" w:fill="auto"/>
          </w:tcPr>
          <w:p w14:paraId="060CFE61" w14:textId="77777777" w:rsidR="00364399" w:rsidRPr="00550D00" w:rsidRDefault="001171EC" w:rsidP="007D2984">
            <w:pPr>
              <w:textAlignment w:val="baseline"/>
              <w:rPr>
                <w:b/>
                <w:bCs/>
                <w:i/>
                <w:iCs/>
                <w:lang w:val="ro-RO"/>
              </w:rPr>
            </w:pPr>
            <w:r w:rsidRPr="00550D00">
              <w:rPr>
                <w:b/>
                <w:bCs/>
                <w:i/>
                <w:iCs/>
                <w:lang w:val="ro-RO"/>
              </w:rPr>
              <w:t>Cancelaria de Stat</w:t>
            </w:r>
          </w:p>
          <w:p w14:paraId="68C3D50A" w14:textId="1E8D1ECE" w:rsidR="002B7BCC" w:rsidRPr="00550D00" w:rsidRDefault="00E757EF" w:rsidP="007D2984">
            <w:pPr>
              <w:textAlignment w:val="baseline"/>
              <w:rPr>
                <w:b/>
                <w:bCs/>
                <w:i/>
                <w:iCs/>
                <w:lang w:val="ro-RO"/>
              </w:rPr>
            </w:pPr>
            <w:r w:rsidRPr="00550D00">
              <w:rPr>
                <w:i/>
                <w:lang w:val="ro-RO"/>
              </w:rPr>
              <w:t xml:space="preserve">Scrisoarea nr. </w:t>
            </w:r>
            <w:r w:rsidRPr="00550D00">
              <w:rPr>
                <w:i/>
                <w:lang w:val="ro-MD"/>
              </w:rPr>
              <w:t xml:space="preserve">17-01-7012 </w:t>
            </w:r>
            <w:r w:rsidRPr="00550D00">
              <w:rPr>
                <w:i/>
                <w:lang w:val="ro-RO"/>
              </w:rPr>
              <w:t>din 27.06.2025</w:t>
            </w:r>
          </w:p>
        </w:tc>
        <w:tc>
          <w:tcPr>
            <w:tcW w:w="7513" w:type="dxa"/>
            <w:shd w:val="clear" w:color="auto" w:fill="auto"/>
            <w:vAlign w:val="center"/>
          </w:tcPr>
          <w:p w14:paraId="3BD0BFCB" w14:textId="336C6F95" w:rsidR="004763E8" w:rsidRPr="00CA6161" w:rsidRDefault="00E757EF" w:rsidP="005148AF">
            <w:pPr>
              <w:pStyle w:val="NormalWeb"/>
              <w:tabs>
                <w:tab w:val="left" w:pos="263"/>
                <w:tab w:val="left" w:pos="1253"/>
              </w:tabs>
              <w:spacing w:before="0" w:beforeAutospacing="0" w:after="0" w:afterAutospacing="0" w:line="276" w:lineRule="auto"/>
              <w:ind w:left="83" w:right="140"/>
              <w:jc w:val="both"/>
              <w:rPr>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vAlign w:val="center"/>
          </w:tcPr>
          <w:p w14:paraId="525A9C72" w14:textId="7DEE0A1B" w:rsidR="00F856B6" w:rsidRPr="00CA6161" w:rsidRDefault="00E757EF" w:rsidP="005148AF">
            <w:pPr>
              <w:ind w:left="142" w:right="142"/>
              <w:jc w:val="both"/>
              <w:textAlignment w:val="baseline"/>
              <w:rPr>
                <w:bCs/>
                <w:iCs/>
              </w:rPr>
            </w:pPr>
            <w:r w:rsidRPr="002457F3">
              <w:rPr>
                <w:b/>
                <w:bCs/>
                <w:lang w:val="ro-RO"/>
              </w:rPr>
              <w:t>Se acceptă</w:t>
            </w:r>
          </w:p>
        </w:tc>
      </w:tr>
      <w:tr w:rsidR="00364915" w:rsidRPr="00CA6161" w14:paraId="5C4DB7B6" w14:textId="77777777" w:rsidTr="001D06D6">
        <w:tc>
          <w:tcPr>
            <w:tcW w:w="2972" w:type="dxa"/>
            <w:shd w:val="clear" w:color="auto" w:fill="auto"/>
          </w:tcPr>
          <w:p w14:paraId="24D908A8" w14:textId="774812BB" w:rsidR="00364915" w:rsidRPr="00550D00" w:rsidRDefault="006B4739" w:rsidP="007D2984">
            <w:pPr>
              <w:textAlignment w:val="baseline"/>
              <w:rPr>
                <w:b/>
                <w:bCs/>
                <w:lang w:val="ro-RO"/>
              </w:rPr>
            </w:pPr>
            <w:r w:rsidRPr="00550D00">
              <w:rPr>
                <w:b/>
                <w:bCs/>
                <w:lang w:val="ro-RO"/>
              </w:rPr>
              <w:t>Biroul Politici pentru Reintegrare</w:t>
            </w:r>
          </w:p>
          <w:p w14:paraId="24DA2570" w14:textId="6F82ABF0" w:rsidR="00B96187" w:rsidRPr="00550D00" w:rsidRDefault="00B96187" w:rsidP="007D2984">
            <w:pPr>
              <w:textAlignment w:val="baseline"/>
              <w:rPr>
                <w:b/>
                <w:bCs/>
                <w:lang w:val="ro-RO"/>
              </w:rPr>
            </w:pPr>
            <w:r w:rsidRPr="00550D00">
              <w:rPr>
                <w:i/>
                <w:lang w:val="ro-RO"/>
              </w:rPr>
              <w:t>Scrisoarea nr.</w:t>
            </w:r>
            <w:r w:rsidR="006B4739" w:rsidRPr="00550D00">
              <w:rPr>
                <w:i/>
                <w:lang w:val="ro-RO"/>
              </w:rPr>
              <w:t xml:space="preserve"> 04-78-6998 din 27.06.2025</w:t>
            </w:r>
          </w:p>
        </w:tc>
        <w:tc>
          <w:tcPr>
            <w:tcW w:w="7513" w:type="dxa"/>
            <w:shd w:val="clear" w:color="auto" w:fill="auto"/>
          </w:tcPr>
          <w:p w14:paraId="0A60100D" w14:textId="1B7B68E5" w:rsidR="007B4E9C" w:rsidRPr="00550D00" w:rsidRDefault="007B4E9C" w:rsidP="005148AF">
            <w:pPr>
              <w:pStyle w:val="NormalWeb"/>
              <w:tabs>
                <w:tab w:val="left" w:pos="263"/>
                <w:tab w:val="left" w:pos="1253"/>
              </w:tabs>
              <w:spacing w:before="0" w:beforeAutospacing="0" w:after="0" w:afterAutospacing="0" w:line="276" w:lineRule="auto"/>
              <w:ind w:left="83" w:right="140"/>
              <w:jc w:val="both"/>
              <w:rPr>
                <w:lang w:val="ro-RO"/>
              </w:rPr>
            </w:pPr>
            <w:r w:rsidRPr="00550D00">
              <w:rPr>
                <w:bCs/>
                <w:lang w:val="ro-RO"/>
              </w:rPr>
              <w:t>Lipsa obiecțiilor și/sau propunerilor</w:t>
            </w:r>
          </w:p>
          <w:p w14:paraId="5FDAF22F" w14:textId="20C41866" w:rsidR="00364915" w:rsidRPr="00550D00" w:rsidRDefault="006B4739" w:rsidP="005148AF">
            <w:pPr>
              <w:pStyle w:val="NormalWeb"/>
              <w:tabs>
                <w:tab w:val="left" w:pos="263"/>
                <w:tab w:val="left" w:pos="1253"/>
              </w:tabs>
              <w:spacing w:before="0" w:beforeAutospacing="0" w:after="0" w:afterAutospacing="0" w:line="276" w:lineRule="auto"/>
              <w:ind w:left="83" w:right="140"/>
              <w:jc w:val="both"/>
              <w:rPr>
                <w:lang w:val="ro-RO"/>
              </w:rPr>
            </w:pPr>
            <w:r w:rsidRPr="00550D00">
              <w:rPr>
                <w:lang w:val="ro-RO"/>
              </w:rPr>
              <w:t>În vederea asigurării uniformității terminologice, pe tot parcursul anexei nr.2 la hotărâre, inclusiv a tabelului 4, sintagmele</w:t>
            </w:r>
            <w:r w:rsidR="007B4E9C" w:rsidRPr="00550D00">
              <w:rPr>
                <w:lang w:val="ro-RO"/>
              </w:rPr>
              <w:t xml:space="preserve"> „</w:t>
            </w:r>
            <w:r w:rsidRPr="00550D00">
              <w:rPr>
                <w:lang w:val="ro-RO"/>
              </w:rPr>
              <w:t>stânga</w:t>
            </w:r>
            <w:r w:rsidR="007B4E9C" w:rsidRPr="00550D00">
              <w:rPr>
                <w:lang w:val="ro-RO"/>
              </w:rPr>
              <w:t xml:space="preserve"> </w:t>
            </w:r>
            <w:r w:rsidRPr="00550D00">
              <w:rPr>
                <w:lang w:val="ro-RO"/>
              </w:rPr>
              <w:t>Nistrului</w:t>
            </w:r>
            <w:r w:rsidR="007B4E9C" w:rsidRPr="00550D00">
              <w:rPr>
                <w:lang w:val="ro-RO"/>
              </w:rPr>
              <w:t>”</w:t>
            </w:r>
            <w:r w:rsidRPr="00550D00">
              <w:rPr>
                <w:lang w:val="ro-RO"/>
              </w:rPr>
              <w:t xml:space="preserve"> şi</w:t>
            </w:r>
            <w:r w:rsidR="007B4E9C" w:rsidRPr="00550D00">
              <w:rPr>
                <w:lang w:val="ro-RO"/>
              </w:rPr>
              <w:t xml:space="preserve"> „</w:t>
            </w:r>
            <w:r w:rsidRPr="00550D00">
              <w:rPr>
                <w:lang w:val="ro-RO"/>
              </w:rPr>
              <w:t>malul stâng al Nistrului</w:t>
            </w:r>
            <w:r w:rsidR="007B4E9C" w:rsidRPr="00550D00">
              <w:rPr>
                <w:lang w:val="ro-RO"/>
              </w:rPr>
              <w:t>”</w:t>
            </w:r>
            <w:r w:rsidRPr="00550D00">
              <w:rPr>
                <w:lang w:val="ro-RO"/>
              </w:rPr>
              <w:t>, la orice formă gramaticală, se vor substitui cu sintagma</w:t>
            </w:r>
            <w:r w:rsidR="007B4E9C" w:rsidRPr="00550D00">
              <w:rPr>
                <w:lang w:val="ro-RO"/>
              </w:rPr>
              <w:t xml:space="preserve"> „</w:t>
            </w:r>
            <w:r w:rsidRPr="00550D00">
              <w:rPr>
                <w:lang w:val="ro-RO"/>
              </w:rPr>
              <w:t>regiunea transnistreană</w:t>
            </w:r>
            <w:r w:rsidR="007B4E9C" w:rsidRPr="00550D00">
              <w:rPr>
                <w:lang w:val="ro-RO"/>
              </w:rPr>
              <w:t>”</w:t>
            </w:r>
            <w:r w:rsidRPr="00550D00">
              <w:rPr>
                <w:lang w:val="ro-RO"/>
              </w:rPr>
              <w:t>.</w:t>
            </w:r>
          </w:p>
        </w:tc>
        <w:tc>
          <w:tcPr>
            <w:tcW w:w="3544" w:type="dxa"/>
            <w:shd w:val="clear" w:color="auto" w:fill="auto"/>
          </w:tcPr>
          <w:p w14:paraId="50AB220E" w14:textId="77777777" w:rsidR="001D06D6" w:rsidRDefault="001D06D6" w:rsidP="005148AF">
            <w:pPr>
              <w:ind w:left="142" w:right="142"/>
              <w:jc w:val="both"/>
              <w:textAlignment w:val="baseline"/>
              <w:rPr>
                <w:b/>
                <w:bCs/>
                <w:lang w:val="ro-RO"/>
              </w:rPr>
            </w:pPr>
          </w:p>
          <w:p w14:paraId="4E193463" w14:textId="1FFD3A1D" w:rsidR="00364915" w:rsidRDefault="005352B5" w:rsidP="005148AF">
            <w:pPr>
              <w:ind w:left="142" w:right="142"/>
              <w:jc w:val="both"/>
              <w:textAlignment w:val="baseline"/>
              <w:rPr>
                <w:b/>
                <w:bCs/>
                <w:lang w:val="ro-RO"/>
              </w:rPr>
            </w:pPr>
            <w:r w:rsidRPr="002457F3">
              <w:rPr>
                <w:b/>
                <w:bCs/>
                <w:lang w:val="ro-RO"/>
              </w:rPr>
              <w:t>Se acceptă</w:t>
            </w:r>
          </w:p>
          <w:p w14:paraId="6D89D8C4" w14:textId="1C811B33" w:rsidR="001D06D6" w:rsidRPr="001D06D6" w:rsidRDefault="001D06D6" w:rsidP="005148AF">
            <w:pPr>
              <w:ind w:left="142" w:right="142"/>
              <w:jc w:val="both"/>
              <w:textAlignment w:val="baseline"/>
              <w:rPr>
                <w:bCs/>
                <w:iCs/>
              </w:rPr>
            </w:pPr>
            <w:proofErr w:type="spellStart"/>
            <w:r w:rsidRPr="001D06D6">
              <w:rPr>
                <w:bCs/>
                <w:iCs/>
              </w:rPr>
              <w:t>Textul</w:t>
            </w:r>
            <w:proofErr w:type="spellEnd"/>
            <w:r w:rsidRPr="001D06D6">
              <w:rPr>
                <w:bCs/>
                <w:iCs/>
              </w:rPr>
              <w:t xml:space="preserve"> a </w:t>
            </w:r>
            <w:proofErr w:type="spellStart"/>
            <w:r w:rsidRPr="001D06D6">
              <w:rPr>
                <w:bCs/>
                <w:iCs/>
              </w:rPr>
              <w:t>fost</w:t>
            </w:r>
            <w:proofErr w:type="spellEnd"/>
            <w:r w:rsidRPr="001D06D6">
              <w:rPr>
                <w:bCs/>
                <w:iCs/>
              </w:rPr>
              <w:t xml:space="preserve"> </w:t>
            </w:r>
            <w:proofErr w:type="spellStart"/>
            <w:r w:rsidRPr="001D06D6">
              <w:rPr>
                <w:bCs/>
                <w:iCs/>
              </w:rPr>
              <w:t>redactat</w:t>
            </w:r>
            <w:proofErr w:type="spellEnd"/>
          </w:p>
        </w:tc>
      </w:tr>
      <w:tr w:rsidR="00454CB2" w:rsidRPr="00CA6161" w14:paraId="6C624F5B" w14:textId="77777777" w:rsidTr="005E5B3F">
        <w:tc>
          <w:tcPr>
            <w:tcW w:w="2972" w:type="dxa"/>
            <w:shd w:val="clear" w:color="auto" w:fill="auto"/>
          </w:tcPr>
          <w:p w14:paraId="0D5F0679" w14:textId="48FE293F" w:rsidR="000E4682" w:rsidRPr="00550D00" w:rsidRDefault="000E4682" w:rsidP="000E4682">
            <w:pPr>
              <w:textAlignment w:val="baseline"/>
              <w:rPr>
                <w:b/>
                <w:bCs/>
              </w:rPr>
            </w:pPr>
            <w:r w:rsidRPr="00550D00">
              <w:rPr>
                <w:b/>
                <w:bCs/>
              </w:rPr>
              <w:t xml:space="preserve">Ministerul </w:t>
            </w:r>
            <w:proofErr w:type="spellStart"/>
            <w:r w:rsidRPr="00550D00">
              <w:rPr>
                <w:b/>
                <w:bCs/>
              </w:rPr>
              <w:t>Finanțelor</w:t>
            </w:r>
            <w:proofErr w:type="spellEnd"/>
          </w:p>
          <w:p w14:paraId="4A6B18FB" w14:textId="791F3691" w:rsidR="00454CB2" w:rsidRPr="00550D00" w:rsidRDefault="000E4682" w:rsidP="000E4682">
            <w:pPr>
              <w:textAlignment w:val="baseline"/>
              <w:rPr>
                <w:b/>
                <w:bCs/>
                <w:i/>
                <w:lang w:val="ro-RO"/>
              </w:rPr>
            </w:pPr>
            <w:r w:rsidRPr="00550D00">
              <w:rPr>
                <w:i/>
                <w:lang w:val="ro-RO"/>
              </w:rPr>
              <w:t>Scrisoarea nr.</w:t>
            </w:r>
            <w:r w:rsidR="004E0CC0" w:rsidRPr="00550D00">
              <w:rPr>
                <w:i/>
                <w:lang w:val="ro-RO"/>
              </w:rPr>
              <w:t xml:space="preserve"> </w:t>
            </w:r>
            <w:r w:rsidR="005E5B3F" w:rsidRPr="00550D00">
              <w:rPr>
                <w:i/>
                <w:lang w:val="ro-RO"/>
              </w:rPr>
              <w:t>09/2-03/309/1020 din 07.07.2025</w:t>
            </w:r>
          </w:p>
        </w:tc>
        <w:tc>
          <w:tcPr>
            <w:tcW w:w="7513" w:type="dxa"/>
            <w:shd w:val="clear" w:color="auto" w:fill="auto"/>
            <w:vAlign w:val="center"/>
          </w:tcPr>
          <w:p w14:paraId="09AA20CA" w14:textId="749F520B" w:rsidR="00164277" w:rsidRPr="00CA6161" w:rsidRDefault="005E5B3F" w:rsidP="005148AF">
            <w:pPr>
              <w:pStyle w:val="NormalWeb"/>
              <w:tabs>
                <w:tab w:val="left" w:pos="263"/>
                <w:tab w:val="left" w:pos="1253"/>
              </w:tabs>
              <w:spacing w:before="0" w:beforeAutospacing="0" w:after="120" w:afterAutospacing="0" w:line="276" w:lineRule="auto"/>
              <w:ind w:left="83" w:right="140"/>
              <w:jc w:val="both"/>
              <w:rPr>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vAlign w:val="center"/>
          </w:tcPr>
          <w:p w14:paraId="11DBAEB6" w14:textId="77777777" w:rsidR="008D1D23" w:rsidRPr="00CA6161" w:rsidRDefault="008D1D23" w:rsidP="005148AF">
            <w:pPr>
              <w:ind w:left="142" w:right="142"/>
              <w:jc w:val="both"/>
              <w:textAlignment w:val="baseline"/>
              <w:rPr>
                <w:lang w:val="en-GB"/>
              </w:rPr>
            </w:pPr>
          </w:p>
          <w:p w14:paraId="52F7A979" w14:textId="77777777" w:rsidR="005E5B3F" w:rsidRPr="00CA6161" w:rsidRDefault="005E5B3F" w:rsidP="005148AF">
            <w:pPr>
              <w:ind w:left="142" w:right="142"/>
              <w:jc w:val="both"/>
              <w:textAlignment w:val="baseline"/>
              <w:rPr>
                <w:bCs/>
              </w:rPr>
            </w:pPr>
            <w:r w:rsidRPr="002457F3">
              <w:rPr>
                <w:b/>
                <w:bCs/>
                <w:lang w:val="ro-RO"/>
              </w:rPr>
              <w:t>Se acceptă</w:t>
            </w:r>
          </w:p>
          <w:p w14:paraId="5EB8A36C" w14:textId="14D3A376" w:rsidR="00414213" w:rsidRPr="00CA6161" w:rsidRDefault="00414213" w:rsidP="005148AF">
            <w:pPr>
              <w:ind w:left="142" w:right="142"/>
              <w:jc w:val="both"/>
              <w:textAlignment w:val="baseline"/>
              <w:rPr>
                <w:iCs/>
                <w:lang w:val="en-GB"/>
              </w:rPr>
            </w:pPr>
          </w:p>
        </w:tc>
      </w:tr>
      <w:tr w:rsidR="00025B9F" w:rsidRPr="00CA6161" w14:paraId="0C02A192" w14:textId="77777777" w:rsidTr="005352B5">
        <w:tc>
          <w:tcPr>
            <w:tcW w:w="2972" w:type="dxa"/>
            <w:shd w:val="clear" w:color="auto" w:fill="auto"/>
          </w:tcPr>
          <w:p w14:paraId="1A2E214C" w14:textId="77777777" w:rsidR="00025B9F" w:rsidRPr="00550D00" w:rsidRDefault="00025B9F" w:rsidP="0076242E">
            <w:pPr>
              <w:textAlignment w:val="baseline"/>
              <w:rPr>
                <w:b/>
                <w:bCs/>
              </w:rPr>
            </w:pPr>
            <w:r w:rsidRPr="00550D00">
              <w:rPr>
                <w:b/>
                <w:bCs/>
              </w:rPr>
              <w:t xml:space="preserve">Ministerul </w:t>
            </w:r>
            <w:proofErr w:type="spellStart"/>
            <w:r w:rsidRPr="00550D00">
              <w:rPr>
                <w:b/>
                <w:bCs/>
              </w:rPr>
              <w:t>Afacerilor</w:t>
            </w:r>
            <w:proofErr w:type="spellEnd"/>
            <w:r w:rsidRPr="00550D00">
              <w:rPr>
                <w:b/>
                <w:bCs/>
              </w:rPr>
              <w:t xml:space="preserve"> </w:t>
            </w:r>
            <w:r w:rsidR="0076242E" w:rsidRPr="00550D00">
              <w:rPr>
                <w:b/>
                <w:bCs/>
              </w:rPr>
              <w:t>Interne</w:t>
            </w:r>
          </w:p>
          <w:p w14:paraId="31879341" w14:textId="52B933D9" w:rsidR="005C5E22" w:rsidRPr="00550D00" w:rsidRDefault="005C5E22" w:rsidP="00361A7C">
            <w:pPr>
              <w:textAlignment w:val="baseline"/>
              <w:rPr>
                <w:i/>
                <w:lang w:val="ro-MD"/>
              </w:rPr>
            </w:pPr>
            <w:r w:rsidRPr="00550D00">
              <w:rPr>
                <w:i/>
                <w:lang w:val="ro-RO"/>
              </w:rPr>
              <w:t xml:space="preserve">Scrisoarea </w:t>
            </w:r>
            <w:r w:rsidR="00361A7C" w:rsidRPr="00550D00">
              <w:rPr>
                <w:i/>
                <w:lang w:val="ro-RO"/>
              </w:rPr>
              <w:t>n</w:t>
            </w:r>
            <w:r w:rsidR="00361A7C" w:rsidRPr="00550D00">
              <w:rPr>
                <w:i/>
                <w:lang w:val="ro-MD"/>
              </w:rPr>
              <w:t>r. 16/2286 din 30 iunie 2025</w:t>
            </w:r>
          </w:p>
        </w:tc>
        <w:tc>
          <w:tcPr>
            <w:tcW w:w="7513" w:type="dxa"/>
            <w:shd w:val="clear" w:color="auto" w:fill="auto"/>
            <w:vAlign w:val="center"/>
          </w:tcPr>
          <w:p w14:paraId="3928EE45" w14:textId="45626333" w:rsidR="00D8426E" w:rsidRPr="00CA6161" w:rsidRDefault="00361A7C" w:rsidP="005148AF">
            <w:pPr>
              <w:pStyle w:val="NormalWeb"/>
              <w:tabs>
                <w:tab w:val="left" w:pos="263"/>
                <w:tab w:val="left" w:pos="1253"/>
              </w:tabs>
              <w:spacing w:before="0" w:beforeAutospacing="0" w:after="0" w:afterAutospacing="0" w:line="276" w:lineRule="auto"/>
              <w:ind w:left="83" w:right="140"/>
              <w:jc w:val="both"/>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vAlign w:val="center"/>
          </w:tcPr>
          <w:p w14:paraId="059998D0" w14:textId="77777777" w:rsidR="004A67E3" w:rsidRPr="00CA6161" w:rsidRDefault="004A67E3" w:rsidP="005148AF">
            <w:pPr>
              <w:ind w:left="142" w:right="142"/>
              <w:jc w:val="both"/>
              <w:textAlignment w:val="baseline"/>
              <w:rPr>
                <w:bCs/>
              </w:rPr>
            </w:pPr>
          </w:p>
          <w:p w14:paraId="30084AE2" w14:textId="2CB80E9A" w:rsidR="006F023D" w:rsidRPr="00CA6161" w:rsidRDefault="005352B5" w:rsidP="005148AF">
            <w:pPr>
              <w:ind w:left="142" w:right="142"/>
              <w:jc w:val="both"/>
              <w:textAlignment w:val="baseline"/>
              <w:rPr>
                <w:bCs/>
              </w:rPr>
            </w:pPr>
            <w:r w:rsidRPr="002457F3">
              <w:rPr>
                <w:b/>
                <w:bCs/>
                <w:lang w:val="ro-RO"/>
              </w:rPr>
              <w:t>Se acceptă</w:t>
            </w:r>
          </w:p>
          <w:p w14:paraId="724995BE" w14:textId="4D1DBA40" w:rsidR="006F023D" w:rsidRPr="00CA6161" w:rsidRDefault="006F023D" w:rsidP="005148AF">
            <w:pPr>
              <w:ind w:left="142" w:right="142"/>
              <w:jc w:val="both"/>
              <w:textAlignment w:val="baseline"/>
              <w:rPr>
                <w:bCs/>
              </w:rPr>
            </w:pPr>
          </w:p>
        </w:tc>
      </w:tr>
      <w:tr w:rsidR="002B7E4D" w:rsidRPr="00CA6161" w14:paraId="51CF9D0D" w14:textId="77777777" w:rsidTr="005352B5">
        <w:tc>
          <w:tcPr>
            <w:tcW w:w="2972" w:type="dxa"/>
            <w:tcBorders>
              <w:top w:val="single" w:sz="4" w:space="0" w:color="auto"/>
              <w:left w:val="single" w:sz="4" w:space="0" w:color="auto"/>
              <w:bottom w:val="single" w:sz="4" w:space="0" w:color="auto"/>
              <w:right w:val="single" w:sz="4" w:space="0" w:color="auto"/>
            </w:tcBorders>
            <w:shd w:val="clear" w:color="auto" w:fill="auto"/>
          </w:tcPr>
          <w:p w14:paraId="377A9AC4" w14:textId="77777777" w:rsidR="002B7E4D" w:rsidRPr="00550D00" w:rsidRDefault="002B7E4D" w:rsidP="00D65407">
            <w:pPr>
              <w:textAlignment w:val="baseline"/>
              <w:rPr>
                <w:b/>
                <w:bCs/>
              </w:rPr>
            </w:pPr>
            <w:r w:rsidRPr="00550D00">
              <w:rPr>
                <w:b/>
                <w:bCs/>
              </w:rPr>
              <w:t xml:space="preserve">Ministerul </w:t>
            </w:r>
            <w:proofErr w:type="spellStart"/>
            <w:r w:rsidRPr="00550D00">
              <w:rPr>
                <w:b/>
                <w:bCs/>
              </w:rPr>
              <w:t>Mediului</w:t>
            </w:r>
            <w:proofErr w:type="spellEnd"/>
          </w:p>
          <w:p w14:paraId="6043248F" w14:textId="655A6380" w:rsidR="00630609" w:rsidRPr="00550D00" w:rsidRDefault="00630609" w:rsidP="00361A7C">
            <w:pPr>
              <w:textAlignment w:val="baseline"/>
              <w:rPr>
                <w:i/>
                <w:lang w:val="ro-MD"/>
              </w:rPr>
            </w:pPr>
            <w:r w:rsidRPr="00550D00">
              <w:rPr>
                <w:i/>
                <w:lang w:val="ro-RO"/>
              </w:rPr>
              <w:t>Scrisoarea nr.</w:t>
            </w:r>
            <w:r w:rsidR="00361A7C" w:rsidRPr="00550D00">
              <w:t xml:space="preserve"> </w:t>
            </w:r>
            <w:r w:rsidR="00361A7C" w:rsidRPr="00550D00">
              <w:rPr>
                <w:i/>
                <w:lang w:val="ro-RO"/>
              </w:rPr>
              <w:t xml:space="preserve">02-07/1880 </w:t>
            </w:r>
            <w:r w:rsidR="0088543A" w:rsidRPr="00550D00">
              <w:rPr>
                <w:i/>
                <w:lang w:val="ro-RO"/>
              </w:rPr>
              <w:t>din</w:t>
            </w:r>
            <w:r w:rsidR="00361A7C" w:rsidRPr="00550D00">
              <w:rPr>
                <w:i/>
                <w:lang w:val="ro-RO"/>
              </w:rPr>
              <w:t xml:space="preserve"> </w:t>
            </w:r>
            <w:r w:rsidR="00361A7C" w:rsidRPr="00550D00">
              <w:rPr>
                <w:i/>
                <w:lang w:val="ro-MD"/>
              </w:rPr>
              <w:t>03.07.2025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0B337B4" w14:textId="7DA2B7A6" w:rsidR="002B7E4D" w:rsidRPr="00CA6161" w:rsidRDefault="00361A7C" w:rsidP="005148AF">
            <w:pPr>
              <w:tabs>
                <w:tab w:val="left" w:pos="263"/>
                <w:tab w:val="left" w:pos="1253"/>
              </w:tabs>
              <w:autoSpaceDE w:val="0"/>
              <w:autoSpaceDN w:val="0"/>
              <w:adjustRightInd w:val="0"/>
              <w:ind w:left="83" w:right="140"/>
              <w:jc w:val="both"/>
              <w:rPr>
                <w:rFonts w:eastAsiaTheme="minorHAnsi"/>
                <w:color w:val="000000"/>
                <w:lang w:val="en-GB" w:eastAsia="en-US"/>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66CAA57" w14:textId="2C14F89F" w:rsidR="006F023D" w:rsidRPr="002457F3" w:rsidRDefault="005352B5" w:rsidP="005148AF">
            <w:pPr>
              <w:ind w:left="142" w:right="142"/>
              <w:jc w:val="both"/>
              <w:textAlignment w:val="baseline"/>
              <w:rPr>
                <w:b/>
              </w:rPr>
            </w:pPr>
            <w:r w:rsidRPr="002457F3">
              <w:rPr>
                <w:b/>
                <w:bCs/>
                <w:lang w:val="ro-RO"/>
              </w:rPr>
              <w:t>Se acceptă</w:t>
            </w:r>
          </w:p>
        </w:tc>
      </w:tr>
      <w:tr w:rsidR="00913636" w:rsidRPr="00CA6161" w14:paraId="35462101" w14:textId="77777777" w:rsidTr="00550D00">
        <w:tc>
          <w:tcPr>
            <w:tcW w:w="2972" w:type="dxa"/>
            <w:shd w:val="clear" w:color="auto" w:fill="auto"/>
          </w:tcPr>
          <w:p w14:paraId="6BEA322E" w14:textId="77777777" w:rsidR="00913636" w:rsidRPr="00550D00" w:rsidRDefault="00913636" w:rsidP="0076242E">
            <w:pPr>
              <w:textAlignment w:val="baseline"/>
              <w:rPr>
                <w:b/>
                <w:bCs/>
              </w:rPr>
            </w:pPr>
            <w:r w:rsidRPr="00550D00">
              <w:rPr>
                <w:b/>
                <w:bCs/>
              </w:rPr>
              <w:t xml:space="preserve">Ministerul </w:t>
            </w:r>
            <w:proofErr w:type="spellStart"/>
            <w:r w:rsidR="00210FBF" w:rsidRPr="00550D00">
              <w:rPr>
                <w:b/>
                <w:bCs/>
              </w:rPr>
              <w:t>Infrastructurii</w:t>
            </w:r>
            <w:proofErr w:type="spellEnd"/>
            <w:r w:rsidR="00210FBF" w:rsidRPr="00550D00">
              <w:rPr>
                <w:b/>
                <w:bCs/>
              </w:rPr>
              <w:t xml:space="preserve"> </w:t>
            </w:r>
            <w:proofErr w:type="spellStart"/>
            <w:r w:rsidR="00210FBF" w:rsidRPr="00550D00">
              <w:rPr>
                <w:b/>
                <w:bCs/>
              </w:rPr>
              <w:t>și</w:t>
            </w:r>
            <w:proofErr w:type="spellEnd"/>
            <w:r w:rsidR="00210FBF" w:rsidRPr="00550D00">
              <w:rPr>
                <w:b/>
                <w:bCs/>
              </w:rPr>
              <w:t xml:space="preserve"> </w:t>
            </w:r>
            <w:proofErr w:type="spellStart"/>
            <w:r w:rsidR="00210FBF" w:rsidRPr="00550D00">
              <w:rPr>
                <w:b/>
                <w:bCs/>
              </w:rPr>
              <w:t>Dezvoltării</w:t>
            </w:r>
            <w:proofErr w:type="spellEnd"/>
            <w:r w:rsidR="00210FBF" w:rsidRPr="00550D00">
              <w:rPr>
                <w:b/>
                <w:bCs/>
              </w:rPr>
              <w:t xml:space="preserve"> </w:t>
            </w:r>
            <w:proofErr w:type="spellStart"/>
            <w:r w:rsidR="00210FBF" w:rsidRPr="00550D00">
              <w:rPr>
                <w:b/>
                <w:bCs/>
              </w:rPr>
              <w:t>Regionale</w:t>
            </w:r>
            <w:proofErr w:type="spellEnd"/>
          </w:p>
          <w:p w14:paraId="38936F64" w14:textId="3B0B0F37" w:rsidR="0034797F" w:rsidRPr="00550D00" w:rsidRDefault="00630609" w:rsidP="00630609">
            <w:pPr>
              <w:pStyle w:val="Default"/>
              <w:rPr>
                <w:i/>
                <w:lang w:val="en-GB"/>
              </w:rPr>
            </w:pPr>
            <w:r w:rsidRPr="00550D00">
              <w:rPr>
                <w:i/>
              </w:rPr>
              <w:t>Scrisoarea nr.</w:t>
            </w:r>
            <w:r w:rsidR="00550D00" w:rsidRPr="00550D00">
              <w:rPr>
                <w:i/>
                <w:lang w:val="en-GB"/>
              </w:rPr>
              <w:t xml:space="preserve"> 04-3652 din 08.07.2025</w:t>
            </w:r>
          </w:p>
        </w:tc>
        <w:tc>
          <w:tcPr>
            <w:tcW w:w="7513" w:type="dxa"/>
            <w:shd w:val="clear" w:color="auto" w:fill="auto"/>
            <w:vAlign w:val="center"/>
          </w:tcPr>
          <w:p w14:paraId="0B251C95" w14:textId="3E5AA93A" w:rsidR="00210FBF" w:rsidRPr="00CA6161" w:rsidRDefault="00550D00" w:rsidP="005148AF">
            <w:pPr>
              <w:pStyle w:val="NormalWeb"/>
              <w:tabs>
                <w:tab w:val="left" w:pos="263"/>
                <w:tab w:val="left" w:pos="1253"/>
              </w:tabs>
              <w:ind w:left="83" w:right="140"/>
              <w:jc w:val="both"/>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vAlign w:val="center"/>
          </w:tcPr>
          <w:p w14:paraId="29C63E05" w14:textId="0997A15E" w:rsidR="00913636" w:rsidRPr="00CA6161" w:rsidRDefault="00550D00" w:rsidP="005148AF">
            <w:pPr>
              <w:ind w:left="142" w:right="142"/>
              <w:jc w:val="both"/>
              <w:textAlignment w:val="baseline"/>
              <w:rPr>
                <w:b/>
                <w:bCs/>
                <w:lang w:val="ro-RO"/>
              </w:rPr>
            </w:pPr>
            <w:r w:rsidRPr="002457F3">
              <w:rPr>
                <w:b/>
                <w:bCs/>
                <w:lang w:val="ro-RO"/>
              </w:rPr>
              <w:t>Se acceptă</w:t>
            </w:r>
          </w:p>
        </w:tc>
      </w:tr>
      <w:tr w:rsidR="00DA055B" w:rsidRPr="00CA6161" w14:paraId="775E1D31" w14:textId="77777777" w:rsidTr="00550D00">
        <w:tc>
          <w:tcPr>
            <w:tcW w:w="2972" w:type="dxa"/>
            <w:shd w:val="clear" w:color="auto" w:fill="auto"/>
          </w:tcPr>
          <w:p w14:paraId="41EAB307" w14:textId="77777777" w:rsidR="00DA055B" w:rsidRPr="00550D00" w:rsidRDefault="00DA055B" w:rsidP="00DA055B">
            <w:pPr>
              <w:textAlignment w:val="baseline"/>
              <w:rPr>
                <w:b/>
                <w:bCs/>
                <w:lang w:val="ro-MD"/>
              </w:rPr>
            </w:pPr>
            <w:r w:rsidRPr="00550D00">
              <w:rPr>
                <w:b/>
                <w:bCs/>
              </w:rPr>
              <w:t xml:space="preserve">Ministerul </w:t>
            </w:r>
            <w:proofErr w:type="spellStart"/>
            <w:r w:rsidRPr="00550D00">
              <w:rPr>
                <w:b/>
                <w:bCs/>
              </w:rPr>
              <w:t>Dezvolt</w:t>
            </w:r>
            <w:proofErr w:type="spellEnd"/>
            <w:r w:rsidRPr="00550D00">
              <w:rPr>
                <w:b/>
                <w:bCs/>
                <w:lang w:val="ro-MD"/>
              </w:rPr>
              <w:t xml:space="preserve">ării </w:t>
            </w:r>
            <w:r w:rsidR="00D977C0" w:rsidRPr="00550D00">
              <w:rPr>
                <w:b/>
                <w:bCs/>
                <w:lang w:val="ro-MD"/>
              </w:rPr>
              <w:t>Economice și Digitalizării</w:t>
            </w:r>
          </w:p>
          <w:p w14:paraId="09F8F697" w14:textId="77777777" w:rsidR="00D977C0" w:rsidRDefault="00550D00" w:rsidP="00630609">
            <w:pPr>
              <w:textAlignment w:val="baseline"/>
              <w:rPr>
                <w:i/>
                <w:lang w:val="en-GB"/>
              </w:rPr>
            </w:pPr>
            <w:proofErr w:type="spellStart"/>
            <w:r w:rsidRPr="00550D00">
              <w:rPr>
                <w:i/>
              </w:rPr>
              <w:t>Scrisoarea</w:t>
            </w:r>
            <w:proofErr w:type="spellEnd"/>
            <w:r w:rsidRPr="00550D00">
              <w:rPr>
                <w:i/>
              </w:rPr>
              <w:t xml:space="preserve"> </w:t>
            </w:r>
            <w:r w:rsidRPr="00550D00">
              <w:rPr>
                <w:i/>
                <w:lang w:val="en-GB"/>
              </w:rPr>
              <w:t>nr. 03-1998 din 09.07.2025</w:t>
            </w:r>
          </w:p>
          <w:p w14:paraId="03B16465" w14:textId="7AD9A0C1" w:rsidR="008E504C" w:rsidRPr="00550D00" w:rsidRDefault="008E504C" w:rsidP="00630609">
            <w:pPr>
              <w:textAlignment w:val="baseline"/>
              <w:rPr>
                <w:lang w:val="ro-MD"/>
              </w:rPr>
            </w:pPr>
          </w:p>
        </w:tc>
        <w:tc>
          <w:tcPr>
            <w:tcW w:w="7513" w:type="dxa"/>
            <w:shd w:val="clear" w:color="auto" w:fill="auto"/>
            <w:vAlign w:val="center"/>
          </w:tcPr>
          <w:p w14:paraId="476520E0" w14:textId="065E1CC6" w:rsidR="00DA055B" w:rsidRPr="00CA6161" w:rsidRDefault="00550D00" w:rsidP="005148AF">
            <w:pPr>
              <w:pStyle w:val="NormalWeb"/>
              <w:tabs>
                <w:tab w:val="left" w:pos="263"/>
                <w:tab w:val="left" w:pos="1253"/>
              </w:tabs>
              <w:ind w:left="83" w:right="140"/>
              <w:jc w:val="both"/>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vAlign w:val="center"/>
          </w:tcPr>
          <w:p w14:paraId="0DAB1555" w14:textId="191644E7" w:rsidR="00DA055B" w:rsidRPr="00CA6161" w:rsidRDefault="00550D00" w:rsidP="005148AF">
            <w:pPr>
              <w:ind w:left="142" w:right="142"/>
              <w:jc w:val="both"/>
              <w:textAlignment w:val="baseline"/>
              <w:rPr>
                <w:b/>
                <w:bCs/>
                <w:i/>
                <w:iCs/>
                <w:lang w:val="ro-RO"/>
              </w:rPr>
            </w:pPr>
            <w:r w:rsidRPr="002457F3">
              <w:rPr>
                <w:b/>
                <w:bCs/>
                <w:lang w:val="ro-RO"/>
              </w:rPr>
              <w:t>Se acceptă</w:t>
            </w:r>
          </w:p>
        </w:tc>
      </w:tr>
      <w:tr w:rsidR="005A42CE" w:rsidRPr="00CA6161" w14:paraId="5203102A" w14:textId="77777777" w:rsidTr="00550D00">
        <w:tc>
          <w:tcPr>
            <w:tcW w:w="2972" w:type="dxa"/>
            <w:shd w:val="clear" w:color="auto" w:fill="auto"/>
          </w:tcPr>
          <w:p w14:paraId="68647969" w14:textId="11481C9C" w:rsidR="005A42CE" w:rsidRPr="00550D00" w:rsidRDefault="005A42CE" w:rsidP="0064074D">
            <w:pPr>
              <w:textAlignment w:val="baseline"/>
              <w:rPr>
                <w:b/>
                <w:bCs/>
                <w:lang w:val="en-GB"/>
              </w:rPr>
            </w:pPr>
            <w:r w:rsidRPr="00550D00">
              <w:rPr>
                <w:b/>
                <w:bCs/>
                <w:lang w:val="en-GB"/>
              </w:rPr>
              <w:t xml:space="preserve">Ministerul </w:t>
            </w:r>
            <w:proofErr w:type="spellStart"/>
            <w:r w:rsidR="0066317D">
              <w:rPr>
                <w:b/>
                <w:bCs/>
                <w:lang w:val="en-GB"/>
              </w:rPr>
              <w:t>Muncii</w:t>
            </w:r>
            <w:proofErr w:type="spellEnd"/>
            <w:r w:rsidR="0066317D">
              <w:rPr>
                <w:b/>
                <w:bCs/>
                <w:lang w:val="en-GB"/>
              </w:rPr>
              <w:t xml:space="preserve"> </w:t>
            </w:r>
            <w:proofErr w:type="spellStart"/>
            <w:r w:rsidR="0066317D">
              <w:rPr>
                <w:b/>
                <w:bCs/>
                <w:lang w:val="en-GB"/>
              </w:rPr>
              <w:t>și</w:t>
            </w:r>
            <w:proofErr w:type="spellEnd"/>
            <w:r w:rsidR="0066317D">
              <w:rPr>
                <w:b/>
                <w:bCs/>
                <w:lang w:val="en-GB"/>
              </w:rPr>
              <w:t xml:space="preserve"> </w:t>
            </w:r>
            <w:proofErr w:type="spellStart"/>
            <w:r w:rsidR="0066317D">
              <w:rPr>
                <w:b/>
                <w:bCs/>
                <w:lang w:val="en-GB"/>
              </w:rPr>
              <w:t>Protecției</w:t>
            </w:r>
            <w:proofErr w:type="spellEnd"/>
            <w:r w:rsidR="0066317D">
              <w:rPr>
                <w:b/>
                <w:bCs/>
                <w:lang w:val="en-GB"/>
              </w:rPr>
              <w:t xml:space="preserve"> </w:t>
            </w:r>
            <w:proofErr w:type="spellStart"/>
            <w:r w:rsidR="0066317D">
              <w:rPr>
                <w:b/>
                <w:bCs/>
                <w:lang w:val="en-GB"/>
              </w:rPr>
              <w:t>Sociale</w:t>
            </w:r>
            <w:proofErr w:type="spellEnd"/>
          </w:p>
          <w:p w14:paraId="3DE8B3FE" w14:textId="3597D43B" w:rsidR="004E09B5" w:rsidRPr="00550D00" w:rsidRDefault="00D31533" w:rsidP="00D31533">
            <w:pPr>
              <w:pStyle w:val="Default"/>
              <w:rPr>
                <w:lang w:val="en-GB"/>
              </w:rPr>
            </w:pPr>
            <w:r w:rsidRPr="00550D00">
              <w:rPr>
                <w:i/>
              </w:rPr>
              <w:lastRenderedPageBreak/>
              <w:t xml:space="preserve">Scrisoarea </w:t>
            </w:r>
            <w:r w:rsidR="00361A7C" w:rsidRPr="00550D00">
              <w:rPr>
                <w:i/>
              </w:rPr>
              <w:t xml:space="preserve">nr. </w:t>
            </w:r>
            <w:r w:rsidR="00EE0974">
              <w:rPr>
                <w:i/>
              </w:rPr>
              <w:t>17/3143</w:t>
            </w:r>
            <w:r w:rsidR="00361A7C" w:rsidRPr="00550D00">
              <w:rPr>
                <w:i/>
              </w:rPr>
              <w:t xml:space="preserve"> din 0</w:t>
            </w:r>
            <w:r w:rsidR="0066317D">
              <w:rPr>
                <w:i/>
              </w:rPr>
              <w:t>9</w:t>
            </w:r>
            <w:r w:rsidR="00361A7C" w:rsidRPr="00550D00">
              <w:rPr>
                <w:i/>
              </w:rPr>
              <w:t>.07.2025</w:t>
            </w:r>
          </w:p>
        </w:tc>
        <w:tc>
          <w:tcPr>
            <w:tcW w:w="7513" w:type="dxa"/>
            <w:shd w:val="clear" w:color="auto" w:fill="auto"/>
            <w:vAlign w:val="center"/>
          </w:tcPr>
          <w:p w14:paraId="5D2BB12C" w14:textId="77777777" w:rsidR="005A42CE" w:rsidRDefault="0066317D" w:rsidP="005148AF">
            <w:pPr>
              <w:tabs>
                <w:tab w:val="left" w:pos="263"/>
                <w:tab w:val="left" w:pos="1253"/>
              </w:tabs>
              <w:ind w:left="83" w:right="140"/>
              <w:jc w:val="both"/>
              <w:rPr>
                <w:lang w:val="en-GB"/>
              </w:rPr>
            </w:pPr>
            <w:r w:rsidRPr="0066317D">
              <w:rPr>
                <w:lang w:val="en-GB"/>
              </w:rPr>
              <w:lastRenderedPageBreak/>
              <w:t xml:space="preserve">Ministerul </w:t>
            </w:r>
            <w:proofErr w:type="spellStart"/>
            <w:r w:rsidRPr="0066317D">
              <w:rPr>
                <w:lang w:val="en-GB"/>
              </w:rPr>
              <w:t>Muncii</w:t>
            </w:r>
            <w:proofErr w:type="spellEnd"/>
            <w:r w:rsidRPr="0066317D">
              <w:rPr>
                <w:lang w:val="en-GB"/>
              </w:rPr>
              <w:t xml:space="preserve"> </w:t>
            </w:r>
            <w:proofErr w:type="spellStart"/>
            <w:r w:rsidRPr="0066317D">
              <w:rPr>
                <w:lang w:val="en-GB"/>
              </w:rPr>
              <w:t>și</w:t>
            </w:r>
            <w:proofErr w:type="spellEnd"/>
            <w:r w:rsidRPr="0066317D">
              <w:rPr>
                <w:lang w:val="en-GB"/>
              </w:rPr>
              <w:t xml:space="preserve"> </w:t>
            </w:r>
            <w:proofErr w:type="spellStart"/>
            <w:r w:rsidRPr="0066317D">
              <w:rPr>
                <w:lang w:val="en-GB"/>
              </w:rPr>
              <w:t>Protecției</w:t>
            </w:r>
            <w:proofErr w:type="spellEnd"/>
            <w:r w:rsidRPr="0066317D">
              <w:rPr>
                <w:lang w:val="en-GB"/>
              </w:rPr>
              <w:t xml:space="preserve"> </w:t>
            </w:r>
            <w:proofErr w:type="spellStart"/>
            <w:r w:rsidRPr="0066317D">
              <w:rPr>
                <w:lang w:val="en-GB"/>
              </w:rPr>
              <w:t>Sociale</w:t>
            </w:r>
            <w:proofErr w:type="spellEnd"/>
            <w:r>
              <w:rPr>
                <w:lang w:val="en-GB"/>
              </w:rPr>
              <w:t xml:space="preserve"> a </w:t>
            </w:r>
            <w:proofErr w:type="spellStart"/>
            <w:r>
              <w:rPr>
                <w:lang w:val="en-GB"/>
              </w:rPr>
              <w:t>comunicat</w:t>
            </w:r>
            <w:proofErr w:type="spellEnd"/>
            <w:r>
              <w:rPr>
                <w:lang w:val="en-GB"/>
              </w:rPr>
              <w:t xml:space="preserve"> </w:t>
            </w:r>
            <w:proofErr w:type="spellStart"/>
            <w:r w:rsidRPr="0066317D">
              <w:rPr>
                <w:lang w:val="en-GB"/>
              </w:rPr>
              <w:t>susținerea</w:t>
            </w:r>
            <w:proofErr w:type="spellEnd"/>
            <w:r w:rsidRPr="0066317D">
              <w:rPr>
                <w:lang w:val="en-GB"/>
              </w:rPr>
              <w:t xml:space="preserve"> </w:t>
            </w:r>
            <w:proofErr w:type="spellStart"/>
            <w:r w:rsidRPr="0066317D">
              <w:rPr>
                <w:lang w:val="en-GB"/>
              </w:rPr>
              <w:t>proiectului</w:t>
            </w:r>
            <w:proofErr w:type="spellEnd"/>
            <w:r w:rsidRPr="0066317D">
              <w:rPr>
                <w:lang w:val="en-GB"/>
              </w:rPr>
              <w:t xml:space="preserve"> cu </w:t>
            </w:r>
            <w:proofErr w:type="spellStart"/>
            <w:r w:rsidRPr="0066317D">
              <w:rPr>
                <w:lang w:val="en-GB"/>
              </w:rPr>
              <w:t>unele</w:t>
            </w:r>
            <w:proofErr w:type="spellEnd"/>
            <w:r w:rsidRPr="0066317D">
              <w:rPr>
                <w:lang w:val="en-GB"/>
              </w:rPr>
              <w:t xml:space="preserve"> </w:t>
            </w:r>
            <w:proofErr w:type="spellStart"/>
            <w:r w:rsidRPr="0066317D">
              <w:rPr>
                <w:lang w:val="en-GB"/>
              </w:rPr>
              <w:t>propuneri</w:t>
            </w:r>
            <w:proofErr w:type="spellEnd"/>
            <w:r>
              <w:rPr>
                <w:lang w:val="en-GB"/>
              </w:rPr>
              <w:t>.</w:t>
            </w:r>
          </w:p>
          <w:p w14:paraId="5171468C" w14:textId="219C5828" w:rsidR="0066317D" w:rsidRDefault="0066317D" w:rsidP="005148AF">
            <w:pPr>
              <w:tabs>
                <w:tab w:val="left" w:pos="263"/>
                <w:tab w:val="left" w:pos="1253"/>
              </w:tabs>
              <w:ind w:left="83" w:right="140"/>
              <w:jc w:val="both"/>
            </w:pPr>
            <w:r>
              <w:lastRenderedPageBreak/>
              <w:t xml:space="preserve">La </w:t>
            </w:r>
            <w:proofErr w:type="spellStart"/>
            <w:r>
              <w:t>Tabelul</w:t>
            </w:r>
            <w:proofErr w:type="spellEnd"/>
            <w:r>
              <w:t xml:space="preserve"> 5. </w:t>
            </w:r>
            <w:proofErr w:type="spellStart"/>
            <w:r>
              <w:t>Măsuri</w:t>
            </w:r>
            <w:proofErr w:type="spellEnd"/>
            <w:r>
              <w:t xml:space="preserve"> de </w:t>
            </w:r>
            <w:proofErr w:type="spellStart"/>
            <w:r>
              <w:t>pregătire</w:t>
            </w:r>
            <w:proofErr w:type="spellEnd"/>
            <w:r>
              <w:t xml:space="preserve"> </w:t>
            </w:r>
            <w:proofErr w:type="spellStart"/>
            <w:r>
              <w:t>pentru</w:t>
            </w:r>
            <w:proofErr w:type="spellEnd"/>
            <w:r>
              <w:t xml:space="preserve"> </w:t>
            </w:r>
            <w:proofErr w:type="spellStart"/>
            <w:r>
              <w:t>sezonul</w:t>
            </w:r>
            <w:proofErr w:type="spellEnd"/>
            <w:r>
              <w:t xml:space="preserve"> de </w:t>
            </w:r>
            <w:proofErr w:type="spellStart"/>
            <w:r>
              <w:t>încălzire</w:t>
            </w:r>
            <w:proofErr w:type="spellEnd"/>
            <w:r>
              <w:t xml:space="preserve"> 2025 – 2026, pct. 48 se </w:t>
            </w:r>
            <w:proofErr w:type="spellStart"/>
            <w:r>
              <w:t>renumerotează</w:t>
            </w:r>
            <w:proofErr w:type="spellEnd"/>
            <w:r>
              <w:t xml:space="preserve"> cu nr. 49, </w:t>
            </w:r>
            <w:proofErr w:type="spellStart"/>
            <w:r>
              <w:t>iar</w:t>
            </w:r>
            <w:proofErr w:type="spellEnd"/>
            <w:r>
              <w:t xml:space="preserve"> pct. 48 </w:t>
            </w:r>
            <w:proofErr w:type="spellStart"/>
            <w:r>
              <w:t>va</w:t>
            </w:r>
            <w:proofErr w:type="spellEnd"/>
            <w:r>
              <w:t xml:space="preserve"> </w:t>
            </w:r>
            <w:proofErr w:type="spellStart"/>
            <w:r>
              <w:t>avea</w:t>
            </w:r>
            <w:proofErr w:type="spellEnd"/>
            <w:r>
              <w:t xml:space="preserve"> </w:t>
            </w:r>
            <w:proofErr w:type="spellStart"/>
            <w:r>
              <w:t>următorul</w:t>
            </w:r>
            <w:proofErr w:type="spellEnd"/>
            <w:r>
              <w:t xml:space="preserve"> </w:t>
            </w:r>
            <w:proofErr w:type="spellStart"/>
            <w:r>
              <w:t>conținut</w:t>
            </w:r>
            <w:proofErr w:type="spellEnd"/>
            <w:r w:rsidR="00061249">
              <w:t>:</w:t>
            </w:r>
          </w:p>
          <w:p w14:paraId="234DE1AE" w14:textId="286900D3" w:rsidR="0066317D" w:rsidRPr="00061249" w:rsidRDefault="00061249" w:rsidP="005148AF">
            <w:pPr>
              <w:tabs>
                <w:tab w:val="left" w:pos="263"/>
                <w:tab w:val="left" w:pos="1253"/>
              </w:tabs>
              <w:ind w:left="83" w:right="140"/>
              <w:jc w:val="both"/>
              <w:rPr>
                <w:lang w:val="en-GB"/>
              </w:rPr>
            </w:pPr>
            <w:proofErr w:type="gramStart"/>
            <w:r w:rsidRPr="00061249">
              <w:rPr>
                <w:i/>
                <w:iCs/>
              </w:rPr>
              <w:t>,,</w:t>
            </w:r>
            <w:proofErr w:type="gramEnd"/>
            <w:r w:rsidR="0066317D" w:rsidRPr="00061249">
              <w:rPr>
                <w:i/>
                <w:iCs/>
              </w:rPr>
              <w:t xml:space="preserve">48. </w:t>
            </w:r>
            <w:proofErr w:type="spellStart"/>
            <w:r w:rsidR="0066317D" w:rsidRPr="00061249">
              <w:rPr>
                <w:i/>
                <w:iCs/>
              </w:rPr>
              <w:t>Elaborarea</w:t>
            </w:r>
            <w:proofErr w:type="spellEnd"/>
            <w:r w:rsidR="0066317D" w:rsidRPr="00061249">
              <w:rPr>
                <w:i/>
                <w:iCs/>
              </w:rPr>
              <w:t xml:space="preserve"> </w:t>
            </w:r>
            <w:proofErr w:type="spellStart"/>
            <w:r w:rsidR="0066317D" w:rsidRPr="00061249">
              <w:rPr>
                <w:i/>
                <w:iCs/>
              </w:rPr>
              <w:t>și</w:t>
            </w:r>
            <w:proofErr w:type="spellEnd"/>
            <w:r w:rsidR="0066317D" w:rsidRPr="00061249">
              <w:rPr>
                <w:i/>
                <w:iCs/>
              </w:rPr>
              <w:t xml:space="preserve"> </w:t>
            </w:r>
            <w:proofErr w:type="spellStart"/>
            <w:r w:rsidR="0066317D" w:rsidRPr="00061249">
              <w:rPr>
                <w:i/>
                <w:iCs/>
              </w:rPr>
              <w:t>implementarea</w:t>
            </w:r>
            <w:proofErr w:type="spellEnd"/>
            <w:r w:rsidR="0066317D" w:rsidRPr="00061249">
              <w:rPr>
                <w:i/>
                <w:iCs/>
              </w:rPr>
              <w:t xml:space="preserve"> </w:t>
            </w:r>
            <w:proofErr w:type="spellStart"/>
            <w:r w:rsidR="0066317D" w:rsidRPr="00061249">
              <w:rPr>
                <w:i/>
                <w:iCs/>
              </w:rPr>
              <w:t>campaniilor</w:t>
            </w:r>
            <w:proofErr w:type="spellEnd"/>
            <w:r w:rsidR="0066317D" w:rsidRPr="00061249">
              <w:rPr>
                <w:i/>
                <w:iCs/>
              </w:rPr>
              <w:t xml:space="preserve"> de </w:t>
            </w:r>
            <w:proofErr w:type="spellStart"/>
            <w:r w:rsidR="0066317D" w:rsidRPr="00061249">
              <w:rPr>
                <w:i/>
                <w:iCs/>
              </w:rPr>
              <w:t>informare</w:t>
            </w:r>
            <w:proofErr w:type="spellEnd"/>
            <w:r w:rsidR="0066317D" w:rsidRPr="00061249">
              <w:rPr>
                <w:i/>
                <w:iCs/>
              </w:rPr>
              <w:t xml:space="preserve"> </w:t>
            </w:r>
            <w:proofErr w:type="spellStart"/>
            <w:r w:rsidR="0066317D" w:rsidRPr="00061249">
              <w:rPr>
                <w:i/>
                <w:iCs/>
              </w:rPr>
              <w:t>privind</w:t>
            </w:r>
            <w:proofErr w:type="spellEnd"/>
            <w:r w:rsidR="0066317D" w:rsidRPr="00061249">
              <w:rPr>
                <w:i/>
                <w:iCs/>
              </w:rPr>
              <w:t xml:space="preserve"> </w:t>
            </w:r>
            <w:proofErr w:type="spellStart"/>
            <w:r w:rsidR="0066317D" w:rsidRPr="00061249">
              <w:rPr>
                <w:i/>
                <w:iCs/>
              </w:rPr>
              <w:t>măsurile</w:t>
            </w:r>
            <w:proofErr w:type="spellEnd"/>
            <w:r w:rsidR="0066317D" w:rsidRPr="00061249">
              <w:rPr>
                <w:i/>
                <w:iCs/>
              </w:rPr>
              <w:t xml:space="preserve"> de </w:t>
            </w:r>
            <w:proofErr w:type="spellStart"/>
            <w:r w:rsidR="0066317D" w:rsidRPr="00061249">
              <w:rPr>
                <w:i/>
                <w:iCs/>
              </w:rPr>
              <w:t>sprijin</w:t>
            </w:r>
            <w:proofErr w:type="spellEnd"/>
            <w:r w:rsidR="0066317D" w:rsidRPr="00061249">
              <w:rPr>
                <w:i/>
                <w:iCs/>
              </w:rPr>
              <w:t xml:space="preserve"> destinate </w:t>
            </w:r>
            <w:proofErr w:type="spellStart"/>
            <w:r w:rsidR="0066317D" w:rsidRPr="00061249">
              <w:rPr>
                <w:i/>
                <w:iCs/>
              </w:rPr>
              <w:t>gospodăriilor</w:t>
            </w:r>
            <w:proofErr w:type="spellEnd"/>
            <w:r w:rsidR="0066317D" w:rsidRPr="00061249">
              <w:rPr>
                <w:i/>
                <w:iCs/>
              </w:rPr>
              <w:t xml:space="preserve"> </w:t>
            </w:r>
            <w:proofErr w:type="spellStart"/>
            <w:r w:rsidR="0066317D" w:rsidRPr="00061249">
              <w:rPr>
                <w:i/>
                <w:iCs/>
              </w:rPr>
              <w:t>casnice</w:t>
            </w:r>
            <w:proofErr w:type="spellEnd"/>
            <w:r w:rsidR="0066317D" w:rsidRPr="00061249">
              <w:rPr>
                <w:i/>
                <w:iCs/>
              </w:rPr>
              <w:t xml:space="preserve"> </w:t>
            </w:r>
            <w:proofErr w:type="spellStart"/>
            <w:r w:rsidR="0066317D" w:rsidRPr="00061249">
              <w:rPr>
                <w:i/>
                <w:iCs/>
              </w:rPr>
              <w:t>aflate</w:t>
            </w:r>
            <w:proofErr w:type="spellEnd"/>
            <w:r w:rsidR="0066317D" w:rsidRPr="00061249">
              <w:rPr>
                <w:i/>
                <w:iCs/>
              </w:rPr>
              <w:t xml:space="preserve"> </w:t>
            </w:r>
            <w:proofErr w:type="spellStart"/>
            <w:r w:rsidR="0066317D" w:rsidRPr="00061249">
              <w:rPr>
                <w:i/>
                <w:iCs/>
              </w:rPr>
              <w:t>în</w:t>
            </w:r>
            <w:proofErr w:type="spellEnd"/>
            <w:r w:rsidR="0066317D" w:rsidRPr="00061249">
              <w:rPr>
                <w:i/>
                <w:iCs/>
              </w:rPr>
              <w:t xml:space="preserve"> </w:t>
            </w:r>
            <w:proofErr w:type="spellStart"/>
            <w:r w:rsidR="0066317D" w:rsidRPr="00061249">
              <w:rPr>
                <w:i/>
                <w:iCs/>
              </w:rPr>
              <w:t>situație</w:t>
            </w:r>
            <w:proofErr w:type="spellEnd"/>
            <w:r w:rsidR="0066317D" w:rsidRPr="00061249">
              <w:rPr>
                <w:i/>
                <w:iCs/>
              </w:rPr>
              <w:t xml:space="preserve"> de </w:t>
            </w:r>
            <w:proofErr w:type="spellStart"/>
            <w:r w:rsidR="0066317D" w:rsidRPr="00061249">
              <w:rPr>
                <w:i/>
                <w:iCs/>
              </w:rPr>
              <w:t>sărăcie</w:t>
            </w:r>
            <w:proofErr w:type="spellEnd"/>
            <w:r w:rsidR="0066317D" w:rsidRPr="00061249">
              <w:rPr>
                <w:i/>
                <w:iCs/>
              </w:rPr>
              <w:t xml:space="preserve"> </w:t>
            </w:r>
            <w:proofErr w:type="spellStart"/>
            <w:r w:rsidR="0066317D" w:rsidRPr="00061249">
              <w:rPr>
                <w:i/>
                <w:iCs/>
              </w:rPr>
              <w:t>energetică</w:t>
            </w:r>
            <w:proofErr w:type="spellEnd"/>
            <w:r w:rsidR="0066317D" w:rsidRPr="00061249">
              <w:rPr>
                <w:i/>
                <w:iCs/>
              </w:rPr>
              <w:t xml:space="preserve">, </w:t>
            </w:r>
            <w:proofErr w:type="spellStart"/>
            <w:r w:rsidR="0066317D" w:rsidRPr="00061249">
              <w:rPr>
                <w:i/>
                <w:iCs/>
              </w:rPr>
              <w:t>pentru</w:t>
            </w:r>
            <w:proofErr w:type="spellEnd"/>
            <w:r w:rsidR="0066317D" w:rsidRPr="00061249">
              <w:rPr>
                <w:i/>
                <w:iCs/>
              </w:rPr>
              <w:t xml:space="preserve"> </w:t>
            </w:r>
            <w:proofErr w:type="spellStart"/>
            <w:r w:rsidR="0066317D" w:rsidRPr="00061249">
              <w:rPr>
                <w:i/>
                <w:iCs/>
              </w:rPr>
              <w:t>sezonul</w:t>
            </w:r>
            <w:proofErr w:type="spellEnd"/>
            <w:r w:rsidR="0066317D" w:rsidRPr="00061249">
              <w:rPr>
                <w:i/>
                <w:iCs/>
              </w:rPr>
              <w:t xml:space="preserve"> </w:t>
            </w:r>
            <w:proofErr w:type="spellStart"/>
            <w:r w:rsidR="0066317D" w:rsidRPr="00061249">
              <w:rPr>
                <w:i/>
                <w:iCs/>
              </w:rPr>
              <w:t>rece</w:t>
            </w:r>
            <w:proofErr w:type="spellEnd"/>
            <w:r w:rsidR="0066317D" w:rsidRPr="00061249">
              <w:rPr>
                <w:i/>
                <w:iCs/>
              </w:rPr>
              <w:t xml:space="preserve"> 2025–2026, </w:t>
            </w:r>
            <w:proofErr w:type="spellStart"/>
            <w:r w:rsidR="0066317D" w:rsidRPr="00061249">
              <w:rPr>
                <w:i/>
                <w:iCs/>
              </w:rPr>
              <w:t>acordate</w:t>
            </w:r>
            <w:proofErr w:type="spellEnd"/>
            <w:r w:rsidR="0066317D" w:rsidRPr="00061249">
              <w:rPr>
                <w:i/>
                <w:iCs/>
              </w:rPr>
              <w:t xml:space="preserve"> </w:t>
            </w:r>
            <w:proofErr w:type="spellStart"/>
            <w:r w:rsidR="0066317D" w:rsidRPr="00061249">
              <w:rPr>
                <w:i/>
                <w:iCs/>
              </w:rPr>
              <w:t>în</w:t>
            </w:r>
            <w:proofErr w:type="spellEnd"/>
            <w:r w:rsidR="0066317D" w:rsidRPr="00061249">
              <w:rPr>
                <w:i/>
                <w:iCs/>
              </w:rPr>
              <w:t xml:space="preserve"> </w:t>
            </w:r>
            <w:proofErr w:type="spellStart"/>
            <w:r w:rsidR="0066317D" w:rsidRPr="00061249">
              <w:rPr>
                <w:i/>
                <w:iCs/>
              </w:rPr>
              <w:t>temeiul</w:t>
            </w:r>
            <w:proofErr w:type="spellEnd"/>
            <w:r w:rsidR="0066317D" w:rsidRPr="00061249">
              <w:rPr>
                <w:i/>
                <w:iCs/>
              </w:rPr>
              <w:t xml:space="preserve"> </w:t>
            </w:r>
            <w:proofErr w:type="spellStart"/>
            <w:r w:rsidR="0066317D" w:rsidRPr="00061249">
              <w:rPr>
                <w:i/>
                <w:iCs/>
              </w:rPr>
              <w:t>Legii</w:t>
            </w:r>
            <w:proofErr w:type="spellEnd"/>
            <w:r w:rsidR="0066317D" w:rsidRPr="00061249">
              <w:rPr>
                <w:i/>
                <w:iCs/>
              </w:rPr>
              <w:t xml:space="preserve"> nr. 241/2022 </w:t>
            </w:r>
            <w:proofErr w:type="spellStart"/>
            <w:r w:rsidR="0066317D" w:rsidRPr="00061249">
              <w:rPr>
                <w:i/>
                <w:iCs/>
              </w:rPr>
              <w:t>privind</w:t>
            </w:r>
            <w:proofErr w:type="spellEnd"/>
            <w:r w:rsidR="0066317D" w:rsidRPr="00061249">
              <w:rPr>
                <w:i/>
                <w:iCs/>
              </w:rPr>
              <w:t xml:space="preserve"> </w:t>
            </w:r>
            <w:proofErr w:type="spellStart"/>
            <w:r w:rsidR="0066317D" w:rsidRPr="00061249">
              <w:rPr>
                <w:i/>
                <w:iCs/>
              </w:rPr>
              <w:t>Fondul</w:t>
            </w:r>
            <w:proofErr w:type="spellEnd"/>
            <w:r w:rsidR="0066317D" w:rsidRPr="00061249">
              <w:rPr>
                <w:i/>
                <w:iCs/>
              </w:rPr>
              <w:t xml:space="preserve"> de </w:t>
            </w:r>
            <w:proofErr w:type="spellStart"/>
            <w:r w:rsidR="0066317D" w:rsidRPr="00061249">
              <w:rPr>
                <w:i/>
                <w:iCs/>
              </w:rPr>
              <w:t>reducere</w:t>
            </w:r>
            <w:proofErr w:type="spellEnd"/>
            <w:r w:rsidR="0066317D" w:rsidRPr="00061249">
              <w:rPr>
                <w:i/>
                <w:iCs/>
              </w:rPr>
              <w:t xml:space="preserve"> a </w:t>
            </w:r>
            <w:proofErr w:type="spellStart"/>
            <w:r w:rsidR="0066317D" w:rsidRPr="00061249">
              <w:rPr>
                <w:i/>
                <w:iCs/>
              </w:rPr>
              <w:t>vulnerabilității</w:t>
            </w:r>
            <w:proofErr w:type="spellEnd"/>
            <w:r w:rsidR="0066317D" w:rsidRPr="00061249">
              <w:rPr>
                <w:i/>
                <w:iCs/>
              </w:rPr>
              <w:t xml:space="preserve"> </w:t>
            </w:r>
            <w:proofErr w:type="spellStart"/>
            <w:r w:rsidR="0066317D" w:rsidRPr="00061249">
              <w:rPr>
                <w:i/>
                <w:iCs/>
              </w:rPr>
              <w:t>energetice</w:t>
            </w:r>
            <w:proofErr w:type="spellEnd"/>
            <w:r w:rsidR="0066317D" w:rsidRPr="00061249">
              <w:rPr>
                <w:i/>
                <w:iCs/>
              </w:rPr>
              <w:t xml:space="preserve"> - 2025 - 2026 – MMPS.</w:t>
            </w:r>
            <w:r w:rsidRPr="00061249">
              <w:rPr>
                <w:i/>
                <w:iCs/>
                <w:lang w:val="en-GB"/>
              </w:rPr>
              <w:t>’’</w:t>
            </w:r>
          </w:p>
        </w:tc>
        <w:tc>
          <w:tcPr>
            <w:tcW w:w="3544" w:type="dxa"/>
            <w:shd w:val="clear" w:color="auto" w:fill="auto"/>
            <w:vAlign w:val="center"/>
          </w:tcPr>
          <w:p w14:paraId="06DAEEE2" w14:textId="77777777" w:rsidR="005A42CE" w:rsidRDefault="005352B5" w:rsidP="005148AF">
            <w:pPr>
              <w:ind w:left="142" w:right="142"/>
              <w:jc w:val="both"/>
              <w:textAlignment w:val="baseline"/>
              <w:rPr>
                <w:b/>
                <w:bCs/>
                <w:lang w:val="ro-RO"/>
              </w:rPr>
            </w:pPr>
            <w:r w:rsidRPr="002457F3">
              <w:rPr>
                <w:b/>
                <w:bCs/>
                <w:lang w:val="ro-RO"/>
              </w:rPr>
              <w:lastRenderedPageBreak/>
              <w:t>Se acceptă</w:t>
            </w:r>
          </w:p>
          <w:p w14:paraId="7DD791D8" w14:textId="73F81327" w:rsidR="001D06D6" w:rsidRPr="001D06D6" w:rsidRDefault="001D06D6" w:rsidP="005148AF">
            <w:pPr>
              <w:ind w:left="142" w:right="142"/>
              <w:jc w:val="both"/>
              <w:textAlignment w:val="baseline"/>
              <w:rPr>
                <w:lang w:val="ro-RO"/>
              </w:rPr>
            </w:pPr>
            <w:r w:rsidRPr="001D06D6">
              <w:rPr>
                <w:lang w:val="ro-RO"/>
              </w:rPr>
              <w:t>Textul a fost redactat</w:t>
            </w:r>
            <w:r w:rsidR="002C60C3">
              <w:rPr>
                <w:lang w:val="ro-RO"/>
              </w:rPr>
              <w:t xml:space="preserve"> </w:t>
            </w:r>
          </w:p>
        </w:tc>
      </w:tr>
      <w:tr w:rsidR="00EE0974" w:rsidRPr="00CA6161" w14:paraId="1B1DDBE5" w14:textId="77777777" w:rsidTr="00550D00">
        <w:tc>
          <w:tcPr>
            <w:tcW w:w="2972" w:type="dxa"/>
            <w:shd w:val="clear" w:color="auto" w:fill="auto"/>
          </w:tcPr>
          <w:p w14:paraId="4E63BFCF" w14:textId="77777777" w:rsidR="00EE0974" w:rsidRPr="00550D00" w:rsidRDefault="00EE0974" w:rsidP="00EE0974">
            <w:pPr>
              <w:textAlignment w:val="baseline"/>
              <w:rPr>
                <w:b/>
                <w:bCs/>
                <w:lang w:val="en-GB"/>
              </w:rPr>
            </w:pPr>
            <w:r w:rsidRPr="00550D00">
              <w:rPr>
                <w:b/>
                <w:bCs/>
                <w:lang w:val="en-GB"/>
              </w:rPr>
              <w:t xml:space="preserve">Ministerul </w:t>
            </w:r>
            <w:proofErr w:type="spellStart"/>
            <w:r w:rsidRPr="00550D00">
              <w:rPr>
                <w:b/>
                <w:bCs/>
                <w:lang w:val="en-GB"/>
              </w:rPr>
              <w:t>Sănătății</w:t>
            </w:r>
            <w:proofErr w:type="spellEnd"/>
          </w:p>
          <w:p w14:paraId="569ECCA4" w14:textId="63C24EA0" w:rsidR="00EE0974" w:rsidRPr="00550D00" w:rsidRDefault="00EE0974" w:rsidP="00EE0974">
            <w:pPr>
              <w:textAlignment w:val="baseline"/>
              <w:rPr>
                <w:b/>
                <w:bCs/>
                <w:lang w:val="en-GB"/>
              </w:rPr>
            </w:pPr>
            <w:proofErr w:type="spellStart"/>
            <w:r w:rsidRPr="00550D00">
              <w:rPr>
                <w:i/>
              </w:rPr>
              <w:t>Scrisoarea</w:t>
            </w:r>
            <w:proofErr w:type="spellEnd"/>
            <w:r w:rsidRPr="00550D00">
              <w:rPr>
                <w:i/>
              </w:rPr>
              <w:t xml:space="preserve"> nr. 22/2054 din 03.07.2025</w:t>
            </w:r>
          </w:p>
        </w:tc>
        <w:tc>
          <w:tcPr>
            <w:tcW w:w="7513" w:type="dxa"/>
            <w:shd w:val="clear" w:color="auto" w:fill="auto"/>
            <w:vAlign w:val="center"/>
          </w:tcPr>
          <w:p w14:paraId="304F3594" w14:textId="77777777" w:rsidR="00EE0974" w:rsidRPr="00361A7C" w:rsidRDefault="00EE0974" w:rsidP="00EE0974">
            <w:pPr>
              <w:tabs>
                <w:tab w:val="left" w:pos="263"/>
                <w:tab w:val="left" w:pos="1253"/>
              </w:tabs>
              <w:ind w:left="83" w:right="140"/>
              <w:jc w:val="both"/>
              <w:rPr>
                <w:lang w:val="ro-MD"/>
              </w:rPr>
            </w:pPr>
            <w:proofErr w:type="spellStart"/>
            <w:r w:rsidRPr="00361A7C">
              <w:rPr>
                <w:lang w:val="en-GB"/>
              </w:rPr>
              <w:t>Lipsa</w:t>
            </w:r>
            <w:proofErr w:type="spellEnd"/>
            <w:r w:rsidRPr="00361A7C">
              <w:rPr>
                <w:lang w:val="en-GB"/>
              </w:rPr>
              <w:t xml:space="preserve"> </w:t>
            </w:r>
            <w:proofErr w:type="spellStart"/>
            <w:r w:rsidRPr="00361A7C">
              <w:rPr>
                <w:lang w:val="en-GB"/>
              </w:rPr>
              <w:t>obiecțiilor</w:t>
            </w:r>
            <w:proofErr w:type="spellEnd"/>
            <w:r w:rsidRPr="00361A7C">
              <w:rPr>
                <w:lang w:val="en-GB"/>
              </w:rPr>
              <w:t xml:space="preserve"> </w:t>
            </w:r>
            <w:proofErr w:type="spellStart"/>
            <w:r w:rsidRPr="00361A7C">
              <w:rPr>
                <w:lang w:val="en-GB"/>
              </w:rPr>
              <w:t>și</w:t>
            </w:r>
            <w:proofErr w:type="spellEnd"/>
            <w:r w:rsidRPr="00361A7C">
              <w:rPr>
                <w:lang w:val="en-GB"/>
              </w:rPr>
              <w:t>/</w:t>
            </w:r>
            <w:proofErr w:type="spellStart"/>
            <w:r w:rsidRPr="00361A7C">
              <w:rPr>
                <w:lang w:val="en-GB"/>
              </w:rPr>
              <w:t>sau</w:t>
            </w:r>
            <w:proofErr w:type="spellEnd"/>
            <w:r w:rsidRPr="00361A7C">
              <w:rPr>
                <w:lang w:val="en-GB"/>
              </w:rPr>
              <w:t xml:space="preserve"> </w:t>
            </w:r>
            <w:proofErr w:type="spellStart"/>
            <w:r w:rsidRPr="00361A7C">
              <w:rPr>
                <w:lang w:val="en-GB"/>
              </w:rPr>
              <w:t>propunerilor</w:t>
            </w:r>
            <w:proofErr w:type="spellEnd"/>
          </w:p>
          <w:p w14:paraId="251D97CE" w14:textId="69C7465B" w:rsidR="00EE0974" w:rsidRPr="00361A7C" w:rsidRDefault="00EE0974" w:rsidP="00EE0974">
            <w:pPr>
              <w:tabs>
                <w:tab w:val="left" w:pos="263"/>
                <w:tab w:val="left" w:pos="1253"/>
              </w:tabs>
              <w:ind w:left="83" w:right="140"/>
              <w:jc w:val="both"/>
              <w:rPr>
                <w:lang w:val="en-GB"/>
              </w:rPr>
            </w:pPr>
            <w:r w:rsidRPr="00361A7C">
              <w:rPr>
                <w:lang w:val="ro-MD"/>
              </w:rPr>
              <w:t>Totodată, pentru a evita eventualele confuzii, propunem stabilirea unei terminologii unice</w:t>
            </w:r>
            <w:r>
              <w:rPr>
                <w:lang w:val="ro-MD"/>
              </w:rPr>
              <w:t xml:space="preserve"> </w:t>
            </w:r>
            <w:r w:rsidRPr="00361A7C">
              <w:rPr>
                <w:lang w:val="ro-MD"/>
              </w:rPr>
              <w:t xml:space="preserve">pentru sintagmele </w:t>
            </w:r>
            <w:r w:rsidRPr="00361A7C">
              <w:rPr>
                <w:i/>
                <w:iCs/>
                <w:lang w:val="ro-MD"/>
              </w:rPr>
              <w:t xml:space="preserve">„malul stâng al Nistrului” </w:t>
            </w:r>
            <w:r w:rsidRPr="00361A7C">
              <w:rPr>
                <w:lang w:val="ro-MD"/>
              </w:rPr>
              <w:t xml:space="preserve">și </w:t>
            </w:r>
            <w:r w:rsidRPr="00361A7C">
              <w:rPr>
                <w:i/>
                <w:iCs/>
                <w:lang w:val="ro-MD"/>
              </w:rPr>
              <w:t>„regiunea transnistreană”</w:t>
            </w:r>
            <w:r w:rsidRPr="00361A7C">
              <w:rPr>
                <w:lang w:val="ro-MD"/>
              </w:rPr>
              <w:t>, întrucât utilizarea</w:t>
            </w:r>
            <w:r>
              <w:rPr>
                <w:lang w:val="ro-MD"/>
              </w:rPr>
              <w:t xml:space="preserve"> </w:t>
            </w:r>
            <w:r w:rsidRPr="00361A7C">
              <w:rPr>
                <w:lang w:val="ro-MD"/>
              </w:rPr>
              <w:t>ambelor sintagme poate crea impresia eronată că este vorba despre două entități distincte.</w:t>
            </w:r>
          </w:p>
        </w:tc>
        <w:tc>
          <w:tcPr>
            <w:tcW w:w="3544" w:type="dxa"/>
            <w:shd w:val="clear" w:color="auto" w:fill="auto"/>
            <w:vAlign w:val="center"/>
          </w:tcPr>
          <w:p w14:paraId="1CE2F7DD" w14:textId="77777777" w:rsidR="00EE0974" w:rsidRDefault="00EE0974" w:rsidP="00EE0974">
            <w:pPr>
              <w:ind w:left="142" w:right="142"/>
              <w:jc w:val="both"/>
              <w:textAlignment w:val="baseline"/>
              <w:rPr>
                <w:b/>
                <w:bCs/>
                <w:lang w:val="ro-RO"/>
              </w:rPr>
            </w:pPr>
            <w:r w:rsidRPr="002457F3">
              <w:rPr>
                <w:b/>
                <w:bCs/>
                <w:lang w:val="ro-RO"/>
              </w:rPr>
              <w:t>Se acceptă</w:t>
            </w:r>
          </w:p>
          <w:p w14:paraId="7B5586B6" w14:textId="4A4B94DA" w:rsidR="00EE0974" w:rsidRPr="002457F3" w:rsidRDefault="00EE0974" w:rsidP="00EE0974">
            <w:pPr>
              <w:ind w:left="142" w:right="142"/>
              <w:jc w:val="both"/>
              <w:textAlignment w:val="baseline"/>
              <w:rPr>
                <w:b/>
                <w:bCs/>
                <w:lang w:val="ro-RO"/>
              </w:rPr>
            </w:pPr>
            <w:r w:rsidRPr="001D06D6">
              <w:rPr>
                <w:lang w:val="ro-RO"/>
              </w:rPr>
              <w:t>Textul a fost redactat conform propunerii Biroului Politici pentru Reintegrare</w:t>
            </w:r>
          </w:p>
        </w:tc>
      </w:tr>
      <w:tr w:rsidR="00EE0974" w:rsidRPr="00CA6161" w14:paraId="191F6B38" w14:textId="77777777" w:rsidTr="007E0A34">
        <w:tc>
          <w:tcPr>
            <w:tcW w:w="2972" w:type="dxa"/>
            <w:shd w:val="clear" w:color="auto" w:fill="auto"/>
          </w:tcPr>
          <w:p w14:paraId="5B4CFCE8" w14:textId="77777777" w:rsidR="00EE0974" w:rsidRPr="00550D00" w:rsidRDefault="00EE0974" w:rsidP="00EE0974">
            <w:pPr>
              <w:textAlignment w:val="baseline"/>
              <w:rPr>
                <w:b/>
                <w:bCs/>
                <w:lang w:val="ro-MD"/>
              </w:rPr>
            </w:pPr>
            <w:r w:rsidRPr="00550D00">
              <w:rPr>
                <w:b/>
                <w:bCs/>
                <w:lang w:val="en-GB"/>
              </w:rPr>
              <w:t xml:space="preserve">Ministerul </w:t>
            </w:r>
            <w:proofErr w:type="spellStart"/>
            <w:r w:rsidRPr="00550D00">
              <w:rPr>
                <w:b/>
                <w:bCs/>
                <w:lang w:val="en-GB"/>
              </w:rPr>
              <w:t>Agriculturii</w:t>
            </w:r>
            <w:proofErr w:type="spellEnd"/>
            <w:r w:rsidRPr="00550D00">
              <w:rPr>
                <w:b/>
                <w:bCs/>
                <w:lang w:val="en-GB"/>
              </w:rPr>
              <w:t xml:space="preserve"> </w:t>
            </w:r>
            <w:r w:rsidRPr="00550D00">
              <w:rPr>
                <w:b/>
                <w:bCs/>
                <w:lang w:val="ro-MD"/>
              </w:rPr>
              <w:t>și Industriei Alimentare</w:t>
            </w:r>
          </w:p>
          <w:p w14:paraId="7C9599E9" w14:textId="6AC414F7" w:rsidR="00EE0974" w:rsidRPr="00550D00" w:rsidRDefault="00EE0974" w:rsidP="00EE0974">
            <w:pPr>
              <w:textAlignment w:val="baseline"/>
              <w:rPr>
                <w:b/>
                <w:bCs/>
                <w:lang w:val="ro-MD"/>
              </w:rPr>
            </w:pPr>
            <w:r w:rsidRPr="00550D00">
              <w:rPr>
                <w:i/>
                <w:lang w:val="ro-RO"/>
              </w:rPr>
              <w:t>Scrisoarea nr.</w:t>
            </w:r>
            <w:r w:rsidRPr="00550D00">
              <w:t xml:space="preserve"> </w:t>
            </w:r>
            <w:r w:rsidRPr="00550D00">
              <w:rPr>
                <w:i/>
                <w:lang w:val="ro-RO"/>
              </w:rPr>
              <w:t>2025PHG-1879 din 07.04.2025</w:t>
            </w:r>
          </w:p>
        </w:tc>
        <w:tc>
          <w:tcPr>
            <w:tcW w:w="7513" w:type="dxa"/>
            <w:shd w:val="clear" w:color="auto" w:fill="auto"/>
          </w:tcPr>
          <w:p w14:paraId="3FCBB70B" w14:textId="28147B69" w:rsidR="00EE0974" w:rsidRPr="00954935" w:rsidRDefault="00EE0974" w:rsidP="00EE0974">
            <w:pPr>
              <w:tabs>
                <w:tab w:val="left" w:pos="263"/>
                <w:tab w:val="left" w:pos="1253"/>
              </w:tabs>
              <w:ind w:left="83" w:right="140" w:firstLine="567"/>
              <w:jc w:val="both"/>
              <w:rPr>
                <w:lang w:val="ro-MD"/>
              </w:rPr>
            </w:pPr>
            <w:r w:rsidRPr="00954935">
              <w:rPr>
                <w:lang w:val="ro-MD"/>
              </w:rPr>
              <w:t xml:space="preserve">În Anexa nr. 2, Capitolul III, Tabelul 5 – </w:t>
            </w:r>
            <w:r w:rsidRPr="00954935">
              <w:rPr>
                <w:i/>
                <w:iCs/>
                <w:lang w:val="ro-MD"/>
              </w:rPr>
              <w:t>“Măsuri de pregătire pentru sezonul de încălzire 2025–2026”</w:t>
            </w:r>
            <w:r w:rsidRPr="00954935">
              <w:rPr>
                <w:lang w:val="ro-MD"/>
              </w:rPr>
              <w:t xml:space="preserve">, la punctul 36 este indicată următoarea acțiune: </w:t>
            </w:r>
          </w:p>
          <w:p w14:paraId="0539FDE9" w14:textId="77777777" w:rsidR="00EE0974" w:rsidRPr="00954935" w:rsidRDefault="00EE0974" w:rsidP="00EE0974">
            <w:pPr>
              <w:tabs>
                <w:tab w:val="left" w:pos="263"/>
                <w:tab w:val="left" w:pos="1253"/>
              </w:tabs>
              <w:ind w:left="83" w:right="140" w:firstLine="567"/>
              <w:jc w:val="both"/>
              <w:rPr>
                <w:lang w:val="ro-MD"/>
              </w:rPr>
            </w:pPr>
            <w:r w:rsidRPr="00954935">
              <w:rPr>
                <w:i/>
                <w:iCs/>
                <w:lang w:val="ro-MD"/>
              </w:rPr>
              <w:t xml:space="preserve">„Facilitarea organizării, monitorizării și colectării produselor lemnoase, paielor și altor materii naturale nepericuloase provenite din agricultură sau silvicultură (cu axare pe agricultorii care au obținut subvenții de la stat)”. </w:t>
            </w:r>
          </w:p>
          <w:p w14:paraId="1CCE901D" w14:textId="77777777" w:rsidR="00EE0974" w:rsidRPr="00954935" w:rsidRDefault="00EE0974" w:rsidP="00EE0974">
            <w:pPr>
              <w:tabs>
                <w:tab w:val="left" w:pos="263"/>
                <w:tab w:val="left" w:pos="1253"/>
              </w:tabs>
              <w:ind w:left="83" w:right="140" w:firstLine="567"/>
              <w:jc w:val="both"/>
              <w:rPr>
                <w:lang w:val="ro-MD"/>
              </w:rPr>
            </w:pPr>
            <w:r w:rsidRPr="00954935">
              <w:rPr>
                <w:lang w:val="ro-MD"/>
              </w:rPr>
              <w:t xml:space="preserve">Aducem în atenție faptul că activitățile de organizare, monitorizare și colectare a produselor lemnoase, paielor și altor materii naturale nepericuloase provenite din agricultură sau silvicultură nu intră în sfera funcțiilor Ministerului Agriculturii și Industriei Alimentare (MAIA). Acestea sunt, de fapt, activități economice specifice, care nu țin de atribuțiile de bază ale ministerului. </w:t>
            </w:r>
          </w:p>
          <w:p w14:paraId="3B7B726A" w14:textId="77777777" w:rsidR="00EE0974" w:rsidRPr="00954935" w:rsidRDefault="00EE0974" w:rsidP="00EE0974">
            <w:pPr>
              <w:tabs>
                <w:tab w:val="left" w:pos="263"/>
                <w:tab w:val="left" w:pos="1253"/>
              </w:tabs>
              <w:ind w:left="83" w:right="140" w:firstLine="567"/>
              <w:jc w:val="both"/>
              <w:rPr>
                <w:lang w:val="ro-MD"/>
              </w:rPr>
            </w:pPr>
            <w:r w:rsidRPr="00954935">
              <w:rPr>
                <w:lang w:val="ro-MD"/>
              </w:rPr>
              <w:t xml:space="preserve">Potrivit art. 13 din Legea nr. 71/2023 privind subvenționarea în agricultură și mediul rural, MAIA are atribuții de elaborare, coordonare și monitorizare a politicilor publice în domeniul agriculturii și subvenționării, dar nu dispune de mecanisme sau instrumente operaționale pentru organizarea și monitorizarea activităților practice de colectare sau valorificare a resurselor naturale. </w:t>
            </w:r>
          </w:p>
          <w:p w14:paraId="1FE56967" w14:textId="09E12A19" w:rsidR="00EE0974" w:rsidRDefault="00EE0974" w:rsidP="00EE0974">
            <w:pPr>
              <w:tabs>
                <w:tab w:val="left" w:pos="263"/>
                <w:tab w:val="left" w:pos="1253"/>
              </w:tabs>
              <w:ind w:left="83" w:right="140" w:firstLine="567"/>
              <w:jc w:val="both"/>
              <w:rPr>
                <w:lang w:val="en-GB"/>
              </w:rPr>
            </w:pPr>
            <w:r w:rsidRPr="00954935">
              <w:rPr>
                <w:lang w:val="ro-MD"/>
              </w:rPr>
              <w:t>În consecință, atribuirea responsabilității pentru acțiunea menționată la punctul 36 este, din punct de vedere practic, imposibilă în sarcina Ministerului Agriculturii și Industriei Alimentare, întrucât acesta nu dispune de mecanismele necesare a asigura facilitarea organizării, monitorizării și colectării produselor respective.</w:t>
            </w:r>
          </w:p>
          <w:p w14:paraId="123E6866" w14:textId="73C32167" w:rsidR="00EE0974" w:rsidRPr="00CA6161" w:rsidRDefault="00EE0974" w:rsidP="00EE0974">
            <w:pPr>
              <w:tabs>
                <w:tab w:val="left" w:pos="263"/>
                <w:tab w:val="left" w:pos="1253"/>
              </w:tabs>
              <w:ind w:left="83" w:right="140" w:firstLine="567"/>
              <w:jc w:val="both"/>
              <w:rPr>
                <w:lang w:val="en-GB"/>
              </w:rPr>
            </w:pPr>
            <w:r w:rsidRPr="00954935">
              <w:rPr>
                <w:lang w:val="ro-MD"/>
              </w:rPr>
              <w:t xml:space="preserve">În acest context, considerăm necesară substituirea Ministerului cu Agenția Națională pentru Siguranța Alimentelor, care este o autoritate de control al activității de întreprinzător în domeniul protecției plantelor și care, </w:t>
            </w:r>
            <w:r w:rsidRPr="00954935">
              <w:rPr>
                <w:lang w:val="ro-MD"/>
              </w:rPr>
              <w:lastRenderedPageBreak/>
              <w:t>prin serviciile sale desconcentrate, ar avea capacitatea de monitorizare a deșeurilor lemnoase.</w:t>
            </w:r>
          </w:p>
        </w:tc>
        <w:tc>
          <w:tcPr>
            <w:tcW w:w="3544" w:type="dxa"/>
            <w:shd w:val="clear" w:color="auto" w:fill="auto"/>
          </w:tcPr>
          <w:p w14:paraId="4595B9C8" w14:textId="45561CCC" w:rsidR="00EE0974" w:rsidRDefault="00EE0974" w:rsidP="00EE0974">
            <w:pPr>
              <w:ind w:left="142" w:right="142"/>
              <w:jc w:val="both"/>
              <w:textAlignment w:val="baseline"/>
              <w:rPr>
                <w:b/>
              </w:rPr>
            </w:pPr>
          </w:p>
          <w:p w14:paraId="139B8632" w14:textId="5077D599" w:rsidR="00EE0974" w:rsidRDefault="00EE0974" w:rsidP="00EE0974">
            <w:pPr>
              <w:ind w:left="142" w:right="142"/>
              <w:jc w:val="both"/>
              <w:textAlignment w:val="baseline"/>
              <w:rPr>
                <w:b/>
              </w:rPr>
            </w:pPr>
          </w:p>
          <w:p w14:paraId="204A3995" w14:textId="5A8FCB4A" w:rsidR="00EE0974" w:rsidRDefault="00EE0974" w:rsidP="00EE0974">
            <w:pPr>
              <w:ind w:left="142" w:right="142"/>
              <w:jc w:val="both"/>
              <w:textAlignment w:val="baseline"/>
              <w:rPr>
                <w:b/>
              </w:rPr>
            </w:pPr>
          </w:p>
          <w:p w14:paraId="5976BEA2" w14:textId="3B7C2425" w:rsidR="00EE0974" w:rsidRDefault="00EE0974" w:rsidP="00EE0974">
            <w:pPr>
              <w:ind w:left="142" w:right="142"/>
              <w:jc w:val="both"/>
              <w:textAlignment w:val="baseline"/>
              <w:rPr>
                <w:b/>
              </w:rPr>
            </w:pPr>
          </w:p>
          <w:p w14:paraId="24836A5F" w14:textId="60948A90" w:rsidR="00EE0974" w:rsidRDefault="00EE0974" w:rsidP="00EE0974">
            <w:pPr>
              <w:ind w:left="142" w:right="142"/>
              <w:jc w:val="both"/>
              <w:textAlignment w:val="baseline"/>
              <w:rPr>
                <w:b/>
              </w:rPr>
            </w:pPr>
          </w:p>
          <w:p w14:paraId="3D949E2A" w14:textId="098481A9" w:rsidR="00EE0974" w:rsidRDefault="00EE0974" w:rsidP="00EE0974">
            <w:pPr>
              <w:ind w:left="142" w:right="142"/>
              <w:jc w:val="both"/>
              <w:textAlignment w:val="baseline"/>
              <w:rPr>
                <w:b/>
              </w:rPr>
            </w:pPr>
          </w:p>
          <w:p w14:paraId="3B6EE00D" w14:textId="27961A48" w:rsidR="00EE0974" w:rsidRDefault="00EE0974" w:rsidP="00EE0974">
            <w:pPr>
              <w:ind w:left="142" w:right="142"/>
              <w:jc w:val="both"/>
              <w:textAlignment w:val="baseline"/>
              <w:rPr>
                <w:b/>
              </w:rPr>
            </w:pPr>
          </w:p>
          <w:p w14:paraId="4F466817" w14:textId="77777777" w:rsidR="00EE0974" w:rsidRDefault="00EE0974" w:rsidP="00EE0974">
            <w:pPr>
              <w:ind w:right="142"/>
              <w:jc w:val="both"/>
              <w:textAlignment w:val="baseline"/>
              <w:rPr>
                <w:b/>
              </w:rPr>
            </w:pPr>
          </w:p>
          <w:p w14:paraId="6F0EE4D8" w14:textId="77777777" w:rsidR="00EE0974" w:rsidRPr="00CA6161" w:rsidRDefault="00EE0974" w:rsidP="00EE0974">
            <w:pPr>
              <w:ind w:left="142" w:right="142"/>
              <w:jc w:val="both"/>
              <w:textAlignment w:val="baseline"/>
              <w:rPr>
                <w:b/>
              </w:rPr>
            </w:pPr>
          </w:p>
          <w:p w14:paraId="3DBE1F06" w14:textId="77777777" w:rsidR="00EE0974" w:rsidRDefault="00EE0974" w:rsidP="00EE0974">
            <w:pPr>
              <w:ind w:left="142" w:right="142"/>
              <w:jc w:val="both"/>
              <w:textAlignment w:val="baseline"/>
              <w:rPr>
                <w:b/>
                <w:bCs/>
                <w:lang w:val="ro-RO"/>
              </w:rPr>
            </w:pPr>
            <w:r>
              <w:rPr>
                <w:b/>
                <w:bCs/>
                <w:lang w:val="ro-RO"/>
              </w:rPr>
              <w:t>Se acceptă parțial</w:t>
            </w:r>
          </w:p>
          <w:p w14:paraId="6D5E14FE" w14:textId="13EC848B" w:rsidR="00EE0974" w:rsidRDefault="00EE0974" w:rsidP="00EE0974">
            <w:pPr>
              <w:ind w:left="142" w:right="142"/>
              <w:jc w:val="both"/>
              <w:textAlignment w:val="baseline"/>
              <w:rPr>
                <w:lang w:val="ro-RO"/>
              </w:rPr>
            </w:pPr>
            <w:r>
              <w:rPr>
                <w:lang w:val="ro-RO"/>
              </w:rPr>
              <w:t>Scopul acestei măsuri a fost ca prin prin politicile elaborate conform competenței de către MAIA și proiectele de subvenționare din sectorul agricol</w:t>
            </w:r>
            <w:r w:rsidRPr="00FE6A46">
              <w:rPr>
                <w:lang w:val="ro-RO"/>
              </w:rPr>
              <w:t xml:space="preserve"> </w:t>
            </w:r>
            <w:r>
              <w:rPr>
                <w:lang w:val="ro-RO"/>
              </w:rPr>
              <w:t>să se asigure</w:t>
            </w:r>
            <w:r w:rsidRPr="00FE6A46">
              <w:rPr>
                <w:b/>
                <w:bCs/>
                <w:lang w:val="ro-RO"/>
              </w:rPr>
              <w:t xml:space="preserve"> facilita</w:t>
            </w:r>
            <w:r>
              <w:rPr>
                <w:b/>
                <w:bCs/>
                <w:lang w:val="ro-RO"/>
              </w:rPr>
              <w:t>rea</w:t>
            </w:r>
            <w:r w:rsidRPr="00FE6A46">
              <w:rPr>
                <w:b/>
                <w:bCs/>
                <w:lang w:val="ro-RO"/>
              </w:rPr>
              <w:t>/promova</w:t>
            </w:r>
            <w:r>
              <w:rPr>
                <w:b/>
                <w:bCs/>
                <w:lang w:val="ro-RO"/>
              </w:rPr>
              <w:t xml:space="preserve">rea </w:t>
            </w:r>
            <w:r w:rsidRPr="00FE6A46">
              <w:rPr>
                <w:lang w:val="ro-MD"/>
              </w:rPr>
              <w:t>colect</w:t>
            </w:r>
            <w:r>
              <w:rPr>
                <w:lang w:val="ro-MD"/>
              </w:rPr>
              <w:t>ării</w:t>
            </w:r>
            <w:r w:rsidRPr="00FE6A46">
              <w:rPr>
                <w:lang w:val="ro-MD"/>
              </w:rPr>
              <w:t xml:space="preserve"> produselor lemnoase, paielor și altor materii naturale nepericuloase provenite din agricultură sau silvicultură</w:t>
            </w:r>
            <w:r>
              <w:rPr>
                <w:lang w:val="ro-MD"/>
              </w:rPr>
              <w:t>.</w:t>
            </w:r>
          </w:p>
          <w:p w14:paraId="7F37C221" w14:textId="5AA17229" w:rsidR="00EE0974" w:rsidRPr="005D2037" w:rsidRDefault="00EE0974" w:rsidP="00EE0974">
            <w:pPr>
              <w:ind w:left="142" w:right="142"/>
              <w:jc w:val="both"/>
              <w:textAlignment w:val="baseline"/>
              <w:rPr>
                <w:lang w:val="ro-RO"/>
              </w:rPr>
            </w:pPr>
            <w:r>
              <w:rPr>
                <w:lang w:val="ro-RO"/>
              </w:rPr>
              <w:t>Totodată, ț</w:t>
            </w:r>
            <w:r w:rsidRPr="005D2037">
              <w:rPr>
                <w:lang w:val="ro-RO"/>
              </w:rPr>
              <w:t xml:space="preserve">inând cont de prevederile măsurii nr. 35 din </w:t>
            </w:r>
            <w:r w:rsidRPr="005D2037">
              <w:rPr>
                <w:lang w:val="ro-MD"/>
              </w:rPr>
              <w:t>Anexa nr. 2, Capitolul III, Tabelul 5 ce stabilește întreprinderea măsurilor de asigurare a necesarului de masă lemnoasă</w:t>
            </w:r>
            <w:r>
              <w:rPr>
                <w:lang w:val="ro-MD"/>
              </w:rPr>
              <w:t xml:space="preserve"> </w:t>
            </w:r>
            <w:r w:rsidRPr="005D2037">
              <w:rPr>
                <w:lang w:val="ro-MD"/>
              </w:rPr>
              <w:lastRenderedPageBreak/>
              <w:t>pentru sezonul de încălzire 2025-2026, m</w:t>
            </w:r>
            <w:r>
              <w:rPr>
                <w:lang w:val="ro-MD"/>
              </w:rPr>
              <w:t>ă</w:t>
            </w:r>
            <w:r w:rsidRPr="005D2037">
              <w:rPr>
                <w:lang w:val="ro-MD"/>
              </w:rPr>
              <w:t xml:space="preserve">sura nr. 36 </w:t>
            </w:r>
            <w:r>
              <w:rPr>
                <w:lang w:val="ro-MD"/>
              </w:rPr>
              <w:t>a fost</w:t>
            </w:r>
            <w:r w:rsidRPr="005D2037">
              <w:rPr>
                <w:lang w:val="ro-MD"/>
              </w:rPr>
              <w:t xml:space="preserve"> exclus</w:t>
            </w:r>
            <w:r>
              <w:rPr>
                <w:lang w:val="ro-MD"/>
              </w:rPr>
              <w:t>ă.</w:t>
            </w:r>
          </w:p>
        </w:tc>
      </w:tr>
      <w:tr w:rsidR="00EE0974" w:rsidRPr="00CA6161" w14:paraId="53BA22A4" w14:textId="77777777" w:rsidTr="005F64B2">
        <w:tc>
          <w:tcPr>
            <w:tcW w:w="2972" w:type="dxa"/>
            <w:shd w:val="clear" w:color="auto" w:fill="auto"/>
          </w:tcPr>
          <w:p w14:paraId="04717C5D" w14:textId="77777777" w:rsidR="00EE0974" w:rsidRPr="00CA6161" w:rsidRDefault="00EE0974" w:rsidP="00EE0974">
            <w:pPr>
              <w:textAlignment w:val="baseline"/>
              <w:rPr>
                <w:b/>
                <w:bCs/>
                <w:lang w:val="en-GB"/>
              </w:rPr>
            </w:pPr>
            <w:r w:rsidRPr="00CA6161">
              <w:rPr>
                <w:b/>
                <w:bCs/>
                <w:lang w:val="en-GB"/>
              </w:rPr>
              <w:lastRenderedPageBreak/>
              <w:t xml:space="preserve">Ministerul </w:t>
            </w:r>
            <w:proofErr w:type="spellStart"/>
            <w:r>
              <w:rPr>
                <w:b/>
                <w:bCs/>
                <w:lang w:val="en-GB"/>
              </w:rPr>
              <w:t>Educației</w:t>
            </w:r>
            <w:proofErr w:type="spellEnd"/>
            <w:r>
              <w:rPr>
                <w:b/>
                <w:bCs/>
                <w:lang w:val="en-GB"/>
              </w:rPr>
              <w:t xml:space="preserve"> </w:t>
            </w:r>
            <w:proofErr w:type="spellStart"/>
            <w:r>
              <w:rPr>
                <w:b/>
                <w:bCs/>
                <w:lang w:val="en-GB"/>
              </w:rPr>
              <w:t>și</w:t>
            </w:r>
            <w:proofErr w:type="spellEnd"/>
            <w:r>
              <w:rPr>
                <w:b/>
                <w:bCs/>
                <w:lang w:val="en-GB"/>
              </w:rPr>
              <w:t xml:space="preserve"> </w:t>
            </w:r>
            <w:proofErr w:type="spellStart"/>
            <w:r>
              <w:rPr>
                <w:b/>
                <w:bCs/>
                <w:lang w:val="en-GB"/>
              </w:rPr>
              <w:t>Cercetării</w:t>
            </w:r>
            <w:proofErr w:type="spellEnd"/>
          </w:p>
          <w:p w14:paraId="690AABCD" w14:textId="10BC9F28" w:rsidR="00EE0974" w:rsidRPr="00550D00" w:rsidRDefault="00EE0974" w:rsidP="00EE0974">
            <w:pPr>
              <w:textAlignment w:val="baseline"/>
              <w:rPr>
                <w:b/>
                <w:bCs/>
                <w:lang w:val="en-GB"/>
              </w:rPr>
            </w:pPr>
            <w:r w:rsidRPr="00CA6161">
              <w:rPr>
                <w:i/>
                <w:lang w:val="ro-RO"/>
              </w:rPr>
              <w:t>Scrisoarea nr.</w:t>
            </w:r>
            <w:r>
              <w:rPr>
                <w:i/>
                <w:lang w:val="ro-RO"/>
              </w:rPr>
              <w:t xml:space="preserve"> 03/1-09/4978</w:t>
            </w:r>
            <w:r w:rsidRPr="00CA6161">
              <w:rPr>
                <w:i/>
                <w:lang w:val="ro-RO"/>
              </w:rPr>
              <w:t xml:space="preserve"> din 0</w:t>
            </w:r>
            <w:r>
              <w:rPr>
                <w:i/>
                <w:lang w:val="ro-RO"/>
              </w:rPr>
              <w:t>9</w:t>
            </w:r>
            <w:r w:rsidRPr="00CA6161">
              <w:rPr>
                <w:i/>
                <w:lang w:val="ro-RO"/>
              </w:rPr>
              <w:t>.0</w:t>
            </w:r>
            <w:r>
              <w:rPr>
                <w:i/>
                <w:lang w:val="ro-RO"/>
              </w:rPr>
              <w:t>7</w:t>
            </w:r>
            <w:r w:rsidRPr="00CA6161">
              <w:rPr>
                <w:i/>
                <w:lang w:val="ro-RO"/>
              </w:rPr>
              <w:t>.202</w:t>
            </w:r>
            <w:r>
              <w:rPr>
                <w:i/>
                <w:lang w:val="ro-RO"/>
              </w:rPr>
              <w:t>5</w:t>
            </w:r>
          </w:p>
        </w:tc>
        <w:tc>
          <w:tcPr>
            <w:tcW w:w="7513" w:type="dxa"/>
            <w:shd w:val="clear" w:color="auto" w:fill="auto"/>
            <w:vAlign w:val="center"/>
          </w:tcPr>
          <w:p w14:paraId="2F326AD1"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596DB415" w14:textId="77777777" w:rsidR="00EE0974" w:rsidRPr="00954935" w:rsidRDefault="00EE0974" w:rsidP="00EE0974">
            <w:pPr>
              <w:tabs>
                <w:tab w:val="left" w:pos="263"/>
                <w:tab w:val="left" w:pos="1253"/>
              </w:tabs>
              <w:ind w:left="83" w:right="140" w:firstLine="567"/>
              <w:jc w:val="both"/>
              <w:rPr>
                <w:lang w:val="ro-MD"/>
              </w:rPr>
            </w:pPr>
          </w:p>
        </w:tc>
        <w:tc>
          <w:tcPr>
            <w:tcW w:w="3544" w:type="dxa"/>
            <w:shd w:val="clear" w:color="auto" w:fill="auto"/>
            <w:vAlign w:val="center"/>
          </w:tcPr>
          <w:p w14:paraId="60A276F3" w14:textId="3C38B0FD" w:rsidR="00EE0974" w:rsidRDefault="00EE0974" w:rsidP="00EE0974">
            <w:pPr>
              <w:ind w:left="142" w:right="142"/>
              <w:jc w:val="both"/>
              <w:textAlignment w:val="baseline"/>
              <w:rPr>
                <w:b/>
              </w:rPr>
            </w:pPr>
            <w:r w:rsidRPr="002457F3">
              <w:rPr>
                <w:b/>
                <w:bCs/>
                <w:lang w:val="ro-RO"/>
              </w:rPr>
              <w:t>Se acceptă</w:t>
            </w:r>
          </w:p>
        </w:tc>
      </w:tr>
      <w:tr w:rsidR="00EE0974" w:rsidRPr="00CA6161" w14:paraId="14E33271" w14:textId="77777777" w:rsidTr="007E0A34">
        <w:tc>
          <w:tcPr>
            <w:tcW w:w="2972" w:type="dxa"/>
            <w:shd w:val="clear" w:color="auto" w:fill="auto"/>
          </w:tcPr>
          <w:p w14:paraId="65EAA450" w14:textId="77777777" w:rsidR="00EE0974" w:rsidRPr="00CA6161" w:rsidRDefault="00EE0974" w:rsidP="00EE0974">
            <w:pPr>
              <w:textAlignment w:val="baseline"/>
              <w:rPr>
                <w:b/>
                <w:bCs/>
                <w:lang w:val="en-GB"/>
              </w:rPr>
            </w:pPr>
            <w:proofErr w:type="spellStart"/>
            <w:r w:rsidRPr="00CA6161">
              <w:rPr>
                <w:b/>
                <w:bCs/>
                <w:lang w:val="en-GB"/>
              </w:rPr>
              <w:t>Plenul</w:t>
            </w:r>
            <w:proofErr w:type="spellEnd"/>
            <w:r w:rsidRPr="00CA6161">
              <w:rPr>
                <w:b/>
                <w:bCs/>
                <w:lang w:val="en-GB"/>
              </w:rPr>
              <w:t xml:space="preserve"> </w:t>
            </w:r>
            <w:proofErr w:type="spellStart"/>
            <w:r w:rsidRPr="00CA6161">
              <w:rPr>
                <w:b/>
                <w:bCs/>
                <w:lang w:val="en-GB"/>
              </w:rPr>
              <w:t>Consiliului</w:t>
            </w:r>
            <w:proofErr w:type="spellEnd"/>
            <w:r w:rsidRPr="00CA6161">
              <w:rPr>
                <w:b/>
                <w:bCs/>
                <w:lang w:val="en-GB"/>
              </w:rPr>
              <w:t xml:space="preserve"> </w:t>
            </w:r>
            <w:proofErr w:type="spellStart"/>
            <w:r w:rsidRPr="00CA6161">
              <w:rPr>
                <w:b/>
                <w:bCs/>
                <w:lang w:val="en-GB"/>
              </w:rPr>
              <w:t>Concurenței</w:t>
            </w:r>
            <w:proofErr w:type="spellEnd"/>
          </w:p>
          <w:p w14:paraId="302A1EC6" w14:textId="75AE790F" w:rsidR="00EE0974" w:rsidRPr="00550D00" w:rsidRDefault="00EE0974" w:rsidP="00EE0974">
            <w:pPr>
              <w:textAlignment w:val="baseline"/>
              <w:rPr>
                <w:b/>
                <w:bCs/>
                <w:lang w:val="en-GB"/>
              </w:rPr>
            </w:pPr>
            <w:r w:rsidRPr="00CA6161">
              <w:rPr>
                <w:i/>
                <w:lang w:val="ro-RO"/>
              </w:rPr>
              <w:t>Scrisoarea nr.</w:t>
            </w:r>
            <w:r>
              <w:rPr>
                <w:i/>
                <w:lang w:val="ro-RO"/>
              </w:rPr>
              <w:t xml:space="preserve"> </w:t>
            </w:r>
            <w:r w:rsidRPr="00CA6161">
              <w:rPr>
                <w:i/>
                <w:lang w:val="ro-RO"/>
              </w:rPr>
              <w:t xml:space="preserve"> </w:t>
            </w:r>
            <w:r w:rsidRPr="00E03E82">
              <w:rPr>
                <w:i/>
                <w:lang w:val="ro-RO"/>
              </w:rPr>
              <w:t>DJ-06/470-1071</w:t>
            </w:r>
            <w:r>
              <w:rPr>
                <w:i/>
                <w:lang w:val="ro-RO"/>
              </w:rPr>
              <w:t xml:space="preserve"> </w:t>
            </w:r>
            <w:r w:rsidRPr="00CA6161">
              <w:rPr>
                <w:i/>
                <w:lang w:val="ro-RO"/>
              </w:rPr>
              <w:t xml:space="preserve">din </w:t>
            </w:r>
            <w:r>
              <w:rPr>
                <w:i/>
                <w:lang w:val="ro-RO"/>
              </w:rPr>
              <w:t>10</w:t>
            </w:r>
            <w:r w:rsidRPr="00CA6161">
              <w:rPr>
                <w:i/>
                <w:lang w:val="ro-RO"/>
              </w:rPr>
              <w:t>.0</w:t>
            </w:r>
            <w:r>
              <w:rPr>
                <w:i/>
                <w:lang w:val="ro-RO"/>
              </w:rPr>
              <w:t>7</w:t>
            </w:r>
            <w:r w:rsidRPr="00CA6161">
              <w:rPr>
                <w:i/>
                <w:lang w:val="ro-RO"/>
              </w:rPr>
              <w:t>.202</w:t>
            </w:r>
            <w:r>
              <w:rPr>
                <w:i/>
                <w:lang w:val="ro-RO"/>
              </w:rPr>
              <w:t>5</w:t>
            </w:r>
          </w:p>
        </w:tc>
        <w:tc>
          <w:tcPr>
            <w:tcW w:w="7513" w:type="dxa"/>
            <w:shd w:val="clear" w:color="auto" w:fill="auto"/>
          </w:tcPr>
          <w:p w14:paraId="41673926" w14:textId="77777777" w:rsidR="00EE0974" w:rsidRDefault="00EE0974" w:rsidP="00EE0974">
            <w:pPr>
              <w:pStyle w:val="Default"/>
              <w:tabs>
                <w:tab w:val="left" w:pos="263"/>
                <w:tab w:val="left" w:pos="1253"/>
              </w:tabs>
              <w:ind w:right="140"/>
              <w:jc w:val="both"/>
              <w:rPr>
                <w:lang w:val="en-GB"/>
              </w:rPr>
            </w:pPr>
          </w:p>
          <w:p w14:paraId="300834A8"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5AEB671F" w14:textId="77777777" w:rsidR="00EE0974" w:rsidRPr="00954935" w:rsidRDefault="00EE0974" w:rsidP="00EE0974">
            <w:pPr>
              <w:tabs>
                <w:tab w:val="left" w:pos="263"/>
                <w:tab w:val="left" w:pos="1253"/>
              </w:tabs>
              <w:ind w:left="83" w:right="140" w:firstLine="567"/>
              <w:jc w:val="both"/>
              <w:rPr>
                <w:lang w:val="ro-MD"/>
              </w:rPr>
            </w:pPr>
          </w:p>
        </w:tc>
        <w:tc>
          <w:tcPr>
            <w:tcW w:w="3544" w:type="dxa"/>
            <w:shd w:val="clear" w:color="auto" w:fill="auto"/>
          </w:tcPr>
          <w:p w14:paraId="45D8E04E" w14:textId="77777777" w:rsidR="00EE0974" w:rsidRDefault="00EE0974" w:rsidP="00EE0974">
            <w:pPr>
              <w:ind w:left="142" w:right="142"/>
              <w:jc w:val="both"/>
              <w:textAlignment w:val="baseline"/>
              <w:rPr>
                <w:b/>
                <w:bCs/>
                <w:lang w:val="ro-RO"/>
              </w:rPr>
            </w:pPr>
          </w:p>
          <w:p w14:paraId="13E009C3" w14:textId="2C21F0EC" w:rsidR="00EE0974" w:rsidRDefault="00EE0974" w:rsidP="00EE0974">
            <w:pPr>
              <w:ind w:left="142" w:right="142"/>
              <w:jc w:val="both"/>
              <w:textAlignment w:val="baseline"/>
              <w:rPr>
                <w:b/>
              </w:rPr>
            </w:pPr>
            <w:r w:rsidRPr="002457F3">
              <w:rPr>
                <w:b/>
                <w:bCs/>
                <w:lang w:val="ro-RO"/>
              </w:rPr>
              <w:t>Se acceptă</w:t>
            </w:r>
          </w:p>
        </w:tc>
      </w:tr>
      <w:tr w:rsidR="00EE0974" w:rsidRPr="00CA6161" w14:paraId="4A7DF6F8" w14:textId="77777777" w:rsidTr="002C789F">
        <w:tc>
          <w:tcPr>
            <w:tcW w:w="2972" w:type="dxa"/>
            <w:shd w:val="clear" w:color="auto" w:fill="auto"/>
          </w:tcPr>
          <w:p w14:paraId="31930839" w14:textId="77777777" w:rsidR="00EE0974" w:rsidRPr="00550D00" w:rsidRDefault="00EE0974" w:rsidP="00EE0974">
            <w:pPr>
              <w:textAlignment w:val="baseline"/>
              <w:rPr>
                <w:rFonts w:eastAsiaTheme="minorHAnsi"/>
                <w:b/>
                <w:bCs/>
                <w:color w:val="000000"/>
                <w:lang w:val="en-GB" w:eastAsia="en-US"/>
              </w:rPr>
            </w:pPr>
            <w:r w:rsidRPr="00550D00">
              <w:rPr>
                <w:rFonts w:eastAsiaTheme="minorHAnsi"/>
                <w:b/>
                <w:bCs/>
                <w:color w:val="000000"/>
                <w:lang w:val="en-GB" w:eastAsia="en-US"/>
              </w:rPr>
              <w:t>CONGRESUL AUTORITĂŢILOR LOCALE DIN MOLDOVA</w:t>
            </w:r>
          </w:p>
          <w:p w14:paraId="7DF0DBA0" w14:textId="70AF365D" w:rsidR="00EE0974" w:rsidRPr="00550D00" w:rsidRDefault="00EE0974" w:rsidP="00EE0974">
            <w:pPr>
              <w:textAlignment w:val="baseline"/>
              <w:rPr>
                <w:b/>
                <w:bCs/>
              </w:rPr>
            </w:pPr>
            <w:proofErr w:type="spellStart"/>
            <w:r w:rsidRPr="00550D00">
              <w:rPr>
                <w:i/>
              </w:rPr>
              <w:t>Scrisoarea</w:t>
            </w:r>
            <w:proofErr w:type="spellEnd"/>
            <w:r w:rsidRPr="00550D00">
              <w:rPr>
                <w:i/>
              </w:rPr>
              <w:t xml:space="preserve"> nr. 195</w:t>
            </w:r>
            <w:r w:rsidRPr="00550D00">
              <w:rPr>
                <w:bCs/>
                <w:i/>
                <w:lang w:val="en-GB"/>
              </w:rPr>
              <w:t xml:space="preserve"> </w:t>
            </w:r>
            <w:proofErr w:type="gramStart"/>
            <w:r w:rsidRPr="00550D00">
              <w:rPr>
                <w:bCs/>
                <w:i/>
                <w:lang w:val="en-GB"/>
              </w:rPr>
              <w:t>din</w:t>
            </w:r>
            <w:proofErr w:type="gramEnd"/>
            <w:r w:rsidRPr="00550D00">
              <w:rPr>
                <w:bCs/>
                <w:i/>
                <w:lang w:val="en-GB"/>
              </w:rPr>
              <w:t xml:space="preserve"> 01.07.2025</w:t>
            </w:r>
          </w:p>
        </w:tc>
        <w:tc>
          <w:tcPr>
            <w:tcW w:w="7513" w:type="dxa"/>
            <w:shd w:val="clear" w:color="auto" w:fill="auto"/>
          </w:tcPr>
          <w:p w14:paraId="42A6A046" w14:textId="17685D0B" w:rsidR="00EE0974" w:rsidRDefault="00EE0974" w:rsidP="00EE0974">
            <w:pPr>
              <w:pStyle w:val="Default"/>
              <w:numPr>
                <w:ilvl w:val="0"/>
                <w:numId w:val="20"/>
              </w:numPr>
              <w:tabs>
                <w:tab w:val="left" w:pos="139"/>
              </w:tabs>
              <w:ind w:left="139" w:right="140" w:firstLine="0"/>
              <w:jc w:val="both"/>
              <w:rPr>
                <w:bCs/>
                <w:lang w:val="en-US"/>
              </w:rPr>
            </w:pPr>
            <w:proofErr w:type="spellStart"/>
            <w:r w:rsidRPr="004A2FC2">
              <w:rPr>
                <w:bCs/>
                <w:lang w:val="en-US"/>
              </w:rPr>
              <w:t>În</w:t>
            </w:r>
            <w:proofErr w:type="spellEnd"/>
            <w:r w:rsidRPr="004A2FC2">
              <w:rPr>
                <w:bCs/>
                <w:lang w:val="en-US"/>
              </w:rPr>
              <w:t xml:space="preserve"> </w:t>
            </w:r>
            <w:proofErr w:type="spellStart"/>
            <w:r w:rsidRPr="004A2FC2">
              <w:rPr>
                <w:bCs/>
                <w:lang w:val="en-US"/>
              </w:rPr>
              <w:t>Tabelul</w:t>
            </w:r>
            <w:proofErr w:type="spellEnd"/>
            <w:r w:rsidRPr="004A2FC2">
              <w:rPr>
                <w:bCs/>
                <w:lang w:val="en-US"/>
              </w:rPr>
              <w:t xml:space="preserve"> 5. (</w:t>
            </w:r>
            <w:proofErr w:type="spellStart"/>
            <w:r w:rsidRPr="004A2FC2">
              <w:rPr>
                <w:bCs/>
                <w:lang w:val="en-US"/>
              </w:rPr>
              <w:t>Măsuri</w:t>
            </w:r>
            <w:proofErr w:type="spellEnd"/>
            <w:r w:rsidRPr="004A2FC2">
              <w:rPr>
                <w:bCs/>
                <w:lang w:val="en-US"/>
              </w:rPr>
              <w:t xml:space="preserve"> de </w:t>
            </w:r>
            <w:proofErr w:type="spellStart"/>
            <w:r w:rsidRPr="004A2FC2">
              <w:rPr>
                <w:bCs/>
                <w:lang w:val="en-US"/>
              </w:rPr>
              <w:t>pregătire</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sezonul</w:t>
            </w:r>
            <w:proofErr w:type="spellEnd"/>
            <w:r w:rsidRPr="004A2FC2">
              <w:rPr>
                <w:bCs/>
                <w:lang w:val="en-US"/>
              </w:rPr>
              <w:t xml:space="preserve"> de </w:t>
            </w:r>
            <w:proofErr w:type="spellStart"/>
            <w:r w:rsidRPr="004A2FC2">
              <w:rPr>
                <w:bCs/>
                <w:lang w:val="en-US"/>
              </w:rPr>
              <w:t>încălzire</w:t>
            </w:r>
            <w:proofErr w:type="spellEnd"/>
            <w:r w:rsidRPr="004A2FC2">
              <w:rPr>
                <w:bCs/>
                <w:lang w:val="en-US"/>
              </w:rPr>
              <w:t xml:space="preserve"> 2025-2026) </w:t>
            </w:r>
            <w:proofErr w:type="spellStart"/>
            <w:r w:rsidRPr="004A2FC2">
              <w:rPr>
                <w:bCs/>
                <w:lang w:val="en-US"/>
              </w:rPr>
              <w:t>în</w:t>
            </w:r>
            <w:proofErr w:type="spellEnd"/>
            <w:r w:rsidRPr="004A2FC2">
              <w:rPr>
                <w:bCs/>
                <w:lang w:val="en-US"/>
              </w:rPr>
              <w:t xml:space="preserve"> </w:t>
            </w:r>
            <w:proofErr w:type="spellStart"/>
            <w:r w:rsidRPr="004A2FC2">
              <w:rPr>
                <w:bCs/>
                <w:lang w:val="en-US"/>
              </w:rPr>
              <w:t>textul</w:t>
            </w:r>
            <w:proofErr w:type="spellEnd"/>
            <w:r>
              <w:rPr>
                <w:bCs/>
                <w:lang w:val="en-US"/>
              </w:rPr>
              <w:t xml:space="preserve"> </w:t>
            </w:r>
            <w:r w:rsidRPr="004A2FC2">
              <w:rPr>
                <w:bCs/>
                <w:lang w:val="en-US"/>
              </w:rPr>
              <w:t>„</w:t>
            </w:r>
            <w:proofErr w:type="spellStart"/>
            <w:r w:rsidRPr="004A2FC2">
              <w:rPr>
                <w:bCs/>
                <w:lang w:val="en-US"/>
              </w:rPr>
              <w:t>Entitatea</w:t>
            </w:r>
            <w:proofErr w:type="spellEnd"/>
            <w:r w:rsidRPr="004A2FC2">
              <w:rPr>
                <w:bCs/>
                <w:lang w:val="en-US"/>
              </w:rPr>
              <w:t xml:space="preserve"> </w:t>
            </w:r>
            <w:proofErr w:type="spellStart"/>
            <w:r w:rsidRPr="004A2FC2">
              <w:rPr>
                <w:bCs/>
                <w:lang w:val="en-US"/>
              </w:rPr>
              <w:t>desemnată</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livrarea</w:t>
            </w:r>
            <w:proofErr w:type="spellEnd"/>
            <w:r w:rsidRPr="004A2FC2">
              <w:rPr>
                <w:bCs/>
                <w:lang w:val="en-US"/>
              </w:rPr>
              <w:t xml:space="preserve"> </w:t>
            </w:r>
            <w:proofErr w:type="spellStart"/>
            <w:r w:rsidRPr="004A2FC2">
              <w:rPr>
                <w:bCs/>
                <w:lang w:val="en-US"/>
              </w:rPr>
              <w:t>gazelor</w:t>
            </w:r>
            <w:proofErr w:type="spellEnd"/>
            <w:r w:rsidRPr="004A2FC2">
              <w:rPr>
                <w:bCs/>
                <w:lang w:val="en-US"/>
              </w:rPr>
              <w:t xml:space="preserve"> </w:t>
            </w:r>
            <w:proofErr w:type="spellStart"/>
            <w:r w:rsidRPr="004A2FC2">
              <w:rPr>
                <w:bCs/>
                <w:lang w:val="en-US"/>
              </w:rPr>
              <w:t>naturale</w:t>
            </w:r>
            <w:proofErr w:type="spellEnd"/>
            <w:r w:rsidRPr="004A2FC2">
              <w:rPr>
                <w:bCs/>
                <w:lang w:val="en-US"/>
              </w:rPr>
              <w:t xml:space="preserve"> </w:t>
            </w:r>
            <w:proofErr w:type="spellStart"/>
            <w:r w:rsidRPr="004A2FC2">
              <w:rPr>
                <w:bCs/>
                <w:lang w:val="en-US"/>
              </w:rPr>
              <w:t>către</w:t>
            </w:r>
            <w:proofErr w:type="spellEnd"/>
            <w:r w:rsidRPr="004A2FC2">
              <w:rPr>
                <w:bCs/>
                <w:lang w:val="en-US"/>
              </w:rPr>
              <w:t xml:space="preserve"> </w:t>
            </w:r>
            <w:proofErr w:type="spellStart"/>
            <w:r w:rsidRPr="004A2FC2">
              <w:rPr>
                <w:bCs/>
                <w:lang w:val="en-US"/>
              </w:rPr>
              <w:t>malul</w:t>
            </w:r>
            <w:proofErr w:type="spellEnd"/>
            <w:r w:rsidRPr="004A2FC2">
              <w:rPr>
                <w:bCs/>
                <w:lang w:val="en-US"/>
              </w:rPr>
              <w:t xml:space="preserve"> al </w:t>
            </w:r>
            <w:proofErr w:type="spellStart"/>
            <w:r w:rsidRPr="004A2FC2">
              <w:rPr>
                <w:bCs/>
                <w:lang w:val="en-US"/>
              </w:rPr>
              <w:t>Nistrului</w:t>
            </w:r>
            <w:proofErr w:type="spellEnd"/>
            <w:r w:rsidRPr="004A2FC2">
              <w:rPr>
                <w:bCs/>
                <w:lang w:val="en-US"/>
              </w:rPr>
              <w:t>” de la</w:t>
            </w:r>
            <w:r>
              <w:rPr>
                <w:bCs/>
                <w:lang w:val="en-US"/>
              </w:rPr>
              <w:t xml:space="preserve"> </w:t>
            </w:r>
            <w:proofErr w:type="spellStart"/>
            <w:r w:rsidRPr="004A2FC2">
              <w:rPr>
                <w:bCs/>
                <w:lang w:val="en-US"/>
              </w:rPr>
              <w:t>pozițiile</w:t>
            </w:r>
            <w:proofErr w:type="spellEnd"/>
            <w:r w:rsidRPr="004A2FC2">
              <w:rPr>
                <w:bCs/>
                <w:lang w:val="en-US"/>
              </w:rPr>
              <w:t xml:space="preserve"> nr. 15, 16 </w:t>
            </w:r>
            <w:proofErr w:type="spellStart"/>
            <w:r w:rsidRPr="004A2FC2">
              <w:rPr>
                <w:bCs/>
                <w:lang w:val="en-US"/>
              </w:rPr>
              <w:t>și</w:t>
            </w:r>
            <w:proofErr w:type="spellEnd"/>
            <w:r w:rsidRPr="004A2FC2">
              <w:rPr>
                <w:bCs/>
                <w:lang w:val="en-US"/>
              </w:rPr>
              <w:t xml:space="preserve"> 26 din </w:t>
            </w:r>
            <w:proofErr w:type="spellStart"/>
            <w:r w:rsidRPr="004A2FC2">
              <w:rPr>
                <w:bCs/>
                <w:lang w:val="en-US"/>
              </w:rPr>
              <w:t>tabel</w:t>
            </w:r>
            <w:proofErr w:type="spellEnd"/>
            <w:r w:rsidRPr="004A2FC2">
              <w:rPr>
                <w:bCs/>
                <w:lang w:val="en-US"/>
              </w:rPr>
              <w:t xml:space="preserve">, </w:t>
            </w:r>
            <w:proofErr w:type="spellStart"/>
            <w:r w:rsidRPr="004A2FC2">
              <w:rPr>
                <w:bCs/>
                <w:lang w:val="en-US"/>
              </w:rPr>
              <w:t>după</w:t>
            </w:r>
            <w:proofErr w:type="spellEnd"/>
            <w:r w:rsidRPr="004A2FC2">
              <w:rPr>
                <w:bCs/>
                <w:lang w:val="en-US"/>
              </w:rPr>
              <w:t xml:space="preserve"> </w:t>
            </w:r>
            <w:proofErr w:type="spellStart"/>
            <w:r w:rsidRPr="004A2FC2">
              <w:rPr>
                <w:bCs/>
                <w:lang w:val="en-US"/>
              </w:rPr>
              <w:t>cuvântul</w:t>
            </w:r>
            <w:proofErr w:type="spellEnd"/>
            <w:r w:rsidRPr="004A2FC2">
              <w:rPr>
                <w:bCs/>
                <w:lang w:val="en-US"/>
              </w:rPr>
              <w:t xml:space="preserve"> „</w:t>
            </w:r>
            <w:proofErr w:type="spellStart"/>
            <w:r w:rsidRPr="004A2FC2">
              <w:rPr>
                <w:bCs/>
                <w:lang w:val="en-US"/>
              </w:rPr>
              <w:t>malul</w:t>
            </w:r>
            <w:proofErr w:type="spellEnd"/>
            <w:r w:rsidRPr="004A2FC2">
              <w:rPr>
                <w:bCs/>
                <w:lang w:val="en-US"/>
              </w:rPr>
              <w:t xml:space="preserve">” </w:t>
            </w:r>
            <w:proofErr w:type="spellStart"/>
            <w:r w:rsidRPr="004A2FC2">
              <w:rPr>
                <w:bCs/>
                <w:lang w:val="en-US"/>
              </w:rPr>
              <w:t>necesită</w:t>
            </w:r>
            <w:proofErr w:type="spellEnd"/>
            <w:r w:rsidRPr="004A2FC2">
              <w:rPr>
                <w:bCs/>
                <w:lang w:val="en-US"/>
              </w:rPr>
              <w:t xml:space="preserve"> a se </w:t>
            </w:r>
            <w:proofErr w:type="spellStart"/>
            <w:r w:rsidRPr="004A2FC2">
              <w:rPr>
                <w:bCs/>
                <w:lang w:val="en-US"/>
              </w:rPr>
              <w:t>completa</w:t>
            </w:r>
            <w:proofErr w:type="spellEnd"/>
            <w:r w:rsidRPr="004A2FC2">
              <w:rPr>
                <w:bCs/>
                <w:lang w:val="en-US"/>
              </w:rPr>
              <w:t xml:space="preserve"> cu</w:t>
            </w:r>
            <w:r>
              <w:rPr>
                <w:bCs/>
                <w:lang w:val="en-US"/>
              </w:rPr>
              <w:t xml:space="preserve"> </w:t>
            </w:r>
            <w:proofErr w:type="spellStart"/>
            <w:r w:rsidRPr="004A2FC2">
              <w:rPr>
                <w:bCs/>
                <w:lang w:val="en-US"/>
              </w:rPr>
              <w:t>cuvântul</w:t>
            </w:r>
            <w:proofErr w:type="spellEnd"/>
            <w:r w:rsidRPr="004A2FC2">
              <w:rPr>
                <w:bCs/>
                <w:lang w:val="en-US"/>
              </w:rPr>
              <w:t xml:space="preserve"> „</w:t>
            </w:r>
            <w:proofErr w:type="spellStart"/>
            <w:r w:rsidRPr="004A2FC2">
              <w:rPr>
                <w:bCs/>
                <w:lang w:val="en-US"/>
              </w:rPr>
              <w:t>stâng</w:t>
            </w:r>
            <w:proofErr w:type="spellEnd"/>
            <w:r w:rsidRPr="004A2FC2">
              <w:rPr>
                <w:bCs/>
                <w:lang w:val="en-US"/>
              </w:rPr>
              <w:t>”.</w:t>
            </w:r>
          </w:p>
          <w:p w14:paraId="19C6380E" w14:textId="77777777" w:rsidR="00EE0974" w:rsidRPr="00B954AB" w:rsidRDefault="00EE0974" w:rsidP="00EE0974">
            <w:pPr>
              <w:pStyle w:val="Default"/>
              <w:tabs>
                <w:tab w:val="left" w:pos="139"/>
              </w:tabs>
              <w:ind w:left="139" w:right="140"/>
              <w:jc w:val="both"/>
              <w:rPr>
                <w:bCs/>
                <w:lang w:val="en-US"/>
              </w:rPr>
            </w:pPr>
          </w:p>
          <w:p w14:paraId="12049350" w14:textId="77777777" w:rsidR="00EE0974" w:rsidRDefault="00EE0974" w:rsidP="00EE0974">
            <w:pPr>
              <w:pStyle w:val="Default"/>
              <w:tabs>
                <w:tab w:val="left" w:pos="263"/>
                <w:tab w:val="left" w:pos="1253"/>
              </w:tabs>
              <w:ind w:left="83" w:right="140"/>
              <w:jc w:val="both"/>
              <w:rPr>
                <w:bCs/>
                <w:lang w:val="en-US"/>
              </w:rPr>
            </w:pPr>
            <w:r w:rsidRPr="004A2FC2">
              <w:rPr>
                <w:b/>
                <w:lang w:val="en-US"/>
              </w:rPr>
              <w:t>2.</w:t>
            </w:r>
            <w:r>
              <w:rPr>
                <w:bCs/>
                <w:lang w:val="en-US"/>
              </w:rPr>
              <w:t xml:space="preserve"> </w:t>
            </w:r>
            <w:proofErr w:type="spellStart"/>
            <w:r w:rsidRPr="004A2FC2">
              <w:rPr>
                <w:bCs/>
                <w:lang w:val="en-US"/>
              </w:rPr>
              <w:t>În</w:t>
            </w:r>
            <w:proofErr w:type="spellEnd"/>
            <w:r w:rsidRPr="004A2FC2">
              <w:rPr>
                <w:bCs/>
                <w:lang w:val="en-US"/>
              </w:rPr>
              <w:t xml:space="preserve"> </w:t>
            </w:r>
            <w:proofErr w:type="spellStart"/>
            <w:r w:rsidRPr="004A2FC2">
              <w:rPr>
                <w:bCs/>
                <w:lang w:val="en-US"/>
              </w:rPr>
              <w:t>Tabelul</w:t>
            </w:r>
            <w:proofErr w:type="spellEnd"/>
            <w:r w:rsidRPr="004A2FC2">
              <w:rPr>
                <w:bCs/>
                <w:lang w:val="en-US"/>
              </w:rPr>
              <w:t xml:space="preserve"> 5, la </w:t>
            </w:r>
            <w:proofErr w:type="spellStart"/>
            <w:r w:rsidRPr="004A2FC2">
              <w:rPr>
                <w:bCs/>
                <w:lang w:val="en-US"/>
              </w:rPr>
              <w:t>poz</w:t>
            </w:r>
            <w:proofErr w:type="spellEnd"/>
            <w:r w:rsidRPr="004A2FC2">
              <w:rPr>
                <w:bCs/>
                <w:lang w:val="en-US"/>
              </w:rPr>
              <w:t>. 35 (</w:t>
            </w:r>
            <w:proofErr w:type="spellStart"/>
            <w:r w:rsidRPr="004A2FC2">
              <w:rPr>
                <w:bCs/>
                <w:lang w:val="en-US"/>
              </w:rPr>
              <w:t>Întreprinderea</w:t>
            </w:r>
            <w:proofErr w:type="spellEnd"/>
            <w:r w:rsidRPr="004A2FC2">
              <w:rPr>
                <w:bCs/>
                <w:lang w:val="en-US"/>
              </w:rPr>
              <w:t xml:space="preserve"> </w:t>
            </w:r>
            <w:proofErr w:type="spellStart"/>
            <w:r w:rsidRPr="004A2FC2">
              <w:rPr>
                <w:bCs/>
                <w:lang w:val="en-US"/>
              </w:rPr>
              <w:t>măsurilor</w:t>
            </w:r>
            <w:proofErr w:type="spellEnd"/>
            <w:r w:rsidRPr="004A2FC2">
              <w:rPr>
                <w:bCs/>
                <w:lang w:val="en-US"/>
              </w:rPr>
              <w:t xml:space="preserve"> de </w:t>
            </w:r>
            <w:proofErr w:type="spellStart"/>
            <w:r w:rsidRPr="004A2FC2">
              <w:rPr>
                <w:bCs/>
                <w:lang w:val="en-US"/>
              </w:rPr>
              <w:t>asigurare</w:t>
            </w:r>
            <w:proofErr w:type="spellEnd"/>
            <w:r w:rsidRPr="004A2FC2">
              <w:rPr>
                <w:bCs/>
                <w:lang w:val="en-US"/>
              </w:rPr>
              <w:t xml:space="preserve"> a </w:t>
            </w:r>
            <w:proofErr w:type="spellStart"/>
            <w:r w:rsidRPr="004A2FC2">
              <w:rPr>
                <w:bCs/>
                <w:lang w:val="en-US"/>
              </w:rPr>
              <w:t>necesarului</w:t>
            </w:r>
            <w:proofErr w:type="spellEnd"/>
            <w:r w:rsidRPr="004A2FC2">
              <w:rPr>
                <w:bCs/>
                <w:lang w:val="en-US"/>
              </w:rPr>
              <w:t xml:space="preserve"> de</w:t>
            </w:r>
            <w:r>
              <w:rPr>
                <w:bCs/>
                <w:lang w:val="en-US"/>
              </w:rPr>
              <w:t xml:space="preserve"> </w:t>
            </w:r>
            <w:proofErr w:type="spellStart"/>
            <w:r w:rsidRPr="004A2FC2">
              <w:rPr>
                <w:bCs/>
                <w:lang w:val="en-US"/>
              </w:rPr>
              <w:t>masă</w:t>
            </w:r>
            <w:proofErr w:type="spellEnd"/>
            <w:r w:rsidRPr="004A2FC2">
              <w:rPr>
                <w:bCs/>
                <w:lang w:val="en-US"/>
              </w:rPr>
              <w:t xml:space="preserve"> </w:t>
            </w:r>
            <w:proofErr w:type="spellStart"/>
            <w:r w:rsidRPr="004A2FC2">
              <w:rPr>
                <w:bCs/>
                <w:lang w:val="en-US"/>
              </w:rPr>
              <w:t>lemnoasă</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sezonul</w:t>
            </w:r>
            <w:proofErr w:type="spellEnd"/>
            <w:r w:rsidRPr="004A2FC2">
              <w:rPr>
                <w:bCs/>
                <w:lang w:val="en-US"/>
              </w:rPr>
              <w:t xml:space="preserve"> de </w:t>
            </w:r>
            <w:proofErr w:type="spellStart"/>
            <w:r w:rsidRPr="004A2FC2">
              <w:rPr>
                <w:bCs/>
                <w:lang w:val="en-US"/>
              </w:rPr>
              <w:t>încălzire</w:t>
            </w:r>
            <w:proofErr w:type="spellEnd"/>
            <w:r w:rsidRPr="004A2FC2">
              <w:rPr>
                <w:bCs/>
                <w:lang w:val="en-US"/>
              </w:rPr>
              <w:t xml:space="preserve"> 2025-2026 </w:t>
            </w:r>
            <w:proofErr w:type="spellStart"/>
            <w:r w:rsidRPr="004A2FC2">
              <w:rPr>
                <w:bCs/>
                <w:lang w:val="en-US"/>
              </w:rPr>
              <w:t>în</w:t>
            </w:r>
            <w:proofErr w:type="spellEnd"/>
            <w:r w:rsidRPr="004A2FC2">
              <w:rPr>
                <w:bCs/>
                <w:lang w:val="en-US"/>
              </w:rPr>
              <w:t xml:space="preserve"> </w:t>
            </w:r>
            <w:proofErr w:type="spellStart"/>
            <w:r w:rsidRPr="004A2FC2">
              <w:rPr>
                <w:bCs/>
                <w:lang w:val="en-US"/>
              </w:rPr>
              <w:t>limita</w:t>
            </w:r>
            <w:proofErr w:type="spellEnd"/>
            <w:r w:rsidRPr="004A2FC2">
              <w:rPr>
                <w:bCs/>
                <w:lang w:val="en-US"/>
              </w:rPr>
              <w:t xml:space="preserve"> </w:t>
            </w:r>
            <w:proofErr w:type="spellStart"/>
            <w:r w:rsidRPr="004A2FC2">
              <w:rPr>
                <w:bCs/>
                <w:lang w:val="en-US"/>
              </w:rPr>
              <w:t>volumelor</w:t>
            </w:r>
            <w:proofErr w:type="spellEnd"/>
            <w:r w:rsidRPr="004A2FC2">
              <w:rPr>
                <w:bCs/>
                <w:lang w:val="en-US"/>
              </w:rPr>
              <w:t xml:space="preserve"> de </w:t>
            </w:r>
            <w:proofErr w:type="spellStart"/>
            <w:r w:rsidRPr="004A2FC2">
              <w:rPr>
                <w:bCs/>
                <w:lang w:val="en-US"/>
              </w:rPr>
              <w:t>tăieri</w:t>
            </w:r>
            <w:proofErr w:type="spellEnd"/>
            <w:r>
              <w:rPr>
                <w:bCs/>
                <w:lang w:val="en-US"/>
              </w:rPr>
              <w:t xml:space="preserve"> </w:t>
            </w:r>
            <w:proofErr w:type="spellStart"/>
            <w:r w:rsidRPr="004A2FC2">
              <w:rPr>
                <w:bCs/>
                <w:lang w:val="en-US"/>
              </w:rPr>
              <w:t>autorizate</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perioada</w:t>
            </w:r>
            <w:proofErr w:type="spellEnd"/>
            <w:r w:rsidRPr="004A2FC2">
              <w:rPr>
                <w:bCs/>
                <w:lang w:val="en-US"/>
              </w:rPr>
              <w:t xml:space="preserve"> </w:t>
            </w:r>
            <w:proofErr w:type="spellStart"/>
            <w:r w:rsidRPr="004A2FC2">
              <w:rPr>
                <w:bCs/>
                <w:lang w:val="en-US"/>
              </w:rPr>
              <w:t>respectivă</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populația</w:t>
            </w:r>
            <w:proofErr w:type="spellEnd"/>
            <w:r w:rsidRPr="004A2FC2">
              <w:rPr>
                <w:bCs/>
                <w:lang w:val="en-US"/>
              </w:rPr>
              <w:t xml:space="preserve"> care </w:t>
            </w:r>
            <w:proofErr w:type="spellStart"/>
            <w:r w:rsidRPr="004A2FC2">
              <w:rPr>
                <w:bCs/>
                <w:lang w:val="en-US"/>
              </w:rPr>
              <w:t>utilizează</w:t>
            </w:r>
            <w:proofErr w:type="spellEnd"/>
            <w:r w:rsidRPr="004A2FC2">
              <w:rPr>
                <w:bCs/>
                <w:lang w:val="en-US"/>
              </w:rPr>
              <w:t xml:space="preserve"> </w:t>
            </w:r>
            <w:proofErr w:type="spellStart"/>
            <w:r w:rsidRPr="004A2FC2">
              <w:rPr>
                <w:bCs/>
                <w:lang w:val="en-US"/>
              </w:rPr>
              <w:t>această</w:t>
            </w:r>
            <w:proofErr w:type="spellEnd"/>
            <w:r w:rsidRPr="004A2FC2">
              <w:rPr>
                <w:bCs/>
                <w:lang w:val="en-US"/>
              </w:rPr>
              <w:t xml:space="preserve"> </w:t>
            </w:r>
            <w:proofErr w:type="spellStart"/>
            <w:r w:rsidRPr="004A2FC2">
              <w:rPr>
                <w:bCs/>
                <w:lang w:val="en-US"/>
              </w:rPr>
              <w:t>sursă</w:t>
            </w:r>
            <w:proofErr w:type="spellEnd"/>
            <w:r>
              <w:rPr>
                <w:bCs/>
                <w:lang w:val="en-US"/>
              </w:rPr>
              <w:t xml:space="preserve"> </w:t>
            </w:r>
            <w:proofErr w:type="spellStart"/>
            <w:r w:rsidRPr="004A2FC2">
              <w:rPr>
                <w:bCs/>
                <w:lang w:val="en-US"/>
              </w:rPr>
              <w:t>alternativă</w:t>
            </w:r>
            <w:proofErr w:type="spellEnd"/>
            <w:r w:rsidRPr="004A2FC2">
              <w:rPr>
                <w:bCs/>
                <w:lang w:val="en-US"/>
              </w:rPr>
              <w:t xml:space="preserve"> de </w:t>
            </w:r>
            <w:proofErr w:type="spellStart"/>
            <w:r w:rsidRPr="004A2FC2">
              <w:rPr>
                <w:bCs/>
                <w:lang w:val="en-US"/>
              </w:rPr>
              <w:t>încălzire</w:t>
            </w:r>
            <w:proofErr w:type="spellEnd"/>
            <w:r w:rsidRPr="004A2FC2">
              <w:rPr>
                <w:bCs/>
                <w:lang w:val="en-US"/>
              </w:rPr>
              <w:t xml:space="preserve">, </w:t>
            </w:r>
            <w:proofErr w:type="spellStart"/>
            <w:r w:rsidRPr="004A2FC2">
              <w:rPr>
                <w:bCs/>
                <w:lang w:val="en-US"/>
              </w:rPr>
              <w:t>inclusiv</w:t>
            </w:r>
            <w:proofErr w:type="spellEnd"/>
            <w:r w:rsidRPr="004A2FC2">
              <w:rPr>
                <w:bCs/>
                <w:lang w:val="en-US"/>
              </w:rPr>
              <w:t xml:space="preserve"> </w:t>
            </w:r>
            <w:proofErr w:type="spellStart"/>
            <w:r w:rsidRPr="004A2FC2">
              <w:rPr>
                <w:bCs/>
                <w:lang w:val="en-US"/>
              </w:rPr>
              <w:t>monitorizarea</w:t>
            </w:r>
            <w:proofErr w:type="spellEnd"/>
            <w:r w:rsidRPr="004A2FC2">
              <w:rPr>
                <w:bCs/>
                <w:lang w:val="en-US"/>
              </w:rPr>
              <w:t xml:space="preserve"> </w:t>
            </w:r>
            <w:proofErr w:type="spellStart"/>
            <w:r w:rsidRPr="004A2FC2">
              <w:rPr>
                <w:bCs/>
                <w:lang w:val="en-US"/>
              </w:rPr>
              <w:t>menținerii</w:t>
            </w:r>
            <w:proofErr w:type="spellEnd"/>
            <w:r w:rsidRPr="004A2FC2">
              <w:rPr>
                <w:bCs/>
                <w:lang w:val="en-US"/>
              </w:rPr>
              <w:t xml:space="preserve"> </w:t>
            </w:r>
            <w:proofErr w:type="spellStart"/>
            <w:r w:rsidRPr="004A2FC2">
              <w:rPr>
                <w:bCs/>
                <w:lang w:val="en-US"/>
              </w:rPr>
              <w:t>unui</w:t>
            </w:r>
            <w:proofErr w:type="spellEnd"/>
            <w:r w:rsidRPr="004A2FC2">
              <w:rPr>
                <w:bCs/>
                <w:lang w:val="en-US"/>
              </w:rPr>
              <w:t xml:space="preserve"> </w:t>
            </w:r>
            <w:proofErr w:type="spellStart"/>
            <w:r w:rsidRPr="004A2FC2">
              <w:rPr>
                <w:bCs/>
                <w:lang w:val="en-US"/>
              </w:rPr>
              <w:t>preț</w:t>
            </w:r>
            <w:proofErr w:type="spellEnd"/>
            <w:r w:rsidRPr="004A2FC2">
              <w:rPr>
                <w:bCs/>
                <w:lang w:val="en-US"/>
              </w:rPr>
              <w:t xml:space="preserve"> </w:t>
            </w:r>
            <w:proofErr w:type="spellStart"/>
            <w:r w:rsidRPr="004A2FC2">
              <w:rPr>
                <w:bCs/>
                <w:lang w:val="en-US"/>
              </w:rPr>
              <w:t>rezonabil</w:t>
            </w:r>
            <w:proofErr w:type="spellEnd"/>
            <w:r w:rsidRPr="004A2FC2">
              <w:rPr>
                <w:bCs/>
                <w:lang w:val="en-US"/>
              </w:rPr>
              <w:t xml:space="preserve"> de</w:t>
            </w:r>
            <w:r>
              <w:rPr>
                <w:bCs/>
                <w:lang w:val="en-US"/>
              </w:rPr>
              <w:t xml:space="preserve"> </w:t>
            </w:r>
            <w:proofErr w:type="spellStart"/>
            <w:r w:rsidRPr="004A2FC2">
              <w:rPr>
                <w:bCs/>
                <w:lang w:val="en-US"/>
              </w:rPr>
              <w:t>comercializare</w:t>
            </w:r>
            <w:proofErr w:type="spellEnd"/>
            <w:r w:rsidRPr="004A2FC2">
              <w:rPr>
                <w:bCs/>
                <w:lang w:val="en-US"/>
              </w:rPr>
              <w:t xml:space="preserve"> a </w:t>
            </w:r>
            <w:proofErr w:type="spellStart"/>
            <w:r w:rsidRPr="004A2FC2">
              <w:rPr>
                <w:bCs/>
                <w:lang w:val="en-US"/>
              </w:rPr>
              <w:t>masei</w:t>
            </w:r>
            <w:proofErr w:type="spellEnd"/>
            <w:r w:rsidRPr="004A2FC2">
              <w:rPr>
                <w:bCs/>
                <w:lang w:val="en-US"/>
              </w:rPr>
              <w:t xml:space="preserve"> </w:t>
            </w:r>
            <w:proofErr w:type="spellStart"/>
            <w:r w:rsidRPr="004A2FC2">
              <w:rPr>
                <w:bCs/>
                <w:lang w:val="en-US"/>
              </w:rPr>
              <w:t>lemnoase</w:t>
            </w:r>
            <w:proofErr w:type="spellEnd"/>
            <w:r w:rsidRPr="004A2FC2">
              <w:rPr>
                <w:bCs/>
                <w:lang w:val="en-US"/>
              </w:rPr>
              <w:t>):</w:t>
            </w:r>
          </w:p>
          <w:p w14:paraId="54941E0E" w14:textId="542D6EA4" w:rsidR="00EE0974" w:rsidRDefault="00EE0974" w:rsidP="00EE0974">
            <w:pPr>
              <w:pStyle w:val="Default"/>
              <w:tabs>
                <w:tab w:val="left" w:pos="263"/>
                <w:tab w:val="left" w:pos="1253"/>
              </w:tabs>
              <w:ind w:left="83" w:right="140"/>
              <w:jc w:val="both"/>
              <w:rPr>
                <w:bCs/>
                <w:lang w:val="en-US"/>
              </w:rPr>
            </w:pPr>
            <w:proofErr w:type="spellStart"/>
            <w:r w:rsidRPr="004A2FC2">
              <w:rPr>
                <w:bCs/>
                <w:lang w:val="en-US"/>
              </w:rPr>
              <w:t>recomandăm</w:t>
            </w:r>
            <w:proofErr w:type="spellEnd"/>
            <w:r w:rsidRPr="004A2FC2">
              <w:rPr>
                <w:bCs/>
                <w:lang w:val="en-US"/>
              </w:rPr>
              <w:t xml:space="preserve"> o </w:t>
            </w:r>
            <w:proofErr w:type="spellStart"/>
            <w:r w:rsidRPr="004A2FC2">
              <w:rPr>
                <w:bCs/>
                <w:lang w:val="en-US"/>
              </w:rPr>
              <w:t>măsură</w:t>
            </w:r>
            <w:proofErr w:type="spellEnd"/>
            <w:r w:rsidRPr="004A2FC2">
              <w:rPr>
                <w:bCs/>
                <w:lang w:val="en-US"/>
              </w:rPr>
              <w:t xml:space="preserve"> </w:t>
            </w:r>
            <w:proofErr w:type="spellStart"/>
            <w:r w:rsidRPr="004A2FC2">
              <w:rPr>
                <w:bCs/>
                <w:lang w:val="en-US"/>
              </w:rPr>
              <w:t>suplimentară</w:t>
            </w:r>
            <w:proofErr w:type="spellEnd"/>
            <w:r w:rsidRPr="004A2FC2">
              <w:rPr>
                <w:bCs/>
                <w:lang w:val="en-US"/>
              </w:rPr>
              <w:t xml:space="preserve">, care </w:t>
            </w:r>
            <w:proofErr w:type="spellStart"/>
            <w:r w:rsidRPr="004A2FC2">
              <w:rPr>
                <w:bCs/>
                <w:lang w:val="en-US"/>
              </w:rPr>
              <w:t>să</w:t>
            </w:r>
            <w:proofErr w:type="spellEnd"/>
            <w:r w:rsidRPr="004A2FC2">
              <w:rPr>
                <w:bCs/>
                <w:lang w:val="en-US"/>
              </w:rPr>
              <w:t xml:space="preserve"> fie </w:t>
            </w:r>
            <w:proofErr w:type="spellStart"/>
            <w:r w:rsidRPr="004A2FC2">
              <w:rPr>
                <w:bCs/>
                <w:lang w:val="en-US"/>
              </w:rPr>
              <w:t>organizată</w:t>
            </w:r>
            <w:proofErr w:type="spellEnd"/>
            <w:r w:rsidRPr="004A2FC2">
              <w:rPr>
                <w:bCs/>
                <w:lang w:val="en-US"/>
              </w:rPr>
              <w:t xml:space="preserve"> de </w:t>
            </w:r>
            <w:proofErr w:type="spellStart"/>
            <w:r w:rsidRPr="004A2FC2">
              <w:rPr>
                <w:bCs/>
                <w:lang w:val="en-US"/>
              </w:rPr>
              <w:t>către</w:t>
            </w:r>
            <w:proofErr w:type="spellEnd"/>
            <w:r w:rsidRPr="004A2FC2">
              <w:rPr>
                <w:bCs/>
                <w:lang w:val="en-US"/>
              </w:rPr>
              <w:t xml:space="preserve"> Ministerul</w:t>
            </w:r>
            <w:r>
              <w:rPr>
                <w:bCs/>
                <w:lang w:val="en-US"/>
              </w:rPr>
              <w:t xml:space="preserve"> </w:t>
            </w:r>
            <w:proofErr w:type="spellStart"/>
            <w:r w:rsidRPr="004A2FC2">
              <w:rPr>
                <w:bCs/>
                <w:lang w:val="en-US"/>
              </w:rPr>
              <w:t>Mediului</w:t>
            </w:r>
            <w:proofErr w:type="spellEnd"/>
            <w:r w:rsidRPr="004A2FC2">
              <w:rPr>
                <w:bCs/>
                <w:lang w:val="en-US"/>
              </w:rPr>
              <w:t xml:space="preserve"> (</w:t>
            </w:r>
            <w:proofErr w:type="spellStart"/>
            <w:r w:rsidRPr="004A2FC2">
              <w:rPr>
                <w:bCs/>
                <w:lang w:val="en-US"/>
              </w:rPr>
              <w:t>Agenția</w:t>
            </w:r>
            <w:proofErr w:type="spellEnd"/>
            <w:r w:rsidRPr="004A2FC2">
              <w:rPr>
                <w:bCs/>
                <w:lang w:val="en-US"/>
              </w:rPr>
              <w:t xml:space="preserve"> de </w:t>
            </w:r>
            <w:proofErr w:type="spellStart"/>
            <w:r w:rsidRPr="004A2FC2">
              <w:rPr>
                <w:bCs/>
                <w:lang w:val="en-US"/>
              </w:rPr>
              <w:t>Mediu</w:t>
            </w:r>
            <w:proofErr w:type="spellEnd"/>
            <w:r w:rsidRPr="004A2FC2">
              <w:rPr>
                <w:bCs/>
                <w:lang w:val="en-US"/>
              </w:rPr>
              <w:t xml:space="preserve">) </w:t>
            </w:r>
            <w:proofErr w:type="spellStart"/>
            <w:r w:rsidRPr="004A2FC2">
              <w:rPr>
                <w:bCs/>
                <w:lang w:val="en-US"/>
              </w:rPr>
              <w:t>și</w:t>
            </w:r>
            <w:proofErr w:type="spellEnd"/>
            <w:r w:rsidRPr="004A2FC2">
              <w:rPr>
                <w:bCs/>
                <w:lang w:val="en-US"/>
              </w:rPr>
              <w:t xml:space="preserve"> care </w:t>
            </w:r>
            <w:proofErr w:type="spellStart"/>
            <w:r w:rsidRPr="004A2FC2">
              <w:rPr>
                <w:bCs/>
                <w:lang w:val="en-US"/>
              </w:rPr>
              <w:t>să</w:t>
            </w:r>
            <w:proofErr w:type="spellEnd"/>
            <w:r w:rsidRPr="004A2FC2">
              <w:rPr>
                <w:bCs/>
                <w:lang w:val="en-US"/>
              </w:rPr>
              <w:t xml:space="preserve"> </w:t>
            </w:r>
            <w:proofErr w:type="spellStart"/>
            <w:r w:rsidRPr="004A2FC2">
              <w:rPr>
                <w:bCs/>
                <w:lang w:val="en-US"/>
              </w:rPr>
              <w:t>conțină</w:t>
            </w:r>
            <w:proofErr w:type="spellEnd"/>
            <w:r w:rsidRPr="004A2FC2">
              <w:rPr>
                <w:bCs/>
                <w:lang w:val="en-US"/>
              </w:rPr>
              <w:t xml:space="preserve"> o </w:t>
            </w:r>
            <w:proofErr w:type="spellStart"/>
            <w:r w:rsidRPr="004A2FC2">
              <w:rPr>
                <w:bCs/>
                <w:lang w:val="en-US"/>
              </w:rPr>
              <w:t>analiză</w:t>
            </w:r>
            <w:proofErr w:type="spellEnd"/>
            <w:r w:rsidRPr="004A2FC2">
              <w:rPr>
                <w:bCs/>
                <w:lang w:val="en-US"/>
              </w:rPr>
              <w:t xml:space="preserve"> </w:t>
            </w:r>
            <w:proofErr w:type="spellStart"/>
            <w:r w:rsidRPr="004A2FC2">
              <w:rPr>
                <w:bCs/>
                <w:lang w:val="en-US"/>
              </w:rPr>
              <w:t>detaliată</w:t>
            </w:r>
            <w:proofErr w:type="spellEnd"/>
            <w:r w:rsidRPr="004A2FC2">
              <w:rPr>
                <w:bCs/>
                <w:lang w:val="en-US"/>
              </w:rPr>
              <w:t xml:space="preserve"> a </w:t>
            </w:r>
            <w:proofErr w:type="spellStart"/>
            <w:r w:rsidRPr="004A2FC2">
              <w:rPr>
                <w:bCs/>
                <w:lang w:val="en-US"/>
              </w:rPr>
              <w:t>stării</w:t>
            </w:r>
            <w:proofErr w:type="spellEnd"/>
            <w:r w:rsidRPr="004A2FC2">
              <w:rPr>
                <w:bCs/>
                <w:lang w:val="en-US"/>
              </w:rPr>
              <w:t xml:space="preserve"> </w:t>
            </w:r>
            <w:proofErr w:type="spellStart"/>
            <w:r w:rsidRPr="004A2FC2">
              <w:rPr>
                <w:bCs/>
                <w:lang w:val="en-US"/>
              </w:rPr>
              <w:t>fondului</w:t>
            </w:r>
            <w:proofErr w:type="spellEnd"/>
            <w:r w:rsidRPr="004A2FC2">
              <w:rPr>
                <w:bCs/>
                <w:lang w:val="en-US"/>
              </w:rPr>
              <w:t xml:space="preserve"> </w:t>
            </w:r>
            <w:proofErr w:type="spellStart"/>
            <w:r w:rsidRPr="004A2FC2">
              <w:rPr>
                <w:bCs/>
                <w:lang w:val="en-US"/>
              </w:rPr>
              <w:t>forestier</w:t>
            </w:r>
            <w:proofErr w:type="spellEnd"/>
            <w:r>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aprecierea</w:t>
            </w:r>
            <w:proofErr w:type="spellEnd"/>
            <w:r w:rsidRPr="004A2FC2">
              <w:rPr>
                <w:bCs/>
                <w:lang w:val="en-US"/>
              </w:rPr>
              <w:t xml:space="preserve"> </w:t>
            </w:r>
            <w:proofErr w:type="spellStart"/>
            <w:r w:rsidRPr="004A2FC2">
              <w:rPr>
                <w:bCs/>
                <w:lang w:val="en-US"/>
              </w:rPr>
              <w:t>arealurilor</w:t>
            </w:r>
            <w:proofErr w:type="spellEnd"/>
            <w:r w:rsidRPr="004A2FC2">
              <w:rPr>
                <w:bCs/>
                <w:lang w:val="en-US"/>
              </w:rPr>
              <w:t xml:space="preserve"> </w:t>
            </w:r>
            <w:proofErr w:type="spellStart"/>
            <w:r w:rsidRPr="004A2FC2">
              <w:rPr>
                <w:bCs/>
                <w:lang w:val="en-US"/>
              </w:rPr>
              <w:t>în</w:t>
            </w:r>
            <w:proofErr w:type="spellEnd"/>
            <w:r w:rsidRPr="004A2FC2">
              <w:rPr>
                <w:bCs/>
                <w:lang w:val="en-US"/>
              </w:rPr>
              <w:t xml:space="preserve"> care sunt </w:t>
            </w:r>
            <w:proofErr w:type="spellStart"/>
            <w:r w:rsidRPr="004A2FC2">
              <w:rPr>
                <w:bCs/>
                <w:lang w:val="en-US"/>
              </w:rPr>
              <w:t>necesare</w:t>
            </w:r>
            <w:proofErr w:type="spellEnd"/>
            <w:r w:rsidRPr="004A2FC2">
              <w:rPr>
                <w:bCs/>
                <w:lang w:val="en-US"/>
              </w:rPr>
              <w:t xml:space="preserve"> </w:t>
            </w:r>
            <w:proofErr w:type="spellStart"/>
            <w:r w:rsidRPr="004A2FC2">
              <w:rPr>
                <w:bCs/>
                <w:lang w:val="en-US"/>
              </w:rPr>
              <w:t>măsuri</w:t>
            </w:r>
            <w:proofErr w:type="spellEnd"/>
            <w:r w:rsidRPr="004A2FC2">
              <w:rPr>
                <w:bCs/>
                <w:lang w:val="en-US"/>
              </w:rPr>
              <w:t xml:space="preserve"> </w:t>
            </w:r>
            <w:proofErr w:type="spellStart"/>
            <w:r w:rsidRPr="004A2FC2">
              <w:rPr>
                <w:bCs/>
                <w:lang w:val="en-US"/>
              </w:rPr>
              <w:t>stringente</w:t>
            </w:r>
            <w:proofErr w:type="spellEnd"/>
            <w:r w:rsidRPr="004A2FC2">
              <w:rPr>
                <w:bCs/>
                <w:lang w:val="en-US"/>
              </w:rPr>
              <w:t xml:space="preserve"> de </w:t>
            </w:r>
            <w:proofErr w:type="spellStart"/>
            <w:r w:rsidRPr="004A2FC2">
              <w:rPr>
                <w:bCs/>
                <w:lang w:val="en-US"/>
              </w:rPr>
              <w:t>îngrijire</w:t>
            </w:r>
            <w:proofErr w:type="spellEnd"/>
            <w:r w:rsidRPr="004A2FC2">
              <w:rPr>
                <w:bCs/>
                <w:lang w:val="en-US"/>
              </w:rPr>
              <w:t xml:space="preserve"> </w:t>
            </w:r>
            <w:proofErr w:type="spellStart"/>
            <w:r w:rsidRPr="004A2FC2">
              <w:rPr>
                <w:bCs/>
                <w:lang w:val="en-US"/>
              </w:rPr>
              <w:t>și</w:t>
            </w:r>
            <w:proofErr w:type="spellEnd"/>
            <w:r w:rsidRPr="004A2FC2">
              <w:rPr>
                <w:bCs/>
                <w:lang w:val="en-US"/>
              </w:rPr>
              <w:t xml:space="preserve"> </w:t>
            </w:r>
            <w:proofErr w:type="spellStart"/>
            <w:r w:rsidRPr="004A2FC2">
              <w:rPr>
                <w:bCs/>
                <w:lang w:val="en-US"/>
              </w:rPr>
              <w:t>curățare</w:t>
            </w:r>
            <w:proofErr w:type="spellEnd"/>
            <w:r>
              <w:rPr>
                <w:bCs/>
                <w:lang w:val="en-US"/>
              </w:rPr>
              <w:t xml:space="preserve"> </w:t>
            </w:r>
            <w:r w:rsidRPr="004A2FC2">
              <w:rPr>
                <w:bCs/>
                <w:lang w:val="en-US"/>
              </w:rPr>
              <w:t xml:space="preserve">(de </w:t>
            </w:r>
            <w:proofErr w:type="spellStart"/>
            <w:r w:rsidRPr="004A2FC2">
              <w:rPr>
                <w:bCs/>
                <w:lang w:val="en-US"/>
              </w:rPr>
              <w:t>vegetația</w:t>
            </w:r>
            <w:proofErr w:type="spellEnd"/>
            <w:r w:rsidRPr="004A2FC2">
              <w:rPr>
                <w:bCs/>
                <w:lang w:val="en-US"/>
              </w:rPr>
              <w:t xml:space="preserve"> care </w:t>
            </w:r>
            <w:proofErr w:type="spellStart"/>
            <w:r w:rsidRPr="004A2FC2">
              <w:rPr>
                <w:bCs/>
                <w:lang w:val="en-US"/>
              </w:rPr>
              <w:t>trebuie</w:t>
            </w:r>
            <w:proofErr w:type="spellEnd"/>
            <w:r w:rsidRPr="004A2FC2">
              <w:rPr>
                <w:bCs/>
                <w:lang w:val="en-US"/>
              </w:rPr>
              <w:t xml:space="preserve"> </w:t>
            </w:r>
            <w:proofErr w:type="spellStart"/>
            <w:r w:rsidRPr="004A2FC2">
              <w:rPr>
                <w:bCs/>
                <w:lang w:val="en-US"/>
              </w:rPr>
              <w:t>înlăturată</w:t>
            </w:r>
            <w:proofErr w:type="spellEnd"/>
            <w:r w:rsidRPr="004A2FC2">
              <w:rPr>
                <w:bCs/>
                <w:lang w:val="en-US"/>
              </w:rPr>
              <w:t xml:space="preserve"> din </w:t>
            </w:r>
            <w:proofErr w:type="spellStart"/>
            <w:r w:rsidRPr="004A2FC2">
              <w:rPr>
                <w:bCs/>
                <w:lang w:val="en-US"/>
              </w:rPr>
              <w:t>fondul</w:t>
            </w:r>
            <w:proofErr w:type="spellEnd"/>
            <w:r w:rsidRPr="004A2FC2">
              <w:rPr>
                <w:bCs/>
                <w:lang w:val="en-US"/>
              </w:rPr>
              <w:t xml:space="preserve"> </w:t>
            </w:r>
            <w:proofErr w:type="spellStart"/>
            <w:r w:rsidRPr="004A2FC2">
              <w:rPr>
                <w:bCs/>
                <w:lang w:val="en-US"/>
              </w:rPr>
              <w:t>forestier</w:t>
            </w:r>
            <w:proofErr w:type="spellEnd"/>
            <w:r w:rsidRPr="004A2FC2">
              <w:rPr>
                <w:bCs/>
                <w:lang w:val="en-US"/>
              </w:rPr>
              <w:t xml:space="preserve">), cu </w:t>
            </w:r>
            <w:proofErr w:type="spellStart"/>
            <w:r w:rsidRPr="004A2FC2">
              <w:rPr>
                <w:bCs/>
                <w:lang w:val="en-US"/>
              </w:rPr>
              <w:t>atragerea</w:t>
            </w:r>
            <w:proofErr w:type="spellEnd"/>
            <w:r w:rsidRPr="004A2FC2">
              <w:rPr>
                <w:bCs/>
                <w:lang w:val="en-US"/>
              </w:rPr>
              <w:t xml:space="preserve"> </w:t>
            </w:r>
            <w:proofErr w:type="spellStart"/>
            <w:r w:rsidRPr="004A2FC2">
              <w:rPr>
                <w:bCs/>
                <w:lang w:val="en-US"/>
              </w:rPr>
              <w:t>sectorului</w:t>
            </w:r>
            <w:proofErr w:type="spellEnd"/>
            <w:r w:rsidRPr="004A2FC2">
              <w:rPr>
                <w:bCs/>
                <w:lang w:val="en-US"/>
              </w:rPr>
              <w:t xml:space="preserve"> </w:t>
            </w:r>
            <w:proofErr w:type="spellStart"/>
            <w:r w:rsidRPr="004A2FC2">
              <w:rPr>
                <w:bCs/>
                <w:lang w:val="en-US"/>
              </w:rPr>
              <w:t>privat</w:t>
            </w:r>
            <w:proofErr w:type="spellEnd"/>
            <w:r>
              <w:rPr>
                <w:bCs/>
                <w:lang w:val="en-US"/>
              </w:rPr>
              <w:t xml:space="preserve"> </w:t>
            </w:r>
            <w:proofErr w:type="spellStart"/>
            <w:r w:rsidRPr="004A2FC2">
              <w:rPr>
                <w:bCs/>
                <w:lang w:val="en-US"/>
              </w:rPr>
              <w:t>interesat</w:t>
            </w:r>
            <w:proofErr w:type="spellEnd"/>
            <w:r w:rsidRPr="004A2FC2">
              <w:rPr>
                <w:bCs/>
                <w:lang w:val="en-US"/>
              </w:rPr>
              <w:t xml:space="preserve"> </w:t>
            </w:r>
            <w:proofErr w:type="spellStart"/>
            <w:r w:rsidRPr="004A2FC2">
              <w:rPr>
                <w:bCs/>
                <w:lang w:val="en-US"/>
              </w:rPr>
              <w:t>în</w:t>
            </w:r>
            <w:proofErr w:type="spellEnd"/>
            <w:r w:rsidRPr="004A2FC2">
              <w:rPr>
                <w:bCs/>
                <w:lang w:val="en-US"/>
              </w:rPr>
              <w:t xml:space="preserve"> </w:t>
            </w:r>
            <w:proofErr w:type="spellStart"/>
            <w:r w:rsidRPr="004A2FC2">
              <w:rPr>
                <w:bCs/>
                <w:lang w:val="en-US"/>
              </w:rPr>
              <w:t>efectuarea</w:t>
            </w:r>
            <w:proofErr w:type="spellEnd"/>
            <w:r w:rsidRPr="004A2FC2">
              <w:rPr>
                <w:bCs/>
                <w:lang w:val="en-US"/>
              </w:rPr>
              <w:t xml:space="preserve"> </w:t>
            </w:r>
            <w:proofErr w:type="spellStart"/>
            <w:r w:rsidRPr="004A2FC2">
              <w:rPr>
                <w:bCs/>
                <w:lang w:val="en-US"/>
              </w:rPr>
              <w:t>lucrărilor</w:t>
            </w:r>
            <w:proofErr w:type="spellEnd"/>
            <w:r w:rsidRPr="004A2FC2">
              <w:rPr>
                <w:bCs/>
                <w:lang w:val="en-US"/>
              </w:rPr>
              <w:t xml:space="preserve"> de </w:t>
            </w:r>
            <w:proofErr w:type="spellStart"/>
            <w:r w:rsidRPr="004A2FC2">
              <w:rPr>
                <w:bCs/>
                <w:lang w:val="en-US"/>
              </w:rPr>
              <w:t>îngrijire</w:t>
            </w:r>
            <w:proofErr w:type="spellEnd"/>
            <w:r w:rsidRPr="004A2FC2">
              <w:rPr>
                <w:bCs/>
                <w:lang w:val="en-US"/>
              </w:rPr>
              <w:t xml:space="preserve"> </w:t>
            </w:r>
            <w:proofErr w:type="spellStart"/>
            <w:r w:rsidRPr="004A2FC2">
              <w:rPr>
                <w:bCs/>
                <w:lang w:val="en-US"/>
              </w:rPr>
              <w:t>și</w:t>
            </w:r>
            <w:proofErr w:type="spellEnd"/>
            <w:r w:rsidRPr="004A2FC2">
              <w:rPr>
                <w:bCs/>
                <w:lang w:val="en-US"/>
              </w:rPr>
              <w:t xml:space="preserve"> </w:t>
            </w:r>
            <w:proofErr w:type="spellStart"/>
            <w:r w:rsidRPr="004A2FC2">
              <w:rPr>
                <w:bCs/>
                <w:lang w:val="en-US"/>
              </w:rPr>
              <w:t>curățare</w:t>
            </w:r>
            <w:proofErr w:type="spellEnd"/>
            <w:r w:rsidRPr="004A2FC2">
              <w:rPr>
                <w:bCs/>
                <w:lang w:val="en-US"/>
              </w:rPr>
              <w:t xml:space="preserve">, care </w:t>
            </w:r>
            <w:proofErr w:type="spellStart"/>
            <w:r w:rsidRPr="004A2FC2">
              <w:rPr>
                <w:bCs/>
                <w:lang w:val="en-US"/>
              </w:rPr>
              <w:t>să</w:t>
            </w:r>
            <w:proofErr w:type="spellEnd"/>
            <w:r w:rsidRPr="004A2FC2">
              <w:rPr>
                <w:bCs/>
                <w:lang w:val="en-US"/>
              </w:rPr>
              <w:t xml:space="preserve"> </w:t>
            </w:r>
            <w:proofErr w:type="spellStart"/>
            <w:r w:rsidRPr="004A2FC2">
              <w:rPr>
                <w:bCs/>
                <w:lang w:val="en-US"/>
              </w:rPr>
              <w:t>beneficieze</w:t>
            </w:r>
            <w:proofErr w:type="spellEnd"/>
            <w:r w:rsidRPr="004A2FC2">
              <w:rPr>
                <w:bCs/>
                <w:lang w:val="en-US"/>
              </w:rPr>
              <w:t xml:space="preserve"> </w:t>
            </w:r>
            <w:proofErr w:type="spellStart"/>
            <w:r w:rsidRPr="004A2FC2">
              <w:rPr>
                <w:bCs/>
                <w:lang w:val="en-US"/>
              </w:rPr>
              <w:t>parțial</w:t>
            </w:r>
            <w:proofErr w:type="spellEnd"/>
            <w:r w:rsidRPr="004A2FC2">
              <w:rPr>
                <w:bCs/>
                <w:lang w:val="en-US"/>
              </w:rPr>
              <w:t xml:space="preserve"> de masa</w:t>
            </w:r>
            <w:r>
              <w:rPr>
                <w:bCs/>
                <w:lang w:val="en-US"/>
              </w:rPr>
              <w:t xml:space="preserve"> </w:t>
            </w:r>
            <w:proofErr w:type="spellStart"/>
            <w:r w:rsidRPr="004A2FC2">
              <w:rPr>
                <w:bCs/>
                <w:lang w:val="en-US"/>
              </w:rPr>
              <w:t>lemnoasă</w:t>
            </w:r>
            <w:proofErr w:type="spellEnd"/>
            <w:r w:rsidRPr="004A2FC2">
              <w:rPr>
                <w:bCs/>
                <w:lang w:val="en-US"/>
              </w:rPr>
              <w:t xml:space="preserve"> </w:t>
            </w:r>
            <w:proofErr w:type="spellStart"/>
            <w:r w:rsidRPr="004A2FC2">
              <w:rPr>
                <w:bCs/>
                <w:lang w:val="en-US"/>
              </w:rPr>
              <w:t>recoltată</w:t>
            </w:r>
            <w:proofErr w:type="spellEnd"/>
            <w:r w:rsidRPr="004A2FC2">
              <w:rPr>
                <w:bCs/>
                <w:lang w:val="en-US"/>
              </w:rPr>
              <w:t xml:space="preserve">, </w:t>
            </w:r>
            <w:proofErr w:type="spellStart"/>
            <w:r w:rsidRPr="004A2FC2">
              <w:rPr>
                <w:bCs/>
                <w:lang w:val="en-US"/>
              </w:rPr>
              <w:t>în</w:t>
            </w:r>
            <w:proofErr w:type="spellEnd"/>
            <w:r w:rsidRPr="004A2FC2">
              <w:rPr>
                <w:bCs/>
                <w:lang w:val="en-US"/>
              </w:rPr>
              <w:t xml:space="preserve"> </w:t>
            </w:r>
            <w:proofErr w:type="spellStart"/>
            <w:r w:rsidRPr="004A2FC2">
              <w:rPr>
                <w:bCs/>
                <w:lang w:val="en-US"/>
              </w:rPr>
              <w:t>calitate</w:t>
            </w:r>
            <w:proofErr w:type="spellEnd"/>
            <w:r w:rsidRPr="004A2FC2">
              <w:rPr>
                <w:bCs/>
                <w:lang w:val="en-US"/>
              </w:rPr>
              <w:t xml:space="preserve"> de </w:t>
            </w:r>
            <w:proofErr w:type="spellStart"/>
            <w:r w:rsidRPr="004A2FC2">
              <w:rPr>
                <w:bCs/>
                <w:lang w:val="en-US"/>
              </w:rPr>
              <w:t>remunerare</w:t>
            </w:r>
            <w:proofErr w:type="spellEnd"/>
            <w:r w:rsidRPr="004A2FC2">
              <w:rPr>
                <w:bCs/>
                <w:lang w:val="en-US"/>
              </w:rPr>
              <w:t xml:space="preserve"> </w:t>
            </w:r>
            <w:proofErr w:type="spellStart"/>
            <w:r w:rsidRPr="004A2FC2">
              <w:rPr>
                <w:bCs/>
                <w:lang w:val="en-US"/>
              </w:rPr>
              <w:t>pentru</w:t>
            </w:r>
            <w:proofErr w:type="spellEnd"/>
            <w:r w:rsidRPr="004A2FC2">
              <w:rPr>
                <w:bCs/>
                <w:lang w:val="en-US"/>
              </w:rPr>
              <w:t xml:space="preserve"> </w:t>
            </w:r>
            <w:proofErr w:type="spellStart"/>
            <w:r w:rsidRPr="004A2FC2">
              <w:rPr>
                <w:bCs/>
                <w:lang w:val="en-US"/>
              </w:rPr>
              <w:t>lucrările</w:t>
            </w:r>
            <w:proofErr w:type="spellEnd"/>
            <w:r w:rsidRPr="004A2FC2">
              <w:rPr>
                <w:bCs/>
                <w:lang w:val="en-US"/>
              </w:rPr>
              <w:t xml:space="preserve"> </w:t>
            </w:r>
            <w:proofErr w:type="spellStart"/>
            <w:r w:rsidRPr="004A2FC2">
              <w:rPr>
                <w:bCs/>
                <w:lang w:val="en-US"/>
              </w:rPr>
              <w:t>realizate</w:t>
            </w:r>
            <w:proofErr w:type="spellEnd"/>
            <w:r w:rsidRPr="004A2FC2">
              <w:rPr>
                <w:bCs/>
                <w:lang w:val="en-US"/>
              </w:rPr>
              <w:t xml:space="preserve">. </w:t>
            </w:r>
            <w:proofErr w:type="spellStart"/>
            <w:r w:rsidRPr="004A2FC2">
              <w:rPr>
                <w:bCs/>
                <w:lang w:val="en-US"/>
              </w:rPr>
              <w:t>În</w:t>
            </w:r>
            <w:proofErr w:type="spellEnd"/>
            <w:r w:rsidRPr="004A2FC2">
              <w:rPr>
                <w:bCs/>
                <w:lang w:val="en-US"/>
              </w:rPr>
              <w:t xml:space="preserve"> </w:t>
            </w:r>
            <w:proofErr w:type="spellStart"/>
            <w:r w:rsidRPr="004A2FC2">
              <w:rPr>
                <w:bCs/>
                <w:lang w:val="en-US"/>
              </w:rPr>
              <w:t>acest</w:t>
            </w:r>
            <w:proofErr w:type="spellEnd"/>
            <w:r w:rsidRPr="004A2FC2">
              <w:rPr>
                <w:bCs/>
                <w:lang w:val="en-US"/>
              </w:rPr>
              <w:t xml:space="preserve"> </w:t>
            </w:r>
            <w:proofErr w:type="spellStart"/>
            <w:r w:rsidRPr="004A2FC2">
              <w:rPr>
                <w:bCs/>
                <w:lang w:val="en-US"/>
              </w:rPr>
              <w:t>sens</w:t>
            </w:r>
            <w:proofErr w:type="spellEnd"/>
            <w:r w:rsidRPr="004A2FC2">
              <w:rPr>
                <w:bCs/>
                <w:lang w:val="en-US"/>
              </w:rPr>
              <w:t>,</w:t>
            </w:r>
            <w:r>
              <w:rPr>
                <w:bCs/>
                <w:lang w:val="en-US"/>
              </w:rPr>
              <w:t xml:space="preserve"> </w:t>
            </w:r>
            <w:proofErr w:type="spellStart"/>
            <w:r w:rsidRPr="004A2FC2">
              <w:rPr>
                <w:bCs/>
                <w:lang w:val="en-US"/>
              </w:rPr>
              <w:t>recomandarea</w:t>
            </w:r>
            <w:proofErr w:type="spellEnd"/>
            <w:r w:rsidRPr="004A2FC2">
              <w:rPr>
                <w:bCs/>
                <w:lang w:val="en-US"/>
              </w:rPr>
              <w:t xml:space="preserve"> are </w:t>
            </w:r>
            <w:proofErr w:type="spellStart"/>
            <w:r w:rsidRPr="004A2FC2">
              <w:rPr>
                <w:bCs/>
                <w:lang w:val="en-US"/>
              </w:rPr>
              <w:t>în</w:t>
            </w:r>
            <w:proofErr w:type="spellEnd"/>
            <w:r w:rsidRPr="004A2FC2">
              <w:rPr>
                <w:bCs/>
                <w:lang w:val="en-US"/>
              </w:rPr>
              <w:t xml:space="preserve"> </w:t>
            </w:r>
            <w:proofErr w:type="spellStart"/>
            <w:r w:rsidRPr="004A2FC2">
              <w:rPr>
                <w:bCs/>
                <w:lang w:val="en-US"/>
              </w:rPr>
              <w:t>vedere</w:t>
            </w:r>
            <w:proofErr w:type="spellEnd"/>
            <w:r w:rsidRPr="004A2FC2">
              <w:rPr>
                <w:bCs/>
                <w:lang w:val="en-US"/>
              </w:rPr>
              <w:t xml:space="preserve"> </w:t>
            </w:r>
            <w:proofErr w:type="spellStart"/>
            <w:r w:rsidRPr="004A2FC2">
              <w:rPr>
                <w:bCs/>
                <w:lang w:val="en-US"/>
              </w:rPr>
              <w:t>și</w:t>
            </w:r>
            <w:proofErr w:type="spellEnd"/>
            <w:r w:rsidRPr="004A2FC2">
              <w:rPr>
                <w:bCs/>
                <w:lang w:val="en-US"/>
              </w:rPr>
              <w:t xml:space="preserve"> </w:t>
            </w:r>
            <w:proofErr w:type="spellStart"/>
            <w:r w:rsidRPr="004A2FC2">
              <w:rPr>
                <w:bCs/>
                <w:lang w:val="en-US"/>
              </w:rPr>
              <w:t>starea</w:t>
            </w:r>
            <w:proofErr w:type="spellEnd"/>
            <w:r w:rsidRPr="004A2FC2">
              <w:rPr>
                <w:bCs/>
                <w:lang w:val="en-US"/>
              </w:rPr>
              <w:t xml:space="preserve"> </w:t>
            </w:r>
            <w:proofErr w:type="spellStart"/>
            <w:r w:rsidRPr="004A2FC2">
              <w:rPr>
                <w:bCs/>
                <w:lang w:val="en-US"/>
              </w:rPr>
              <w:t>actuală</w:t>
            </w:r>
            <w:proofErr w:type="spellEnd"/>
            <w:r w:rsidRPr="004A2FC2">
              <w:rPr>
                <w:bCs/>
                <w:lang w:val="en-US"/>
              </w:rPr>
              <w:t xml:space="preserve"> </w:t>
            </w:r>
            <w:proofErr w:type="spellStart"/>
            <w:r w:rsidRPr="004A2FC2">
              <w:rPr>
                <w:bCs/>
                <w:lang w:val="en-US"/>
              </w:rPr>
              <w:t>precară</w:t>
            </w:r>
            <w:proofErr w:type="spellEnd"/>
            <w:r w:rsidRPr="004A2FC2">
              <w:rPr>
                <w:bCs/>
                <w:lang w:val="en-US"/>
              </w:rPr>
              <w:t xml:space="preserve"> a </w:t>
            </w:r>
            <w:proofErr w:type="spellStart"/>
            <w:r w:rsidRPr="004A2FC2">
              <w:rPr>
                <w:bCs/>
                <w:lang w:val="en-US"/>
              </w:rPr>
              <w:t>unei</w:t>
            </w:r>
            <w:proofErr w:type="spellEnd"/>
            <w:r w:rsidRPr="004A2FC2">
              <w:rPr>
                <w:bCs/>
                <w:lang w:val="en-US"/>
              </w:rPr>
              <w:t xml:space="preserve"> </w:t>
            </w:r>
            <w:proofErr w:type="spellStart"/>
            <w:r w:rsidRPr="004A2FC2">
              <w:rPr>
                <w:bCs/>
                <w:lang w:val="en-US"/>
              </w:rPr>
              <w:t>părți</w:t>
            </w:r>
            <w:proofErr w:type="spellEnd"/>
            <w:r w:rsidRPr="004A2FC2">
              <w:rPr>
                <w:bCs/>
                <w:lang w:val="en-US"/>
              </w:rPr>
              <w:t xml:space="preserve"> </w:t>
            </w:r>
            <w:proofErr w:type="spellStart"/>
            <w:r w:rsidRPr="004A2FC2">
              <w:rPr>
                <w:bCs/>
                <w:lang w:val="en-US"/>
              </w:rPr>
              <w:t>considerabile</w:t>
            </w:r>
            <w:proofErr w:type="spellEnd"/>
            <w:r w:rsidRPr="004A2FC2">
              <w:rPr>
                <w:bCs/>
                <w:lang w:val="en-US"/>
              </w:rPr>
              <w:t xml:space="preserve"> a </w:t>
            </w:r>
            <w:proofErr w:type="spellStart"/>
            <w:r w:rsidRPr="004A2FC2">
              <w:rPr>
                <w:bCs/>
                <w:lang w:val="en-US"/>
              </w:rPr>
              <w:t>fondului</w:t>
            </w:r>
            <w:proofErr w:type="spellEnd"/>
            <w:r>
              <w:rPr>
                <w:bCs/>
                <w:lang w:val="en-US"/>
              </w:rPr>
              <w:t xml:space="preserve"> </w:t>
            </w:r>
            <w:proofErr w:type="spellStart"/>
            <w:r w:rsidRPr="004A2FC2">
              <w:rPr>
                <w:bCs/>
                <w:lang w:val="en-US"/>
              </w:rPr>
              <w:t>forestier</w:t>
            </w:r>
            <w:proofErr w:type="spellEnd"/>
            <w:r w:rsidRPr="004A2FC2">
              <w:rPr>
                <w:bCs/>
                <w:lang w:val="en-US"/>
              </w:rPr>
              <w:t xml:space="preserve"> (</w:t>
            </w:r>
            <w:proofErr w:type="spellStart"/>
            <w:r w:rsidRPr="004A2FC2">
              <w:rPr>
                <w:bCs/>
                <w:lang w:val="en-US"/>
              </w:rPr>
              <w:t>arbori</w:t>
            </w:r>
            <w:proofErr w:type="spellEnd"/>
            <w:r w:rsidRPr="004A2FC2">
              <w:rPr>
                <w:bCs/>
                <w:lang w:val="en-US"/>
              </w:rPr>
              <w:t xml:space="preserve"> </w:t>
            </w:r>
            <w:proofErr w:type="spellStart"/>
            <w:r w:rsidRPr="004A2FC2">
              <w:rPr>
                <w:bCs/>
                <w:lang w:val="en-US"/>
              </w:rPr>
              <w:t>și</w:t>
            </w:r>
            <w:proofErr w:type="spellEnd"/>
            <w:r w:rsidRPr="004A2FC2">
              <w:rPr>
                <w:bCs/>
                <w:lang w:val="en-US"/>
              </w:rPr>
              <w:t xml:space="preserve"> </w:t>
            </w:r>
            <w:proofErr w:type="spellStart"/>
            <w:r w:rsidRPr="004A2FC2">
              <w:rPr>
                <w:bCs/>
                <w:lang w:val="en-US"/>
              </w:rPr>
              <w:t>arbuști</w:t>
            </w:r>
            <w:proofErr w:type="spellEnd"/>
            <w:r w:rsidRPr="004A2FC2">
              <w:rPr>
                <w:bCs/>
                <w:lang w:val="en-US"/>
              </w:rPr>
              <w:t xml:space="preserve"> </w:t>
            </w:r>
            <w:proofErr w:type="spellStart"/>
            <w:r w:rsidRPr="004A2FC2">
              <w:rPr>
                <w:bCs/>
                <w:lang w:val="en-US"/>
              </w:rPr>
              <w:t>bolnavi</w:t>
            </w:r>
            <w:proofErr w:type="spellEnd"/>
            <w:r w:rsidRPr="004A2FC2">
              <w:rPr>
                <w:bCs/>
                <w:lang w:val="en-US"/>
              </w:rPr>
              <w:t xml:space="preserve">, </w:t>
            </w:r>
            <w:proofErr w:type="spellStart"/>
            <w:r w:rsidRPr="004A2FC2">
              <w:rPr>
                <w:bCs/>
                <w:lang w:val="en-US"/>
              </w:rPr>
              <w:t>rupți</w:t>
            </w:r>
            <w:proofErr w:type="spellEnd"/>
            <w:r w:rsidRPr="004A2FC2">
              <w:rPr>
                <w:bCs/>
                <w:lang w:val="en-US"/>
              </w:rPr>
              <w:t xml:space="preserve">, </w:t>
            </w:r>
            <w:proofErr w:type="spellStart"/>
            <w:r w:rsidRPr="004A2FC2">
              <w:rPr>
                <w:bCs/>
                <w:lang w:val="en-US"/>
              </w:rPr>
              <w:t>inclusiv</w:t>
            </w:r>
            <w:proofErr w:type="spellEnd"/>
            <w:r w:rsidRPr="004A2FC2">
              <w:rPr>
                <w:bCs/>
                <w:lang w:val="en-US"/>
              </w:rPr>
              <w:t xml:space="preserve"> </w:t>
            </w:r>
            <w:proofErr w:type="spellStart"/>
            <w:r w:rsidRPr="004A2FC2">
              <w:rPr>
                <w:bCs/>
                <w:lang w:val="en-US"/>
              </w:rPr>
              <w:t>uscați</w:t>
            </w:r>
            <w:proofErr w:type="spellEnd"/>
            <w:r w:rsidRPr="004A2FC2">
              <w:rPr>
                <w:bCs/>
                <w:lang w:val="en-US"/>
              </w:rPr>
              <w:t xml:space="preserve">, </w:t>
            </w:r>
            <w:proofErr w:type="spellStart"/>
            <w:r w:rsidRPr="004A2FC2">
              <w:rPr>
                <w:bCs/>
                <w:lang w:val="en-US"/>
              </w:rPr>
              <w:t>vegetație</w:t>
            </w:r>
            <w:proofErr w:type="spellEnd"/>
            <w:r w:rsidRPr="004A2FC2">
              <w:rPr>
                <w:bCs/>
                <w:lang w:val="en-US"/>
              </w:rPr>
              <w:t xml:space="preserve"> </w:t>
            </w:r>
            <w:proofErr w:type="spellStart"/>
            <w:r w:rsidRPr="004A2FC2">
              <w:rPr>
                <w:bCs/>
                <w:lang w:val="en-US"/>
              </w:rPr>
              <w:t>tânără</w:t>
            </w:r>
            <w:proofErr w:type="spellEnd"/>
            <w:r w:rsidRPr="004A2FC2">
              <w:rPr>
                <w:bCs/>
                <w:lang w:val="en-US"/>
              </w:rPr>
              <w:t xml:space="preserve"> </w:t>
            </w:r>
            <w:proofErr w:type="spellStart"/>
            <w:r w:rsidRPr="004A2FC2">
              <w:rPr>
                <w:bCs/>
                <w:lang w:val="en-US"/>
              </w:rPr>
              <w:t>crescută</w:t>
            </w:r>
            <w:proofErr w:type="spellEnd"/>
            <w:r w:rsidRPr="004A2FC2">
              <w:rPr>
                <w:bCs/>
                <w:lang w:val="en-US"/>
              </w:rPr>
              <w:t xml:space="preserve"> </w:t>
            </w:r>
            <w:proofErr w:type="spellStart"/>
            <w:r w:rsidRPr="004A2FC2">
              <w:rPr>
                <w:bCs/>
                <w:lang w:val="en-US"/>
              </w:rPr>
              <w:t>haotic</w:t>
            </w:r>
            <w:proofErr w:type="spellEnd"/>
            <w:r w:rsidRPr="004A2FC2">
              <w:rPr>
                <w:bCs/>
                <w:lang w:val="en-US"/>
              </w:rPr>
              <w:t>) care</w:t>
            </w:r>
            <w:r>
              <w:rPr>
                <w:bCs/>
                <w:lang w:val="en-US"/>
              </w:rPr>
              <w:t xml:space="preserve"> </w:t>
            </w:r>
            <w:proofErr w:type="spellStart"/>
            <w:r w:rsidRPr="004A2FC2">
              <w:rPr>
                <w:bCs/>
                <w:lang w:val="en-US"/>
              </w:rPr>
              <w:t>necesită</w:t>
            </w:r>
            <w:proofErr w:type="spellEnd"/>
            <w:r w:rsidRPr="004A2FC2">
              <w:rPr>
                <w:bCs/>
                <w:lang w:val="en-US"/>
              </w:rPr>
              <w:t xml:space="preserve"> </w:t>
            </w:r>
            <w:proofErr w:type="spellStart"/>
            <w:r w:rsidRPr="004A2FC2">
              <w:rPr>
                <w:bCs/>
                <w:lang w:val="en-US"/>
              </w:rPr>
              <w:t>măsuri</w:t>
            </w:r>
            <w:proofErr w:type="spellEnd"/>
            <w:r w:rsidRPr="004A2FC2">
              <w:rPr>
                <w:bCs/>
                <w:lang w:val="en-US"/>
              </w:rPr>
              <w:t xml:space="preserve"> </w:t>
            </w:r>
            <w:proofErr w:type="spellStart"/>
            <w:r w:rsidRPr="004A2FC2">
              <w:rPr>
                <w:bCs/>
                <w:lang w:val="en-US"/>
              </w:rPr>
              <w:t>stringente</w:t>
            </w:r>
            <w:proofErr w:type="spellEnd"/>
            <w:r w:rsidRPr="004A2FC2">
              <w:rPr>
                <w:bCs/>
                <w:lang w:val="en-US"/>
              </w:rPr>
              <w:t xml:space="preserve"> de </w:t>
            </w:r>
            <w:proofErr w:type="spellStart"/>
            <w:r w:rsidRPr="004A2FC2">
              <w:rPr>
                <w:bCs/>
                <w:lang w:val="en-US"/>
              </w:rPr>
              <w:t>ameliorare</w:t>
            </w:r>
            <w:proofErr w:type="spellEnd"/>
            <w:r w:rsidRPr="004A2FC2">
              <w:rPr>
                <w:bCs/>
                <w:lang w:val="en-US"/>
              </w:rPr>
              <w:t xml:space="preserve">, </w:t>
            </w:r>
            <w:proofErr w:type="spellStart"/>
            <w:r w:rsidRPr="004A2FC2">
              <w:rPr>
                <w:bCs/>
                <w:lang w:val="en-US"/>
              </w:rPr>
              <w:t>iar</w:t>
            </w:r>
            <w:proofErr w:type="spellEnd"/>
            <w:r w:rsidRPr="004A2FC2">
              <w:rPr>
                <w:bCs/>
                <w:lang w:val="en-US"/>
              </w:rPr>
              <w:t xml:space="preserve"> </w:t>
            </w:r>
            <w:proofErr w:type="spellStart"/>
            <w:r w:rsidRPr="004A2FC2">
              <w:rPr>
                <w:bCs/>
                <w:lang w:val="en-US"/>
              </w:rPr>
              <w:t>forțele</w:t>
            </w:r>
            <w:proofErr w:type="spellEnd"/>
            <w:r w:rsidRPr="004A2FC2">
              <w:rPr>
                <w:bCs/>
                <w:lang w:val="en-US"/>
              </w:rPr>
              <w:t xml:space="preserve"> </w:t>
            </w:r>
            <w:proofErr w:type="spellStart"/>
            <w:r w:rsidRPr="004A2FC2">
              <w:rPr>
                <w:bCs/>
                <w:lang w:val="en-US"/>
              </w:rPr>
              <w:t>disponibile</w:t>
            </w:r>
            <w:proofErr w:type="spellEnd"/>
            <w:r w:rsidRPr="004A2FC2">
              <w:rPr>
                <w:bCs/>
                <w:lang w:val="en-US"/>
              </w:rPr>
              <w:t xml:space="preserve"> ale </w:t>
            </w:r>
            <w:proofErr w:type="spellStart"/>
            <w:r w:rsidRPr="004A2FC2">
              <w:rPr>
                <w:bCs/>
                <w:lang w:val="en-US"/>
              </w:rPr>
              <w:t>personalului</w:t>
            </w:r>
            <w:proofErr w:type="spellEnd"/>
            <w:r w:rsidRPr="004A2FC2">
              <w:rPr>
                <w:bCs/>
                <w:lang w:val="en-US"/>
              </w:rPr>
              <w:t xml:space="preserve"> silvic </w:t>
            </w:r>
            <w:proofErr w:type="spellStart"/>
            <w:r w:rsidRPr="004A2FC2">
              <w:rPr>
                <w:bCs/>
                <w:lang w:val="en-US"/>
              </w:rPr>
              <w:t>și</w:t>
            </w:r>
            <w:proofErr w:type="spellEnd"/>
            <w:r w:rsidRPr="004A2FC2">
              <w:rPr>
                <w:bCs/>
                <w:lang w:val="en-US"/>
              </w:rPr>
              <w:t xml:space="preserve"> </w:t>
            </w:r>
            <w:proofErr w:type="spellStart"/>
            <w:r w:rsidRPr="004A2FC2">
              <w:rPr>
                <w:bCs/>
                <w:lang w:val="en-US"/>
              </w:rPr>
              <w:t>cel</w:t>
            </w:r>
            <w:proofErr w:type="spellEnd"/>
            <w:r>
              <w:rPr>
                <w:bCs/>
                <w:lang w:val="en-US"/>
              </w:rPr>
              <w:t xml:space="preserve"> </w:t>
            </w:r>
            <w:proofErr w:type="spellStart"/>
            <w:r w:rsidRPr="004A2FC2">
              <w:rPr>
                <w:bCs/>
                <w:lang w:val="en-US"/>
              </w:rPr>
              <w:t>contractat</w:t>
            </w:r>
            <w:proofErr w:type="spellEnd"/>
            <w:r w:rsidRPr="004A2FC2">
              <w:rPr>
                <w:bCs/>
                <w:lang w:val="en-US"/>
              </w:rPr>
              <w:t xml:space="preserve"> nu sunt </w:t>
            </w:r>
            <w:proofErr w:type="spellStart"/>
            <w:r w:rsidRPr="004A2FC2">
              <w:rPr>
                <w:bCs/>
                <w:lang w:val="en-US"/>
              </w:rPr>
              <w:t>suficiente</w:t>
            </w:r>
            <w:proofErr w:type="spellEnd"/>
            <w:r w:rsidRPr="004A2FC2">
              <w:rPr>
                <w:bCs/>
                <w:lang w:val="en-US"/>
              </w:rPr>
              <w:t>.</w:t>
            </w:r>
          </w:p>
          <w:p w14:paraId="6DFA6B0F" w14:textId="3AEA045A" w:rsidR="00EE0974" w:rsidRDefault="00EE0974" w:rsidP="00EE0974">
            <w:pPr>
              <w:pStyle w:val="Default"/>
              <w:tabs>
                <w:tab w:val="left" w:pos="263"/>
                <w:tab w:val="left" w:pos="1253"/>
              </w:tabs>
              <w:ind w:left="83" w:right="140"/>
              <w:jc w:val="both"/>
              <w:rPr>
                <w:bCs/>
                <w:lang w:val="en-US"/>
              </w:rPr>
            </w:pPr>
          </w:p>
          <w:p w14:paraId="3EB5CBBC" w14:textId="5F55B95F" w:rsidR="00EE0974" w:rsidRDefault="00EE0974" w:rsidP="00EE0974">
            <w:pPr>
              <w:pStyle w:val="Default"/>
              <w:tabs>
                <w:tab w:val="left" w:pos="263"/>
                <w:tab w:val="left" w:pos="1253"/>
              </w:tabs>
              <w:ind w:left="83" w:right="140"/>
              <w:jc w:val="both"/>
              <w:rPr>
                <w:bCs/>
                <w:lang w:val="en-US"/>
              </w:rPr>
            </w:pPr>
          </w:p>
          <w:p w14:paraId="76B555B0" w14:textId="25A53B86" w:rsidR="00EE0974" w:rsidRDefault="00EE0974" w:rsidP="00EE0974">
            <w:pPr>
              <w:pStyle w:val="Default"/>
              <w:tabs>
                <w:tab w:val="left" w:pos="263"/>
                <w:tab w:val="left" w:pos="1253"/>
              </w:tabs>
              <w:ind w:left="83" w:right="140"/>
              <w:jc w:val="both"/>
              <w:rPr>
                <w:bCs/>
                <w:lang w:val="en-US"/>
              </w:rPr>
            </w:pPr>
          </w:p>
          <w:p w14:paraId="4EE93D73" w14:textId="64E74056" w:rsidR="00EE0974" w:rsidRDefault="00EE0974" w:rsidP="00EE0974">
            <w:pPr>
              <w:pStyle w:val="Default"/>
              <w:tabs>
                <w:tab w:val="left" w:pos="263"/>
                <w:tab w:val="left" w:pos="1253"/>
              </w:tabs>
              <w:ind w:left="83" w:right="140"/>
              <w:jc w:val="both"/>
              <w:rPr>
                <w:bCs/>
                <w:lang w:val="en-US"/>
              </w:rPr>
            </w:pPr>
          </w:p>
          <w:p w14:paraId="169C2219" w14:textId="7ED4E069" w:rsidR="00EE0974" w:rsidRDefault="00EE0974" w:rsidP="00EE0974">
            <w:pPr>
              <w:pStyle w:val="Default"/>
              <w:tabs>
                <w:tab w:val="left" w:pos="263"/>
                <w:tab w:val="left" w:pos="1253"/>
              </w:tabs>
              <w:ind w:left="83" w:right="140"/>
              <w:jc w:val="both"/>
              <w:rPr>
                <w:bCs/>
                <w:lang w:val="en-US"/>
              </w:rPr>
            </w:pPr>
          </w:p>
          <w:p w14:paraId="47B21959" w14:textId="16835941" w:rsidR="00EE0974" w:rsidRDefault="00EE0974" w:rsidP="00EE0974">
            <w:pPr>
              <w:pStyle w:val="Default"/>
              <w:tabs>
                <w:tab w:val="left" w:pos="263"/>
                <w:tab w:val="left" w:pos="1253"/>
              </w:tabs>
              <w:ind w:left="83" w:right="140"/>
              <w:jc w:val="both"/>
              <w:rPr>
                <w:bCs/>
                <w:lang w:val="en-US"/>
              </w:rPr>
            </w:pPr>
          </w:p>
          <w:p w14:paraId="4803D7FF" w14:textId="5682331E" w:rsidR="00EE0974" w:rsidRDefault="00EE0974" w:rsidP="00EE0974">
            <w:pPr>
              <w:pStyle w:val="Default"/>
              <w:tabs>
                <w:tab w:val="left" w:pos="263"/>
                <w:tab w:val="left" w:pos="1253"/>
              </w:tabs>
              <w:ind w:left="83" w:right="140"/>
              <w:jc w:val="both"/>
              <w:rPr>
                <w:bCs/>
                <w:lang w:val="en-US"/>
              </w:rPr>
            </w:pPr>
          </w:p>
          <w:p w14:paraId="5BEFEBCD" w14:textId="1E35F283" w:rsidR="00EE0974" w:rsidRDefault="00EE0974" w:rsidP="00EE0974">
            <w:pPr>
              <w:pStyle w:val="Default"/>
              <w:tabs>
                <w:tab w:val="left" w:pos="263"/>
                <w:tab w:val="left" w:pos="1253"/>
              </w:tabs>
              <w:ind w:left="83" w:right="140"/>
              <w:jc w:val="both"/>
              <w:rPr>
                <w:bCs/>
                <w:lang w:val="en-US"/>
              </w:rPr>
            </w:pPr>
          </w:p>
          <w:p w14:paraId="16A559AB" w14:textId="606DB2EF" w:rsidR="00EE0974" w:rsidRDefault="00EE0974" w:rsidP="00EE0974">
            <w:pPr>
              <w:pStyle w:val="Default"/>
              <w:tabs>
                <w:tab w:val="left" w:pos="263"/>
                <w:tab w:val="left" w:pos="1253"/>
              </w:tabs>
              <w:ind w:left="83" w:right="140"/>
              <w:jc w:val="both"/>
              <w:rPr>
                <w:bCs/>
                <w:lang w:val="en-US"/>
              </w:rPr>
            </w:pPr>
          </w:p>
          <w:p w14:paraId="6B767568" w14:textId="3A82F6EA" w:rsidR="00EE0974" w:rsidRDefault="00EE0974" w:rsidP="00EE0974">
            <w:pPr>
              <w:pStyle w:val="Default"/>
              <w:tabs>
                <w:tab w:val="left" w:pos="263"/>
                <w:tab w:val="left" w:pos="1253"/>
              </w:tabs>
              <w:ind w:left="83" w:right="140"/>
              <w:jc w:val="both"/>
              <w:rPr>
                <w:bCs/>
                <w:lang w:val="en-US"/>
              </w:rPr>
            </w:pPr>
          </w:p>
          <w:p w14:paraId="4D474AA5" w14:textId="43077B66" w:rsidR="00EE0974" w:rsidRDefault="00EE0974" w:rsidP="00EE0974">
            <w:pPr>
              <w:pStyle w:val="Default"/>
              <w:tabs>
                <w:tab w:val="left" w:pos="263"/>
                <w:tab w:val="left" w:pos="1253"/>
              </w:tabs>
              <w:ind w:left="83" w:right="140"/>
              <w:jc w:val="both"/>
              <w:rPr>
                <w:bCs/>
                <w:lang w:val="en-US"/>
              </w:rPr>
            </w:pPr>
          </w:p>
          <w:p w14:paraId="1115E1A2" w14:textId="0F7DB4B5" w:rsidR="00EE0974" w:rsidRDefault="00EE0974" w:rsidP="00EE0974">
            <w:pPr>
              <w:pStyle w:val="Default"/>
              <w:tabs>
                <w:tab w:val="left" w:pos="263"/>
                <w:tab w:val="left" w:pos="1253"/>
              </w:tabs>
              <w:ind w:left="83" w:right="140"/>
              <w:jc w:val="both"/>
              <w:rPr>
                <w:bCs/>
                <w:lang w:val="en-US"/>
              </w:rPr>
            </w:pPr>
          </w:p>
          <w:p w14:paraId="648A47B6" w14:textId="27EE07A8" w:rsidR="00EE0974" w:rsidRDefault="00EE0974" w:rsidP="00EE0974">
            <w:pPr>
              <w:pStyle w:val="Default"/>
              <w:tabs>
                <w:tab w:val="left" w:pos="263"/>
                <w:tab w:val="left" w:pos="1253"/>
              </w:tabs>
              <w:ind w:left="83" w:right="140"/>
              <w:jc w:val="both"/>
              <w:rPr>
                <w:bCs/>
                <w:lang w:val="en-US"/>
              </w:rPr>
            </w:pPr>
          </w:p>
          <w:p w14:paraId="71A87924" w14:textId="673C545C" w:rsidR="00EE0974" w:rsidRDefault="00EE0974" w:rsidP="00EE0974">
            <w:pPr>
              <w:pStyle w:val="Default"/>
              <w:tabs>
                <w:tab w:val="left" w:pos="263"/>
                <w:tab w:val="left" w:pos="1253"/>
              </w:tabs>
              <w:ind w:left="83" w:right="140"/>
              <w:jc w:val="both"/>
              <w:rPr>
                <w:bCs/>
                <w:lang w:val="en-US"/>
              </w:rPr>
            </w:pPr>
          </w:p>
          <w:p w14:paraId="107D380C" w14:textId="2EDBEA0B" w:rsidR="00EE0974" w:rsidRDefault="00EE0974" w:rsidP="00EE0974">
            <w:pPr>
              <w:pStyle w:val="Default"/>
              <w:tabs>
                <w:tab w:val="left" w:pos="263"/>
                <w:tab w:val="left" w:pos="1253"/>
              </w:tabs>
              <w:ind w:left="83" w:right="140"/>
              <w:jc w:val="both"/>
              <w:rPr>
                <w:bCs/>
                <w:lang w:val="en-US"/>
              </w:rPr>
            </w:pPr>
          </w:p>
          <w:p w14:paraId="45AE7EFD" w14:textId="524A8554" w:rsidR="00EE0974" w:rsidRDefault="00EE0974" w:rsidP="00EE0974">
            <w:pPr>
              <w:pStyle w:val="Default"/>
              <w:tabs>
                <w:tab w:val="left" w:pos="263"/>
                <w:tab w:val="left" w:pos="1253"/>
              </w:tabs>
              <w:ind w:left="83" w:right="140"/>
              <w:jc w:val="both"/>
              <w:rPr>
                <w:bCs/>
                <w:lang w:val="en-US"/>
              </w:rPr>
            </w:pPr>
          </w:p>
          <w:p w14:paraId="0FE9C40E" w14:textId="16130D14" w:rsidR="00EE0974" w:rsidRDefault="00EE0974" w:rsidP="00EE0974">
            <w:pPr>
              <w:pStyle w:val="Default"/>
              <w:tabs>
                <w:tab w:val="left" w:pos="263"/>
                <w:tab w:val="left" w:pos="1253"/>
              </w:tabs>
              <w:ind w:left="83" w:right="140"/>
              <w:jc w:val="both"/>
              <w:rPr>
                <w:bCs/>
                <w:lang w:val="en-US"/>
              </w:rPr>
            </w:pPr>
          </w:p>
          <w:p w14:paraId="73E97062" w14:textId="5D8961AD" w:rsidR="00EE0974" w:rsidRDefault="00EE0974" w:rsidP="00EE0974">
            <w:pPr>
              <w:pStyle w:val="Default"/>
              <w:tabs>
                <w:tab w:val="left" w:pos="263"/>
                <w:tab w:val="left" w:pos="1253"/>
              </w:tabs>
              <w:ind w:left="83" w:right="140"/>
              <w:jc w:val="both"/>
              <w:rPr>
                <w:bCs/>
                <w:lang w:val="en-US"/>
              </w:rPr>
            </w:pPr>
          </w:p>
          <w:p w14:paraId="7A751045" w14:textId="77FE32E1" w:rsidR="00EE0974" w:rsidRDefault="00EE0974" w:rsidP="00EE0974">
            <w:pPr>
              <w:pStyle w:val="Default"/>
              <w:tabs>
                <w:tab w:val="left" w:pos="263"/>
                <w:tab w:val="left" w:pos="1253"/>
              </w:tabs>
              <w:ind w:left="83" w:right="140"/>
              <w:jc w:val="both"/>
              <w:rPr>
                <w:bCs/>
                <w:lang w:val="en-US"/>
              </w:rPr>
            </w:pPr>
          </w:p>
          <w:p w14:paraId="6DF2DFD7" w14:textId="19822FEC" w:rsidR="00EE0974" w:rsidRDefault="00EE0974" w:rsidP="00EE0974">
            <w:pPr>
              <w:pStyle w:val="Default"/>
              <w:tabs>
                <w:tab w:val="left" w:pos="263"/>
                <w:tab w:val="left" w:pos="1253"/>
              </w:tabs>
              <w:ind w:left="83" w:right="140"/>
              <w:jc w:val="both"/>
              <w:rPr>
                <w:bCs/>
                <w:lang w:val="en-US"/>
              </w:rPr>
            </w:pPr>
          </w:p>
          <w:p w14:paraId="32752B1B" w14:textId="54037164" w:rsidR="00EE0974" w:rsidRDefault="00EE0974" w:rsidP="00EE0974">
            <w:pPr>
              <w:pStyle w:val="Default"/>
              <w:tabs>
                <w:tab w:val="left" w:pos="263"/>
                <w:tab w:val="left" w:pos="1253"/>
              </w:tabs>
              <w:ind w:left="83" w:right="140"/>
              <w:jc w:val="both"/>
              <w:rPr>
                <w:bCs/>
                <w:lang w:val="en-US"/>
              </w:rPr>
            </w:pPr>
          </w:p>
          <w:p w14:paraId="2321E737" w14:textId="66AFF34F" w:rsidR="00EE0974" w:rsidRDefault="00EE0974" w:rsidP="00EE0974">
            <w:pPr>
              <w:pStyle w:val="Default"/>
              <w:tabs>
                <w:tab w:val="left" w:pos="263"/>
                <w:tab w:val="left" w:pos="1253"/>
              </w:tabs>
              <w:ind w:left="83" w:right="140"/>
              <w:jc w:val="both"/>
              <w:rPr>
                <w:bCs/>
                <w:lang w:val="en-US"/>
              </w:rPr>
            </w:pPr>
          </w:p>
          <w:p w14:paraId="0715FEBC" w14:textId="71DA2E63" w:rsidR="00EE0974" w:rsidRDefault="00EE0974" w:rsidP="00EE0974">
            <w:pPr>
              <w:pStyle w:val="Default"/>
              <w:tabs>
                <w:tab w:val="left" w:pos="263"/>
                <w:tab w:val="left" w:pos="1253"/>
              </w:tabs>
              <w:ind w:left="83" w:right="140"/>
              <w:jc w:val="both"/>
              <w:rPr>
                <w:bCs/>
                <w:lang w:val="en-US"/>
              </w:rPr>
            </w:pPr>
          </w:p>
          <w:p w14:paraId="5A327FBA" w14:textId="5E5AF4D6" w:rsidR="00EE0974" w:rsidRDefault="00EE0974" w:rsidP="00EE0974">
            <w:pPr>
              <w:pStyle w:val="Default"/>
              <w:tabs>
                <w:tab w:val="left" w:pos="263"/>
                <w:tab w:val="left" w:pos="1253"/>
              </w:tabs>
              <w:ind w:left="83" w:right="140"/>
              <w:jc w:val="both"/>
              <w:rPr>
                <w:bCs/>
                <w:lang w:val="en-US"/>
              </w:rPr>
            </w:pPr>
          </w:p>
          <w:p w14:paraId="626F8FA8" w14:textId="6CE6F8AB" w:rsidR="00EE0974" w:rsidRDefault="00EE0974" w:rsidP="00EE0974">
            <w:pPr>
              <w:pStyle w:val="Default"/>
              <w:tabs>
                <w:tab w:val="left" w:pos="263"/>
                <w:tab w:val="left" w:pos="1253"/>
              </w:tabs>
              <w:ind w:left="83" w:right="140"/>
              <w:jc w:val="both"/>
              <w:rPr>
                <w:bCs/>
                <w:lang w:val="en-US"/>
              </w:rPr>
            </w:pPr>
          </w:p>
          <w:p w14:paraId="73DEB3C0" w14:textId="41A2C1DD" w:rsidR="00EE0974" w:rsidRDefault="00EE0974" w:rsidP="00EE0974">
            <w:pPr>
              <w:pStyle w:val="Default"/>
              <w:tabs>
                <w:tab w:val="left" w:pos="263"/>
                <w:tab w:val="left" w:pos="1253"/>
              </w:tabs>
              <w:ind w:left="83" w:right="140"/>
              <w:jc w:val="both"/>
              <w:rPr>
                <w:bCs/>
                <w:lang w:val="en-US"/>
              </w:rPr>
            </w:pPr>
          </w:p>
          <w:p w14:paraId="1BF41188" w14:textId="7D514480" w:rsidR="00EE0974" w:rsidRDefault="00EE0974" w:rsidP="00EE0974">
            <w:pPr>
              <w:pStyle w:val="Default"/>
              <w:tabs>
                <w:tab w:val="left" w:pos="263"/>
                <w:tab w:val="left" w:pos="1253"/>
              </w:tabs>
              <w:ind w:left="83" w:right="140"/>
              <w:jc w:val="both"/>
              <w:rPr>
                <w:bCs/>
                <w:lang w:val="en-US"/>
              </w:rPr>
            </w:pPr>
          </w:p>
          <w:p w14:paraId="31BDE840" w14:textId="5D839B91" w:rsidR="00EE0974" w:rsidRDefault="00EE0974" w:rsidP="00EE0974">
            <w:pPr>
              <w:pStyle w:val="Default"/>
              <w:tabs>
                <w:tab w:val="left" w:pos="263"/>
                <w:tab w:val="left" w:pos="1253"/>
              </w:tabs>
              <w:ind w:left="83" w:right="140"/>
              <w:jc w:val="both"/>
              <w:rPr>
                <w:bCs/>
                <w:lang w:val="en-US"/>
              </w:rPr>
            </w:pPr>
          </w:p>
          <w:p w14:paraId="1CF3EBFC" w14:textId="54B0E203" w:rsidR="00EE0974" w:rsidRDefault="00EE0974" w:rsidP="00EE0974">
            <w:pPr>
              <w:pStyle w:val="Default"/>
              <w:tabs>
                <w:tab w:val="left" w:pos="263"/>
                <w:tab w:val="left" w:pos="1253"/>
              </w:tabs>
              <w:ind w:left="83" w:right="140"/>
              <w:jc w:val="both"/>
              <w:rPr>
                <w:bCs/>
                <w:lang w:val="en-US"/>
              </w:rPr>
            </w:pPr>
          </w:p>
          <w:p w14:paraId="20DB6129" w14:textId="1B2B3418" w:rsidR="00EE0974" w:rsidRDefault="00EE0974" w:rsidP="00EE0974">
            <w:pPr>
              <w:pStyle w:val="Default"/>
              <w:tabs>
                <w:tab w:val="left" w:pos="263"/>
                <w:tab w:val="left" w:pos="1253"/>
              </w:tabs>
              <w:ind w:left="83" w:right="140"/>
              <w:jc w:val="both"/>
              <w:rPr>
                <w:bCs/>
                <w:lang w:val="en-US"/>
              </w:rPr>
            </w:pPr>
          </w:p>
          <w:p w14:paraId="637A3A28" w14:textId="63160EA2" w:rsidR="00EE0974" w:rsidRDefault="00EE0974" w:rsidP="00EE0974">
            <w:pPr>
              <w:pStyle w:val="Default"/>
              <w:tabs>
                <w:tab w:val="left" w:pos="263"/>
                <w:tab w:val="left" w:pos="1253"/>
              </w:tabs>
              <w:ind w:left="83" w:right="140"/>
              <w:jc w:val="both"/>
              <w:rPr>
                <w:bCs/>
                <w:lang w:val="en-US"/>
              </w:rPr>
            </w:pPr>
          </w:p>
          <w:p w14:paraId="603C5197" w14:textId="0512E78C" w:rsidR="00EE0974" w:rsidRDefault="00EE0974" w:rsidP="00EE0974">
            <w:pPr>
              <w:pStyle w:val="Default"/>
              <w:tabs>
                <w:tab w:val="left" w:pos="263"/>
                <w:tab w:val="left" w:pos="1253"/>
              </w:tabs>
              <w:ind w:left="83" w:right="140"/>
              <w:jc w:val="both"/>
              <w:rPr>
                <w:bCs/>
                <w:lang w:val="en-US"/>
              </w:rPr>
            </w:pPr>
          </w:p>
          <w:p w14:paraId="4149A998" w14:textId="41FC0DDA" w:rsidR="00EE0974" w:rsidRDefault="00EE0974" w:rsidP="00EE0974">
            <w:pPr>
              <w:pStyle w:val="Default"/>
              <w:tabs>
                <w:tab w:val="left" w:pos="263"/>
                <w:tab w:val="left" w:pos="1253"/>
              </w:tabs>
              <w:ind w:left="83" w:right="140"/>
              <w:jc w:val="both"/>
              <w:rPr>
                <w:bCs/>
                <w:lang w:val="en-US"/>
              </w:rPr>
            </w:pPr>
          </w:p>
          <w:p w14:paraId="7DAC31AB" w14:textId="51FA6648" w:rsidR="00EE0974" w:rsidRDefault="00EE0974" w:rsidP="00EE0974">
            <w:pPr>
              <w:pStyle w:val="Default"/>
              <w:tabs>
                <w:tab w:val="left" w:pos="263"/>
                <w:tab w:val="left" w:pos="1253"/>
              </w:tabs>
              <w:ind w:left="83" w:right="140"/>
              <w:jc w:val="both"/>
              <w:rPr>
                <w:bCs/>
                <w:lang w:val="en-US"/>
              </w:rPr>
            </w:pPr>
          </w:p>
          <w:p w14:paraId="0E32A70F" w14:textId="483FA831" w:rsidR="00EE0974" w:rsidRDefault="00EE0974" w:rsidP="00EE0974">
            <w:pPr>
              <w:pStyle w:val="Default"/>
              <w:tabs>
                <w:tab w:val="left" w:pos="263"/>
                <w:tab w:val="left" w:pos="1253"/>
              </w:tabs>
              <w:ind w:left="83" w:right="140"/>
              <w:jc w:val="both"/>
              <w:rPr>
                <w:bCs/>
                <w:lang w:val="en-US"/>
              </w:rPr>
            </w:pPr>
          </w:p>
          <w:p w14:paraId="4D242D0D" w14:textId="7FE12FF9" w:rsidR="00EE0974" w:rsidRDefault="00EE0974" w:rsidP="00EE0974">
            <w:pPr>
              <w:pStyle w:val="Default"/>
              <w:tabs>
                <w:tab w:val="left" w:pos="263"/>
                <w:tab w:val="left" w:pos="1253"/>
              </w:tabs>
              <w:ind w:left="83" w:right="140"/>
              <w:jc w:val="both"/>
              <w:rPr>
                <w:bCs/>
                <w:lang w:val="en-US"/>
              </w:rPr>
            </w:pPr>
          </w:p>
          <w:p w14:paraId="7CFA6501" w14:textId="2D01D9D1" w:rsidR="00EE0974" w:rsidRDefault="00EE0974" w:rsidP="00EE0974">
            <w:pPr>
              <w:pStyle w:val="Default"/>
              <w:tabs>
                <w:tab w:val="left" w:pos="263"/>
                <w:tab w:val="left" w:pos="1253"/>
              </w:tabs>
              <w:ind w:left="83" w:right="140"/>
              <w:jc w:val="both"/>
              <w:rPr>
                <w:bCs/>
                <w:lang w:val="en-US"/>
              </w:rPr>
            </w:pPr>
          </w:p>
          <w:p w14:paraId="3B0DE38B" w14:textId="1EDF2350" w:rsidR="00EE0974" w:rsidRDefault="00EE0974" w:rsidP="00EE0974">
            <w:pPr>
              <w:pStyle w:val="Default"/>
              <w:tabs>
                <w:tab w:val="left" w:pos="263"/>
                <w:tab w:val="left" w:pos="1253"/>
              </w:tabs>
              <w:ind w:left="83" w:right="140"/>
              <w:jc w:val="both"/>
              <w:rPr>
                <w:bCs/>
                <w:lang w:val="en-US"/>
              </w:rPr>
            </w:pPr>
          </w:p>
          <w:p w14:paraId="715A8967" w14:textId="3956305A" w:rsidR="00EE0974" w:rsidRDefault="00EE0974" w:rsidP="00EE0974">
            <w:pPr>
              <w:pStyle w:val="Default"/>
              <w:tabs>
                <w:tab w:val="left" w:pos="263"/>
                <w:tab w:val="left" w:pos="1253"/>
              </w:tabs>
              <w:ind w:left="83" w:right="140"/>
              <w:jc w:val="both"/>
              <w:rPr>
                <w:bCs/>
                <w:lang w:val="en-US"/>
              </w:rPr>
            </w:pPr>
          </w:p>
          <w:p w14:paraId="3A89B0F5" w14:textId="4F566CB0" w:rsidR="00EE0974" w:rsidRDefault="00EE0974" w:rsidP="00EE0974">
            <w:pPr>
              <w:pStyle w:val="Default"/>
              <w:tabs>
                <w:tab w:val="left" w:pos="263"/>
                <w:tab w:val="left" w:pos="1253"/>
              </w:tabs>
              <w:ind w:left="83" w:right="140"/>
              <w:jc w:val="both"/>
              <w:rPr>
                <w:bCs/>
                <w:lang w:val="en-US"/>
              </w:rPr>
            </w:pPr>
          </w:p>
          <w:p w14:paraId="419472EE" w14:textId="7709E9E0" w:rsidR="00EE0974" w:rsidRDefault="00EE0974" w:rsidP="00EE0974">
            <w:pPr>
              <w:pStyle w:val="Default"/>
              <w:tabs>
                <w:tab w:val="left" w:pos="263"/>
                <w:tab w:val="left" w:pos="1253"/>
              </w:tabs>
              <w:ind w:left="83" w:right="140"/>
              <w:jc w:val="both"/>
              <w:rPr>
                <w:bCs/>
                <w:lang w:val="en-US"/>
              </w:rPr>
            </w:pPr>
          </w:p>
          <w:p w14:paraId="525E3946" w14:textId="03C818DC" w:rsidR="00EE0974" w:rsidRDefault="00EE0974" w:rsidP="00EE0974">
            <w:pPr>
              <w:pStyle w:val="Default"/>
              <w:tabs>
                <w:tab w:val="left" w:pos="263"/>
                <w:tab w:val="left" w:pos="1253"/>
              </w:tabs>
              <w:ind w:left="83" w:right="140"/>
              <w:jc w:val="both"/>
              <w:rPr>
                <w:bCs/>
                <w:lang w:val="en-US"/>
              </w:rPr>
            </w:pPr>
          </w:p>
          <w:p w14:paraId="2E6E6F03" w14:textId="5DA59DAE" w:rsidR="00EE0974" w:rsidRDefault="00EE0974" w:rsidP="00EE0974">
            <w:pPr>
              <w:pStyle w:val="Default"/>
              <w:tabs>
                <w:tab w:val="left" w:pos="263"/>
                <w:tab w:val="left" w:pos="1253"/>
              </w:tabs>
              <w:ind w:left="83" w:right="140"/>
              <w:jc w:val="both"/>
              <w:rPr>
                <w:bCs/>
                <w:lang w:val="en-US"/>
              </w:rPr>
            </w:pPr>
          </w:p>
          <w:p w14:paraId="359F0303" w14:textId="30436C06" w:rsidR="00EE0974" w:rsidRDefault="00EE0974" w:rsidP="00EE0974">
            <w:pPr>
              <w:pStyle w:val="Default"/>
              <w:tabs>
                <w:tab w:val="left" w:pos="263"/>
                <w:tab w:val="left" w:pos="1253"/>
              </w:tabs>
              <w:ind w:left="83" w:right="140"/>
              <w:jc w:val="both"/>
              <w:rPr>
                <w:bCs/>
                <w:lang w:val="en-US"/>
              </w:rPr>
            </w:pPr>
          </w:p>
          <w:p w14:paraId="2593E52B" w14:textId="35CB64EF" w:rsidR="00EE0974" w:rsidRDefault="00EE0974" w:rsidP="00EE0974">
            <w:pPr>
              <w:pStyle w:val="Default"/>
              <w:tabs>
                <w:tab w:val="left" w:pos="263"/>
                <w:tab w:val="left" w:pos="1253"/>
              </w:tabs>
              <w:ind w:left="83" w:right="140"/>
              <w:jc w:val="both"/>
              <w:rPr>
                <w:bCs/>
                <w:lang w:val="en-US"/>
              </w:rPr>
            </w:pPr>
          </w:p>
          <w:p w14:paraId="56EBF525" w14:textId="352881DB" w:rsidR="00EE0974" w:rsidRDefault="00EE0974" w:rsidP="00EE0974">
            <w:pPr>
              <w:pStyle w:val="Default"/>
              <w:tabs>
                <w:tab w:val="left" w:pos="263"/>
                <w:tab w:val="left" w:pos="1253"/>
              </w:tabs>
              <w:ind w:left="83" w:right="140"/>
              <w:jc w:val="both"/>
              <w:rPr>
                <w:bCs/>
                <w:lang w:val="en-US"/>
              </w:rPr>
            </w:pPr>
          </w:p>
          <w:p w14:paraId="6E0A7A3C" w14:textId="23003B2C" w:rsidR="00EE0974" w:rsidRDefault="00EE0974" w:rsidP="00EE0974">
            <w:pPr>
              <w:pStyle w:val="Default"/>
              <w:tabs>
                <w:tab w:val="left" w:pos="263"/>
                <w:tab w:val="left" w:pos="1253"/>
              </w:tabs>
              <w:ind w:left="83" w:right="140"/>
              <w:jc w:val="both"/>
              <w:rPr>
                <w:bCs/>
                <w:lang w:val="en-US"/>
              </w:rPr>
            </w:pPr>
          </w:p>
          <w:p w14:paraId="5AEAC5B3" w14:textId="7BAF3F23" w:rsidR="00EE0974" w:rsidRDefault="00EE0974" w:rsidP="00EE0974">
            <w:pPr>
              <w:pStyle w:val="Default"/>
              <w:tabs>
                <w:tab w:val="left" w:pos="263"/>
                <w:tab w:val="left" w:pos="1253"/>
              </w:tabs>
              <w:ind w:left="83" w:right="140"/>
              <w:jc w:val="both"/>
              <w:rPr>
                <w:bCs/>
                <w:lang w:val="en-US"/>
              </w:rPr>
            </w:pPr>
          </w:p>
          <w:p w14:paraId="0D161D20" w14:textId="24680E66" w:rsidR="00EE0974" w:rsidRDefault="00EE0974" w:rsidP="00EE0974">
            <w:pPr>
              <w:pStyle w:val="Default"/>
              <w:tabs>
                <w:tab w:val="left" w:pos="263"/>
                <w:tab w:val="left" w:pos="1253"/>
              </w:tabs>
              <w:ind w:left="83" w:right="140"/>
              <w:jc w:val="both"/>
              <w:rPr>
                <w:bCs/>
                <w:lang w:val="en-US"/>
              </w:rPr>
            </w:pPr>
          </w:p>
          <w:p w14:paraId="46FD1441" w14:textId="75FEDA1A" w:rsidR="00EE0974" w:rsidRDefault="00EE0974" w:rsidP="00EE0974">
            <w:pPr>
              <w:pStyle w:val="Default"/>
              <w:tabs>
                <w:tab w:val="left" w:pos="263"/>
                <w:tab w:val="left" w:pos="1253"/>
              </w:tabs>
              <w:ind w:left="83" w:right="140"/>
              <w:jc w:val="both"/>
              <w:rPr>
                <w:bCs/>
                <w:lang w:val="en-US"/>
              </w:rPr>
            </w:pPr>
          </w:p>
          <w:p w14:paraId="4D020524" w14:textId="618C0CEB" w:rsidR="00EE0974" w:rsidRDefault="00EE0974" w:rsidP="00EE0974">
            <w:pPr>
              <w:pStyle w:val="Default"/>
              <w:tabs>
                <w:tab w:val="left" w:pos="263"/>
                <w:tab w:val="left" w:pos="1253"/>
              </w:tabs>
              <w:ind w:left="83" w:right="140"/>
              <w:jc w:val="both"/>
              <w:rPr>
                <w:bCs/>
                <w:lang w:val="en-US"/>
              </w:rPr>
            </w:pPr>
          </w:p>
          <w:p w14:paraId="54D88137" w14:textId="042A8BF7" w:rsidR="00EE0974" w:rsidRDefault="00EE0974" w:rsidP="00EE0974">
            <w:pPr>
              <w:pStyle w:val="Default"/>
              <w:tabs>
                <w:tab w:val="left" w:pos="263"/>
                <w:tab w:val="left" w:pos="1253"/>
              </w:tabs>
              <w:ind w:left="83" w:right="140"/>
              <w:jc w:val="both"/>
              <w:rPr>
                <w:bCs/>
                <w:lang w:val="en-US"/>
              </w:rPr>
            </w:pPr>
          </w:p>
          <w:p w14:paraId="6F4832E8" w14:textId="77777777" w:rsidR="00EE0974" w:rsidRDefault="00EE0974" w:rsidP="00EE0974">
            <w:pPr>
              <w:pStyle w:val="Default"/>
              <w:tabs>
                <w:tab w:val="left" w:pos="263"/>
                <w:tab w:val="left" w:pos="1253"/>
              </w:tabs>
              <w:ind w:left="83" w:right="140"/>
              <w:jc w:val="both"/>
              <w:rPr>
                <w:bCs/>
                <w:lang w:val="en-US"/>
              </w:rPr>
            </w:pPr>
          </w:p>
          <w:p w14:paraId="491D9B14" w14:textId="77777777" w:rsidR="00EE0974" w:rsidRDefault="00EE0974" w:rsidP="00EE0974">
            <w:pPr>
              <w:pStyle w:val="Default"/>
              <w:tabs>
                <w:tab w:val="left" w:pos="263"/>
                <w:tab w:val="left" w:pos="1253"/>
              </w:tabs>
              <w:ind w:left="83" w:right="140"/>
              <w:jc w:val="both"/>
              <w:rPr>
                <w:bCs/>
                <w:lang w:val="en-US"/>
              </w:rPr>
            </w:pPr>
          </w:p>
          <w:p w14:paraId="1C2673E6" w14:textId="5151EF8D" w:rsidR="00EE0974" w:rsidRPr="00CA6161" w:rsidRDefault="00EE0974" w:rsidP="00EE0974">
            <w:pPr>
              <w:pStyle w:val="NormalWeb"/>
              <w:tabs>
                <w:tab w:val="left" w:pos="263"/>
                <w:tab w:val="left" w:pos="1253"/>
              </w:tabs>
              <w:spacing w:before="0" w:beforeAutospacing="0" w:after="0" w:afterAutospacing="0" w:line="276" w:lineRule="auto"/>
              <w:ind w:left="83" w:right="140"/>
              <w:jc w:val="both"/>
              <w:rPr>
                <w:lang w:val="ro-RO"/>
              </w:rPr>
            </w:pPr>
            <w:r w:rsidRPr="004A2FC2">
              <w:rPr>
                <w:b/>
              </w:rPr>
              <w:t>3.</w:t>
            </w:r>
            <w:r w:rsidRPr="004A2FC2">
              <w:rPr>
                <w:bCs/>
              </w:rPr>
              <w:t xml:space="preserve"> Se </w:t>
            </w:r>
            <w:proofErr w:type="spellStart"/>
            <w:r w:rsidRPr="004A2FC2">
              <w:rPr>
                <w:bCs/>
              </w:rPr>
              <w:t>recomandă</w:t>
            </w:r>
            <w:proofErr w:type="spellEnd"/>
            <w:r w:rsidRPr="004A2FC2">
              <w:rPr>
                <w:bCs/>
              </w:rPr>
              <w:t xml:space="preserve"> la prima </w:t>
            </w:r>
            <w:proofErr w:type="spellStart"/>
            <w:r w:rsidRPr="004A2FC2">
              <w:rPr>
                <w:bCs/>
              </w:rPr>
              <w:t>utilizare</w:t>
            </w:r>
            <w:proofErr w:type="spellEnd"/>
            <w:r w:rsidRPr="004A2FC2">
              <w:rPr>
                <w:bCs/>
              </w:rPr>
              <w:t xml:space="preserve"> </w:t>
            </w:r>
            <w:proofErr w:type="spellStart"/>
            <w:r w:rsidRPr="004A2FC2">
              <w:rPr>
                <w:bCs/>
              </w:rPr>
              <w:t>în</w:t>
            </w:r>
            <w:proofErr w:type="spellEnd"/>
            <w:r w:rsidRPr="004A2FC2">
              <w:rPr>
                <w:bCs/>
              </w:rPr>
              <w:t xml:space="preserve"> </w:t>
            </w:r>
            <w:proofErr w:type="spellStart"/>
            <w:r w:rsidRPr="004A2FC2">
              <w:rPr>
                <w:bCs/>
              </w:rPr>
              <w:t>textul</w:t>
            </w:r>
            <w:proofErr w:type="spellEnd"/>
            <w:r w:rsidRPr="004A2FC2">
              <w:rPr>
                <w:bCs/>
              </w:rPr>
              <w:t xml:space="preserve"> </w:t>
            </w:r>
            <w:proofErr w:type="spellStart"/>
            <w:r w:rsidRPr="004A2FC2">
              <w:rPr>
                <w:bCs/>
              </w:rPr>
              <w:t>proiectului</w:t>
            </w:r>
            <w:proofErr w:type="spellEnd"/>
            <w:r w:rsidRPr="004A2FC2">
              <w:rPr>
                <w:bCs/>
              </w:rPr>
              <w:t xml:space="preserve"> a </w:t>
            </w:r>
            <w:proofErr w:type="spellStart"/>
            <w:r w:rsidRPr="004A2FC2">
              <w:rPr>
                <w:bCs/>
              </w:rPr>
              <w:t>sintagmei</w:t>
            </w:r>
            <w:proofErr w:type="spellEnd"/>
            <w:r w:rsidRPr="004A2FC2">
              <w:rPr>
                <w:bCs/>
              </w:rPr>
              <w:t xml:space="preserve"> care </w:t>
            </w:r>
            <w:proofErr w:type="spellStart"/>
            <w:r w:rsidRPr="004A2FC2">
              <w:rPr>
                <w:bCs/>
              </w:rPr>
              <w:t>vizează</w:t>
            </w:r>
            <w:proofErr w:type="spellEnd"/>
            <w:r>
              <w:rPr>
                <w:bCs/>
              </w:rPr>
              <w:t xml:space="preserve"> </w:t>
            </w:r>
            <w:r w:rsidRPr="004A2FC2">
              <w:rPr>
                <w:bCs/>
              </w:rPr>
              <w:t>„</w:t>
            </w:r>
            <w:proofErr w:type="spellStart"/>
            <w:r w:rsidRPr="004A2FC2">
              <w:rPr>
                <w:bCs/>
              </w:rPr>
              <w:t>consumului</w:t>
            </w:r>
            <w:proofErr w:type="spellEnd"/>
            <w:r w:rsidRPr="004A2FC2">
              <w:rPr>
                <w:bCs/>
              </w:rPr>
              <w:t xml:space="preserve"> </w:t>
            </w:r>
            <w:proofErr w:type="spellStart"/>
            <w:r w:rsidRPr="004A2FC2">
              <w:rPr>
                <w:bCs/>
              </w:rPr>
              <w:t>malului</w:t>
            </w:r>
            <w:proofErr w:type="spellEnd"/>
            <w:r w:rsidRPr="004A2FC2">
              <w:rPr>
                <w:bCs/>
              </w:rPr>
              <w:t xml:space="preserve"> </w:t>
            </w:r>
            <w:proofErr w:type="spellStart"/>
            <w:r w:rsidRPr="004A2FC2">
              <w:rPr>
                <w:bCs/>
              </w:rPr>
              <w:t>stâng</w:t>
            </w:r>
            <w:proofErr w:type="spellEnd"/>
            <w:r w:rsidRPr="004A2FC2">
              <w:rPr>
                <w:bCs/>
              </w:rPr>
              <w:t xml:space="preserve"> </w:t>
            </w:r>
            <w:proofErr w:type="spellStart"/>
            <w:r w:rsidRPr="004A2FC2">
              <w:rPr>
                <w:bCs/>
              </w:rPr>
              <w:t>sau</w:t>
            </w:r>
            <w:proofErr w:type="spellEnd"/>
            <w:r w:rsidRPr="004A2FC2">
              <w:rPr>
                <w:bCs/>
              </w:rPr>
              <w:t xml:space="preserve"> </w:t>
            </w:r>
            <w:proofErr w:type="spellStart"/>
            <w:r w:rsidRPr="004A2FC2">
              <w:rPr>
                <w:bCs/>
              </w:rPr>
              <w:t>drept</w:t>
            </w:r>
            <w:proofErr w:type="spellEnd"/>
            <w:r w:rsidRPr="004A2FC2">
              <w:rPr>
                <w:bCs/>
              </w:rPr>
              <w:t xml:space="preserve"> al </w:t>
            </w:r>
            <w:proofErr w:type="spellStart"/>
            <w:r w:rsidRPr="004A2FC2">
              <w:rPr>
                <w:bCs/>
              </w:rPr>
              <w:t>râului</w:t>
            </w:r>
            <w:proofErr w:type="spellEnd"/>
            <w:r w:rsidRPr="004A2FC2">
              <w:rPr>
                <w:bCs/>
              </w:rPr>
              <w:t xml:space="preserve"> </w:t>
            </w:r>
            <w:proofErr w:type="spellStart"/>
            <w:r w:rsidRPr="004A2FC2">
              <w:rPr>
                <w:bCs/>
              </w:rPr>
              <w:t>Nistru</w:t>
            </w:r>
            <w:proofErr w:type="spellEnd"/>
            <w:r w:rsidRPr="004A2FC2">
              <w:rPr>
                <w:bCs/>
              </w:rPr>
              <w:t xml:space="preserve">” </w:t>
            </w:r>
            <w:proofErr w:type="spellStart"/>
            <w:r w:rsidRPr="004A2FC2">
              <w:rPr>
                <w:bCs/>
              </w:rPr>
              <w:t>să</w:t>
            </w:r>
            <w:proofErr w:type="spellEnd"/>
            <w:r w:rsidRPr="004A2FC2">
              <w:rPr>
                <w:bCs/>
              </w:rPr>
              <w:t xml:space="preserve"> se </w:t>
            </w:r>
            <w:proofErr w:type="spellStart"/>
            <w:r w:rsidRPr="004A2FC2">
              <w:rPr>
                <w:bCs/>
              </w:rPr>
              <w:t>consemneze</w:t>
            </w:r>
            <w:proofErr w:type="spellEnd"/>
            <w:r w:rsidRPr="004A2FC2">
              <w:rPr>
                <w:bCs/>
              </w:rPr>
              <w:t xml:space="preserve"> </w:t>
            </w:r>
            <w:proofErr w:type="spellStart"/>
            <w:r w:rsidRPr="004A2FC2">
              <w:rPr>
                <w:bCs/>
              </w:rPr>
              <w:t>că</w:t>
            </w:r>
            <w:proofErr w:type="spellEnd"/>
            <w:r w:rsidRPr="004A2FC2">
              <w:rPr>
                <w:bCs/>
              </w:rPr>
              <w:t xml:space="preserve"> se are </w:t>
            </w:r>
            <w:proofErr w:type="spellStart"/>
            <w:r w:rsidRPr="004A2FC2">
              <w:rPr>
                <w:bCs/>
              </w:rPr>
              <w:t>în</w:t>
            </w:r>
            <w:proofErr w:type="spellEnd"/>
            <w:r w:rsidRPr="004A2FC2">
              <w:rPr>
                <w:bCs/>
              </w:rPr>
              <w:t xml:space="preserve"> </w:t>
            </w:r>
            <w:proofErr w:type="spellStart"/>
            <w:r>
              <w:rPr>
                <w:bCs/>
              </w:rPr>
              <w:t>Vedere</w:t>
            </w:r>
            <w:proofErr w:type="spellEnd"/>
            <w:r>
              <w:rPr>
                <w:bCs/>
              </w:rPr>
              <w:t xml:space="preserve"> </w:t>
            </w:r>
            <w:proofErr w:type="spellStart"/>
            <w:r w:rsidRPr="004A2FC2">
              <w:rPr>
                <w:bCs/>
              </w:rPr>
              <w:t>consumatorii</w:t>
            </w:r>
            <w:proofErr w:type="spellEnd"/>
            <w:r w:rsidRPr="004A2FC2">
              <w:rPr>
                <w:bCs/>
              </w:rPr>
              <w:t xml:space="preserve"> (</w:t>
            </w:r>
            <w:proofErr w:type="spellStart"/>
            <w:r w:rsidRPr="004A2FC2">
              <w:rPr>
                <w:bCs/>
              </w:rPr>
              <w:t>și</w:t>
            </w:r>
            <w:proofErr w:type="spellEnd"/>
            <w:r w:rsidRPr="004A2FC2">
              <w:rPr>
                <w:bCs/>
              </w:rPr>
              <w:t xml:space="preserve"> </w:t>
            </w:r>
            <w:proofErr w:type="spellStart"/>
            <w:r w:rsidRPr="004A2FC2">
              <w:rPr>
                <w:bCs/>
              </w:rPr>
              <w:t>consumul</w:t>
            </w:r>
            <w:proofErr w:type="spellEnd"/>
            <w:r w:rsidRPr="004A2FC2">
              <w:rPr>
                <w:bCs/>
              </w:rPr>
              <w:t xml:space="preserve"> de </w:t>
            </w:r>
            <w:proofErr w:type="spellStart"/>
            <w:r w:rsidRPr="004A2FC2">
              <w:rPr>
                <w:bCs/>
              </w:rPr>
              <w:t>resurse</w:t>
            </w:r>
            <w:proofErr w:type="spellEnd"/>
            <w:r w:rsidRPr="004A2FC2">
              <w:rPr>
                <w:bCs/>
              </w:rPr>
              <w:t xml:space="preserve"> </w:t>
            </w:r>
            <w:proofErr w:type="spellStart"/>
            <w:r w:rsidRPr="004A2FC2">
              <w:rPr>
                <w:bCs/>
              </w:rPr>
              <w:t>energetice</w:t>
            </w:r>
            <w:proofErr w:type="spellEnd"/>
            <w:r w:rsidRPr="004A2FC2">
              <w:rPr>
                <w:bCs/>
              </w:rPr>
              <w:t xml:space="preserve">) din </w:t>
            </w:r>
            <w:proofErr w:type="spellStart"/>
            <w:r w:rsidRPr="004A2FC2">
              <w:rPr>
                <w:bCs/>
              </w:rPr>
              <w:t>teritoriul</w:t>
            </w:r>
            <w:proofErr w:type="spellEnd"/>
            <w:r w:rsidRPr="004A2FC2">
              <w:rPr>
                <w:bCs/>
              </w:rPr>
              <w:t xml:space="preserve"> </w:t>
            </w:r>
            <w:proofErr w:type="spellStart"/>
            <w:r w:rsidRPr="004A2FC2">
              <w:rPr>
                <w:bCs/>
              </w:rPr>
              <w:t>Republicii</w:t>
            </w:r>
            <w:proofErr w:type="spellEnd"/>
            <w:r w:rsidRPr="004A2FC2">
              <w:rPr>
                <w:bCs/>
              </w:rPr>
              <w:t xml:space="preserve"> Moldova </w:t>
            </w:r>
            <w:proofErr w:type="spellStart"/>
            <w:r w:rsidRPr="004A2FC2">
              <w:rPr>
                <w:bCs/>
              </w:rPr>
              <w:t>amplasat</w:t>
            </w:r>
            <w:proofErr w:type="spellEnd"/>
            <w:r>
              <w:rPr>
                <w:bCs/>
              </w:rPr>
              <w:t xml:space="preserve"> </w:t>
            </w:r>
            <w:r w:rsidRPr="004A2FC2">
              <w:rPr>
                <w:bCs/>
              </w:rPr>
              <w:t xml:space="preserve">pe </w:t>
            </w:r>
            <w:proofErr w:type="spellStart"/>
            <w:r w:rsidRPr="004A2FC2">
              <w:rPr>
                <w:bCs/>
              </w:rPr>
              <w:t>malul</w:t>
            </w:r>
            <w:proofErr w:type="spellEnd"/>
            <w:r w:rsidRPr="004A2FC2">
              <w:rPr>
                <w:bCs/>
              </w:rPr>
              <w:t xml:space="preserve"> </w:t>
            </w:r>
            <w:proofErr w:type="spellStart"/>
            <w:r w:rsidRPr="004A2FC2">
              <w:rPr>
                <w:bCs/>
              </w:rPr>
              <w:t>stâng</w:t>
            </w:r>
            <w:proofErr w:type="spellEnd"/>
            <w:r w:rsidRPr="004A2FC2">
              <w:rPr>
                <w:bCs/>
              </w:rPr>
              <w:t xml:space="preserve">, </w:t>
            </w:r>
            <w:proofErr w:type="spellStart"/>
            <w:r w:rsidRPr="004A2FC2">
              <w:rPr>
                <w:bCs/>
              </w:rPr>
              <w:t>respectiv</w:t>
            </w:r>
            <w:proofErr w:type="spellEnd"/>
            <w:r w:rsidRPr="004A2FC2">
              <w:rPr>
                <w:bCs/>
              </w:rPr>
              <w:t xml:space="preserve">, </w:t>
            </w:r>
            <w:proofErr w:type="spellStart"/>
            <w:r w:rsidRPr="004A2FC2">
              <w:rPr>
                <w:bCs/>
              </w:rPr>
              <w:t>drept</w:t>
            </w:r>
            <w:proofErr w:type="spellEnd"/>
            <w:r w:rsidRPr="004A2FC2">
              <w:rPr>
                <w:bCs/>
              </w:rPr>
              <w:t xml:space="preserve"> al </w:t>
            </w:r>
            <w:proofErr w:type="spellStart"/>
            <w:r w:rsidRPr="004A2FC2">
              <w:rPr>
                <w:bCs/>
              </w:rPr>
              <w:t>râului</w:t>
            </w:r>
            <w:proofErr w:type="spellEnd"/>
            <w:r w:rsidRPr="004A2FC2">
              <w:rPr>
                <w:bCs/>
              </w:rPr>
              <w:t xml:space="preserve"> </w:t>
            </w:r>
            <w:proofErr w:type="spellStart"/>
            <w:r w:rsidRPr="004A2FC2">
              <w:rPr>
                <w:bCs/>
              </w:rPr>
              <w:t>Nistru</w:t>
            </w:r>
            <w:proofErr w:type="spellEnd"/>
            <w:r w:rsidRPr="004A2FC2">
              <w:rPr>
                <w:bCs/>
              </w:rPr>
              <w:t xml:space="preserve">, </w:t>
            </w:r>
            <w:proofErr w:type="spellStart"/>
            <w:r w:rsidRPr="004A2FC2">
              <w:rPr>
                <w:bCs/>
              </w:rPr>
              <w:t>iar</w:t>
            </w:r>
            <w:proofErr w:type="spellEnd"/>
            <w:r w:rsidRPr="004A2FC2">
              <w:rPr>
                <w:bCs/>
              </w:rPr>
              <w:t xml:space="preserve"> </w:t>
            </w:r>
            <w:proofErr w:type="spellStart"/>
            <w:r w:rsidRPr="004A2FC2">
              <w:rPr>
                <w:bCs/>
              </w:rPr>
              <w:t>în</w:t>
            </w:r>
            <w:proofErr w:type="spellEnd"/>
            <w:r w:rsidRPr="004A2FC2">
              <w:rPr>
                <w:bCs/>
              </w:rPr>
              <w:t xml:space="preserve"> </w:t>
            </w:r>
            <w:proofErr w:type="spellStart"/>
            <w:r w:rsidRPr="004A2FC2">
              <w:rPr>
                <w:bCs/>
              </w:rPr>
              <w:t>continuare</w:t>
            </w:r>
            <w:proofErr w:type="spellEnd"/>
            <w:r w:rsidRPr="004A2FC2">
              <w:rPr>
                <w:bCs/>
              </w:rPr>
              <w:t xml:space="preserve"> </w:t>
            </w:r>
            <w:proofErr w:type="spellStart"/>
            <w:r w:rsidRPr="004A2FC2">
              <w:rPr>
                <w:bCs/>
              </w:rPr>
              <w:t>să</w:t>
            </w:r>
            <w:proofErr w:type="spellEnd"/>
            <w:r w:rsidRPr="004A2FC2">
              <w:rPr>
                <w:bCs/>
              </w:rPr>
              <w:t xml:space="preserve"> fie </w:t>
            </w:r>
            <w:proofErr w:type="spellStart"/>
            <w:r w:rsidRPr="004A2FC2">
              <w:rPr>
                <w:bCs/>
              </w:rPr>
              <w:t>utilizată</w:t>
            </w:r>
            <w:proofErr w:type="spellEnd"/>
            <w:r w:rsidRPr="004A2FC2">
              <w:rPr>
                <w:bCs/>
              </w:rPr>
              <w:t xml:space="preserve"> </w:t>
            </w:r>
            <w:proofErr w:type="spellStart"/>
            <w:r w:rsidRPr="004A2FC2">
              <w:rPr>
                <w:bCs/>
              </w:rPr>
              <w:t>deja</w:t>
            </w:r>
            <w:proofErr w:type="spellEnd"/>
            <w:r w:rsidRPr="004A2FC2">
              <w:rPr>
                <w:bCs/>
              </w:rPr>
              <w:t xml:space="preserve"> </w:t>
            </w:r>
            <w:proofErr w:type="spellStart"/>
            <w:r w:rsidRPr="004A2FC2">
              <w:rPr>
                <w:bCs/>
              </w:rPr>
              <w:t>sintagma</w:t>
            </w:r>
            <w:proofErr w:type="spellEnd"/>
            <w:r>
              <w:rPr>
                <w:bCs/>
              </w:rPr>
              <w:t xml:space="preserve"> </w:t>
            </w:r>
            <w:proofErr w:type="spellStart"/>
            <w:r w:rsidRPr="004A2FC2">
              <w:rPr>
                <w:bCs/>
              </w:rPr>
              <w:t>prescurtată</w:t>
            </w:r>
            <w:proofErr w:type="spellEnd"/>
            <w:r w:rsidRPr="004A2FC2">
              <w:rPr>
                <w:bCs/>
              </w:rPr>
              <w:t xml:space="preserve"> de „</w:t>
            </w:r>
            <w:proofErr w:type="spellStart"/>
            <w:r w:rsidRPr="004A2FC2">
              <w:rPr>
                <w:bCs/>
              </w:rPr>
              <w:t>malul</w:t>
            </w:r>
            <w:proofErr w:type="spellEnd"/>
            <w:r w:rsidRPr="004A2FC2">
              <w:rPr>
                <w:bCs/>
              </w:rPr>
              <w:t xml:space="preserve"> </w:t>
            </w:r>
            <w:proofErr w:type="spellStart"/>
            <w:r w:rsidRPr="004A2FC2">
              <w:rPr>
                <w:bCs/>
              </w:rPr>
              <w:t>stâng</w:t>
            </w:r>
            <w:proofErr w:type="spellEnd"/>
            <w:r w:rsidRPr="004A2FC2">
              <w:rPr>
                <w:bCs/>
              </w:rPr>
              <w:t xml:space="preserve"> </w:t>
            </w:r>
            <w:proofErr w:type="spellStart"/>
            <w:r w:rsidRPr="004A2FC2">
              <w:rPr>
                <w:bCs/>
              </w:rPr>
              <w:t>și</w:t>
            </w:r>
            <w:proofErr w:type="spellEnd"/>
            <w:r w:rsidRPr="004A2FC2">
              <w:rPr>
                <w:bCs/>
              </w:rPr>
              <w:t xml:space="preserve"> </w:t>
            </w:r>
            <w:proofErr w:type="spellStart"/>
            <w:r w:rsidRPr="004A2FC2">
              <w:rPr>
                <w:bCs/>
              </w:rPr>
              <w:t>drept</w:t>
            </w:r>
            <w:proofErr w:type="spellEnd"/>
            <w:r w:rsidRPr="004A2FC2">
              <w:rPr>
                <w:bCs/>
              </w:rPr>
              <w:t>”.</w:t>
            </w:r>
          </w:p>
        </w:tc>
        <w:tc>
          <w:tcPr>
            <w:tcW w:w="3544" w:type="dxa"/>
            <w:shd w:val="clear" w:color="auto" w:fill="auto"/>
          </w:tcPr>
          <w:p w14:paraId="40537BD8" w14:textId="77777777" w:rsidR="00EE0974" w:rsidRDefault="00EE0974" w:rsidP="00EE0974">
            <w:pPr>
              <w:ind w:left="142" w:right="142"/>
              <w:jc w:val="both"/>
              <w:textAlignment w:val="baseline"/>
              <w:rPr>
                <w:b/>
                <w:bCs/>
                <w:lang w:val="ro-RO"/>
              </w:rPr>
            </w:pPr>
            <w:r w:rsidRPr="002457F3">
              <w:rPr>
                <w:b/>
                <w:bCs/>
                <w:lang w:val="ro-RO"/>
              </w:rPr>
              <w:lastRenderedPageBreak/>
              <w:t>Se acceptă</w:t>
            </w:r>
          </w:p>
          <w:p w14:paraId="5AD643A9" w14:textId="77777777" w:rsidR="00EE0974" w:rsidRDefault="00EE0974" w:rsidP="00EE0974">
            <w:pPr>
              <w:ind w:left="142" w:right="142"/>
              <w:jc w:val="both"/>
              <w:textAlignment w:val="baseline"/>
              <w:rPr>
                <w:lang w:val="ro-RO"/>
              </w:rPr>
            </w:pPr>
            <w:r w:rsidRPr="001D06D6">
              <w:rPr>
                <w:lang w:val="ro-RO"/>
              </w:rPr>
              <w:t>Textul a fost redactat conform propunerii Biroului Politici pentru Reintegrare</w:t>
            </w:r>
          </w:p>
          <w:p w14:paraId="7866C26A" w14:textId="77777777" w:rsidR="00EE0974" w:rsidRDefault="00EE0974" w:rsidP="00EE0974">
            <w:pPr>
              <w:ind w:right="142"/>
              <w:jc w:val="both"/>
              <w:textAlignment w:val="baseline"/>
              <w:rPr>
                <w:lang w:val="ro-RO"/>
              </w:rPr>
            </w:pPr>
          </w:p>
          <w:p w14:paraId="7E571363" w14:textId="77777777" w:rsidR="00EE0974" w:rsidRDefault="00EE0974" w:rsidP="00EE0974">
            <w:pPr>
              <w:ind w:left="142" w:right="142"/>
              <w:jc w:val="both"/>
              <w:textAlignment w:val="baseline"/>
              <w:rPr>
                <w:b/>
                <w:bCs/>
                <w:lang w:val="ro-RO"/>
              </w:rPr>
            </w:pPr>
            <w:r>
              <w:rPr>
                <w:b/>
                <w:bCs/>
                <w:lang w:val="ro-RO"/>
              </w:rPr>
              <w:t>Nu s</w:t>
            </w:r>
            <w:r w:rsidRPr="002457F3">
              <w:rPr>
                <w:b/>
                <w:bCs/>
                <w:lang w:val="ro-RO"/>
              </w:rPr>
              <w:t>e acceptă</w:t>
            </w:r>
          </w:p>
          <w:p w14:paraId="0761F62A" w14:textId="77777777" w:rsidR="00EE0974" w:rsidRDefault="00EE0974" w:rsidP="00EE0974">
            <w:pPr>
              <w:ind w:left="142" w:right="142"/>
              <w:jc w:val="both"/>
              <w:textAlignment w:val="baseline"/>
              <w:rPr>
                <w:lang w:val="ro-RO"/>
              </w:rPr>
            </w:pPr>
            <w:r>
              <w:rPr>
                <w:lang w:val="ro-RO"/>
              </w:rPr>
              <w:t>Urmare a consultării propunerii respective cu Ministerul Mediului, menționăm următoarele.</w:t>
            </w:r>
          </w:p>
          <w:p w14:paraId="395F3B89" w14:textId="42B07AC0" w:rsidR="00EE0974" w:rsidRPr="00CE6ED2" w:rsidRDefault="00EE0974" w:rsidP="00EE0974">
            <w:pPr>
              <w:ind w:left="142" w:right="142"/>
              <w:jc w:val="both"/>
              <w:textAlignment w:val="baseline"/>
              <w:rPr>
                <w:lang w:val="ro-RO"/>
              </w:rPr>
            </w:pPr>
            <w:r w:rsidRPr="00CE6ED2">
              <w:rPr>
                <w:lang w:val="ro-RO"/>
              </w:rPr>
              <w:t>Lucrările necesare și/sau obligatorii în fondul forestier sunt stabilite prin amenajamente silvice, iar orice intervenție suplimentară în acest sens, trebuie să respecte acest cadru tehnic.</w:t>
            </w:r>
          </w:p>
          <w:p w14:paraId="157BDBA0" w14:textId="77777777" w:rsidR="00EE0974" w:rsidRPr="00CE6ED2" w:rsidRDefault="00EE0974" w:rsidP="00EE0974">
            <w:pPr>
              <w:ind w:left="142" w:right="142"/>
              <w:jc w:val="both"/>
              <w:textAlignment w:val="baseline"/>
              <w:rPr>
                <w:lang w:val="ro-RO"/>
              </w:rPr>
            </w:pPr>
            <w:r w:rsidRPr="00CE6ED2">
              <w:rPr>
                <w:lang w:val="ro-RO"/>
              </w:rPr>
              <w:t xml:space="preserve">În acest sens, fondul forestier național este gestionat în baza amenajamentelor silvice, conform prevederilor Codului Silvic nr. 69/2024, în speță, articolele 58-60, care constituie documente de planificare obligatorii, elaborate conform reglementărilor în vigoare. Aceste documente stabilesc, pentru fiecare unitate amenajistică (subparcelă de pădure), lucrările silvice necesare, inclusiv, tipul, volumul și </w:t>
            </w:r>
            <w:r w:rsidRPr="00CE6ED2">
              <w:rPr>
                <w:lang w:val="ro-RO"/>
              </w:rPr>
              <w:lastRenderedPageBreak/>
              <w:t>perioada de execuție, în funcție de starea pădurii, criteriile de durabilitate și funcțiile multiple ale ecosistemelor forestiere.</w:t>
            </w:r>
          </w:p>
          <w:p w14:paraId="4BA54F55" w14:textId="77777777" w:rsidR="00EE0974" w:rsidRPr="00CE6ED2" w:rsidRDefault="00EE0974" w:rsidP="00EE0974">
            <w:pPr>
              <w:ind w:left="142" w:right="142"/>
              <w:jc w:val="both"/>
              <w:textAlignment w:val="baseline"/>
              <w:rPr>
                <w:lang w:val="ro-RO"/>
              </w:rPr>
            </w:pPr>
            <w:r w:rsidRPr="00CE6ED2">
              <w:rPr>
                <w:lang w:val="ro-RO"/>
              </w:rPr>
              <w:t>Prin urmare, organizarea unei măsuri suplimentare de evaluare generală a fondului forestier și de efectuare a lucrărilor de curățare și îngrijire în afara cadrului amenajistic contravine principiilor gestionării durabile a pădurilor și poate genera suprapuneri, incoerențe sau riscuri de intervenții nejustificate.</w:t>
            </w:r>
          </w:p>
          <w:p w14:paraId="1FE1514A" w14:textId="77777777" w:rsidR="00EE0974" w:rsidRPr="00CE6ED2" w:rsidRDefault="00EE0974" w:rsidP="00EE0974">
            <w:pPr>
              <w:ind w:left="142" w:right="142"/>
              <w:jc w:val="both"/>
              <w:textAlignment w:val="baseline"/>
              <w:rPr>
                <w:lang w:val="ro-RO"/>
              </w:rPr>
            </w:pPr>
            <w:r w:rsidRPr="00CE6ED2">
              <w:rPr>
                <w:lang w:val="ro-RO"/>
              </w:rPr>
              <w:t>Totodată, entitățile care gestionează fondul forestier sunt persoane juridice – întreprinderi silvice de stat aflate la autofinanțare – care își desfășoară activitatea economică în baza statutului propriu și a legislației în vigoare. Implicarea sectorului privat cu drept de a valorifica masa lemnoasă în schimbul lucrărilor prestate presupune un mecanism complex de reglementare, control și urmărire, care nu este prevăzut în legislația națională și care poate genera riscuri privind legalitatea tăierilor, trasabilitatea masei lemnoase și integritatea fondului forestier.</w:t>
            </w:r>
          </w:p>
          <w:p w14:paraId="204359A3" w14:textId="44156759" w:rsidR="00EE0974" w:rsidRDefault="00EE0974" w:rsidP="00EE0974">
            <w:pPr>
              <w:ind w:left="142" w:right="142"/>
              <w:jc w:val="both"/>
              <w:textAlignment w:val="baseline"/>
              <w:rPr>
                <w:lang w:val="ro-RO"/>
              </w:rPr>
            </w:pPr>
            <w:r w:rsidRPr="00CE6ED2">
              <w:rPr>
                <w:lang w:val="ro-RO"/>
              </w:rPr>
              <w:t xml:space="preserve">Complementar, afirmația: "starea actuală precară a unei părți considerabile a fondului forestier (arbori și arbuști bolnavi, rupți, inclusiv uscați, vegetație tânără crescută haotic) care necesitată măsuri stringente de ameliorare, </w:t>
            </w:r>
            <w:r w:rsidRPr="00CE6ED2">
              <w:rPr>
                <w:lang w:val="ro-RO"/>
              </w:rPr>
              <w:lastRenderedPageBreak/>
              <w:t xml:space="preserve">iar forțele disponibile ale personalului silvic și cel contractat nu sunt suficiente" </w:t>
            </w:r>
            <w:r>
              <w:rPr>
                <w:lang w:val="ro-RO"/>
              </w:rPr>
              <w:t xml:space="preserve">se consideră că </w:t>
            </w:r>
            <w:r w:rsidRPr="00CE6ED2">
              <w:rPr>
                <w:lang w:val="ro-RO"/>
              </w:rPr>
              <w:t>este nefundamentată și nu poate servi drept temei pentru elaborarea unei politici publice distincte față de cadrul existent.</w:t>
            </w:r>
          </w:p>
          <w:p w14:paraId="0BFD0A74" w14:textId="77777777" w:rsidR="00EE0974" w:rsidRDefault="00EE0974" w:rsidP="00EE0974">
            <w:pPr>
              <w:ind w:right="142"/>
              <w:jc w:val="both"/>
              <w:textAlignment w:val="baseline"/>
              <w:rPr>
                <w:lang w:val="ro-RO"/>
              </w:rPr>
            </w:pPr>
          </w:p>
          <w:p w14:paraId="332C4202" w14:textId="265EE490" w:rsidR="00EE0974" w:rsidRPr="00B954AB" w:rsidRDefault="00EE0974" w:rsidP="00EE0974">
            <w:pPr>
              <w:ind w:left="142" w:right="142"/>
              <w:jc w:val="both"/>
              <w:textAlignment w:val="baseline"/>
              <w:rPr>
                <w:b/>
                <w:bCs/>
                <w:lang w:val="ro-RO"/>
              </w:rPr>
            </w:pPr>
            <w:r w:rsidRPr="002457F3">
              <w:rPr>
                <w:b/>
                <w:bCs/>
                <w:lang w:val="ro-RO"/>
              </w:rPr>
              <w:t>Se acceptă</w:t>
            </w:r>
            <w:r>
              <w:rPr>
                <w:b/>
                <w:bCs/>
                <w:lang w:val="ro-RO"/>
              </w:rPr>
              <w:t xml:space="preserve"> parțial</w:t>
            </w:r>
          </w:p>
          <w:p w14:paraId="0A391241" w14:textId="38111176" w:rsidR="00EE0974" w:rsidRPr="00B954AB" w:rsidRDefault="00EE0974" w:rsidP="00EE0974">
            <w:pPr>
              <w:ind w:left="142" w:right="142"/>
              <w:jc w:val="both"/>
              <w:textAlignment w:val="baseline"/>
              <w:rPr>
                <w:lang w:val="ro-RO"/>
              </w:rPr>
            </w:pPr>
            <w:r>
              <w:rPr>
                <w:lang w:val="ro-RO"/>
              </w:rPr>
              <w:t xml:space="preserve">Referințele la malul stâng al râului Nistru </w:t>
            </w:r>
            <w:r w:rsidRPr="001D06D6">
              <w:rPr>
                <w:lang w:val="ro-RO"/>
              </w:rPr>
              <w:t>a</w:t>
            </w:r>
            <w:r>
              <w:rPr>
                <w:lang w:val="ro-RO"/>
              </w:rPr>
              <w:t>u</w:t>
            </w:r>
            <w:r w:rsidRPr="001D06D6">
              <w:rPr>
                <w:lang w:val="ro-RO"/>
              </w:rPr>
              <w:t xml:space="preserve"> fost redactat</w:t>
            </w:r>
            <w:r>
              <w:rPr>
                <w:lang w:val="ro-RO"/>
              </w:rPr>
              <w:t>e</w:t>
            </w:r>
            <w:r w:rsidRPr="001D06D6">
              <w:rPr>
                <w:lang w:val="ro-RO"/>
              </w:rPr>
              <w:t xml:space="preserve"> conform propunerii Biroului Politici pentru Reintegra</w:t>
            </w:r>
            <w:r>
              <w:rPr>
                <w:lang w:val="ro-RO"/>
              </w:rPr>
              <w:t>re.</w:t>
            </w:r>
          </w:p>
        </w:tc>
      </w:tr>
      <w:tr w:rsidR="00EE0974" w:rsidRPr="00CA6161" w14:paraId="18CAB70E" w14:textId="77777777" w:rsidTr="005352B5">
        <w:tc>
          <w:tcPr>
            <w:tcW w:w="2972" w:type="dxa"/>
            <w:shd w:val="clear" w:color="auto" w:fill="auto"/>
          </w:tcPr>
          <w:p w14:paraId="76E93B24" w14:textId="77777777" w:rsidR="00EE0974" w:rsidRPr="00550D00" w:rsidRDefault="00EE0974" w:rsidP="00EE0974">
            <w:pPr>
              <w:textAlignment w:val="baseline"/>
              <w:rPr>
                <w:b/>
                <w:bCs/>
                <w:lang w:val="en-GB"/>
              </w:rPr>
            </w:pPr>
            <w:proofErr w:type="spellStart"/>
            <w:r w:rsidRPr="00550D00">
              <w:rPr>
                <w:b/>
                <w:bCs/>
                <w:lang w:val="en-GB"/>
              </w:rPr>
              <w:lastRenderedPageBreak/>
              <w:t>Agenția</w:t>
            </w:r>
            <w:proofErr w:type="spellEnd"/>
            <w:r w:rsidRPr="00550D00">
              <w:rPr>
                <w:b/>
                <w:bCs/>
                <w:lang w:val="en-GB"/>
              </w:rPr>
              <w:t xml:space="preserve"> </w:t>
            </w:r>
            <w:proofErr w:type="spellStart"/>
            <w:r w:rsidRPr="00550D00">
              <w:rPr>
                <w:b/>
                <w:bCs/>
                <w:lang w:val="en-GB"/>
              </w:rPr>
              <w:t>Proprietăți</w:t>
            </w:r>
            <w:proofErr w:type="spellEnd"/>
            <w:r w:rsidRPr="00550D00">
              <w:rPr>
                <w:b/>
                <w:bCs/>
                <w:lang w:val="en-GB"/>
              </w:rPr>
              <w:t xml:space="preserve"> </w:t>
            </w:r>
            <w:proofErr w:type="spellStart"/>
            <w:r w:rsidRPr="00550D00">
              <w:rPr>
                <w:b/>
                <w:bCs/>
                <w:lang w:val="en-GB"/>
              </w:rPr>
              <w:t>Publice</w:t>
            </w:r>
            <w:proofErr w:type="spellEnd"/>
          </w:p>
          <w:p w14:paraId="2F1AF23F" w14:textId="6C8ED507" w:rsidR="00EE0974" w:rsidRPr="00550D00" w:rsidRDefault="00EE0974" w:rsidP="00EE0974">
            <w:pPr>
              <w:textAlignment w:val="baseline"/>
              <w:rPr>
                <w:b/>
                <w:bCs/>
              </w:rPr>
            </w:pPr>
            <w:r w:rsidRPr="00550D00">
              <w:rPr>
                <w:i/>
                <w:lang w:val="ro-RO"/>
              </w:rPr>
              <w:t>Scrisoarea nr.</w:t>
            </w:r>
            <w:r w:rsidRPr="00550D00">
              <w:t xml:space="preserve"> </w:t>
            </w:r>
            <w:r w:rsidRPr="00550D00">
              <w:rPr>
                <w:rFonts w:eastAsiaTheme="minorHAnsi"/>
                <w:i/>
                <w:lang w:val="en-GB" w:eastAsia="en-US"/>
              </w:rPr>
              <w:t>05-04-5257 din 07.07.2025</w:t>
            </w:r>
          </w:p>
        </w:tc>
        <w:tc>
          <w:tcPr>
            <w:tcW w:w="7513" w:type="dxa"/>
            <w:shd w:val="clear" w:color="auto" w:fill="auto"/>
            <w:vAlign w:val="center"/>
          </w:tcPr>
          <w:p w14:paraId="3E8F5E9C"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37CC151B" w14:textId="64FEE2AF" w:rsidR="00EE0974" w:rsidRPr="00CA6161" w:rsidRDefault="00EE0974" w:rsidP="00EE0974">
            <w:pPr>
              <w:pStyle w:val="NormalWeb"/>
              <w:tabs>
                <w:tab w:val="left" w:pos="263"/>
                <w:tab w:val="left" w:pos="1253"/>
              </w:tabs>
              <w:spacing w:before="0" w:beforeAutospacing="0" w:after="0" w:afterAutospacing="0" w:line="276" w:lineRule="auto"/>
              <w:ind w:left="83" w:right="140"/>
              <w:jc w:val="both"/>
              <w:rPr>
                <w:lang w:val="ro-RO"/>
              </w:rPr>
            </w:pPr>
          </w:p>
        </w:tc>
        <w:tc>
          <w:tcPr>
            <w:tcW w:w="3544" w:type="dxa"/>
            <w:shd w:val="clear" w:color="auto" w:fill="auto"/>
            <w:vAlign w:val="center"/>
          </w:tcPr>
          <w:p w14:paraId="1D2D6442" w14:textId="77777777" w:rsidR="00EE0974" w:rsidRPr="00CA6161" w:rsidRDefault="00EE0974" w:rsidP="00EE0974">
            <w:pPr>
              <w:ind w:left="142" w:right="142"/>
              <w:jc w:val="both"/>
              <w:textAlignment w:val="baseline"/>
              <w:rPr>
                <w:b/>
                <w:bCs/>
                <w:i/>
                <w:iCs/>
                <w:lang w:val="ro-RO"/>
              </w:rPr>
            </w:pPr>
          </w:p>
          <w:p w14:paraId="716C0CCB" w14:textId="77777777" w:rsidR="00EE0974" w:rsidRPr="00CA6161" w:rsidRDefault="00EE0974" w:rsidP="00EE0974">
            <w:pPr>
              <w:ind w:left="142" w:right="142"/>
              <w:jc w:val="both"/>
              <w:textAlignment w:val="baseline"/>
              <w:rPr>
                <w:b/>
                <w:bCs/>
                <w:i/>
                <w:iCs/>
                <w:lang w:val="ro-RO"/>
              </w:rPr>
            </w:pPr>
            <w:r w:rsidRPr="002457F3">
              <w:rPr>
                <w:b/>
                <w:bCs/>
                <w:lang w:val="ro-RO"/>
              </w:rPr>
              <w:t>Se acceptă</w:t>
            </w:r>
          </w:p>
          <w:p w14:paraId="2B528BD2" w14:textId="5FB49B2C" w:rsidR="00EE0974" w:rsidRPr="002457F3" w:rsidRDefault="00EE0974" w:rsidP="00EE0974">
            <w:pPr>
              <w:ind w:left="142" w:right="142"/>
              <w:jc w:val="both"/>
              <w:textAlignment w:val="baseline"/>
              <w:rPr>
                <w:b/>
                <w:bCs/>
                <w:lang w:val="ro-RO"/>
              </w:rPr>
            </w:pPr>
          </w:p>
        </w:tc>
      </w:tr>
      <w:tr w:rsidR="00EE0974" w:rsidRPr="00CA6161" w14:paraId="60924A34" w14:textId="77777777" w:rsidTr="007E0A34">
        <w:tc>
          <w:tcPr>
            <w:tcW w:w="2972" w:type="dxa"/>
            <w:shd w:val="clear" w:color="auto" w:fill="auto"/>
          </w:tcPr>
          <w:p w14:paraId="24C81D4A" w14:textId="77777777" w:rsidR="00EE0974" w:rsidRPr="00550D00" w:rsidRDefault="00EE0974" w:rsidP="00EE0974">
            <w:pPr>
              <w:textAlignment w:val="baseline"/>
              <w:rPr>
                <w:b/>
                <w:bCs/>
                <w:lang w:val="en-GB"/>
              </w:rPr>
            </w:pPr>
            <w:r w:rsidRPr="00550D00">
              <w:rPr>
                <w:b/>
                <w:bCs/>
                <w:lang w:val="en-GB"/>
              </w:rPr>
              <w:t>ANRE</w:t>
            </w:r>
          </w:p>
          <w:p w14:paraId="1ED861EA" w14:textId="3C03325A" w:rsidR="00EE0974" w:rsidRPr="00550D00" w:rsidRDefault="00EE0974" w:rsidP="00EE0974">
            <w:pPr>
              <w:textAlignment w:val="baseline"/>
              <w:rPr>
                <w:b/>
                <w:bCs/>
                <w:i/>
                <w:lang w:val="en-GB"/>
              </w:rPr>
            </w:pPr>
            <w:r w:rsidRPr="00550D00">
              <w:rPr>
                <w:i/>
                <w:lang w:val="ro-RO"/>
              </w:rPr>
              <w:t>Scrisoarea nr.03-03/3684 din 03.07.2025</w:t>
            </w:r>
          </w:p>
        </w:tc>
        <w:tc>
          <w:tcPr>
            <w:tcW w:w="7513" w:type="dxa"/>
            <w:shd w:val="clear" w:color="auto" w:fill="auto"/>
          </w:tcPr>
          <w:p w14:paraId="2E846A68" w14:textId="33896D6E" w:rsidR="00EE0974" w:rsidRDefault="00EE0974" w:rsidP="00EE0974">
            <w:pPr>
              <w:pStyle w:val="NormalWeb"/>
              <w:ind w:left="83" w:right="140"/>
              <w:jc w:val="both"/>
              <w:rPr>
                <w:lang w:eastAsia="ro-MD"/>
              </w:rPr>
            </w:pPr>
            <w:r>
              <w:rPr>
                <w:rStyle w:val="Strong"/>
              </w:rPr>
              <w:t>1)</w:t>
            </w:r>
            <w:r>
              <w:t xml:space="preserve"> La </w:t>
            </w:r>
            <w:proofErr w:type="spellStart"/>
            <w:r>
              <w:rPr>
                <w:rStyle w:val="Emphasis"/>
              </w:rPr>
              <w:t>Măsurile</w:t>
            </w:r>
            <w:proofErr w:type="spellEnd"/>
            <w:r>
              <w:rPr>
                <w:rStyle w:val="Emphasis"/>
              </w:rPr>
              <w:t xml:space="preserve"> de </w:t>
            </w:r>
            <w:proofErr w:type="spellStart"/>
            <w:r>
              <w:rPr>
                <w:rStyle w:val="Emphasis"/>
              </w:rPr>
              <w:t>pregătire</w:t>
            </w:r>
            <w:proofErr w:type="spellEnd"/>
            <w:r>
              <w:rPr>
                <w:rStyle w:val="Emphasis"/>
              </w:rPr>
              <w:t xml:space="preserve"> </w:t>
            </w:r>
            <w:proofErr w:type="spellStart"/>
            <w:r>
              <w:rPr>
                <w:rStyle w:val="Emphasis"/>
              </w:rPr>
              <w:t>pentru</w:t>
            </w:r>
            <w:proofErr w:type="spellEnd"/>
            <w:r>
              <w:rPr>
                <w:rStyle w:val="Emphasis"/>
              </w:rPr>
              <w:t xml:space="preserve"> </w:t>
            </w:r>
            <w:proofErr w:type="spellStart"/>
            <w:r>
              <w:rPr>
                <w:rStyle w:val="Emphasis"/>
              </w:rPr>
              <w:t>sezonul</w:t>
            </w:r>
            <w:proofErr w:type="spellEnd"/>
            <w:r>
              <w:rPr>
                <w:rStyle w:val="Emphasis"/>
              </w:rPr>
              <w:t xml:space="preserve"> de </w:t>
            </w:r>
            <w:proofErr w:type="spellStart"/>
            <w:r>
              <w:rPr>
                <w:rStyle w:val="Emphasis"/>
              </w:rPr>
              <w:t>încălzire</w:t>
            </w:r>
            <w:proofErr w:type="spellEnd"/>
            <w:r>
              <w:rPr>
                <w:rStyle w:val="Emphasis"/>
              </w:rPr>
              <w:t xml:space="preserve"> 2025-2026</w:t>
            </w:r>
            <w:r>
              <w:t xml:space="preserve">, </w:t>
            </w:r>
            <w:proofErr w:type="spellStart"/>
            <w:r>
              <w:t>tabelul</w:t>
            </w:r>
            <w:proofErr w:type="spellEnd"/>
            <w:r>
              <w:t xml:space="preserve"> 5, </w:t>
            </w:r>
            <w:proofErr w:type="spellStart"/>
            <w:r>
              <w:t>măsura</w:t>
            </w:r>
            <w:proofErr w:type="spellEnd"/>
            <w:r>
              <w:t xml:space="preserve"> 12, se </w:t>
            </w:r>
            <w:proofErr w:type="spellStart"/>
            <w:r>
              <w:t>propune</w:t>
            </w:r>
            <w:proofErr w:type="spellEnd"/>
            <w:r>
              <w:t xml:space="preserve"> </w:t>
            </w:r>
            <w:proofErr w:type="spellStart"/>
            <w:r>
              <w:t>excluderea</w:t>
            </w:r>
            <w:proofErr w:type="spellEnd"/>
            <w:r>
              <w:t xml:space="preserve"> </w:t>
            </w:r>
            <w:proofErr w:type="spellStart"/>
            <w:r>
              <w:t>entității</w:t>
            </w:r>
            <w:proofErr w:type="spellEnd"/>
            <w:r>
              <w:t xml:space="preserve"> „ANRE” </w:t>
            </w:r>
            <w:proofErr w:type="spellStart"/>
            <w:r>
              <w:t>autoritate</w:t>
            </w:r>
            <w:proofErr w:type="spellEnd"/>
            <w:r>
              <w:t xml:space="preserve"> </w:t>
            </w:r>
            <w:proofErr w:type="spellStart"/>
            <w:r>
              <w:t>competentă</w:t>
            </w:r>
            <w:proofErr w:type="spellEnd"/>
            <w:r>
              <w:t xml:space="preserve">, </w:t>
            </w:r>
            <w:proofErr w:type="spellStart"/>
            <w:r>
              <w:t>întrucât</w:t>
            </w:r>
            <w:proofErr w:type="spellEnd"/>
            <w:r>
              <w:t xml:space="preserve"> </w:t>
            </w:r>
            <w:proofErr w:type="spellStart"/>
            <w:r>
              <w:t>aceasta</w:t>
            </w:r>
            <w:proofErr w:type="spellEnd"/>
            <w:r>
              <w:t xml:space="preserve"> nu are </w:t>
            </w:r>
            <w:proofErr w:type="spellStart"/>
            <w:r>
              <w:t>atribuții</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acțiunea</w:t>
            </w:r>
            <w:proofErr w:type="spellEnd"/>
            <w:r>
              <w:t xml:space="preserve"> de </w:t>
            </w:r>
            <w:proofErr w:type="spellStart"/>
            <w:r>
              <w:t>publicare</w:t>
            </w:r>
            <w:proofErr w:type="spellEnd"/>
            <w:r>
              <w:t xml:space="preserve"> a </w:t>
            </w:r>
            <w:proofErr w:type="spellStart"/>
            <w:r>
              <w:t>listelor</w:t>
            </w:r>
            <w:proofErr w:type="spellEnd"/>
            <w:r>
              <w:t xml:space="preserve"> respective.</w:t>
            </w:r>
          </w:p>
          <w:p w14:paraId="28F2E988" w14:textId="3FE5DBE7" w:rsidR="00EE0974" w:rsidRDefault="00EE0974" w:rsidP="00EE0974">
            <w:pPr>
              <w:pStyle w:val="NormalWeb"/>
              <w:ind w:left="83" w:right="140"/>
              <w:jc w:val="both"/>
            </w:pPr>
            <w:proofErr w:type="spellStart"/>
            <w:r>
              <w:rPr>
                <w:rStyle w:val="Strong"/>
              </w:rPr>
              <w:t>Argumentare</w:t>
            </w:r>
            <w:proofErr w:type="spellEnd"/>
            <w:r>
              <w:rPr>
                <w:rStyle w:val="Strong"/>
              </w:rPr>
              <w:t>:</w:t>
            </w:r>
            <w:r>
              <w:t xml:space="preserve"> </w:t>
            </w:r>
            <w:proofErr w:type="spellStart"/>
            <w:r>
              <w:t>În</w:t>
            </w:r>
            <w:proofErr w:type="spellEnd"/>
            <w:r>
              <w:t xml:space="preserve"> </w:t>
            </w:r>
            <w:proofErr w:type="spellStart"/>
            <w:r>
              <w:t>conformitate</w:t>
            </w:r>
            <w:proofErr w:type="spellEnd"/>
            <w:r>
              <w:t xml:space="preserve"> cu art. III </w:t>
            </w:r>
            <w:proofErr w:type="spellStart"/>
            <w:r>
              <w:t>alin</w:t>
            </w:r>
            <w:proofErr w:type="spellEnd"/>
            <w:r>
              <w:t xml:space="preserve">. (5) din </w:t>
            </w:r>
            <w:proofErr w:type="spellStart"/>
            <w:r>
              <w:t>Legea</w:t>
            </w:r>
            <w:proofErr w:type="spellEnd"/>
            <w:r>
              <w:t xml:space="preserve"> nr. 134/2025 </w:t>
            </w:r>
            <w:proofErr w:type="spellStart"/>
            <w:r>
              <w:t>pentru</w:t>
            </w:r>
            <w:proofErr w:type="spellEnd"/>
            <w:r>
              <w:t xml:space="preserve"> </w:t>
            </w:r>
            <w:proofErr w:type="spellStart"/>
            <w:r>
              <w:t>modificarea</w:t>
            </w:r>
            <w:proofErr w:type="spellEnd"/>
            <w:r>
              <w:t xml:space="preserve"> </w:t>
            </w:r>
            <w:proofErr w:type="spellStart"/>
            <w:r>
              <w:t>Legii</w:t>
            </w:r>
            <w:proofErr w:type="spellEnd"/>
            <w:r>
              <w:t xml:space="preserve"> nr. 108/2016 </w:t>
            </w:r>
            <w:r>
              <w:rPr>
                <w:rStyle w:val="Emphasis"/>
              </w:rPr>
              <w:t xml:space="preserve">cu </w:t>
            </w:r>
            <w:proofErr w:type="spellStart"/>
            <w:r>
              <w:rPr>
                <w:rStyle w:val="Emphasis"/>
              </w:rPr>
              <w:t>privire</w:t>
            </w:r>
            <w:proofErr w:type="spellEnd"/>
            <w:r>
              <w:rPr>
                <w:rStyle w:val="Emphasis"/>
              </w:rPr>
              <w:t xml:space="preserve"> la </w:t>
            </w:r>
            <w:proofErr w:type="spellStart"/>
            <w:r>
              <w:rPr>
                <w:rStyle w:val="Emphasis"/>
              </w:rPr>
              <w:t>gazele</w:t>
            </w:r>
            <w:proofErr w:type="spellEnd"/>
            <w:r>
              <w:rPr>
                <w:rStyle w:val="Emphasis"/>
              </w:rPr>
              <w:t xml:space="preserve"> </w:t>
            </w:r>
            <w:proofErr w:type="spellStart"/>
            <w:r>
              <w:rPr>
                <w:rStyle w:val="Emphasis"/>
              </w:rPr>
              <w:t>naturale</w:t>
            </w:r>
            <w:proofErr w:type="spellEnd"/>
            <w:r>
              <w:t xml:space="preserve"> (</w:t>
            </w:r>
            <w:proofErr w:type="spellStart"/>
            <w:r>
              <w:t>adoptată</w:t>
            </w:r>
            <w:proofErr w:type="spellEnd"/>
            <w:r>
              <w:t xml:space="preserve"> </w:t>
            </w:r>
            <w:proofErr w:type="spellStart"/>
            <w:r>
              <w:t>în</w:t>
            </w:r>
            <w:proofErr w:type="spellEnd"/>
            <w:r>
              <w:t xml:space="preserve"> </w:t>
            </w:r>
            <w:proofErr w:type="spellStart"/>
            <w:r>
              <w:t>lectura</w:t>
            </w:r>
            <w:proofErr w:type="spellEnd"/>
            <w:r>
              <w:t xml:space="preserve"> </w:t>
            </w:r>
            <w:proofErr w:type="spellStart"/>
            <w:r>
              <w:t>finală</w:t>
            </w:r>
            <w:proofErr w:type="spellEnd"/>
            <w:r>
              <w:t xml:space="preserve"> la data de 19.06.2025), </w:t>
            </w:r>
            <w:proofErr w:type="spellStart"/>
            <w:r>
              <w:t>operatorii</w:t>
            </w:r>
            <w:proofErr w:type="spellEnd"/>
            <w:r>
              <w:t xml:space="preserve"> de </w:t>
            </w:r>
            <w:proofErr w:type="spellStart"/>
            <w:r>
              <w:t>sistem</w:t>
            </w:r>
            <w:proofErr w:type="spellEnd"/>
            <w:r>
              <w:t xml:space="preserve"> </w:t>
            </w:r>
            <w:proofErr w:type="spellStart"/>
            <w:r>
              <w:t>vor</w:t>
            </w:r>
            <w:proofErr w:type="spellEnd"/>
            <w:r>
              <w:t xml:space="preserve"> </w:t>
            </w:r>
            <w:proofErr w:type="spellStart"/>
            <w:r>
              <w:t>întocmi</w:t>
            </w:r>
            <w:proofErr w:type="spellEnd"/>
            <w:r>
              <w:t xml:space="preserve"> </w:t>
            </w:r>
            <w:proofErr w:type="spellStart"/>
            <w:r>
              <w:t>și</w:t>
            </w:r>
            <w:proofErr w:type="spellEnd"/>
            <w:r>
              <w:t xml:space="preserve"> </w:t>
            </w:r>
            <w:proofErr w:type="spellStart"/>
            <w:r>
              <w:t>vor</w:t>
            </w:r>
            <w:proofErr w:type="spellEnd"/>
            <w:r>
              <w:t xml:space="preserve"> publica pe site-urile </w:t>
            </w:r>
            <w:proofErr w:type="spellStart"/>
            <w:r>
              <w:t>lor</w:t>
            </w:r>
            <w:proofErr w:type="spellEnd"/>
            <w:r>
              <w:t xml:space="preserve"> web </w:t>
            </w:r>
            <w:proofErr w:type="spellStart"/>
            <w:r>
              <w:t>oficiale</w:t>
            </w:r>
            <w:proofErr w:type="spellEnd"/>
            <w:r>
              <w:t xml:space="preserve"> </w:t>
            </w:r>
            <w:proofErr w:type="spellStart"/>
            <w:r>
              <w:t>listele</w:t>
            </w:r>
            <w:proofErr w:type="spellEnd"/>
            <w:r>
              <w:t xml:space="preserve"> </w:t>
            </w:r>
            <w:proofErr w:type="spellStart"/>
            <w:r>
              <w:t>consumatorilor</w:t>
            </w:r>
            <w:proofErr w:type="spellEnd"/>
            <w:r>
              <w:t xml:space="preserve"> </w:t>
            </w:r>
            <w:proofErr w:type="spellStart"/>
            <w:r>
              <w:t>noncasnici</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responsabilitatea</w:t>
            </w:r>
            <w:proofErr w:type="spellEnd"/>
            <w:r>
              <w:t xml:space="preserve"> </w:t>
            </w:r>
            <w:proofErr w:type="spellStart"/>
            <w:r>
              <w:t>publicării</w:t>
            </w:r>
            <w:proofErr w:type="spellEnd"/>
            <w:r>
              <w:t xml:space="preserve"> pe </w:t>
            </w:r>
            <w:proofErr w:type="spellStart"/>
            <w:r>
              <w:t>pagina</w:t>
            </w:r>
            <w:proofErr w:type="spellEnd"/>
            <w:r>
              <w:t xml:space="preserve"> web a </w:t>
            </w:r>
            <w:proofErr w:type="spellStart"/>
            <w:r>
              <w:t>listelor</w:t>
            </w:r>
            <w:proofErr w:type="spellEnd"/>
            <w:r>
              <w:t xml:space="preserve"> </w:t>
            </w:r>
            <w:proofErr w:type="spellStart"/>
            <w:r>
              <w:t>revine</w:t>
            </w:r>
            <w:proofErr w:type="spellEnd"/>
            <w:r>
              <w:t xml:space="preserve"> </w:t>
            </w:r>
            <w:proofErr w:type="spellStart"/>
            <w:r>
              <w:t>exclusiv</w:t>
            </w:r>
            <w:proofErr w:type="spellEnd"/>
            <w:r>
              <w:t xml:space="preserve"> </w:t>
            </w:r>
            <w:proofErr w:type="spellStart"/>
            <w:r>
              <w:t>operatorilor</w:t>
            </w:r>
            <w:proofErr w:type="spellEnd"/>
            <w:r>
              <w:t xml:space="preserve"> de </w:t>
            </w:r>
            <w:proofErr w:type="spellStart"/>
            <w:r>
              <w:t>sistem</w:t>
            </w:r>
            <w:proofErr w:type="spellEnd"/>
            <w:r>
              <w:t xml:space="preserve">, </w:t>
            </w:r>
            <w:proofErr w:type="spellStart"/>
            <w:r>
              <w:t>iar</w:t>
            </w:r>
            <w:proofErr w:type="spellEnd"/>
            <w:r>
              <w:t xml:space="preserve"> </w:t>
            </w:r>
            <w:proofErr w:type="spellStart"/>
            <w:r>
              <w:t>această</w:t>
            </w:r>
            <w:proofErr w:type="spellEnd"/>
            <w:r>
              <w:t xml:space="preserve"> </w:t>
            </w:r>
            <w:proofErr w:type="spellStart"/>
            <w:r>
              <w:t>acțiune</w:t>
            </w:r>
            <w:proofErr w:type="spellEnd"/>
            <w:r>
              <w:t xml:space="preserve"> nu </w:t>
            </w:r>
            <w:proofErr w:type="spellStart"/>
            <w:r>
              <w:t>poate</w:t>
            </w:r>
            <w:proofErr w:type="spellEnd"/>
            <w:r>
              <w:t xml:space="preserve"> fi </w:t>
            </w:r>
            <w:proofErr w:type="spellStart"/>
            <w:r>
              <w:t>atribuită</w:t>
            </w:r>
            <w:proofErr w:type="spellEnd"/>
            <w:r>
              <w:t xml:space="preserve"> ANRE.</w:t>
            </w:r>
          </w:p>
          <w:p w14:paraId="703204CF" w14:textId="49EF60FA" w:rsidR="00EE0974" w:rsidRDefault="00EE0974" w:rsidP="00EE0974">
            <w:pPr>
              <w:pStyle w:val="NormalWeb"/>
              <w:ind w:left="83" w:right="140"/>
              <w:jc w:val="both"/>
            </w:pPr>
          </w:p>
          <w:p w14:paraId="7F682052" w14:textId="58ACF142" w:rsidR="00EE0974" w:rsidRDefault="00EE0974" w:rsidP="00EE0974">
            <w:pPr>
              <w:pStyle w:val="NormalWeb"/>
              <w:ind w:left="83" w:right="140"/>
              <w:jc w:val="both"/>
            </w:pPr>
          </w:p>
          <w:p w14:paraId="7DB05A66" w14:textId="7188EAB2" w:rsidR="00EE0974" w:rsidRDefault="00EE0974" w:rsidP="00EE0974">
            <w:pPr>
              <w:pStyle w:val="NormalWeb"/>
              <w:spacing w:after="0" w:afterAutospacing="0"/>
              <w:ind w:left="83" w:right="140"/>
              <w:jc w:val="both"/>
            </w:pPr>
          </w:p>
          <w:p w14:paraId="2CA0A161" w14:textId="295BE3AD" w:rsidR="00EE0974" w:rsidRDefault="00EE0974" w:rsidP="00EE0974">
            <w:pPr>
              <w:pStyle w:val="NormalWeb"/>
              <w:spacing w:before="0" w:beforeAutospacing="0" w:after="0" w:afterAutospacing="0"/>
              <w:ind w:left="83" w:right="140"/>
              <w:jc w:val="both"/>
            </w:pPr>
          </w:p>
          <w:p w14:paraId="2AD345BA" w14:textId="5A42A74C" w:rsidR="00EE0974" w:rsidRDefault="00EE0974" w:rsidP="00EE0974">
            <w:pPr>
              <w:pStyle w:val="NormalWeb"/>
              <w:spacing w:after="0" w:afterAutospacing="0"/>
              <w:ind w:left="83" w:right="140"/>
              <w:jc w:val="both"/>
            </w:pPr>
          </w:p>
          <w:p w14:paraId="4A18F543" w14:textId="77777777" w:rsidR="00EE0974" w:rsidRDefault="00EE0974" w:rsidP="00EE0974">
            <w:pPr>
              <w:pStyle w:val="NormalWeb"/>
              <w:spacing w:after="0" w:afterAutospacing="0"/>
              <w:ind w:left="83" w:right="140"/>
              <w:jc w:val="both"/>
            </w:pPr>
          </w:p>
          <w:p w14:paraId="09F5C068" w14:textId="77777777" w:rsidR="00EE0974" w:rsidRDefault="00EE0974" w:rsidP="00EE0974">
            <w:pPr>
              <w:pStyle w:val="NormalWeb"/>
              <w:ind w:left="83" w:right="140"/>
              <w:jc w:val="both"/>
            </w:pPr>
            <w:r>
              <w:rPr>
                <w:rStyle w:val="Strong"/>
              </w:rPr>
              <w:t>2)</w:t>
            </w:r>
            <w:r>
              <w:t xml:space="preserve"> La </w:t>
            </w:r>
            <w:proofErr w:type="spellStart"/>
            <w:r>
              <w:rPr>
                <w:rStyle w:val="Emphasis"/>
              </w:rPr>
              <w:t>Măsurile</w:t>
            </w:r>
            <w:proofErr w:type="spellEnd"/>
            <w:r>
              <w:rPr>
                <w:rStyle w:val="Emphasis"/>
              </w:rPr>
              <w:t xml:space="preserve"> de </w:t>
            </w:r>
            <w:proofErr w:type="spellStart"/>
            <w:r>
              <w:rPr>
                <w:rStyle w:val="Emphasis"/>
              </w:rPr>
              <w:t>pregătire</w:t>
            </w:r>
            <w:proofErr w:type="spellEnd"/>
            <w:r>
              <w:rPr>
                <w:rStyle w:val="Emphasis"/>
              </w:rPr>
              <w:t xml:space="preserve"> </w:t>
            </w:r>
            <w:proofErr w:type="spellStart"/>
            <w:r>
              <w:rPr>
                <w:rStyle w:val="Emphasis"/>
              </w:rPr>
              <w:t>pentru</w:t>
            </w:r>
            <w:proofErr w:type="spellEnd"/>
            <w:r>
              <w:rPr>
                <w:rStyle w:val="Emphasis"/>
              </w:rPr>
              <w:t xml:space="preserve"> </w:t>
            </w:r>
            <w:proofErr w:type="spellStart"/>
            <w:r>
              <w:rPr>
                <w:rStyle w:val="Emphasis"/>
              </w:rPr>
              <w:t>sezonul</w:t>
            </w:r>
            <w:proofErr w:type="spellEnd"/>
            <w:r>
              <w:rPr>
                <w:rStyle w:val="Emphasis"/>
              </w:rPr>
              <w:t xml:space="preserve"> de </w:t>
            </w:r>
            <w:proofErr w:type="spellStart"/>
            <w:r>
              <w:rPr>
                <w:rStyle w:val="Emphasis"/>
              </w:rPr>
              <w:t>încălzire</w:t>
            </w:r>
            <w:proofErr w:type="spellEnd"/>
            <w:r>
              <w:rPr>
                <w:rStyle w:val="Emphasis"/>
              </w:rPr>
              <w:t xml:space="preserve"> 2025-2026</w:t>
            </w:r>
            <w:r>
              <w:t xml:space="preserve">, </w:t>
            </w:r>
            <w:proofErr w:type="spellStart"/>
            <w:r>
              <w:t>tabelul</w:t>
            </w:r>
            <w:proofErr w:type="spellEnd"/>
            <w:r>
              <w:t xml:space="preserve"> 5, </w:t>
            </w:r>
            <w:proofErr w:type="spellStart"/>
            <w:r>
              <w:t>măsura</w:t>
            </w:r>
            <w:proofErr w:type="spellEnd"/>
            <w:r>
              <w:t xml:space="preserve"> 16, se </w:t>
            </w:r>
            <w:proofErr w:type="spellStart"/>
            <w:r>
              <w:t>propune</w:t>
            </w:r>
            <w:proofErr w:type="spellEnd"/>
            <w:r>
              <w:t xml:space="preserve"> </w:t>
            </w:r>
            <w:proofErr w:type="spellStart"/>
            <w:r>
              <w:t>excluderea</w:t>
            </w:r>
            <w:proofErr w:type="spellEnd"/>
            <w:r>
              <w:t xml:space="preserve"> </w:t>
            </w:r>
            <w:proofErr w:type="spellStart"/>
            <w:r>
              <w:t>entității</w:t>
            </w:r>
            <w:proofErr w:type="spellEnd"/>
            <w:r>
              <w:t xml:space="preserve"> „ANRE” din </w:t>
            </w:r>
            <w:proofErr w:type="spellStart"/>
            <w:r>
              <w:t>compartimentul</w:t>
            </w:r>
            <w:proofErr w:type="spellEnd"/>
            <w:r>
              <w:t xml:space="preserve"> „</w:t>
            </w:r>
            <w:proofErr w:type="spellStart"/>
            <w:r>
              <w:t>Autorități</w:t>
            </w:r>
            <w:proofErr w:type="spellEnd"/>
            <w:r>
              <w:t>/</w:t>
            </w:r>
            <w:proofErr w:type="spellStart"/>
            <w:r>
              <w:t>entități</w:t>
            </w:r>
            <w:proofErr w:type="spellEnd"/>
            <w:r>
              <w:t xml:space="preserve"> </w:t>
            </w:r>
            <w:proofErr w:type="spellStart"/>
            <w:r>
              <w:t>competente</w:t>
            </w:r>
            <w:proofErr w:type="spellEnd"/>
            <w:r>
              <w:t xml:space="preserve">”, </w:t>
            </w:r>
            <w:proofErr w:type="spellStart"/>
            <w:r>
              <w:t>dat</w:t>
            </w:r>
            <w:proofErr w:type="spellEnd"/>
            <w:r>
              <w:t xml:space="preserve"> </w:t>
            </w:r>
            <w:proofErr w:type="spellStart"/>
            <w:r>
              <w:t>fiind</w:t>
            </w:r>
            <w:proofErr w:type="spellEnd"/>
            <w:r>
              <w:t xml:space="preserve"> </w:t>
            </w:r>
            <w:proofErr w:type="spellStart"/>
            <w:r>
              <w:t>faptul</w:t>
            </w:r>
            <w:proofErr w:type="spellEnd"/>
            <w:r>
              <w:t xml:space="preserve"> </w:t>
            </w:r>
            <w:proofErr w:type="spellStart"/>
            <w:r>
              <w:t>că</w:t>
            </w:r>
            <w:proofErr w:type="spellEnd"/>
            <w:r>
              <w:t xml:space="preserve"> </w:t>
            </w:r>
            <w:proofErr w:type="spellStart"/>
            <w:r>
              <w:t>includerea</w:t>
            </w:r>
            <w:proofErr w:type="spellEnd"/>
            <w:r>
              <w:t xml:space="preserve"> ANRE </w:t>
            </w:r>
            <w:proofErr w:type="spellStart"/>
            <w:r>
              <w:t>în</w:t>
            </w:r>
            <w:proofErr w:type="spellEnd"/>
            <w:r>
              <w:t xml:space="preserve"> </w:t>
            </w:r>
            <w:proofErr w:type="spellStart"/>
            <w:r>
              <w:t>lista</w:t>
            </w:r>
            <w:proofErr w:type="spellEnd"/>
            <w:r>
              <w:t xml:space="preserve"> </w:t>
            </w:r>
            <w:proofErr w:type="spellStart"/>
            <w:r>
              <w:t>autorităților</w:t>
            </w:r>
            <w:proofErr w:type="spellEnd"/>
            <w:r>
              <w:t>/</w:t>
            </w:r>
            <w:proofErr w:type="spellStart"/>
            <w:r>
              <w:t>entităților</w:t>
            </w:r>
            <w:proofErr w:type="spellEnd"/>
            <w:r>
              <w:t xml:space="preserve"> </w:t>
            </w:r>
            <w:proofErr w:type="spellStart"/>
            <w:r>
              <w:t>competente</w:t>
            </w:r>
            <w:proofErr w:type="spellEnd"/>
            <w:r>
              <w:t xml:space="preserve"> nu </w:t>
            </w:r>
            <w:proofErr w:type="spellStart"/>
            <w:r>
              <w:t>corespunde</w:t>
            </w:r>
            <w:proofErr w:type="spellEnd"/>
            <w:r>
              <w:t xml:space="preserve"> </w:t>
            </w:r>
            <w:proofErr w:type="spellStart"/>
            <w:r>
              <w:t>cadrului</w:t>
            </w:r>
            <w:proofErr w:type="spellEnd"/>
            <w:r>
              <w:t xml:space="preserve"> legal actual </w:t>
            </w:r>
            <w:proofErr w:type="spellStart"/>
            <w:r>
              <w:t>și</w:t>
            </w:r>
            <w:proofErr w:type="spellEnd"/>
            <w:r>
              <w:t xml:space="preserve"> </w:t>
            </w:r>
            <w:proofErr w:type="spellStart"/>
            <w:r>
              <w:t>poate</w:t>
            </w:r>
            <w:proofErr w:type="spellEnd"/>
            <w:r>
              <w:t xml:space="preserve"> genera </w:t>
            </w:r>
            <w:proofErr w:type="spellStart"/>
            <w:r>
              <w:t>confuzii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responsabilitățile</w:t>
            </w:r>
            <w:proofErr w:type="spellEnd"/>
            <w:r>
              <w:t xml:space="preserve"> </w:t>
            </w:r>
            <w:proofErr w:type="spellStart"/>
            <w:r>
              <w:t>și</w:t>
            </w:r>
            <w:proofErr w:type="spellEnd"/>
            <w:r>
              <w:t xml:space="preserve"> </w:t>
            </w:r>
            <w:proofErr w:type="spellStart"/>
            <w:r>
              <w:t>atribuțiile</w:t>
            </w:r>
            <w:proofErr w:type="spellEnd"/>
            <w:r>
              <w:t xml:space="preserve"> </w:t>
            </w:r>
            <w:proofErr w:type="spellStart"/>
            <w:r>
              <w:t>instituționale</w:t>
            </w:r>
            <w:proofErr w:type="spellEnd"/>
            <w:r>
              <w:t>.</w:t>
            </w:r>
          </w:p>
          <w:p w14:paraId="33E2F986" w14:textId="789A17A6" w:rsidR="00EE0974" w:rsidRDefault="00EE0974" w:rsidP="00EE0974">
            <w:pPr>
              <w:pStyle w:val="NormalWeb"/>
              <w:ind w:left="83" w:right="140"/>
              <w:jc w:val="both"/>
            </w:pPr>
            <w:proofErr w:type="spellStart"/>
            <w:r>
              <w:rPr>
                <w:rStyle w:val="Strong"/>
              </w:rPr>
              <w:t>Argumentare</w:t>
            </w:r>
            <w:proofErr w:type="spellEnd"/>
            <w:r>
              <w:rPr>
                <w:rStyle w:val="Strong"/>
              </w:rPr>
              <w:t>:</w:t>
            </w:r>
            <w:r>
              <w:t xml:space="preserve"> Conform </w:t>
            </w:r>
            <w:proofErr w:type="spellStart"/>
            <w:r>
              <w:t>prevederilor</w:t>
            </w:r>
            <w:proofErr w:type="spellEnd"/>
            <w:r>
              <w:t xml:space="preserve"> </w:t>
            </w:r>
            <w:proofErr w:type="spellStart"/>
            <w:r>
              <w:t>Legii</w:t>
            </w:r>
            <w:proofErr w:type="spellEnd"/>
            <w:r>
              <w:t xml:space="preserve"> nr. 108/2016 </w:t>
            </w:r>
            <w:r>
              <w:rPr>
                <w:rStyle w:val="Emphasis"/>
              </w:rPr>
              <w:t xml:space="preserve">cu </w:t>
            </w:r>
            <w:proofErr w:type="spellStart"/>
            <w:r>
              <w:rPr>
                <w:rStyle w:val="Emphasis"/>
              </w:rPr>
              <w:t>privire</w:t>
            </w:r>
            <w:proofErr w:type="spellEnd"/>
            <w:r>
              <w:rPr>
                <w:rStyle w:val="Emphasis"/>
              </w:rPr>
              <w:t xml:space="preserve"> la </w:t>
            </w:r>
            <w:proofErr w:type="spellStart"/>
            <w:r>
              <w:rPr>
                <w:rStyle w:val="Emphasis"/>
              </w:rPr>
              <w:t>gazele</w:t>
            </w:r>
            <w:proofErr w:type="spellEnd"/>
            <w:r>
              <w:rPr>
                <w:rStyle w:val="Emphasis"/>
              </w:rPr>
              <w:t xml:space="preserve"> </w:t>
            </w:r>
            <w:proofErr w:type="spellStart"/>
            <w:r>
              <w:rPr>
                <w:rStyle w:val="Emphasis"/>
              </w:rPr>
              <w:t>naturale</w:t>
            </w:r>
            <w:proofErr w:type="spellEnd"/>
            <w:r>
              <w:t xml:space="preserve">, ANRE nu are </w:t>
            </w:r>
            <w:proofErr w:type="spellStart"/>
            <w:r>
              <w:t>atribuții</w:t>
            </w:r>
            <w:proofErr w:type="spellEnd"/>
            <w:r>
              <w:t xml:space="preserve"> </w:t>
            </w:r>
            <w:proofErr w:type="spellStart"/>
            <w:r>
              <w:t>privind</w:t>
            </w:r>
            <w:proofErr w:type="spellEnd"/>
            <w:r>
              <w:t xml:space="preserve"> </w:t>
            </w:r>
            <w:proofErr w:type="spellStart"/>
            <w:r>
              <w:t>accesarea</w:t>
            </w:r>
            <w:proofErr w:type="spellEnd"/>
            <w:r>
              <w:t xml:space="preserve"> </w:t>
            </w:r>
            <w:proofErr w:type="spellStart"/>
            <w:r>
              <w:t>suportului</w:t>
            </w:r>
            <w:proofErr w:type="spellEnd"/>
            <w:r>
              <w:t xml:space="preserve"> </w:t>
            </w:r>
            <w:proofErr w:type="spellStart"/>
            <w:r>
              <w:t>financiar</w:t>
            </w:r>
            <w:proofErr w:type="spellEnd"/>
            <w:r>
              <w:t xml:space="preserve"> </w:t>
            </w:r>
            <w:proofErr w:type="spellStart"/>
            <w:r>
              <w:t>acordat</w:t>
            </w:r>
            <w:proofErr w:type="spellEnd"/>
            <w:r>
              <w:t xml:space="preserve"> </w:t>
            </w:r>
            <w:proofErr w:type="spellStart"/>
            <w:r>
              <w:t>în</w:t>
            </w:r>
            <w:proofErr w:type="spellEnd"/>
            <w:r>
              <w:t xml:space="preserve"> </w:t>
            </w:r>
            <w:proofErr w:type="spellStart"/>
            <w:r>
              <w:t>baza</w:t>
            </w:r>
            <w:proofErr w:type="spellEnd"/>
            <w:r>
              <w:t xml:space="preserve"> </w:t>
            </w:r>
            <w:proofErr w:type="spellStart"/>
            <w:r>
              <w:t>Scrisorilor</w:t>
            </w:r>
            <w:proofErr w:type="spellEnd"/>
            <w:r>
              <w:t xml:space="preserve"> de </w:t>
            </w:r>
            <w:proofErr w:type="spellStart"/>
            <w:r>
              <w:t>intenție</w:t>
            </w:r>
            <w:proofErr w:type="spellEnd"/>
            <w:r>
              <w:t xml:space="preserve"> </w:t>
            </w:r>
            <w:proofErr w:type="spellStart"/>
            <w:r>
              <w:t>semnate</w:t>
            </w:r>
            <w:proofErr w:type="spellEnd"/>
            <w:r>
              <w:t xml:space="preserve"> de </w:t>
            </w:r>
            <w:proofErr w:type="spellStart"/>
            <w:r>
              <w:t>Guvernul</w:t>
            </w:r>
            <w:proofErr w:type="spellEnd"/>
            <w:r>
              <w:t xml:space="preserve"> </w:t>
            </w:r>
            <w:proofErr w:type="spellStart"/>
            <w:r>
              <w:t>Republicii</w:t>
            </w:r>
            <w:proofErr w:type="spellEnd"/>
            <w:r>
              <w:t xml:space="preserve"> Moldova. </w:t>
            </w:r>
            <w:proofErr w:type="spellStart"/>
            <w:r>
              <w:t>Prin</w:t>
            </w:r>
            <w:proofErr w:type="spellEnd"/>
            <w:r>
              <w:t xml:space="preserve"> </w:t>
            </w:r>
            <w:proofErr w:type="spellStart"/>
            <w:r>
              <w:t>urmare</w:t>
            </w:r>
            <w:proofErr w:type="spellEnd"/>
            <w:r>
              <w:t xml:space="preserve">, </w:t>
            </w:r>
            <w:proofErr w:type="spellStart"/>
            <w:r>
              <w:t>includerea</w:t>
            </w:r>
            <w:proofErr w:type="spellEnd"/>
            <w:r>
              <w:t xml:space="preserve"> </w:t>
            </w:r>
            <w:proofErr w:type="spellStart"/>
            <w:r>
              <w:t>acesteia</w:t>
            </w:r>
            <w:proofErr w:type="spellEnd"/>
            <w:r>
              <w:t xml:space="preserve"> </w:t>
            </w:r>
            <w:proofErr w:type="spellStart"/>
            <w:r>
              <w:t>în</w:t>
            </w:r>
            <w:proofErr w:type="spellEnd"/>
            <w:r>
              <w:t xml:space="preserve"> </w:t>
            </w:r>
            <w:proofErr w:type="spellStart"/>
            <w:r>
              <w:t>lista</w:t>
            </w:r>
            <w:proofErr w:type="spellEnd"/>
            <w:r>
              <w:t xml:space="preserve"> </w:t>
            </w:r>
            <w:proofErr w:type="spellStart"/>
            <w:r>
              <w:t>autorităților</w:t>
            </w:r>
            <w:proofErr w:type="spellEnd"/>
            <w:r>
              <w:t>/</w:t>
            </w:r>
            <w:proofErr w:type="spellStart"/>
            <w:r>
              <w:t>entităților</w:t>
            </w:r>
            <w:proofErr w:type="spellEnd"/>
            <w:r>
              <w:t xml:space="preserve"> </w:t>
            </w:r>
            <w:proofErr w:type="spellStart"/>
            <w:r>
              <w:t>competente</w:t>
            </w:r>
            <w:proofErr w:type="spellEnd"/>
            <w:r>
              <w:t xml:space="preserve"> </w:t>
            </w:r>
            <w:proofErr w:type="spellStart"/>
            <w:r>
              <w:t>pentru</w:t>
            </w:r>
            <w:proofErr w:type="spellEnd"/>
            <w:r>
              <w:t xml:space="preserve"> </w:t>
            </w:r>
            <w:proofErr w:type="spellStart"/>
            <w:r>
              <w:t>această</w:t>
            </w:r>
            <w:proofErr w:type="spellEnd"/>
            <w:r>
              <w:t xml:space="preserve"> </w:t>
            </w:r>
            <w:proofErr w:type="spellStart"/>
            <w:r>
              <w:t>măsură</w:t>
            </w:r>
            <w:proofErr w:type="spellEnd"/>
            <w:r>
              <w:t xml:space="preserve"> nu </w:t>
            </w:r>
            <w:proofErr w:type="spellStart"/>
            <w:r>
              <w:t>este</w:t>
            </w:r>
            <w:proofErr w:type="spellEnd"/>
            <w:r>
              <w:t xml:space="preserve"> </w:t>
            </w:r>
            <w:proofErr w:type="spellStart"/>
            <w:r>
              <w:t>justificată</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se </w:t>
            </w:r>
            <w:proofErr w:type="spellStart"/>
            <w:r>
              <w:t>recomandă</w:t>
            </w:r>
            <w:proofErr w:type="spellEnd"/>
            <w:r>
              <w:t xml:space="preserve"> </w:t>
            </w:r>
            <w:proofErr w:type="spellStart"/>
            <w:r>
              <w:t>excluderea</w:t>
            </w:r>
            <w:proofErr w:type="spellEnd"/>
            <w:r>
              <w:t xml:space="preserve"> ANRE din </w:t>
            </w:r>
            <w:proofErr w:type="spellStart"/>
            <w:r>
              <w:t>compartimentul</w:t>
            </w:r>
            <w:proofErr w:type="spellEnd"/>
            <w:r>
              <w:t xml:space="preserve"> </w:t>
            </w:r>
            <w:proofErr w:type="spellStart"/>
            <w:r>
              <w:t>respectiv</w:t>
            </w:r>
            <w:proofErr w:type="spellEnd"/>
            <w:r>
              <w:t xml:space="preserve">, </w:t>
            </w:r>
            <w:proofErr w:type="spellStart"/>
            <w:r>
              <w:t>pentru</w:t>
            </w:r>
            <w:proofErr w:type="spellEnd"/>
            <w:r>
              <w:t xml:space="preserve"> </w:t>
            </w:r>
            <w:proofErr w:type="gramStart"/>
            <w:r>
              <w:t>a</w:t>
            </w:r>
            <w:proofErr w:type="gramEnd"/>
            <w:r>
              <w:t xml:space="preserve"> </w:t>
            </w:r>
            <w:proofErr w:type="spellStart"/>
            <w:r>
              <w:t>asigura</w:t>
            </w:r>
            <w:proofErr w:type="spellEnd"/>
            <w:r>
              <w:t xml:space="preserve"> </w:t>
            </w:r>
            <w:proofErr w:type="spellStart"/>
            <w:r>
              <w:t>claritate</w:t>
            </w:r>
            <w:proofErr w:type="spellEnd"/>
            <w:r>
              <w:t xml:space="preserve"> </w:t>
            </w:r>
            <w:proofErr w:type="spellStart"/>
            <w:r>
              <w:t>și</w:t>
            </w:r>
            <w:proofErr w:type="spellEnd"/>
            <w:r>
              <w:t xml:space="preserve"> </w:t>
            </w:r>
            <w:proofErr w:type="spellStart"/>
            <w:r>
              <w:t>corectitudine</w:t>
            </w:r>
            <w:proofErr w:type="spellEnd"/>
            <w:r>
              <w:t xml:space="preserve"> </w:t>
            </w:r>
            <w:proofErr w:type="spellStart"/>
            <w:r>
              <w:t>în</w:t>
            </w:r>
            <w:proofErr w:type="spellEnd"/>
            <w:r>
              <w:t xml:space="preserve"> </w:t>
            </w:r>
            <w:proofErr w:type="spellStart"/>
            <w:r>
              <w:t>distribuția</w:t>
            </w:r>
            <w:proofErr w:type="spellEnd"/>
            <w:r>
              <w:t xml:space="preserve"> </w:t>
            </w:r>
            <w:proofErr w:type="spellStart"/>
            <w:r>
              <w:t>sarcinilor</w:t>
            </w:r>
            <w:proofErr w:type="spellEnd"/>
            <w:r>
              <w:t xml:space="preserve"> </w:t>
            </w:r>
            <w:proofErr w:type="spellStart"/>
            <w:r>
              <w:t>și</w:t>
            </w:r>
            <w:proofErr w:type="spellEnd"/>
            <w:r>
              <w:t xml:space="preserve"> </w:t>
            </w:r>
            <w:proofErr w:type="spellStart"/>
            <w:r>
              <w:t>responsabilităților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Planului</w:t>
            </w:r>
            <w:proofErr w:type="spellEnd"/>
            <w:r>
              <w:t xml:space="preserve"> de </w:t>
            </w:r>
            <w:proofErr w:type="spellStart"/>
            <w:r>
              <w:t>măsuri</w:t>
            </w:r>
            <w:proofErr w:type="spellEnd"/>
            <w:r>
              <w:t>.</w:t>
            </w:r>
          </w:p>
          <w:p w14:paraId="4A8A2447" w14:textId="309EA411" w:rsidR="00EE0974" w:rsidRDefault="00EE0974" w:rsidP="00EE0974">
            <w:pPr>
              <w:pStyle w:val="NormalWeb"/>
              <w:ind w:left="83" w:right="140"/>
              <w:jc w:val="both"/>
            </w:pPr>
          </w:p>
          <w:p w14:paraId="5108E5B5" w14:textId="5D61402C" w:rsidR="00EE0974" w:rsidRDefault="00EE0974" w:rsidP="00EE0974">
            <w:pPr>
              <w:pStyle w:val="NormalWeb"/>
              <w:ind w:left="83" w:right="140"/>
              <w:jc w:val="both"/>
            </w:pPr>
          </w:p>
          <w:p w14:paraId="76E7B5A4" w14:textId="323056BB" w:rsidR="00EE0974" w:rsidRDefault="00EE0974" w:rsidP="00EE0974">
            <w:pPr>
              <w:pStyle w:val="NormalWeb"/>
              <w:ind w:left="83" w:right="140"/>
              <w:jc w:val="both"/>
            </w:pPr>
          </w:p>
          <w:p w14:paraId="037C0B0B" w14:textId="48C066EF" w:rsidR="00EE0974" w:rsidRDefault="00EE0974" w:rsidP="00EE0974">
            <w:pPr>
              <w:pStyle w:val="NormalWeb"/>
              <w:ind w:left="83" w:right="140"/>
              <w:jc w:val="both"/>
            </w:pPr>
          </w:p>
          <w:p w14:paraId="1839B2AC" w14:textId="78882DC6" w:rsidR="00EE0974" w:rsidRDefault="00EE0974" w:rsidP="00EE0974">
            <w:pPr>
              <w:pStyle w:val="NormalWeb"/>
              <w:ind w:left="83" w:right="140"/>
              <w:jc w:val="both"/>
            </w:pPr>
          </w:p>
          <w:p w14:paraId="1B50F51A" w14:textId="0BD796C7" w:rsidR="00EE0974" w:rsidRDefault="00EE0974" w:rsidP="00EE0974">
            <w:pPr>
              <w:pStyle w:val="NormalWeb"/>
              <w:ind w:left="83" w:right="140"/>
              <w:jc w:val="both"/>
            </w:pPr>
          </w:p>
          <w:p w14:paraId="68C009D6" w14:textId="2A4643C4" w:rsidR="00EE0974" w:rsidRDefault="00EE0974" w:rsidP="00EE0974">
            <w:pPr>
              <w:pStyle w:val="NormalWeb"/>
              <w:ind w:left="83" w:right="140"/>
              <w:jc w:val="both"/>
            </w:pPr>
          </w:p>
          <w:p w14:paraId="64A274B1" w14:textId="476396DF" w:rsidR="00EE0974" w:rsidRDefault="00EE0974" w:rsidP="00EE0974">
            <w:pPr>
              <w:pStyle w:val="NormalWeb"/>
              <w:ind w:left="83" w:right="140"/>
              <w:jc w:val="both"/>
            </w:pPr>
          </w:p>
          <w:p w14:paraId="529FCA6B" w14:textId="572549CE" w:rsidR="00EE0974" w:rsidRDefault="00EE0974" w:rsidP="00EE0974">
            <w:pPr>
              <w:pStyle w:val="NormalWeb"/>
              <w:ind w:left="83" w:right="140"/>
              <w:jc w:val="both"/>
            </w:pPr>
          </w:p>
          <w:p w14:paraId="4C8D42FF" w14:textId="624FFE56" w:rsidR="00EE0974" w:rsidRDefault="00EE0974" w:rsidP="00EE0974">
            <w:pPr>
              <w:pStyle w:val="NormalWeb"/>
              <w:ind w:left="83" w:right="140"/>
              <w:jc w:val="both"/>
            </w:pPr>
          </w:p>
          <w:p w14:paraId="31DD10F2" w14:textId="08DFD661" w:rsidR="00EE0974" w:rsidRDefault="00EE0974" w:rsidP="00EE0974">
            <w:pPr>
              <w:pStyle w:val="NormalWeb"/>
              <w:ind w:left="83" w:right="140"/>
              <w:jc w:val="both"/>
            </w:pPr>
          </w:p>
          <w:p w14:paraId="0E2FFF23" w14:textId="625BA885" w:rsidR="00EE0974" w:rsidRDefault="00EE0974" w:rsidP="00EE0974">
            <w:pPr>
              <w:pStyle w:val="NormalWeb"/>
              <w:ind w:left="83" w:right="140"/>
              <w:jc w:val="both"/>
            </w:pPr>
          </w:p>
          <w:p w14:paraId="715CE91B" w14:textId="14679524" w:rsidR="00EE0974" w:rsidRDefault="00EE0974" w:rsidP="00EE0974">
            <w:pPr>
              <w:pStyle w:val="NormalWeb"/>
              <w:ind w:left="83" w:right="140"/>
              <w:jc w:val="both"/>
            </w:pPr>
          </w:p>
          <w:p w14:paraId="64D141F2" w14:textId="4ADBBFC6" w:rsidR="00EE0974" w:rsidRDefault="00EE0974" w:rsidP="00EE0974">
            <w:pPr>
              <w:pStyle w:val="NormalWeb"/>
              <w:ind w:left="83" w:right="140"/>
              <w:jc w:val="both"/>
            </w:pPr>
          </w:p>
          <w:p w14:paraId="6B58E71E" w14:textId="4CA76215" w:rsidR="00EE0974" w:rsidRDefault="00EE0974" w:rsidP="00EE0974">
            <w:pPr>
              <w:pStyle w:val="NormalWeb"/>
              <w:ind w:left="83" w:right="140"/>
              <w:jc w:val="both"/>
            </w:pPr>
          </w:p>
          <w:p w14:paraId="4C6AA6F4" w14:textId="3293CAFD" w:rsidR="00EE0974" w:rsidRDefault="00EE0974" w:rsidP="00EE0974">
            <w:pPr>
              <w:pStyle w:val="NormalWeb"/>
              <w:ind w:left="83" w:right="140"/>
              <w:jc w:val="both"/>
            </w:pPr>
          </w:p>
          <w:p w14:paraId="6ADF1869" w14:textId="0BB85F72" w:rsidR="00EE0974" w:rsidRDefault="00EE0974" w:rsidP="00EE0974">
            <w:pPr>
              <w:pStyle w:val="NormalWeb"/>
              <w:ind w:left="83" w:right="140"/>
              <w:jc w:val="both"/>
            </w:pPr>
          </w:p>
          <w:p w14:paraId="3B325016" w14:textId="14373443" w:rsidR="00EE0974" w:rsidRDefault="00EE0974" w:rsidP="00EE0974">
            <w:pPr>
              <w:pStyle w:val="NormalWeb"/>
              <w:ind w:left="83" w:right="140"/>
              <w:jc w:val="both"/>
            </w:pPr>
          </w:p>
          <w:p w14:paraId="24DCA0C5" w14:textId="3F106269" w:rsidR="00EE0974" w:rsidRDefault="00EE0974" w:rsidP="00EE0974">
            <w:pPr>
              <w:pStyle w:val="NormalWeb"/>
              <w:ind w:left="83" w:right="140"/>
              <w:jc w:val="both"/>
            </w:pPr>
          </w:p>
          <w:p w14:paraId="5B63BA4F" w14:textId="77777777" w:rsidR="00EE0974" w:rsidRDefault="00EE0974" w:rsidP="00EE0974">
            <w:pPr>
              <w:pStyle w:val="NormalWeb"/>
              <w:ind w:right="140"/>
              <w:jc w:val="both"/>
            </w:pPr>
          </w:p>
          <w:p w14:paraId="258B55CF" w14:textId="77777777" w:rsidR="00EE0974" w:rsidRDefault="00EE0974" w:rsidP="00EE0974">
            <w:pPr>
              <w:pStyle w:val="NormalWeb"/>
              <w:ind w:left="83" w:right="140"/>
              <w:jc w:val="both"/>
            </w:pPr>
            <w:r>
              <w:rPr>
                <w:rStyle w:val="Strong"/>
              </w:rPr>
              <w:t>3)</w:t>
            </w:r>
            <w:r>
              <w:t xml:space="preserve"> La </w:t>
            </w:r>
            <w:proofErr w:type="spellStart"/>
            <w:r>
              <w:rPr>
                <w:rStyle w:val="Emphasis"/>
              </w:rPr>
              <w:t>Măsurile</w:t>
            </w:r>
            <w:proofErr w:type="spellEnd"/>
            <w:r>
              <w:rPr>
                <w:rStyle w:val="Emphasis"/>
              </w:rPr>
              <w:t xml:space="preserve"> de </w:t>
            </w:r>
            <w:proofErr w:type="spellStart"/>
            <w:r>
              <w:rPr>
                <w:rStyle w:val="Emphasis"/>
              </w:rPr>
              <w:t>pregătire</w:t>
            </w:r>
            <w:proofErr w:type="spellEnd"/>
            <w:r>
              <w:rPr>
                <w:rStyle w:val="Emphasis"/>
              </w:rPr>
              <w:t xml:space="preserve"> </w:t>
            </w:r>
            <w:proofErr w:type="spellStart"/>
            <w:r>
              <w:rPr>
                <w:rStyle w:val="Emphasis"/>
              </w:rPr>
              <w:t>pentru</w:t>
            </w:r>
            <w:proofErr w:type="spellEnd"/>
            <w:r>
              <w:rPr>
                <w:rStyle w:val="Emphasis"/>
              </w:rPr>
              <w:t xml:space="preserve"> </w:t>
            </w:r>
            <w:proofErr w:type="spellStart"/>
            <w:r>
              <w:rPr>
                <w:rStyle w:val="Emphasis"/>
              </w:rPr>
              <w:t>sezonul</w:t>
            </w:r>
            <w:proofErr w:type="spellEnd"/>
            <w:r>
              <w:rPr>
                <w:rStyle w:val="Emphasis"/>
              </w:rPr>
              <w:t xml:space="preserve"> de </w:t>
            </w:r>
            <w:proofErr w:type="spellStart"/>
            <w:r>
              <w:rPr>
                <w:rStyle w:val="Emphasis"/>
              </w:rPr>
              <w:t>încălzire</w:t>
            </w:r>
            <w:proofErr w:type="spellEnd"/>
            <w:r>
              <w:rPr>
                <w:rStyle w:val="Emphasis"/>
              </w:rPr>
              <w:t xml:space="preserve"> 2025-2026</w:t>
            </w:r>
            <w:r>
              <w:t xml:space="preserve">, </w:t>
            </w:r>
            <w:proofErr w:type="spellStart"/>
            <w:r>
              <w:t>tabelul</w:t>
            </w:r>
            <w:proofErr w:type="spellEnd"/>
            <w:r>
              <w:t xml:space="preserve"> 5, </w:t>
            </w:r>
            <w:proofErr w:type="spellStart"/>
            <w:r>
              <w:t>măsura</w:t>
            </w:r>
            <w:proofErr w:type="spellEnd"/>
            <w:r>
              <w:t xml:space="preserve"> 24, se </w:t>
            </w:r>
            <w:proofErr w:type="spellStart"/>
            <w:r>
              <w:t>propune</w:t>
            </w:r>
            <w:proofErr w:type="spellEnd"/>
            <w:r>
              <w:t xml:space="preserve"> </w:t>
            </w:r>
            <w:proofErr w:type="spellStart"/>
            <w:r>
              <w:t>excluderea</w:t>
            </w:r>
            <w:proofErr w:type="spellEnd"/>
            <w:r>
              <w:t xml:space="preserve"> </w:t>
            </w:r>
            <w:proofErr w:type="spellStart"/>
            <w:r>
              <w:t>entității</w:t>
            </w:r>
            <w:proofErr w:type="spellEnd"/>
            <w:r>
              <w:t xml:space="preserve"> „ANRE” din </w:t>
            </w:r>
            <w:proofErr w:type="spellStart"/>
            <w:r>
              <w:t>compartimentul</w:t>
            </w:r>
            <w:proofErr w:type="spellEnd"/>
            <w:r>
              <w:t xml:space="preserve"> „</w:t>
            </w:r>
            <w:proofErr w:type="spellStart"/>
            <w:r>
              <w:t>Autorități</w:t>
            </w:r>
            <w:proofErr w:type="spellEnd"/>
            <w:r>
              <w:t>/</w:t>
            </w:r>
            <w:proofErr w:type="spellStart"/>
            <w:r>
              <w:t>entități</w:t>
            </w:r>
            <w:proofErr w:type="spellEnd"/>
            <w:r>
              <w:t xml:space="preserve"> </w:t>
            </w:r>
            <w:proofErr w:type="spellStart"/>
            <w:r>
              <w:t>competente</w:t>
            </w:r>
            <w:proofErr w:type="spellEnd"/>
            <w:r>
              <w:t>”.</w:t>
            </w:r>
          </w:p>
          <w:p w14:paraId="103D6579" w14:textId="1E6A8C6E" w:rsidR="00EE0974" w:rsidRDefault="00EE0974" w:rsidP="00EE0974">
            <w:pPr>
              <w:pStyle w:val="NormalWeb"/>
              <w:ind w:left="83" w:right="140"/>
              <w:jc w:val="both"/>
            </w:pPr>
            <w:proofErr w:type="spellStart"/>
            <w:r>
              <w:rPr>
                <w:rStyle w:val="Strong"/>
              </w:rPr>
              <w:t>Argumentare</w:t>
            </w:r>
            <w:proofErr w:type="spellEnd"/>
            <w:r>
              <w:rPr>
                <w:rStyle w:val="Strong"/>
              </w:rPr>
              <w:t>:</w:t>
            </w:r>
            <w:r>
              <w:t xml:space="preserve"> ANRE nu </w:t>
            </w:r>
            <w:proofErr w:type="spellStart"/>
            <w:r>
              <w:t>este</w:t>
            </w:r>
            <w:proofErr w:type="spellEnd"/>
            <w:r>
              <w:t xml:space="preserve"> </w:t>
            </w:r>
            <w:proofErr w:type="spellStart"/>
            <w:r>
              <w:t>responsabilă</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menținerea</w:t>
            </w:r>
            <w:proofErr w:type="spellEnd"/>
            <w:r>
              <w:t xml:space="preserve"> </w:t>
            </w:r>
            <w:proofErr w:type="spellStart"/>
            <w:r>
              <w:t>stocurilor</w:t>
            </w:r>
            <w:proofErr w:type="spellEnd"/>
            <w:r>
              <w:t xml:space="preserve"> de gaze </w:t>
            </w:r>
            <w:proofErr w:type="spellStart"/>
            <w:r>
              <w:t>naturale</w:t>
            </w:r>
            <w:proofErr w:type="spellEnd"/>
            <w:r>
              <w:t xml:space="preserve"> </w:t>
            </w:r>
            <w:proofErr w:type="spellStart"/>
            <w:r>
              <w:t>aferente</w:t>
            </w:r>
            <w:proofErr w:type="spellEnd"/>
            <w:r>
              <w:t xml:space="preserve"> </w:t>
            </w:r>
            <w:proofErr w:type="spellStart"/>
            <w:r>
              <w:t>obligației</w:t>
            </w:r>
            <w:proofErr w:type="spellEnd"/>
            <w:r>
              <w:t xml:space="preserve"> de </w:t>
            </w:r>
            <w:proofErr w:type="spellStart"/>
            <w:r>
              <w:t>stocare</w:t>
            </w:r>
            <w:proofErr w:type="spellEnd"/>
            <w:r>
              <w:t xml:space="preserve">. </w:t>
            </w:r>
            <w:proofErr w:type="spellStart"/>
            <w:r>
              <w:t>Această</w:t>
            </w:r>
            <w:proofErr w:type="spellEnd"/>
            <w:r>
              <w:t xml:space="preserve"> </w:t>
            </w:r>
            <w:proofErr w:type="spellStart"/>
            <w:r>
              <w:t>obligație</w:t>
            </w:r>
            <w:proofErr w:type="spellEnd"/>
            <w:r>
              <w:t xml:space="preserve"> </w:t>
            </w:r>
            <w:proofErr w:type="spellStart"/>
            <w:r>
              <w:t>revine</w:t>
            </w:r>
            <w:proofErr w:type="spellEnd"/>
            <w:r>
              <w:t xml:space="preserve"> </w:t>
            </w:r>
            <w:proofErr w:type="spellStart"/>
            <w:r>
              <w:t>titularilor</w:t>
            </w:r>
            <w:proofErr w:type="spellEnd"/>
            <w:r>
              <w:t xml:space="preserve"> de </w:t>
            </w:r>
            <w:proofErr w:type="spellStart"/>
            <w:r>
              <w:t>licență</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gazelor</w:t>
            </w:r>
            <w:proofErr w:type="spellEnd"/>
            <w:r>
              <w:t xml:space="preserve"> </w:t>
            </w:r>
            <w:proofErr w:type="spellStart"/>
            <w:r>
              <w:t>naturale</w:t>
            </w:r>
            <w:proofErr w:type="spellEnd"/>
            <w:r>
              <w:t xml:space="preserve"> pe </w:t>
            </w:r>
            <w:proofErr w:type="spellStart"/>
            <w:r>
              <w:t>piața</w:t>
            </w:r>
            <w:proofErr w:type="spellEnd"/>
            <w:r>
              <w:t xml:space="preserve"> cu </w:t>
            </w:r>
            <w:proofErr w:type="spellStart"/>
            <w:r>
              <w:t>amănuntul</w:t>
            </w:r>
            <w:proofErr w:type="spellEnd"/>
            <w:r>
              <w:t xml:space="preserve">, conform </w:t>
            </w:r>
            <w:proofErr w:type="spellStart"/>
            <w:r>
              <w:t>prevederilor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accepțiunea</w:t>
            </w:r>
            <w:proofErr w:type="spellEnd"/>
            <w:r>
              <w:t xml:space="preserve"> art. 108² </w:t>
            </w:r>
            <w:proofErr w:type="spellStart"/>
            <w:r>
              <w:t>alin</w:t>
            </w:r>
            <w:proofErr w:type="spellEnd"/>
            <w:r>
              <w:t xml:space="preserve">. (3) din </w:t>
            </w:r>
            <w:proofErr w:type="spellStart"/>
            <w:r>
              <w:t>Legea</w:t>
            </w:r>
            <w:proofErr w:type="spellEnd"/>
            <w:r>
              <w:t xml:space="preserve"> nr. 134/2025 </w:t>
            </w:r>
            <w:proofErr w:type="spellStart"/>
            <w:r>
              <w:t>pentru</w:t>
            </w:r>
            <w:proofErr w:type="spellEnd"/>
            <w:r>
              <w:t xml:space="preserve"> </w:t>
            </w:r>
            <w:proofErr w:type="spellStart"/>
            <w:r>
              <w:t>modificarea</w:t>
            </w:r>
            <w:proofErr w:type="spellEnd"/>
            <w:r>
              <w:t xml:space="preserve"> </w:t>
            </w:r>
            <w:proofErr w:type="spellStart"/>
            <w:r>
              <w:t>Legii</w:t>
            </w:r>
            <w:proofErr w:type="spellEnd"/>
            <w:r>
              <w:t xml:space="preserve"> nr. 108/2016 </w:t>
            </w:r>
            <w:r>
              <w:rPr>
                <w:rStyle w:val="Emphasis"/>
              </w:rPr>
              <w:t xml:space="preserve">cu </w:t>
            </w:r>
            <w:proofErr w:type="spellStart"/>
            <w:r>
              <w:rPr>
                <w:rStyle w:val="Emphasis"/>
              </w:rPr>
              <w:t>privire</w:t>
            </w:r>
            <w:proofErr w:type="spellEnd"/>
            <w:r>
              <w:rPr>
                <w:rStyle w:val="Emphasis"/>
              </w:rPr>
              <w:t xml:space="preserve"> la </w:t>
            </w:r>
            <w:proofErr w:type="spellStart"/>
            <w:r>
              <w:rPr>
                <w:rStyle w:val="Emphasis"/>
              </w:rPr>
              <w:t>gazele</w:t>
            </w:r>
            <w:proofErr w:type="spellEnd"/>
            <w:r>
              <w:rPr>
                <w:rStyle w:val="Emphasis"/>
              </w:rPr>
              <w:t xml:space="preserve"> </w:t>
            </w:r>
            <w:proofErr w:type="spellStart"/>
            <w:r>
              <w:rPr>
                <w:rStyle w:val="Emphasis"/>
              </w:rPr>
              <w:t>naturale</w:t>
            </w:r>
            <w:proofErr w:type="spellEnd"/>
            <w:r>
              <w:t xml:space="preserve">, </w:t>
            </w:r>
            <w:proofErr w:type="spellStart"/>
            <w:r>
              <w:t>Agenția</w:t>
            </w:r>
            <w:proofErr w:type="spellEnd"/>
            <w:r>
              <w:t xml:space="preserve"> </w:t>
            </w:r>
            <w:proofErr w:type="spellStart"/>
            <w:r>
              <w:t>stabilește</w:t>
            </w:r>
            <w:proofErr w:type="spellEnd"/>
            <w:r>
              <w:t xml:space="preserve"> </w:t>
            </w:r>
            <w:proofErr w:type="spellStart"/>
            <w:r>
              <w:t>și</w:t>
            </w:r>
            <w:proofErr w:type="spellEnd"/>
            <w:r>
              <w:t xml:space="preserve"> </w:t>
            </w:r>
            <w:proofErr w:type="spellStart"/>
            <w:r>
              <w:t>aprobă</w:t>
            </w:r>
            <w:proofErr w:type="spellEnd"/>
            <w:r>
              <w:t xml:space="preserve"> </w:t>
            </w:r>
            <w:proofErr w:type="spellStart"/>
            <w:r>
              <w:t>cantitatea</w:t>
            </w:r>
            <w:proofErr w:type="spellEnd"/>
            <w:r>
              <w:t xml:space="preserve"> de gaze </w:t>
            </w:r>
            <w:proofErr w:type="spellStart"/>
            <w:r>
              <w:t>naturale</w:t>
            </w:r>
            <w:proofErr w:type="spellEnd"/>
            <w:r>
              <w:t xml:space="preserve"> care </w:t>
            </w:r>
            <w:proofErr w:type="spellStart"/>
            <w:r>
              <w:t>urmează</w:t>
            </w:r>
            <w:proofErr w:type="spellEnd"/>
            <w:r>
              <w:t xml:space="preserve"> </w:t>
            </w:r>
            <w:proofErr w:type="spellStart"/>
            <w:r>
              <w:t>să</w:t>
            </w:r>
            <w:proofErr w:type="spellEnd"/>
            <w:r>
              <w:t xml:space="preserve"> fie </w:t>
            </w:r>
            <w:proofErr w:type="spellStart"/>
            <w:r>
              <w:t>stocată</w:t>
            </w:r>
            <w:proofErr w:type="spellEnd"/>
            <w:r>
              <w:t xml:space="preserve"> de </w:t>
            </w:r>
            <w:proofErr w:type="spellStart"/>
            <w:r>
              <w:t>fiecare</w:t>
            </w:r>
            <w:proofErr w:type="spellEnd"/>
            <w:r>
              <w:t xml:space="preserve"> </w:t>
            </w:r>
            <w:proofErr w:type="spellStart"/>
            <w:r>
              <w:t>furnizor</w:t>
            </w:r>
            <w:proofErr w:type="spellEnd"/>
            <w:r>
              <w:t xml:space="preserve"> de gaze </w:t>
            </w:r>
            <w:proofErr w:type="spellStart"/>
            <w:r>
              <w:t>naturale</w:t>
            </w:r>
            <w:proofErr w:type="spellEnd"/>
            <w:r>
              <w:t xml:space="preserve"> </w:t>
            </w:r>
            <w:proofErr w:type="spellStart"/>
            <w:r>
              <w:t>obligat</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includerea</w:t>
            </w:r>
            <w:proofErr w:type="spellEnd"/>
            <w:r>
              <w:t xml:space="preserve"> ANRE </w:t>
            </w:r>
            <w:proofErr w:type="spellStart"/>
            <w:r>
              <w:t>în</w:t>
            </w:r>
            <w:proofErr w:type="spellEnd"/>
            <w:r>
              <w:t xml:space="preserve"> </w:t>
            </w:r>
            <w:proofErr w:type="spellStart"/>
            <w:r>
              <w:t>lista</w:t>
            </w:r>
            <w:proofErr w:type="spellEnd"/>
            <w:r>
              <w:t xml:space="preserve"> </w:t>
            </w:r>
            <w:proofErr w:type="spellStart"/>
            <w:r>
              <w:t>entităților</w:t>
            </w:r>
            <w:proofErr w:type="spellEnd"/>
            <w:r>
              <w:t xml:space="preserve"> </w:t>
            </w:r>
            <w:proofErr w:type="spellStart"/>
            <w:r>
              <w:t>responsabile</w:t>
            </w:r>
            <w:proofErr w:type="spellEnd"/>
            <w:r>
              <w:t xml:space="preserve"> </w:t>
            </w:r>
            <w:proofErr w:type="spellStart"/>
            <w:r>
              <w:t>pentru</w:t>
            </w:r>
            <w:proofErr w:type="spellEnd"/>
            <w:r>
              <w:t xml:space="preserve"> </w:t>
            </w:r>
            <w:proofErr w:type="spellStart"/>
            <w:r>
              <w:t>această</w:t>
            </w:r>
            <w:proofErr w:type="spellEnd"/>
            <w:r>
              <w:t xml:space="preserve"> </w:t>
            </w:r>
            <w:proofErr w:type="spellStart"/>
            <w:r>
              <w:t>măsură</w:t>
            </w:r>
            <w:proofErr w:type="spellEnd"/>
            <w:r>
              <w:t xml:space="preserve"> nu </w:t>
            </w:r>
            <w:proofErr w:type="spellStart"/>
            <w:r>
              <w:t>reflectă</w:t>
            </w:r>
            <w:proofErr w:type="spellEnd"/>
            <w:r>
              <w:t xml:space="preserve"> </w:t>
            </w:r>
            <w:proofErr w:type="spellStart"/>
            <w:r>
              <w:t>corect</w:t>
            </w:r>
            <w:proofErr w:type="spellEnd"/>
            <w:r>
              <w:t xml:space="preserve"> </w:t>
            </w:r>
            <w:proofErr w:type="spellStart"/>
            <w:r>
              <w:t>responsabilitățile</w:t>
            </w:r>
            <w:proofErr w:type="spellEnd"/>
            <w:r>
              <w:t xml:space="preserve"> </w:t>
            </w:r>
            <w:proofErr w:type="spellStart"/>
            <w:r>
              <w:t>instituționale</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lege</w:t>
            </w:r>
            <w:proofErr w:type="spellEnd"/>
            <w:r>
              <w:t xml:space="preserve">. </w:t>
            </w:r>
            <w:proofErr w:type="spellStart"/>
            <w:r>
              <w:t>Pentru</w:t>
            </w:r>
            <w:proofErr w:type="spellEnd"/>
            <w:r>
              <w:t xml:space="preserve"> </w:t>
            </w:r>
            <w:proofErr w:type="spellStart"/>
            <w:r>
              <w:t>claritate</w:t>
            </w:r>
            <w:proofErr w:type="spellEnd"/>
            <w:r>
              <w:t xml:space="preserve"> </w:t>
            </w:r>
            <w:proofErr w:type="spellStart"/>
            <w:r>
              <w:t>și</w:t>
            </w:r>
            <w:proofErr w:type="spellEnd"/>
            <w:r>
              <w:t xml:space="preserve"> </w:t>
            </w:r>
            <w:proofErr w:type="spellStart"/>
            <w:r>
              <w:t>conformitate</w:t>
            </w:r>
            <w:proofErr w:type="spellEnd"/>
            <w:r>
              <w:t xml:space="preserve"> cu </w:t>
            </w:r>
            <w:proofErr w:type="spellStart"/>
            <w:r>
              <w:t>cadrul</w:t>
            </w:r>
            <w:proofErr w:type="spellEnd"/>
            <w:r>
              <w:t xml:space="preserve"> legal, se </w:t>
            </w:r>
            <w:proofErr w:type="spellStart"/>
            <w:r>
              <w:t>recomandă</w:t>
            </w:r>
            <w:proofErr w:type="spellEnd"/>
            <w:r>
              <w:t xml:space="preserve"> </w:t>
            </w:r>
            <w:proofErr w:type="spellStart"/>
            <w:r>
              <w:t>excluderea</w:t>
            </w:r>
            <w:proofErr w:type="spellEnd"/>
            <w:r>
              <w:t xml:space="preserve"> ANRE din </w:t>
            </w:r>
            <w:proofErr w:type="spellStart"/>
            <w:r>
              <w:t>compartimentul</w:t>
            </w:r>
            <w:proofErr w:type="spellEnd"/>
            <w:r>
              <w:t xml:space="preserve"> „</w:t>
            </w:r>
            <w:proofErr w:type="spellStart"/>
            <w:r>
              <w:t>Autorități</w:t>
            </w:r>
            <w:proofErr w:type="spellEnd"/>
            <w:r>
              <w:t>/</w:t>
            </w:r>
            <w:proofErr w:type="spellStart"/>
            <w:r>
              <w:t>entități</w:t>
            </w:r>
            <w:proofErr w:type="spellEnd"/>
            <w:r>
              <w:t xml:space="preserve"> </w:t>
            </w:r>
            <w:proofErr w:type="spellStart"/>
            <w:r>
              <w:t>competente</w:t>
            </w:r>
            <w:proofErr w:type="spellEnd"/>
            <w:r>
              <w:t xml:space="preserve">” </w:t>
            </w:r>
            <w:proofErr w:type="spellStart"/>
            <w:r>
              <w:t>aferent</w:t>
            </w:r>
            <w:proofErr w:type="spellEnd"/>
            <w:r>
              <w:t xml:space="preserve"> </w:t>
            </w:r>
            <w:proofErr w:type="spellStart"/>
            <w:r>
              <w:t>măsurii</w:t>
            </w:r>
            <w:proofErr w:type="spellEnd"/>
            <w:r>
              <w:t xml:space="preserve"> </w:t>
            </w:r>
            <w:proofErr w:type="spellStart"/>
            <w:r>
              <w:t>menționate</w:t>
            </w:r>
            <w:proofErr w:type="spellEnd"/>
            <w:r>
              <w:t>.</w:t>
            </w:r>
          </w:p>
          <w:p w14:paraId="3DA42F4F" w14:textId="77777777" w:rsidR="00EE0974" w:rsidRDefault="00EE0974" w:rsidP="00EE0974">
            <w:pPr>
              <w:pStyle w:val="NormalWeb"/>
              <w:ind w:left="83" w:right="140"/>
              <w:jc w:val="both"/>
            </w:pPr>
            <w:r>
              <w:rPr>
                <w:rStyle w:val="Strong"/>
              </w:rPr>
              <w:lastRenderedPageBreak/>
              <w:t>4)</w:t>
            </w:r>
            <w:r>
              <w:t xml:space="preserve"> La </w:t>
            </w:r>
            <w:proofErr w:type="spellStart"/>
            <w:r>
              <w:t>tabelul</w:t>
            </w:r>
            <w:proofErr w:type="spellEnd"/>
            <w:r>
              <w:t xml:space="preserve"> 5, pct. III, </w:t>
            </w:r>
            <w:proofErr w:type="spellStart"/>
            <w:r>
              <w:rPr>
                <w:rStyle w:val="Emphasis"/>
              </w:rPr>
              <w:t>Măsurile</w:t>
            </w:r>
            <w:proofErr w:type="spellEnd"/>
            <w:r>
              <w:rPr>
                <w:rStyle w:val="Emphasis"/>
              </w:rPr>
              <w:t xml:space="preserve"> de </w:t>
            </w:r>
            <w:proofErr w:type="spellStart"/>
            <w:r>
              <w:rPr>
                <w:rStyle w:val="Emphasis"/>
              </w:rPr>
              <w:t>pregătire</w:t>
            </w:r>
            <w:proofErr w:type="spellEnd"/>
            <w:r>
              <w:rPr>
                <w:rStyle w:val="Emphasis"/>
              </w:rPr>
              <w:t xml:space="preserve"> </w:t>
            </w:r>
            <w:proofErr w:type="spellStart"/>
            <w:r>
              <w:rPr>
                <w:rStyle w:val="Emphasis"/>
              </w:rPr>
              <w:t>pentru</w:t>
            </w:r>
            <w:proofErr w:type="spellEnd"/>
            <w:r>
              <w:rPr>
                <w:rStyle w:val="Emphasis"/>
              </w:rPr>
              <w:t xml:space="preserve"> </w:t>
            </w:r>
            <w:proofErr w:type="spellStart"/>
            <w:r>
              <w:rPr>
                <w:rStyle w:val="Emphasis"/>
              </w:rPr>
              <w:t>sezonul</w:t>
            </w:r>
            <w:proofErr w:type="spellEnd"/>
            <w:r>
              <w:rPr>
                <w:rStyle w:val="Emphasis"/>
              </w:rPr>
              <w:t xml:space="preserve"> de </w:t>
            </w:r>
            <w:proofErr w:type="spellStart"/>
            <w:r>
              <w:rPr>
                <w:rStyle w:val="Emphasis"/>
              </w:rPr>
              <w:t>încălzire</w:t>
            </w:r>
            <w:proofErr w:type="spellEnd"/>
            <w:r>
              <w:rPr>
                <w:rStyle w:val="Emphasis"/>
              </w:rPr>
              <w:t xml:space="preserve"> 2025-2026</w:t>
            </w:r>
            <w:r>
              <w:t xml:space="preserve"> din </w:t>
            </w:r>
            <w:proofErr w:type="spellStart"/>
            <w:r>
              <w:t>proiectul</w:t>
            </w:r>
            <w:proofErr w:type="spellEnd"/>
            <w:r>
              <w:t xml:space="preserve"> </w:t>
            </w:r>
            <w:proofErr w:type="spellStart"/>
            <w:r>
              <w:t>hotărârii</w:t>
            </w:r>
            <w:proofErr w:type="spellEnd"/>
            <w:r>
              <w:t xml:space="preserve">, </w:t>
            </w:r>
            <w:proofErr w:type="spellStart"/>
            <w:r>
              <w:t>considerăm</w:t>
            </w:r>
            <w:proofErr w:type="spellEnd"/>
            <w:r>
              <w:t xml:space="preserve"> </w:t>
            </w:r>
            <w:proofErr w:type="spellStart"/>
            <w:r>
              <w:t>oportună</w:t>
            </w:r>
            <w:proofErr w:type="spellEnd"/>
            <w:r>
              <w:t xml:space="preserve"> </w:t>
            </w:r>
            <w:proofErr w:type="spellStart"/>
            <w:r>
              <w:t>revizuirea</w:t>
            </w:r>
            <w:proofErr w:type="spellEnd"/>
            <w:r>
              <w:t xml:space="preserve"> </w:t>
            </w:r>
            <w:proofErr w:type="spellStart"/>
            <w:r>
              <w:t>termenilor</w:t>
            </w:r>
            <w:proofErr w:type="spellEnd"/>
            <w:r>
              <w:t xml:space="preserve"> din </w:t>
            </w:r>
            <w:proofErr w:type="spellStart"/>
            <w:r>
              <w:t>măsurile</w:t>
            </w:r>
            <w:proofErr w:type="spellEnd"/>
            <w:r>
              <w:t xml:space="preserve"> nr. 10-12, 14-16, 24-27.</w:t>
            </w:r>
          </w:p>
          <w:p w14:paraId="5EB7C03D" w14:textId="747A3B3C" w:rsidR="00EE0974" w:rsidRDefault="00EE0974" w:rsidP="00EE0974">
            <w:pPr>
              <w:pStyle w:val="NormalWeb"/>
              <w:ind w:left="83" w:right="140"/>
              <w:jc w:val="both"/>
            </w:pPr>
            <w:proofErr w:type="spellStart"/>
            <w:r>
              <w:rPr>
                <w:rStyle w:val="Strong"/>
              </w:rPr>
              <w:t>Argumentare</w:t>
            </w:r>
            <w:proofErr w:type="spellEnd"/>
            <w:r>
              <w:rPr>
                <w:rStyle w:val="Strong"/>
              </w:rPr>
              <w:t>:</w:t>
            </w:r>
            <w:r>
              <w:t xml:space="preserve"> </w:t>
            </w:r>
            <w:proofErr w:type="spellStart"/>
            <w:r>
              <w:t>Această</w:t>
            </w:r>
            <w:proofErr w:type="spellEnd"/>
            <w:r>
              <w:t xml:space="preserve"> </w:t>
            </w:r>
            <w:proofErr w:type="spellStart"/>
            <w:r>
              <w:t>propunere</w:t>
            </w:r>
            <w:proofErr w:type="spellEnd"/>
            <w:r>
              <w:t xml:space="preserve"> </w:t>
            </w:r>
            <w:proofErr w:type="spellStart"/>
            <w:r>
              <w:t>este</w:t>
            </w:r>
            <w:proofErr w:type="spellEnd"/>
            <w:r>
              <w:t xml:space="preserve"> </w:t>
            </w:r>
            <w:proofErr w:type="spellStart"/>
            <w:r>
              <w:t>fundamentată</w:t>
            </w:r>
            <w:proofErr w:type="spellEnd"/>
            <w:r>
              <w:t xml:space="preserve"> pe </w:t>
            </w:r>
            <w:proofErr w:type="spellStart"/>
            <w:r>
              <w:t>faptul</w:t>
            </w:r>
            <w:proofErr w:type="spellEnd"/>
            <w:r>
              <w:t xml:space="preserve"> </w:t>
            </w:r>
            <w:proofErr w:type="spellStart"/>
            <w:r>
              <w:t>că</w:t>
            </w:r>
            <w:proofErr w:type="spellEnd"/>
            <w:r>
              <w:t xml:space="preserve"> </w:t>
            </w:r>
            <w:proofErr w:type="spellStart"/>
            <w:r>
              <w:t>termenele</w:t>
            </w:r>
            <w:proofErr w:type="spellEnd"/>
            <w:r>
              <w:t xml:space="preserve"> de </w:t>
            </w:r>
            <w:proofErr w:type="spellStart"/>
            <w:r>
              <w:t>realizare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măsurile</w:t>
            </w:r>
            <w:proofErr w:type="spellEnd"/>
            <w:r>
              <w:t xml:space="preserve"> </w:t>
            </w:r>
            <w:proofErr w:type="spellStart"/>
            <w:r>
              <w:t>menționate</w:t>
            </w:r>
            <w:proofErr w:type="spellEnd"/>
            <w:r>
              <w:t xml:space="preserve"> sunt </w:t>
            </w:r>
            <w:proofErr w:type="spellStart"/>
            <w:r>
              <w:t>reglementate</w:t>
            </w:r>
            <w:proofErr w:type="spellEnd"/>
            <w:r>
              <w:t xml:space="preserve"> </w:t>
            </w:r>
            <w:proofErr w:type="spellStart"/>
            <w:r>
              <w:t>deja</w:t>
            </w:r>
            <w:proofErr w:type="spellEnd"/>
            <w:r>
              <w:t xml:space="preserve"> </w:t>
            </w:r>
            <w:proofErr w:type="spellStart"/>
            <w:r>
              <w:t>prin</w:t>
            </w:r>
            <w:proofErr w:type="spellEnd"/>
            <w:r>
              <w:t xml:space="preserve"> </w:t>
            </w:r>
            <w:proofErr w:type="spellStart"/>
            <w:r>
              <w:t>Legea</w:t>
            </w:r>
            <w:proofErr w:type="spellEnd"/>
            <w:r>
              <w:t xml:space="preserve"> nr. 134/2025 </w:t>
            </w:r>
            <w:proofErr w:type="spellStart"/>
            <w:r>
              <w:t>pentru</w:t>
            </w:r>
            <w:proofErr w:type="spellEnd"/>
            <w:r>
              <w:t xml:space="preserve"> </w:t>
            </w:r>
            <w:proofErr w:type="spellStart"/>
            <w:r>
              <w:t>modificarea</w:t>
            </w:r>
            <w:proofErr w:type="spellEnd"/>
            <w:r>
              <w:t xml:space="preserve"> </w:t>
            </w:r>
            <w:proofErr w:type="spellStart"/>
            <w:r>
              <w:t>Legii</w:t>
            </w:r>
            <w:proofErr w:type="spellEnd"/>
            <w:r>
              <w:t xml:space="preserve"> nr. 108/2016 </w:t>
            </w:r>
            <w:r>
              <w:rPr>
                <w:rStyle w:val="Emphasis"/>
              </w:rPr>
              <w:t xml:space="preserve">cu </w:t>
            </w:r>
            <w:proofErr w:type="spellStart"/>
            <w:r>
              <w:rPr>
                <w:rStyle w:val="Emphasis"/>
              </w:rPr>
              <w:t>privire</w:t>
            </w:r>
            <w:proofErr w:type="spellEnd"/>
            <w:r>
              <w:rPr>
                <w:rStyle w:val="Emphasis"/>
              </w:rPr>
              <w:t xml:space="preserve"> la </w:t>
            </w:r>
            <w:proofErr w:type="spellStart"/>
            <w:r>
              <w:rPr>
                <w:rStyle w:val="Emphasis"/>
              </w:rPr>
              <w:t>gazele</w:t>
            </w:r>
            <w:proofErr w:type="spellEnd"/>
            <w:r>
              <w:rPr>
                <w:rStyle w:val="Emphasis"/>
              </w:rPr>
              <w:t xml:space="preserve"> </w:t>
            </w:r>
            <w:proofErr w:type="spellStart"/>
            <w:r>
              <w:rPr>
                <w:rStyle w:val="Emphasis"/>
              </w:rPr>
              <w:t>naturale</w:t>
            </w:r>
            <w:proofErr w:type="spellEnd"/>
            <w:r>
              <w:t xml:space="preserve">. </w:t>
            </w:r>
            <w:proofErr w:type="spellStart"/>
            <w:r>
              <w:t>Astfel</w:t>
            </w:r>
            <w:proofErr w:type="spellEnd"/>
            <w:r>
              <w:t xml:space="preserve">, </w:t>
            </w:r>
            <w:proofErr w:type="spellStart"/>
            <w:r>
              <w:t>termenii</w:t>
            </w:r>
            <w:proofErr w:type="spellEnd"/>
            <w:r>
              <w:t xml:space="preserve"> </w:t>
            </w:r>
            <w:proofErr w:type="spellStart"/>
            <w:r>
              <w:t>indicați</w:t>
            </w:r>
            <w:proofErr w:type="spellEnd"/>
            <w:r>
              <w:t xml:space="preserve"> </w:t>
            </w:r>
            <w:proofErr w:type="spellStart"/>
            <w:r>
              <w:t>în</w:t>
            </w:r>
            <w:proofErr w:type="spellEnd"/>
            <w:r>
              <w:t xml:space="preserve"> </w:t>
            </w:r>
            <w:proofErr w:type="spellStart"/>
            <w:r>
              <w:t>Tabelul</w:t>
            </w:r>
            <w:proofErr w:type="spellEnd"/>
            <w:r>
              <w:t xml:space="preserve"> 5 nu sunt </w:t>
            </w:r>
            <w:proofErr w:type="spellStart"/>
            <w:r>
              <w:t>aliniați</w:t>
            </w:r>
            <w:proofErr w:type="spellEnd"/>
            <w:r>
              <w:t xml:space="preserve"> cu </w:t>
            </w:r>
            <w:proofErr w:type="spellStart"/>
            <w:r>
              <w:t>prevederile</w:t>
            </w:r>
            <w:proofErr w:type="spellEnd"/>
            <w:r>
              <w:t xml:space="preserve"> </w:t>
            </w:r>
            <w:proofErr w:type="spellStart"/>
            <w:r>
              <w:t>și</w:t>
            </w:r>
            <w:proofErr w:type="spellEnd"/>
            <w:r>
              <w:t xml:space="preserve"> </w:t>
            </w:r>
            <w:proofErr w:type="spellStart"/>
            <w:r>
              <w:t>termenele</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actul</w:t>
            </w:r>
            <w:proofErr w:type="spellEnd"/>
            <w:r>
              <w:t xml:space="preserve"> </w:t>
            </w:r>
            <w:proofErr w:type="spellStart"/>
            <w:r>
              <w:t>legislativ</w:t>
            </w:r>
            <w:proofErr w:type="spellEnd"/>
            <w:r>
              <w:t xml:space="preserve"> </w:t>
            </w:r>
            <w:proofErr w:type="spellStart"/>
            <w:r>
              <w:t>menționat</w:t>
            </w:r>
            <w:proofErr w:type="spellEnd"/>
            <w:r>
              <w:t xml:space="preserve">, </w:t>
            </w:r>
            <w:proofErr w:type="spellStart"/>
            <w:r>
              <w:t>iar</w:t>
            </w:r>
            <w:proofErr w:type="spellEnd"/>
            <w:r>
              <w:t xml:space="preserve"> </w:t>
            </w:r>
            <w:proofErr w:type="spellStart"/>
            <w:r>
              <w:t>pentru</w:t>
            </w:r>
            <w:proofErr w:type="spellEnd"/>
            <w:r>
              <w:t xml:space="preserve"> </w:t>
            </w:r>
            <w:proofErr w:type="gramStart"/>
            <w:r>
              <w:t>a</w:t>
            </w:r>
            <w:proofErr w:type="gramEnd"/>
            <w:r>
              <w:t xml:space="preserve"> </w:t>
            </w:r>
            <w:proofErr w:type="spellStart"/>
            <w:r>
              <w:t>evita</w:t>
            </w:r>
            <w:proofErr w:type="spellEnd"/>
            <w:r>
              <w:t xml:space="preserve"> </w:t>
            </w:r>
            <w:proofErr w:type="spellStart"/>
            <w:r>
              <w:t>dublarea</w:t>
            </w:r>
            <w:proofErr w:type="spellEnd"/>
            <w:r>
              <w:t xml:space="preserve"> </w:t>
            </w:r>
            <w:proofErr w:type="spellStart"/>
            <w:r>
              <w:t>normelor</w:t>
            </w:r>
            <w:proofErr w:type="spellEnd"/>
            <w:r>
              <w:t xml:space="preserve"> care sunt </w:t>
            </w:r>
            <w:proofErr w:type="spellStart"/>
            <w:r>
              <w:t>obligatorii</w:t>
            </w:r>
            <w:proofErr w:type="spellEnd"/>
            <w:r>
              <w:t xml:space="preserve"> </w:t>
            </w:r>
            <w:proofErr w:type="spellStart"/>
            <w:r>
              <w:t>prin</w:t>
            </w:r>
            <w:proofErr w:type="spellEnd"/>
            <w:r>
              <w:t xml:space="preserve"> </w:t>
            </w:r>
            <w:proofErr w:type="spellStart"/>
            <w:r>
              <w:t>lege</w:t>
            </w:r>
            <w:proofErr w:type="spellEnd"/>
            <w:r>
              <w:t xml:space="preserve"> </w:t>
            </w:r>
            <w:proofErr w:type="spellStart"/>
            <w:r>
              <w:t>și</w:t>
            </w:r>
            <w:proofErr w:type="spellEnd"/>
            <w:r>
              <w:t xml:space="preserve"> </w:t>
            </w:r>
            <w:proofErr w:type="spellStart"/>
            <w:r>
              <w:t>pentru</w:t>
            </w:r>
            <w:proofErr w:type="spellEnd"/>
            <w:r>
              <w:t xml:space="preserve"> a </w:t>
            </w:r>
            <w:proofErr w:type="spellStart"/>
            <w:r>
              <w:t>preveni</w:t>
            </w:r>
            <w:proofErr w:type="spellEnd"/>
            <w:r>
              <w:t xml:space="preserve"> </w:t>
            </w:r>
            <w:proofErr w:type="spellStart"/>
            <w:r>
              <w:t>eventuale</w:t>
            </w:r>
            <w:proofErr w:type="spellEnd"/>
            <w:r>
              <w:t xml:space="preserve"> </w:t>
            </w:r>
            <w:proofErr w:type="spellStart"/>
            <w:r>
              <w:t>contradicții</w:t>
            </w:r>
            <w:proofErr w:type="spellEnd"/>
            <w:r>
              <w:t xml:space="preserve"> de </w:t>
            </w:r>
            <w:proofErr w:type="spellStart"/>
            <w:r>
              <w:t>termene</w:t>
            </w:r>
            <w:proofErr w:type="spellEnd"/>
            <w:r>
              <w:t xml:space="preserve"> </w:t>
            </w:r>
            <w:proofErr w:type="spellStart"/>
            <w:r>
              <w:t>sau</w:t>
            </w:r>
            <w:proofErr w:type="spellEnd"/>
            <w:r>
              <w:t xml:space="preserve"> </w:t>
            </w:r>
            <w:proofErr w:type="spellStart"/>
            <w:r>
              <w:t>conținut</w:t>
            </w:r>
            <w:proofErr w:type="spellEnd"/>
            <w:r>
              <w:t xml:space="preserve">, </w:t>
            </w:r>
            <w:proofErr w:type="spellStart"/>
            <w:r>
              <w:t>este</w:t>
            </w:r>
            <w:proofErr w:type="spellEnd"/>
            <w:r>
              <w:t xml:space="preserve"> </w:t>
            </w:r>
            <w:proofErr w:type="spellStart"/>
            <w:r>
              <w:t>necesară</w:t>
            </w:r>
            <w:proofErr w:type="spellEnd"/>
            <w:r>
              <w:t xml:space="preserve"> </w:t>
            </w:r>
            <w:proofErr w:type="spellStart"/>
            <w:r>
              <w:t>revizuirea</w:t>
            </w:r>
            <w:proofErr w:type="spellEnd"/>
            <w:r>
              <w:t xml:space="preserve"> </w:t>
            </w:r>
            <w:proofErr w:type="spellStart"/>
            <w:r>
              <w:t>acestora</w:t>
            </w:r>
            <w:proofErr w:type="spellEnd"/>
            <w:r>
              <w:t xml:space="preserve"> </w:t>
            </w:r>
            <w:proofErr w:type="spellStart"/>
            <w:r>
              <w:t>în</w:t>
            </w:r>
            <w:proofErr w:type="spellEnd"/>
            <w:r>
              <w:t xml:space="preserve"> </w:t>
            </w:r>
            <w:proofErr w:type="spellStart"/>
            <w:r>
              <w:t>proiectul</w:t>
            </w:r>
            <w:proofErr w:type="spellEnd"/>
            <w:r>
              <w:t xml:space="preserve"> de </w:t>
            </w:r>
            <w:proofErr w:type="spellStart"/>
            <w:r>
              <w:t>hotărâre</w:t>
            </w:r>
            <w:proofErr w:type="spellEnd"/>
            <w:r>
              <w:t xml:space="preserv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că</w:t>
            </w:r>
            <w:proofErr w:type="spellEnd"/>
            <w:r>
              <w:t xml:space="preserve"> </w:t>
            </w:r>
            <w:proofErr w:type="spellStart"/>
            <w:r>
              <w:t>legea</w:t>
            </w:r>
            <w:proofErr w:type="spellEnd"/>
            <w:r>
              <w:t xml:space="preserve"> are un </w:t>
            </w:r>
            <w:proofErr w:type="spellStart"/>
            <w:r>
              <w:t>caracter</w:t>
            </w:r>
            <w:proofErr w:type="spellEnd"/>
            <w:r>
              <w:t xml:space="preserve"> </w:t>
            </w:r>
            <w:proofErr w:type="spellStart"/>
            <w:r>
              <w:t>normativ</w:t>
            </w:r>
            <w:proofErr w:type="spellEnd"/>
            <w:r>
              <w:t xml:space="preserve"> superior </w:t>
            </w:r>
            <w:proofErr w:type="spellStart"/>
            <w:r>
              <w:t>față</w:t>
            </w:r>
            <w:proofErr w:type="spellEnd"/>
            <w:r>
              <w:t xml:space="preserve"> de </w:t>
            </w:r>
            <w:proofErr w:type="spellStart"/>
            <w:r>
              <w:t>hotărârile</w:t>
            </w:r>
            <w:proofErr w:type="spellEnd"/>
            <w:r>
              <w:t xml:space="preserve"> </w:t>
            </w:r>
            <w:proofErr w:type="spellStart"/>
            <w:r>
              <w:t>Guvernului</w:t>
            </w:r>
            <w:proofErr w:type="spellEnd"/>
            <w:r>
              <w:t xml:space="preserve">, </w:t>
            </w:r>
            <w:proofErr w:type="spellStart"/>
            <w:r>
              <w:t>includerea</w:t>
            </w:r>
            <w:proofErr w:type="spellEnd"/>
            <w:r>
              <w:t xml:space="preserve"> </w:t>
            </w:r>
            <w:proofErr w:type="spellStart"/>
            <w:r>
              <w:t>măsurilor</w:t>
            </w:r>
            <w:proofErr w:type="spellEnd"/>
            <w:r>
              <w:t xml:space="preserve"> respective </w:t>
            </w:r>
            <w:proofErr w:type="spellStart"/>
            <w:r>
              <w:t>în</w:t>
            </w:r>
            <w:proofErr w:type="spellEnd"/>
            <w:r>
              <w:t xml:space="preserve"> </w:t>
            </w:r>
            <w:proofErr w:type="spellStart"/>
            <w:r>
              <w:t>Tabelul</w:t>
            </w:r>
            <w:proofErr w:type="spellEnd"/>
            <w:r>
              <w:t xml:space="preserve"> 5 </w:t>
            </w:r>
            <w:proofErr w:type="spellStart"/>
            <w:r>
              <w:t>este</w:t>
            </w:r>
            <w:proofErr w:type="spellEnd"/>
            <w:r>
              <w:t xml:space="preserve"> </w:t>
            </w:r>
            <w:proofErr w:type="spellStart"/>
            <w:r>
              <w:t>nejustificată</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juridic</w:t>
            </w:r>
            <w:proofErr w:type="spellEnd"/>
            <w:r>
              <w:t xml:space="preserve"> </w:t>
            </w:r>
            <w:proofErr w:type="spellStart"/>
            <w:r>
              <w:t>și</w:t>
            </w:r>
            <w:proofErr w:type="spellEnd"/>
            <w:r>
              <w:t xml:space="preserve"> </w:t>
            </w:r>
            <w:proofErr w:type="spellStart"/>
            <w:r>
              <w:t>ar</w:t>
            </w:r>
            <w:proofErr w:type="spellEnd"/>
            <w:r>
              <w:t xml:space="preserve"> </w:t>
            </w:r>
            <w:proofErr w:type="spellStart"/>
            <w:r>
              <w:t>putea</w:t>
            </w:r>
            <w:proofErr w:type="spellEnd"/>
            <w:r>
              <w:t xml:space="preserve"> genera </w:t>
            </w:r>
            <w:proofErr w:type="spellStart"/>
            <w:r>
              <w:t>confuzii</w:t>
            </w:r>
            <w:proofErr w:type="spellEnd"/>
            <w:r>
              <w:t xml:space="preserve"> </w:t>
            </w:r>
            <w:proofErr w:type="spellStart"/>
            <w:r>
              <w:t>în</w:t>
            </w:r>
            <w:proofErr w:type="spellEnd"/>
            <w:r>
              <w:t xml:space="preserve"> </w:t>
            </w:r>
            <w:proofErr w:type="spellStart"/>
            <w:r>
              <w:t>aplicare</w:t>
            </w:r>
            <w:proofErr w:type="spellEnd"/>
            <w:r>
              <w:t>.</w:t>
            </w:r>
          </w:p>
          <w:p w14:paraId="103F5553" w14:textId="68B9139D" w:rsidR="00EE0974" w:rsidRDefault="00EE0974" w:rsidP="00EE0974">
            <w:pPr>
              <w:pStyle w:val="NormalWeb"/>
              <w:ind w:left="83" w:right="140"/>
              <w:jc w:val="both"/>
            </w:pPr>
          </w:p>
          <w:p w14:paraId="1F324C4C" w14:textId="67A5C66A" w:rsidR="00EE0974" w:rsidRDefault="00EE0974" w:rsidP="00EE0974">
            <w:pPr>
              <w:pStyle w:val="NormalWeb"/>
              <w:ind w:left="83" w:right="140"/>
              <w:jc w:val="both"/>
            </w:pPr>
          </w:p>
          <w:p w14:paraId="5DB9C34C" w14:textId="3A861EF0" w:rsidR="00EE0974" w:rsidRDefault="00EE0974" w:rsidP="00EE0974">
            <w:pPr>
              <w:pStyle w:val="NormalWeb"/>
              <w:ind w:left="83" w:right="140"/>
              <w:jc w:val="both"/>
            </w:pPr>
          </w:p>
          <w:p w14:paraId="474A563C" w14:textId="09DB0D3F" w:rsidR="00EE0974" w:rsidRDefault="00EE0974" w:rsidP="00EE0974">
            <w:pPr>
              <w:pStyle w:val="NormalWeb"/>
              <w:ind w:right="140"/>
              <w:jc w:val="both"/>
            </w:pPr>
          </w:p>
          <w:p w14:paraId="3397EE5F" w14:textId="1B50375A" w:rsidR="00EE0974" w:rsidRDefault="00EE0974" w:rsidP="00EE0974">
            <w:pPr>
              <w:pStyle w:val="NormalWeb"/>
              <w:spacing w:after="0" w:afterAutospacing="0"/>
              <w:ind w:right="140"/>
              <w:jc w:val="both"/>
            </w:pPr>
          </w:p>
          <w:p w14:paraId="6F68373B" w14:textId="0C1BD3D7" w:rsidR="00EE0974" w:rsidRDefault="00EE0974" w:rsidP="00EE0974">
            <w:pPr>
              <w:pStyle w:val="NormalWeb"/>
              <w:spacing w:after="0" w:afterAutospacing="0"/>
              <w:ind w:right="140"/>
              <w:jc w:val="both"/>
            </w:pPr>
          </w:p>
          <w:p w14:paraId="229A86E5" w14:textId="1D35C3FA" w:rsidR="00EE0974" w:rsidRDefault="00EE0974" w:rsidP="00EE0974">
            <w:pPr>
              <w:pStyle w:val="NormalWeb"/>
              <w:spacing w:after="0" w:afterAutospacing="0"/>
              <w:ind w:right="140"/>
              <w:jc w:val="both"/>
            </w:pPr>
          </w:p>
          <w:p w14:paraId="47D7F746" w14:textId="352DAEC8" w:rsidR="00EE0974" w:rsidRDefault="00EE0974" w:rsidP="00EE0974">
            <w:pPr>
              <w:pStyle w:val="NormalWeb"/>
              <w:spacing w:after="0" w:afterAutospacing="0"/>
              <w:ind w:right="140"/>
              <w:jc w:val="both"/>
            </w:pPr>
          </w:p>
          <w:p w14:paraId="349710F7" w14:textId="77777777" w:rsidR="00EE0974" w:rsidRDefault="00EE0974" w:rsidP="00EE0974">
            <w:pPr>
              <w:pStyle w:val="NormalWeb"/>
              <w:spacing w:after="0" w:afterAutospacing="0"/>
              <w:ind w:right="140"/>
              <w:jc w:val="both"/>
            </w:pPr>
          </w:p>
          <w:p w14:paraId="4A56DC7F" w14:textId="77777777" w:rsidR="00EE0974" w:rsidRDefault="00EE0974" w:rsidP="00EE0974">
            <w:pPr>
              <w:pStyle w:val="NormalWeb"/>
              <w:ind w:left="83" w:right="140"/>
              <w:jc w:val="both"/>
            </w:pPr>
            <w:r>
              <w:rPr>
                <w:rStyle w:val="Strong"/>
              </w:rPr>
              <w:t>5)</w:t>
            </w:r>
            <w:r>
              <w:t xml:space="preserve"> La </w:t>
            </w:r>
            <w:proofErr w:type="spellStart"/>
            <w:r>
              <w:rPr>
                <w:rStyle w:val="Emphasis"/>
              </w:rPr>
              <w:t>Măsurile</w:t>
            </w:r>
            <w:proofErr w:type="spellEnd"/>
            <w:r>
              <w:rPr>
                <w:rStyle w:val="Emphasis"/>
              </w:rPr>
              <w:t xml:space="preserve"> de </w:t>
            </w:r>
            <w:proofErr w:type="spellStart"/>
            <w:r>
              <w:rPr>
                <w:rStyle w:val="Emphasis"/>
              </w:rPr>
              <w:t>pregătire</w:t>
            </w:r>
            <w:proofErr w:type="spellEnd"/>
            <w:r>
              <w:rPr>
                <w:rStyle w:val="Emphasis"/>
              </w:rPr>
              <w:t xml:space="preserve"> </w:t>
            </w:r>
            <w:proofErr w:type="spellStart"/>
            <w:r>
              <w:rPr>
                <w:rStyle w:val="Emphasis"/>
              </w:rPr>
              <w:t>pentru</w:t>
            </w:r>
            <w:proofErr w:type="spellEnd"/>
            <w:r>
              <w:rPr>
                <w:rStyle w:val="Emphasis"/>
              </w:rPr>
              <w:t xml:space="preserve"> </w:t>
            </w:r>
            <w:proofErr w:type="spellStart"/>
            <w:r>
              <w:rPr>
                <w:rStyle w:val="Emphasis"/>
              </w:rPr>
              <w:t>sezonul</w:t>
            </w:r>
            <w:proofErr w:type="spellEnd"/>
            <w:r>
              <w:rPr>
                <w:rStyle w:val="Emphasis"/>
              </w:rPr>
              <w:t xml:space="preserve"> de </w:t>
            </w:r>
            <w:proofErr w:type="spellStart"/>
            <w:r>
              <w:rPr>
                <w:rStyle w:val="Emphasis"/>
              </w:rPr>
              <w:t>încălzire</w:t>
            </w:r>
            <w:proofErr w:type="spellEnd"/>
            <w:r>
              <w:rPr>
                <w:rStyle w:val="Emphasis"/>
              </w:rPr>
              <w:t xml:space="preserve"> 2025-2026</w:t>
            </w:r>
            <w:r>
              <w:t xml:space="preserve">, </w:t>
            </w:r>
            <w:proofErr w:type="spellStart"/>
            <w:r>
              <w:t>tabelul</w:t>
            </w:r>
            <w:proofErr w:type="spellEnd"/>
            <w:r>
              <w:t xml:space="preserve"> 5, </w:t>
            </w:r>
            <w:proofErr w:type="spellStart"/>
            <w:r>
              <w:t>măsura</w:t>
            </w:r>
            <w:proofErr w:type="spellEnd"/>
            <w:r>
              <w:t xml:space="preserve"> 31.2, </w:t>
            </w:r>
            <w:proofErr w:type="spellStart"/>
            <w:r>
              <w:t>considerăm</w:t>
            </w:r>
            <w:proofErr w:type="spellEnd"/>
            <w:r>
              <w:t xml:space="preserve"> </w:t>
            </w:r>
            <w:proofErr w:type="spellStart"/>
            <w:r>
              <w:t>oportună</w:t>
            </w:r>
            <w:proofErr w:type="spellEnd"/>
            <w:r>
              <w:t xml:space="preserve"> </w:t>
            </w:r>
            <w:proofErr w:type="spellStart"/>
            <w:r>
              <w:t>completarea</w:t>
            </w:r>
            <w:proofErr w:type="spellEnd"/>
            <w:r>
              <w:t xml:space="preserve">, </w:t>
            </w:r>
            <w:proofErr w:type="spellStart"/>
            <w:r>
              <w:t>după</w:t>
            </w:r>
            <w:proofErr w:type="spellEnd"/>
            <w:r>
              <w:t xml:space="preserve"> </w:t>
            </w:r>
            <w:proofErr w:type="spellStart"/>
            <w:r>
              <w:t>sintagma</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tehnic</w:t>
            </w:r>
            <w:proofErr w:type="spellEnd"/>
            <w:r>
              <w:t xml:space="preserve">”, cu </w:t>
            </w:r>
            <w:proofErr w:type="spellStart"/>
            <w:r>
              <w:t>textul</w:t>
            </w:r>
            <w:proofErr w:type="spellEnd"/>
            <w:r>
              <w:t xml:space="preserve"> „</w:t>
            </w:r>
            <w:proofErr w:type="spellStart"/>
            <w:r>
              <w:t>în</w:t>
            </w:r>
            <w:proofErr w:type="spellEnd"/>
            <w:r>
              <w:t xml:space="preserve"> </w:t>
            </w:r>
            <w:proofErr w:type="spellStart"/>
            <w:r>
              <w:t>corespundere</w:t>
            </w:r>
            <w:proofErr w:type="spellEnd"/>
            <w:r>
              <w:t xml:space="preserve"> cu </w:t>
            </w:r>
            <w:proofErr w:type="spellStart"/>
            <w:r>
              <w:t>prevederile</w:t>
            </w:r>
            <w:proofErr w:type="spellEnd"/>
            <w:r>
              <w:t xml:space="preserve"> art. 21, </w:t>
            </w:r>
            <w:proofErr w:type="spellStart"/>
            <w:r>
              <w:t>alin</w:t>
            </w:r>
            <w:proofErr w:type="spellEnd"/>
            <w:r>
              <w:t xml:space="preserve">. (9) din </w:t>
            </w:r>
            <w:proofErr w:type="spellStart"/>
            <w:r>
              <w:t>Legea</w:t>
            </w:r>
            <w:proofErr w:type="spellEnd"/>
            <w:r>
              <w:t xml:space="preserve"> nr. 174/2017 </w:t>
            </w:r>
            <w:r>
              <w:rPr>
                <w:rStyle w:val="Emphasis"/>
              </w:rPr>
              <w:t xml:space="preserve">cu </w:t>
            </w:r>
            <w:proofErr w:type="spellStart"/>
            <w:r>
              <w:rPr>
                <w:rStyle w:val="Emphasis"/>
              </w:rPr>
              <w:t>privire</w:t>
            </w:r>
            <w:proofErr w:type="spellEnd"/>
            <w:r>
              <w:rPr>
                <w:rStyle w:val="Emphasis"/>
              </w:rPr>
              <w:t xml:space="preserve"> la </w:t>
            </w:r>
            <w:proofErr w:type="spellStart"/>
            <w:r>
              <w:rPr>
                <w:rStyle w:val="Emphasis"/>
              </w:rPr>
              <w:t>energetică</w:t>
            </w:r>
            <w:proofErr w:type="spellEnd"/>
            <w:r>
              <w:t>.”</w:t>
            </w:r>
          </w:p>
          <w:p w14:paraId="497F0BEE" w14:textId="77777777" w:rsidR="00EE0974" w:rsidRDefault="00EE0974" w:rsidP="00EE0974">
            <w:pPr>
              <w:pStyle w:val="NormalWeb"/>
              <w:ind w:left="83" w:right="140"/>
              <w:jc w:val="both"/>
            </w:pPr>
            <w:proofErr w:type="spellStart"/>
            <w:r>
              <w:rPr>
                <w:rStyle w:val="Strong"/>
              </w:rPr>
              <w:lastRenderedPageBreak/>
              <w:t>Argumentare</w:t>
            </w:r>
            <w:proofErr w:type="spellEnd"/>
            <w:r>
              <w:rPr>
                <w:rStyle w:val="Strong"/>
              </w:rPr>
              <w:t>:</w:t>
            </w:r>
            <w:r>
              <w:t xml:space="preserve"> </w:t>
            </w:r>
            <w:proofErr w:type="spellStart"/>
            <w:r>
              <w:t>În</w:t>
            </w:r>
            <w:proofErr w:type="spellEnd"/>
            <w:r>
              <w:t xml:space="preserve"> forma </w:t>
            </w:r>
            <w:proofErr w:type="spellStart"/>
            <w:r>
              <w:t>actuală</w:t>
            </w:r>
            <w:proofErr w:type="spellEnd"/>
            <w:r>
              <w:t xml:space="preserve">, </w:t>
            </w:r>
            <w:proofErr w:type="spellStart"/>
            <w:r>
              <w:t>măsura</w:t>
            </w:r>
            <w:proofErr w:type="spellEnd"/>
            <w:r>
              <w:t xml:space="preserve"> 31.2 </w:t>
            </w:r>
            <w:proofErr w:type="spellStart"/>
            <w:r>
              <w:t>prevede</w:t>
            </w:r>
            <w:proofErr w:type="spellEnd"/>
            <w:r>
              <w:t xml:space="preserve"> </w:t>
            </w:r>
            <w:proofErr w:type="spellStart"/>
            <w:r>
              <w:t>doar</w:t>
            </w:r>
            <w:proofErr w:type="spellEnd"/>
            <w:r>
              <w:t xml:space="preserve"> </w:t>
            </w:r>
            <w:proofErr w:type="spellStart"/>
            <w:r>
              <w:t>condiționalitatea</w:t>
            </w:r>
            <w:proofErr w:type="spellEnd"/>
            <w:r>
              <w:t xml:space="preserve"> </w:t>
            </w:r>
            <w:proofErr w:type="spellStart"/>
            <w:r>
              <w:t>tehnică</w:t>
            </w:r>
            <w:proofErr w:type="spellEnd"/>
            <w:r>
              <w:t xml:space="preserve"> — „</w:t>
            </w:r>
            <w:proofErr w:type="spellStart"/>
            <w:r>
              <w:t>acolo</w:t>
            </w:r>
            <w:proofErr w:type="spellEnd"/>
            <w:r>
              <w:t xml:space="preserve"> </w:t>
            </w:r>
            <w:proofErr w:type="spellStart"/>
            <w:r>
              <w:t>unde</w:t>
            </w:r>
            <w:proofErr w:type="spellEnd"/>
            <w:r>
              <w:t xml:space="preserve"> </w:t>
            </w:r>
            <w:proofErr w:type="spellStart"/>
            <w:r>
              <w:t>este</w:t>
            </w:r>
            <w:proofErr w:type="spellEnd"/>
            <w:r>
              <w:t xml:space="preserve"> </w:t>
            </w:r>
            <w:proofErr w:type="spellStart"/>
            <w:r>
              <w:t>posibil</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tehnic</w:t>
            </w:r>
            <w:proofErr w:type="spellEnd"/>
            <w:r>
              <w:t xml:space="preserve">” — </w:t>
            </w:r>
            <w:proofErr w:type="spellStart"/>
            <w:r>
              <w:t>privind</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menținerea</w:t>
            </w:r>
            <w:proofErr w:type="spellEnd"/>
            <w:r>
              <w:t xml:space="preserve"> </w:t>
            </w:r>
            <w:proofErr w:type="spellStart"/>
            <w:r>
              <w:t>stocurilor</w:t>
            </w:r>
            <w:proofErr w:type="spellEnd"/>
            <w:r>
              <w:t xml:space="preserve"> de </w:t>
            </w:r>
            <w:proofErr w:type="spellStart"/>
            <w:r>
              <w:t>combustibili</w:t>
            </w:r>
            <w:proofErr w:type="spellEnd"/>
            <w:r>
              <w:t xml:space="preserve"> de </w:t>
            </w:r>
            <w:proofErr w:type="spellStart"/>
            <w:r>
              <w:t>rezervă</w:t>
            </w:r>
            <w:proofErr w:type="spellEnd"/>
            <w:r>
              <w:t xml:space="preserve"> </w:t>
            </w:r>
            <w:proofErr w:type="spellStart"/>
            <w:r>
              <w:t>pentru</w:t>
            </w:r>
            <w:proofErr w:type="spellEnd"/>
            <w:r>
              <w:t xml:space="preserve"> </w:t>
            </w:r>
            <w:proofErr w:type="spellStart"/>
            <w:r>
              <w:t>producerea</w:t>
            </w:r>
            <w:proofErr w:type="spellEnd"/>
            <w:r>
              <w:t xml:space="preserve"> </w:t>
            </w:r>
            <w:proofErr w:type="spellStart"/>
            <w:r>
              <w:t>energiei</w:t>
            </w:r>
            <w:proofErr w:type="spellEnd"/>
            <w:r>
              <w:t xml:space="preserve"> </w:t>
            </w:r>
            <w:proofErr w:type="spellStart"/>
            <w:r>
              <w:t>termice</w:t>
            </w:r>
            <w:proofErr w:type="spellEnd"/>
            <w:r>
              <w:t xml:space="preserve">. </w:t>
            </w:r>
            <w:proofErr w:type="spellStart"/>
            <w:r>
              <w:t>Această</w:t>
            </w:r>
            <w:proofErr w:type="spellEnd"/>
            <w:r>
              <w:t xml:space="preserve"> </w:t>
            </w:r>
            <w:proofErr w:type="spellStart"/>
            <w:r>
              <w:t>abordare</w:t>
            </w:r>
            <w:proofErr w:type="spellEnd"/>
            <w:r>
              <w:t xml:space="preserve"> </w:t>
            </w:r>
            <w:proofErr w:type="spellStart"/>
            <w:r>
              <w:t>este</w:t>
            </w:r>
            <w:proofErr w:type="spellEnd"/>
            <w:r>
              <w:t xml:space="preserve"> </w:t>
            </w:r>
            <w:proofErr w:type="spellStart"/>
            <w:r>
              <w:t>generală</w:t>
            </w:r>
            <w:proofErr w:type="spellEnd"/>
            <w:r>
              <w:t xml:space="preserve"> </w:t>
            </w:r>
            <w:proofErr w:type="spellStart"/>
            <w:r>
              <w:t>și</w:t>
            </w:r>
            <w:proofErr w:type="spellEnd"/>
            <w:r>
              <w:t xml:space="preserve"> nu </w:t>
            </w:r>
            <w:proofErr w:type="spellStart"/>
            <w:r>
              <w:t>reflectă</w:t>
            </w:r>
            <w:proofErr w:type="spellEnd"/>
            <w:r>
              <w:t xml:space="preserve"> integral </w:t>
            </w:r>
            <w:proofErr w:type="spellStart"/>
            <w:r>
              <w:t>cadrul</w:t>
            </w:r>
            <w:proofErr w:type="spellEnd"/>
            <w:r>
              <w:t xml:space="preserve"> legal </w:t>
            </w:r>
            <w:proofErr w:type="spellStart"/>
            <w:r>
              <w:t>în</w:t>
            </w:r>
            <w:proofErr w:type="spellEnd"/>
            <w:r>
              <w:t xml:space="preserve"> </w:t>
            </w:r>
            <w:proofErr w:type="spellStart"/>
            <w:r>
              <w:t>vigoare</w:t>
            </w:r>
            <w:proofErr w:type="spellEnd"/>
            <w:r>
              <w:t xml:space="preserve">. </w:t>
            </w:r>
          </w:p>
          <w:p w14:paraId="6E3104EE" w14:textId="42EE42A2" w:rsidR="00EE0974" w:rsidRPr="005352B5" w:rsidRDefault="00EE0974" w:rsidP="00EE0974">
            <w:pPr>
              <w:pStyle w:val="NormalWeb"/>
              <w:ind w:left="83" w:right="140"/>
              <w:jc w:val="both"/>
            </w:pPr>
            <w:proofErr w:type="spellStart"/>
            <w:r>
              <w:t>În</w:t>
            </w:r>
            <w:proofErr w:type="spellEnd"/>
            <w:r>
              <w:t xml:space="preserve"> </w:t>
            </w:r>
            <w:proofErr w:type="spellStart"/>
            <w:r>
              <w:t>acest</w:t>
            </w:r>
            <w:proofErr w:type="spellEnd"/>
            <w:r>
              <w:t xml:space="preserve"> </w:t>
            </w:r>
            <w:proofErr w:type="spellStart"/>
            <w:r>
              <w:t>sens</w:t>
            </w:r>
            <w:proofErr w:type="spellEnd"/>
            <w:r>
              <w:t xml:space="preserve">, se </w:t>
            </w:r>
            <w:proofErr w:type="spellStart"/>
            <w:r>
              <w:t>consideră</w:t>
            </w:r>
            <w:proofErr w:type="spellEnd"/>
            <w:r>
              <w:t xml:space="preserve"> </w:t>
            </w:r>
            <w:proofErr w:type="spellStart"/>
            <w:r>
              <w:t>oportună</w:t>
            </w:r>
            <w:proofErr w:type="spellEnd"/>
            <w:r>
              <w:t xml:space="preserve"> </w:t>
            </w:r>
            <w:proofErr w:type="spellStart"/>
            <w:r>
              <w:t>completarea</w:t>
            </w:r>
            <w:proofErr w:type="spellEnd"/>
            <w:r>
              <w:t xml:space="preserve"> </w:t>
            </w:r>
            <w:proofErr w:type="spellStart"/>
            <w:r>
              <w:t>formulării</w:t>
            </w:r>
            <w:proofErr w:type="spellEnd"/>
            <w:r>
              <w:t xml:space="preserve"> </w:t>
            </w:r>
            <w:proofErr w:type="spellStart"/>
            <w:r>
              <w:t>pentru</w:t>
            </w:r>
            <w:proofErr w:type="spellEnd"/>
            <w:r>
              <w:t xml:space="preserve"> a face </w:t>
            </w:r>
            <w:proofErr w:type="spellStart"/>
            <w:r>
              <w:t>trimitere</w:t>
            </w:r>
            <w:proofErr w:type="spellEnd"/>
            <w:r>
              <w:t xml:space="preserve"> </w:t>
            </w:r>
            <w:proofErr w:type="spellStart"/>
            <w:r>
              <w:t>directă</w:t>
            </w:r>
            <w:proofErr w:type="spellEnd"/>
            <w:r>
              <w:t xml:space="preserve"> la art. 21 </w:t>
            </w:r>
            <w:proofErr w:type="spellStart"/>
            <w:r>
              <w:t>alin</w:t>
            </w:r>
            <w:proofErr w:type="spellEnd"/>
            <w:r>
              <w:t xml:space="preserve">. (9) din </w:t>
            </w:r>
            <w:proofErr w:type="spellStart"/>
            <w:r>
              <w:t>Legea</w:t>
            </w:r>
            <w:proofErr w:type="spellEnd"/>
            <w:r>
              <w:t xml:space="preserve"> nr. 174/2017, care </w:t>
            </w:r>
            <w:proofErr w:type="spellStart"/>
            <w:r>
              <w:t>stabilește</w:t>
            </w:r>
            <w:proofErr w:type="spellEnd"/>
            <w:r>
              <w:t xml:space="preserve"> </w:t>
            </w:r>
            <w:proofErr w:type="spellStart"/>
            <w:r>
              <w:t>în</w:t>
            </w:r>
            <w:proofErr w:type="spellEnd"/>
            <w:r>
              <w:t xml:space="preserve"> mod </w:t>
            </w:r>
            <w:proofErr w:type="spellStart"/>
            <w:r>
              <w:t>expres</w:t>
            </w:r>
            <w:proofErr w:type="spellEnd"/>
            <w:r>
              <w:t xml:space="preserve"> </w:t>
            </w:r>
            <w:proofErr w:type="spellStart"/>
            <w:r>
              <w:t>obligația</w:t>
            </w:r>
            <w:proofErr w:type="spellEnd"/>
            <w:r>
              <w:t xml:space="preserve"> </w:t>
            </w:r>
            <w:proofErr w:type="spellStart"/>
            <w:r>
              <w:t>operatorilor</w:t>
            </w:r>
            <w:proofErr w:type="spellEnd"/>
            <w:r>
              <w:t xml:space="preserve"> </w:t>
            </w:r>
            <w:proofErr w:type="spellStart"/>
            <w:r>
              <w:t>sistemelor</w:t>
            </w:r>
            <w:proofErr w:type="spellEnd"/>
            <w:r>
              <w:t xml:space="preserve"> de </w:t>
            </w:r>
            <w:proofErr w:type="spellStart"/>
            <w:r>
              <w:t>alimentare</w:t>
            </w:r>
            <w:proofErr w:type="spellEnd"/>
            <w:r>
              <w:t xml:space="preserve"> </w:t>
            </w:r>
            <w:proofErr w:type="spellStart"/>
            <w:r>
              <w:t>centralizată</w:t>
            </w:r>
            <w:proofErr w:type="spellEnd"/>
            <w:r>
              <w:t xml:space="preserve"> cu </w:t>
            </w:r>
            <w:proofErr w:type="spellStart"/>
            <w:r>
              <w:t>energie</w:t>
            </w:r>
            <w:proofErr w:type="spellEnd"/>
            <w:r>
              <w:t xml:space="preserve"> </w:t>
            </w:r>
            <w:proofErr w:type="spellStart"/>
            <w:r>
              <w:t>termică</w:t>
            </w:r>
            <w:proofErr w:type="spellEnd"/>
            <w:r>
              <w:t xml:space="preserve"> de </w:t>
            </w:r>
            <w:proofErr w:type="gramStart"/>
            <w:r>
              <w:t>a</w:t>
            </w:r>
            <w:proofErr w:type="gramEnd"/>
            <w:r>
              <w:t xml:space="preserve"> </w:t>
            </w:r>
            <w:proofErr w:type="spellStart"/>
            <w:r>
              <w:t>asigura</w:t>
            </w:r>
            <w:proofErr w:type="spellEnd"/>
            <w:r>
              <w:t xml:space="preserve"> </w:t>
            </w:r>
            <w:proofErr w:type="spellStart"/>
            <w:r>
              <w:t>stocuri</w:t>
            </w:r>
            <w:proofErr w:type="spellEnd"/>
            <w:r>
              <w:t xml:space="preserve"> de </w:t>
            </w:r>
            <w:proofErr w:type="spellStart"/>
            <w:r>
              <w:t>combustibil</w:t>
            </w:r>
            <w:proofErr w:type="spellEnd"/>
            <w:r>
              <w:t xml:space="preserve"> de </w:t>
            </w:r>
            <w:proofErr w:type="spellStart"/>
            <w:r>
              <w:t>rezervă</w:t>
            </w:r>
            <w:proofErr w:type="spellEnd"/>
            <w:r>
              <w:t xml:space="preserve">, cu </w:t>
            </w:r>
            <w:proofErr w:type="spellStart"/>
            <w:r>
              <w:t>indicarea</w:t>
            </w:r>
            <w:proofErr w:type="spellEnd"/>
            <w:r>
              <w:t xml:space="preserve"> </w:t>
            </w:r>
            <w:proofErr w:type="spellStart"/>
            <w:r>
              <w:t>clară</w:t>
            </w:r>
            <w:proofErr w:type="spellEnd"/>
            <w:r>
              <w:t xml:space="preserve"> a </w:t>
            </w:r>
            <w:proofErr w:type="spellStart"/>
            <w:r>
              <w:t>excepțiilor</w:t>
            </w:r>
            <w:proofErr w:type="spellEnd"/>
            <w:r>
              <w:t xml:space="preserve"> </w:t>
            </w:r>
            <w:proofErr w:type="spellStart"/>
            <w:r>
              <w:t>și</w:t>
            </w:r>
            <w:proofErr w:type="spellEnd"/>
            <w:r>
              <w:t xml:space="preserve"> </w:t>
            </w:r>
            <w:proofErr w:type="spellStart"/>
            <w:r>
              <w:t>condițiilor</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obligație</w:t>
            </w:r>
            <w:proofErr w:type="spellEnd"/>
            <w:r>
              <w:t xml:space="preserve"> </w:t>
            </w:r>
            <w:proofErr w:type="spellStart"/>
            <w:r>
              <w:t>poate</w:t>
            </w:r>
            <w:proofErr w:type="spellEnd"/>
            <w:r>
              <w:t xml:space="preserve"> fi </w:t>
            </w:r>
            <w:proofErr w:type="spellStart"/>
            <w:r>
              <w:t>limitată</w:t>
            </w:r>
            <w:proofErr w:type="spellEnd"/>
            <w:r>
              <w:t xml:space="preserve">. </w:t>
            </w:r>
          </w:p>
        </w:tc>
        <w:tc>
          <w:tcPr>
            <w:tcW w:w="3544" w:type="dxa"/>
            <w:shd w:val="clear" w:color="auto" w:fill="auto"/>
          </w:tcPr>
          <w:p w14:paraId="0E1D3A67" w14:textId="77777777" w:rsidR="00EE0974" w:rsidRDefault="00EE0974" w:rsidP="00EE0974">
            <w:pPr>
              <w:ind w:left="142" w:right="142"/>
              <w:jc w:val="both"/>
              <w:textAlignment w:val="baseline"/>
              <w:rPr>
                <w:b/>
                <w:bCs/>
                <w:lang w:val="ro-RO"/>
              </w:rPr>
            </w:pPr>
            <w:r w:rsidRPr="002457F3">
              <w:rPr>
                <w:b/>
                <w:bCs/>
                <w:lang w:val="ro-RO"/>
              </w:rPr>
              <w:lastRenderedPageBreak/>
              <w:t>Se acceptă</w:t>
            </w:r>
          </w:p>
          <w:p w14:paraId="58943E96" w14:textId="6E5ACE8E" w:rsidR="00EE0974" w:rsidRDefault="00EE0974" w:rsidP="00EE0974">
            <w:pPr>
              <w:ind w:left="142" w:right="142"/>
              <w:jc w:val="both"/>
              <w:textAlignment w:val="baseline"/>
            </w:pPr>
            <w:r>
              <w:rPr>
                <w:lang w:val="ro-RO"/>
              </w:rPr>
              <w:t xml:space="preserve">ANRE a fost propusă de a fi inclusă la măsura nr.12 din tabelul 5 </w:t>
            </w:r>
            <w:r>
              <w:t xml:space="preserve">ca </w:t>
            </w:r>
            <w:proofErr w:type="spellStart"/>
            <w:r>
              <w:t>autoritate</w:t>
            </w:r>
            <w:proofErr w:type="spellEnd"/>
            <w:r>
              <w:t xml:space="preserve"> </w:t>
            </w:r>
            <w:proofErr w:type="spellStart"/>
            <w:r>
              <w:t>competentă</w:t>
            </w:r>
            <w:proofErr w:type="spellEnd"/>
            <w:r>
              <w:t xml:space="preserve"> </w:t>
            </w:r>
            <w:proofErr w:type="spellStart"/>
            <w:r>
              <w:t>ținând</w:t>
            </w:r>
            <w:proofErr w:type="spellEnd"/>
            <w:r>
              <w:t xml:space="preserve"> </w:t>
            </w:r>
            <w:proofErr w:type="spellStart"/>
            <w:r>
              <w:t>cont</w:t>
            </w:r>
            <w:proofErr w:type="spellEnd"/>
            <w:r>
              <w:t xml:space="preserve"> de </w:t>
            </w:r>
            <w:proofErr w:type="spellStart"/>
            <w:r>
              <w:t>atribuția</w:t>
            </w:r>
            <w:proofErr w:type="spellEnd"/>
            <w:r>
              <w:t xml:space="preserve"> ANRE de a </w:t>
            </w:r>
            <w:proofErr w:type="spellStart"/>
            <w:r>
              <w:t>aproba</w:t>
            </w:r>
            <w:proofErr w:type="spellEnd"/>
            <w:r>
              <w:t xml:space="preserve">, </w:t>
            </w:r>
            <w:proofErr w:type="spellStart"/>
            <w:r>
              <w:t>în</w:t>
            </w:r>
            <w:proofErr w:type="spellEnd"/>
            <w:r>
              <w:t xml:space="preserve"> </w:t>
            </w:r>
            <w:proofErr w:type="spellStart"/>
            <w:r>
              <w:t>temeiul</w:t>
            </w:r>
            <w:proofErr w:type="spellEnd"/>
            <w:r>
              <w:t xml:space="preserve"> art. VI </w:t>
            </w:r>
            <w:proofErr w:type="spellStart"/>
            <w:r>
              <w:t>alin</w:t>
            </w:r>
            <w:proofErr w:type="spellEnd"/>
            <w:r>
              <w:t xml:space="preserve">. (4) lit. a) din </w:t>
            </w:r>
            <w:proofErr w:type="spellStart"/>
            <w:r>
              <w:t>Legea</w:t>
            </w:r>
            <w:proofErr w:type="spellEnd"/>
            <w:r>
              <w:t xml:space="preserve"> nr. 152/2025 </w:t>
            </w:r>
            <w:proofErr w:type="spellStart"/>
            <w:r>
              <w:t>pentru</w:t>
            </w:r>
            <w:proofErr w:type="spellEnd"/>
            <w:r>
              <w:t xml:space="preserve"> </w:t>
            </w:r>
            <w:proofErr w:type="spellStart"/>
            <w:r>
              <w:t>modificarea</w:t>
            </w:r>
            <w:proofErr w:type="spellEnd"/>
            <w:r>
              <w:t xml:space="preserve"> </w:t>
            </w:r>
            <w:proofErr w:type="spellStart"/>
            <w:r>
              <w:t>unor</w:t>
            </w:r>
            <w:proofErr w:type="spellEnd"/>
            <w:r>
              <w:t xml:space="preserve"> </w:t>
            </w:r>
            <w:proofErr w:type="spellStart"/>
            <w:r>
              <w:t>acte</w:t>
            </w:r>
            <w:proofErr w:type="spellEnd"/>
            <w:r>
              <w:t xml:space="preserve"> normative, </w:t>
            </w:r>
            <w:proofErr w:type="spellStart"/>
            <w:r>
              <w:t>pragurile</w:t>
            </w:r>
            <w:proofErr w:type="spellEnd"/>
            <w:r>
              <w:t xml:space="preserve"> de </w:t>
            </w:r>
            <w:proofErr w:type="spellStart"/>
            <w:r>
              <w:t>consum</w:t>
            </w:r>
            <w:proofErr w:type="spellEnd"/>
            <w:r>
              <w:t xml:space="preserve"> al </w:t>
            </w:r>
            <w:proofErr w:type="spellStart"/>
            <w:r>
              <w:t>gazelor</w:t>
            </w:r>
            <w:proofErr w:type="spellEnd"/>
            <w:r>
              <w:t xml:space="preserve"> </w:t>
            </w:r>
            <w:proofErr w:type="spellStart"/>
            <w:r>
              <w:t>naturale</w:t>
            </w:r>
            <w:proofErr w:type="spellEnd"/>
            <w:r>
              <w:t xml:space="preserve"> </w:t>
            </w:r>
            <w:proofErr w:type="spellStart"/>
            <w:r>
              <w:t>pentru</w:t>
            </w:r>
            <w:proofErr w:type="spellEnd"/>
            <w:r>
              <w:t xml:space="preserve"> </w:t>
            </w:r>
            <w:proofErr w:type="spellStart"/>
            <w:r>
              <w:t>identificarea</w:t>
            </w:r>
            <w:proofErr w:type="spellEnd"/>
            <w:r>
              <w:t xml:space="preserve"> </w:t>
            </w:r>
            <w:proofErr w:type="spellStart"/>
            <w:r>
              <w:t>și</w:t>
            </w:r>
            <w:proofErr w:type="spellEnd"/>
            <w:r>
              <w:t xml:space="preserve"> </w:t>
            </w:r>
            <w:proofErr w:type="spellStart"/>
            <w:r>
              <w:t>atribuirea</w:t>
            </w:r>
            <w:proofErr w:type="spellEnd"/>
            <w:r>
              <w:t xml:space="preserve"> </w:t>
            </w:r>
            <w:proofErr w:type="spellStart"/>
            <w:r>
              <w:t>categoriilor</w:t>
            </w:r>
            <w:proofErr w:type="spellEnd"/>
            <w:r>
              <w:t xml:space="preserve"> de </w:t>
            </w:r>
            <w:proofErr w:type="spellStart"/>
            <w:r>
              <w:t>consumatori</w:t>
            </w:r>
            <w:proofErr w:type="spellEnd"/>
            <w:r>
              <w:t xml:space="preserve"> </w:t>
            </w:r>
            <w:proofErr w:type="spellStart"/>
            <w:r>
              <w:t>noncasnici</w:t>
            </w:r>
            <w:proofErr w:type="spellEnd"/>
            <w:r>
              <w:t xml:space="preserve">, </w:t>
            </w:r>
            <w:proofErr w:type="spellStart"/>
            <w:r>
              <w:t>inclusiv</w:t>
            </w:r>
            <w:proofErr w:type="spellEnd"/>
            <w:r>
              <w:t xml:space="preserve"> </w:t>
            </w:r>
            <w:proofErr w:type="spellStart"/>
            <w:r>
              <w:t>categoriei</w:t>
            </w:r>
            <w:proofErr w:type="spellEnd"/>
            <w:r>
              <w:t xml:space="preserve"> de </w:t>
            </w:r>
            <w:proofErr w:type="spellStart"/>
            <w:r>
              <w:t>consumatori</w:t>
            </w:r>
            <w:proofErr w:type="spellEnd"/>
            <w:r>
              <w:t xml:space="preserve"> </w:t>
            </w:r>
            <w:proofErr w:type="spellStart"/>
            <w:r>
              <w:t>noncasnici</w:t>
            </w:r>
            <w:proofErr w:type="spellEnd"/>
            <w:r>
              <w:t xml:space="preserve"> </w:t>
            </w:r>
            <w:proofErr w:type="spellStart"/>
            <w:r>
              <w:t>mari</w:t>
            </w:r>
            <w:proofErr w:type="spellEnd"/>
            <w:r>
              <w:t>.</w:t>
            </w:r>
          </w:p>
          <w:p w14:paraId="2F6739E9" w14:textId="5B143CDA" w:rsidR="00EE0974" w:rsidRDefault="00EE0974" w:rsidP="00EE0974">
            <w:pPr>
              <w:ind w:left="142" w:right="142"/>
              <w:jc w:val="both"/>
              <w:textAlignment w:val="baseline"/>
              <w:rPr>
                <w:lang w:val="ro-RO"/>
              </w:rPr>
            </w:pPr>
            <w:proofErr w:type="spellStart"/>
            <w:r>
              <w:t>Totodată</w:t>
            </w:r>
            <w:proofErr w:type="spellEnd"/>
            <w:r>
              <w:t xml:space="preserv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propunerea</w:t>
            </w:r>
            <w:proofErr w:type="spellEnd"/>
            <w:r>
              <w:t xml:space="preserve"> ANRE </w:t>
            </w:r>
            <w:proofErr w:type="spellStart"/>
            <w:r>
              <w:t>și</w:t>
            </w:r>
            <w:proofErr w:type="spellEnd"/>
            <w:r>
              <w:t xml:space="preserve"> </w:t>
            </w:r>
            <w:proofErr w:type="spellStart"/>
            <w:r>
              <w:t>faptul</w:t>
            </w:r>
            <w:proofErr w:type="spellEnd"/>
            <w:r>
              <w:t xml:space="preserve"> </w:t>
            </w:r>
            <w:proofErr w:type="spellStart"/>
            <w:r>
              <w:t>că</w:t>
            </w:r>
            <w:proofErr w:type="spellEnd"/>
            <w:r>
              <w:t xml:space="preserve"> </w:t>
            </w:r>
            <w:proofErr w:type="spellStart"/>
            <w:r>
              <w:t>listele</w:t>
            </w:r>
            <w:proofErr w:type="spellEnd"/>
            <w:r>
              <w:t xml:space="preserve"> </w:t>
            </w:r>
            <w:proofErr w:type="spellStart"/>
            <w:r>
              <w:t>urmează</w:t>
            </w:r>
            <w:proofErr w:type="spellEnd"/>
            <w:r>
              <w:t xml:space="preserve"> a fi </w:t>
            </w:r>
            <w:proofErr w:type="spellStart"/>
            <w:r>
              <w:t>publicate</w:t>
            </w:r>
            <w:proofErr w:type="spellEnd"/>
            <w:r>
              <w:t xml:space="preserve"> </w:t>
            </w:r>
            <w:proofErr w:type="spellStart"/>
            <w:r>
              <w:t>nemijlocit</w:t>
            </w:r>
            <w:proofErr w:type="spellEnd"/>
            <w:r>
              <w:t xml:space="preserve"> de </w:t>
            </w:r>
            <w:proofErr w:type="spellStart"/>
            <w:r>
              <w:t>către</w:t>
            </w:r>
            <w:proofErr w:type="spellEnd"/>
            <w:r>
              <w:t xml:space="preserve"> </w:t>
            </w:r>
            <w:proofErr w:type="spellStart"/>
            <w:r>
              <w:t>operatorii</w:t>
            </w:r>
            <w:proofErr w:type="spellEnd"/>
            <w:r>
              <w:t xml:space="preserve"> de </w:t>
            </w:r>
            <w:proofErr w:type="spellStart"/>
            <w:r>
              <w:t>sistem</w:t>
            </w:r>
            <w:proofErr w:type="spellEnd"/>
            <w:r>
              <w:t xml:space="preserve"> </w:t>
            </w:r>
            <w:proofErr w:type="spellStart"/>
            <w:r>
              <w:t>în</w:t>
            </w:r>
            <w:proofErr w:type="spellEnd"/>
            <w:r>
              <w:t xml:space="preserve"> </w:t>
            </w:r>
            <w:proofErr w:type="spellStart"/>
            <w:r>
              <w:t>temeiul</w:t>
            </w:r>
            <w:proofErr w:type="spellEnd"/>
            <w:r>
              <w:t xml:space="preserve"> art. VI </w:t>
            </w:r>
            <w:proofErr w:type="spellStart"/>
            <w:r>
              <w:t>alin</w:t>
            </w:r>
            <w:proofErr w:type="spellEnd"/>
            <w:r>
              <w:t xml:space="preserve">. (5) din </w:t>
            </w:r>
            <w:proofErr w:type="spellStart"/>
            <w:r>
              <w:t>Legea</w:t>
            </w:r>
            <w:proofErr w:type="spellEnd"/>
            <w:r>
              <w:t xml:space="preserve"> nr. 152/2025, ANRE a </w:t>
            </w:r>
            <w:proofErr w:type="spellStart"/>
            <w:r>
              <w:lastRenderedPageBreak/>
              <w:t>fost</w:t>
            </w:r>
            <w:proofErr w:type="spellEnd"/>
            <w:r>
              <w:t xml:space="preserve"> </w:t>
            </w:r>
            <w:proofErr w:type="spellStart"/>
            <w:r>
              <w:t>exclusă</w:t>
            </w:r>
            <w:proofErr w:type="spellEnd"/>
            <w:r>
              <w:t xml:space="preserve"> de la </w:t>
            </w:r>
            <w:proofErr w:type="spellStart"/>
            <w:r>
              <w:t>compartimentul</w:t>
            </w:r>
            <w:proofErr w:type="spellEnd"/>
            <w:r>
              <w:t xml:space="preserve"> </w:t>
            </w:r>
            <w:proofErr w:type="spellStart"/>
            <w:r>
              <w:t>autorități</w:t>
            </w:r>
            <w:proofErr w:type="spellEnd"/>
            <w:r>
              <w:t xml:space="preserve"> </w:t>
            </w:r>
            <w:proofErr w:type="spellStart"/>
            <w:r>
              <w:t>competente</w:t>
            </w:r>
            <w:proofErr w:type="spellEnd"/>
            <w:r>
              <w:t xml:space="preserve"> de la </w:t>
            </w:r>
            <w:r>
              <w:rPr>
                <w:lang w:val="ro-RO"/>
              </w:rPr>
              <w:t>măsura nr. 12 din tabelul 5.</w:t>
            </w:r>
          </w:p>
          <w:p w14:paraId="11F6D801" w14:textId="77777777" w:rsidR="00EE0974" w:rsidRDefault="00EE0974" w:rsidP="00EE0974">
            <w:pPr>
              <w:ind w:right="142"/>
              <w:jc w:val="both"/>
              <w:textAlignment w:val="baseline"/>
              <w:rPr>
                <w:b/>
                <w:bCs/>
              </w:rPr>
            </w:pPr>
          </w:p>
          <w:p w14:paraId="3C6AA9F1" w14:textId="7B053608" w:rsidR="00EE0974" w:rsidRPr="00166C4E" w:rsidRDefault="00EE0974" w:rsidP="00EE0974">
            <w:pPr>
              <w:ind w:left="142" w:right="142"/>
              <w:jc w:val="both"/>
              <w:textAlignment w:val="baseline"/>
              <w:rPr>
                <w:b/>
                <w:bCs/>
              </w:rPr>
            </w:pPr>
            <w:r>
              <w:rPr>
                <w:b/>
                <w:bCs/>
              </w:rPr>
              <w:t>S</w:t>
            </w:r>
            <w:r w:rsidRPr="00166C4E">
              <w:rPr>
                <w:b/>
                <w:bCs/>
              </w:rPr>
              <w:t xml:space="preserve">e </w:t>
            </w:r>
            <w:proofErr w:type="spellStart"/>
            <w:r w:rsidRPr="00166C4E">
              <w:rPr>
                <w:b/>
                <w:bCs/>
              </w:rPr>
              <w:t>acceptă</w:t>
            </w:r>
            <w:proofErr w:type="spellEnd"/>
            <w:r>
              <w:rPr>
                <w:b/>
                <w:bCs/>
              </w:rPr>
              <w:t xml:space="preserve"> </w:t>
            </w:r>
            <w:proofErr w:type="spellStart"/>
            <w:r>
              <w:rPr>
                <w:b/>
                <w:bCs/>
              </w:rPr>
              <w:t>parțial</w:t>
            </w:r>
            <w:proofErr w:type="spellEnd"/>
          </w:p>
          <w:p w14:paraId="0A3E3FE8" w14:textId="19DB7DF8" w:rsidR="00EE0974" w:rsidRDefault="00EE0974" w:rsidP="00EE0974">
            <w:pPr>
              <w:ind w:left="142" w:right="142"/>
              <w:jc w:val="both"/>
              <w:textAlignment w:val="baseline"/>
            </w:pPr>
            <w:proofErr w:type="spellStart"/>
            <w:r>
              <w:t>Atât</w:t>
            </w:r>
            <w:proofErr w:type="spellEnd"/>
            <w:r>
              <w:t xml:space="preserve"> ANRE, </w:t>
            </w:r>
            <w:proofErr w:type="spellStart"/>
            <w:r>
              <w:t>cât</w:t>
            </w:r>
            <w:proofErr w:type="spellEnd"/>
            <w:r>
              <w:t xml:space="preserve"> </w:t>
            </w:r>
            <w:proofErr w:type="spellStart"/>
            <w:r>
              <w:t>și</w:t>
            </w:r>
            <w:proofErr w:type="spellEnd"/>
            <w:r>
              <w:t xml:space="preserve"> </w:t>
            </w:r>
            <w:proofErr w:type="spellStart"/>
            <w:r>
              <w:t>e</w:t>
            </w:r>
            <w:r w:rsidRPr="00115243">
              <w:t>ntitatea</w:t>
            </w:r>
            <w:proofErr w:type="spellEnd"/>
            <w:r w:rsidRPr="00115243">
              <w:t xml:space="preserve"> </w:t>
            </w:r>
            <w:proofErr w:type="spellStart"/>
            <w:r w:rsidRPr="00115243">
              <w:t>desemnată</w:t>
            </w:r>
            <w:proofErr w:type="spellEnd"/>
            <w:r w:rsidRPr="00115243">
              <w:t xml:space="preserve"> </w:t>
            </w:r>
            <w:proofErr w:type="spellStart"/>
            <w:r w:rsidRPr="00115243">
              <w:t>pentru</w:t>
            </w:r>
            <w:proofErr w:type="spellEnd"/>
            <w:r w:rsidRPr="00115243">
              <w:t xml:space="preserve"> </w:t>
            </w:r>
            <w:proofErr w:type="spellStart"/>
            <w:r w:rsidRPr="00115243">
              <w:t>livrarea</w:t>
            </w:r>
            <w:proofErr w:type="spellEnd"/>
            <w:r w:rsidRPr="00115243">
              <w:t xml:space="preserve"> </w:t>
            </w:r>
            <w:proofErr w:type="spellStart"/>
            <w:r w:rsidRPr="00115243">
              <w:t>gazelor</w:t>
            </w:r>
            <w:proofErr w:type="spellEnd"/>
            <w:r w:rsidRPr="00115243">
              <w:t xml:space="preserve"> </w:t>
            </w:r>
            <w:proofErr w:type="spellStart"/>
            <w:r w:rsidRPr="00115243">
              <w:t>naturale</w:t>
            </w:r>
            <w:proofErr w:type="spellEnd"/>
            <w:r w:rsidRPr="00115243">
              <w:t xml:space="preserve"> </w:t>
            </w:r>
            <w:proofErr w:type="spellStart"/>
            <w:r w:rsidRPr="00115243">
              <w:t>către</w:t>
            </w:r>
            <w:proofErr w:type="spellEnd"/>
            <w:r w:rsidRPr="00115243">
              <w:t xml:space="preserve"> </w:t>
            </w:r>
            <w:proofErr w:type="spellStart"/>
            <w:r w:rsidRPr="00115243">
              <w:t>regiunea</w:t>
            </w:r>
            <w:proofErr w:type="spellEnd"/>
            <w:r w:rsidRPr="00115243">
              <w:t xml:space="preserve"> </w:t>
            </w:r>
            <w:proofErr w:type="spellStart"/>
            <w:r w:rsidRPr="00115243">
              <w:t>transnistreană</w:t>
            </w:r>
            <w:proofErr w:type="spellEnd"/>
            <w:r>
              <w:t xml:space="preserve"> </w:t>
            </w:r>
            <w:proofErr w:type="spellStart"/>
            <w:r>
              <w:t>și</w:t>
            </w:r>
            <w:proofErr w:type="spellEnd"/>
            <w:r>
              <w:t xml:space="preserve"> </w:t>
            </w:r>
            <w:proofErr w:type="gramStart"/>
            <w:r w:rsidRPr="00115243">
              <w:t>SA ,,</w:t>
            </w:r>
            <w:proofErr w:type="spellStart"/>
            <w:r w:rsidRPr="00115243">
              <w:t>Energocom</w:t>
            </w:r>
            <w:proofErr w:type="spellEnd"/>
            <w:proofErr w:type="gramEnd"/>
            <w:r w:rsidRPr="00115243">
              <w:t>”</w:t>
            </w:r>
            <w:r>
              <w:t xml:space="preserve"> nu sunt </w:t>
            </w:r>
            <w:proofErr w:type="spellStart"/>
            <w:r>
              <w:t>responsabile</w:t>
            </w:r>
            <w:proofErr w:type="spellEnd"/>
            <w:r>
              <w:t xml:space="preserve"> de </w:t>
            </w:r>
            <w:proofErr w:type="spellStart"/>
            <w:r>
              <w:t>accesarea</w:t>
            </w:r>
            <w:proofErr w:type="spellEnd"/>
            <w:r>
              <w:t xml:space="preserve"> </w:t>
            </w:r>
            <w:proofErr w:type="spellStart"/>
            <w:r>
              <w:t>suportului</w:t>
            </w:r>
            <w:proofErr w:type="spellEnd"/>
            <w:r>
              <w:t xml:space="preserve"> </w:t>
            </w:r>
            <w:proofErr w:type="spellStart"/>
            <w:r>
              <w:t>financiar</w:t>
            </w:r>
            <w:proofErr w:type="spellEnd"/>
            <w:r>
              <w:t xml:space="preserve"> </w:t>
            </w:r>
            <w:proofErr w:type="spellStart"/>
            <w:r>
              <w:t>acordat</w:t>
            </w:r>
            <w:proofErr w:type="spellEnd"/>
            <w:r>
              <w:t xml:space="preserve"> </w:t>
            </w:r>
            <w:proofErr w:type="spellStart"/>
            <w:r>
              <w:t>în</w:t>
            </w:r>
            <w:proofErr w:type="spellEnd"/>
            <w:r>
              <w:t xml:space="preserve"> </w:t>
            </w:r>
            <w:proofErr w:type="spellStart"/>
            <w:r>
              <w:t>baza</w:t>
            </w:r>
            <w:proofErr w:type="spellEnd"/>
            <w:r>
              <w:t xml:space="preserve"> </w:t>
            </w:r>
            <w:proofErr w:type="spellStart"/>
            <w:r>
              <w:t>Scrisorilor</w:t>
            </w:r>
            <w:proofErr w:type="spellEnd"/>
            <w:r>
              <w:t xml:space="preserve"> de </w:t>
            </w:r>
            <w:proofErr w:type="spellStart"/>
            <w:r>
              <w:t>intenție</w:t>
            </w:r>
            <w:proofErr w:type="spellEnd"/>
            <w:r>
              <w:t xml:space="preserve"> </w:t>
            </w:r>
            <w:proofErr w:type="spellStart"/>
            <w:r>
              <w:t>semnate</w:t>
            </w:r>
            <w:proofErr w:type="spellEnd"/>
            <w:r>
              <w:t xml:space="preserve"> de </w:t>
            </w:r>
            <w:proofErr w:type="spellStart"/>
            <w:r>
              <w:t>Guvernul</w:t>
            </w:r>
            <w:proofErr w:type="spellEnd"/>
            <w:r>
              <w:t xml:space="preserve"> </w:t>
            </w:r>
            <w:proofErr w:type="spellStart"/>
            <w:r>
              <w:t>Republicii</w:t>
            </w:r>
            <w:proofErr w:type="spellEnd"/>
            <w:r>
              <w:t xml:space="preserve"> Moldova. </w:t>
            </w:r>
            <w:proofErr w:type="spellStart"/>
            <w:r>
              <w:t>Această</w:t>
            </w:r>
            <w:proofErr w:type="spellEnd"/>
            <w:r>
              <w:t xml:space="preserve"> </w:t>
            </w:r>
            <w:proofErr w:type="spellStart"/>
            <w:r>
              <w:t>competență</w:t>
            </w:r>
            <w:proofErr w:type="spellEnd"/>
            <w:r>
              <w:t xml:space="preserve"> </w:t>
            </w:r>
            <w:proofErr w:type="spellStart"/>
            <w:r>
              <w:t>fiind</w:t>
            </w:r>
            <w:proofErr w:type="spellEnd"/>
            <w:r>
              <w:t xml:space="preserve"> </w:t>
            </w:r>
            <w:proofErr w:type="spellStart"/>
            <w:r>
              <w:t>atribuită</w:t>
            </w:r>
            <w:proofErr w:type="spellEnd"/>
            <w:r>
              <w:t xml:space="preserve"> </w:t>
            </w:r>
            <w:proofErr w:type="spellStart"/>
            <w:r>
              <w:t>Guvernului</w:t>
            </w:r>
            <w:proofErr w:type="spellEnd"/>
            <w:r>
              <w:t>/</w:t>
            </w:r>
            <w:proofErr w:type="spellStart"/>
            <w:r>
              <w:t>Ministerului</w:t>
            </w:r>
            <w:proofErr w:type="spellEnd"/>
            <w:r>
              <w:t xml:space="preserve"> Energiei.</w:t>
            </w:r>
          </w:p>
          <w:p w14:paraId="3F76C7E2" w14:textId="4ADEF2AE" w:rsidR="00EE0974" w:rsidRDefault="00EE0974" w:rsidP="00EE0974">
            <w:pPr>
              <w:ind w:left="142" w:right="142"/>
              <w:jc w:val="both"/>
              <w:textAlignment w:val="baseline"/>
            </w:pPr>
          </w:p>
          <w:p w14:paraId="663D5814" w14:textId="6E7D7804" w:rsidR="00EE0974" w:rsidRDefault="00EE0974" w:rsidP="00EE0974">
            <w:pPr>
              <w:ind w:left="142" w:right="142"/>
              <w:jc w:val="both"/>
              <w:textAlignment w:val="baseline"/>
            </w:pPr>
            <w:proofErr w:type="spellStart"/>
            <w:r>
              <w:t>Totodată</w:t>
            </w:r>
            <w:proofErr w:type="spellEnd"/>
            <w:r>
              <w:t xml:space="preserve">, </w:t>
            </w:r>
            <w:proofErr w:type="spellStart"/>
            <w:r>
              <w:t>avînd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scopul</w:t>
            </w:r>
            <w:proofErr w:type="spellEnd"/>
            <w:r>
              <w:t xml:space="preserve"> de </w:t>
            </w:r>
            <w:proofErr w:type="spellStart"/>
            <w:r>
              <w:t>bază</w:t>
            </w:r>
            <w:proofErr w:type="spellEnd"/>
            <w:r>
              <w:t xml:space="preserve"> al </w:t>
            </w:r>
            <w:proofErr w:type="spellStart"/>
            <w:r>
              <w:t>acestui</w:t>
            </w:r>
            <w:proofErr w:type="spellEnd"/>
            <w:r>
              <w:t xml:space="preserve"> </w:t>
            </w:r>
            <w:proofErr w:type="spellStart"/>
            <w:r>
              <w:t>proiect</w:t>
            </w:r>
            <w:proofErr w:type="spellEnd"/>
            <w:r>
              <w:t xml:space="preserve"> </w:t>
            </w:r>
            <w:proofErr w:type="spellStart"/>
            <w:r>
              <w:t>ce</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asigurarea</w:t>
            </w:r>
            <w:proofErr w:type="spellEnd"/>
            <w:r>
              <w:t xml:space="preserve"> </w:t>
            </w:r>
            <w:proofErr w:type="spellStart"/>
            <w:r>
              <w:t>securității</w:t>
            </w:r>
            <w:proofErr w:type="spellEnd"/>
            <w:r>
              <w:t xml:space="preserve"> </w:t>
            </w:r>
            <w:proofErr w:type="spellStart"/>
            <w:r>
              <w:t>aprovizionării</w:t>
            </w:r>
            <w:proofErr w:type="spellEnd"/>
            <w:r>
              <w:t xml:space="preserve"> cu </w:t>
            </w:r>
            <w:proofErr w:type="spellStart"/>
            <w:r>
              <w:t>resurse</w:t>
            </w:r>
            <w:proofErr w:type="spellEnd"/>
            <w:r>
              <w:t xml:space="preserve"> </w:t>
            </w:r>
            <w:proofErr w:type="spellStart"/>
            <w:r>
              <w:t>energetice</w:t>
            </w:r>
            <w:proofErr w:type="spellEnd"/>
            <w:r>
              <w:t xml:space="preserve"> a </w:t>
            </w:r>
            <w:proofErr w:type="spellStart"/>
            <w:r>
              <w:t>Republicii</w:t>
            </w:r>
            <w:proofErr w:type="spellEnd"/>
            <w:r>
              <w:t xml:space="preserve"> Moldova </w:t>
            </w:r>
            <w:proofErr w:type="spellStart"/>
            <w:r>
              <w:t>în</w:t>
            </w:r>
            <w:proofErr w:type="spellEnd"/>
            <w:r>
              <w:t xml:space="preserve"> </w:t>
            </w:r>
            <w:proofErr w:type="spellStart"/>
            <w:r>
              <w:t>perioada</w:t>
            </w:r>
            <w:proofErr w:type="spellEnd"/>
            <w:r>
              <w:t xml:space="preserve"> </w:t>
            </w:r>
            <w:proofErr w:type="spellStart"/>
            <w:r>
              <w:t>sezonului</w:t>
            </w:r>
            <w:proofErr w:type="spellEnd"/>
            <w:r>
              <w:t xml:space="preserve"> de </w:t>
            </w:r>
            <w:proofErr w:type="spellStart"/>
            <w:r>
              <w:t>încălzire</w:t>
            </w:r>
            <w:proofErr w:type="spellEnd"/>
            <w:r>
              <w:t xml:space="preserve"> 2025-2026, se </w:t>
            </w:r>
            <w:proofErr w:type="spellStart"/>
            <w:r>
              <w:t>consideră</w:t>
            </w:r>
            <w:proofErr w:type="spellEnd"/>
            <w:r>
              <w:t xml:space="preserve"> </w:t>
            </w:r>
            <w:proofErr w:type="spellStart"/>
            <w:r>
              <w:t>rezonabil</w:t>
            </w:r>
            <w:proofErr w:type="spellEnd"/>
            <w:r>
              <w:t xml:space="preserve"> a fi </w:t>
            </w:r>
            <w:proofErr w:type="spellStart"/>
            <w:r>
              <w:t>incluse</w:t>
            </w:r>
            <w:proofErr w:type="spellEnd"/>
            <w:r>
              <w:t xml:space="preserve"> </w:t>
            </w:r>
            <w:proofErr w:type="spellStart"/>
            <w:r>
              <w:t>compartimentul</w:t>
            </w:r>
            <w:proofErr w:type="spellEnd"/>
            <w:r>
              <w:t xml:space="preserve"> </w:t>
            </w:r>
            <w:proofErr w:type="spellStart"/>
            <w:r>
              <w:t>autorități</w:t>
            </w:r>
            <w:proofErr w:type="spellEnd"/>
            <w:r>
              <w:t xml:space="preserve"> </w:t>
            </w:r>
            <w:proofErr w:type="spellStart"/>
            <w:r>
              <w:t>competente</w:t>
            </w:r>
            <w:proofErr w:type="spellEnd"/>
            <w:r>
              <w:t xml:space="preserve"> </w:t>
            </w:r>
            <w:proofErr w:type="spellStart"/>
            <w:r>
              <w:t>pentru</w:t>
            </w:r>
            <w:proofErr w:type="spellEnd"/>
            <w:r>
              <w:t xml:space="preserve"> o </w:t>
            </w:r>
            <w:proofErr w:type="spellStart"/>
            <w:r>
              <w:t>eventuală</w:t>
            </w:r>
            <w:proofErr w:type="spellEnd"/>
            <w:r>
              <w:t xml:space="preserve"> necessitate de </w:t>
            </w:r>
            <w:proofErr w:type="spellStart"/>
            <w:r>
              <w:t>realizarea</w:t>
            </w:r>
            <w:proofErr w:type="spellEnd"/>
            <w:r>
              <w:t xml:space="preserve"> </w:t>
            </w:r>
            <w:proofErr w:type="spellStart"/>
            <w:r>
              <w:t>acestei</w:t>
            </w:r>
            <w:proofErr w:type="spellEnd"/>
            <w:r>
              <w:t xml:space="preserve"> </w:t>
            </w:r>
            <w:proofErr w:type="spellStart"/>
            <w:r>
              <w:t>măsuri</w:t>
            </w:r>
            <w:proofErr w:type="spellEnd"/>
            <w:r>
              <w:t xml:space="preserve"> nr. 16, </w:t>
            </w:r>
            <w:proofErr w:type="spellStart"/>
            <w:r>
              <w:t>atât</w:t>
            </w:r>
            <w:proofErr w:type="spellEnd"/>
            <w:r>
              <w:t xml:space="preserve"> a </w:t>
            </w:r>
            <w:proofErr w:type="spellStart"/>
            <w:r>
              <w:t>titularilor</w:t>
            </w:r>
            <w:proofErr w:type="spellEnd"/>
            <w:r>
              <w:t xml:space="preserve"> de </w:t>
            </w:r>
            <w:proofErr w:type="spellStart"/>
            <w:r>
              <w:t>licență</w:t>
            </w:r>
            <w:proofErr w:type="spellEnd"/>
            <w:r>
              <w:t xml:space="preserve"> </w:t>
            </w:r>
            <w:proofErr w:type="spellStart"/>
            <w:r>
              <w:t>ce</w:t>
            </w:r>
            <w:proofErr w:type="spellEnd"/>
            <w:r>
              <w:t xml:space="preserve"> </w:t>
            </w:r>
            <w:proofErr w:type="spellStart"/>
            <w:r>
              <w:t>ar</w:t>
            </w:r>
            <w:proofErr w:type="spellEnd"/>
            <w:r>
              <w:t xml:space="preserve"> </w:t>
            </w:r>
            <w:proofErr w:type="spellStart"/>
            <w:r>
              <w:t>putea</w:t>
            </w:r>
            <w:proofErr w:type="spellEnd"/>
            <w:r>
              <w:t xml:space="preserve"> fi </w:t>
            </w:r>
            <w:proofErr w:type="spellStart"/>
            <w:r>
              <w:t>responsabili</w:t>
            </w:r>
            <w:proofErr w:type="spellEnd"/>
            <w:r>
              <w:t xml:space="preserve"> de </w:t>
            </w:r>
            <w:proofErr w:type="spellStart"/>
            <w:r>
              <w:t>achiziționarea</w:t>
            </w:r>
            <w:proofErr w:type="spellEnd"/>
            <w:r>
              <w:t xml:space="preserve"> </w:t>
            </w:r>
            <w:proofErr w:type="spellStart"/>
            <w:r>
              <w:t>și</w:t>
            </w:r>
            <w:proofErr w:type="spellEnd"/>
            <w:r>
              <w:t xml:space="preserve"> </w:t>
            </w:r>
            <w:proofErr w:type="spellStart"/>
            <w:r>
              <w:t>livrarea</w:t>
            </w:r>
            <w:proofErr w:type="spellEnd"/>
            <w:r>
              <w:t xml:space="preserve"> </w:t>
            </w:r>
            <w:proofErr w:type="spellStart"/>
            <w:r>
              <w:t>gazelor</w:t>
            </w:r>
            <w:proofErr w:type="spellEnd"/>
            <w:r>
              <w:t xml:space="preserve"> </w:t>
            </w:r>
            <w:proofErr w:type="spellStart"/>
            <w:r>
              <w:t>naturale</w:t>
            </w:r>
            <w:proofErr w:type="spellEnd"/>
            <w:r>
              <w:t xml:space="preserve"> din un eventual </w:t>
            </w:r>
            <w:proofErr w:type="spellStart"/>
            <w:r>
              <w:t>suport</w:t>
            </w:r>
            <w:proofErr w:type="spellEnd"/>
            <w:r>
              <w:t xml:space="preserve"> </w:t>
            </w:r>
            <w:proofErr w:type="spellStart"/>
            <w:r>
              <w:t>financiar</w:t>
            </w:r>
            <w:proofErr w:type="spellEnd"/>
            <w:r>
              <w:t xml:space="preserve"> din </w:t>
            </w:r>
            <w:proofErr w:type="spellStart"/>
            <w:r>
              <w:t>partea</w:t>
            </w:r>
            <w:proofErr w:type="spellEnd"/>
            <w:r>
              <w:t xml:space="preserve"> UE, </w:t>
            </w:r>
            <w:proofErr w:type="spellStart"/>
            <w:r>
              <w:t>cât</w:t>
            </w:r>
            <w:proofErr w:type="spellEnd"/>
            <w:r>
              <w:t xml:space="preserve"> </w:t>
            </w:r>
            <w:proofErr w:type="spellStart"/>
            <w:r>
              <w:t>și</w:t>
            </w:r>
            <w:proofErr w:type="spellEnd"/>
            <w:r>
              <w:t xml:space="preserve"> </w:t>
            </w:r>
            <w:proofErr w:type="gramStart"/>
            <w:r>
              <w:t>a</w:t>
            </w:r>
            <w:proofErr w:type="gramEnd"/>
            <w:r>
              <w:t xml:space="preserve"> </w:t>
            </w:r>
            <w:proofErr w:type="spellStart"/>
            <w:r>
              <w:t>autorității</w:t>
            </w:r>
            <w:proofErr w:type="spellEnd"/>
            <w:r>
              <w:t xml:space="preserve"> </w:t>
            </w:r>
            <w:proofErr w:type="spellStart"/>
            <w:r>
              <w:t>responsabile</w:t>
            </w:r>
            <w:proofErr w:type="spellEnd"/>
            <w:r>
              <w:t xml:space="preserve"> de </w:t>
            </w:r>
            <w:proofErr w:type="spellStart"/>
            <w:r w:rsidRPr="00CA5F70">
              <w:t>monitorizare</w:t>
            </w:r>
            <w:r>
              <w:t>a</w:t>
            </w:r>
            <w:proofErr w:type="spellEnd"/>
            <w:r w:rsidRPr="00CA5F70">
              <w:t xml:space="preserve"> </w:t>
            </w:r>
            <w:proofErr w:type="spellStart"/>
            <w:r w:rsidRPr="00CA5F70">
              <w:t>și</w:t>
            </w:r>
            <w:proofErr w:type="spellEnd"/>
            <w:r w:rsidRPr="00CA5F70">
              <w:t xml:space="preserve"> </w:t>
            </w:r>
            <w:proofErr w:type="spellStart"/>
            <w:r w:rsidRPr="00CA5F70">
              <w:t>control</w:t>
            </w:r>
            <w:r>
              <w:t>ul</w:t>
            </w:r>
            <w:proofErr w:type="spellEnd"/>
            <w:r w:rsidRPr="00CA5F70">
              <w:t xml:space="preserve"> </w:t>
            </w:r>
            <w:proofErr w:type="spellStart"/>
            <w:r w:rsidRPr="00CA5F70">
              <w:t>condiţiilor</w:t>
            </w:r>
            <w:proofErr w:type="spellEnd"/>
            <w:r w:rsidRPr="00CA5F70">
              <w:t xml:space="preserve"> </w:t>
            </w:r>
            <w:proofErr w:type="spellStart"/>
            <w:r w:rsidRPr="00CA5F70">
              <w:t>stabilite</w:t>
            </w:r>
            <w:proofErr w:type="spellEnd"/>
            <w:r w:rsidRPr="00CA5F70">
              <w:t xml:space="preserve"> </w:t>
            </w:r>
            <w:proofErr w:type="spellStart"/>
            <w:r w:rsidRPr="00CA5F70">
              <w:t>pentru</w:t>
            </w:r>
            <w:proofErr w:type="spellEnd"/>
            <w:r w:rsidRPr="00CA5F70">
              <w:t xml:space="preserve"> </w:t>
            </w:r>
            <w:proofErr w:type="spellStart"/>
            <w:r w:rsidRPr="00CA5F70">
              <w:t>desfăşurarea</w:t>
            </w:r>
            <w:proofErr w:type="spellEnd"/>
            <w:r w:rsidRPr="00CA5F70">
              <w:t xml:space="preserve"> </w:t>
            </w:r>
            <w:proofErr w:type="spellStart"/>
            <w:r w:rsidRPr="00CA5F70">
              <w:t>activităţilor</w:t>
            </w:r>
            <w:proofErr w:type="spellEnd"/>
            <w:r w:rsidRPr="00CA5F70">
              <w:t xml:space="preserve"> </w:t>
            </w:r>
            <w:r w:rsidRPr="00CA5F70">
              <w:lastRenderedPageBreak/>
              <w:t xml:space="preserve">licentiate de </w:t>
            </w:r>
            <w:proofErr w:type="spellStart"/>
            <w:r w:rsidRPr="00CA5F70">
              <w:t>către</w:t>
            </w:r>
            <w:proofErr w:type="spellEnd"/>
            <w:r w:rsidRPr="00CA5F70">
              <w:t xml:space="preserve"> </w:t>
            </w:r>
            <w:proofErr w:type="spellStart"/>
            <w:r w:rsidRPr="00CA5F70">
              <w:t>titularii</w:t>
            </w:r>
            <w:proofErr w:type="spellEnd"/>
            <w:r w:rsidRPr="00CA5F70">
              <w:t xml:space="preserve"> de </w:t>
            </w:r>
            <w:proofErr w:type="spellStart"/>
            <w:r w:rsidRPr="00CA5F70">
              <w:t>licențe</w:t>
            </w:r>
            <w:proofErr w:type="spellEnd"/>
            <w:r w:rsidRPr="00CA5F70">
              <w:t xml:space="preserve">, </w:t>
            </w:r>
            <w:proofErr w:type="spellStart"/>
            <w:r w:rsidRPr="00CA5F70">
              <w:t>stabilite</w:t>
            </w:r>
            <w:proofErr w:type="spellEnd"/>
            <w:r w:rsidRPr="00CA5F70">
              <w:t xml:space="preserve"> </w:t>
            </w:r>
            <w:proofErr w:type="spellStart"/>
            <w:r w:rsidRPr="00CA5F70">
              <w:t>inclusiv</w:t>
            </w:r>
            <w:proofErr w:type="spellEnd"/>
            <w:r w:rsidRPr="00CA5F70">
              <w:t xml:space="preserve"> la art. 12 </w:t>
            </w:r>
            <w:proofErr w:type="spellStart"/>
            <w:r w:rsidRPr="00CA5F70">
              <w:t>alin</w:t>
            </w:r>
            <w:proofErr w:type="spellEnd"/>
            <w:r w:rsidRPr="00CA5F70">
              <w:t xml:space="preserve">. (1) lit. (b) din </w:t>
            </w:r>
            <w:proofErr w:type="spellStart"/>
            <w:r w:rsidRPr="00CA5F70">
              <w:t>Legea</w:t>
            </w:r>
            <w:proofErr w:type="spellEnd"/>
            <w:r w:rsidRPr="00CA5F70">
              <w:t xml:space="preserve"> nr. 174/2017 cu </w:t>
            </w:r>
            <w:proofErr w:type="spellStart"/>
            <w:r w:rsidRPr="00CA5F70">
              <w:t>privire</w:t>
            </w:r>
            <w:proofErr w:type="spellEnd"/>
            <w:r w:rsidRPr="00CA5F70">
              <w:t xml:space="preserve"> la </w:t>
            </w:r>
            <w:proofErr w:type="spellStart"/>
            <w:r w:rsidRPr="00CA5F70">
              <w:t>energetică</w:t>
            </w:r>
            <w:proofErr w:type="spellEnd"/>
            <w:r>
              <w:t>.</w:t>
            </w:r>
          </w:p>
          <w:p w14:paraId="5E72358D" w14:textId="4E0D5B61" w:rsidR="00EE0974" w:rsidRDefault="00EE0974" w:rsidP="00EE0974">
            <w:pPr>
              <w:ind w:left="142" w:right="142"/>
              <w:jc w:val="both"/>
              <w:textAlignment w:val="baseline"/>
            </w:pPr>
            <w:proofErr w:type="spellStart"/>
            <w:r>
              <w:t>În</w:t>
            </w:r>
            <w:proofErr w:type="spellEnd"/>
            <w:r>
              <w:t xml:space="preserve"> </w:t>
            </w:r>
            <w:proofErr w:type="spellStart"/>
            <w:r>
              <w:t>contextul</w:t>
            </w:r>
            <w:proofErr w:type="spellEnd"/>
            <w:r>
              <w:t xml:space="preserve"> </w:t>
            </w:r>
            <w:proofErr w:type="spellStart"/>
            <w:r>
              <w:t>argumentărilor</w:t>
            </w:r>
            <w:proofErr w:type="spellEnd"/>
            <w:r>
              <w:t xml:space="preserve"> </w:t>
            </w:r>
            <w:proofErr w:type="spellStart"/>
            <w:r>
              <w:t>prezentate</w:t>
            </w:r>
            <w:proofErr w:type="spellEnd"/>
            <w:r>
              <w:t xml:space="preserve"> de ANRE, la </w:t>
            </w:r>
            <w:proofErr w:type="spellStart"/>
            <w:r>
              <w:t>măsura</w:t>
            </w:r>
            <w:proofErr w:type="spellEnd"/>
            <w:r>
              <w:t xml:space="preserve"> nr. 16, </w:t>
            </w:r>
            <w:proofErr w:type="spellStart"/>
            <w:r>
              <w:t>după</w:t>
            </w:r>
            <w:proofErr w:type="spellEnd"/>
            <w:r>
              <w:t xml:space="preserve"> </w:t>
            </w:r>
            <w:proofErr w:type="spellStart"/>
            <w:proofErr w:type="gramStart"/>
            <w:r>
              <w:t>cuvântul</w:t>
            </w:r>
            <w:proofErr w:type="spellEnd"/>
            <w:r>
              <w:t xml:space="preserve"> ,,</w:t>
            </w:r>
            <w:proofErr w:type="spellStart"/>
            <w:r>
              <w:t>accesarea</w:t>
            </w:r>
            <w:proofErr w:type="spellEnd"/>
            <w:proofErr w:type="gramEnd"/>
            <w:r>
              <w:rPr>
                <w:lang w:val="en-GB"/>
              </w:rPr>
              <w:t xml:space="preserve">’’ a </w:t>
            </w:r>
            <w:proofErr w:type="spellStart"/>
            <w:r>
              <w:rPr>
                <w:lang w:val="en-GB"/>
              </w:rPr>
              <w:t>fost</w:t>
            </w:r>
            <w:proofErr w:type="spellEnd"/>
            <w:r>
              <w:rPr>
                <w:lang w:val="en-GB"/>
              </w:rPr>
              <w:t xml:space="preserve"> </w:t>
            </w:r>
            <w:proofErr w:type="spellStart"/>
            <w:r>
              <w:rPr>
                <w:lang w:val="en-GB"/>
              </w:rPr>
              <w:t>completat</w:t>
            </w:r>
            <w:proofErr w:type="spellEnd"/>
            <w:r>
              <w:rPr>
                <w:lang w:val="en-GB"/>
              </w:rPr>
              <w:t xml:space="preserve"> cu </w:t>
            </w:r>
            <w:proofErr w:type="spellStart"/>
            <w:r>
              <w:rPr>
                <w:lang w:val="en-GB"/>
              </w:rPr>
              <w:t>textul</w:t>
            </w:r>
            <w:proofErr w:type="spellEnd"/>
            <w:r>
              <w:rPr>
                <w:lang w:val="en-GB"/>
              </w:rPr>
              <w:t xml:space="preserve"> ,,</w:t>
            </w:r>
            <w:proofErr w:type="spellStart"/>
            <w:r>
              <w:rPr>
                <w:lang w:val="en-GB"/>
              </w:rPr>
              <w:t>și</w:t>
            </w:r>
            <w:proofErr w:type="spellEnd"/>
            <w:r>
              <w:rPr>
                <w:lang w:val="en-GB"/>
              </w:rPr>
              <w:t xml:space="preserve"> </w:t>
            </w:r>
            <w:proofErr w:type="spellStart"/>
            <w:r>
              <w:rPr>
                <w:lang w:val="en-GB"/>
              </w:rPr>
              <w:t>monitorizarea</w:t>
            </w:r>
            <w:proofErr w:type="spellEnd"/>
            <w:r>
              <w:rPr>
                <w:lang w:val="en-GB"/>
              </w:rPr>
              <w:t xml:space="preserve"> </w:t>
            </w:r>
            <w:proofErr w:type="spellStart"/>
            <w:r>
              <w:rPr>
                <w:lang w:val="en-GB"/>
              </w:rPr>
              <w:t>utilizării</w:t>
            </w:r>
            <w:proofErr w:type="spellEnd"/>
            <w:r>
              <w:rPr>
                <w:lang w:val="en-GB"/>
              </w:rPr>
              <w:t>’’.</w:t>
            </w:r>
            <w:r>
              <w:t xml:space="preserve"> </w:t>
            </w:r>
          </w:p>
          <w:p w14:paraId="07B3EABA" w14:textId="77777777" w:rsidR="00EE0974" w:rsidRDefault="00EE0974" w:rsidP="00EE0974">
            <w:pPr>
              <w:ind w:left="142" w:right="142"/>
              <w:jc w:val="both"/>
              <w:textAlignment w:val="baseline"/>
            </w:pPr>
          </w:p>
          <w:p w14:paraId="6610E549" w14:textId="5A68F60B" w:rsidR="00EE0974" w:rsidRDefault="00EE0974" w:rsidP="00EE0974">
            <w:pPr>
              <w:ind w:left="142" w:right="142"/>
              <w:jc w:val="both"/>
              <w:textAlignment w:val="baseline"/>
            </w:pPr>
            <w:r>
              <w:rPr>
                <w:lang w:val="ro-RO"/>
              </w:rPr>
              <w:t xml:space="preserve">a ANRE, </w:t>
            </w:r>
            <w:r w:rsidRPr="00115243">
              <w:t>SA ,,</w:t>
            </w:r>
            <w:proofErr w:type="spellStart"/>
            <w:r w:rsidRPr="00115243">
              <w:t>Energocom</w:t>
            </w:r>
            <w:proofErr w:type="spellEnd"/>
            <w:r w:rsidRPr="00115243">
              <w:t>”</w:t>
            </w:r>
            <w:r>
              <w:t xml:space="preserve"> </w:t>
            </w:r>
            <w:proofErr w:type="spellStart"/>
            <w:r>
              <w:t>și</w:t>
            </w:r>
            <w:proofErr w:type="spellEnd"/>
            <w:r>
              <w:t xml:space="preserve"> </w:t>
            </w:r>
            <w:proofErr w:type="spellStart"/>
            <w:r>
              <w:t>e</w:t>
            </w:r>
            <w:r w:rsidRPr="00115243">
              <w:t>ntit</w:t>
            </w:r>
            <w:r>
              <w:t>ății</w:t>
            </w:r>
            <w:proofErr w:type="spellEnd"/>
            <w:r w:rsidRPr="00115243">
              <w:t xml:space="preserve"> </w:t>
            </w:r>
            <w:proofErr w:type="spellStart"/>
            <w:r>
              <w:t>ce</w:t>
            </w:r>
            <w:proofErr w:type="spellEnd"/>
            <w:r>
              <w:t xml:space="preserve"> </w:t>
            </w:r>
            <w:proofErr w:type="spellStart"/>
            <w:r>
              <w:t>urmează</w:t>
            </w:r>
            <w:proofErr w:type="spellEnd"/>
            <w:r>
              <w:t xml:space="preserve"> a fi </w:t>
            </w:r>
            <w:proofErr w:type="spellStart"/>
            <w:r w:rsidRPr="00115243">
              <w:t>desemnat</w:t>
            </w:r>
            <w:r>
              <w:t>ă</w:t>
            </w:r>
            <w:proofErr w:type="spellEnd"/>
            <w:r>
              <w:t xml:space="preserve"> de ANRE</w:t>
            </w:r>
            <w:r w:rsidRPr="00115243">
              <w:t xml:space="preserve"> </w:t>
            </w:r>
            <w:proofErr w:type="spellStart"/>
            <w:r w:rsidRPr="00115243">
              <w:t>pentru</w:t>
            </w:r>
            <w:proofErr w:type="spellEnd"/>
            <w:r w:rsidRPr="00115243">
              <w:t xml:space="preserve"> </w:t>
            </w:r>
            <w:proofErr w:type="spellStart"/>
            <w:r w:rsidRPr="00115243">
              <w:t>livrarea</w:t>
            </w:r>
            <w:proofErr w:type="spellEnd"/>
            <w:r w:rsidRPr="00115243">
              <w:t xml:space="preserve"> </w:t>
            </w:r>
            <w:proofErr w:type="spellStart"/>
            <w:r w:rsidRPr="00115243">
              <w:t>gazelor</w:t>
            </w:r>
            <w:proofErr w:type="spellEnd"/>
            <w:r w:rsidRPr="00115243">
              <w:t xml:space="preserve"> </w:t>
            </w:r>
            <w:proofErr w:type="spellStart"/>
            <w:r w:rsidRPr="00115243">
              <w:t>naturale</w:t>
            </w:r>
            <w:proofErr w:type="spellEnd"/>
            <w:r w:rsidRPr="00115243">
              <w:t xml:space="preserve"> </w:t>
            </w:r>
            <w:proofErr w:type="spellStart"/>
            <w:r w:rsidRPr="00115243">
              <w:t>către</w:t>
            </w:r>
            <w:proofErr w:type="spellEnd"/>
            <w:r w:rsidRPr="00115243">
              <w:t xml:space="preserve"> </w:t>
            </w:r>
            <w:proofErr w:type="spellStart"/>
            <w:r w:rsidRPr="00115243">
              <w:t>regiunea</w:t>
            </w:r>
            <w:proofErr w:type="spellEnd"/>
            <w:r w:rsidRPr="00115243">
              <w:t xml:space="preserve"> </w:t>
            </w:r>
            <w:proofErr w:type="spellStart"/>
            <w:r w:rsidRPr="00115243">
              <w:t>transnistreană</w:t>
            </w:r>
            <w:proofErr w:type="spellEnd"/>
            <w:r>
              <w:t xml:space="preserve">, </w:t>
            </w:r>
            <w:proofErr w:type="spellStart"/>
            <w:r>
              <w:t>autorul</w:t>
            </w:r>
            <w:proofErr w:type="spellEnd"/>
            <w:r>
              <w:t xml:space="preserve"> </w:t>
            </w:r>
            <w:proofErr w:type="spellStart"/>
            <w:r>
              <w:t>proiectului</w:t>
            </w:r>
            <w:proofErr w:type="spellEnd"/>
            <w:r>
              <w:t xml:space="preserve"> s-a </w:t>
            </w:r>
            <w:proofErr w:type="spellStart"/>
            <w:r>
              <w:t>referit</w:t>
            </w:r>
            <w:proofErr w:type="spellEnd"/>
            <w:r>
              <w:t xml:space="preserve"> la  </w:t>
            </w:r>
          </w:p>
          <w:p w14:paraId="4C0E1354" w14:textId="77777777" w:rsidR="00EE0974" w:rsidRDefault="00EE0974" w:rsidP="00EE0974">
            <w:pPr>
              <w:ind w:left="142" w:right="142"/>
              <w:jc w:val="both"/>
              <w:textAlignment w:val="baseline"/>
            </w:pP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Legii</w:t>
            </w:r>
            <w:proofErr w:type="spellEnd"/>
            <w:r>
              <w:t xml:space="preserve"> nr. 108/2016, ANRE are </w:t>
            </w:r>
            <w:proofErr w:type="spellStart"/>
            <w:r>
              <w:t>atribuție</w:t>
            </w:r>
            <w:proofErr w:type="spellEnd"/>
          </w:p>
          <w:p w14:paraId="2E756737" w14:textId="77777777" w:rsidR="00EE0974" w:rsidRDefault="00EE0974" w:rsidP="00EE0974">
            <w:pPr>
              <w:ind w:right="142"/>
              <w:jc w:val="both"/>
              <w:textAlignment w:val="baseline"/>
            </w:pPr>
          </w:p>
          <w:p w14:paraId="481DC42D"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6195FBF2"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64A276CF" w14:textId="77777777" w:rsidR="00EE0974" w:rsidRDefault="00EE0974" w:rsidP="00EE0974">
            <w:pPr>
              <w:ind w:left="142" w:right="142"/>
              <w:jc w:val="both"/>
              <w:textAlignment w:val="baseline"/>
            </w:pPr>
          </w:p>
          <w:p w14:paraId="7EBEB808" w14:textId="75A6F8C0" w:rsidR="00EE0974" w:rsidRDefault="00EE0974" w:rsidP="00EE0974">
            <w:pPr>
              <w:ind w:left="142" w:right="142"/>
              <w:jc w:val="both"/>
              <w:textAlignment w:val="baseline"/>
            </w:pPr>
          </w:p>
          <w:p w14:paraId="21A1C2AE" w14:textId="55B65A76" w:rsidR="00EE0974" w:rsidRDefault="00EE0974" w:rsidP="00EE0974">
            <w:pPr>
              <w:ind w:left="142" w:right="142"/>
              <w:jc w:val="both"/>
              <w:textAlignment w:val="baseline"/>
            </w:pPr>
          </w:p>
          <w:p w14:paraId="4FB9451F" w14:textId="119D9174" w:rsidR="00EE0974" w:rsidRDefault="00EE0974" w:rsidP="00EE0974">
            <w:pPr>
              <w:ind w:left="142" w:right="142"/>
              <w:jc w:val="both"/>
              <w:textAlignment w:val="baseline"/>
            </w:pPr>
          </w:p>
          <w:p w14:paraId="64E1C4CA" w14:textId="44475552" w:rsidR="00EE0974" w:rsidRDefault="00EE0974" w:rsidP="00EE0974">
            <w:pPr>
              <w:ind w:left="142" w:right="142"/>
              <w:jc w:val="both"/>
              <w:textAlignment w:val="baseline"/>
            </w:pPr>
          </w:p>
          <w:p w14:paraId="7FA0FFC1" w14:textId="5E808E91" w:rsidR="00EE0974" w:rsidRDefault="00EE0974" w:rsidP="00EE0974">
            <w:pPr>
              <w:ind w:left="142" w:right="142"/>
              <w:jc w:val="both"/>
              <w:textAlignment w:val="baseline"/>
            </w:pPr>
          </w:p>
          <w:p w14:paraId="04EA2978" w14:textId="26459D70" w:rsidR="00EE0974" w:rsidRDefault="00EE0974" w:rsidP="00EE0974">
            <w:pPr>
              <w:ind w:left="142" w:right="142"/>
              <w:jc w:val="both"/>
              <w:textAlignment w:val="baseline"/>
            </w:pPr>
          </w:p>
          <w:p w14:paraId="57B5980B" w14:textId="6C96CD56" w:rsidR="00EE0974" w:rsidRDefault="00EE0974" w:rsidP="00EE0974">
            <w:pPr>
              <w:ind w:left="142" w:right="142"/>
              <w:jc w:val="both"/>
              <w:textAlignment w:val="baseline"/>
            </w:pPr>
          </w:p>
          <w:p w14:paraId="7050594B" w14:textId="557E9897" w:rsidR="00EE0974" w:rsidRDefault="00EE0974" w:rsidP="00EE0974">
            <w:pPr>
              <w:ind w:left="142" w:right="142"/>
              <w:jc w:val="both"/>
              <w:textAlignment w:val="baseline"/>
            </w:pPr>
          </w:p>
          <w:p w14:paraId="74B0CCEB" w14:textId="3DB23B13" w:rsidR="00EE0974" w:rsidRDefault="00EE0974" w:rsidP="00EE0974">
            <w:pPr>
              <w:ind w:left="142" w:right="142"/>
              <w:jc w:val="both"/>
              <w:textAlignment w:val="baseline"/>
            </w:pPr>
          </w:p>
          <w:p w14:paraId="79910A5C" w14:textId="4C47700B" w:rsidR="00EE0974" w:rsidRDefault="00EE0974" w:rsidP="00EE0974">
            <w:pPr>
              <w:ind w:left="142" w:right="142"/>
              <w:jc w:val="both"/>
              <w:textAlignment w:val="baseline"/>
            </w:pPr>
          </w:p>
          <w:p w14:paraId="6BA24350" w14:textId="4AFD54CA" w:rsidR="00EE0974" w:rsidRDefault="00EE0974" w:rsidP="00EE0974">
            <w:pPr>
              <w:ind w:left="142" w:right="142"/>
              <w:jc w:val="both"/>
              <w:textAlignment w:val="baseline"/>
            </w:pPr>
          </w:p>
          <w:p w14:paraId="73AAA59E" w14:textId="74A08F3D" w:rsidR="00EE0974" w:rsidRDefault="00EE0974" w:rsidP="00EE0974">
            <w:pPr>
              <w:ind w:left="142" w:right="142"/>
              <w:jc w:val="both"/>
              <w:textAlignment w:val="baseline"/>
            </w:pPr>
          </w:p>
          <w:p w14:paraId="4EA40647" w14:textId="0591BA06" w:rsidR="00EE0974" w:rsidRDefault="00EE0974" w:rsidP="00EE0974">
            <w:pPr>
              <w:ind w:left="142" w:right="142"/>
              <w:jc w:val="both"/>
              <w:textAlignment w:val="baseline"/>
            </w:pPr>
          </w:p>
          <w:p w14:paraId="429A1EB1" w14:textId="2D985414" w:rsidR="00EE0974" w:rsidRDefault="00EE0974" w:rsidP="00EE0974">
            <w:pPr>
              <w:ind w:left="142" w:right="142"/>
              <w:jc w:val="both"/>
              <w:textAlignment w:val="baseline"/>
            </w:pPr>
          </w:p>
          <w:p w14:paraId="47DE4CB2" w14:textId="3284B66D"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r w:rsidRPr="001A28BE">
              <w:rPr>
                <w:b/>
                <w:bCs/>
              </w:rPr>
              <w:t xml:space="preserve"> </w:t>
            </w:r>
            <w:proofErr w:type="spellStart"/>
            <w:r w:rsidRPr="001A28BE">
              <w:rPr>
                <w:b/>
                <w:bCs/>
              </w:rPr>
              <w:t>par</w:t>
            </w:r>
            <w:r>
              <w:rPr>
                <w:b/>
                <w:bCs/>
              </w:rPr>
              <w:t>ț</w:t>
            </w:r>
            <w:r w:rsidRPr="001A28BE">
              <w:rPr>
                <w:b/>
                <w:bCs/>
              </w:rPr>
              <w:t>ial</w:t>
            </w:r>
            <w:proofErr w:type="spellEnd"/>
          </w:p>
          <w:p w14:paraId="3D43B49A" w14:textId="6F284D6B" w:rsidR="00EE0974" w:rsidRDefault="00EE0974" w:rsidP="00EE0974">
            <w:pPr>
              <w:ind w:left="142" w:right="142"/>
              <w:jc w:val="both"/>
              <w:textAlignment w:val="baseline"/>
              <w:rPr>
                <w:lang w:val="en-GB"/>
              </w:rPr>
            </w:pPr>
            <w:proofErr w:type="spellStart"/>
            <w:r>
              <w:lastRenderedPageBreak/>
              <w:t>Termenii</w:t>
            </w:r>
            <w:proofErr w:type="spellEnd"/>
            <w:r>
              <w:t xml:space="preserve"> </w:t>
            </w:r>
            <w:proofErr w:type="spellStart"/>
            <w:r>
              <w:t>prevăzuți</w:t>
            </w:r>
            <w:proofErr w:type="spellEnd"/>
            <w:r>
              <w:t xml:space="preserve"> la </w:t>
            </w:r>
            <w:proofErr w:type="spellStart"/>
            <w:r>
              <w:t>măsurile</w:t>
            </w:r>
            <w:proofErr w:type="spellEnd"/>
            <w:r>
              <w:t xml:space="preserve"> nr. 10, 12, 14, 15 </w:t>
            </w:r>
            <w:proofErr w:type="spellStart"/>
            <w:r>
              <w:t>și</w:t>
            </w:r>
            <w:proofErr w:type="spellEnd"/>
            <w:r>
              <w:t xml:space="preserve"> 25-27 au </w:t>
            </w:r>
            <w:proofErr w:type="spellStart"/>
            <w:r>
              <w:t>fost</w:t>
            </w:r>
            <w:proofErr w:type="spellEnd"/>
            <w:r>
              <w:t xml:space="preserve"> </w:t>
            </w:r>
            <w:proofErr w:type="spellStart"/>
            <w:r>
              <w:t>revizuiți</w:t>
            </w:r>
            <w:proofErr w:type="spellEnd"/>
            <w:r>
              <w:t xml:space="preserve"> conform </w:t>
            </w:r>
            <w:proofErr w:type="spellStart"/>
            <w:r>
              <w:t>argumentării</w:t>
            </w:r>
            <w:proofErr w:type="spellEnd"/>
            <w:r>
              <w:t>/</w:t>
            </w:r>
            <w:proofErr w:type="spellStart"/>
            <w:r>
              <w:t>recomandării</w:t>
            </w:r>
            <w:proofErr w:type="spellEnd"/>
            <w:r>
              <w:t xml:space="preserve"> ANRE. </w:t>
            </w:r>
            <w:proofErr w:type="spellStart"/>
            <w:r>
              <w:t>Totodată</w:t>
            </w:r>
            <w:proofErr w:type="spellEnd"/>
            <w:r>
              <w:t xml:space="preserve">, </w:t>
            </w:r>
            <w:proofErr w:type="spellStart"/>
            <w:r>
              <w:t>ținând</w:t>
            </w:r>
            <w:proofErr w:type="spellEnd"/>
            <w:r>
              <w:t xml:space="preserve"> </w:t>
            </w:r>
            <w:proofErr w:type="spellStart"/>
            <w:r>
              <w:t>cont</w:t>
            </w:r>
            <w:proofErr w:type="spellEnd"/>
            <w:r>
              <w:t xml:space="preserve"> de </w:t>
            </w:r>
            <w:proofErr w:type="spellStart"/>
            <w:r>
              <w:t>atribuțiile</w:t>
            </w:r>
            <w:proofErr w:type="spellEnd"/>
            <w:r>
              <w:t xml:space="preserve"> de </w:t>
            </w:r>
            <w:proofErr w:type="spellStart"/>
            <w:r>
              <w:t>monitorizare</w:t>
            </w:r>
            <w:proofErr w:type="spellEnd"/>
            <w:r>
              <w:t xml:space="preserve"> </w:t>
            </w:r>
            <w:proofErr w:type="spellStart"/>
            <w:r>
              <w:t>și</w:t>
            </w:r>
            <w:proofErr w:type="spellEnd"/>
            <w:r>
              <w:t xml:space="preserve"> control </w:t>
            </w:r>
            <w:r w:rsidRPr="00203880">
              <w:t xml:space="preserve">a </w:t>
            </w:r>
            <w:proofErr w:type="spellStart"/>
            <w:r w:rsidRPr="00203880">
              <w:t>condiţiilor</w:t>
            </w:r>
            <w:proofErr w:type="spellEnd"/>
            <w:r w:rsidRPr="00203880">
              <w:t xml:space="preserve"> </w:t>
            </w:r>
            <w:proofErr w:type="spellStart"/>
            <w:r w:rsidRPr="00203880">
              <w:t>stabilite</w:t>
            </w:r>
            <w:proofErr w:type="spellEnd"/>
            <w:r w:rsidRPr="00203880">
              <w:t xml:space="preserve"> </w:t>
            </w:r>
            <w:proofErr w:type="spellStart"/>
            <w:r w:rsidRPr="00203880">
              <w:t>pentru</w:t>
            </w:r>
            <w:proofErr w:type="spellEnd"/>
            <w:r w:rsidRPr="00203880">
              <w:t xml:space="preserve"> </w:t>
            </w:r>
            <w:proofErr w:type="spellStart"/>
            <w:r w:rsidRPr="00203880">
              <w:t>desfăşurarea</w:t>
            </w:r>
            <w:proofErr w:type="spellEnd"/>
            <w:r w:rsidRPr="00203880">
              <w:t xml:space="preserve"> </w:t>
            </w:r>
            <w:proofErr w:type="spellStart"/>
            <w:r w:rsidRPr="00203880">
              <w:t>activităţilor</w:t>
            </w:r>
            <w:proofErr w:type="spellEnd"/>
            <w:r w:rsidRPr="00203880">
              <w:t xml:space="preserve"> </w:t>
            </w:r>
            <w:r>
              <w:t xml:space="preserve">licentiate de </w:t>
            </w:r>
            <w:proofErr w:type="spellStart"/>
            <w:r>
              <w:t>către</w:t>
            </w:r>
            <w:proofErr w:type="spellEnd"/>
            <w:r>
              <w:t xml:space="preserve"> </w:t>
            </w:r>
            <w:proofErr w:type="spellStart"/>
            <w:r>
              <w:t>titularii</w:t>
            </w:r>
            <w:proofErr w:type="spellEnd"/>
            <w:r>
              <w:t xml:space="preserve"> de </w:t>
            </w:r>
            <w:proofErr w:type="spellStart"/>
            <w:r>
              <w:t>licențe</w:t>
            </w:r>
            <w:proofErr w:type="spellEnd"/>
            <w:r>
              <w:t xml:space="preserve">, </w:t>
            </w:r>
            <w:proofErr w:type="spellStart"/>
            <w:r>
              <w:t>stabilite</w:t>
            </w:r>
            <w:proofErr w:type="spellEnd"/>
            <w:r>
              <w:t xml:space="preserve"> </w:t>
            </w:r>
            <w:proofErr w:type="spellStart"/>
            <w:r>
              <w:t>inclusiv</w:t>
            </w:r>
            <w:proofErr w:type="spellEnd"/>
            <w:r>
              <w:t xml:space="preserve"> la art. 12 </w:t>
            </w:r>
            <w:proofErr w:type="spellStart"/>
            <w:r>
              <w:t>alin</w:t>
            </w:r>
            <w:proofErr w:type="spellEnd"/>
            <w:r>
              <w:t xml:space="preserve">. (1) lit. (b) din </w:t>
            </w:r>
            <w:proofErr w:type="spellStart"/>
            <w:r>
              <w:t>Legea</w:t>
            </w:r>
            <w:proofErr w:type="spellEnd"/>
            <w:r>
              <w:t xml:space="preserve"> nr. 174/2017 cu </w:t>
            </w:r>
            <w:proofErr w:type="spellStart"/>
            <w:r>
              <w:t>privire</w:t>
            </w:r>
            <w:proofErr w:type="spellEnd"/>
            <w:r>
              <w:t xml:space="preserve"> la </w:t>
            </w:r>
            <w:proofErr w:type="spellStart"/>
            <w:r>
              <w:t>energetică</w:t>
            </w:r>
            <w:proofErr w:type="spellEnd"/>
            <w:r>
              <w:t xml:space="preserve">, </w:t>
            </w:r>
            <w:proofErr w:type="spellStart"/>
            <w:r>
              <w:t>pentru</w:t>
            </w:r>
            <w:proofErr w:type="spellEnd"/>
            <w:r>
              <w:t xml:space="preserve"> </w:t>
            </w:r>
            <w:proofErr w:type="spellStart"/>
            <w:r>
              <w:t>măsurile</w:t>
            </w:r>
            <w:proofErr w:type="spellEnd"/>
            <w:r>
              <w:t xml:space="preserve"> nr. 14, 15 </w:t>
            </w:r>
            <w:proofErr w:type="spellStart"/>
            <w:r>
              <w:t>și</w:t>
            </w:r>
            <w:proofErr w:type="spellEnd"/>
            <w:r>
              <w:t xml:space="preserve"> 27 a </w:t>
            </w:r>
            <w:proofErr w:type="spellStart"/>
            <w:r>
              <w:t>fost</w:t>
            </w:r>
            <w:proofErr w:type="spellEnd"/>
            <w:r>
              <w:t xml:space="preserve"> </w:t>
            </w:r>
            <w:proofErr w:type="spellStart"/>
            <w:r>
              <w:t>stabilit</w:t>
            </w:r>
            <w:proofErr w:type="spellEnd"/>
            <w:r>
              <w:t xml:space="preserve"> </w:t>
            </w:r>
            <w:proofErr w:type="spellStart"/>
            <w:r>
              <w:t>termenul</w:t>
            </w:r>
            <w:proofErr w:type="spellEnd"/>
            <w:r>
              <w:t xml:space="preserve"> de </w:t>
            </w:r>
            <w:proofErr w:type="spellStart"/>
            <w:proofErr w:type="gramStart"/>
            <w:r>
              <w:t>realizare</w:t>
            </w:r>
            <w:proofErr w:type="spellEnd"/>
            <w:r>
              <w:t xml:space="preserve"> ,,permanent</w:t>
            </w:r>
            <w:proofErr w:type="gramEnd"/>
            <w:r>
              <w:rPr>
                <w:lang w:val="en-GB"/>
              </w:rPr>
              <w:t>’’.</w:t>
            </w:r>
          </w:p>
          <w:p w14:paraId="3FA1A24D" w14:textId="2C95AC39" w:rsidR="00EE0974" w:rsidRPr="00423C9E" w:rsidRDefault="00EE0974" w:rsidP="00EE0974">
            <w:pPr>
              <w:ind w:left="142" w:right="142"/>
              <w:jc w:val="both"/>
              <w:textAlignment w:val="baseline"/>
              <w:rPr>
                <w:lang w:val="ro-RO"/>
              </w:rPr>
            </w:pPr>
            <w:proofErr w:type="spellStart"/>
            <w:r>
              <w:rPr>
                <w:lang w:val="en-GB"/>
              </w:rPr>
              <w:t>Totodat</w:t>
            </w:r>
            <w:proofErr w:type="spellEnd"/>
            <w:r>
              <w:rPr>
                <w:lang w:val="ro-RO"/>
              </w:rPr>
              <w:t xml:space="preserve">ă, referitor la termenul de realizare stabilit pentru măsura nr. 11 și 24, mu se acceptă revizuirea acestuia deoarece acestea corespund termenilor stabiliți prin </w:t>
            </w:r>
            <w:r>
              <w:t xml:space="preserve">art. 114 </w:t>
            </w:r>
            <w:proofErr w:type="spellStart"/>
            <w:r>
              <w:t>alin</w:t>
            </w:r>
            <w:proofErr w:type="spellEnd"/>
            <w:r>
              <w:t xml:space="preserve">. (4)  </w:t>
            </w:r>
            <w:proofErr w:type="spellStart"/>
            <w:r>
              <w:t>și</w:t>
            </w:r>
            <w:proofErr w:type="spellEnd"/>
            <w:r>
              <w:t xml:space="preserve"> </w:t>
            </w:r>
            <w:proofErr w:type="spellStart"/>
            <w:r>
              <w:t>respectiv</w:t>
            </w:r>
            <w:proofErr w:type="spellEnd"/>
            <w:r>
              <w:t xml:space="preserve"> art. 108</w:t>
            </w:r>
            <w:r>
              <w:rPr>
                <w:vertAlign w:val="superscript"/>
              </w:rPr>
              <w:t>3</w:t>
            </w:r>
            <w:r>
              <w:t xml:space="preserve"> </w:t>
            </w:r>
            <w:proofErr w:type="spellStart"/>
            <w:r>
              <w:t>alin</w:t>
            </w:r>
            <w:proofErr w:type="spellEnd"/>
            <w:r>
              <w:t xml:space="preserve">. (1) din </w:t>
            </w:r>
            <w:proofErr w:type="spellStart"/>
            <w:r>
              <w:t>Legea</w:t>
            </w:r>
            <w:proofErr w:type="spellEnd"/>
            <w:r>
              <w:t xml:space="preserve"> nr. 108/2016 cu </w:t>
            </w:r>
            <w:proofErr w:type="spellStart"/>
            <w:r>
              <w:t>modificările</w:t>
            </w:r>
            <w:proofErr w:type="spellEnd"/>
            <w:r>
              <w:t xml:space="preserve"> </w:t>
            </w:r>
            <w:proofErr w:type="spellStart"/>
            <w:r>
              <w:t>efectuate</w:t>
            </w:r>
            <w:proofErr w:type="spellEnd"/>
            <w:r>
              <w:t xml:space="preserve"> </w:t>
            </w:r>
            <w:proofErr w:type="spellStart"/>
            <w:r>
              <w:t>prin</w:t>
            </w:r>
            <w:proofErr w:type="spellEnd"/>
            <w:r>
              <w:t xml:space="preserve"> </w:t>
            </w:r>
            <w:proofErr w:type="spellStart"/>
            <w:r>
              <w:t>Legea</w:t>
            </w:r>
            <w:proofErr w:type="spellEnd"/>
            <w:r>
              <w:t xml:space="preserve"> nr. 152/2025</w:t>
            </w:r>
            <w:r>
              <w:rPr>
                <w:lang w:val="ro-RO"/>
              </w:rPr>
              <w:t>.</w:t>
            </w:r>
          </w:p>
          <w:p w14:paraId="39676FCE" w14:textId="77777777" w:rsidR="00EE0974" w:rsidRDefault="00EE0974" w:rsidP="00EE0974">
            <w:pPr>
              <w:ind w:left="142" w:right="142"/>
              <w:jc w:val="both"/>
              <w:textAlignment w:val="baseline"/>
              <w:rPr>
                <w:lang w:val="en-GB"/>
              </w:rPr>
            </w:pPr>
          </w:p>
          <w:p w14:paraId="451FA3AC" w14:textId="226FC6E3" w:rsidR="00EE0974" w:rsidRPr="00CA5F70" w:rsidRDefault="00EE0974" w:rsidP="00EE0974">
            <w:pPr>
              <w:ind w:left="142" w:right="142"/>
              <w:jc w:val="both"/>
              <w:textAlignment w:val="baseline"/>
              <w:rPr>
                <w:lang w:val="en-GB"/>
              </w:rPr>
            </w:pPr>
            <w:r>
              <w:rPr>
                <w:lang w:val="en-GB"/>
              </w:rPr>
              <w:t xml:space="preserve">La </w:t>
            </w:r>
            <w:proofErr w:type="spellStart"/>
            <w:r>
              <w:rPr>
                <w:lang w:val="en-GB"/>
              </w:rPr>
              <w:t>măsura</w:t>
            </w:r>
            <w:proofErr w:type="spellEnd"/>
            <w:r>
              <w:rPr>
                <w:lang w:val="en-GB"/>
              </w:rPr>
              <w:t xml:space="preserve"> nr. 16, </w:t>
            </w:r>
            <w:proofErr w:type="spellStart"/>
            <w:r>
              <w:rPr>
                <w:lang w:val="en-GB"/>
              </w:rPr>
              <w:t>ținând</w:t>
            </w:r>
            <w:proofErr w:type="spellEnd"/>
            <w:r>
              <w:rPr>
                <w:lang w:val="en-GB"/>
              </w:rPr>
              <w:t xml:space="preserve"> </w:t>
            </w:r>
            <w:proofErr w:type="spellStart"/>
            <w:r>
              <w:rPr>
                <w:lang w:val="en-GB"/>
              </w:rPr>
              <w:t>cont</w:t>
            </w:r>
            <w:proofErr w:type="spellEnd"/>
            <w:r>
              <w:rPr>
                <w:lang w:val="en-GB"/>
              </w:rPr>
              <w:t xml:space="preserve"> de </w:t>
            </w:r>
            <w:proofErr w:type="spellStart"/>
            <w:r>
              <w:rPr>
                <w:lang w:val="en-GB"/>
              </w:rPr>
              <w:t>situația</w:t>
            </w:r>
            <w:proofErr w:type="spellEnd"/>
            <w:r>
              <w:rPr>
                <w:lang w:val="en-GB"/>
              </w:rPr>
              <w:t xml:space="preserve"> </w:t>
            </w:r>
            <w:proofErr w:type="spellStart"/>
            <w:r>
              <w:rPr>
                <w:lang w:val="en-GB"/>
              </w:rPr>
              <w:t>specifică</w:t>
            </w:r>
            <w:proofErr w:type="spellEnd"/>
            <w:r>
              <w:rPr>
                <w:lang w:val="en-GB"/>
              </w:rPr>
              <w:t xml:space="preserve"> </w:t>
            </w:r>
            <w:proofErr w:type="spellStart"/>
            <w:r>
              <w:rPr>
                <w:lang w:val="en-GB"/>
              </w:rPr>
              <w:t>și</w:t>
            </w:r>
            <w:proofErr w:type="spellEnd"/>
            <w:r>
              <w:rPr>
                <w:lang w:val="en-GB"/>
              </w:rPr>
              <w:t xml:space="preserve"> </w:t>
            </w:r>
            <w:proofErr w:type="spellStart"/>
            <w:r>
              <w:rPr>
                <w:lang w:val="en-GB"/>
              </w:rPr>
              <w:t>imposibilitatea</w:t>
            </w:r>
            <w:proofErr w:type="spellEnd"/>
            <w:r>
              <w:rPr>
                <w:lang w:val="en-GB"/>
              </w:rPr>
              <w:t xml:space="preserve"> </w:t>
            </w:r>
            <w:proofErr w:type="spellStart"/>
            <w:r>
              <w:rPr>
                <w:lang w:val="en-GB"/>
              </w:rPr>
              <w:t>prognozării</w:t>
            </w:r>
            <w:proofErr w:type="spellEnd"/>
            <w:r>
              <w:rPr>
                <w:lang w:val="en-GB"/>
              </w:rPr>
              <w:t xml:space="preserve"> </w:t>
            </w:r>
            <w:proofErr w:type="spellStart"/>
            <w:r>
              <w:rPr>
                <w:lang w:val="en-GB"/>
              </w:rPr>
              <w:t>unui</w:t>
            </w:r>
            <w:proofErr w:type="spellEnd"/>
            <w:r>
              <w:rPr>
                <w:lang w:val="en-GB"/>
              </w:rPr>
              <w:t xml:space="preserve"> termen exact, </w:t>
            </w:r>
            <w:proofErr w:type="spellStart"/>
            <w:r>
              <w:rPr>
                <w:lang w:val="en-GB"/>
              </w:rPr>
              <w:t>termenul</w:t>
            </w:r>
            <w:proofErr w:type="spellEnd"/>
            <w:r>
              <w:rPr>
                <w:lang w:val="en-GB"/>
              </w:rPr>
              <w:t xml:space="preserve"> de </w:t>
            </w:r>
            <w:proofErr w:type="spellStart"/>
            <w:proofErr w:type="gramStart"/>
            <w:r>
              <w:rPr>
                <w:lang w:val="en-GB"/>
              </w:rPr>
              <w:t>realizare</w:t>
            </w:r>
            <w:proofErr w:type="spellEnd"/>
            <w:r>
              <w:rPr>
                <w:lang w:val="en-GB"/>
              </w:rPr>
              <w:t xml:space="preserve"> ,,la</w:t>
            </w:r>
            <w:proofErr w:type="gramEnd"/>
            <w:r>
              <w:rPr>
                <w:lang w:val="en-GB"/>
              </w:rPr>
              <w:t xml:space="preserve"> </w:t>
            </w:r>
            <w:proofErr w:type="spellStart"/>
            <w:r>
              <w:rPr>
                <w:lang w:val="en-GB"/>
              </w:rPr>
              <w:t>necesitate</w:t>
            </w:r>
            <w:proofErr w:type="spellEnd"/>
            <w:r>
              <w:rPr>
                <w:lang w:val="en-GB"/>
              </w:rPr>
              <w:t xml:space="preserve">’’ a </w:t>
            </w:r>
            <w:proofErr w:type="spellStart"/>
            <w:r>
              <w:rPr>
                <w:lang w:val="en-GB"/>
              </w:rPr>
              <w:t>fost</w:t>
            </w:r>
            <w:proofErr w:type="spellEnd"/>
            <w:r>
              <w:rPr>
                <w:lang w:val="en-GB"/>
              </w:rPr>
              <w:t xml:space="preserve"> </w:t>
            </w:r>
            <w:proofErr w:type="spellStart"/>
            <w:r>
              <w:rPr>
                <w:lang w:val="en-GB"/>
              </w:rPr>
              <w:t>păstrat</w:t>
            </w:r>
            <w:proofErr w:type="spellEnd"/>
            <w:r>
              <w:rPr>
                <w:lang w:val="en-GB"/>
              </w:rPr>
              <w:t>.</w:t>
            </w:r>
          </w:p>
          <w:p w14:paraId="0E2AFE70" w14:textId="22729332" w:rsidR="00EE0974" w:rsidRDefault="00EE0974" w:rsidP="00EE0974">
            <w:pPr>
              <w:ind w:left="142" w:right="142"/>
              <w:jc w:val="both"/>
              <w:textAlignment w:val="baseline"/>
            </w:pPr>
          </w:p>
          <w:p w14:paraId="2085B93C" w14:textId="77777777" w:rsidR="00EE0974" w:rsidRDefault="00EE0974" w:rsidP="00EE0974">
            <w:pPr>
              <w:ind w:left="142" w:right="142"/>
              <w:jc w:val="both"/>
              <w:textAlignment w:val="baseline"/>
            </w:pPr>
          </w:p>
          <w:p w14:paraId="6F5A9BFD" w14:textId="502A0BF5" w:rsidR="00EE0974" w:rsidRPr="00E56DA4" w:rsidRDefault="00EE0974" w:rsidP="00EE0974">
            <w:pPr>
              <w:ind w:left="142" w:right="142"/>
              <w:jc w:val="both"/>
              <w:textAlignment w:val="baseline"/>
              <w:rPr>
                <w:b/>
                <w:bCs/>
                <w:lang w:val="ro-RO"/>
              </w:rPr>
            </w:pPr>
            <w:r w:rsidRPr="00E56DA4">
              <w:rPr>
                <w:b/>
                <w:bCs/>
              </w:rPr>
              <w:t>Nu se accept</w:t>
            </w:r>
            <w:r w:rsidRPr="00E56DA4">
              <w:rPr>
                <w:b/>
                <w:bCs/>
                <w:lang w:val="ro-RO"/>
              </w:rPr>
              <w:t>ă</w:t>
            </w:r>
          </w:p>
          <w:p w14:paraId="6996FDC4" w14:textId="6036AD98" w:rsidR="00EE0974" w:rsidRPr="00E56DA4" w:rsidRDefault="00EE0974" w:rsidP="00EE0974">
            <w:pPr>
              <w:ind w:left="147"/>
              <w:jc w:val="both"/>
              <w:textAlignment w:val="baseline"/>
              <w:rPr>
                <w:lang w:val="ro-RO"/>
              </w:rPr>
            </w:pPr>
            <w:r w:rsidRPr="00CA6161">
              <w:rPr>
                <w:lang w:val="ro-RO"/>
              </w:rPr>
              <w:t xml:space="preserve">Prevederile art. 21 alin. (9) din Legea nr. 174/2017 cu privire la energetică, art. 23 alin. (2) din Legea nr. 107/2016 cu privire la energia electrică și art. 21 alin. (3) </w:t>
            </w:r>
            <w:r w:rsidRPr="00CA6161">
              <w:rPr>
                <w:lang w:val="ro-RO"/>
              </w:rPr>
              <w:lastRenderedPageBreak/>
              <w:t>din Legea nr. 92/2014 cu privire la energia termică și promovarea cogenerării urmează a fi revizuite în contextul promovării proiectului Legii privind securitatea aprovizionării cu produse petroliere ce transpune Directiva 2009/119/CE</w:t>
            </w:r>
            <w:r w:rsidRPr="00CA6161">
              <w:t xml:space="preserve"> </w:t>
            </w:r>
            <w:r w:rsidRPr="00CA6161">
              <w:rPr>
                <w:lang w:val="ro-RO"/>
              </w:rPr>
              <w:t>privind obligația statelor membre de a menține un nivel minim de stocuri de țiței și/sau de produse petroliere.</w:t>
            </w:r>
          </w:p>
        </w:tc>
      </w:tr>
      <w:tr w:rsidR="00EE0974" w:rsidRPr="00CA6161" w14:paraId="4165063F" w14:textId="77777777" w:rsidTr="007E0A34">
        <w:tc>
          <w:tcPr>
            <w:tcW w:w="2972" w:type="dxa"/>
            <w:shd w:val="clear" w:color="auto" w:fill="auto"/>
          </w:tcPr>
          <w:p w14:paraId="1F344264" w14:textId="77777777" w:rsidR="00EE0974" w:rsidRPr="00CA6161" w:rsidRDefault="00EE0974" w:rsidP="00EE0974">
            <w:pPr>
              <w:textAlignment w:val="baseline"/>
              <w:rPr>
                <w:b/>
                <w:bCs/>
                <w:lang w:val="en-GB"/>
              </w:rPr>
            </w:pPr>
            <w:r w:rsidRPr="00CA6161">
              <w:rPr>
                <w:b/>
                <w:bCs/>
                <w:lang w:val="en-GB"/>
              </w:rPr>
              <w:lastRenderedPageBreak/>
              <w:t xml:space="preserve">IP </w:t>
            </w:r>
            <w:proofErr w:type="spellStart"/>
            <w:r w:rsidRPr="00CA6161">
              <w:rPr>
                <w:b/>
                <w:bCs/>
                <w:lang w:val="en-GB"/>
              </w:rPr>
              <w:t>Centrul</w:t>
            </w:r>
            <w:proofErr w:type="spellEnd"/>
            <w:r w:rsidRPr="00CA6161">
              <w:rPr>
                <w:b/>
                <w:bCs/>
                <w:lang w:val="en-GB"/>
              </w:rPr>
              <w:t xml:space="preserve"> </w:t>
            </w:r>
            <w:proofErr w:type="spellStart"/>
            <w:r w:rsidRPr="00CA6161">
              <w:rPr>
                <w:b/>
                <w:bCs/>
                <w:lang w:val="en-GB"/>
              </w:rPr>
              <w:t>Național</w:t>
            </w:r>
            <w:proofErr w:type="spellEnd"/>
            <w:r w:rsidRPr="00CA6161">
              <w:rPr>
                <w:b/>
                <w:bCs/>
                <w:lang w:val="en-GB"/>
              </w:rPr>
              <w:t xml:space="preserve"> </w:t>
            </w:r>
            <w:proofErr w:type="spellStart"/>
            <w:r w:rsidRPr="00CA6161">
              <w:rPr>
                <w:b/>
                <w:bCs/>
                <w:lang w:val="en-GB"/>
              </w:rPr>
              <w:t>pentru</w:t>
            </w:r>
            <w:proofErr w:type="spellEnd"/>
            <w:r w:rsidRPr="00CA6161">
              <w:rPr>
                <w:b/>
                <w:bCs/>
                <w:lang w:val="en-GB"/>
              </w:rPr>
              <w:t xml:space="preserve"> </w:t>
            </w:r>
            <w:proofErr w:type="spellStart"/>
            <w:r w:rsidRPr="00CA6161">
              <w:rPr>
                <w:b/>
                <w:bCs/>
                <w:lang w:val="en-GB"/>
              </w:rPr>
              <w:t>Energie</w:t>
            </w:r>
            <w:proofErr w:type="spellEnd"/>
            <w:r w:rsidRPr="00CA6161">
              <w:rPr>
                <w:b/>
                <w:bCs/>
                <w:lang w:val="en-GB"/>
              </w:rPr>
              <w:t xml:space="preserve"> </w:t>
            </w:r>
            <w:proofErr w:type="spellStart"/>
            <w:r w:rsidRPr="00CA6161">
              <w:rPr>
                <w:b/>
                <w:bCs/>
                <w:lang w:val="en-GB"/>
              </w:rPr>
              <w:t>Durabilă</w:t>
            </w:r>
            <w:proofErr w:type="spellEnd"/>
            <w:r w:rsidRPr="00CA6161">
              <w:rPr>
                <w:b/>
                <w:bCs/>
                <w:lang w:val="en-GB"/>
              </w:rPr>
              <w:t xml:space="preserve"> (IP CNED)</w:t>
            </w:r>
          </w:p>
          <w:p w14:paraId="754638C9" w14:textId="32E3B45F" w:rsidR="00EE0974" w:rsidRPr="00550D00" w:rsidRDefault="00EE0974" w:rsidP="00EE0974">
            <w:pPr>
              <w:textAlignment w:val="baseline"/>
              <w:rPr>
                <w:b/>
                <w:bCs/>
                <w:lang w:val="en-GB"/>
              </w:rPr>
            </w:pPr>
            <w:r w:rsidRPr="00CA6161">
              <w:rPr>
                <w:i/>
                <w:lang w:val="ro-RO"/>
              </w:rPr>
              <w:t>Scrisoarea nr.</w:t>
            </w:r>
            <w:r>
              <w:rPr>
                <w:i/>
                <w:lang w:val="ro-RO"/>
              </w:rPr>
              <w:t xml:space="preserve"> </w:t>
            </w:r>
            <w:r w:rsidRPr="00D25129">
              <w:rPr>
                <w:i/>
                <w:lang w:val="ro-RO"/>
              </w:rPr>
              <w:t xml:space="preserve">15 </w:t>
            </w:r>
            <w:r>
              <w:rPr>
                <w:i/>
                <w:lang w:val="ro-RO"/>
              </w:rPr>
              <w:t>–</w:t>
            </w:r>
            <w:r w:rsidRPr="00D25129">
              <w:rPr>
                <w:i/>
                <w:lang w:val="ro-RO"/>
              </w:rPr>
              <w:t xml:space="preserve"> 839</w:t>
            </w:r>
            <w:r>
              <w:rPr>
                <w:i/>
                <w:lang w:val="ro-RO"/>
              </w:rPr>
              <w:t xml:space="preserve"> </w:t>
            </w:r>
            <w:r w:rsidRPr="00CA6161">
              <w:rPr>
                <w:i/>
                <w:lang w:val="ro-RO"/>
              </w:rPr>
              <w:t>din 0</w:t>
            </w:r>
            <w:r>
              <w:rPr>
                <w:i/>
                <w:lang w:val="ro-RO"/>
              </w:rPr>
              <w:t>9</w:t>
            </w:r>
            <w:r w:rsidRPr="00CA6161">
              <w:rPr>
                <w:i/>
                <w:lang w:val="ro-RO"/>
              </w:rPr>
              <w:t>.0</w:t>
            </w:r>
            <w:r>
              <w:rPr>
                <w:i/>
                <w:lang w:val="ro-RO"/>
              </w:rPr>
              <w:t>7</w:t>
            </w:r>
            <w:r w:rsidRPr="00CA6161">
              <w:rPr>
                <w:i/>
                <w:lang w:val="ro-RO"/>
              </w:rPr>
              <w:t>.202</w:t>
            </w:r>
            <w:r>
              <w:rPr>
                <w:i/>
                <w:lang w:val="ro-RO"/>
              </w:rPr>
              <w:t>5</w:t>
            </w:r>
          </w:p>
        </w:tc>
        <w:tc>
          <w:tcPr>
            <w:tcW w:w="7513" w:type="dxa"/>
            <w:shd w:val="clear" w:color="auto" w:fill="auto"/>
          </w:tcPr>
          <w:p w14:paraId="21FD713B" w14:textId="648B6345" w:rsidR="00EE0974" w:rsidRDefault="00EE0974" w:rsidP="00EE0974">
            <w:pPr>
              <w:pStyle w:val="NormalWeb"/>
              <w:ind w:left="83" w:right="140"/>
              <w:jc w:val="both"/>
              <w:rPr>
                <w:rStyle w:val="Strong"/>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tc>
        <w:tc>
          <w:tcPr>
            <w:tcW w:w="3544" w:type="dxa"/>
            <w:shd w:val="clear" w:color="auto" w:fill="auto"/>
          </w:tcPr>
          <w:p w14:paraId="526C4833" w14:textId="77777777" w:rsidR="00EE0974" w:rsidRPr="00550D00" w:rsidRDefault="00EE0974" w:rsidP="00EE0974">
            <w:pPr>
              <w:ind w:left="142" w:right="142"/>
              <w:jc w:val="both"/>
              <w:textAlignment w:val="baseline"/>
              <w:rPr>
                <w:b/>
              </w:rPr>
            </w:pPr>
            <w:r w:rsidRPr="00D25129">
              <w:rPr>
                <w:b/>
                <w:bCs/>
                <w:lang w:val="ro-RO"/>
              </w:rPr>
              <w:t>Se acceptă</w:t>
            </w:r>
          </w:p>
          <w:p w14:paraId="1F1AA937" w14:textId="77777777" w:rsidR="00EE0974" w:rsidRPr="00550D00" w:rsidRDefault="00EE0974" w:rsidP="00EE0974">
            <w:pPr>
              <w:ind w:left="142" w:right="142"/>
              <w:jc w:val="both"/>
              <w:textAlignment w:val="baseline"/>
              <w:rPr>
                <w:b/>
              </w:rPr>
            </w:pPr>
          </w:p>
          <w:p w14:paraId="5CDA70E8" w14:textId="77777777" w:rsidR="00EE0974" w:rsidRPr="00550D00" w:rsidRDefault="00EE0974" w:rsidP="00EE0974">
            <w:pPr>
              <w:ind w:left="142" w:right="142"/>
              <w:jc w:val="both"/>
              <w:textAlignment w:val="baseline"/>
              <w:rPr>
                <w:b/>
              </w:rPr>
            </w:pPr>
          </w:p>
          <w:p w14:paraId="12EDA1CE" w14:textId="77777777" w:rsidR="00EE0974" w:rsidRPr="002457F3" w:rsidRDefault="00EE0974" w:rsidP="00EE0974">
            <w:pPr>
              <w:ind w:left="142" w:right="142"/>
              <w:jc w:val="both"/>
              <w:textAlignment w:val="baseline"/>
              <w:rPr>
                <w:b/>
                <w:bCs/>
                <w:lang w:val="ro-RO"/>
              </w:rPr>
            </w:pPr>
          </w:p>
        </w:tc>
      </w:tr>
      <w:tr w:rsidR="00EE0974" w:rsidRPr="00CA6161" w14:paraId="551D4EC9" w14:textId="77777777" w:rsidTr="004955E2">
        <w:tc>
          <w:tcPr>
            <w:tcW w:w="2972" w:type="dxa"/>
            <w:shd w:val="clear" w:color="auto" w:fill="auto"/>
          </w:tcPr>
          <w:p w14:paraId="66FF49A9" w14:textId="77777777" w:rsidR="00EE0974" w:rsidRPr="00550D00" w:rsidRDefault="00EE0974" w:rsidP="00EE0974">
            <w:pPr>
              <w:textAlignment w:val="baseline"/>
              <w:rPr>
                <w:b/>
                <w:bCs/>
              </w:rPr>
            </w:pPr>
            <w:proofErr w:type="spellStart"/>
            <w:r w:rsidRPr="00550D00">
              <w:rPr>
                <w:b/>
                <w:bCs/>
              </w:rPr>
              <w:t>Agenția</w:t>
            </w:r>
            <w:proofErr w:type="spellEnd"/>
            <w:r w:rsidRPr="00550D00">
              <w:rPr>
                <w:b/>
                <w:bCs/>
              </w:rPr>
              <w:t xml:space="preserve"> „MOLDSILVA”</w:t>
            </w:r>
          </w:p>
          <w:p w14:paraId="53046AA7" w14:textId="6AB9B9CD" w:rsidR="00EE0974" w:rsidRPr="00550D00" w:rsidRDefault="00EE0974" w:rsidP="00EE0974">
            <w:pPr>
              <w:textAlignment w:val="baseline"/>
              <w:rPr>
                <w:b/>
                <w:bCs/>
                <w:lang w:val="en-GB"/>
              </w:rPr>
            </w:pPr>
            <w:r w:rsidRPr="00550D00">
              <w:rPr>
                <w:i/>
                <w:lang w:val="ro-RO"/>
              </w:rPr>
              <w:t>Scrisoarea nr. AM-02/12-1051 din 25.06.2025</w:t>
            </w:r>
          </w:p>
        </w:tc>
        <w:tc>
          <w:tcPr>
            <w:tcW w:w="7513" w:type="dxa"/>
            <w:shd w:val="clear" w:color="auto" w:fill="auto"/>
            <w:vAlign w:val="center"/>
          </w:tcPr>
          <w:p w14:paraId="7219CC67"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6B7C6833" w14:textId="77777777" w:rsidR="00EE0974" w:rsidRDefault="00EE0974" w:rsidP="00EE0974">
            <w:pPr>
              <w:pStyle w:val="NormalWeb"/>
              <w:ind w:left="83" w:right="140"/>
              <w:jc w:val="both"/>
              <w:rPr>
                <w:rStyle w:val="Strong"/>
              </w:rPr>
            </w:pPr>
          </w:p>
        </w:tc>
        <w:tc>
          <w:tcPr>
            <w:tcW w:w="3544" w:type="dxa"/>
            <w:shd w:val="clear" w:color="auto" w:fill="auto"/>
            <w:vAlign w:val="center"/>
          </w:tcPr>
          <w:p w14:paraId="1EB65D12" w14:textId="62C390F0"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0D3EA891" w14:textId="77777777" w:rsidTr="00473125">
        <w:tc>
          <w:tcPr>
            <w:tcW w:w="2972" w:type="dxa"/>
            <w:shd w:val="clear" w:color="auto" w:fill="auto"/>
          </w:tcPr>
          <w:p w14:paraId="08879AB8" w14:textId="77777777" w:rsidR="00EE0974" w:rsidRPr="00550D00" w:rsidRDefault="00EE0974" w:rsidP="00EE0974">
            <w:pPr>
              <w:textAlignment w:val="baseline"/>
              <w:rPr>
                <w:b/>
                <w:bCs/>
              </w:rPr>
            </w:pPr>
            <w:r w:rsidRPr="00550D00">
              <w:rPr>
                <w:b/>
                <w:bCs/>
              </w:rPr>
              <w:t>SA „</w:t>
            </w:r>
            <w:proofErr w:type="spellStart"/>
            <w:r w:rsidRPr="00550D00">
              <w:rPr>
                <w:b/>
                <w:bCs/>
              </w:rPr>
              <w:t>Apă</w:t>
            </w:r>
            <w:proofErr w:type="spellEnd"/>
            <w:r w:rsidRPr="00550D00">
              <w:rPr>
                <w:b/>
                <w:bCs/>
              </w:rPr>
              <w:t xml:space="preserve">-Canal </w:t>
            </w:r>
            <w:proofErr w:type="spellStart"/>
            <w:r w:rsidRPr="00550D00">
              <w:rPr>
                <w:b/>
                <w:bCs/>
              </w:rPr>
              <w:t>Chișinău</w:t>
            </w:r>
            <w:proofErr w:type="spellEnd"/>
            <w:r w:rsidRPr="00550D00">
              <w:rPr>
                <w:b/>
                <w:bCs/>
              </w:rPr>
              <w:t>”</w:t>
            </w:r>
          </w:p>
          <w:p w14:paraId="17F7016C" w14:textId="554735C5" w:rsidR="00EE0974" w:rsidRPr="00550D00" w:rsidRDefault="00EE0974" w:rsidP="00EE0974">
            <w:pPr>
              <w:textAlignment w:val="baseline"/>
              <w:rPr>
                <w:b/>
                <w:bCs/>
                <w:lang w:val="en-GB"/>
              </w:rPr>
            </w:pPr>
            <w:r w:rsidRPr="00550D00">
              <w:rPr>
                <w:i/>
                <w:lang w:val="ro-RO"/>
              </w:rPr>
              <w:t>Scrisoarea nr.01-10743 din 02.07.2025</w:t>
            </w:r>
          </w:p>
        </w:tc>
        <w:tc>
          <w:tcPr>
            <w:tcW w:w="7513" w:type="dxa"/>
            <w:shd w:val="clear" w:color="auto" w:fill="auto"/>
            <w:vAlign w:val="center"/>
          </w:tcPr>
          <w:p w14:paraId="27E6B7DC"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9FE530A" w14:textId="77777777" w:rsidR="00EE0974" w:rsidRDefault="00EE0974" w:rsidP="00EE0974">
            <w:pPr>
              <w:pStyle w:val="NormalWeb"/>
              <w:ind w:left="83" w:right="140"/>
              <w:jc w:val="both"/>
              <w:rPr>
                <w:rStyle w:val="Strong"/>
              </w:rPr>
            </w:pPr>
          </w:p>
        </w:tc>
        <w:tc>
          <w:tcPr>
            <w:tcW w:w="3544" w:type="dxa"/>
            <w:shd w:val="clear" w:color="auto" w:fill="auto"/>
            <w:vAlign w:val="center"/>
          </w:tcPr>
          <w:p w14:paraId="59283EF9" w14:textId="77777777" w:rsidR="00EE0974" w:rsidRPr="00CA6161" w:rsidRDefault="00EE0974" w:rsidP="00EE0974">
            <w:pPr>
              <w:ind w:left="142" w:right="142"/>
              <w:jc w:val="both"/>
              <w:textAlignment w:val="baseline"/>
              <w:rPr>
                <w:b/>
              </w:rPr>
            </w:pPr>
            <w:r w:rsidRPr="002457F3">
              <w:rPr>
                <w:b/>
                <w:bCs/>
                <w:lang w:val="ro-RO"/>
              </w:rPr>
              <w:t>Se acceptă</w:t>
            </w:r>
          </w:p>
          <w:p w14:paraId="2CC4996D" w14:textId="77777777" w:rsidR="00EE0974" w:rsidRPr="002457F3" w:rsidRDefault="00EE0974" w:rsidP="00EE0974">
            <w:pPr>
              <w:ind w:left="142" w:right="142"/>
              <w:jc w:val="both"/>
              <w:textAlignment w:val="baseline"/>
              <w:rPr>
                <w:b/>
                <w:bCs/>
                <w:lang w:val="ro-RO"/>
              </w:rPr>
            </w:pPr>
          </w:p>
        </w:tc>
      </w:tr>
      <w:tr w:rsidR="00EE0974" w:rsidRPr="00CA6161" w14:paraId="718C0750" w14:textId="77777777" w:rsidTr="005352B5">
        <w:tc>
          <w:tcPr>
            <w:tcW w:w="2972" w:type="dxa"/>
            <w:shd w:val="clear" w:color="auto" w:fill="auto"/>
          </w:tcPr>
          <w:p w14:paraId="4D4C3AA8" w14:textId="77777777" w:rsidR="00EE0974" w:rsidRPr="00550D00" w:rsidRDefault="00EE0974" w:rsidP="00EE0974">
            <w:pPr>
              <w:textAlignment w:val="baseline"/>
              <w:rPr>
                <w:b/>
                <w:bCs/>
                <w:lang w:val="en-GB"/>
              </w:rPr>
            </w:pPr>
            <w:r w:rsidRPr="00550D00">
              <w:rPr>
                <w:b/>
                <w:bCs/>
                <w:lang w:val="en-GB"/>
              </w:rPr>
              <w:t>SA „ENERGOCOM”</w:t>
            </w:r>
          </w:p>
          <w:p w14:paraId="7258CB29" w14:textId="0E9F3EFA" w:rsidR="00EE0974" w:rsidRPr="00550D00" w:rsidRDefault="00EE0974" w:rsidP="00EE0974">
            <w:pPr>
              <w:textAlignment w:val="baseline"/>
              <w:rPr>
                <w:b/>
                <w:bCs/>
                <w:lang w:val="en-GB"/>
              </w:rPr>
            </w:pPr>
            <w:r w:rsidRPr="00550D00">
              <w:rPr>
                <w:i/>
                <w:lang w:val="ro-RO"/>
              </w:rPr>
              <w:t>Scrisoarea nr.10/10-2326 din 04.07.2025</w:t>
            </w:r>
          </w:p>
        </w:tc>
        <w:tc>
          <w:tcPr>
            <w:tcW w:w="7513" w:type="dxa"/>
            <w:shd w:val="clear" w:color="auto" w:fill="auto"/>
            <w:vAlign w:val="center"/>
          </w:tcPr>
          <w:p w14:paraId="01CC1257"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5376EAFD" w14:textId="077C865F" w:rsidR="00EE0974" w:rsidRPr="00CA6161" w:rsidRDefault="00EE0974" w:rsidP="00EE0974">
            <w:pPr>
              <w:tabs>
                <w:tab w:val="left" w:pos="263"/>
                <w:tab w:val="left" w:pos="1253"/>
              </w:tabs>
              <w:ind w:left="83" w:right="140"/>
              <w:jc w:val="both"/>
              <w:rPr>
                <w:bCs/>
                <w:lang w:val="en-GB"/>
              </w:rPr>
            </w:pPr>
          </w:p>
        </w:tc>
        <w:tc>
          <w:tcPr>
            <w:tcW w:w="3544" w:type="dxa"/>
            <w:shd w:val="clear" w:color="auto" w:fill="auto"/>
            <w:vAlign w:val="center"/>
          </w:tcPr>
          <w:p w14:paraId="4FC578EE" w14:textId="77777777" w:rsidR="00EE0974" w:rsidRPr="00CA6161" w:rsidRDefault="00EE0974" w:rsidP="00EE0974">
            <w:pPr>
              <w:ind w:left="142" w:right="142"/>
              <w:jc w:val="both"/>
              <w:textAlignment w:val="baseline"/>
              <w:rPr>
                <w:b/>
                <w:bCs/>
                <w:lang w:val="ro-RO"/>
              </w:rPr>
            </w:pPr>
          </w:p>
          <w:p w14:paraId="199E1887" w14:textId="3CCBA850" w:rsidR="00EE0974" w:rsidRPr="00CA6161" w:rsidRDefault="00EE0974" w:rsidP="00EE0974">
            <w:pPr>
              <w:ind w:left="142" w:right="142"/>
              <w:jc w:val="both"/>
              <w:textAlignment w:val="baseline"/>
              <w:rPr>
                <w:b/>
                <w:bCs/>
                <w:lang w:val="ro-RO"/>
              </w:rPr>
            </w:pPr>
            <w:r w:rsidRPr="002457F3">
              <w:rPr>
                <w:b/>
                <w:bCs/>
                <w:lang w:val="ro-RO"/>
              </w:rPr>
              <w:t>Se acceptă</w:t>
            </w:r>
          </w:p>
          <w:p w14:paraId="1421D8EF" w14:textId="77777777" w:rsidR="00EE0974" w:rsidRPr="00CA6161" w:rsidRDefault="00EE0974" w:rsidP="00EE0974">
            <w:pPr>
              <w:ind w:left="142" w:right="142"/>
              <w:jc w:val="both"/>
              <w:textAlignment w:val="baseline"/>
              <w:rPr>
                <w:b/>
                <w:bCs/>
                <w:lang w:val="ro-RO"/>
              </w:rPr>
            </w:pPr>
          </w:p>
        </w:tc>
      </w:tr>
      <w:tr w:rsidR="00EE0974" w:rsidRPr="00CA6161" w14:paraId="093BC492" w14:textId="77777777" w:rsidTr="007E0A34">
        <w:tc>
          <w:tcPr>
            <w:tcW w:w="2972" w:type="dxa"/>
            <w:shd w:val="clear" w:color="auto" w:fill="auto"/>
          </w:tcPr>
          <w:p w14:paraId="7D100848" w14:textId="77777777" w:rsidR="00EE0974" w:rsidRPr="00550D00" w:rsidRDefault="00EE0974" w:rsidP="00EE0974">
            <w:pPr>
              <w:textAlignment w:val="baseline"/>
              <w:rPr>
                <w:b/>
                <w:bCs/>
              </w:rPr>
            </w:pPr>
            <w:r w:rsidRPr="00550D00">
              <w:rPr>
                <w:b/>
                <w:bCs/>
              </w:rPr>
              <w:t>„TERMOELECTRICA</w:t>
            </w:r>
            <w:r w:rsidRPr="00550D00">
              <w:rPr>
                <w:b/>
                <w:bCs/>
                <w:lang w:val="ro-MD"/>
              </w:rPr>
              <w:t>” SA</w:t>
            </w:r>
            <w:r w:rsidRPr="00550D00">
              <w:rPr>
                <w:b/>
                <w:bCs/>
              </w:rPr>
              <w:t xml:space="preserve">  </w:t>
            </w:r>
          </w:p>
          <w:p w14:paraId="20308F7F" w14:textId="60CB4E01" w:rsidR="00EE0974" w:rsidRPr="00550D00" w:rsidRDefault="00EE0974" w:rsidP="00EE0974">
            <w:pPr>
              <w:textAlignment w:val="baseline"/>
              <w:rPr>
                <w:b/>
                <w:bCs/>
                <w:lang w:val="en-GB"/>
              </w:rPr>
            </w:pPr>
            <w:proofErr w:type="spellStart"/>
            <w:r w:rsidRPr="00550D00">
              <w:t>Scrisoarea</w:t>
            </w:r>
            <w:proofErr w:type="spellEnd"/>
            <w:r w:rsidRPr="00550D00">
              <w:t xml:space="preserve"> nr.79/4511 din 07.07.2025</w:t>
            </w:r>
          </w:p>
        </w:tc>
        <w:tc>
          <w:tcPr>
            <w:tcW w:w="7513" w:type="dxa"/>
            <w:shd w:val="clear" w:color="auto" w:fill="auto"/>
          </w:tcPr>
          <w:p w14:paraId="40F3865A" w14:textId="621500BA" w:rsidR="00EE0974" w:rsidRDefault="00EE0974" w:rsidP="00EE0974">
            <w:pPr>
              <w:pStyle w:val="Default"/>
              <w:tabs>
                <w:tab w:val="left" w:pos="263"/>
                <w:tab w:val="left" w:pos="1253"/>
              </w:tabs>
              <w:ind w:left="83" w:right="140" w:firstLine="261"/>
              <w:jc w:val="both"/>
              <w:rPr>
                <w:bCs/>
                <w:lang w:val="en-GB"/>
              </w:rPr>
            </w:pPr>
            <w:r w:rsidRPr="005E5B3F">
              <w:rPr>
                <w:bCs/>
                <w:lang w:val="en-GB"/>
              </w:rPr>
              <w:t xml:space="preserve">1. La pct. 64, pct. 15, 16, 26 din </w:t>
            </w:r>
            <w:proofErr w:type="spellStart"/>
            <w:r w:rsidRPr="005E5B3F">
              <w:rPr>
                <w:bCs/>
                <w:lang w:val="en-GB"/>
              </w:rPr>
              <w:t>Tabelul</w:t>
            </w:r>
            <w:proofErr w:type="spellEnd"/>
            <w:r w:rsidRPr="005E5B3F">
              <w:rPr>
                <w:bCs/>
                <w:lang w:val="en-GB"/>
              </w:rPr>
              <w:t xml:space="preserve"> 5, </w:t>
            </w:r>
            <w:proofErr w:type="spellStart"/>
            <w:r w:rsidRPr="005E5B3F">
              <w:rPr>
                <w:bCs/>
                <w:lang w:val="en-GB"/>
              </w:rPr>
              <w:t>colonița</w:t>
            </w:r>
            <w:proofErr w:type="spellEnd"/>
            <w:r w:rsidRPr="005E5B3F">
              <w:rPr>
                <w:bCs/>
                <w:lang w:val="en-GB"/>
              </w:rPr>
              <w:t xml:space="preserve"> 4 </w:t>
            </w:r>
            <w:proofErr w:type="spellStart"/>
            <w:r w:rsidRPr="005E5B3F">
              <w:rPr>
                <w:bCs/>
                <w:lang w:val="en-GB"/>
              </w:rPr>
              <w:t>propunem</w:t>
            </w:r>
            <w:proofErr w:type="spellEnd"/>
            <w:r w:rsidRPr="005E5B3F">
              <w:rPr>
                <w:bCs/>
                <w:lang w:val="en-GB"/>
              </w:rPr>
              <w:t xml:space="preserve"> de a </w:t>
            </w:r>
            <w:proofErr w:type="spellStart"/>
            <w:r w:rsidRPr="005E5B3F">
              <w:rPr>
                <w:bCs/>
                <w:lang w:val="en-GB"/>
              </w:rPr>
              <w:t>substitui</w:t>
            </w:r>
            <w:proofErr w:type="spellEnd"/>
            <w:r w:rsidRPr="005E5B3F">
              <w:rPr>
                <w:bCs/>
                <w:lang w:val="en-GB"/>
              </w:rPr>
              <w:t xml:space="preserve"> </w:t>
            </w:r>
            <w:proofErr w:type="spellStart"/>
            <w:r w:rsidRPr="005E5B3F">
              <w:rPr>
                <w:bCs/>
                <w:lang w:val="en-GB"/>
              </w:rPr>
              <w:t>sintagma</w:t>
            </w:r>
            <w:proofErr w:type="spellEnd"/>
            <w:r w:rsidRPr="005E5B3F">
              <w:rPr>
                <w:bCs/>
                <w:lang w:val="en-GB"/>
              </w:rPr>
              <w:t xml:space="preserve"> "</w:t>
            </w:r>
            <w:proofErr w:type="spellStart"/>
            <w:r w:rsidRPr="005E5B3F">
              <w:rPr>
                <w:bCs/>
                <w:lang w:val="en-GB"/>
              </w:rPr>
              <w:t>malul</w:t>
            </w:r>
            <w:proofErr w:type="spellEnd"/>
            <w:r w:rsidRPr="005E5B3F">
              <w:rPr>
                <w:bCs/>
                <w:lang w:val="en-GB"/>
              </w:rPr>
              <w:t xml:space="preserve"> al </w:t>
            </w:r>
            <w:proofErr w:type="spellStart"/>
            <w:r w:rsidRPr="005E5B3F">
              <w:rPr>
                <w:bCs/>
                <w:lang w:val="en-GB"/>
              </w:rPr>
              <w:t>Nistrului</w:t>
            </w:r>
            <w:proofErr w:type="spellEnd"/>
            <w:r w:rsidRPr="005E5B3F">
              <w:rPr>
                <w:bCs/>
                <w:lang w:val="en-GB"/>
              </w:rPr>
              <w:t xml:space="preserve">" cu </w:t>
            </w:r>
            <w:proofErr w:type="spellStart"/>
            <w:r w:rsidRPr="005E5B3F">
              <w:rPr>
                <w:bCs/>
                <w:lang w:val="en-GB"/>
              </w:rPr>
              <w:t>sintagma</w:t>
            </w:r>
            <w:proofErr w:type="spellEnd"/>
            <w:r w:rsidRPr="005E5B3F">
              <w:rPr>
                <w:bCs/>
                <w:lang w:val="en-GB"/>
              </w:rPr>
              <w:t xml:space="preserve"> "</w:t>
            </w:r>
            <w:proofErr w:type="spellStart"/>
            <w:r w:rsidRPr="005E5B3F">
              <w:rPr>
                <w:bCs/>
                <w:lang w:val="en-GB"/>
              </w:rPr>
              <w:t>malul</w:t>
            </w:r>
            <w:proofErr w:type="spellEnd"/>
            <w:r w:rsidRPr="005E5B3F">
              <w:rPr>
                <w:bCs/>
                <w:lang w:val="en-GB"/>
              </w:rPr>
              <w:t xml:space="preserve"> </w:t>
            </w:r>
            <w:proofErr w:type="spellStart"/>
            <w:r w:rsidRPr="005E5B3F">
              <w:rPr>
                <w:bCs/>
                <w:lang w:val="en-GB"/>
              </w:rPr>
              <w:t>stâng</w:t>
            </w:r>
            <w:proofErr w:type="spellEnd"/>
            <w:r w:rsidRPr="005E5B3F">
              <w:rPr>
                <w:bCs/>
                <w:lang w:val="en-GB"/>
              </w:rPr>
              <w:t xml:space="preserve"> al </w:t>
            </w:r>
            <w:proofErr w:type="spellStart"/>
            <w:r w:rsidRPr="005E5B3F">
              <w:rPr>
                <w:bCs/>
                <w:lang w:val="en-GB"/>
              </w:rPr>
              <w:t>Nistrului</w:t>
            </w:r>
            <w:proofErr w:type="spellEnd"/>
            <w:r w:rsidRPr="005E5B3F">
              <w:rPr>
                <w:bCs/>
                <w:lang w:val="en-GB"/>
              </w:rPr>
              <w:t xml:space="preserve">". </w:t>
            </w:r>
          </w:p>
          <w:p w14:paraId="5AC9B849" w14:textId="6EB79F39" w:rsidR="00EE0974" w:rsidRDefault="00EE0974" w:rsidP="00EE0974">
            <w:pPr>
              <w:pStyle w:val="Default"/>
              <w:tabs>
                <w:tab w:val="left" w:pos="263"/>
                <w:tab w:val="left" w:pos="1253"/>
              </w:tabs>
              <w:ind w:left="83" w:right="140" w:firstLine="261"/>
              <w:jc w:val="both"/>
              <w:rPr>
                <w:bCs/>
                <w:lang w:val="en-GB"/>
              </w:rPr>
            </w:pPr>
          </w:p>
          <w:p w14:paraId="15643EB4" w14:textId="41C62F92" w:rsidR="00EE0974" w:rsidRDefault="00EE0974" w:rsidP="00EE0974">
            <w:pPr>
              <w:pStyle w:val="Default"/>
              <w:tabs>
                <w:tab w:val="left" w:pos="263"/>
                <w:tab w:val="left" w:pos="1253"/>
              </w:tabs>
              <w:ind w:left="83" w:right="140" w:firstLine="261"/>
              <w:jc w:val="both"/>
              <w:rPr>
                <w:bCs/>
                <w:lang w:val="en-GB"/>
              </w:rPr>
            </w:pPr>
          </w:p>
          <w:p w14:paraId="6B1BC602" w14:textId="23882FFE" w:rsidR="00EE0974" w:rsidRDefault="00EE0974" w:rsidP="00EE0974">
            <w:pPr>
              <w:pStyle w:val="Default"/>
              <w:tabs>
                <w:tab w:val="left" w:pos="263"/>
                <w:tab w:val="left" w:pos="1253"/>
              </w:tabs>
              <w:ind w:left="83" w:right="140" w:firstLine="261"/>
              <w:jc w:val="both"/>
              <w:rPr>
                <w:bCs/>
                <w:lang w:val="en-GB"/>
              </w:rPr>
            </w:pPr>
          </w:p>
          <w:p w14:paraId="3AA5E117" w14:textId="77777777" w:rsidR="00EE0974" w:rsidRDefault="00EE0974" w:rsidP="00EE0974">
            <w:pPr>
              <w:pStyle w:val="Default"/>
              <w:tabs>
                <w:tab w:val="left" w:pos="263"/>
                <w:tab w:val="left" w:pos="1253"/>
              </w:tabs>
              <w:ind w:left="83" w:right="140" w:firstLine="261"/>
              <w:jc w:val="both"/>
              <w:rPr>
                <w:bCs/>
                <w:lang w:val="en-GB"/>
              </w:rPr>
            </w:pPr>
          </w:p>
          <w:p w14:paraId="01FDCE89" w14:textId="44711305" w:rsidR="00EE0974" w:rsidRPr="00CA6161" w:rsidRDefault="00EE0974" w:rsidP="00EE0974">
            <w:pPr>
              <w:pStyle w:val="Default"/>
              <w:tabs>
                <w:tab w:val="left" w:pos="263"/>
                <w:tab w:val="left" w:pos="1253"/>
              </w:tabs>
              <w:ind w:left="83" w:right="140" w:firstLine="261"/>
              <w:jc w:val="both"/>
              <w:rPr>
                <w:bCs/>
                <w:lang w:val="en-GB"/>
              </w:rPr>
            </w:pPr>
            <w:r w:rsidRPr="005E5B3F">
              <w:rPr>
                <w:bCs/>
                <w:lang w:val="en-GB"/>
              </w:rPr>
              <w:t xml:space="preserve">2. La pct. 65, pct. 3 din </w:t>
            </w:r>
            <w:proofErr w:type="spellStart"/>
            <w:r w:rsidRPr="005E5B3F">
              <w:rPr>
                <w:bCs/>
                <w:lang w:val="en-GB"/>
              </w:rPr>
              <w:t>Tabelul</w:t>
            </w:r>
            <w:proofErr w:type="spellEnd"/>
            <w:r w:rsidRPr="005E5B3F">
              <w:rPr>
                <w:bCs/>
                <w:lang w:val="en-GB"/>
              </w:rPr>
              <w:t xml:space="preserve"> 6, </w:t>
            </w:r>
            <w:proofErr w:type="spellStart"/>
            <w:r w:rsidRPr="005E5B3F">
              <w:rPr>
                <w:bCs/>
                <w:lang w:val="en-GB"/>
              </w:rPr>
              <w:t>colonița</w:t>
            </w:r>
            <w:proofErr w:type="spellEnd"/>
            <w:r w:rsidRPr="005E5B3F">
              <w:rPr>
                <w:bCs/>
                <w:lang w:val="en-GB"/>
              </w:rPr>
              <w:t xml:space="preserve"> 1 </w:t>
            </w:r>
            <w:proofErr w:type="spellStart"/>
            <w:r w:rsidRPr="005E5B3F">
              <w:rPr>
                <w:bCs/>
                <w:lang w:val="en-GB"/>
              </w:rPr>
              <w:t>propunem</w:t>
            </w:r>
            <w:proofErr w:type="spellEnd"/>
            <w:r w:rsidRPr="005E5B3F">
              <w:rPr>
                <w:bCs/>
                <w:lang w:val="en-GB"/>
              </w:rPr>
              <w:t xml:space="preserve"> de a </w:t>
            </w:r>
            <w:proofErr w:type="spellStart"/>
            <w:r w:rsidRPr="005E5B3F">
              <w:rPr>
                <w:bCs/>
                <w:lang w:val="en-GB"/>
              </w:rPr>
              <w:t>substitui</w:t>
            </w:r>
            <w:proofErr w:type="spellEnd"/>
            <w:r w:rsidRPr="005E5B3F">
              <w:rPr>
                <w:bCs/>
                <w:lang w:val="en-GB"/>
              </w:rPr>
              <w:t xml:space="preserve"> </w:t>
            </w:r>
            <w:proofErr w:type="spellStart"/>
            <w:r w:rsidRPr="005E5B3F">
              <w:rPr>
                <w:bCs/>
                <w:lang w:val="en-GB"/>
              </w:rPr>
              <w:t>sintagma</w:t>
            </w:r>
            <w:proofErr w:type="spellEnd"/>
            <w:r w:rsidRPr="005E5B3F">
              <w:rPr>
                <w:bCs/>
                <w:lang w:val="en-GB"/>
              </w:rPr>
              <w:t xml:space="preserve"> "</w:t>
            </w:r>
            <w:proofErr w:type="spellStart"/>
            <w:r w:rsidRPr="005E5B3F">
              <w:rPr>
                <w:bCs/>
                <w:lang w:val="en-GB"/>
              </w:rPr>
              <w:t>conductelor</w:t>
            </w:r>
            <w:proofErr w:type="spellEnd"/>
            <w:r w:rsidRPr="005E5B3F">
              <w:rPr>
                <w:bCs/>
                <w:lang w:val="en-GB"/>
              </w:rPr>
              <w:t xml:space="preserve"> de agent </w:t>
            </w:r>
            <w:proofErr w:type="spellStart"/>
            <w:r w:rsidRPr="005E5B3F">
              <w:rPr>
                <w:bCs/>
                <w:lang w:val="en-GB"/>
              </w:rPr>
              <w:t>termic</w:t>
            </w:r>
            <w:proofErr w:type="spellEnd"/>
            <w:r w:rsidRPr="005E5B3F">
              <w:rPr>
                <w:bCs/>
                <w:lang w:val="en-GB"/>
              </w:rPr>
              <w:t xml:space="preserve">" cu </w:t>
            </w:r>
            <w:proofErr w:type="spellStart"/>
            <w:r w:rsidRPr="005E5B3F">
              <w:rPr>
                <w:bCs/>
                <w:lang w:val="en-GB"/>
              </w:rPr>
              <w:t>sintagma</w:t>
            </w:r>
            <w:proofErr w:type="spellEnd"/>
            <w:r w:rsidRPr="005E5B3F">
              <w:rPr>
                <w:bCs/>
                <w:lang w:val="en-GB"/>
              </w:rPr>
              <w:t xml:space="preserve"> "</w:t>
            </w:r>
            <w:proofErr w:type="spellStart"/>
            <w:r w:rsidRPr="005E5B3F">
              <w:rPr>
                <w:bCs/>
                <w:lang w:val="en-GB"/>
              </w:rPr>
              <w:t>rețelelor</w:t>
            </w:r>
            <w:proofErr w:type="spellEnd"/>
            <w:r w:rsidRPr="005E5B3F">
              <w:rPr>
                <w:bCs/>
                <w:lang w:val="en-GB"/>
              </w:rPr>
              <w:t xml:space="preserve"> </w:t>
            </w:r>
            <w:proofErr w:type="spellStart"/>
            <w:r w:rsidRPr="005E5B3F">
              <w:rPr>
                <w:bCs/>
                <w:lang w:val="en-GB"/>
              </w:rPr>
              <w:t>termice</w:t>
            </w:r>
            <w:proofErr w:type="spellEnd"/>
            <w:r w:rsidRPr="005E5B3F">
              <w:rPr>
                <w:bCs/>
                <w:lang w:val="en-GB"/>
              </w:rPr>
              <w:t xml:space="preserve">", cum </w:t>
            </w:r>
            <w:proofErr w:type="spellStart"/>
            <w:r w:rsidRPr="005E5B3F">
              <w:rPr>
                <w:bCs/>
                <w:lang w:val="en-GB"/>
              </w:rPr>
              <w:t>prevede</w:t>
            </w:r>
            <w:proofErr w:type="spellEnd"/>
            <w:r w:rsidRPr="005E5B3F">
              <w:rPr>
                <w:bCs/>
                <w:lang w:val="en-GB"/>
              </w:rPr>
              <w:t xml:space="preserve"> Art. 5 din </w:t>
            </w:r>
            <w:proofErr w:type="spellStart"/>
            <w:r w:rsidRPr="005E5B3F">
              <w:rPr>
                <w:bCs/>
                <w:lang w:val="en-GB"/>
              </w:rPr>
              <w:t>Legea</w:t>
            </w:r>
            <w:proofErr w:type="spellEnd"/>
            <w:r w:rsidRPr="005E5B3F">
              <w:rPr>
                <w:bCs/>
                <w:lang w:val="en-GB"/>
              </w:rPr>
              <w:t xml:space="preserve"> nr. 92/2014 cu </w:t>
            </w:r>
            <w:proofErr w:type="spellStart"/>
            <w:r w:rsidRPr="005E5B3F">
              <w:rPr>
                <w:bCs/>
                <w:lang w:val="en-GB"/>
              </w:rPr>
              <w:t>privire</w:t>
            </w:r>
            <w:proofErr w:type="spellEnd"/>
            <w:r w:rsidRPr="005E5B3F">
              <w:rPr>
                <w:bCs/>
                <w:lang w:val="en-GB"/>
              </w:rPr>
              <w:t xml:space="preserve"> la </w:t>
            </w:r>
            <w:proofErr w:type="spellStart"/>
            <w:r w:rsidRPr="005E5B3F">
              <w:rPr>
                <w:bCs/>
                <w:lang w:val="en-GB"/>
              </w:rPr>
              <w:t>energia</w:t>
            </w:r>
            <w:proofErr w:type="spellEnd"/>
            <w:r w:rsidRPr="005E5B3F">
              <w:rPr>
                <w:bCs/>
                <w:lang w:val="en-GB"/>
              </w:rPr>
              <w:t xml:space="preserve"> </w:t>
            </w:r>
            <w:proofErr w:type="spellStart"/>
            <w:r w:rsidRPr="005E5B3F">
              <w:rPr>
                <w:bCs/>
                <w:lang w:val="en-GB"/>
              </w:rPr>
              <w:t>termică</w:t>
            </w:r>
            <w:proofErr w:type="spellEnd"/>
            <w:r w:rsidRPr="005E5B3F">
              <w:rPr>
                <w:bCs/>
                <w:lang w:val="en-GB"/>
              </w:rPr>
              <w:t xml:space="preserve"> </w:t>
            </w:r>
            <w:proofErr w:type="spellStart"/>
            <w:r w:rsidRPr="005E5B3F">
              <w:rPr>
                <w:bCs/>
                <w:lang w:val="en-GB"/>
              </w:rPr>
              <w:t>şi</w:t>
            </w:r>
            <w:proofErr w:type="spellEnd"/>
            <w:r w:rsidRPr="005E5B3F">
              <w:rPr>
                <w:bCs/>
                <w:lang w:val="en-GB"/>
              </w:rPr>
              <w:t xml:space="preserve"> </w:t>
            </w:r>
            <w:proofErr w:type="spellStart"/>
            <w:r w:rsidRPr="005E5B3F">
              <w:rPr>
                <w:bCs/>
                <w:lang w:val="en-GB"/>
              </w:rPr>
              <w:t>promovarea</w:t>
            </w:r>
            <w:proofErr w:type="spellEnd"/>
            <w:r w:rsidRPr="005E5B3F">
              <w:rPr>
                <w:bCs/>
                <w:lang w:val="en-GB"/>
              </w:rPr>
              <w:t xml:space="preserve"> </w:t>
            </w:r>
            <w:proofErr w:type="spellStart"/>
            <w:r w:rsidRPr="005E5B3F">
              <w:rPr>
                <w:bCs/>
                <w:lang w:val="en-GB"/>
              </w:rPr>
              <w:t>cogenerării</w:t>
            </w:r>
            <w:proofErr w:type="spellEnd"/>
            <w:r w:rsidRPr="005E5B3F">
              <w:rPr>
                <w:bCs/>
                <w:lang w:val="en-GB"/>
              </w:rPr>
              <w:t>.</w:t>
            </w:r>
          </w:p>
        </w:tc>
        <w:tc>
          <w:tcPr>
            <w:tcW w:w="3544" w:type="dxa"/>
            <w:shd w:val="clear" w:color="auto" w:fill="auto"/>
          </w:tcPr>
          <w:p w14:paraId="779DDE2C"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479630D1" w14:textId="3448A5FF" w:rsidR="00EE0974" w:rsidRPr="00CA5F70" w:rsidRDefault="00EE0974" w:rsidP="00EE0974">
            <w:pPr>
              <w:ind w:left="142" w:right="142"/>
              <w:jc w:val="both"/>
              <w:textAlignment w:val="baseline"/>
              <w:rPr>
                <w:b/>
                <w:bCs/>
              </w:rPr>
            </w:pPr>
            <w:r>
              <w:rPr>
                <w:lang w:val="ro-RO"/>
              </w:rPr>
              <w:t xml:space="preserve">Referințele la malul stâng al râului Nistru </w:t>
            </w:r>
            <w:r w:rsidRPr="001D06D6">
              <w:rPr>
                <w:lang w:val="ro-RO"/>
              </w:rPr>
              <w:t>a</w:t>
            </w:r>
            <w:r>
              <w:rPr>
                <w:lang w:val="ro-RO"/>
              </w:rPr>
              <w:t>u</w:t>
            </w:r>
            <w:r w:rsidRPr="001D06D6">
              <w:rPr>
                <w:lang w:val="ro-RO"/>
              </w:rPr>
              <w:t xml:space="preserve"> fost redactat</w:t>
            </w:r>
            <w:r>
              <w:rPr>
                <w:lang w:val="ro-RO"/>
              </w:rPr>
              <w:t>e</w:t>
            </w:r>
            <w:r w:rsidRPr="001D06D6">
              <w:rPr>
                <w:lang w:val="ro-RO"/>
              </w:rPr>
              <w:t xml:space="preserve"> conform propunerii Biroului Politici pentru Reintegra</w:t>
            </w:r>
            <w:r>
              <w:rPr>
                <w:lang w:val="ro-RO"/>
              </w:rPr>
              <w:t>re</w:t>
            </w:r>
          </w:p>
          <w:p w14:paraId="3CCAFE89" w14:textId="77777777" w:rsidR="00EE0974" w:rsidRDefault="00EE0974" w:rsidP="00EE0974">
            <w:pPr>
              <w:ind w:left="142" w:right="142"/>
              <w:jc w:val="both"/>
              <w:textAlignment w:val="baseline"/>
              <w:rPr>
                <w:b/>
                <w:bCs/>
              </w:rPr>
            </w:pPr>
          </w:p>
          <w:p w14:paraId="05D3FA60" w14:textId="77777777" w:rsidR="00EE0974" w:rsidRDefault="00EE0974" w:rsidP="00EE0974">
            <w:pPr>
              <w:ind w:left="142" w:right="142"/>
              <w:jc w:val="both"/>
              <w:textAlignment w:val="baseline"/>
              <w:rPr>
                <w:b/>
                <w:bCs/>
              </w:rPr>
            </w:pPr>
          </w:p>
          <w:p w14:paraId="74A3FD49" w14:textId="5293A955"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5238BE72"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7A505599" w14:textId="77777777" w:rsidR="00EE0974" w:rsidRPr="00CA5F70" w:rsidRDefault="00EE0974" w:rsidP="00EE0974">
            <w:pPr>
              <w:ind w:left="142" w:right="142"/>
              <w:jc w:val="both"/>
              <w:textAlignment w:val="baseline"/>
              <w:rPr>
                <w:b/>
                <w:bCs/>
              </w:rPr>
            </w:pPr>
          </w:p>
          <w:p w14:paraId="00E9179E" w14:textId="77777777" w:rsidR="00EE0974" w:rsidRPr="00CA6161" w:rsidRDefault="00EE0974" w:rsidP="00EE0974">
            <w:pPr>
              <w:ind w:left="142" w:right="142"/>
              <w:jc w:val="both"/>
              <w:textAlignment w:val="baseline"/>
              <w:rPr>
                <w:b/>
                <w:bCs/>
                <w:lang w:val="ro-RO"/>
              </w:rPr>
            </w:pPr>
          </w:p>
        </w:tc>
      </w:tr>
      <w:tr w:rsidR="00EE0974" w:rsidRPr="00CA6161" w14:paraId="664E9F1F" w14:textId="77777777" w:rsidTr="005352B5">
        <w:tc>
          <w:tcPr>
            <w:tcW w:w="2972" w:type="dxa"/>
            <w:shd w:val="clear" w:color="auto" w:fill="auto"/>
          </w:tcPr>
          <w:p w14:paraId="1BD2EE4C" w14:textId="77777777" w:rsidR="00EE0974" w:rsidRPr="00550D00" w:rsidRDefault="00EE0974" w:rsidP="00EE0974">
            <w:pPr>
              <w:textAlignment w:val="baseline"/>
              <w:rPr>
                <w:b/>
                <w:bCs/>
              </w:rPr>
            </w:pPr>
            <w:r w:rsidRPr="00550D00">
              <w:rPr>
                <w:b/>
                <w:bCs/>
              </w:rPr>
              <w:t>SRL „</w:t>
            </w:r>
            <w:proofErr w:type="spellStart"/>
            <w:r w:rsidRPr="00550D00">
              <w:rPr>
                <w:b/>
                <w:bCs/>
              </w:rPr>
              <w:t>Vestmoldtransgaz</w:t>
            </w:r>
            <w:proofErr w:type="spellEnd"/>
            <w:r w:rsidRPr="00550D00">
              <w:rPr>
                <w:b/>
                <w:bCs/>
              </w:rPr>
              <w:t>”</w:t>
            </w:r>
          </w:p>
          <w:p w14:paraId="799FE6DE" w14:textId="4AC99759" w:rsidR="00EE0974" w:rsidRPr="00550D00" w:rsidRDefault="00EE0974" w:rsidP="00EE0974">
            <w:pPr>
              <w:textAlignment w:val="baseline"/>
              <w:rPr>
                <w:b/>
                <w:bCs/>
              </w:rPr>
            </w:pPr>
            <w:proofErr w:type="spellStart"/>
            <w:r w:rsidRPr="00550D00">
              <w:t>Scrisoarea</w:t>
            </w:r>
            <w:proofErr w:type="spellEnd"/>
            <w:r w:rsidRPr="00550D00">
              <w:t xml:space="preserve"> nr.02-668 din 13.08.2024</w:t>
            </w:r>
          </w:p>
        </w:tc>
        <w:tc>
          <w:tcPr>
            <w:tcW w:w="7513" w:type="dxa"/>
            <w:shd w:val="clear" w:color="auto" w:fill="auto"/>
            <w:vAlign w:val="center"/>
          </w:tcPr>
          <w:p w14:paraId="4D2A2782" w14:textId="02C93FD6"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0668CDE9" w14:textId="653A77AC" w:rsidR="00EE0974" w:rsidRPr="00CA6161"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27AFB5DB" w14:textId="77777777" w:rsidR="00EE0974" w:rsidRPr="00CA6161" w:rsidRDefault="00EE0974" w:rsidP="00EE0974">
            <w:pPr>
              <w:ind w:left="142" w:right="142"/>
              <w:jc w:val="both"/>
              <w:textAlignment w:val="baseline"/>
              <w:rPr>
                <w:b/>
                <w:bCs/>
                <w:lang w:val="ro-RO"/>
              </w:rPr>
            </w:pPr>
          </w:p>
          <w:p w14:paraId="7DB00F79" w14:textId="6C04EAD0" w:rsidR="00EE0974" w:rsidRPr="00CA6161" w:rsidRDefault="00EE0974" w:rsidP="00EE0974">
            <w:pPr>
              <w:ind w:left="142" w:right="142"/>
              <w:jc w:val="both"/>
              <w:textAlignment w:val="baseline"/>
              <w:rPr>
                <w:b/>
                <w:bCs/>
                <w:lang w:val="ro-RO"/>
              </w:rPr>
            </w:pPr>
            <w:r w:rsidRPr="002457F3">
              <w:rPr>
                <w:b/>
                <w:bCs/>
                <w:lang w:val="ro-RO"/>
              </w:rPr>
              <w:t>Se acceptă</w:t>
            </w:r>
          </w:p>
        </w:tc>
      </w:tr>
      <w:tr w:rsidR="00EE0974" w:rsidRPr="00CA6161" w14:paraId="28ECA3CB" w14:textId="77777777" w:rsidTr="005352B5">
        <w:tc>
          <w:tcPr>
            <w:tcW w:w="2972" w:type="dxa"/>
            <w:shd w:val="clear" w:color="auto" w:fill="auto"/>
          </w:tcPr>
          <w:p w14:paraId="45B6F48B" w14:textId="01FCACF2" w:rsidR="00EE0974" w:rsidRPr="00550D00" w:rsidRDefault="00EE0974" w:rsidP="00EE0974">
            <w:pPr>
              <w:textAlignment w:val="baseline"/>
              <w:rPr>
                <w:b/>
                <w:bCs/>
              </w:rPr>
            </w:pPr>
            <w:r w:rsidRPr="00550D00">
              <w:rPr>
                <w:b/>
                <w:bCs/>
              </w:rPr>
              <w:lastRenderedPageBreak/>
              <w:t>SA „REȚELELE ELECTRICE DE DISTRIBUȚIE NORD”</w:t>
            </w:r>
          </w:p>
          <w:p w14:paraId="62C3A619" w14:textId="2D70ADBA" w:rsidR="00EE0974" w:rsidRPr="00550D00" w:rsidRDefault="00EE0974" w:rsidP="00EE0974">
            <w:pPr>
              <w:pStyle w:val="Default"/>
              <w:rPr>
                <w:i/>
                <w:lang w:val="en-GB"/>
              </w:rPr>
            </w:pPr>
            <w:proofErr w:type="spellStart"/>
            <w:r w:rsidRPr="00550D00">
              <w:rPr>
                <w:bCs/>
                <w:i/>
                <w:lang w:val="en-GB"/>
              </w:rPr>
              <w:t>Scrisoarea</w:t>
            </w:r>
            <w:proofErr w:type="spellEnd"/>
            <w:r w:rsidRPr="00550D00">
              <w:rPr>
                <w:bCs/>
                <w:i/>
                <w:lang w:val="en-GB"/>
              </w:rPr>
              <w:t xml:space="preserve"> nr. </w:t>
            </w:r>
            <w:r w:rsidRPr="00550D00">
              <w:rPr>
                <w:i/>
                <w:lang w:val="ro-MD"/>
              </w:rPr>
              <w:t xml:space="preserve">STP-07/1161 </w:t>
            </w:r>
            <w:r w:rsidRPr="00550D00">
              <w:rPr>
                <w:i/>
                <w:lang w:val="en-GB"/>
              </w:rPr>
              <w:t>din 02.07.2025</w:t>
            </w:r>
          </w:p>
          <w:p w14:paraId="276540B5" w14:textId="04442730" w:rsidR="00EE0974" w:rsidRPr="00550D00" w:rsidRDefault="00EE0974" w:rsidP="00EE0974">
            <w:pPr>
              <w:autoSpaceDE w:val="0"/>
              <w:autoSpaceDN w:val="0"/>
              <w:adjustRightInd w:val="0"/>
              <w:rPr>
                <w:b/>
                <w:bCs/>
              </w:rPr>
            </w:pPr>
            <w:r w:rsidRPr="00550D00">
              <w:rPr>
                <w:rFonts w:eastAsiaTheme="minorHAnsi"/>
                <w:color w:val="000000"/>
                <w:lang w:val="en-GB" w:eastAsia="en-US"/>
              </w:rPr>
              <w:t xml:space="preserve"> </w:t>
            </w:r>
          </w:p>
        </w:tc>
        <w:tc>
          <w:tcPr>
            <w:tcW w:w="7513" w:type="dxa"/>
            <w:shd w:val="clear" w:color="auto" w:fill="auto"/>
            <w:vAlign w:val="center"/>
          </w:tcPr>
          <w:p w14:paraId="0F0DEC56"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2701B18" w14:textId="4F56F16D" w:rsidR="00EE0974" w:rsidRPr="00CA6161" w:rsidRDefault="00EE0974" w:rsidP="00EE0974">
            <w:pPr>
              <w:pStyle w:val="Default"/>
              <w:tabs>
                <w:tab w:val="left" w:pos="263"/>
                <w:tab w:val="left" w:pos="1253"/>
              </w:tabs>
              <w:ind w:left="83" w:right="140"/>
              <w:jc w:val="both"/>
              <w:rPr>
                <w:bCs/>
                <w:lang w:val="en-US"/>
              </w:rPr>
            </w:pPr>
          </w:p>
        </w:tc>
        <w:tc>
          <w:tcPr>
            <w:tcW w:w="3544" w:type="dxa"/>
            <w:shd w:val="clear" w:color="auto" w:fill="auto"/>
            <w:vAlign w:val="center"/>
          </w:tcPr>
          <w:p w14:paraId="51CC6287" w14:textId="13B12108" w:rsidR="00EE0974" w:rsidRPr="00CA6161" w:rsidRDefault="00EE0974" w:rsidP="00EE0974">
            <w:pPr>
              <w:ind w:left="142" w:right="142"/>
              <w:jc w:val="both"/>
              <w:textAlignment w:val="baseline"/>
              <w:rPr>
                <w:lang w:val="ro-RO"/>
              </w:rPr>
            </w:pPr>
            <w:r w:rsidRPr="002457F3">
              <w:rPr>
                <w:b/>
                <w:bCs/>
                <w:lang w:val="ro-RO"/>
              </w:rPr>
              <w:t>Se acceptă</w:t>
            </w:r>
          </w:p>
        </w:tc>
      </w:tr>
      <w:tr w:rsidR="00EE0974" w:rsidRPr="00CA6161" w14:paraId="212D32DD" w14:textId="77777777" w:rsidTr="008F754A">
        <w:tc>
          <w:tcPr>
            <w:tcW w:w="2972" w:type="dxa"/>
            <w:tcBorders>
              <w:top w:val="single" w:sz="4" w:space="0" w:color="auto"/>
              <w:left w:val="single" w:sz="4" w:space="0" w:color="auto"/>
              <w:bottom w:val="single" w:sz="4" w:space="0" w:color="auto"/>
              <w:right w:val="single" w:sz="4" w:space="0" w:color="auto"/>
            </w:tcBorders>
            <w:shd w:val="clear" w:color="auto" w:fill="auto"/>
          </w:tcPr>
          <w:p w14:paraId="5D886F4E" w14:textId="43B3E707" w:rsidR="00EE0974" w:rsidRPr="00550D00" w:rsidRDefault="00EE0974" w:rsidP="00EE0974">
            <w:pPr>
              <w:textAlignment w:val="baseline"/>
              <w:rPr>
                <w:b/>
                <w:bCs/>
                <w:lang w:val="en-GB"/>
              </w:rPr>
            </w:pPr>
            <w:proofErr w:type="gramStart"/>
            <w:r w:rsidRPr="00550D00">
              <w:rPr>
                <w:b/>
                <w:bCs/>
                <w:lang w:val="en-GB"/>
              </w:rPr>
              <w:t>SRL ,,</w:t>
            </w:r>
            <w:proofErr w:type="spellStart"/>
            <w:r w:rsidRPr="00550D00">
              <w:rPr>
                <w:b/>
                <w:bCs/>
                <w:lang w:val="en-GB"/>
              </w:rPr>
              <w:t>Florești</w:t>
            </w:r>
            <w:proofErr w:type="spellEnd"/>
            <w:proofErr w:type="gramEnd"/>
            <w:r w:rsidRPr="00550D00">
              <w:rPr>
                <w:b/>
                <w:bCs/>
                <w:lang w:val="en-GB"/>
              </w:rPr>
              <w:t>-Gaz”</w:t>
            </w:r>
          </w:p>
          <w:p w14:paraId="4881B189" w14:textId="2DC742A8" w:rsidR="00EE0974" w:rsidRPr="00550D00" w:rsidRDefault="00EE0974" w:rsidP="00EE0974">
            <w:pPr>
              <w:textAlignment w:val="baseline"/>
              <w:rPr>
                <w:b/>
                <w:bCs/>
                <w:lang w:val="en-GB"/>
              </w:rPr>
            </w:pPr>
            <w:r w:rsidRPr="00550D00">
              <w:rPr>
                <w:i/>
                <w:lang w:val="ro-RO"/>
              </w:rPr>
              <w:t>Scrisoarea nr.188 din 07.07.2025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0D4F0AD"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28D7B513" w14:textId="54C79FCF" w:rsidR="00EE0974" w:rsidRPr="00CA6161" w:rsidRDefault="00EE0974" w:rsidP="00EE0974">
            <w:pPr>
              <w:tabs>
                <w:tab w:val="left" w:pos="263"/>
                <w:tab w:val="left" w:pos="1253"/>
              </w:tabs>
              <w:ind w:left="83" w:right="140"/>
              <w:jc w:val="both"/>
              <w:rPr>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A7310" w14:textId="40A94D2B" w:rsidR="00EE0974" w:rsidRPr="00CA6161" w:rsidRDefault="00EE0974" w:rsidP="00EE0974">
            <w:pPr>
              <w:ind w:left="142" w:right="142"/>
              <w:jc w:val="both"/>
              <w:textAlignment w:val="baseline"/>
              <w:rPr>
                <w:b/>
                <w:bCs/>
                <w:lang w:val="ro-RO"/>
              </w:rPr>
            </w:pPr>
            <w:r w:rsidRPr="002457F3">
              <w:rPr>
                <w:b/>
                <w:bCs/>
                <w:lang w:val="ro-RO"/>
              </w:rPr>
              <w:t>Se acceptă</w:t>
            </w:r>
          </w:p>
        </w:tc>
      </w:tr>
      <w:tr w:rsidR="00EE0974" w:rsidRPr="00CA6161" w14:paraId="3C5D4434" w14:textId="77777777" w:rsidTr="00A02291">
        <w:tc>
          <w:tcPr>
            <w:tcW w:w="2972" w:type="dxa"/>
            <w:tcBorders>
              <w:top w:val="single" w:sz="4" w:space="0" w:color="auto"/>
              <w:left w:val="single" w:sz="4" w:space="0" w:color="auto"/>
              <w:bottom w:val="single" w:sz="4" w:space="0" w:color="auto"/>
              <w:right w:val="single" w:sz="4" w:space="0" w:color="auto"/>
            </w:tcBorders>
            <w:shd w:val="clear" w:color="auto" w:fill="auto"/>
          </w:tcPr>
          <w:p w14:paraId="6BA864BC" w14:textId="39969523" w:rsidR="00EE0974" w:rsidRPr="00550D00" w:rsidRDefault="00EE0974" w:rsidP="00EE0974">
            <w:pPr>
              <w:textAlignment w:val="baseline"/>
              <w:rPr>
                <w:b/>
                <w:bCs/>
                <w:lang w:val="ro-MD"/>
              </w:rPr>
            </w:pPr>
            <w:r w:rsidRPr="00550D00">
              <w:rPr>
                <w:b/>
                <w:bCs/>
                <w:lang w:val="ro-MD"/>
              </w:rPr>
              <w:t>„ML ENERGY-GROUP” SRL</w:t>
            </w:r>
          </w:p>
          <w:p w14:paraId="123FE4BC" w14:textId="2A9FB30E" w:rsidR="00EE0974" w:rsidRPr="00550D00" w:rsidRDefault="00EE0974" w:rsidP="00EE0974">
            <w:pPr>
              <w:textAlignment w:val="baseline"/>
              <w:rPr>
                <w:b/>
                <w:bCs/>
                <w:lang w:val="en-GB"/>
              </w:rPr>
            </w:pPr>
            <w:proofErr w:type="spellStart"/>
            <w:r w:rsidRPr="00550D00">
              <w:rPr>
                <w:bCs/>
                <w:i/>
                <w:lang w:val="en-GB"/>
              </w:rPr>
              <w:t>Scrisoarea</w:t>
            </w:r>
            <w:proofErr w:type="spellEnd"/>
            <w:r w:rsidRPr="00550D00">
              <w:rPr>
                <w:bCs/>
                <w:i/>
                <w:lang w:val="en-GB"/>
              </w:rPr>
              <w:t xml:space="preserve"> nr. 689 </w:t>
            </w:r>
            <w:proofErr w:type="gramStart"/>
            <w:r w:rsidRPr="00550D00">
              <w:rPr>
                <w:bCs/>
                <w:i/>
                <w:lang w:val="en-GB"/>
              </w:rPr>
              <w:t>din</w:t>
            </w:r>
            <w:proofErr w:type="gramEnd"/>
            <w:r w:rsidRPr="00550D00">
              <w:rPr>
                <w:bCs/>
                <w:i/>
                <w:lang w:val="en-GB"/>
              </w:rPr>
              <w:t xml:space="preserve"> 07.07.2025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18C48F5" w14:textId="77777777" w:rsidR="00EE0974" w:rsidRDefault="00EE0974" w:rsidP="00EE0974">
            <w:pPr>
              <w:pStyle w:val="Default"/>
              <w:tabs>
                <w:tab w:val="left" w:pos="263"/>
                <w:tab w:val="left" w:pos="1253"/>
              </w:tabs>
              <w:ind w:left="83" w:right="140" w:firstLine="567"/>
              <w:jc w:val="both"/>
              <w:rPr>
                <w:bCs/>
                <w:lang w:val="en-GB"/>
              </w:rPr>
            </w:pPr>
            <w:proofErr w:type="spellStart"/>
            <w:r w:rsidRPr="008F754A">
              <w:rPr>
                <w:bCs/>
                <w:lang w:val="en-GB"/>
              </w:rPr>
              <w:t>Astfel</w:t>
            </w:r>
            <w:proofErr w:type="spellEnd"/>
            <w:r w:rsidRPr="008F754A">
              <w:rPr>
                <w:bCs/>
                <w:lang w:val="en-GB"/>
              </w:rPr>
              <w:t xml:space="preserve">, </w:t>
            </w:r>
            <w:proofErr w:type="spellStart"/>
            <w:r w:rsidRPr="008F754A">
              <w:rPr>
                <w:bCs/>
                <w:lang w:val="en-GB"/>
              </w:rPr>
              <w:t>în</w:t>
            </w:r>
            <w:proofErr w:type="spellEnd"/>
            <w:r w:rsidRPr="008F754A">
              <w:rPr>
                <w:bCs/>
                <w:lang w:val="en-GB"/>
              </w:rPr>
              <w:t xml:space="preserve"> </w:t>
            </w:r>
            <w:proofErr w:type="spellStart"/>
            <w:r w:rsidRPr="008F754A">
              <w:rPr>
                <w:bCs/>
                <w:lang w:val="en-GB"/>
              </w:rPr>
              <w:t>Capitolul</w:t>
            </w:r>
            <w:proofErr w:type="spellEnd"/>
            <w:r w:rsidRPr="008F754A">
              <w:rPr>
                <w:bCs/>
                <w:lang w:val="en-GB"/>
              </w:rPr>
              <w:t xml:space="preserve"> III, pct. 64, </w:t>
            </w:r>
            <w:proofErr w:type="spellStart"/>
            <w:r w:rsidRPr="008F754A">
              <w:rPr>
                <w:bCs/>
                <w:lang w:val="en-GB"/>
              </w:rPr>
              <w:t>Tabelul</w:t>
            </w:r>
            <w:proofErr w:type="spellEnd"/>
            <w:r w:rsidRPr="008F754A">
              <w:rPr>
                <w:bCs/>
                <w:lang w:val="en-GB"/>
              </w:rPr>
              <w:t xml:space="preserve"> 5, la </w:t>
            </w:r>
            <w:proofErr w:type="spellStart"/>
            <w:r w:rsidRPr="008F754A">
              <w:rPr>
                <w:bCs/>
                <w:lang w:val="en-GB"/>
              </w:rPr>
              <w:t>poziția</w:t>
            </w:r>
            <w:proofErr w:type="spellEnd"/>
            <w:r w:rsidRPr="008F754A">
              <w:rPr>
                <w:bCs/>
                <w:lang w:val="en-GB"/>
              </w:rPr>
              <w:t xml:space="preserve"> </w:t>
            </w:r>
            <w:proofErr w:type="gramStart"/>
            <w:r w:rsidRPr="008F754A">
              <w:rPr>
                <w:bCs/>
                <w:lang w:val="en-GB"/>
              </w:rPr>
              <w:t>6 ”</w:t>
            </w:r>
            <w:proofErr w:type="spellStart"/>
            <w:r w:rsidRPr="008F754A">
              <w:rPr>
                <w:bCs/>
                <w:lang w:val="en-GB"/>
              </w:rPr>
              <w:t>Măsuri</w:t>
            </w:r>
            <w:proofErr w:type="spellEnd"/>
            <w:proofErr w:type="gramEnd"/>
            <w:r w:rsidRPr="008F754A">
              <w:rPr>
                <w:bCs/>
                <w:lang w:val="en-GB"/>
              </w:rPr>
              <w:t xml:space="preserve"> preventive” </w:t>
            </w:r>
            <w:proofErr w:type="spellStart"/>
            <w:r w:rsidRPr="008F754A">
              <w:rPr>
                <w:bCs/>
                <w:lang w:val="en-GB"/>
              </w:rPr>
              <w:t>și</w:t>
            </w:r>
            <w:proofErr w:type="spellEnd"/>
            <w:r w:rsidRPr="008F754A">
              <w:rPr>
                <w:bCs/>
                <w:lang w:val="en-GB"/>
              </w:rPr>
              <w:t xml:space="preserve"> </w:t>
            </w:r>
            <w:proofErr w:type="spellStart"/>
            <w:r w:rsidRPr="008F754A">
              <w:rPr>
                <w:bCs/>
                <w:lang w:val="en-GB"/>
              </w:rPr>
              <w:t>anume</w:t>
            </w:r>
            <w:proofErr w:type="spellEnd"/>
            <w:r w:rsidRPr="008F754A">
              <w:rPr>
                <w:bCs/>
                <w:lang w:val="en-GB"/>
              </w:rPr>
              <w:t xml:space="preserve"> ” </w:t>
            </w:r>
            <w:proofErr w:type="spellStart"/>
            <w:r w:rsidRPr="008F754A">
              <w:rPr>
                <w:bCs/>
                <w:lang w:val="en-GB"/>
              </w:rPr>
              <w:t>Lansarea</w:t>
            </w:r>
            <w:proofErr w:type="spellEnd"/>
            <w:r w:rsidRPr="008F754A">
              <w:rPr>
                <w:bCs/>
                <w:lang w:val="en-GB"/>
              </w:rPr>
              <w:t xml:space="preserve"> </w:t>
            </w:r>
            <w:proofErr w:type="spellStart"/>
            <w:r w:rsidRPr="008F754A">
              <w:rPr>
                <w:bCs/>
                <w:lang w:val="en-GB"/>
              </w:rPr>
              <w:t>procedurii</w:t>
            </w:r>
            <w:proofErr w:type="spellEnd"/>
            <w:r w:rsidRPr="008F754A">
              <w:rPr>
                <w:bCs/>
                <w:lang w:val="en-GB"/>
              </w:rPr>
              <w:t xml:space="preserve"> </w:t>
            </w:r>
            <w:proofErr w:type="spellStart"/>
            <w:r w:rsidRPr="008F754A">
              <w:rPr>
                <w:bCs/>
                <w:lang w:val="en-GB"/>
              </w:rPr>
              <w:t>anuale</w:t>
            </w:r>
            <w:proofErr w:type="spellEnd"/>
            <w:r w:rsidRPr="008F754A">
              <w:rPr>
                <w:bCs/>
                <w:lang w:val="en-GB"/>
              </w:rPr>
              <w:t xml:space="preserve"> de </w:t>
            </w:r>
            <w:proofErr w:type="spellStart"/>
            <w:r w:rsidRPr="008F754A">
              <w:rPr>
                <w:bCs/>
                <w:lang w:val="en-GB"/>
              </w:rPr>
              <w:t>achiziție</w:t>
            </w:r>
            <w:proofErr w:type="spellEnd"/>
            <w:r w:rsidRPr="008F754A">
              <w:rPr>
                <w:bCs/>
                <w:lang w:val="en-GB"/>
              </w:rPr>
              <w:t xml:space="preserve"> a </w:t>
            </w:r>
            <w:proofErr w:type="spellStart"/>
            <w:r w:rsidRPr="008F754A">
              <w:rPr>
                <w:bCs/>
                <w:lang w:val="en-GB"/>
              </w:rPr>
              <w:t>energiei</w:t>
            </w:r>
            <w:proofErr w:type="spellEnd"/>
            <w:r w:rsidRPr="008F754A">
              <w:rPr>
                <w:bCs/>
                <w:lang w:val="en-GB"/>
              </w:rPr>
              <w:t xml:space="preserve"> </w:t>
            </w:r>
            <w:proofErr w:type="spellStart"/>
            <w:r w:rsidRPr="008F754A">
              <w:rPr>
                <w:bCs/>
                <w:lang w:val="en-GB"/>
              </w:rPr>
              <w:t>electrice</w:t>
            </w:r>
            <w:proofErr w:type="spellEnd"/>
            <w:r w:rsidRPr="008F754A">
              <w:rPr>
                <w:bCs/>
                <w:lang w:val="en-GB"/>
              </w:rPr>
              <w:t xml:space="preserve"> </w:t>
            </w:r>
            <w:proofErr w:type="spellStart"/>
            <w:r w:rsidRPr="008F754A">
              <w:rPr>
                <w:bCs/>
                <w:lang w:val="en-GB"/>
              </w:rPr>
              <w:t>printr</w:t>
            </w:r>
            <w:proofErr w:type="spellEnd"/>
            <w:r w:rsidRPr="008F754A">
              <w:rPr>
                <w:bCs/>
                <w:lang w:val="en-GB"/>
              </w:rPr>
              <w:t xml:space="preserve">-un </w:t>
            </w:r>
            <w:proofErr w:type="spellStart"/>
            <w:r w:rsidRPr="008F754A">
              <w:rPr>
                <w:bCs/>
                <w:lang w:val="en-GB"/>
              </w:rPr>
              <w:t>proces</w:t>
            </w:r>
            <w:proofErr w:type="spellEnd"/>
            <w:r w:rsidRPr="008F754A">
              <w:rPr>
                <w:bCs/>
                <w:lang w:val="en-GB"/>
              </w:rPr>
              <w:t xml:space="preserve"> de </w:t>
            </w:r>
            <w:proofErr w:type="spellStart"/>
            <w:r w:rsidRPr="008F754A">
              <w:rPr>
                <w:bCs/>
                <w:lang w:val="en-GB"/>
              </w:rPr>
              <w:t>licitație</w:t>
            </w:r>
            <w:proofErr w:type="spellEnd"/>
            <w:r w:rsidRPr="008F754A">
              <w:rPr>
                <w:bCs/>
                <w:lang w:val="en-GB"/>
              </w:rPr>
              <w:t xml:space="preserve"> </w:t>
            </w:r>
            <w:proofErr w:type="spellStart"/>
            <w:r w:rsidRPr="008F754A">
              <w:rPr>
                <w:bCs/>
                <w:lang w:val="en-GB"/>
              </w:rPr>
              <w:t>competitiv</w:t>
            </w:r>
            <w:proofErr w:type="spellEnd"/>
            <w:r w:rsidRPr="008F754A">
              <w:rPr>
                <w:bCs/>
                <w:lang w:val="en-GB"/>
              </w:rPr>
              <w:t xml:space="preserve">, </w:t>
            </w:r>
            <w:proofErr w:type="spellStart"/>
            <w:r w:rsidRPr="008F754A">
              <w:rPr>
                <w:bCs/>
                <w:lang w:val="en-GB"/>
              </w:rPr>
              <w:t>respectând</w:t>
            </w:r>
            <w:proofErr w:type="spellEnd"/>
            <w:r w:rsidRPr="008F754A">
              <w:rPr>
                <w:bCs/>
                <w:lang w:val="en-GB"/>
              </w:rPr>
              <w:t xml:space="preserve"> </w:t>
            </w:r>
            <w:proofErr w:type="spellStart"/>
            <w:r w:rsidRPr="008F754A">
              <w:rPr>
                <w:bCs/>
                <w:lang w:val="en-GB"/>
              </w:rPr>
              <w:t>principiile</w:t>
            </w:r>
            <w:proofErr w:type="spellEnd"/>
            <w:r w:rsidRPr="008F754A">
              <w:rPr>
                <w:bCs/>
                <w:lang w:val="en-GB"/>
              </w:rPr>
              <w:t xml:space="preserve"> </w:t>
            </w:r>
            <w:proofErr w:type="spellStart"/>
            <w:r w:rsidRPr="008F754A">
              <w:rPr>
                <w:bCs/>
                <w:lang w:val="en-GB"/>
              </w:rPr>
              <w:t>transparenței</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nediscriminării</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în</w:t>
            </w:r>
            <w:proofErr w:type="spellEnd"/>
            <w:r w:rsidRPr="008F754A">
              <w:rPr>
                <w:bCs/>
                <w:lang w:val="en-GB"/>
              </w:rPr>
              <w:t xml:space="preserve"> </w:t>
            </w:r>
            <w:proofErr w:type="spellStart"/>
            <w:r w:rsidRPr="008F754A">
              <w:rPr>
                <w:bCs/>
                <w:lang w:val="en-GB"/>
              </w:rPr>
              <w:t>conformitate</w:t>
            </w:r>
            <w:proofErr w:type="spellEnd"/>
            <w:r w:rsidRPr="008F754A">
              <w:rPr>
                <w:bCs/>
                <w:lang w:val="en-GB"/>
              </w:rPr>
              <w:t xml:space="preserve"> cu </w:t>
            </w:r>
            <w:proofErr w:type="spellStart"/>
            <w:r w:rsidRPr="008F754A">
              <w:rPr>
                <w:bCs/>
                <w:lang w:val="en-GB"/>
              </w:rPr>
              <w:t>prevederile</w:t>
            </w:r>
            <w:proofErr w:type="spellEnd"/>
            <w:r w:rsidRPr="008F754A">
              <w:rPr>
                <w:bCs/>
                <w:lang w:val="en-GB"/>
              </w:rPr>
              <w:t xml:space="preserve"> </w:t>
            </w:r>
            <w:proofErr w:type="spellStart"/>
            <w:r w:rsidRPr="008F754A">
              <w:rPr>
                <w:bCs/>
                <w:lang w:val="en-GB"/>
              </w:rPr>
              <w:t>Regulilor</w:t>
            </w:r>
            <w:proofErr w:type="spellEnd"/>
            <w:r w:rsidRPr="008F754A">
              <w:rPr>
                <w:bCs/>
                <w:lang w:val="en-GB"/>
              </w:rPr>
              <w:t xml:space="preserve"> </w:t>
            </w:r>
            <w:proofErr w:type="spellStart"/>
            <w:r w:rsidRPr="008F754A">
              <w:rPr>
                <w:bCs/>
                <w:lang w:val="en-GB"/>
              </w:rPr>
              <w:t>pieței</w:t>
            </w:r>
            <w:proofErr w:type="spellEnd"/>
            <w:r w:rsidRPr="008F754A">
              <w:rPr>
                <w:bCs/>
                <w:lang w:val="en-GB"/>
              </w:rPr>
              <w:t xml:space="preserve"> </w:t>
            </w:r>
            <w:proofErr w:type="spellStart"/>
            <w:r w:rsidRPr="008F754A">
              <w:rPr>
                <w:bCs/>
                <w:lang w:val="en-GB"/>
              </w:rPr>
              <w:t>energiei</w:t>
            </w:r>
            <w:proofErr w:type="spellEnd"/>
            <w:r w:rsidRPr="008F754A">
              <w:rPr>
                <w:bCs/>
                <w:lang w:val="en-GB"/>
              </w:rPr>
              <w:t xml:space="preserve"> </w:t>
            </w:r>
            <w:proofErr w:type="spellStart"/>
            <w:r w:rsidRPr="008F754A">
              <w:rPr>
                <w:bCs/>
                <w:lang w:val="en-GB"/>
              </w:rPr>
              <w:t>electrice</w:t>
            </w:r>
            <w:proofErr w:type="spellEnd"/>
            <w:r w:rsidRPr="008F754A">
              <w:rPr>
                <w:bCs/>
                <w:lang w:val="en-GB"/>
              </w:rPr>
              <w:t xml:space="preserve"> </w:t>
            </w:r>
            <w:proofErr w:type="spellStart"/>
            <w:r w:rsidRPr="008F754A">
              <w:rPr>
                <w:bCs/>
                <w:lang w:val="en-GB"/>
              </w:rPr>
              <w:t>aprobate</w:t>
            </w:r>
            <w:proofErr w:type="spellEnd"/>
            <w:r w:rsidRPr="008F754A">
              <w:rPr>
                <w:bCs/>
                <w:lang w:val="en-GB"/>
              </w:rPr>
              <w:t xml:space="preserve"> </w:t>
            </w:r>
            <w:proofErr w:type="spellStart"/>
            <w:r w:rsidRPr="008F754A">
              <w:rPr>
                <w:bCs/>
                <w:lang w:val="en-GB"/>
              </w:rPr>
              <w:t>prin</w:t>
            </w:r>
            <w:proofErr w:type="spellEnd"/>
            <w:r w:rsidRPr="008F754A">
              <w:rPr>
                <w:bCs/>
                <w:lang w:val="en-GB"/>
              </w:rPr>
              <w:t xml:space="preserve"> </w:t>
            </w:r>
            <w:proofErr w:type="spellStart"/>
            <w:r w:rsidRPr="008F754A">
              <w:rPr>
                <w:bCs/>
                <w:lang w:val="en-GB"/>
              </w:rPr>
              <w:t>Hotărârea</w:t>
            </w:r>
            <w:proofErr w:type="spellEnd"/>
            <w:r w:rsidRPr="008F754A">
              <w:rPr>
                <w:bCs/>
                <w:lang w:val="en-GB"/>
              </w:rPr>
              <w:t xml:space="preserve"> ANRE nr. 283/2020” se </w:t>
            </w:r>
            <w:proofErr w:type="spellStart"/>
            <w:r w:rsidRPr="008F754A">
              <w:rPr>
                <w:bCs/>
                <w:lang w:val="en-GB"/>
              </w:rPr>
              <w:t>propune</w:t>
            </w:r>
            <w:proofErr w:type="spellEnd"/>
            <w:r w:rsidRPr="008F754A">
              <w:rPr>
                <w:bCs/>
                <w:lang w:val="en-GB"/>
              </w:rPr>
              <w:t xml:space="preserve"> de a </w:t>
            </w:r>
            <w:proofErr w:type="spellStart"/>
            <w:proofErr w:type="gramStart"/>
            <w:r w:rsidRPr="008F754A">
              <w:rPr>
                <w:bCs/>
                <w:lang w:val="en-GB"/>
              </w:rPr>
              <w:t>modifica</w:t>
            </w:r>
            <w:proofErr w:type="spellEnd"/>
            <w:r w:rsidRPr="008F754A">
              <w:rPr>
                <w:bCs/>
                <w:lang w:val="en-GB"/>
              </w:rPr>
              <w:t xml:space="preserve"> ”</w:t>
            </w:r>
            <w:proofErr w:type="spellStart"/>
            <w:r w:rsidRPr="008F754A">
              <w:rPr>
                <w:bCs/>
                <w:lang w:val="en-GB"/>
              </w:rPr>
              <w:t>Termenul</w:t>
            </w:r>
            <w:proofErr w:type="spellEnd"/>
            <w:proofErr w:type="gramEnd"/>
            <w:r w:rsidRPr="008F754A">
              <w:rPr>
                <w:bCs/>
                <w:lang w:val="en-GB"/>
              </w:rPr>
              <w:t xml:space="preserve"> de </w:t>
            </w:r>
            <w:proofErr w:type="spellStart"/>
            <w:r w:rsidRPr="008F754A">
              <w:rPr>
                <w:bCs/>
                <w:lang w:val="en-GB"/>
              </w:rPr>
              <w:t>realizare</w:t>
            </w:r>
            <w:proofErr w:type="spellEnd"/>
            <w:r w:rsidRPr="008F754A">
              <w:rPr>
                <w:bCs/>
                <w:lang w:val="en-GB"/>
              </w:rPr>
              <w:t>” din ”</w:t>
            </w:r>
            <w:proofErr w:type="spellStart"/>
            <w:r w:rsidRPr="008F754A">
              <w:rPr>
                <w:bCs/>
                <w:lang w:val="en-GB"/>
              </w:rPr>
              <w:t>Până</w:t>
            </w:r>
            <w:proofErr w:type="spellEnd"/>
            <w:r w:rsidRPr="008F754A">
              <w:rPr>
                <w:bCs/>
                <w:lang w:val="en-GB"/>
              </w:rPr>
              <w:t xml:space="preserve"> la 30.10.2025” </w:t>
            </w:r>
            <w:proofErr w:type="spellStart"/>
            <w:r w:rsidRPr="008F754A">
              <w:rPr>
                <w:bCs/>
                <w:lang w:val="en-GB"/>
              </w:rPr>
              <w:t>în</w:t>
            </w:r>
            <w:proofErr w:type="spellEnd"/>
            <w:r w:rsidRPr="008F754A">
              <w:rPr>
                <w:bCs/>
                <w:lang w:val="en-GB"/>
              </w:rPr>
              <w:t xml:space="preserve"> ” </w:t>
            </w:r>
            <w:proofErr w:type="spellStart"/>
            <w:r w:rsidRPr="008F754A">
              <w:rPr>
                <w:bCs/>
                <w:lang w:val="en-GB"/>
              </w:rPr>
              <w:t>Până</w:t>
            </w:r>
            <w:proofErr w:type="spellEnd"/>
            <w:r w:rsidRPr="008F754A">
              <w:rPr>
                <w:bCs/>
                <w:lang w:val="en-GB"/>
              </w:rPr>
              <w:t xml:space="preserve"> la 30.09.2025”. </w:t>
            </w:r>
          </w:p>
          <w:p w14:paraId="3836C0E3" w14:textId="6C4EB34A" w:rsidR="00EE0974" w:rsidRDefault="00EE0974" w:rsidP="00EE0974">
            <w:pPr>
              <w:pStyle w:val="Default"/>
              <w:tabs>
                <w:tab w:val="left" w:pos="263"/>
                <w:tab w:val="left" w:pos="1253"/>
              </w:tabs>
              <w:ind w:left="83" w:right="140" w:firstLine="567"/>
              <w:jc w:val="both"/>
              <w:rPr>
                <w:bCs/>
                <w:lang w:val="en-GB"/>
              </w:rPr>
            </w:pPr>
            <w:proofErr w:type="spellStart"/>
            <w:r w:rsidRPr="00A02291">
              <w:rPr>
                <w:bCs/>
                <w:i/>
                <w:iCs/>
                <w:lang w:val="en-GB"/>
              </w:rPr>
              <w:t>Argumentare</w:t>
            </w:r>
            <w:proofErr w:type="spellEnd"/>
            <w:r w:rsidRPr="00A02291">
              <w:rPr>
                <w:bCs/>
                <w:i/>
                <w:iCs/>
                <w:lang w:val="en-GB"/>
              </w:rPr>
              <w:t>:</w:t>
            </w:r>
            <w:r w:rsidRPr="008F754A">
              <w:rPr>
                <w:bCs/>
                <w:lang w:val="en-GB"/>
              </w:rPr>
              <w:t xml:space="preserve"> </w:t>
            </w:r>
            <w:proofErr w:type="spellStart"/>
            <w:r w:rsidRPr="008F754A">
              <w:rPr>
                <w:bCs/>
                <w:lang w:val="en-GB"/>
              </w:rPr>
              <w:t>Prin</w:t>
            </w:r>
            <w:proofErr w:type="spellEnd"/>
            <w:r w:rsidRPr="008F754A">
              <w:rPr>
                <w:bCs/>
                <w:lang w:val="en-GB"/>
              </w:rPr>
              <w:t xml:space="preserve"> </w:t>
            </w:r>
            <w:proofErr w:type="spellStart"/>
            <w:r w:rsidRPr="008F754A">
              <w:rPr>
                <w:bCs/>
                <w:lang w:val="en-GB"/>
              </w:rPr>
              <w:t>prisma</w:t>
            </w:r>
            <w:proofErr w:type="spellEnd"/>
            <w:r w:rsidRPr="008F754A">
              <w:rPr>
                <w:bCs/>
                <w:lang w:val="en-GB"/>
              </w:rPr>
              <w:t xml:space="preserve"> </w:t>
            </w:r>
            <w:proofErr w:type="spellStart"/>
            <w:r w:rsidRPr="008F754A">
              <w:rPr>
                <w:bCs/>
                <w:lang w:val="en-GB"/>
              </w:rPr>
              <w:t>practicilor</w:t>
            </w:r>
            <w:proofErr w:type="spellEnd"/>
            <w:r w:rsidRPr="008F754A">
              <w:rPr>
                <w:bCs/>
                <w:lang w:val="en-GB"/>
              </w:rPr>
              <w:t xml:space="preserve"> </w:t>
            </w:r>
            <w:proofErr w:type="spellStart"/>
            <w:r w:rsidRPr="008F754A">
              <w:rPr>
                <w:bCs/>
                <w:lang w:val="en-GB"/>
              </w:rPr>
              <w:t>anterioare</w:t>
            </w:r>
            <w:proofErr w:type="spellEnd"/>
            <w:r w:rsidRPr="008F754A">
              <w:rPr>
                <w:bCs/>
                <w:lang w:val="en-GB"/>
              </w:rPr>
              <w:t xml:space="preserve"> de </w:t>
            </w:r>
            <w:proofErr w:type="spellStart"/>
            <w:r w:rsidRPr="008F754A">
              <w:rPr>
                <w:bCs/>
                <w:lang w:val="en-GB"/>
              </w:rPr>
              <w:t>lansare</w:t>
            </w:r>
            <w:proofErr w:type="spellEnd"/>
            <w:r w:rsidRPr="008F754A">
              <w:rPr>
                <w:bCs/>
                <w:lang w:val="en-GB"/>
              </w:rPr>
              <w:t xml:space="preserve"> a </w:t>
            </w:r>
            <w:proofErr w:type="spellStart"/>
            <w:r w:rsidRPr="008F754A">
              <w:rPr>
                <w:bCs/>
                <w:lang w:val="en-GB"/>
              </w:rPr>
              <w:t>procedurilor</w:t>
            </w:r>
            <w:proofErr w:type="spellEnd"/>
            <w:r w:rsidRPr="008F754A">
              <w:rPr>
                <w:bCs/>
                <w:lang w:val="en-GB"/>
              </w:rPr>
              <w:t xml:space="preserve"> </w:t>
            </w:r>
            <w:proofErr w:type="spellStart"/>
            <w:r w:rsidRPr="008F754A">
              <w:rPr>
                <w:bCs/>
                <w:lang w:val="en-GB"/>
              </w:rPr>
              <w:t>anuale</w:t>
            </w:r>
            <w:proofErr w:type="spellEnd"/>
            <w:r w:rsidRPr="008F754A">
              <w:rPr>
                <w:bCs/>
                <w:lang w:val="en-GB"/>
              </w:rPr>
              <w:t xml:space="preserve"> de </w:t>
            </w:r>
            <w:proofErr w:type="spellStart"/>
            <w:r w:rsidRPr="008F754A">
              <w:rPr>
                <w:bCs/>
                <w:lang w:val="en-GB"/>
              </w:rPr>
              <w:t>achiziție</w:t>
            </w:r>
            <w:proofErr w:type="spellEnd"/>
            <w:r w:rsidRPr="008F754A">
              <w:rPr>
                <w:bCs/>
                <w:lang w:val="en-GB"/>
              </w:rPr>
              <w:t xml:space="preserve"> </w:t>
            </w:r>
            <w:proofErr w:type="gramStart"/>
            <w:r w:rsidRPr="008F754A">
              <w:rPr>
                <w:bCs/>
                <w:lang w:val="en-GB"/>
              </w:rPr>
              <w:t>a</w:t>
            </w:r>
            <w:proofErr w:type="gramEnd"/>
            <w:r w:rsidRPr="008F754A">
              <w:rPr>
                <w:bCs/>
                <w:lang w:val="en-GB"/>
              </w:rPr>
              <w:t xml:space="preserve"> </w:t>
            </w:r>
            <w:proofErr w:type="spellStart"/>
            <w:r w:rsidRPr="008F754A">
              <w:rPr>
                <w:bCs/>
                <w:lang w:val="en-GB"/>
              </w:rPr>
              <w:t>energiei</w:t>
            </w:r>
            <w:proofErr w:type="spellEnd"/>
            <w:r w:rsidRPr="008F754A">
              <w:rPr>
                <w:bCs/>
                <w:lang w:val="en-GB"/>
              </w:rPr>
              <w:t xml:space="preserve"> </w:t>
            </w:r>
            <w:proofErr w:type="spellStart"/>
            <w:r w:rsidRPr="008F754A">
              <w:rPr>
                <w:bCs/>
                <w:lang w:val="en-GB"/>
              </w:rPr>
              <w:t>electrice</w:t>
            </w:r>
            <w:proofErr w:type="spellEnd"/>
            <w:r w:rsidRPr="008F754A">
              <w:rPr>
                <w:bCs/>
                <w:lang w:val="en-GB"/>
              </w:rPr>
              <w:t xml:space="preserve">, a </w:t>
            </w:r>
            <w:proofErr w:type="spellStart"/>
            <w:r w:rsidRPr="008F754A">
              <w:rPr>
                <w:bCs/>
                <w:lang w:val="en-GB"/>
              </w:rPr>
              <w:t>fost</w:t>
            </w:r>
            <w:proofErr w:type="spellEnd"/>
            <w:r w:rsidRPr="008F754A">
              <w:rPr>
                <w:bCs/>
                <w:lang w:val="en-GB"/>
              </w:rPr>
              <w:t xml:space="preserve"> </w:t>
            </w:r>
            <w:proofErr w:type="spellStart"/>
            <w:r w:rsidRPr="008F754A">
              <w:rPr>
                <w:bCs/>
                <w:lang w:val="en-GB"/>
              </w:rPr>
              <w:t>constatat</w:t>
            </w:r>
            <w:proofErr w:type="spellEnd"/>
            <w:r w:rsidRPr="008F754A">
              <w:rPr>
                <w:bCs/>
                <w:lang w:val="en-GB"/>
              </w:rPr>
              <w:t xml:space="preserve"> un deficit de </w:t>
            </w:r>
            <w:proofErr w:type="spellStart"/>
            <w:r w:rsidRPr="008F754A">
              <w:rPr>
                <w:bCs/>
                <w:lang w:val="en-GB"/>
              </w:rPr>
              <w:t>timp</w:t>
            </w:r>
            <w:proofErr w:type="spellEnd"/>
            <w:r w:rsidRPr="008F754A">
              <w:rPr>
                <w:bCs/>
                <w:lang w:val="en-GB"/>
              </w:rPr>
              <w:t xml:space="preserve"> </w:t>
            </w:r>
            <w:proofErr w:type="spellStart"/>
            <w:r w:rsidRPr="008F754A">
              <w:rPr>
                <w:bCs/>
                <w:lang w:val="en-GB"/>
              </w:rPr>
              <w:t>necesar</w:t>
            </w:r>
            <w:proofErr w:type="spellEnd"/>
            <w:r w:rsidRPr="008F754A">
              <w:rPr>
                <w:bCs/>
                <w:lang w:val="en-GB"/>
              </w:rPr>
              <w:t xml:space="preserve"> </w:t>
            </w:r>
            <w:proofErr w:type="spellStart"/>
            <w:r w:rsidRPr="008F754A">
              <w:rPr>
                <w:bCs/>
                <w:lang w:val="en-GB"/>
              </w:rPr>
              <w:t>pentru</w:t>
            </w:r>
            <w:proofErr w:type="spellEnd"/>
            <w:r w:rsidRPr="008F754A">
              <w:rPr>
                <w:bCs/>
                <w:lang w:val="en-GB"/>
              </w:rPr>
              <w:t xml:space="preserve"> buna </w:t>
            </w:r>
            <w:proofErr w:type="spellStart"/>
            <w:r w:rsidRPr="008F754A">
              <w:rPr>
                <w:bCs/>
                <w:lang w:val="en-GB"/>
              </w:rPr>
              <w:t>desfășurare</w:t>
            </w:r>
            <w:proofErr w:type="spellEnd"/>
            <w:r w:rsidRPr="008F754A">
              <w:rPr>
                <w:bCs/>
                <w:lang w:val="en-GB"/>
              </w:rPr>
              <w:t xml:space="preserve"> a </w:t>
            </w:r>
            <w:proofErr w:type="spellStart"/>
            <w:r w:rsidRPr="008F754A">
              <w:rPr>
                <w:bCs/>
                <w:lang w:val="en-GB"/>
              </w:rPr>
              <w:t>etapelor</w:t>
            </w:r>
            <w:proofErr w:type="spellEnd"/>
            <w:r w:rsidRPr="008F754A">
              <w:rPr>
                <w:bCs/>
                <w:lang w:val="en-GB"/>
              </w:rPr>
              <w:t xml:space="preserve"> de </w:t>
            </w:r>
            <w:proofErr w:type="spellStart"/>
            <w:r w:rsidRPr="008F754A">
              <w:rPr>
                <w:bCs/>
                <w:lang w:val="en-GB"/>
              </w:rPr>
              <w:t>precalificare</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nemijlocit</w:t>
            </w:r>
            <w:proofErr w:type="spellEnd"/>
            <w:r w:rsidRPr="008F754A">
              <w:rPr>
                <w:bCs/>
                <w:lang w:val="en-GB"/>
              </w:rPr>
              <w:t xml:space="preserve"> </w:t>
            </w:r>
            <w:proofErr w:type="spellStart"/>
            <w:r w:rsidRPr="008F754A">
              <w:rPr>
                <w:bCs/>
                <w:lang w:val="en-GB"/>
              </w:rPr>
              <w:t>participare</w:t>
            </w:r>
            <w:proofErr w:type="spellEnd"/>
            <w:r w:rsidRPr="008F754A">
              <w:rPr>
                <w:bCs/>
                <w:lang w:val="en-GB"/>
              </w:rPr>
              <w:t xml:space="preserve">, care </w:t>
            </w:r>
            <w:proofErr w:type="spellStart"/>
            <w:r w:rsidRPr="008F754A">
              <w:rPr>
                <w:bCs/>
                <w:lang w:val="en-GB"/>
              </w:rPr>
              <w:t>până</w:t>
            </w:r>
            <w:proofErr w:type="spellEnd"/>
            <w:r w:rsidRPr="008F754A">
              <w:rPr>
                <w:bCs/>
                <w:lang w:val="en-GB"/>
              </w:rPr>
              <w:t xml:space="preserve"> </w:t>
            </w:r>
            <w:proofErr w:type="spellStart"/>
            <w:r w:rsidRPr="008F754A">
              <w:rPr>
                <w:bCs/>
                <w:lang w:val="en-GB"/>
              </w:rPr>
              <w:t>în</w:t>
            </w:r>
            <w:proofErr w:type="spellEnd"/>
            <w:r w:rsidRPr="008F754A">
              <w:rPr>
                <w:bCs/>
                <w:lang w:val="en-GB"/>
              </w:rPr>
              <w:t xml:space="preserve"> final, se </w:t>
            </w:r>
            <w:proofErr w:type="spellStart"/>
            <w:r w:rsidRPr="008F754A">
              <w:rPr>
                <w:bCs/>
                <w:lang w:val="en-GB"/>
              </w:rPr>
              <w:t>încheiau</w:t>
            </w:r>
            <w:proofErr w:type="spellEnd"/>
            <w:r w:rsidRPr="008F754A">
              <w:rPr>
                <w:bCs/>
                <w:lang w:val="en-GB"/>
              </w:rPr>
              <w:t xml:space="preserve"> cu </w:t>
            </w:r>
            <w:proofErr w:type="spellStart"/>
            <w:r w:rsidRPr="008F754A">
              <w:rPr>
                <w:bCs/>
                <w:lang w:val="en-GB"/>
              </w:rPr>
              <w:t>anularea</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contramandarea</w:t>
            </w:r>
            <w:proofErr w:type="spellEnd"/>
            <w:r w:rsidRPr="008F754A">
              <w:rPr>
                <w:bCs/>
                <w:lang w:val="en-GB"/>
              </w:rPr>
              <w:t xml:space="preserve"> </w:t>
            </w:r>
            <w:proofErr w:type="spellStart"/>
            <w:r w:rsidRPr="008F754A">
              <w:rPr>
                <w:bCs/>
                <w:lang w:val="en-GB"/>
              </w:rPr>
              <w:t>acestor</w:t>
            </w:r>
            <w:proofErr w:type="spellEnd"/>
            <w:r w:rsidRPr="008F754A">
              <w:rPr>
                <w:bCs/>
                <w:lang w:val="en-GB"/>
              </w:rPr>
              <w:t xml:space="preserve"> </w:t>
            </w:r>
            <w:proofErr w:type="spellStart"/>
            <w:r w:rsidRPr="008F754A">
              <w:rPr>
                <w:bCs/>
                <w:lang w:val="en-GB"/>
              </w:rPr>
              <w:t>licitații</w:t>
            </w:r>
            <w:proofErr w:type="spellEnd"/>
            <w:r w:rsidRPr="008F754A">
              <w:rPr>
                <w:bCs/>
                <w:lang w:val="en-GB"/>
              </w:rPr>
              <w:t xml:space="preserve">, exact </w:t>
            </w:r>
            <w:proofErr w:type="spellStart"/>
            <w:r w:rsidRPr="008F754A">
              <w:rPr>
                <w:bCs/>
                <w:lang w:val="en-GB"/>
              </w:rPr>
              <w:t>în</w:t>
            </w:r>
            <w:proofErr w:type="spellEnd"/>
            <w:r w:rsidRPr="008F754A">
              <w:rPr>
                <w:bCs/>
                <w:lang w:val="en-GB"/>
              </w:rPr>
              <w:t xml:space="preserve"> </w:t>
            </w:r>
            <w:proofErr w:type="spellStart"/>
            <w:r w:rsidRPr="008F754A">
              <w:rPr>
                <w:bCs/>
                <w:lang w:val="en-GB"/>
              </w:rPr>
              <w:t>plin</w:t>
            </w:r>
            <w:proofErr w:type="spellEnd"/>
            <w:r w:rsidRPr="008F754A">
              <w:rPr>
                <w:bCs/>
                <w:lang w:val="en-GB"/>
              </w:rPr>
              <w:t xml:space="preserve"> </w:t>
            </w:r>
            <w:proofErr w:type="spellStart"/>
            <w:r w:rsidRPr="008F754A">
              <w:rPr>
                <w:bCs/>
                <w:lang w:val="en-GB"/>
              </w:rPr>
              <w:t>sezon</w:t>
            </w:r>
            <w:proofErr w:type="spellEnd"/>
            <w:r w:rsidRPr="008F754A">
              <w:rPr>
                <w:bCs/>
                <w:lang w:val="en-GB"/>
              </w:rPr>
              <w:t xml:space="preserve"> de </w:t>
            </w:r>
            <w:proofErr w:type="spellStart"/>
            <w:r w:rsidRPr="008F754A">
              <w:rPr>
                <w:bCs/>
                <w:lang w:val="en-GB"/>
              </w:rPr>
              <w:t>încălzire</w:t>
            </w:r>
            <w:proofErr w:type="spellEnd"/>
            <w:r w:rsidRPr="008F754A">
              <w:rPr>
                <w:bCs/>
                <w:lang w:val="en-GB"/>
              </w:rPr>
              <w:t xml:space="preserve">, </w:t>
            </w:r>
            <w:proofErr w:type="spellStart"/>
            <w:r w:rsidRPr="008F754A">
              <w:rPr>
                <w:bCs/>
                <w:lang w:val="en-GB"/>
              </w:rPr>
              <w:t>când</w:t>
            </w:r>
            <w:proofErr w:type="spellEnd"/>
            <w:r w:rsidRPr="008F754A">
              <w:rPr>
                <w:bCs/>
                <w:lang w:val="en-GB"/>
              </w:rPr>
              <w:t xml:space="preserve"> </w:t>
            </w:r>
            <w:proofErr w:type="spellStart"/>
            <w:r w:rsidRPr="008F754A">
              <w:rPr>
                <w:bCs/>
                <w:lang w:val="en-GB"/>
              </w:rPr>
              <w:t>impactul</w:t>
            </w:r>
            <w:proofErr w:type="spellEnd"/>
            <w:r w:rsidRPr="008F754A">
              <w:rPr>
                <w:bCs/>
                <w:lang w:val="en-GB"/>
              </w:rPr>
              <w:t xml:space="preserve"> </w:t>
            </w:r>
            <w:proofErr w:type="spellStart"/>
            <w:r w:rsidRPr="008F754A">
              <w:rPr>
                <w:bCs/>
                <w:lang w:val="en-GB"/>
              </w:rPr>
              <w:t>tarifului</w:t>
            </w:r>
            <w:proofErr w:type="spellEnd"/>
            <w:r w:rsidRPr="008F754A">
              <w:rPr>
                <w:bCs/>
                <w:lang w:val="en-GB"/>
              </w:rPr>
              <w:t xml:space="preserve"> </w:t>
            </w:r>
            <w:proofErr w:type="spellStart"/>
            <w:r w:rsidRPr="008F754A">
              <w:rPr>
                <w:bCs/>
                <w:lang w:val="en-GB"/>
              </w:rPr>
              <w:t>asupra</w:t>
            </w:r>
            <w:proofErr w:type="spellEnd"/>
            <w:r w:rsidRPr="008F754A">
              <w:rPr>
                <w:bCs/>
                <w:lang w:val="en-GB"/>
              </w:rPr>
              <w:t xml:space="preserve"> </w:t>
            </w:r>
            <w:proofErr w:type="spellStart"/>
            <w:r w:rsidRPr="008F754A">
              <w:rPr>
                <w:bCs/>
                <w:lang w:val="en-GB"/>
              </w:rPr>
              <w:t>consumatorilor</w:t>
            </w:r>
            <w:proofErr w:type="spellEnd"/>
            <w:r w:rsidRPr="008F754A">
              <w:rPr>
                <w:bCs/>
                <w:lang w:val="en-GB"/>
              </w:rPr>
              <w:t xml:space="preserve"> </w:t>
            </w:r>
            <w:proofErr w:type="spellStart"/>
            <w:r w:rsidRPr="008F754A">
              <w:rPr>
                <w:bCs/>
                <w:lang w:val="en-GB"/>
              </w:rPr>
              <w:t>finali</w:t>
            </w:r>
            <w:proofErr w:type="spellEnd"/>
            <w:r w:rsidRPr="008F754A">
              <w:rPr>
                <w:bCs/>
                <w:lang w:val="en-GB"/>
              </w:rPr>
              <w:t xml:space="preserve"> </w:t>
            </w:r>
            <w:proofErr w:type="spellStart"/>
            <w:r w:rsidRPr="008F754A">
              <w:rPr>
                <w:bCs/>
                <w:lang w:val="en-GB"/>
              </w:rPr>
              <w:t>este</w:t>
            </w:r>
            <w:proofErr w:type="spellEnd"/>
            <w:r w:rsidRPr="008F754A">
              <w:rPr>
                <w:bCs/>
                <w:lang w:val="en-GB"/>
              </w:rPr>
              <w:t xml:space="preserve"> </w:t>
            </w:r>
            <w:proofErr w:type="spellStart"/>
            <w:r w:rsidRPr="008F754A">
              <w:rPr>
                <w:bCs/>
                <w:lang w:val="en-GB"/>
              </w:rPr>
              <w:t>unul</w:t>
            </w:r>
            <w:proofErr w:type="spellEnd"/>
            <w:r w:rsidRPr="008F754A">
              <w:rPr>
                <w:bCs/>
                <w:lang w:val="en-GB"/>
              </w:rPr>
              <w:t xml:space="preserve"> </w:t>
            </w:r>
            <w:proofErr w:type="spellStart"/>
            <w:r w:rsidRPr="008F754A">
              <w:rPr>
                <w:bCs/>
                <w:lang w:val="en-GB"/>
              </w:rPr>
              <w:t>semnificativ</w:t>
            </w:r>
            <w:proofErr w:type="spellEnd"/>
            <w:r w:rsidRPr="008F754A">
              <w:rPr>
                <w:bCs/>
                <w:lang w:val="en-GB"/>
              </w:rPr>
              <w:t xml:space="preserve">. </w:t>
            </w:r>
            <w:proofErr w:type="spellStart"/>
            <w:r w:rsidRPr="008F754A">
              <w:rPr>
                <w:bCs/>
                <w:lang w:val="en-GB"/>
              </w:rPr>
              <w:t>Astfel</w:t>
            </w:r>
            <w:proofErr w:type="spellEnd"/>
            <w:r w:rsidRPr="008F754A">
              <w:rPr>
                <w:bCs/>
                <w:lang w:val="en-GB"/>
              </w:rPr>
              <w:t xml:space="preserve">, </w:t>
            </w:r>
            <w:proofErr w:type="spellStart"/>
            <w:r w:rsidRPr="008F754A">
              <w:rPr>
                <w:bCs/>
                <w:lang w:val="en-GB"/>
              </w:rPr>
              <w:t>considerăm</w:t>
            </w:r>
            <w:proofErr w:type="spellEnd"/>
            <w:r w:rsidRPr="008F754A">
              <w:rPr>
                <w:bCs/>
                <w:lang w:val="en-GB"/>
              </w:rPr>
              <w:t xml:space="preserve"> </w:t>
            </w:r>
            <w:proofErr w:type="spellStart"/>
            <w:r w:rsidRPr="008F754A">
              <w:rPr>
                <w:bCs/>
                <w:lang w:val="en-GB"/>
              </w:rPr>
              <w:t>extrem</w:t>
            </w:r>
            <w:proofErr w:type="spellEnd"/>
            <w:r w:rsidRPr="008F754A">
              <w:rPr>
                <w:bCs/>
                <w:lang w:val="en-GB"/>
              </w:rPr>
              <w:t xml:space="preserve"> de important </w:t>
            </w:r>
            <w:proofErr w:type="spellStart"/>
            <w:r w:rsidRPr="008F754A">
              <w:rPr>
                <w:bCs/>
                <w:lang w:val="en-GB"/>
              </w:rPr>
              <w:t>acordarea</w:t>
            </w:r>
            <w:proofErr w:type="spellEnd"/>
            <w:r w:rsidRPr="008F754A">
              <w:rPr>
                <w:bCs/>
                <w:lang w:val="en-GB"/>
              </w:rPr>
              <w:t xml:space="preserve"> </w:t>
            </w:r>
            <w:proofErr w:type="spellStart"/>
            <w:r w:rsidRPr="008F754A">
              <w:rPr>
                <w:bCs/>
                <w:lang w:val="en-GB"/>
              </w:rPr>
              <w:t>unei</w:t>
            </w:r>
            <w:proofErr w:type="spellEnd"/>
            <w:r w:rsidRPr="008F754A">
              <w:rPr>
                <w:bCs/>
                <w:lang w:val="en-GB"/>
              </w:rPr>
              <w:t xml:space="preserve"> </w:t>
            </w:r>
            <w:proofErr w:type="spellStart"/>
            <w:r w:rsidRPr="008F754A">
              <w:rPr>
                <w:bCs/>
                <w:lang w:val="en-GB"/>
              </w:rPr>
              <w:t>rezerve</w:t>
            </w:r>
            <w:proofErr w:type="spellEnd"/>
            <w:r w:rsidRPr="008F754A">
              <w:rPr>
                <w:bCs/>
                <w:lang w:val="en-GB"/>
              </w:rPr>
              <w:t xml:space="preserve"> de 30 de </w:t>
            </w:r>
            <w:proofErr w:type="spellStart"/>
            <w:r w:rsidRPr="008F754A">
              <w:rPr>
                <w:bCs/>
                <w:lang w:val="en-GB"/>
              </w:rPr>
              <w:t>zile</w:t>
            </w:r>
            <w:proofErr w:type="spellEnd"/>
            <w:r w:rsidRPr="008F754A">
              <w:rPr>
                <w:bCs/>
                <w:lang w:val="en-GB"/>
              </w:rPr>
              <w:t xml:space="preserve"> </w:t>
            </w:r>
            <w:proofErr w:type="spellStart"/>
            <w:r w:rsidRPr="008F754A">
              <w:rPr>
                <w:bCs/>
                <w:lang w:val="en-GB"/>
              </w:rPr>
              <w:t>pentru</w:t>
            </w:r>
            <w:proofErr w:type="spellEnd"/>
            <w:r w:rsidRPr="008F754A">
              <w:rPr>
                <w:bCs/>
                <w:lang w:val="en-GB"/>
              </w:rPr>
              <w:t xml:space="preserve"> </w:t>
            </w:r>
            <w:proofErr w:type="spellStart"/>
            <w:r w:rsidRPr="008F754A">
              <w:rPr>
                <w:bCs/>
                <w:lang w:val="en-GB"/>
              </w:rPr>
              <w:t>realizarea</w:t>
            </w:r>
            <w:proofErr w:type="spellEnd"/>
            <w:r w:rsidRPr="008F754A">
              <w:rPr>
                <w:bCs/>
                <w:lang w:val="en-GB"/>
              </w:rPr>
              <w:t xml:space="preserve"> </w:t>
            </w:r>
            <w:proofErr w:type="spellStart"/>
            <w:r w:rsidRPr="008F754A">
              <w:rPr>
                <w:bCs/>
                <w:lang w:val="en-GB"/>
              </w:rPr>
              <w:t>acestor</w:t>
            </w:r>
            <w:proofErr w:type="spellEnd"/>
            <w:r w:rsidRPr="008F754A">
              <w:rPr>
                <w:bCs/>
                <w:lang w:val="en-GB"/>
              </w:rPr>
              <w:t xml:space="preserve"> </w:t>
            </w:r>
            <w:proofErr w:type="spellStart"/>
            <w:r w:rsidRPr="008F754A">
              <w:rPr>
                <w:bCs/>
                <w:lang w:val="en-GB"/>
              </w:rPr>
              <w:t>proceduri</w:t>
            </w:r>
            <w:proofErr w:type="spellEnd"/>
            <w:r w:rsidRPr="008F754A">
              <w:rPr>
                <w:bCs/>
                <w:lang w:val="en-GB"/>
              </w:rPr>
              <w:t xml:space="preserve"> de </w:t>
            </w:r>
            <w:proofErr w:type="spellStart"/>
            <w:r w:rsidRPr="008F754A">
              <w:rPr>
                <w:bCs/>
                <w:lang w:val="en-GB"/>
              </w:rPr>
              <w:t>achiziție</w:t>
            </w:r>
            <w:proofErr w:type="spellEnd"/>
            <w:r w:rsidRPr="008F754A">
              <w:rPr>
                <w:bCs/>
                <w:lang w:val="en-GB"/>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00BF95" w14:textId="77777777" w:rsidR="00EE0974" w:rsidRDefault="00EE0974" w:rsidP="00EE0974">
            <w:pPr>
              <w:ind w:left="142" w:right="142"/>
              <w:jc w:val="both"/>
              <w:textAlignment w:val="baseline"/>
              <w:rPr>
                <w:b/>
                <w:bCs/>
              </w:rPr>
            </w:pPr>
          </w:p>
          <w:p w14:paraId="55D030CF" w14:textId="77777777" w:rsidR="00EE0974" w:rsidRDefault="00EE0974" w:rsidP="00EE0974">
            <w:pPr>
              <w:ind w:left="142" w:right="142"/>
              <w:jc w:val="both"/>
              <w:textAlignment w:val="baseline"/>
              <w:rPr>
                <w:b/>
                <w:bCs/>
              </w:rPr>
            </w:pPr>
          </w:p>
          <w:p w14:paraId="224119E4" w14:textId="2FC28E0C"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368B0AFB"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27928DF9" w14:textId="77777777" w:rsidR="00EE0974" w:rsidRPr="00A02291" w:rsidRDefault="00EE0974" w:rsidP="00EE0974">
            <w:pPr>
              <w:ind w:left="142" w:right="142"/>
              <w:jc w:val="both"/>
              <w:textAlignment w:val="baseline"/>
              <w:rPr>
                <w:b/>
                <w:bCs/>
              </w:rPr>
            </w:pPr>
          </w:p>
        </w:tc>
      </w:tr>
      <w:tr w:rsidR="00EE0974" w:rsidRPr="00CA6161" w14:paraId="02870407" w14:textId="77777777" w:rsidTr="005E5B3F">
        <w:trPr>
          <w:trHeight w:val="189"/>
        </w:trPr>
        <w:tc>
          <w:tcPr>
            <w:tcW w:w="2972" w:type="dxa"/>
            <w:shd w:val="clear" w:color="auto" w:fill="auto"/>
          </w:tcPr>
          <w:p w14:paraId="2634EDC1" w14:textId="77777777" w:rsidR="00EE0974" w:rsidRPr="00550D00" w:rsidRDefault="00EE0974" w:rsidP="00EE0974">
            <w:pPr>
              <w:textAlignment w:val="baseline"/>
              <w:rPr>
                <w:b/>
                <w:bCs/>
                <w:lang w:val="en-GB"/>
              </w:rPr>
            </w:pPr>
            <w:r w:rsidRPr="00550D00">
              <w:rPr>
                <w:b/>
                <w:bCs/>
                <w:lang w:val="en-GB"/>
              </w:rPr>
              <w:t>„</w:t>
            </w:r>
            <w:proofErr w:type="spellStart"/>
            <w:r w:rsidRPr="00550D00">
              <w:rPr>
                <w:b/>
                <w:bCs/>
                <w:lang w:val="en-GB"/>
              </w:rPr>
              <w:t>Comgaz</w:t>
            </w:r>
            <w:proofErr w:type="spellEnd"/>
            <w:r w:rsidRPr="00550D00">
              <w:rPr>
                <w:b/>
                <w:bCs/>
                <w:lang w:val="en-GB"/>
              </w:rPr>
              <w:t>-Plus” SA</w:t>
            </w:r>
          </w:p>
          <w:p w14:paraId="01C19E90" w14:textId="009E33EE" w:rsidR="00EE0974" w:rsidRPr="00550D00" w:rsidRDefault="00EE0974" w:rsidP="00EE0974">
            <w:pPr>
              <w:textAlignment w:val="baseline"/>
              <w:rPr>
                <w:b/>
                <w:bCs/>
                <w:lang w:val="en-GB"/>
              </w:rPr>
            </w:pPr>
            <w:proofErr w:type="spellStart"/>
            <w:r w:rsidRPr="00550D00">
              <w:rPr>
                <w:bCs/>
                <w:i/>
                <w:lang w:val="en-GB"/>
              </w:rPr>
              <w:t>Scrisoarea</w:t>
            </w:r>
            <w:proofErr w:type="spellEnd"/>
            <w:r w:rsidRPr="00550D00">
              <w:rPr>
                <w:bCs/>
                <w:i/>
                <w:lang w:val="en-GB"/>
              </w:rPr>
              <w:t xml:space="preserve"> nr.51 din 07.07.2025</w:t>
            </w:r>
          </w:p>
        </w:tc>
        <w:tc>
          <w:tcPr>
            <w:tcW w:w="7513" w:type="dxa"/>
            <w:shd w:val="clear" w:color="auto" w:fill="auto"/>
            <w:vAlign w:val="center"/>
          </w:tcPr>
          <w:p w14:paraId="7DFD81E7"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BECAED5" w14:textId="60139F62"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41FC2E3F" w14:textId="5D16C8AB" w:rsidR="00EE0974" w:rsidRPr="00CA6161" w:rsidRDefault="00EE0974" w:rsidP="00EE0974">
            <w:pPr>
              <w:ind w:left="142" w:right="142"/>
              <w:jc w:val="both"/>
              <w:textAlignment w:val="baseline"/>
              <w:rPr>
                <w:b/>
                <w:bCs/>
                <w:i/>
                <w:iCs/>
                <w:lang w:val="ro-RO"/>
              </w:rPr>
            </w:pPr>
            <w:r w:rsidRPr="002457F3">
              <w:rPr>
                <w:b/>
                <w:bCs/>
                <w:lang w:val="ro-RO"/>
              </w:rPr>
              <w:t>Se acceptă</w:t>
            </w:r>
          </w:p>
        </w:tc>
      </w:tr>
      <w:tr w:rsidR="00EE0974" w:rsidRPr="00CA6161" w14:paraId="47FD0DC7" w14:textId="77777777" w:rsidTr="005352B5">
        <w:trPr>
          <w:trHeight w:val="189"/>
        </w:trPr>
        <w:tc>
          <w:tcPr>
            <w:tcW w:w="2972" w:type="dxa"/>
            <w:shd w:val="clear" w:color="auto" w:fill="auto"/>
          </w:tcPr>
          <w:p w14:paraId="00B742C9" w14:textId="77777777" w:rsidR="00EE0974" w:rsidRPr="00550D00" w:rsidRDefault="00EE0974" w:rsidP="00EE0974">
            <w:pPr>
              <w:jc w:val="both"/>
              <w:textAlignment w:val="baseline"/>
              <w:rPr>
                <w:b/>
                <w:bCs/>
                <w:lang w:val="en-GB"/>
              </w:rPr>
            </w:pPr>
            <w:r w:rsidRPr="00550D00">
              <w:rPr>
                <w:b/>
                <w:bCs/>
                <w:lang w:val="en-GB"/>
              </w:rPr>
              <w:t xml:space="preserve">ÎM a </w:t>
            </w:r>
            <w:proofErr w:type="spellStart"/>
            <w:r w:rsidRPr="00550D00">
              <w:rPr>
                <w:b/>
                <w:bCs/>
                <w:lang w:val="en-GB"/>
              </w:rPr>
              <w:t>Rețelelor</w:t>
            </w:r>
            <w:proofErr w:type="spellEnd"/>
            <w:r w:rsidRPr="00550D00">
              <w:rPr>
                <w:b/>
                <w:bCs/>
                <w:lang w:val="en-GB"/>
              </w:rPr>
              <w:t xml:space="preserve"> </w:t>
            </w:r>
            <w:proofErr w:type="spellStart"/>
            <w:r w:rsidRPr="00550D00">
              <w:rPr>
                <w:b/>
                <w:bCs/>
                <w:lang w:val="en-GB"/>
              </w:rPr>
              <w:t>și</w:t>
            </w:r>
            <w:proofErr w:type="spellEnd"/>
            <w:r w:rsidRPr="00550D00">
              <w:rPr>
                <w:b/>
                <w:bCs/>
                <w:lang w:val="en-GB"/>
              </w:rPr>
              <w:t xml:space="preserve"> </w:t>
            </w:r>
            <w:proofErr w:type="spellStart"/>
            <w:r w:rsidRPr="00550D00">
              <w:rPr>
                <w:b/>
                <w:bCs/>
                <w:lang w:val="en-GB"/>
              </w:rPr>
              <w:t>Centralelor</w:t>
            </w:r>
            <w:proofErr w:type="spellEnd"/>
            <w:r w:rsidRPr="00550D00">
              <w:rPr>
                <w:b/>
                <w:bCs/>
                <w:lang w:val="en-GB"/>
              </w:rPr>
              <w:t xml:space="preserve"> </w:t>
            </w:r>
            <w:proofErr w:type="spellStart"/>
            <w:r w:rsidRPr="00550D00">
              <w:rPr>
                <w:b/>
                <w:bCs/>
                <w:lang w:val="en-GB"/>
              </w:rPr>
              <w:t>Termice</w:t>
            </w:r>
            <w:proofErr w:type="spellEnd"/>
            <w:r w:rsidRPr="00550D00">
              <w:rPr>
                <w:b/>
                <w:bCs/>
                <w:lang w:val="en-GB"/>
              </w:rPr>
              <w:t xml:space="preserve"> Comrat</w:t>
            </w:r>
          </w:p>
          <w:p w14:paraId="6EBC2902" w14:textId="1EC23C0D" w:rsidR="00EE0974" w:rsidRPr="00550D00" w:rsidRDefault="00EE0974" w:rsidP="00EE0974">
            <w:pPr>
              <w:autoSpaceDE w:val="0"/>
              <w:autoSpaceDN w:val="0"/>
              <w:adjustRightInd w:val="0"/>
              <w:rPr>
                <w:rFonts w:eastAsiaTheme="minorHAnsi"/>
                <w:color w:val="000000"/>
                <w:lang w:val="en-GB" w:eastAsia="en-US"/>
              </w:rPr>
            </w:pPr>
            <w:r w:rsidRPr="00550D00">
              <w:rPr>
                <w:lang w:val="ro-RO"/>
              </w:rPr>
              <w:t>Scrisoarea nr.39 din 01.07.2025</w:t>
            </w:r>
          </w:p>
        </w:tc>
        <w:tc>
          <w:tcPr>
            <w:tcW w:w="7513" w:type="dxa"/>
            <w:shd w:val="clear" w:color="auto" w:fill="auto"/>
            <w:vAlign w:val="center"/>
          </w:tcPr>
          <w:p w14:paraId="03C7D18A" w14:textId="77777777" w:rsidR="00EE0974" w:rsidRDefault="00EE0974" w:rsidP="00EE0974">
            <w:pPr>
              <w:pStyle w:val="Default"/>
              <w:tabs>
                <w:tab w:val="left" w:pos="263"/>
                <w:tab w:val="left" w:pos="1253"/>
              </w:tabs>
              <w:ind w:left="83" w:right="140"/>
              <w:jc w:val="both"/>
              <w:rPr>
                <w:bCs/>
                <w:lang w:val="en-GB"/>
              </w:rPr>
            </w:pPr>
          </w:p>
          <w:p w14:paraId="49D07B33" w14:textId="5C6402AF"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437E2B8F" w14:textId="3A530700" w:rsidR="00EE0974" w:rsidRPr="00CA6161"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5A59F446" w14:textId="0D4CDFF0" w:rsidR="00EE0974" w:rsidRPr="00CA6161" w:rsidRDefault="00EE0974" w:rsidP="00EE0974">
            <w:pPr>
              <w:ind w:left="142" w:right="142"/>
              <w:jc w:val="both"/>
              <w:textAlignment w:val="baseline"/>
              <w:rPr>
                <w:b/>
                <w:bCs/>
                <w:i/>
                <w:iCs/>
                <w:lang w:val="ro-RO"/>
              </w:rPr>
            </w:pPr>
            <w:r w:rsidRPr="002457F3">
              <w:rPr>
                <w:b/>
                <w:bCs/>
                <w:lang w:val="ro-RO"/>
              </w:rPr>
              <w:t>Se acceptă</w:t>
            </w:r>
          </w:p>
        </w:tc>
      </w:tr>
      <w:tr w:rsidR="00EE0974" w:rsidRPr="00CA6161" w14:paraId="71CB8945" w14:textId="77777777" w:rsidTr="005352B5">
        <w:trPr>
          <w:trHeight w:val="189"/>
        </w:trPr>
        <w:tc>
          <w:tcPr>
            <w:tcW w:w="2972" w:type="dxa"/>
            <w:shd w:val="clear" w:color="auto" w:fill="auto"/>
          </w:tcPr>
          <w:p w14:paraId="57A290F7" w14:textId="081E357C" w:rsidR="00EE0974" w:rsidRPr="00550D00" w:rsidRDefault="00EE0974" w:rsidP="00EE0974">
            <w:pPr>
              <w:jc w:val="both"/>
              <w:textAlignment w:val="baseline"/>
              <w:rPr>
                <w:b/>
                <w:bCs/>
              </w:rPr>
            </w:pPr>
            <w:r>
              <w:rPr>
                <w:b/>
                <w:bCs/>
              </w:rPr>
              <w:t>SA</w:t>
            </w:r>
            <w:r w:rsidRPr="00550D00">
              <w:rPr>
                <w:b/>
                <w:bCs/>
              </w:rPr>
              <w:t xml:space="preserve"> „</w:t>
            </w:r>
            <w:proofErr w:type="spellStart"/>
            <w:r w:rsidRPr="00550D00">
              <w:rPr>
                <w:b/>
                <w:bCs/>
              </w:rPr>
              <w:t>Administrația</w:t>
            </w:r>
            <w:proofErr w:type="spellEnd"/>
            <w:r w:rsidRPr="00550D00">
              <w:rPr>
                <w:b/>
                <w:bCs/>
              </w:rPr>
              <w:t xml:space="preserve"> de Stat a </w:t>
            </w:r>
            <w:proofErr w:type="spellStart"/>
            <w:r w:rsidRPr="00550D00">
              <w:rPr>
                <w:b/>
                <w:bCs/>
              </w:rPr>
              <w:t>Drumurilor</w:t>
            </w:r>
            <w:proofErr w:type="spellEnd"/>
            <w:r w:rsidRPr="00550D00">
              <w:rPr>
                <w:b/>
                <w:bCs/>
              </w:rPr>
              <w:t>”</w:t>
            </w:r>
          </w:p>
          <w:p w14:paraId="0AECBB2D" w14:textId="0F70D0F3" w:rsidR="00EE0974" w:rsidRPr="00550D00" w:rsidRDefault="00EE0974" w:rsidP="00EE0974">
            <w:pPr>
              <w:jc w:val="both"/>
              <w:textAlignment w:val="baseline"/>
              <w:rPr>
                <w:b/>
                <w:bCs/>
              </w:rPr>
            </w:pPr>
            <w:r w:rsidRPr="00550D00">
              <w:rPr>
                <w:lang w:val="ro-RO"/>
              </w:rPr>
              <w:t>Scrisoarea nr. 06/01-01/3134 din 01.07.2025</w:t>
            </w:r>
          </w:p>
        </w:tc>
        <w:tc>
          <w:tcPr>
            <w:tcW w:w="7513" w:type="dxa"/>
            <w:shd w:val="clear" w:color="auto" w:fill="auto"/>
            <w:vAlign w:val="bottom"/>
          </w:tcPr>
          <w:p w14:paraId="61DC9AFA" w14:textId="4653E586"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36D55A28" w14:textId="20393812" w:rsidR="00EE0974" w:rsidRPr="00CA6161"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31F07BD6" w14:textId="4A8967D9" w:rsidR="00EE0974" w:rsidRPr="00CA6161" w:rsidRDefault="00EE0974" w:rsidP="00EE0974">
            <w:pPr>
              <w:ind w:left="142" w:right="142"/>
              <w:jc w:val="both"/>
              <w:textAlignment w:val="baseline"/>
              <w:rPr>
                <w:b/>
                <w:bCs/>
                <w:i/>
                <w:iCs/>
                <w:lang w:val="ro-RO"/>
              </w:rPr>
            </w:pPr>
            <w:r w:rsidRPr="002457F3">
              <w:rPr>
                <w:b/>
                <w:bCs/>
                <w:lang w:val="ro-RO"/>
              </w:rPr>
              <w:t>Se acceptă</w:t>
            </w:r>
          </w:p>
        </w:tc>
      </w:tr>
      <w:tr w:rsidR="00EE0974" w:rsidRPr="00CA6161" w14:paraId="0E4FF559" w14:textId="77777777" w:rsidTr="005352B5">
        <w:trPr>
          <w:trHeight w:val="189"/>
        </w:trPr>
        <w:tc>
          <w:tcPr>
            <w:tcW w:w="2972" w:type="dxa"/>
            <w:shd w:val="clear" w:color="auto" w:fill="auto"/>
          </w:tcPr>
          <w:p w14:paraId="56F1264C" w14:textId="77777777" w:rsidR="00EE0974" w:rsidRPr="00550D00" w:rsidRDefault="00EE0974" w:rsidP="00EE0974">
            <w:pPr>
              <w:textAlignment w:val="baseline"/>
              <w:rPr>
                <w:b/>
                <w:bCs/>
                <w:lang w:val="en-GB"/>
              </w:rPr>
            </w:pPr>
            <w:r w:rsidRPr="00550D00">
              <w:rPr>
                <w:b/>
                <w:bCs/>
                <w:lang w:val="en-GB"/>
              </w:rPr>
              <w:t>SRL „GAGAUZ-GAZ”</w:t>
            </w:r>
          </w:p>
          <w:p w14:paraId="33E677B6" w14:textId="57E3C440" w:rsidR="00EE0974" w:rsidRPr="00550D00" w:rsidRDefault="00EE0974" w:rsidP="00EE0974">
            <w:pPr>
              <w:textAlignment w:val="baseline"/>
              <w:rPr>
                <w:b/>
                <w:bCs/>
                <w:lang w:val="en-GB"/>
              </w:rPr>
            </w:pPr>
            <w:r w:rsidRPr="00550D00">
              <w:rPr>
                <w:i/>
                <w:lang w:val="ro-RO"/>
              </w:rPr>
              <w:t>Scrisoarea nr.358 din 30.06.2025</w:t>
            </w:r>
          </w:p>
        </w:tc>
        <w:tc>
          <w:tcPr>
            <w:tcW w:w="7513" w:type="dxa"/>
            <w:shd w:val="clear" w:color="auto" w:fill="auto"/>
            <w:vAlign w:val="center"/>
          </w:tcPr>
          <w:p w14:paraId="30F2C213"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2B8B5616" w14:textId="758759DC"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1B726316" w14:textId="5937BE39" w:rsidR="00EE0974" w:rsidRPr="00CA6161" w:rsidRDefault="00EE0974" w:rsidP="00EE0974">
            <w:pPr>
              <w:ind w:left="142" w:right="142"/>
              <w:jc w:val="both"/>
              <w:textAlignment w:val="baseline"/>
              <w:rPr>
                <w:b/>
                <w:bCs/>
                <w:i/>
                <w:iCs/>
                <w:lang w:val="ro-RO"/>
              </w:rPr>
            </w:pPr>
            <w:r w:rsidRPr="002457F3">
              <w:rPr>
                <w:b/>
                <w:bCs/>
                <w:lang w:val="ro-RO"/>
              </w:rPr>
              <w:t>Se acceptă</w:t>
            </w:r>
          </w:p>
        </w:tc>
      </w:tr>
      <w:tr w:rsidR="00EE0974" w:rsidRPr="00CA6161" w14:paraId="635A3021" w14:textId="77777777" w:rsidTr="005352B5">
        <w:trPr>
          <w:trHeight w:val="189"/>
        </w:trPr>
        <w:tc>
          <w:tcPr>
            <w:tcW w:w="2972" w:type="dxa"/>
            <w:shd w:val="clear" w:color="auto" w:fill="auto"/>
          </w:tcPr>
          <w:p w14:paraId="5941A9F7" w14:textId="77777777" w:rsidR="00EE0974" w:rsidRPr="00550D00" w:rsidRDefault="00EE0974" w:rsidP="00EE0974">
            <w:pPr>
              <w:textAlignment w:val="baseline"/>
              <w:rPr>
                <w:b/>
                <w:bCs/>
                <w:lang w:val="en-GB"/>
              </w:rPr>
            </w:pPr>
            <w:r w:rsidRPr="00550D00">
              <w:rPr>
                <w:b/>
                <w:bCs/>
                <w:lang w:val="en-GB"/>
              </w:rPr>
              <w:t>SA „CET-NORD”</w:t>
            </w:r>
          </w:p>
          <w:p w14:paraId="2C840D35" w14:textId="3106776A" w:rsidR="00EE0974" w:rsidRPr="00550D00" w:rsidRDefault="00EE0974" w:rsidP="00EE0974">
            <w:pPr>
              <w:textAlignment w:val="baseline"/>
              <w:rPr>
                <w:b/>
                <w:bCs/>
                <w:lang w:val="en-GB"/>
              </w:rPr>
            </w:pPr>
            <w:r w:rsidRPr="00550D00">
              <w:rPr>
                <w:i/>
                <w:lang w:val="ro-RO"/>
              </w:rPr>
              <w:lastRenderedPageBreak/>
              <w:t>Scrisoarea nr.</w:t>
            </w:r>
            <w:r w:rsidRPr="00550D00">
              <w:rPr>
                <w:rFonts w:eastAsiaTheme="minorHAnsi"/>
                <w:lang w:val="en-GB" w:eastAsia="en-US"/>
              </w:rPr>
              <w:t xml:space="preserve"> </w:t>
            </w:r>
            <w:r w:rsidRPr="00550D00">
              <w:rPr>
                <w:rFonts w:eastAsiaTheme="minorHAnsi"/>
                <w:i/>
                <w:lang w:val="ro-MD" w:eastAsia="en-US"/>
              </w:rPr>
              <w:t>227-08/0905 din 03.07.2025</w:t>
            </w:r>
          </w:p>
        </w:tc>
        <w:tc>
          <w:tcPr>
            <w:tcW w:w="7513" w:type="dxa"/>
            <w:shd w:val="clear" w:color="auto" w:fill="auto"/>
            <w:vAlign w:val="center"/>
          </w:tcPr>
          <w:p w14:paraId="53E44287"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lastRenderedPageBreak/>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60FB74BB" w14:textId="3119FFD9"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526A9725" w14:textId="77CF60BB" w:rsidR="00EE0974" w:rsidRPr="00CA6161" w:rsidRDefault="00EE0974" w:rsidP="00EE0974">
            <w:pPr>
              <w:ind w:left="142" w:right="142"/>
              <w:jc w:val="both"/>
              <w:textAlignment w:val="baseline"/>
              <w:rPr>
                <w:b/>
                <w:bCs/>
                <w:lang w:val="ro-RO"/>
              </w:rPr>
            </w:pPr>
          </w:p>
          <w:p w14:paraId="29BA18E7" w14:textId="1461D331" w:rsidR="00EE0974" w:rsidRPr="00CA6161" w:rsidRDefault="00EE0974" w:rsidP="00EE0974">
            <w:pPr>
              <w:ind w:left="142" w:right="142"/>
              <w:jc w:val="both"/>
              <w:textAlignment w:val="baseline"/>
              <w:rPr>
                <w:b/>
                <w:bCs/>
                <w:i/>
                <w:iCs/>
                <w:lang w:val="ro-RO"/>
              </w:rPr>
            </w:pPr>
            <w:r w:rsidRPr="002457F3">
              <w:rPr>
                <w:b/>
                <w:bCs/>
                <w:lang w:val="ro-RO"/>
              </w:rPr>
              <w:lastRenderedPageBreak/>
              <w:t>Se acceptă</w:t>
            </w:r>
          </w:p>
        </w:tc>
      </w:tr>
      <w:tr w:rsidR="00EE0974" w:rsidRPr="00CA6161" w14:paraId="6FC537EE" w14:textId="77777777" w:rsidTr="00C66C7E">
        <w:trPr>
          <w:trHeight w:val="189"/>
        </w:trPr>
        <w:tc>
          <w:tcPr>
            <w:tcW w:w="2972" w:type="dxa"/>
            <w:shd w:val="clear" w:color="auto" w:fill="auto"/>
          </w:tcPr>
          <w:p w14:paraId="7A819369" w14:textId="4A048D84" w:rsidR="00EE0974" w:rsidRPr="00550D00" w:rsidRDefault="00EE0974" w:rsidP="00EE0974">
            <w:pPr>
              <w:textAlignment w:val="baseline"/>
              <w:rPr>
                <w:b/>
                <w:bCs/>
                <w:lang w:val="en-GB"/>
              </w:rPr>
            </w:pPr>
            <w:r w:rsidRPr="00550D00">
              <w:rPr>
                <w:b/>
                <w:bCs/>
                <w:lang w:val="en-GB"/>
              </w:rPr>
              <w:lastRenderedPageBreak/>
              <w:t>SRL „</w:t>
            </w:r>
            <w:proofErr w:type="spellStart"/>
            <w:r w:rsidRPr="00550D00">
              <w:rPr>
                <w:b/>
                <w:bCs/>
                <w:lang w:val="en-GB"/>
              </w:rPr>
              <w:t>Taraclia</w:t>
            </w:r>
            <w:proofErr w:type="spellEnd"/>
            <w:r w:rsidRPr="00550D00">
              <w:rPr>
                <w:b/>
                <w:bCs/>
                <w:lang w:val="en-GB"/>
              </w:rPr>
              <w:t>-Gaz”</w:t>
            </w:r>
          </w:p>
          <w:p w14:paraId="296A38E5" w14:textId="52C064D8" w:rsidR="00EE0974" w:rsidRPr="00550D00" w:rsidRDefault="00EE0974" w:rsidP="00EE0974">
            <w:pPr>
              <w:textAlignment w:val="baseline"/>
              <w:rPr>
                <w:b/>
                <w:bCs/>
                <w:lang w:val="en-GB"/>
              </w:rPr>
            </w:pPr>
            <w:r w:rsidRPr="00550D00">
              <w:rPr>
                <w:i/>
                <w:lang w:val="ro-RO"/>
              </w:rPr>
              <w:t>Scrisoarea nr. 233 din 08.07.2025</w:t>
            </w:r>
          </w:p>
        </w:tc>
        <w:tc>
          <w:tcPr>
            <w:tcW w:w="7513" w:type="dxa"/>
            <w:shd w:val="clear" w:color="auto" w:fill="auto"/>
            <w:vAlign w:val="center"/>
          </w:tcPr>
          <w:p w14:paraId="56E47437"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6B157996" w14:textId="77777777" w:rsidR="00EE0974"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31E66BE0" w14:textId="05BDD0E0" w:rsidR="00EE0974" w:rsidRPr="00CA6161" w:rsidRDefault="00EE0974" w:rsidP="00EE0974">
            <w:pPr>
              <w:ind w:left="142" w:right="142"/>
              <w:jc w:val="both"/>
              <w:textAlignment w:val="baseline"/>
              <w:rPr>
                <w:b/>
                <w:bCs/>
                <w:lang w:val="ro-RO"/>
              </w:rPr>
            </w:pPr>
            <w:r w:rsidRPr="002457F3">
              <w:rPr>
                <w:b/>
                <w:bCs/>
                <w:lang w:val="ro-RO"/>
              </w:rPr>
              <w:t>Se acceptă</w:t>
            </w:r>
          </w:p>
        </w:tc>
      </w:tr>
      <w:tr w:rsidR="00EE0974" w:rsidRPr="00CA6161" w14:paraId="30908EEE" w14:textId="77777777" w:rsidTr="005352B5">
        <w:trPr>
          <w:trHeight w:val="189"/>
        </w:trPr>
        <w:tc>
          <w:tcPr>
            <w:tcW w:w="2972" w:type="dxa"/>
            <w:shd w:val="clear" w:color="auto" w:fill="auto"/>
          </w:tcPr>
          <w:p w14:paraId="1697A892" w14:textId="77777777" w:rsidR="00EE0974" w:rsidRPr="00550D00" w:rsidRDefault="00EE0974" w:rsidP="00EE0974">
            <w:pPr>
              <w:textAlignment w:val="baseline"/>
              <w:rPr>
                <w:b/>
                <w:bCs/>
                <w:lang w:val="en-GB"/>
              </w:rPr>
            </w:pPr>
            <w:r w:rsidRPr="00550D00">
              <w:rPr>
                <w:b/>
                <w:bCs/>
                <w:lang w:val="en-GB"/>
              </w:rPr>
              <w:t>SA „</w:t>
            </w:r>
            <w:proofErr w:type="spellStart"/>
            <w:r w:rsidRPr="00550D00">
              <w:rPr>
                <w:b/>
                <w:bCs/>
                <w:lang w:val="en-GB"/>
              </w:rPr>
              <w:t>Furnizarea</w:t>
            </w:r>
            <w:proofErr w:type="spellEnd"/>
            <w:r w:rsidRPr="00550D00">
              <w:rPr>
                <w:b/>
                <w:bCs/>
                <w:lang w:val="en-GB"/>
              </w:rPr>
              <w:t xml:space="preserve"> Energiei </w:t>
            </w:r>
            <w:proofErr w:type="spellStart"/>
            <w:r w:rsidRPr="00550D00">
              <w:rPr>
                <w:b/>
                <w:bCs/>
                <w:lang w:val="en-GB"/>
              </w:rPr>
              <w:t>Electrice</w:t>
            </w:r>
            <w:proofErr w:type="spellEnd"/>
            <w:r w:rsidRPr="00550D00">
              <w:rPr>
                <w:b/>
                <w:bCs/>
                <w:lang w:val="en-GB"/>
              </w:rPr>
              <w:t xml:space="preserve"> Nord”</w:t>
            </w:r>
          </w:p>
          <w:p w14:paraId="15F55681" w14:textId="3F1FEE75" w:rsidR="00EE0974" w:rsidRPr="00550D00" w:rsidRDefault="00EE0974" w:rsidP="00EE0974">
            <w:pPr>
              <w:pStyle w:val="Default"/>
              <w:rPr>
                <w:lang w:val="ro-MD"/>
              </w:rPr>
            </w:pPr>
            <w:r w:rsidRPr="00550D00">
              <w:t xml:space="preserve">Scrisoarea nr. </w:t>
            </w:r>
            <w:r w:rsidRPr="00550D00">
              <w:rPr>
                <w:lang w:val="ro-MD"/>
              </w:rPr>
              <w:t>07-574 din 03.07.2025</w:t>
            </w:r>
          </w:p>
        </w:tc>
        <w:tc>
          <w:tcPr>
            <w:tcW w:w="7513" w:type="dxa"/>
            <w:shd w:val="clear" w:color="auto" w:fill="auto"/>
            <w:vAlign w:val="center"/>
          </w:tcPr>
          <w:p w14:paraId="3B4AB48D"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000457A7" w14:textId="3931427F"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41A34B67" w14:textId="07EFACBC"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5AC49C28" w14:textId="77777777" w:rsidTr="005352B5">
        <w:trPr>
          <w:trHeight w:val="189"/>
        </w:trPr>
        <w:tc>
          <w:tcPr>
            <w:tcW w:w="2972" w:type="dxa"/>
            <w:shd w:val="clear" w:color="auto" w:fill="auto"/>
          </w:tcPr>
          <w:p w14:paraId="7643CC6B" w14:textId="77777777" w:rsidR="00EE0974" w:rsidRPr="00550D00" w:rsidRDefault="00EE0974" w:rsidP="00EE0974">
            <w:pPr>
              <w:textAlignment w:val="baseline"/>
              <w:rPr>
                <w:b/>
                <w:bCs/>
                <w:lang w:val="en-GB"/>
              </w:rPr>
            </w:pPr>
            <w:r w:rsidRPr="00550D00">
              <w:rPr>
                <w:b/>
                <w:bCs/>
                <w:lang w:val="en-GB"/>
              </w:rPr>
              <w:t>SRL „ORHEI-Gaz”</w:t>
            </w:r>
          </w:p>
          <w:p w14:paraId="4D48C648" w14:textId="05C5C2EF" w:rsidR="00EE0974" w:rsidRPr="00550D00" w:rsidRDefault="00EE0974" w:rsidP="00EE0974">
            <w:pPr>
              <w:textAlignment w:val="baseline"/>
              <w:rPr>
                <w:i/>
              </w:rPr>
            </w:pPr>
            <w:proofErr w:type="spellStart"/>
            <w:r w:rsidRPr="00550D00">
              <w:rPr>
                <w:i/>
              </w:rPr>
              <w:t>Scrisoarea</w:t>
            </w:r>
            <w:proofErr w:type="spellEnd"/>
            <w:r w:rsidRPr="00550D00">
              <w:rPr>
                <w:i/>
              </w:rPr>
              <w:t xml:space="preserve"> nr.301 din 04.07.2025</w:t>
            </w:r>
          </w:p>
        </w:tc>
        <w:tc>
          <w:tcPr>
            <w:tcW w:w="7513" w:type="dxa"/>
            <w:shd w:val="clear" w:color="auto" w:fill="auto"/>
            <w:vAlign w:val="center"/>
          </w:tcPr>
          <w:p w14:paraId="73ECB75E"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BEBA480" w14:textId="6998C0C8"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1A12B55E" w14:textId="10C2690A"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7CC44183" w14:textId="77777777" w:rsidTr="005352B5">
        <w:trPr>
          <w:trHeight w:val="189"/>
        </w:trPr>
        <w:tc>
          <w:tcPr>
            <w:tcW w:w="2972" w:type="dxa"/>
            <w:shd w:val="clear" w:color="auto" w:fill="auto"/>
          </w:tcPr>
          <w:p w14:paraId="6661ABC1" w14:textId="49DD0E55" w:rsidR="00EE0974" w:rsidRPr="00550D00" w:rsidRDefault="00EE0974" w:rsidP="00EE0974">
            <w:pPr>
              <w:textAlignment w:val="baseline"/>
              <w:rPr>
                <w:b/>
                <w:bCs/>
                <w:lang w:val="en-GB"/>
              </w:rPr>
            </w:pPr>
            <w:r w:rsidRPr="00550D00">
              <w:rPr>
                <w:b/>
                <w:bCs/>
                <w:lang w:val="en-GB"/>
              </w:rPr>
              <w:t>SRL „</w:t>
            </w:r>
            <w:proofErr w:type="spellStart"/>
            <w:r w:rsidRPr="00550D00">
              <w:rPr>
                <w:b/>
                <w:bCs/>
                <w:lang w:val="en-GB"/>
              </w:rPr>
              <w:t>Ștefan</w:t>
            </w:r>
            <w:proofErr w:type="spellEnd"/>
            <w:r w:rsidRPr="00550D00">
              <w:rPr>
                <w:b/>
                <w:bCs/>
                <w:lang w:val="en-GB"/>
              </w:rPr>
              <w:t xml:space="preserve"> </w:t>
            </w:r>
            <w:proofErr w:type="spellStart"/>
            <w:r w:rsidRPr="00550D00">
              <w:rPr>
                <w:b/>
                <w:bCs/>
                <w:lang w:val="en-GB"/>
              </w:rPr>
              <w:t>Vodă</w:t>
            </w:r>
            <w:proofErr w:type="spellEnd"/>
            <w:r w:rsidRPr="00550D00">
              <w:rPr>
                <w:b/>
                <w:bCs/>
                <w:lang w:val="en-GB"/>
              </w:rPr>
              <w:t xml:space="preserve"> - Gaz”</w:t>
            </w:r>
          </w:p>
          <w:p w14:paraId="4C6DF56B" w14:textId="35830744" w:rsidR="00EE0974" w:rsidRPr="00550D00" w:rsidRDefault="00EE0974" w:rsidP="00EE0974">
            <w:pPr>
              <w:textAlignment w:val="baseline"/>
              <w:rPr>
                <w:b/>
                <w:bCs/>
                <w:lang w:val="en-GB"/>
              </w:rPr>
            </w:pPr>
            <w:r w:rsidRPr="00550D00">
              <w:rPr>
                <w:i/>
                <w:lang w:val="ro-RO"/>
              </w:rPr>
              <w:t>Scrisoarea nr. 185 din 06.08.2024</w:t>
            </w:r>
          </w:p>
        </w:tc>
        <w:tc>
          <w:tcPr>
            <w:tcW w:w="7513" w:type="dxa"/>
            <w:shd w:val="clear" w:color="auto" w:fill="auto"/>
            <w:vAlign w:val="center"/>
          </w:tcPr>
          <w:p w14:paraId="01B3C4D2"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316CF505" w14:textId="77777777" w:rsidR="00EE0974"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3C0090EA" w14:textId="0D4455B7"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0BA3D331" w14:textId="77777777" w:rsidTr="005352B5">
        <w:trPr>
          <w:trHeight w:val="189"/>
        </w:trPr>
        <w:tc>
          <w:tcPr>
            <w:tcW w:w="2972" w:type="dxa"/>
            <w:shd w:val="clear" w:color="auto" w:fill="auto"/>
          </w:tcPr>
          <w:p w14:paraId="41955EC6" w14:textId="07CF4B0B" w:rsidR="00EE0974" w:rsidRPr="00550D00" w:rsidRDefault="00EE0974" w:rsidP="00EE0974">
            <w:pPr>
              <w:textAlignment w:val="baseline"/>
              <w:rPr>
                <w:b/>
                <w:bCs/>
                <w:lang w:val="en-GB"/>
              </w:rPr>
            </w:pPr>
            <w:r w:rsidRPr="00550D00">
              <w:rPr>
                <w:b/>
                <w:bCs/>
                <w:lang w:val="en-GB"/>
              </w:rPr>
              <w:t>SRL „Bălți-Gaz”</w:t>
            </w:r>
          </w:p>
          <w:p w14:paraId="0BE87EA0" w14:textId="3D840F40" w:rsidR="00EE0974" w:rsidRPr="00550D00" w:rsidRDefault="00EE0974" w:rsidP="00EE0974">
            <w:pPr>
              <w:textAlignment w:val="baseline"/>
              <w:rPr>
                <w:b/>
                <w:bCs/>
                <w:lang w:val="en-GB"/>
              </w:rPr>
            </w:pPr>
            <w:r w:rsidRPr="00550D00">
              <w:rPr>
                <w:i/>
                <w:lang w:val="ro-RO"/>
              </w:rPr>
              <w:t>Scrisoarea nr. 01-03/542  din 04.07.2025</w:t>
            </w:r>
          </w:p>
        </w:tc>
        <w:tc>
          <w:tcPr>
            <w:tcW w:w="7513" w:type="dxa"/>
            <w:shd w:val="clear" w:color="auto" w:fill="auto"/>
            <w:vAlign w:val="center"/>
          </w:tcPr>
          <w:p w14:paraId="4421D3A1"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14E69C8" w14:textId="77777777" w:rsidR="00EE0974" w:rsidRDefault="00EE0974" w:rsidP="00EE0974">
            <w:pPr>
              <w:pStyle w:val="Default"/>
              <w:tabs>
                <w:tab w:val="left" w:pos="263"/>
                <w:tab w:val="left" w:pos="1253"/>
              </w:tabs>
              <w:ind w:left="83" w:right="140"/>
              <w:jc w:val="both"/>
              <w:rPr>
                <w:bCs/>
                <w:lang w:val="en-GB"/>
              </w:rPr>
            </w:pPr>
          </w:p>
        </w:tc>
        <w:tc>
          <w:tcPr>
            <w:tcW w:w="3544" w:type="dxa"/>
            <w:shd w:val="clear" w:color="auto" w:fill="auto"/>
            <w:vAlign w:val="center"/>
          </w:tcPr>
          <w:p w14:paraId="683D1D8F" w14:textId="1198FFFC"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6BA3AF77" w14:textId="77777777" w:rsidTr="005352B5">
        <w:trPr>
          <w:trHeight w:val="189"/>
        </w:trPr>
        <w:tc>
          <w:tcPr>
            <w:tcW w:w="2972" w:type="dxa"/>
            <w:shd w:val="clear" w:color="auto" w:fill="auto"/>
          </w:tcPr>
          <w:p w14:paraId="6B6278FD" w14:textId="3FAA4DA2" w:rsidR="00EE0974" w:rsidRPr="00550D00" w:rsidRDefault="00EE0974" w:rsidP="00EE0974">
            <w:pPr>
              <w:textAlignment w:val="baseline"/>
              <w:rPr>
                <w:b/>
                <w:bCs/>
                <w:lang w:val="en-GB"/>
              </w:rPr>
            </w:pPr>
            <w:r w:rsidRPr="00550D00">
              <w:rPr>
                <w:b/>
                <w:bCs/>
                <w:lang w:val="en-GB"/>
              </w:rPr>
              <w:t>Premier Energy Distribution</w:t>
            </w:r>
          </w:p>
          <w:p w14:paraId="59A6505E" w14:textId="2666F137" w:rsidR="00EE0974" w:rsidRPr="00550D00" w:rsidRDefault="00EE0974" w:rsidP="00EE0974">
            <w:pPr>
              <w:pStyle w:val="Default"/>
              <w:rPr>
                <w:bCs/>
                <w:i/>
                <w:iCs/>
                <w:lang w:val="ro-MD"/>
              </w:rPr>
            </w:pPr>
            <w:r w:rsidRPr="00550D00">
              <w:rPr>
                <w:i/>
              </w:rPr>
              <w:t xml:space="preserve">Scrisoarea nr. </w:t>
            </w:r>
            <w:r w:rsidRPr="00550D00">
              <w:rPr>
                <w:bCs/>
                <w:i/>
                <w:iCs/>
                <w:lang w:val="ro-MD"/>
              </w:rPr>
              <w:t xml:space="preserve">0705/125410-20250707 </w:t>
            </w:r>
            <w:r w:rsidRPr="00550D00">
              <w:rPr>
                <w:i/>
                <w:lang w:val="en-GB"/>
              </w:rPr>
              <w:t>din 07.07.2025</w:t>
            </w:r>
          </w:p>
        </w:tc>
        <w:tc>
          <w:tcPr>
            <w:tcW w:w="7513" w:type="dxa"/>
            <w:shd w:val="clear" w:color="auto" w:fill="auto"/>
            <w:vAlign w:val="center"/>
          </w:tcPr>
          <w:p w14:paraId="7408ED18"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5C65F92B" w14:textId="648F3FEF"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4F14CA5A" w14:textId="6C12F8DC" w:rsidR="00EE0974" w:rsidRPr="00CA6161" w:rsidRDefault="00EE0974" w:rsidP="00EE0974">
            <w:pPr>
              <w:ind w:left="142" w:right="142"/>
              <w:jc w:val="both"/>
              <w:textAlignment w:val="baseline"/>
              <w:rPr>
                <w:b/>
                <w:bCs/>
                <w:i/>
                <w:iCs/>
                <w:lang w:val="ro-RO"/>
              </w:rPr>
            </w:pPr>
            <w:r w:rsidRPr="002457F3">
              <w:rPr>
                <w:b/>
                <w:bCs/>
                <w:lang w:val="ro-RO"/>
              </w:rPr>
              <w:t>Se acceptă</w:t>
            </w:r>
          </w:p>
        </w:tc>
      </w:tr>
      <w:tr w:rsidR="00EE0974" w:rsidRPr="00CA6161" w14:paraId="0F0DD95B" w14:textId="77777777" w:rsidTr="005E7D18">
        <w:trPr>
          <w:trHeight w:val="189"/>
        </w:trPr>
        <w:tc>
          <w:tcPr>
            <w:tcW w:w="2972" w:type="dxa"/>
            <w:shd w:val="clear" w:color="auto" w:fill="auto"/>
          </w:tcPr>
          <w:p w14:paraId="4F3AE7C8" w14:textId="03710C35" w:rsidR="00EE0974" w:rsidRPr="00550D00" w:rsidRDefault="00EE0974" w:rsidP="00EE0974">
            <w:pPr>
              <w:textAlignment w:val="baseline"/>
              <w:rPr>
                <w:b/>
                <w:bCs/>
                <w:lang w:val="en-GB"/>
              </w:rPr>
            </w:pPr>
            <w:r w:rsidRPr="00550D00">
              <w:rPr>
                <w:b/>
                <w:bCs/>
                <w:lang w:val="en-GB"/>
              </w:rPr>
              <w:t xml:space="preserve">Premier Energy </w:t>
            </w:r>
          </w:p>
          <w:p w14:paraId="68ABDB44" w14:textId="10B9BA3F" w:rsidR="00EE0974" w:rsidRPr="00550D00" w:rsidRDefault="00EE0974" w:rsidP="00EE0974">
            <w:pPr>
              <w:textAlignment w:val="baseline"/>
              <w:rPr>
                <w:b/>
                <w:bCs/>
                <w:lang w:val="en-GB"/>
              </w:rPr>
            </w:pPr>
            <w:proofErr w:type="spellStart"/>
            <w:r w:rsidRPr="00550D00">
              <w:rPr>
                <w:i/>
              </w:rPr>
              <w:t>Scrisoarea</w:t>
            </w:r>
            <w:proofErr w:type="spellEnd"/>
            <w:r w:rsidRPr="00550D00">
              <w:rPr>
                <w:i/>
              </w:rPr>
              <w:t xml:space="preserve"> nr.</w:t>
            </w:r>
            <w:r w:rsidRPr="00550D00">
              <w:t xml:space="preserve"> </w:t>
            </w:r>
            <w:r w:rsidRPr="00550D00">
              <w:rPr>
                <w:bCs/>
                <w:i/>
                <w:iCs/>
                <w:lang w:val="en-GB"/>
              </w:rPr>
              <w:t xml:space="preserve">0504/125730-20250708 </w:t>
            </w:r>
            <w:r w:rsidRPr="00550D00">
              <w:rPr>
                <w:rFonts w:eastAsiaTheme="minorHAnsi"/>
                <w:i/>
                <w:lang w:val="en-GB" w:eastAsia="en-US"/>
              </w:rPr>
              <w:t>din 07.07.2025</w:t>
            </w:r>
          </w:p>
        </w:tc>
        <w:tc>
          <w:tcPr>
            <w:tcW w:w="7513" w:type="dxa"/>
            <w:shd w:val="clear" w:color="auto" w:fill="auto"/>
            <w:vAlign w:val="center"/>
          </w:tcPr>
          <w:p w14:paraId="4D5BCBA5" w14:textId="552917A3" w:rsidR="00EE0974" w:rsidRPr="00E757EF" w:rsidRDefault="00EE0974" w:rsidP="00EE0974">
            <w:pPr>
              <w:tabs>
                <w:tab w:val="left" w:pos="263"/>
                <w:tab w:val="left" w:pos="1253"/>
              </w:tabs>
              <w:ind w:left="83" w:right="140"/>
              <w:jc w:val="both"/>
              <w:rPr>
                <w:rFonts w:eastAsiaTheme="minorHAnsi"/>
                <w:lang w:val="ro-MD" w:eastAsia="en-US"/>
              </w:rPr>
            </w:pPr>
            <w:r>
              <w:rPr>
                <w:rFonts w:eastAsiaTheme="minorHAnsi"/>
                <w:lang w:val="ro-MD" w:eastAsia="en-US"/>
              </w:rPr>
              <w:t>Premier Energy subliniează</w:t>
            </w:r>
            <w:r w:rsidRPr="00E757EF">
              <w:rPr>
                <w:rFonts w:eastAsiaTheme="minorHAnsi"/>
                <w:lang w:val="ro-MD" w:eastAsia="en-US"/>
              </w:rPr>
              <w:t xml:space="preserve"> că în sectorul energetic, în special în domeniul securității aprovizionării cu energie electrică, actualele condiții contextuale nu s-au schimbat substanțial față de anul 2024, cu excepția creșterii capacității instalate de energie electrică regenerabilă în țară, aici remarcându-se o creștere esențială a numărului de parcuri fotovoltaice. </w:t>
            </w:r>
          </w:p>
          <w:p w14:paraId="55A04930" w14:textId="77777777" w:rsidR="00EE0974" w:rsidRPr="00E757EF" w:rsidRDefault="00EE0974" w:rsidP="00EE0974">
            <w:pPr>
              <w:tabs>
                <w:tab w:val="left" w:pos="263"/>
                <w:tab w:val="left" w:pos="1253"/>
              </w:tabs>
              <w:ind w:left="83" w:right="140"/>
              <w:jc w:val="both"/>
              <w:rPr>
                <w:rFonts w:eastAsiaTheme="minorHAnsi"/>
                <w:lang w:val="ro-MD" w:eastAsia="en-US"/>
              </w:rPr>
            </w:pPr>
            <w:r w:rsidRPr="00E757EF">
              <w:rPr>
                <w:rFonts w:eastAsiaTheme="minorHAnsi"/>
                <w:lang w:val="ro-MD" w:eastAsia="en-US"/>
              </w:rPr>
              <w:t xml:space="preserve">În continuare reiterăm unele cauze, riscuri și incertitudini notabile care au marcat sectorul energetic în anul 2024 și, drept consecință, au dus la prelungirea obligației de asigurare a securității aprovizionării cu energie electrică de către S.A. „Energocom”, prin Hotărârea de Guvern nr.1059 din 21.12.2023 cu modificările ulterioare: </w:t>
            </w:r>
          </w:p>
          <w:p w14:paraId="0124A4E3" w14:textId="3D20A621" w:rsidR="00EE0974" w:rsidRPr="00E757EF" w:rsidRDefault="00EE0974" w:rsidP="00EE0974">
            <w:pPr>
              <w:numPr>
                <w:ilvl w:val="0"/>
                <w:numId w:val="19"/>
              </w:numPr>
              <w:tabs>
                <w:tab w:val="left" w:pos="263"/>
                <w:tab w:val="left" w:pos="1253"/>
              </w:tabs>
              <w:ind w:left="83" w:right="140" w:firstLine="261"/>
              <w:jc w:val="both"/>
              <w:rPr>
                <w:rFonts w:eastAsiaTheme="minorHAnsi"/>
                <w:lang w:val="ro-MD" w:eastAsia="en-US"/>
              </w:rPr>
            </w:pPr>
            <w:r>
              <w:rPr>
                <w:rFonts w:eastAsiaTheme="minorHAnsi"/>
                <w:b/>
                <w:bCs/>
                <w:i/>
                <w:iCs/>
                <w:lang w:val="ro-MD" w:eastAsia="en-US"/>
              </w:rPr>
              <w:t>I</w:t>
            </w:r>
            <w:r w:rsidRPr="00E757EF">
              <w:rPr>
                <w:rFonts w:eastAsiaTheme="minorHAnsi"/>
                <w:b/>
                <w:bCs/>
                <w:i/>
                <w:iCs/>
                <w:lang w:val="ro-MD" w:eastAsia="en-US"/>
              </w:rPr>
              <w:t>nsuficiența aprovizionării MGRES cu gaze naturale începând cu 1 ianuarie 2025</w:t>
            </w:r>
            <w:r w:rsidRPr="00E757EF">
              <w:rPr>
                <w:rFonts w:eastAsiaTheme="minorHAnsi"/>
                <w:lang w:val="ro-MD" w:eastAsia="en-US"/>
              </w:rPr>
              <w:t xml:space="preserve">, ceea ce face imposibilă producerea și, drept rezultat, procurarea energiei electrice de proveniență locală în cantități suficiente, chiar și cu respectarea prevederilor Hotărârii de Guvern privind atribuirea statutului de monopol fiscal către S.A „Energocom” și Î.S. „Moldelectrica”; </w:t>
            </w:r>
          </w:p>
          <w:p w14:paraId="75D641E6" w14:textId="68209DAE" w:rsidR="00EE0974" w:rsidRPr="00E757EF" w:rsidRDefault="00EE0974" w:rsidP="00EE0974">
            <w:pPr>
              <w:numPr>
                <w:ilvl w:val="0"/>
                <w:numId w:val="19"/>
              </w:numPr>
              <w:tabs>
                <w:tab w:val="left" w:pos="263"/>
                <w:tab w:val="left" w:pos="1253"/>
              </w:tabs>
              <w:ind w:left="83" w:right="140" w:firstLine="261"/>
              <w:jc w:val="both"/>
              <w:rPr>
                <w:rFonts w:eastAsiaTheme="minorHAnsi"/>
                <w:lang w:val="ro-MD" w:eastAsia="en-US"/>
              </w:rPr>
            </w:pPr>
            <w:r>
              <w:rPr>
                <w:rFonts w:eastAsiaTheme="minorHAnsi"/>
                <w:b/>
                <w:bCs/>
                <w:i/>
                <w:iCs/>
                <w:lang w:val="ro-MD" w:eastAsia="en-US"/>
              </w:rPr>
              <w:t>L</w:t>
            </w:r>
            <w:r w:rsidRPr="00E757EF">
              <w:rPr>
                <w:rFonts w:eastAsiaTheme="minorHAnsi"/>
                <w:b/>
                <w:bCs/>
                <w:i/>
                <w:iCs/>
                <w:lang w:val="ro-MD" w:eastAsia="en-US"/>
              </w:rPr>
              <w:t>ipsa licitațiilor anuale de procurare a capacității transfrontaliere RO-MD și UA-MD</w:t>
            </w:r>
            <w:r w:rsidRPr="00E757EF">
              <w:rPr>
                <w:rFonts w:eastAsiaTheme="minorHAnsi"/>
                <w:lang w:val="ro-MD" w:eastAsia="en-US"/>
              </w:rPr>
              <w:t xml:space="preserve">, ceea ce face imposibilă încheierea unor </w:t>
            </w:r>
            <w:r w:rsidRPr="00E757EF">
              <w:rPr>
                <w:rFonts w:eastAsiaTheme="minorHAnsi"/>
                <w:lang w:val="ro-MD" w:eastAsia="en-US"/>
              </w:rPr>
              <w:lastRenderedPageBreak/>
              <w:t xml:space="preserve">contracte de lungă durată și, desigur, o estimare a impactului cheltuielilor pentru alocarea capacității transfrontaliere asupra prețului final al energiei electrice importate din sau prin România și Ucraina; </w:t>
            </w:r>
          </w:p>
          <w:p w14:paraId="2F1BDA06" w14:textId="45DC012F" w:rsidR="00EE0974" w:rsidRPr="00E757EF" w:rsidRDefault="00EE0974" w:rsidP="00EE0974">
            <w:pPr>
              <w:numPr>
                <w:ilvl w:val="0"/>
                <w:numId w:val="19"/>
              </w:numPr>
              <w:tabs>
                <w:tab w:val="left" w:pos="263"/>
                <w:tab w:val="left" w:pos="1253"/>
              </w:tabs>
              <w:ind w:left="83" w:right="140" w:firstLine="261"/>
              <w:jc w:val="both"/>
              <w:rPr>
                <w:rFonts w:eastAsiaTheme="minorHAnsi"/>
                <w:lang w:val="ro-MD" w:eastAsia="en-US"/>
              </w:rPr>
            </w:pPr>
            <w:r>
              <w:rPr>
                <w:rFonts w:eastAsiaTheme="minorHAnsi"/>
                <w:b/>
                <w:bCs/>
                <w:i/>
                <w:iCs/>
                <w:lang w:val="ro-MD" w:eastAsia="en-US"/>
              </w:rPr>
              <w:t>C</w:t>
            </w:r>
            <w:r w:rsidRPr="00E757EF">
              <w:rPr>
                <w:rFonts w:eastAsiaTheme="minorHAnsi"/>
                <w:b/>
                <w:bCs/>
                <w:i/>
                <w:iCs/>
                <w:lang w:val="ro-MD" w:eastAsia="en-US"/>
              </w:rPr>
              <w:t>apacitatea transfrontalieră limitată pe direcția RO-MD</w:t>
            </w:r>
            <w:r w:rsidRPr="00E757EF">
              <w:rPr>
                <w:rFonts w:eastAsiaTheme="minorHAnsi"/>
                <w:lang w:val="ro-MD" w:eastAsia="en-US"/>
              </w:rPr>
              <w:t xml:space="preserve">, care la moment este de 315 MW, asigurată prin linia 400 kV Vulcănești - Isaccea, este folosită la maximum în anumite ore. Dar, în situația acoperirii consumului doar din import, din sau prin România, necesarul țării ar fi peste 600 MW în orele de vârf în zilele lucrătoare; </w:t>
            </w:r>
          </w:p>
          <w:p w14:paraId="5A87D7B8" w14:textId="35D340C7" w:rsidR="00EE0974" w:rsidRPr="00E757EF" w:rsidRDefault="00EE0974" w:rsidP="00EE0974">
            <w:pPr>
              <w:numPr>
                <w:ilvl w:val="0"/>
                <w:numId w:val="19"/>
              </w:numPr>
              <w:tabs>
                <w:tab w:val="left" w:pos="263"/>
                <w:tab w:val="left" w:pos="1253"/>
              </w:tabs>
              <w:ind w:left="83" w:right="140" w:firstLine="261"/>
              <w:jc w:val="both"/>
              <w:rPr>
                <w:rFonts w:eastAsiaTheme="minorHAnsi"/>
                <w:lang w:val="ro-MD" w:eastAsia="en-US"/>
              </w:rPr>
            </w:pPr>
            <w:r>
              <w:rPr>
                <w:rFonts w:eastAsiaTheme="minorHAnsi"/>
                <w:b/>
                <w:bCs/>
                <w:lang w:val="ro-MD" w:eastAsia="en-US"/>
              </w:rPr>
              <w:t>I</w:t>
            </w:r>
            <w:r w:rsidRPr="00E757EF">
              <w:rPr>
                <w:rFonts w:eastAsiaTheme="minorHAnsi"/>
                <w:b/>
                <w:bCs/>
                <w:lang w:val="ro-MD" w:eastAsia="en-US"/>
              </w:rPr>
              <w:t>ncertitudinea existenței capacității transfrontaliere disponibile pe direcția UA-MD</w:t>
            </w:r>
            <w:r w:rsidRPr="00E757EF">
              <w:rPr>
                <w:rFonts w:eastAsiaTheme="minorHAnsi"/>
                <w:lang w:val="ro-MD" w:eastAsia="en-US"/>
              </w:rPr>
              <w:t xml:space="preserve">, dar și incertitudinea privind posibilitățile de exportare a energiei electrice cauzată de situația ostilă din țară duce la imposibilitatea încheierii unor contracte de lungă durată cu potențialii furnizori din Ucraina; </w:t>
            </w:r>
          </w:p>
          <w:p w14:paraId="77C952CE" w14:textId="77777777" w:rsidR="00EE0974" w:rsidRDefault="00EE0974" w:rsidP="00EE0974">
            <w:pPr>
              <w:numPr>
                <w:ilvl w:val="0"/>
                <w:numId w:val="19"/>
              </w:numPr>
              <w:tabs>
                <w:tab w:val="left" w:pos="263"/>
                <w:tab w:val="left" w:pos="1253"/>
              </w:tabs>
              <w:ind w:left="83" w:right="140" w:firstLine="261"/>
              <w:jc w:val="both"/>
              <w:rPr>
                <w:rFonts w:eastAsiaTheme="minorHAnsi"/>
                <w:lang w:val="ro-MD" w:eastAsia="en-US"/>
              </w:rPr>
            </w:pPr>
            <w:r>
              <w:rPr>
                <w:rFonts w:eastAsiaTheme="minorHAnsi"/>
                <w:b/>
                <w:bCs/>
                <w:lang w:val="ro-MD" w:eastAsia="en-US"/>
              </w:rPr>
              <w:t>I</w:t>
            </w:r>
            <w:r w:rsidRPr="00E757EF">
              <w:rPr>
                <w:rFonts w:eastAsiaTheme="minorHAnsi"/>
                <w:b/>
                <w:bCs/>
                <w:lang w:val="ro-MD" w:eastAsia="en-US"/>
              </w:rPr>
              <w:t>mposibilitatea procurării energiei de la producători din România la prețuri preferențiale</w:t>
            </w:r>
            <w:r w:rsidRPr="00E757EF">
              <w:rPr>
                <w:rFonts w:eastAsiaTheme="minorHAnsi"/>
                <w:lang w:val="ro-MD" w:eastAsia="en-US"/>
              </w:rPr>
              <w:t xml:space="preserve">, conform Ordonanței de urgență OUG 119/2022, emisă de Guvernul României. Așa cum conform prevederilor Ordonanței menționate „În cazurile în care Republica Moldova nu poate să își asigure consumul național de energie electrică prin producție proprie, producătorii de energie electrică au obligația să încheie contracte bilaterale, ... ,prioritar cu traderi/furnizori de energie electrică desemnați de către Guvernul Republicii Moldova în acest sens ...”, în cazul în care obligația de serviciu public impusă S.A. ENERGOCOM, conform Hotărârii Guvernului nr.1059/2023, nu va fi extinsă după 31.12.2025, OUG 119/2022 nu va fi aplicabilă, fapt ce va duce, în final, la creșterea prețurilor pentru consumatorii finali. </w:t>
            </w:r>
          </w:p>
          <w:p w14:paraId="151B53A3" w14:textId="77777777" w:rsidR="00EE0974" w:rsidRDefault="00EE0974" w:rsidP="00EE0974">
            <w:pPr>
              <w:tabs>
                <w:tab w:val="left" w:pos="263"/>
                <w:tab w:val="left" w:pos="1253"/>
              </w:tabs>
              <w:ind w:left="83" w:right="140" w:firstLine="261"/>
              <w:jc w:val="both"/>
              <w:rPr>
                <w:rFonts w:eastAsiaTheme="minorHAnsi"/>
                <w:lang w:val="ro-MD" w:eastAsia="en-US"/>
              </w:rPr>
            </w:pPr>
            <w:r w:rsidRPr="00E757EF">
              <w:rPr>
                <w:rFonts w:eastAsiaTheme="minorHAnsi"/>
                <w:lang w:val="ro-MD" w:eastAsia="en-US"/>
              </w:rPr>
              <w:t xml:space="preserve">De asemenea, trebuie menționat că în procesul negocierilor privind încheierea a noi contracte de procurare a energiei electrice capacitatea actorilor de pe piața energiei electrice din Republica Moldova, precum Î.C.S. „Premier Energy” S.R.L. și alții, este, în mod evident, inferioară capacității Guvernului de a ajunge la acorduri cu România și alte țări din Uniunea Europeană sau din Comunitatea Energetică privind prețul sau furnizarea în condiții mai favorabile. </w:t>
            </w:r>
          </w:p>
          <w:p w14:paraId="0065E688" w14:textId="41D4A06D" w:rsidR="00EE0974" w:rsidRPr="00E757EF" w:rsidRDefault="00EE0974" w:rsidP="00EE0974">
            <w:pPr>
              <w:tabs>
                <w:tab w:val="left" w:pos="263"/>
                <w:tab w:val="left" w:pos="1253"/>
              </w:tabs>
              <w:ind w:left="83" w:right="140" w:firstLine="261"/>
              <w:jc w:val="both"/>
              <w:rPr>
                <w:rFonts w:eastAsiaTheme="minorHAnsi"/>
                <w:lang w:val="ro-MD" w:eastAsia="en-US"/>
              </w:rPr>
            </w:pPr>
            <w:r w:rsidRPr="00E757EF">
              <w:rPr>
                <w:rFonts w:eastAsiaTheme="minorHAnsi"/>
                <w:lang w:val="ro-MD" w:eastAsia="en-US"/>
              </w:rPr>
              <w:t xml:space="preserve">Pe de altă parte, Uniunea Europeană, la care se aliniază Republica Moldova, promovează piețe energetice deschise, transparente și competitive, iar în țara noastră acest proces este abia la etapa de inițiere, fiind incertă deschiderea în viitorul apropiat a unor piețe de energie lichide. De notat este faptul că liberalizarea piețelor angro și cu amănuntul este susținută și dorită de Î.C.S. „Premier Energy” S.R.L. </w:t>
            </w:r>
          </w:p>
          <w:p w14:paraId="2407B14C" w14:textId="60499D43" w:rsidR="00EE0974" w:rsidRPr="00E757EF" w:rsidRDefault="00EE0974" w:rsidP="00EE0974">
            <w:pPr>
              <w:tabs>
                <w:tab w:val="left" w:pos="263"/>
                <w:tab w:val="left" w:pos="1253"/>
              </w:tabs>
              <w:ind w:left="83" w:right="140" w:firstLine="261"/>
              <w:jc w:val="both"/>
              <w:rPr>
                <w:rFonts w:eastAsiaTheme="minorHAnsi"/>
                <w:lang w:val="ro-MD" w:eastAsia="en-US"/>
              </w:rPr>
            </w:pPr>
            <w:r w:rsidRPr="00E757EF">
              <w:rPr>
                <w:rFonts w:eastAsiaTheme="minorHAnsi"/>
                <w:lang w:val="ro-MD" w:eastAsia="en-US"/>
              </w:rPr>
              <w:lastRenderedPageBreak/>
              <w:t>Având în vedere cele menționate mai sus, considerăm că o retragere completă a Statului din procesele de asigurare a securității aprovizionării cu energie electrică țării este prematură. Pentru a crea o „amortizare” a consecințelor procesului de tranziție de la asigurarea aprovizionării cu energie electrică de către organul de stat desemnat, la punerea în practică a contractelor încheiate conform prevederilor Regulilor Pieței Energiei Electrice, aprobate prin decizia ANRE nr.283/2020 din 07.08.2020, propunem o colaborare în care Furnizorul Serviciului Universal organizează o licitație pentru contracte anuale de achiziție a energiei electrice (PPA) pentru a acoperi o parte din cerere (de exemplu, 60%-70%), dar organul de stat desemnat se face responsabil de asigurarea aprovizionării, prin licitații sau negocieri directe, pentru a acoperi restul cererii de energie electrică (40%-30%).</w:t>
            </w:r>
          </w:p>
        </w:tc>
        <w:tc>
          <w:tcPr>
            <w:tcW w:w="3544" w:type="dxa"/>
            <w:shd w:val="clear" w:color="auto" w:fill="auto"/>
          </w:tcPr>
          <w:p w14:paraId="07820618" w14:textId="77777777" w:rsidR="00852D1C" w:rsidRDefault="00852D1C" w:rsidP="00EE0974">
            <w:pPr>
              <w:ind w:left="142" w:right="142"/>
              <w:jc w:val="both"/>
              <w:textAlignment w:val="baseline"/>
              <w:rPr>
                <w:b/>
                <w:bCs/>
                <w:lang w:val="ro-RO"/>
              </w:rPr>
            </w:pPr>
          </w:p>
          <w:p w14:paraId="4CE5EA2F" w14:textId="77777777" w:rsidR="005A1E34" w:rsidRDefault="005A1E34" w:rsidP="005A1E34">
            <w:pPr>
              <w:ind w:left="142" w:right="142"/>
              <w:jc w:val="both"/>
              <w:textAlignment w:val="baseline"/>
              <w:rPr>
                <w:b/>
                <w:bCs/>
                <w:lang w:val="ro-RO"/>
              </w:rPr>
            </w:pPr>
            <w:r>
              <w:rPr>
                <w:b/>
                <w:bCs/>
                <w:lang w:val="ro-RO"/>
              </w:rPr>
              <w:t>Se acceptă parțial</w:t>
            </w:r>
          </w:p>
          <w:p w14:paraId="2B55E4AB" w14:textId="77777777" w:rsidR="005A1E34" w:rsidRDefault="005A1E34" w:rsidP="005A1E34">
            <w:pPr>
              <w:ind w:left="142" w:right="142"/>
              <w:jc w:val="both"/>
              <w:textAlignment w:val="baseline"/>
              <w:rPr>
                <w:bCs/>
                <w:lang w:val="en-GB"/>
              </w:rPr>
            </w:pPr>
            <w:proofErr w:type="spellStart"/>
            <w:r w:rsidRPr="00154DC1">
              <w:rPr>
                <w:bCs/>
                <w:lang w:val="en-GB"/>
              </w:rPr>
              <w:t>Obligația</w:t>
            </w:r>
            <w:proofErr w:type="spellEnd"/>
            <w:r w:rsidRPr="00154DC1">
              <w:rPr>
                <w:bCs/>
                <w:lang w:val="en-GB"/>
              </w:rPr>
              <w:t xml:space="preserve"> de </w:t>
            </w:r>
            <w:proofErr w:type="spellStart"/>
            <w:r w:rsidRPr="00154DC1">
              <w:rPr>
                <w:bCs/>
                <w:lang w:val="en-GB"/>
              </w:rPr>
              <w:t>serviciu</w:t>
            </w:r>
            <w:proofErr w:type="spellEnd"/>
            <w:r w:rsidRPr="00154DC1">
              <w:rPr>
                <w:bCs/>
                <w:lang w:val="en-GB"/>
              </w:rPr>
              <w:t xml:space="preserve"> public </w:t>
            </w:r>
            <w:proofErr w:type="spellStart"/>
            <w:r w:rsidRPr="00154DC1">
              <w:rPr>
                <w:bCs/>
                <w:lang w:val="en-GB"/>
              </w:rPr>
              <w:t>impusă</w:t>
            </w:r>
            <w:proofErr w:type="spellEnd"/>
            <w:r w:rsidRPr="00154DC1">
              <w:rPr>
                <w:bCs/>
                <w:lang w:val="en-GB"/>
              </w:rPr>
              <w:t xml:space="preserve"> SA „</w:t>
            </w:r>
            <w:proofErr w:type="spellStart"/>
            <w:r w:rsidRPr="00154DC1">
              <w:rPr>
                <w:bCs/>
                <w:lang w:val="en-GB"/>
              </w:rPr>
              <w:t>Energocom</w:t>
            </w:r>
            <w:proofErr w:type="spellEnd"/>
            <w:r w:rsidRPr="00154DC1">
              <w:rPr>
                <w:bCs/>
                <w:lang w:val="en-GB"/>
              </w:rPr>
              <w:t xml:space="preserve">” </w:t>
            </w:r>
            <w:proofErr w:type="spellStart"/>
            <w:r w:rsidRPr="00154DC1">
              <w:rPr>
                <w:bCs/>
                <w:lang w:val="en-GB"/>
              </w:rPr>
              <w:t>în</w:t>
            </w:r>
            <w:proofErr w:type="spellEnd"/>
            <w:r w:rsidRPr="00154DC1">
              <w:rPr>
                <w:bCs/>
                <w:lang w:val="en-GB"/>
              </w:rPr>
              <w:t xml:space="preserve"> </w:t>
            </w:r>
            <w:proofErr w:type="spellStart"/>
            <w:r w:rsidRPr="00154DC1">
              <w:rPr>
                <w:bCs/>
                <w:lang w:val="en-GB"/>
              </w:rPr>
              <w:t>baza</w:t>
            </w:r>
            <w:proofErr w:type="spellEnd"/>
            <w:r w:rsidRPr="00154DC1">
              <w:rPr>
                <w:bCs/>
                <w:lang w:val="en-GB"/>
              </w:rPr>
              <w:t xml:space="preserve"> </w:t>
            </w:r>
            <w:proofErr w:type="spellStart"/>
            <w:r w:rsidRPr="00154DC1">
              <w:rPr>
                <w:bCs/>
                <w:lang w:val="en-GB"/>
              </w:rPr>
              <w:t>Hotărârii</w:t>
            </w:r>
            <w:proofErr w:type="spellEnd"/>
            <w:r w:rsidRPr="00154DC1">
              <w:rPr>
                <w:bCs/>
                <w:lang w:val="en-GB"/>
              </w:rPr>
              <w:t xml:space="preserve"> </w:t>
            </w:r>
            <w:proofErr w:type="spellStart"/>
            <w:r w:rsidRPr="00154DC1">
              <w:rPr>
                <w:bCs/>
                <w:lang w:val="en-GB"/>
              </w:rPr>
              <w:t>Guvernului</w:t>
            </w:r>
            <w:proofErr w:type="spellEnd"/>
            <w:r w:rsidRPr="00154DC1">
              <w:rPr>
                <w:bCs/>
                <w:lang w:val="en-GB"/>
              </w:rPr>
              <w:t xml:space="preserve"> nr. 1059/2023 </w:t>
            </w:r>
            <w:proofErr w:type="spellStart"/>
            <w:r w:rsidRPr="00154DC1">
              <w:rPr>
                <w:bCs/>
                <w:lang w:val="en-GB"/>
              </w:rPr>
              <w:t>în</w:t>
            </w:r>
            <w:proofErr w:type="spellEnd"/>
            <w:r w:rsidRPr="00154DC1">
              <w:rPr>
                <w:bCs/>
                <w:lang w:val="en-GB"/>
              </w:rPr>
              <w:t xml:space="preserve"> </w:t>
            </w:r>
            <w:proofErr w:type="spellStart"/>
            <w:r w:rsidRPr="00154DC1">
              <w:rPr>
                <w:bCs/>
                <w:lang w:val="en-GB"/>
              </w:rPr>
              <w:t>scopul</w:t>
            </w:r>
            <w:proofErr w:type="spellEnd"/>
            <w:r w:rsidRPr="00154DC1">
              <w:rPr>
                <w:bCs/>
                <w:lang w:val="en-GB"/>
              </w:rPr>
              <w:t xml:space="preserve"> </w:t>
            </w:r>
            <w:proofErr w:type="spellStart"/>
            <w:r w:rsidRPr="00154DC1">
              <w:rPr>
                <w:bCs/>
                <w:lang w:val="en-GB"/>
              </w:rPr>
              <w:t>protejării</w:t>
            </w:r>
            <w:proofErr w:type="spellEnd"/>
            <w:r w:rsidRPr="00154DC1">
              <w:rPr>
                <w:bCs/>
                <w:lang w:val="en-GB"/>
              </w:rPr>
              <w:t xml:space="preserve"> </w:t>
            </w:r>
            <w:proofErr w:type="spellStart"/>
            <w:r w:rsidRPr="00154DC1">
              <w:rPr>
                <w:bCs/>
                <w:lang w:val="en-GB"/>
              </w:rPr>
              <w:t>consumatorilor</w:t>
            </w:r>
            <w:proofErr w:type="spellEnd"/>
            <w:r w:rsidRPr="00154DC1">
              <w:rPr>
                <w:bCs/>
                <w:lang w:val="en-GB"/>
              </w:rPr>
              <w:t xml:space="preserve"> de </w:t>
            </w:r>
            <w:proofErr w:type="spellStart"/>
            <w:r w:rsidRPr="00154DC1">
              <w:rPr>
                <w:bCs/>
                <w:lang w:val="en-GB"/>
              </w:rPr>
              <w:t>energie</w:t>
            </w:r>
            <w:proofErr w:type="spellEnd"/>
            <w:r w:rsidRPr="00154DC1">
              <w:rPr>
                <w:bCs/>
                <w:lang w:val="en-GB"/>
              </w:rPr>
              <w:t xml:space="preserve"> </w:t>
            </w:r>
            <w:proofErr w:type="spellStart"/>
            <w:r w:rsidRPr="00154DC1">
              <w:rPr>
                <w:bCs/>
                <w:lang w:val="en-GB"/>
              </w:rPr>
              <w:t>electrică</w:t>
            </w:r>
            <w:proofErr w:type="spellEnd"/>
            <w:r w:rsidRPr="00154DC1">
              <w:rPr>
                <w:bCs/>
                <w:lang w:val="en-GB"/>
              </w:rPr>
              <w:t xml:space="preserve">, </w:t>
            </w:r>
            <w:proofErr w:type="spellStart"/>
            <w:r w:rsidRPr="00154DC1">
              <w:rPr>
                <w:b/>
                <w:lang w:val="en-GB"/>
              </w:rPr>
              <w:t>expiră</w:t>
            </w:r>
            <w:proofErr w:type="spellEnd"/>
            <w:r w:rsidRPr="00154DC1">
              <w:rPr>
                <w:b/>
                <w:lang w:val="en-GB"/>
              </w:rPr>
              <w:t xml:space="preserve"> la 31 </w:t>
            </w:r>
            <w:proofErr w:type="spellStart"/>
            <w:r w:rsidRPr="00154DC1">
              <w:rPr>
                <w:b/>
                <w:lang w:val="en-GB"/>
              </w:rPr>
              <w:t>decembrie</w:t>
            </w:r>
            <w:proofErr w:type="spellEnd"/>
            <w:r w:rsidRPr="00154DC1">
              <w:rPr>
                <w:b/>
                <w:lang w:val="en-GB"/>
              </w:rPr>
              <w:t xml:space="preserve"> 2025</w:t>
            </w:r>
            <w:r w:rsidRPr="00154DC1">
              <w:rPr>
                <w:bCs/>
                <w:lang w:val="en-GB"/>
              </w:rPr>
              <w:t xml:space="preserve">. </w:t>
            </w:r>
          </w:p>
          <w:p w14:paraId="19323490" w14:textId="77777777" w:rsidR="005A1E34" w:rsidRDefault="005A1E34" w:rsidP="005A1E34">
            <w:pPr>
              <w:ind w:left="142" w:right="142"/>
              <w:jc w:val="both"/>
              <w:textAlignment w:val="baseline"/>
              <w:rPr>
                <w:bCs/>
                <w:lang w:val="en-GB"/>
              </w:rPr>
            </w:pPr>
          </w:p>
          <w:p w14:paraId="361733E2" w14:textId="77777777" w:rsidR="005A1E34" w:rsidRDefault="005A1E34" w:rsidP="005A1E34">
            <w:pPr>
              <w:ind w:left="142" w:right="142"/>
              <w:jc w:val="both"/>
              <w:textAlignment w:val="baseline"/>
              <w:rPr>
                <w:bCs/>
                <w:lang w:val="en-GB"/>
              </w:rPr>
            </w:pPr>
            <w:proofErr w:type="spellStart"/>
            <w:r w:rsidRPr="00367A53">
              <w:rPr>
                <w:bCs/>
                <w:lang w:val="en-GB"/>
              </w:rPr>
              <w:t>În</w:t>
            </w:r>
            <w:proofErr w:type="spellEnd"/>
            <w:r w:rsidRPr="00367A53">
              <w:rPr>
                <w:bCs/>
                <w:lang w:val="en-GB"/>
              </w:rPr>
              <w:t xml:space="preserve"> </w:t>
            </w:r>
            <w:proofErr w:type="spellStart"/>
            <w:r w:rsidRPr="00367A53">
              <w:rPr>
                <w:bCs/>
                <w:lang w:val="en-GB"/>
              </w:rPr>
              <w:t>cadrul</w:t>
            </w:r>
            <w:proofErr w:type="spellEnd"/>
            <w:r w:rsidRPr="00367A53">
              <w:rPr>
                <w:bCs/>
                <w:lang w:val="en-GB"/>
              </w:rPr>
              <w:t xml:space="preserve"> </w:t>
            </w:r>
            <w:proofErr w:type="spellStart"/>
            <w:r w:rsidRPr="00367A53">
              <w:rPr>
                <w:bCs/>
                <w:lang w:val="en-GB"/>
              </w:rPr>
              <w:t>celui</w:t>
            </w:r>
            <w:proofErr w:type="spellEnd"/>
            <w:r w:rsidRPr="00367A53">
              <w:rPr>
                <w:bCs/>
                <w:lang w:val="en-GB"/>
              </w:rPr>
              <w:t xml:space="preserve"> de-al 5-lea Dialog la </w:t>
            </w:r>
            <w:proofErr w:type="spellStart"/>
            <w:r w:rsidRPr="00367A53">
              <w:rPr>
                <w:bCs/>
                <w:lang w:val="en-GB"/>
              </w:rPr>
              <w:t>nivel</w:t>
            </w:r>
            <w:proofErr w:type="spellEnd"/>
            <w:r w:rsidRPr="00367A53">
              <w:rPr>
                <w:bCs/>
                <w:lang w:val="en-GB"/>
              </w:rPr>
              <w:t xml:space="preserve"> </w:t>
            </w:r>
            <w:proofErr w:type="spellStart"/>
            <w:r w:rsidRPr="00367A53">
              <w:rPr>
                <w:bCs/>
                <w:lang w:val="en-GB"/>
              </w:rPr>
              <w:t>înalt</w:t>
            </w:r>
            <w:proofErr w:type="spellEnd"/>
            <w:r w:rsidRPr="00367A53">
              <w:rPr>
                <w:bCs/>
                <w:lang w:val="en-GB"/>
              </w:rPr>
              <w:t xml:space="preserve"> </w:t>
            </w:r>
            <w:proofErr w:type="spellStart"/>
            <w:r w:rsidRPr="00367A53">
              <w:rPr>
                <w:bCs/>
                <w:lang w:val="en-GB"/>
              </w:rPr>
              <w:t>privind</w:t>
            </w:r>
            <w:proofErr w:type="spellEnd"/>
            <w:r w:rsidRPr="00367A53">
              <w:rPr>
                <w:bCs/>
                <w:lang w:val="en-GB"/>
              </w:rPr>
              <w:t xml:space="preserve"> </w:t>
            </w:r>
            <w:proofErr w:type="spellStart"/>
            <w:r>
              <w:rPr>
                <w:bCs/>
                <w:lang w:val="en-GB"/>
              </w:rPr>
              <w:t>sectorul</w:t>
            </w:r>
            <w:proofErr w:type="spellEnd"/>
            <w:r>
              <w:rPr>
                <w:bCs/>
                <w:lang w:val="en-GB"/>
              </w:rPr>
              <w:t xml:space="preserve"> energetic</w:t>
            </w:r>
            <w:r w:rsidRPr="00367A53">
              <w:rPr>
                <w:bCs/>
                <w:lang w:val="en-GB"/>
              </w:rPr>
              <w:t xml:space="preserve">, </w:t>
            </w:r>
            <w:proofErr w:type="spellStart"/>
            <w:r>
              <w:rPr>
                <w:bCs/>
                <w:lang w:val="en-GB"/>
              </w:rPr>
              <w:t>desf</w:t>
            </w:r>
            <w:proofErr w:type="spellEnd"/>
            <w:r>
              <w:rPr>
                <w:bCs/>
                <w:lang w:val="ro-RO"/>
              </w:rPr>
              <w:t>ăș</w:t>
            </w:r>
            <w:proofErr w:type="spellStart"/>
            <w:r>
              <w:rPr>
                <w:bCs/>
                <w:lang w:val="en-GB"/>
              </w:rPr>
              <w:t>urat</w:t>
            </w:r>
            <w:proofErr w:type="spellEnd"/>
            <w:r>
              <w:rPr>
                <w:bCs/>
                <w:lang w:val="en-GB"/>
              </w:rPr>
              <w:t xml:space="preserve"> </w:t>
            </w:r>
            <w:r w:rsidRPr="00367A53">
              <w:rPr>
                <w:bCs/>
                <w:lang w:val="en-GB"/>
              </w:rPr>
              <w:t xml:space="preserve">la 2 </w:t>
            </w:r>
            <w:proofErr w:type="spellStart"/>
            <w:r w:rsidRPr="00367A53">
              <w:rPr>
                <w:bCs/>
                <w:lang w:val="en-GB"/>
              </w:rPr>
              <w:t>februarie</w:t>
            </w:r>
            <w:proofErr w:type="spellEnd"/>
            <w:r w:rsidRPr="00367A53">
              <w:rPr>
                <w:bCs/>
                <w:lang w:val="en-GB"/>
              </w:rPr>
              <w:t xml:space="preserve"> 2024</w:t>
            </w:r>
            <w:r>
              <w:rPr>
                <w:bCs/>
                <w:lang w:val="en-GB"/>
              </w:rPr>
              <w:t xml:space="preserve"> </w:t>
            </w:r>
            <w:proofErr w:type="spellStart"/>
            <w:r>
              <w:rPr>
                <w:bCs/>
                <w:lang w:val="en-GB"/>
              </w:rPr>
              <w:t>în</w:t>
            </w:r>
            <w:proofErr w:type="spellEnd"/>
            <w:r>
              <w:rPr>
                <w:bCs/>
                <w:lang w:val="en-GB"/>
              </w:rPr>
              <w:t xml:space="preserve"> </w:t>
            </w:r>
            <w:proofErr w:type="spellStart"/>
            <w:r>
              <w:rPr>
                <w:bCs/>
                <w:lang w:val="en-GB"/>
              </w:rPr>
              <w:t>Chișinău</w:t>
            </w:r>
            <w:proofErr w:type="spellEnd"/>
            <w:r w:rsidRPr="00367A53">
              <w:rPr>
                <w:bCs/>
                <w:lang w:val="en-GB"/>
              </w:rPr>
              <w:t xml:space="preserve">, Moldova </w:t>
            </w:r>
            <w:proofErr w:type="spellStart"/>
            <w:r w:rsidRPr="00367A53">
              <w:rPr>
                <w:bCs/>
                <w:lang w:val="en-GB"/>
              </w:rPr>
              <w:t>și</w:t>
            </w:r>
            <w:proofErr w:type="spellEnd"/>
            <w:r w:rsidRPr="00367A53">
              <w:rPr>
                <w:bCs/>
                <w:lang w:val="en-GB"/>
              </w:rPr>
              <w:t xml:space="preserve"> UE au </w:t>
            </w:r>
            <w:proofErr w:type="spellStart"/>
            <w:r w:rsidRPr="00367A53">
              <w:rPr>
                <w:bCs/>
                <w:lang w:val="en-GB"/>
              </w:rPr>
              <w:t>aprobat</w:t>
            </w:r>
            <w:proofErr w:type="spellEnd"/>
            <w:r w:rsidRPr="00367A53">
              <w:rPr>
                <w:bCs/>
                <w:lang w:val="en-GB"/>
              </w:rPr>
              <w:t xml:space="preserve"> o </w:t>
            </w:r>
            <w:proofErr w:type="spellStart"/>
            <w:r w:rsidRPr="00367A53">
              <w:rPr>
                <w:bCs/>
                <w:lang w:val="en-GB"/>
              </w:rPr>
              <w:t>foaie</w:t>
            </w:r>
            <w:proofErr w:type="spellEnd"/>
            <w:r w:rsidRPr="00367A53">
              <w:rPr>
                <w:bCs/>
                <w:lang w:val="en-GB"/>
              </w:rPr>
              <w:t xml:space="preserve"> de </w:t>
            </w:r>
            <w:proofErr w:type="spellStart"/>
            <w:r w:rsidRPr="00367A53">
              <w:rPr>
                <w:bCs/>
                <w:lang w:val="en-GB"/>
              </w:rPr>
              <w:t>parcurs</w:t>
            </w:r>
            <w:proofErr w:type="spellEnd"/>
            <w:r w:rsidRPr="00367A53">
              <w:rPr>
                <w:bCs/>
                <w:lang w:val="en-GB"/>
              </w:rPr>
              <w:t xml:space="preserve"> </w:t>
            </w:r>
            <w:proofErr w:type="spellStart"/>
            <w:r w:rsidRPr="00367A53">
              <w:rPr>
                <w:bCs/>
                <w:lang w:val="en-GB"/>
              </w:rPr>
              <w:t>comună</w:t>
            </w:r>
            <w:proofErr w:type="spellEnd"/>
            <w:r w:rsidRPr="00367A53">
              <w:rPr>
                <w:bCs/>
                <w:lang w:val="en-GB"/>
              </w:rPr>
              <w:t xml:space="preserve"> Moldova</w:t>
            </w:r>
            <w:r>
              <w:rPr>
                <w:bCs/>
                <w:lang w:val="en-GB"/>
              </w:rPr>
              <w:t xml:space="preserve"> </w:t>
            </w:r>
            <w:r w:rsidRPr="00367A53">
              <w:rPr>
                <w:bCs/>
                <w:lang w:val="en-GB"/>
              </w:rPr>
              <w:t>-</w:t>
            </w:r>
            <w:proofErr w:type="spellStart"/>
            <w:r>
              <w:rPr>
                <w:bCs/>
                <w:lang w:val="en-GB"/>
              </w:rPr>
              <w:t>Secretariatul</w:t>
            </w:r>
            <w:proofErr w:type="spellEnd"/>
            <w:r>
              <w:rPr>
                <w:bCs/>
                <w:lang w:val="en-GB"/>
              </w:rPr>
              <w:t xml:space="preserve"> </w:t>
            </w:r>
            <w:proofErr w:type="spellStart"/>
            <w:r>
              <w:rPr>
                <w:bCs/>
                <w:lang w:val="en-GB"/>
              </w:rPr>
              <w:t>Comunități</w:t>
            </w:r>
            <w:proofErr w:type="spellEnd"/>
            <w:r>
              <w:rPr>
                <w:bCs/>
                <w:lang w:val="en-GB"/>
              </w:rPr>
              <w:t xml:space="preserve"> </w:t>
            </w:r>
            <w:proofErr w:type="spellStart"/>
            <w:r>
              <w:rPr>
                <w:bCs/>
                <w:lang w:val="en-GB"/>
              </w:rPr>
              <w:t>Energetice</w:t>
            </w:r>
            <w:proofErr w:type="spellEnd"/>
            <w:r w:rsidRPr="00367A53">
              <w:rPr>
                <w:bCs/>
                <w:lang w:val="en-GB"/>
              </w:rPr>
              <w:t xml:space="preserve"> </w:t>
            </w:r>
            <w:r>
              <w:rPr>
                <w:bCs/>
                <w:lang w:val="en-GB"/>
              </w:rPr>
              <w:t>-</w:t>
            </w:r>
            <w:r w:rsidRPr="00367A53">
              <w:rPr>
                <w:bCs/>
                <w:lang w:val="en-GB"/>
              </w:rPr>
              <w:t xml:space="preserve"> </w:t>
            </w:r>
            <w:proofErr w:type="spellStart"/>
            <w:r w:rsidRPr="00367A53">
              <w:rPr>
                <w:bCs/>
                <w:lang w:val="en-GB"/>
              </w:rPr>
              <w:t>Comisia</w:t>
            </w:r>
            <w:proofErr w:type="spellEnd"/>
            <w:r w:rsidRPr="00367A53">
              <w:rPr>
                <w:bCs/>
                <w:lang w:val="en-GB"/>
              </w:rPr>
              <w:t xml:space="preserve"> </w:t>
            </w:r>
            <w:proofErr w:type="spellStart"/>
            <w:r w:rsidRPr="00367A53">
              <w:rPr>
                <w:bCs/>
                <w:lang w:val="en-GB"/>
              </w:rPr>
              <w:t>Europeană</w:t>
            </w:r>
            <w:proofErr w:type="spellEnd"/>
            <w:r w:rsidRPr="00367A53">
              <w:rPr>
                <w:bCs/>
                <w:lang w:val="en-GB"/>
              </w:rPr>
              <w:t xml:space="preserve">. </w:t>
            </w:r>
            <w:proofErr w:type="spellStart"/>
            <w:r w:rsidRPr="00367A53">
              <w:rPr>
                <w:bCs/>
                <w:lang w:val="en-GB"/>
              </w:rPr>
              <w:lastRenderedPageBreak/>
              <w:t>Această</w:t>
            </w:r>
            <w:proofErr w:type="spellEnd"/>
            <w:r w:rsidRPr="00367A53">
              <w:rPr>
                <w:bCs/>
                <w:lang w:val="en-GB"/>
              </w:rPr>
              <w:t xml:space="preserve"> </w:t>
            </w:r>
            <w:proofErr w:type="spellStart"/>
            <w:r w:rsidRPr="00367A53">
              <w:rPr>
                <w:bCs/>
                <w:lang w:val="en-GB"/>
              </w:rPr>
              <w:t>foaie</w:t>
            </w:r>
            <w:proofErr w:type="spellEnd"/>
            <w:r w:rsidRPr="00367A53">
              <w:rPr>
                <w:bCs/>
                <w:lang w:val="en-GB"/>
              </w:rPr>
              <w:t xml:space="preserve"> de </w:t>
            </w:r>
            <w:proofErr w:type="spellStart"/>
            <w:r w:rsidRPr="00367A53">
              <w:rPr>
                <w:bCs/>
                <w:lang w:val="en-GB"/>
              </w:rPr>
              <w:t>parcurs</w:t>
            </w:r>
            <w:proofErr w:type="spellEnd"/>
            <w:r w:rsidRPr="00367A53">
              <w:rPr>
                <w:bCs/>
                <w:lang w:val="en-GB"/>
              </w:rPr>
              <w:t xml:space="preserve"> </w:t>
            </w:r>
            <w:proofErr w:type="spellStart"/>
            <w:r w:rsidRPr="00367A53">
              <w:rPr>
                <w:bCs/>
                <w:lang w:val="en-GB"/>
              </w:rPr>
              <w:t>stabilește</w:t>
            </w:r>
            <w:proofErr w:type="spellEnd"/>
            <w:r w:rsidRPr="00367A53">
              <w:rPr>
                <w:bCs/>
                <w:lang w:val="en-GB"/>
              </w:rPr>
              <w:t xml:space="preserve"> </w:t>
            </w:r>
            <w:proofErr w:type="spellStart"/>
            <w:r w:rsidRPr="00367A53">
              <w:rPr>
                <w:bCs/>
                <w:lang w:val="en-GB"/>
              </w:rPr>
              <w:t>reforme</w:t>
            </w:r>
            <w:proofErr w:type="spellEnd"/>
            <w:r w:rsidRPr="00367A53">
              <w:rPr>
                <w:bCs/>
                <w:lang w:val="en-GB"/>
              </w:rPr>
              <w:t xml:space="preserve"> </w:t>
            </w:r>
            <w:proofErr w:type="spellStart"/>
            <w:r w:rsidRPr="00367A53">
              <w:rPr>
                <w:bCs/>
                <w:lang w:val="en-GB"/>
              </w:rPr>
              <w:t>suplimentare</w:t>
            </w:r>
            <w:proofErr w:type="spellEnd"/>
            <w:r w:rsidRPr="00367A53">
              <w:rPr>
                <w:bCs/>
                <w:lang w:val="en-GB"/>
              </w:rPr>
              <w:t xml:space="preserve"> care </w:t>
            </w:r>
            <w:proofErr w:type="spellStart"/>
            <w:r w:rsidRPr="00367A53">
              <w:rPr>
                <w:bCs/>
                <w:lang w:val="en-GB"/>
              </w:rPr>
              <w:t>vizează</w:t>
            </w:r>
            <w:proofErr w:type="spellEnd"/>
            <w:r w:rsidRPr="00367A53">
              <w:rPr>
                <w:bCs/>
                <w:lang w:val="en-GB"/>
              </w:rPr>
              <w:t xml:space="preserve"> </w:t>
            </w:r>
            <w:proofErr w:type="spellStart"/>
            <w:r w:rsidRPr="00367A53">
              <w:rPr>
                <w:bCs/>
                <w:lang w:val="en-GB"/>
              </w:rPr>
              <w:t>piețele</w:t>
            </w:r>
            <w:proofErr w:type="spellEnd"/>
            <w:r w:rsidRPr="00367A53">
              <w:rPr>
                <w:bCs/>
                <w:lang w:val="en-GB"/>
              </w:rPr>
              <w:t xml:space="preserve"> de gaze </w:t>
            </w:r>
            <w:proofErr w:type="spellStart"/>
            <w:r>
              <w:rPr>
                <w:bCs/>
                <w:lang w:val="en-GB"/>
              </w:rPr>
              <w:t>naturale</w:t>
            </w:r>
            <w:proofErr w:type="spellEnd"/>
            <w:r>
              <w:rPr>
                <w:bCs/>
                <w:lang w:val="en-GB"/>
              </w:rPr>
              <w:t xml:space="preserve"> </w:t>
            </w:r>
            <w:proofErr w:type="spellStart"/>
            <w:r w:rsidRPr="00367A53">
              <w:rPr>
                <w:bCs/>
                <w:lang w:val="en-GB"/>
              </w:rPr>
              <w:t>și</w:t>
            </w:r>
            <w:proofErr w:type="spellEnd"/>
            <w:r w:rsidRPr="00367A53">
              <w:rPr>
                <w:bCs/>
                <w:lang w:val="en-GB"/>
              </w:rPr>
              <w:t xml:space="preserve"> de </w:t>
            </w:r>
            <w:proofErr w:type="spellStart"/>
            <w:r w:rsidRPr="00367A53">
              <w:rPr>
                <w:bCs/>
                <w:lang w:val="en-GB"/>
              </w:rPr>
              <w:t>energie</w:t>
            </w:r>
            <w:proofErr w:type="spellEnd"/>
            <w:r w:rsidRPr="00367A53">
              <w:rPr>
                <w:bCs/>
                <w:lang w:val="en-GB"/>
              </w:rPr>
              <w:t xml:space="preserve"> </w:t>
            </w:r>
            <w:proofErr w:type="spellStart"/>
            <w:r w:rsidRPr="00367A53">
              <w:rPr>
                <w:bCs/>
                <w:lang w:val="en-GB"/>
              </w:rPr>
              <w:t>electrică</w:t>
            </w:r>
            <w:proofErr w:type="spellEnd"/>
            <w:r>
              <w:rPr>
                <w:bCs/>
                <w:lang w:val="en-GB"/>
              </w:rPr>
              <w:t xml:space="preserve">, </w:t>
            </w:r>
            <w:proofErr w:type="spellStart"/>
            <w:r>
              <w:rPr>
                <w:bCs/>
                <w:lang w:val="en-GB"/>
              </w:rPr>
              <w:t>unul</w:t>
            </w:r>
            <w:proofErr w:type="spellEnd"/>
            <w:r>
              <w:rPr>
                <w:bCs/>
                <w:lang w:val="en-GB"/>
              </w:rPr>
              <w:t xml:space="preserve"> din </w:t>
            </w:r>
            <w:proofErr w:type="spellStart"/>
            <w:r>
              <w:rPr>
                <w:bCs/>
                <w:lang w:val="en-GB"/>
              </w:rPr>
              <w:t>anagajamentele</w:t>
            </w:r>
            <w:proofErr w:type="spellEnd"/>
            <w:r>
              <w:rPr>
                <w:bCs/>
                <w:lang w:val="en-GB"/>
              </w:rPr>
              <w:t xml:space="preserve"> </w:t>
            </w:r>
            <w:proofErr w:type="spellStart"/>
            <w:r>
              <w:rPr>
                <w:bCs/>
                <w:lang w:val="en-GB"/>
              </w:rPr>
              <w:t>Republicii</w:t>
            </w:r>
            <w:proofErr w:type="spellEnd"/>
            <w:r>
              <w:rPr>
                <w:bCs/>
                <w:lang w:val="en-GB"/>
              </w:rPr>
              <w:t xml:space="preserve"> Moldova </w:t>
            </w:r>
            <w:proofErr w:type="spellStart"/>
            <w:r>
              <w:rPr>
                <w:bCs/>
                <w:lang w:val="en-GB"/>
              </w:rPr>
              <w:t>fiind</w:t>
            </w:r>
            <w:proofErr w:type="spellEnd"/>
            <w:r>
              <w:rPr>
                <w:bCs/>
                <w:lang w:val="en-GB"/>
              </w:rPr>
              <w:t xml:space="preserve"> </w:t>
            </w:r>
            <w:proofErr w:type="spellStart"/>
            <w:r w:rsidRPr="00367A53">
              <w:rPr>
                <w:bCs/>
                <w:lang w:val="en-GB"/>
              </w:rPr>
              <w:t>eliminarea</w:t>
            </w:r>
            <w:proofErr w:type="spellEnd"/>
            <w:r w:rsidRPr="00367A53">
              <w:rPr>
                <w:bCs/>
                <w:lang w:val="en-GB"/>
              </w:rPr>
              <w:t xml:space="preserve"> </w:t>
            </w:r>
            <w:proofErr w:type="spellStart"/>
            <w:r w:rsidRPr="00367A53">
              <w:rPr>
                <w:bCs/>
                <w:lang w:val="en-GB"/>
              </w:rPr>
              <w:t>treptată</w:t>
            </w:r>
            <w:proofErr w:type="spellEnd"/>
            <w:r w:rsidRPr="00367A53">
              <w:rPr>
                <w:bCs/>
                <w:lang w:val="en-GB"/>
              </w:rPr>
              <w:t xml:space="preserve"> </w:t>
            </w:r>
            <w:proofErr w:type="spellStart"/>
            <w:r w:rsidRPr="00367A53">
              <w:rPr>
                <w:bCs/>
                <w:lang w:val="en-GB"/>
              </w:rPr>
              <w:t>și</w:t>
            </w:r>
            <w:proofErr w:type="spellEnd"/>
            <w:r w:rsidRPr="00367A53">
              <w:rPr>
                <w:bCs/>
                <w:lang w:val="en-GB"/>
              </w:rPr>
              <w:t>/</w:t>
            </w:r>
            <w:proofErr w:type="spellStart"/>
            <w:r w:rsidRPr="00367A53">
              <w:rPr>
                <w:bCs/>
                <w:lang w:val="en-GB"/>
              </w:rPr>
              <w:t>sau</w:t>
            </w:r>
            <w:proofErr w:type="spellEnd"/>
            <w:r w:rsidRPr="00367A53">
              <w:rPr>
                <w:bCs/>
                <w:lang w:val="en-GB"/>
              </w:rPr>
              <w:t xml:space="preserve"> </w:t>
            </w:r>
            <w:proofErr w:type="spellStart"/>
            <w:r w:rsidRPr="00367A53">
              <w:rPr>
                <w:bCs/>
                <w:lang w:val="en-GB"/>
              </w:rPr>
              <w:t>restructurarea</w:t>
            </w:r>
            <w:proofErr w:type="spellEnd"/>
            <w:r w:rsidRPr="00367A53">
              <w:rPr>
                <w:bCs/>
                <w:lang w:val="en-GB"/>
              </w:rPr>
              <w:t xml:space="preserve"> </w:t>
            </w:r>
            <w:proofErr w:type="spellStart"/>
            <w:r w:rsidRPr="00367A53">
              <w:rPr>
                <w:bCs/>
                <w:lang w:val="en-GB"/>
              </w:rPr>
              <w:t>obligațiilor</w:t>
            </w:r>
            <w:proofErr w:type="spellEnd"/>
            <w:r w:rsidRPr="00367A53">
              <w:rPr>
                <w:bCs/>
                <w:lang w:val="en-GB"/>
              </w:rPr>
              <w:t xml:space="preserve"> de </w:t>
            </w:r>
            <w:proofErr w:type="spellStart"/>
            <w:r w:rsidRPr="00367A53">
              <w:rPr>
                <w:bCs/>
                <w:lang w:val="en-GB"/>
              </w:rPr>
              <w:t>serviciu</w:t>
            </w:r>
            <w:proofErr w:type="spellEnd"/>
            <w:r w:rsidRPr="00367A53">
              <w:rPr>
                <w:bCs/>
                <w:lang w:val="en-GB"/>
              </w:rPr>
              <w:t xml:space="preserve"> public</w:t>
            </w:r>
            <w:r>
              <w:rPr>
                <w:bCs/>
                <w:lang w:val="en-GB"/>
              </w:rPr>
              <w:t xml:space="preserve"> </w:t>
            </w:r>
            <w:proofErr w:type="spellStart"/>
            <w:r>
              <w:rPr>
                <w:bCs/>
                <w:lang w:val="en-GB"/>
              </w:rPr>
              <w:t>impuse</w:t>
            </w:r>
            <w:proofErr w:type="spellEnd"/>
            <w:r>
              <w:rPr>
                <w:bCs/>
                <w:lang w:val="en-GB"/>
              </w:rPr>
              <w:t xml:space="preserve"> </w:t>
            </w:r>
            <w:r w:rsidRPr="00154DC1">
              <w:rPr>
                <w:bCs/>
                <w:lang w:val="en-GB"/>
              </w:rPr>
              <w:t>SA „</w:t>
            </w:r>
            <w:proofErr w:type="spellStart"/>
            <w:r w:rsidRPr="00154DC1">
              <w:rPr>
                <w:bCs/>
                <w:lang w:val="en-GB"/>
              </w:rPr>
              <w:t>Energocom</w:t>
            </w:r>
            <w:proofErr w:type="spellEnd"/>
            <w:r w:rsidRPr="00154DC1">
              <w:rPr>
                <w:bCs/>
                <w:lang w:val="en-GB"/>
              </w:rPr>
              <w:t>”</w:t>
            </w:r>
            <w:r>
              <w:rPr>
                <w:bCs/>
                <w:lang w:val="en-GB"/>
              </w:rPr>
              <w:t xml:space="preserve">, </w:t>
            </w:r>
            <w:proofErr w:type="spellStart"/>
            <w:r>
              <w:rPr>
                <w:bCs/>
                <w:lang w:val="en-GB"/>
              </w:rPr>
              <w:t>inclusiv</w:t>
            </w:r>
            <w:proofErr w:type="spellEnd"/>
            <w:r>
              <w:rPr>
                <w:bCs/>
                <w:lang w:val="en-GB"/>
              </w:rPr>
              <w:t xml:space="preserve"> </w:t>
            </w:r>
            <w:proofErr w:type="spellStart"/>
            <w:r>
              <w:rPr>
                <w:bCs/>
                <w:lang w:val="en-GB"/>
              </w:rPr>
              <w:t>obligația</w:t>
            </w:r>
            <w:proofErr w:type="spellEnd"/>
            <w:r>
              <w:rPr>
                <w:bCs/>
                <w:lang w:val="en-GB"/>
              </w:rPr>
              <w:t xml:space="preserve"> de </w:t>
            </w:r>
            <w:proofErr w:type="spellStart"/>
            <w:r>
              <w:rPr>
                <w:bCs/>
                <w:lang w:val="en-GB"/>
              </w:rPr>
              <w:t>serviciu</w:t>
            </w:r>
            <w:proofErr w:type="spellEnd"/>
            <w:r>
              <w:rPr>
                <w:bCs/>
                <w:lang w:val="en-GB"/>
              </w:rPr>
              <w:t xml:space="preserve"> public </w:t>
            </w:r>
            <w:proofErr w:type="spellStart"/>
            <w:r>
              <w:rPr>
                <w:bCs/>
                <w:lang w:val="en-GB"/>
              </w:rPr>
              <w:t>impusă</w:t>
            </w:r>
            <w:proofErr w:type="spellEnd"/>
            <w:r>
              <w:rPr>
                <w:bCs/>
                <w:lang w:val="en-GB"/>
              </w:rPr>
              <w:t xml:space="preserve"> </w:t>
            </w:r>
            <w:proofErr w:type="spellStart"/>
            <w:r>
              <w:rPr>
                <w:bCs/>
                <w:lang w:val="en-GB"/>
              </w:rPr>
              <w:t>prin</w:t>
            </w:r>
            <w:proofErr w:type="spellEnd"/>
            <w:r>
              <w:rPr>
                <w:bCs/>
                <w:lang w:val="en-GB"/>
              </w:rPr>
              <w:t xml:space="preserve"> </w:t>
            </w:r>
            <w:proofErr w:type="spellStart"/>
            <w:r w:rsidRPr="00154DC1">
              <w:rPr>
                <w:bCs/>
                <w:lang w:val="en-GB"/>
              </w:rPr>
              <w:t>Hotărâr</w:t>
            </w:r>
            <w:r>
              <w:rPr>
                <w:bCs/>
                <w:lang w:val="en-GB"/>
              </w:rPr>
              <w:t>ea</w:t>
            </w:r>
            <w:proofErr w:type="spellEnd"/>
            <w:r w:rsidRPr="00154DC1">
              <w:rPr>
                <w:bCs/>
                <w:lang w:val="en-GB"/>
              </w:rPr>
              <w:t xml:space="preserve"> </w:t>
            </w:r>
            <w:proofErr w:type="spellStart"/>
            <w:r w:rsidRPr="00154DC1">
              <w:rPr>
                <w:bCs/>
                <w:lang w:val="en-GB"/>
              </w:rPr>
              <w:t>Guvernului</w:t>
            </w:r>
            <w:proofErr w:type="spellEnd"/>
            <w:r w:rsidRPr="00154DC1">
              <w:rPr>
                <w:bCs/>
                <w:lang w:val="en-GB"/>
              </w:rPr>
              <w:t xml:space="preserve"> nr. 1059/2023</w:t>
            </w:r>
            <w:r>
              <w:rPr>
                <w:bCs/>
                <w:lang w:val="en-GB"/>
              </w:rPr>
              <w:t>.</w:t>
            </w:r>
          </w:p>
          <w:p w14:paraId="332E2817" w14:textId="77777777" w:rsidR="005A1E34" w:rsidRDefault="005A1E34" w:rsidP="005A1E34">
            <w:pPr>
              <w:ind w:left="142" w:right="142"/>
              <w:jc w:val="both"/>
              <w:textAlignment w:val="baseline"/>
              <w:rPr>
                <w:bCs/>
                <w:lang w:val="en-GB"/>
              </w:rPr>
            </w:pPr>
          </w:p>
          <w:p w14:paraId="0CC4BCAC" w14:textId="77777777" w:rsidR="005A1E34" w:rsidRDefault="005A1E34" w:rsidP="005A1E34">
            <w:pPr>
              <w:ind w:left="142" w:right="142"/>
              <w:jc w:val="both"/>
              <w:textAlignment w:val="baseline"/>
              <w:rPr>
                <w:bCs/>
                <w:lang w:val="en-GB"/>
              </w:rPr>
            </w:pPr>
            <w:proofErr w:type="spellStart"/>
            <w:r>
              <w:rPr>
                <w:bCs/>
                <w:lang w:val="en-GB"/>
              </w:rPr>
              <w:t>Astfel</w:t>
            </w:r>
            <w:proofErr w:type="spellEnd"/>
            <w:r>
              <w:rPr>
                <w:bCs/>
                <w:lang w:val="en-GB"/>
              </w:rPr>
              <w:t xml:space="preserve">, </w:t>
            </w:r>
            <w:proofErr w:type="spellStart"/>
            <w:r>
              <w:rPr>
                <w:bCs/>
                <w:lang w:val="en-GB"/>
              </w:rPr>
              <w:t>ținînd</w:t>
            </w:r>
            <w:proofErr w:type="spellEnd"/>
            <w:r>
              <w:rPr>
                <w:bCs/>
                <w:lang w:val="en-GB"/>
              </w:rPr>
              <w:t xml:space="preserve"> </w:t>
            </w:r>
            <w:proofErr w:type="spellStart"/>
            <w:r>
              <w:rPr>
                <w:bCs/>
                <w:lang w:val="en-GB"/>
              </w:rPr>
              <w:t>cont</w:t>
            </w:r>
            <w:proofErr w:type="spellEnd"/>
            <w:r>
              <w:rPr>
                <w:bCs/>
                <w:lang w:val="en-GB"/>
              </w:rPr>
              <w:t xml:space="preserve"> de </w:t>
            </w:r>
            <w:proofErr w:type="spellStart"/>
            <w:r>
              <w:rPr>
                <w:bCs/>
                <w:lang w:val="en-GB"/>
              </w:rPr>
              <w:t>angajamentele</w:t>
            </w:r>
            <w:proofErr w:type="spellEnd"/>
            <w:r>
              <w:rPr>
                <w:bCs/>
                <w:lang w:val="en-GB"/>
              </w:rPr>
              <w:t xml:space="preserve"> </w:t>
            </w:r>
            <w:proofErr w:type="spellStart"/>
            <w:r>
              <w:rPr>
                <w:bCs/>
                <w:lang w:val="en-GB"/>
              </w:rPr>
              <w:t>Republicii</w:t>
            </w:r>
            <w:proofErr w:type="spellEnd"/>
            <w:r>
              <w:rPr>
                <w:bCs/>
                <w:lang w:val="en-GB"/>
              </w:rPr>
              <w:t xml:space="preserve"> Moldova </w:t>
            </w:r>
            <w:proofErr w:type="spellStart"/>
            <w:r>
              <w:rPr>
                <w:bCs/>
                <w:lang w:val="en-GB"/>
              </w:rPr>
              <w:t>ce</w:t>
            </w:r>
            <w:proofErr w:type="spellEnd"/>
            <w:r>
              <w:rPr>
                <w:bCs/>
                <w:lang w:val="en-GB"/>
              </w:rPr>
              <w:t xml:space="preserve"> </w:t>
            </w:r>
            <w:proofErr w:type="spellStart"/>
            <w:r>
              <w:rPr>
                <w:bCs/>
                <w:lang w:val="en-GB"/>
              </w:rPr>
              <w:t>vizează</w:t>
            </w:r>
            <w:proofErr w:type="spellEnd"/>
            <w:r>
              <w:rPr>
                <w:bCs/>
                <w:lang w:val="en-GB"/>
              </w:rPr>
              <w:t xml:space="preserve"> </w:t>
            </w:r>
            <w:proofErr w:type="spellStart"/>
            <w:r>
              <w:rPr>
                <w:bCs/>
                <w:lang w:val="en-GB"/>
              </w:rPr>
              <w:t>reformele</w:t>
            </w:r>
            <w:proofErr w:type="spellEnd"/>
            <w:r>
              <w:rPr>
                <w:bCs/>
                <w:lang w:val="en-GB"/>
              </w:rPr>
              <w:t xml:space="preserve"> </w:t>
            </w:r>
            <w:proofErr w:type="spellStart"/>
            <w:r>
              <w:rPr>
                <w:bCs/>
                <w:lang w:val="en-GB"/>
              </w:rPr>
              <w:t>în</w:t>
            </w:r>
            <w:proofErr w:type="spellEnd"/>
            <w:r>
              <w:rPr>
                <w:bCs/>
                <w:lang w:val="en-GB"/>
              </w:rPr>
              <w:t xml:space="preserve"> </w:t>
            </w:r>
            <w:proofErr w:type="spellStart"/>
            <w:r>
              <w:rPr>
                <w:bCs/>
                <w:lang w:val="en-GB"/>
              </w:rPr>
              <w:t>sectorul</w:t>
            </w:r>
            <w:proofErr w:type="spellEnd"/>
            <w:r>
              <w:rPr>
                <w:bCs/>
                <w:lang w:val="en-GB"/>
              </w:rPr>
              <w:t xml:space="preserve"> energetic, </w:t>
            </w:r>
            <w:proofErr w:type="spellStart"/>
            <w:r>
              <w:rPr>
                <w:bCs/>
                <w:lang w:val="en-GB"/>
              </w:rPr>
              <w:t>măsura</w:t>
            </w:r>
            <w:proofErr w:type="spellEnd"/>
            <w:r>
              <w:rPr>
                <w:bCs/>
                <w:lang w:val="en-GB"/>
              </w:rPr>
              <w:t xml:space="preserve"> nr. 6 din </w:t>
            </w:r>
            <w:proofErr w:type="spellStart"/>
            <w:r>
              <w:rPr>
                <w:bCs/>
                <w:lang w:val="en-GB"/>
              </w:rPr>
              <w:t>tabelul</w:t>
            </w:r>
            <w:proofErr w:type="spellEnd"/>
            <w:r>
              <w:rPr>
                <w:bCs/>
                <w:lang w:val="en-GB"/>
              </w:rPr>
              <w:t xml:space="preserve"> 5 nu se </w:t>
            </w:r>
            <w:proofErr w:type="spellStart"/>
            <w:r>
              <w:rPr>
                <w:bCs/>
                <w:lang w:val="en-GB"/>
              </w:rPr>
              <w:t>acceptă</w:t>
            </w:r>
            <w:proofErr w:type="spellEnd"/>
            <w:r>
              <w:rPr>
                <w:bCs/>
                <w:lang w:val="en-GB"/>
              </w:rPr>
              <w:t xml:space="preserve"> a fi </w:t>
            </w:r>
            <w:proofErr w:type="spellStart"/>
            <w:r>
              <w:rPr>
                <w:bCs/>
                <w:lang w:val="en-GB"/>
              </w:rPr>
              <w:t>exclusă</w:t>
            </w:r>
            <w:proofErr w:type="spellEnd"/>
            <w:r>
              <w:rPr>
                <w:bCs/>
                <w:lang w:val="en-GB"/>
              </w:rPr>
              <w:t>.</w:t>
            </w:r>
          </w:p>
          <w:p w14:paraId="7286BC71" w14:textId="77777777" w:rsidR="005A1E34" w:rsidRDefault="005A1E34" w:rsidP="005A1E34">
            <w:pPr>
              <w:ind w:left="142" w:right="142"/>
              <w:jc w:val="both"/>
              <w:textAlignment w:val="baseline"/>
              <w:rPr>
                <w:bCs/>
                <w:lang w:val="en-GB"/>
              </w:rPr>
            </w:pPr>
          </w:p>
          <w:p w14:paraId="35F83077" w14:textId="77777777" w:rsidR="005A1E34" w:rsidRDefault="005A1E34" w:rsidP="005A1E34">
            <w:pPr>
              <w:ind w:left="142" w:right="142"/>
              <w:jc w:val="both"/>
              <w:textAlignment w:val="baseline"/>
              <w:rPr>
                <w:bCs/>
                <w:lang w:val="en-GB"/>
              </w:rPr>
            </w:pPr>
            <w:proofErr w:type="spellStart"/>
            <w:r w:rsidRPr="00154DC1">
              <w:rPr>
                <w:bCs/>
                <w:lang w:val="en-GB"/>
              </w:rPr>
              <w:t>În</w:t>
            </w:r>
            <w:proofErr w:type="spellEnd"/>
            <w:r w:rsidRPr="00154DC1">
              <w:rPr>
                <w:bCs/>
                <w:lang w:val="en-GB"/>
              </w:rPr>
              <w:t xml:space="preserve"> </w:t>
            </w:r>
            <w:proofErr w:type="spellStart"/>
            <w:r w:rsidRPr="00154DC1">
              <w:rPr>
                <w:bCs/>
                <w:lang w:val="en-GB"/>
              </w:rPr>
              <w:t>acest</w:t>
            </w:r>
            <w:proofErr w:type="spellEnd"/>
            <w:r w:rsidRPr="00154DC1">
              <w:rPr>
                <w:bCs/>
                <w:lang w:val="en-GB"/>
              </w:rPr>
              <w:t xml:space="preserve"> context, precum </w:t>
            </w:r>
            <w:proofErr w:type="spellStart"/>
            <w:r w:rsidRPr="00154DC1">
              <w:rPr>
                <w:bCs/>
                <w:lang w:val="en-GB"/>
              </w:rPr>
              <w:t>și</w:t>
            </w:r>
            <w:proofErr w:type="spellEnd"/>
            <w:r w:rsidRPr="00154DC1">
              <w:rPr>
                <w:bCs/>
                <w:lang w:val="en-GB"/>
              </w:rPr>
              <w:t xml:space="preserve"> </w:t>
            </w:r>
            <w:proofErr w:type="spellStart"/>
            <w:r w:rsidRPr="00154DC1">
              <w:rPr>
                <w:bCs/>
                <w:lang w:val="en-GB"/>
              </w:rPr>
              <w:t>ținând</w:t>
            </w:r>
            <w:proofErr w:type="spellEnd"/>
            <w:r w:rsidRPr="00154DC1">
              <w:rPr>
                <w:bCs/>
                <w:lang w:val="en-GB"/>
              </w:rPr>
              <w:t xml:space="preserve"> </w:t>
            </w:r>
            <w:proofErr w:type="spellStart"/>
            <w:r w:rsidRPr="00154DC1">
              <w:rPr>
                <w:bCs/>
                <w:lang w:val="en-GB"/>
              </w:rPr>
              <w:t>cont</w:t>
            </w:r>
            <w:proofErr w:type="spellEnd"/>
            <w:r w:rsidRPr="00154DC1">
              <w:rPr>
                <w:bCs/>
                <w:lang w:val="en-GB"/>
              </w:rPr>
              <w:t xml:space="preserve"> de </w:t>
            </w:r>
            <w:proofErr w:type="spellStart"/>
            <w:r w:rsidRPr="00154DC1">
              <w:rPr>
                <w:bCs/>
                <w:lang w:val="en-GB"/>
              </w:rPr>
              <w:t>vulnerabilitățile</w:t>
            </w:r>
            <w:proofErr w:type="spellEnd"/>
            <w:r w:rsidRPr="00154DC1">
              <w:rPr>
                <w:bCs/>
                <w:lang w:val="en-GB"/>
              </w:rPr>
              <w:t xml:space="preserve"> </w:t>
            </w:r>
            <w:proofErr w:type="spellStart"/>
            <w:r w:rsidRPr="00154DC1">
              <w:rPr>
                <w:bCs/>
                <w:lang w:val="en-GB"/>
              </w:rPr>
              <w:t>existente</w:t>
            </w:r>
            <w:proofErr w:type="spellEnd"/>
            <w:r w:rsidRPr="00154DC1">
              <w:rPr>
                <w:bCs/>
                <w:lang w:val="en-GB"/>
              </w:rPr>
              <w:t xml:space="preserve"> </w:t>
            </w:r>
            <w:proofErr w:type="spellStart"/>
            <w:r w:rsidRPr="00154DC1">
              <w:rPr>
                <w:bCs/>
                <w:lang w:val="en-GB"/>
              </w:rPr>
              <w:t>în</w:t>
            </w:r>
            <w:proofErr w:type="spellEnd"/>
            <w:r w:rsidRPr="00154DC1">
              <w:rPr>
                <w:bCs/>
                <w:lang w:val="en-GB"/>
              </w:rPr>
              <w:t xml:space="preserve"> </w:t>
            </w:r>
            <w:proofErr w:type="spellStart"/>
            <w:r w:rsidRPr="00154DC1">
              <w:rPr>
                <w:bCs/>
                <w:lang w:val="en-GB"/>
              </w:rPr>
              <w:t>Republica</w:t>
            </w:r>
            <w:proofErr w:type="spellEnd"/>
            <w:r w:rsidRPr="00154DC1">
              <w:rPr>
                <w:bCs/>
                <w:lang w:val="en-GB"/>
              </w:rPr>
              <w:t xml:space="preserve"> Moldova, </w:t>
            </w:r>
            <w:proofErr w:type="spellStart"/>
            <w:r w:rsidRPr="00154DC1">
              <w:rPr>
                <w:bCs/>
                <w:lang w:val="en-GB"/>
              </w:rPr>
              <w:t>situația</w:t>
            </w:r>
            <w:proofErr w:type="spellEnd"/>
            <w:r w:rsidRPr="00154DC1">
              <w:rPr>
                <w:bCs/>
                <w:lang w:val="en-GB"/>
              </w:rPr>
              <w:t xml:space="preserve"> de </w:t>
            </w:r>
            <w:proofErr w:type="spellStart"/>
            <w:r w:rsidRPr="00154DC1">
              <w:rPr>
                <w:bCs/>
                <w:lang w:val="en-GB"/>
              </w:rPr>
              <w:t>război</w:t>
            </w:r>
            <w:proofErr w:type="spellEnd"/>
            <w:r w:rsidRPr="00154DC1">
              <w:rPr>
                <w:bCs/>
                <w:lang w:val="en-GB"/>
              </w:rPr>
              <w:t xml:space="preserve"> </w:t>
            </w:r>
            <w:proofErr w:type="spellStart"/>
            <w:r w:rsidRPr="00154DC1">
              <w:rPr>
                <w:bCs/>
                <w:lang w:val="en-GB"/>
              </w:rPr>
              <w:t>în</w:t>
            </w:r>
            <w:proofErr w:type="spellEnd"/>
            <w:r w:rsidRPr="00154DC1">
              <w:rPr>
                <w:bCs/>
                <w:lang w:val="en-GB"/>
              </w:rPr>
              <w:t xml:space="preserve"> </w:t>
            </w:r>
            <w:proofErr w:type="spellStart"/>
            <w:r w:rsidRPr="00154DC1">
              <w:rPr>
                <w:bCs/>
                <w:lang w:val="en-GB"/>
              </w:rPr>
              <w:t>Ucraina</w:t>
            </w:r>
            <w:proofErr w:type="spellEnd"/>
            <w:r w:rsidRPr="00154DC1">
              <w:rPr>
                <w:bCs/>
                <w:lang w:val="en-GB"/>
              </w:rPr>
              <w:t xml:space="preserve"> </w:t>
            </w:r>
            <w:proofErr w:type="spellStart"/>
            <w:r w:rsidRPr="00154DC1">
              <w:rPr>
                <w:bCs/>
                <w:lang w:val="en-GB"/>
              </w:rPr>
              <w:t>parte</w:t>
            </w:r>
            <w:proofErr w:type="spellEnd"/>
            <w:r w:rsidRPr="00154DC1">
              <w:rPr>
                <w:bCs/>
                <w:lang w:val="en-GB"/>
              </w:rPr>
              <w:t xml:space="preserve"> </w:t>
            </w:r>
            <w:proofErr w:type="spellStart"/>
            <w:r w:rsidRPr="00154DC1">
              <w:rPr>
                <w:bCs/>
                <w:lang w:val="en-GB"/>
              </w:rPr>
              <w:t>contractantă</w:t>
            </w:r>
            <w:proofErr w:type="spellEnd"/>
            <w:r w:rsidRPr="00154DC1">
              <w:rPr>
                <w:bCs/>
                <w:lang w:val="en-GB"/>
              </w:rPr>
              <w:t xml:space="preserve"> a </w:t>
            </w:r>
            <w:proofErr w:type="spellStart"/>
            <w:r w:rsidRPr="00154DC1">
              <w:rPr>
                <w:bCs/>
                <w:lang w:val="en-GB"/>
              </w:rPr>
              <w:t>Comunității</w:t>
            </w:r>
            <w:proofErr w:type="spellEnd"/>
            <w:r w:rsidRPr="00154DC1">
              <w:rPr>
                <w:bCs/>
                <w:lang w:val="en-GB"/>
              </w:rPr>
              <w:t xml:space="preserve"> </w:t>
            </w:r>
            <w:proofErr w:type="spellStart"/>
            <w:r w:rsidRPr="00154DC1">
              <w:rPr>
                <w:bCs/>
                <w:lang w:val="en-GB"/>
              </w:rPr>
              <w:t>Energetice</w:t>
            </w:r>
            <w:proofErr w:type="spellEnd"/>
            <w:r w:rsidRPr="00154DC1">
              <w:rPr>
                <w:bCs/>
                <w:lang w:val="en-GB"/>
              </w:rPr>
              <w:t xml:space="preserve">, </w:t>
            </w:r>
            <w:proofErr w:type="spellStart"/>
            <w:r w:rsidRPr="00154DC1">
              <w:rPr>
                <w:bCs/>
                <w:lang w:val="en-GB"/>
              </w:rPr>
              <w:t>stabilitatea</w:t>
            </w:r>
            <w:proofErr w:type="spellEnd"/>
            <w:r w:rsidRPr="00154DC1">
              <w:rPr>
                <w:bCs/>
                <w:lang w:val="en-GB"/>
              </w:rPr>
              <w:t xml:space="preserve"> </w:t>
            </w:r>
            <w:proofErr w:type="spellStart"/>
            <w:r w:rsidRPr="00154DC1">
              <w:rPr>
                <w:bCs/>
                <w:lang w:val="en-GB"/>
              </w:rPr>
              <w:t>prețurilor</w:t>
            </w:r>
            <w:proofErr w:type="spellEnd"/>
            <w:r w:rsidRPr="00154DC1">
              <w:rPr>
                <w:bCs/>
                <w:lang w:val="en-GB"/>
              </w:rPr>
              <w:t xml:space="preserve"> la </w:t>
            </w:r>
            <w:proofErr w:type="spellStart"/>
            <w:r w:rsidRPr="00154DC1">
              <w:rPr>
                <w:bCs/>
                <w:lang w:val="en-GB"/>
              </w:rPr>
              <w:t>nivel</w:t>
            </w:r>
            <w:proofErr w:type="spellEnd"/>
            <w:r w:rsidRPr="00154DC1">
              <w:rPr>
                <w:bCs/>
                <w:lang w:val="en-GB"/>
              </w:rPr>
              <w:t xml:space="preserve"> regional, </w:t>
            </w:r>
            <w:proofErr w:type="spellStart"/>
            <w:r w:rsidRPr="00154DC1">
              <w:rPr>
                <w:bCs/>
                <w:lang w:val="en-GB"/>
              </w:rPr>
              <w:t>urmează</w:t>
            </w:r>
            <w:proofErr w:type="spellEnd"/>
            <w:r w:rsidRPr="00154DC1">
              <w:rPr>
                <w:bCs/>
                <w:lang w:val="en-GB"/>
              </w:rPr>
              <w:t xml:space="preserve"> a fi </w:t>
            </w:r>
            <w:proofErr w:type="spellStart"/>
            <w:r>
              <w:rPr>
                <w:bCs/>
                <w:lang w:val="en-GB"/>
              </w:rPr>
              <w:t>lansate</w:t>
            </w:r>
            <w:proofErr w:type="spellEnd"/>
            <w:r>
              <w:rPr>
                <w:bCs/>
                <w:lang w:val="en-GB"/>
              </w:rPr>
              <w:t xml:space="preserve"> </w:t>
            </w:r>
            <w:proofErr w:type="spellStart"/>
            <w:r w:rsidRPr="00154DC1">
              <w:rPr>
                <w:bCs/>
                <w:lang w:val="en-GB"/>
              </w:rPr>
              <w:t>proceduri</w:t>
            </w:r>
            <w:r>
              <w:rPr>
                <w:bCs/>
                <w:lang w:val="en-GB"/>
              </w:rPr>
              <w:t>le</w:t>
            </w:r>
            <w:proofErr w:type="spellEnd"/>
            <w:r w:rsidRPr="00154DC1">
              <w:rPr>
                <w:bCs/>
                <w:lang w:val="en-GB"/>
              </w:rPr>
              <w:t xml:space="preserve"> </w:t>
            </w:r>
            <w:proofErr w:type="spellStart"/>
            <w:r w:rsidRPr="00154DC1">
              <w:rPr>
                <w:bCs/>
                <w:lang w:val="en-GB"/>
              </w:rPr>
              <w:t>anuale</w:t>
            </w:r>
            <w:proofErr w:type="spellEnd"/>
            <w:r w:rsidRPr="00154DC1">
              <w:rPr>
                <w:bCs/>
                <w:lang w:val="en-GB"/>
              </w:rPr>
              <w:t xml:space="preserve"> de </w:t>
            </w:r>
            <w:proofErr w:type="spellStart"/>
            <w:r w:rsidRPr="00154DC1">
              <w:rPr>
                <w:bCs/>
                <w:lang w:val="en-GB"/>
              </w:rPr>
              <w:t>achiziție</w:t>
            </w:r>
            <w:proofErr w:type="spellEnd"/>
            <w:r w:rsidRPr="00154DC1">
              <w:rPr>
                <w:bCs/>
                <w:lang w:val="en-GB"/>
              </w:rPr>
              <w:t xml:space="preserve"> a </w:t>
            </w:r>
            <w:proofErr w:type="spellStart"/>
            <w:r w:rsidRPr="00154DC1">
              <w:rPr>
                <w:bCs/>
                <w:lang w:val="en-GB"/>
              </w:rPr>
              <w:t>energiei</w:t>
            </w:r>
            <w:proofErr w:type="spellEnd"/>
            <w:r w:rsidRPr="00154DC1">
              <w:rPr>
                <w:bCs/>
                <w:lang w:val="en-GB"/>
              </w:rPr>
              <w:t xml:space="preserve"> </w:t>
            </w:r>
            <w:proofErr w:type="spellStart"/>
            <w:r w:rsidRPr="00154DC1">
              <w:rPr>
                <w:bCs/>
                <w:lang w:val="en-GB"/>
              </w:rPr>
              <w:t>electrice</w:t>
            </w:r>
            <w:proofErr w:type="spellEnd"/>
            <w:r w:rsidRPr="00154DC1">
              <w:rPr>
                <w:bCs/>
                <w:lang w:val="en-GB"/>
              </w:rPr>
              <w:t xml:space="preserve"> </w:t>
            </w:r>
            <w:proofErr w:type="spellStart"/>
            <w:r w:rsidRPr="00154DC1">
              <w:rPr>
                <w:bCs/>
                <w:lang w:val="en-GB"/>
              </w:rPr>
              <w:t>printr</w:t>
            </w:r>
            <w:proofErr w:type="spellEnd"/>
            <w:r w:rsidRPr="00154DC1">
              <w:rPr>
                <w:bCs/>
                <w:lang w:val="en-GB"/>
              </w:rPr>
              <w:t xml:space="preserve">-un </w:t>
            </w:r>
            <w:proofErr w:type="spellStart"/>
            <w:r w:rsidRPr="00154DC1">
              <w:rPr>
                <w:bCs/>
                <w:lang w:val="en-GB"/>
              </w:rPr>
              <w:t>proces</w:t>
            </w:r>
            <w:proofErr w:type="spellEnd"/>
            <w:r w:rsidRPr="00154DC1">
              <w:rPr>
                <w:bCs/>
                <w:lang w:val="en-GB"/>
              </w:rPr>
              <w:t xml:space="preserve"> de </w:t>
            </w:r>
            <w:proofErr w:type="spellStart"/>
            <w:r w:rsidRPr="00154DC1">
              <w:rPr>
                <w:bCs/>
                <w:lang w:val="en-GB"/>
              </w:rPr>
              <w:t>licitație</w:t>
            </w:r>
            <w:proofErr w:type="spellEnd"/>
            <w:r w:rsidRPr="00154DC1">
              <w:rPr>
                <w:bCs/>
                <w:lang w:val="en-GB"/>
              </w:rPr>
              <w:t xml:space="preserve"> </w:t>
            </w:r>
            <w:proofErr w:type="spellStart"/>
            <w:r w:rsidRPr="00154DC1">
              <w:rPr>
                <w:bCs/>
                <w:lang w:val="en-GB"/>
              </w:rPr>
              <w:t>competitiv</w:t>
            </w:r>
            <w:proofErr w:type="spellEnd"/>
            <w:r w:rsidRPr="00154DC1">
              <w:rPr>
                <w:bCs/>
                <w:lang w:val="en-GB"/>
              </w:rPr>
              <w:t xml:space="preserve">, </w:t>
            </w:r>
            <w:proofErr w:type="spellStart"/>
            <w:r w:rsidRPr="00154DC1">
              <w:rPr>
                <w:bCs/>
                <w:lang w:val="en-GB"/>
              </w:rPr>
              <w:t>respectând</w:t>
            </w:r>
            <w:proofErr w:type="spellEnd"/>
            <w:r w:rsidRPr="00154DC1">
              <w:rPr>
                <w:bCs/>
                <w:lang w:val="en-GB"/>
              </w:rPr>
              <w:t xml:space="preserve"> </w:t>
            </w:r>
            <w:proofErr w:type="spellStart"/>
            <w:r w:rsidRPr="00154DC1">
              <w:rPr>
                <w:bCs/>
                <w:lang w:val="en-GB"/>
              </w:rPr>
              <w:t>principiile</w:t>
            </w:r>
            <w:proofErr w:type="spellEnd"/>
            <w:r w:rsidRPr="00154DC1">
              <w:rPr>
                <w:bCs/>
                <w:lang w:val="en-GB"/>
              </w:rPr>
              <w:t xml:space="preserve"> </w:t>
            </w:r>
            <w:proofErr w:type="spellStart"/>
            <w:r w:rsidRPr="00154DC1">
              <w:rPr>
                <w:bCs/>
                <w:lang w:val="en-GB"/>
              </w:rPr>
              <w:t>transparenței</w:t>
            </w:r>
            <w:proofErr w:type="spellEnd"/>
            <w:r w:rsidRPr="00154DC1">
              <w:rPr>
                <w:bCs/>
                <w:lang w:val="en-GB"/>
              </w:rPr>
              <w:t xml:space="preserve"> </w:t>
            </w:r>
            <w:proofErr w:type="spellStart"/>
            <w:r w:rsidRPr="00154DC1">
              <w:rPr>
                <w:bCs/>
                <w:lang w:val="en-GB"/>
              </w:rPr>
              <w:t>și</w:t>
            </w:r>
            <w:proofErr w:type="spellEnd"/>
            <w:r w:rsidRPr="00154DC1">
              <w:rPr>
                <w:bCs/>
                <w:lang w:val="en-GB"/>
              </w:rPr>
              <w:t xml:space="preserve"> </w:t>
            </w:r>
            <w:proofErr w:type="spellStart"/>
            <w:r w:rsidRPr="00154DC1">
              <w:rPr>
                <w:bCs/>
                <w:lang w:val="en-GB"/>
              </w:rPr>
              <w:t>nediscriminării</w:t>
            </w:r>
            <w:proofErr w:type="spellEnd"/>
            <w:r w:rsidRPr="00154DC1">
              <w:rPr>
                <w:bCs/>
                <w:lang w:val="en-GB"/>
              </w:rPr>
              <w:t xml:space="preserve"> </w:t>
            </w:r>
            <w:proofErr w:type="spellStart"/>
            <w:r w:rsidRPr="00154DC1">
              <w:rPr>
                <w:bCs/>
                <w:lang w:val="en-GB"/>
              </w:rPr>
              <w:t>și</w:t>
            </w:r>
            <w:proofErr w:type="spellEnd"/>
            <w:r w:rsidRPr="00154DC1">
              <w:rPr>
                <w:bCs/>
                <w:lang w:val="en-GB"/>
              </w:rPr>
              <w:t xml:space="preserve"> </w:t>
            </w:r>
            <w:proofErr w:type="spellStart"/>
            <w:r w:rsidRPr="00154DC1">
              <w:rPr>
                <w:bCs/>
                <w:lang w:val="en-GB"/>
              </w:rPr>
              <w:t>în</w:t>
            </w:r>
            <w:proofErr w:type="spellEnd"/>
            <w:r w:rsidRPr="00154DC1">
              <w:rPr>
                <w:bCs/>
                <w:lang w:val="en-GB"/>
              </w:rPr>
              <w:t xml:space="preserve"> </w:t>
            </w:r>
            <w:proofErr w:type="spellStart"/>
            <w:r w:rsidRPr="00154DC1">
              <w:rPr>
                <w:bCs/>
                <w:lang w:val="en-GB"/>
              </w:rPr>
              <w:t>conformitate</w:t>
            </w:r>
            <w:proofErr w:type="spellEnd"/>
            <w:r w:rsidRPr="00154DC1">
              <w:rPr>
                <w:bCs/>
                <w:lang w:val="en-GB"/>
              </w:rPr>
              <w:t xml:space="preserve"> cu </w:t>
            </w:r>
            <w:proofErr w:type="spellStart"/>
            <w:r w:rsidRPr="00154DC1">
              <w:rPr>
                <w:bCs/>
                <w:lang w:val="en-GB"/>
              </w:rPr>
              <w:t>prevederile</w:t>
            </w:r>
            <w:proofErr w:type="spellEnd"/>
            <w:r w:rsidRPr="00154DC1">
              <w:rPr>
                <w:bCs/>
                <w:lang w:val="en-GB"/>
              </w:rPr>
              <w:t xml:space="preserve"> </w:t>
            </w:r>
            <w:proofErr w:type="spellStart"/>
            <w:r w:rsidRPr="00154DC1">
              <w:rPr>
                <w:bCs/>
                <w:lang w:val="en-GB"/>
              </w:rPr>
              <w:t>actelor</w:t>
            </w:r>
            <w:proofErr w:type="spellEnd"/>
            <w:r w:rsidRPr="00154DC1">
              <w:rPr>
                <w:bCs/>
                <w:lang w:val="en-GB"/>
              </w:rPr>
              <w:t xml:space="preserve"> normative </w:t>
            </w:r>
            <w:proofErr w:type="spellStart"/>
            <w:r w:rsidRPr="00154DC1">
              <w:rPr>
                <w:bCs/>
                <w:lang w:val="en-GB"/>
              </w:rPr>
              <w:t>în</w:t>
            </w:r>
            <w:proofErr w:type="spellEnd"/>
            <w:r w:rsidRPr="00154DC1">
              <w:rPr>
                <w:bCs/>
                <w:lang w:val="en-GB"/>
              </w:rPr>
              <w:t xml:space="preserve"> </w:t>
            </w:r>
            <w:proofErr w:type="spellStart"/>
            <w:r w:rsidRPr="00154DC1">
              <w:rPr>
                <w:bCs/>
                <w:lang w:val="en-GB"/>
              </w:rPr>
              <w:t>vigoare</w:t>
            </w:r>
            <w:proofErr w:type="spellEnd"/>
            <w:r w:rsidRPr="00154DC1">
              <w:rPr>
                <w:bCs/>
                <w:lang w:val="en-GB"/>
              </w:rPr>
              <w:t xml:space="preserve">, </w:t>
            </w:r>
            <w:proofErr w:type="spellStart"/>
            <w:r w:rsidRPr="00154DC1">
              <w:rPr>
                <w:bCs/>
                <w:lang w:val="en-GB"/>
              </w:rPr>
              <w:t>inclusiv</w:t>
            </w:r>
            <w:proofErr w:type="spellEnd"/>
            <w:r w:rsidRPr="00154DC1">
              <w:rPr>
                <w:bCs/>
                <w:lang w:val="en-GB"/>
              </w:rPr>
              <w:t xml:space="preserve"> </w:t>
            </w:r>
            <w:proofErr w:type="spellStart"/>
            <w:r w:rsidRPr="00154DC1">
              <w:rPr>
                <w:bCs/>
                <w:lang w:val="en-GB"/>
              </w:rPr>
              <w:t>prevederile</w:t>
            </w:r>
            <w:proofErr w:type="spellEnd"/>
            <w:r w:rsidRPr="00154DC1">
              <w:rPr>
                <w:bCs/>
                <w:lang w:val="en-GB"/>
              </w:rPr>
              <w:t xml:space="preserve"> </w:t>
            </w:r>
            <w:proofErr w:type="spellStart"/>
            <w:r w:rsidRPr="00154DC1">
              <w:rPr>
                <w:bCs/>
                <w:lang w:val="en-GB"/>
              </w:rPr>
              <w:t>Regulilor</w:t>
            </w:r>
            <w:proofErr w:type="spellEnd"/>
            <w:r w:rsidRPr="00154DC1">
              <w:rPr>
                <w:bCs/>
                <w:lang w:val="en-GB"/>
              </w:rPr>
              <w:t xml:space="preserve"> </w:t>
            </w:r>
            <w:proofErr w:type="spellStart"/>
            <w:r w:rsidRPr="00154DC1">
              <w:rPr>
                <w:bCs/>
                <w:lang w:val="en-GB"/>
              </w:rPr>
              <w:t>pieței</w:t>
            </w:r>
            <w:proofErr w:type="spellEnd"/>
            <w:r w:rsidRPr="00154DC1">
              <w:rPr>
                <w:bCs/>
                <w:lang w:val="en-GB"/>
              </w:rPr>
              <w:t xml:space="preserve"> de </w:t>
            </w:r>
            <w:proofErr w:type="spellStart"/>
            <w:r w:rsidRPr="00154DC1">
              <w:rPr>
                <w:bCs/>
                <w:lang w:val="en-GB"/>
              </w:rPr>
              <w:t>energie</w:t>
            </w:r>
            <w:proofErr w:type="spellEnd"/>
            <w:r w:rsidRPr="00154DC1">
              <w:rPr>
                <w:bCs/>
                <w:lang w:val="en-GB"/>
              </w:rPr>
              <w:t xml:space="preserve"> </w:t>
            </w:r>
            <w:proofErr w:type="spellStart"/>
            <w:r w:rsidRPr="00154DC1">
              <w:rPr>
                <w:bCs/>
                <w:lang w:val="en-GB"/>
              </w:rPr>
              <w:t>electrică</w:t>
            </w:r>
            <w:proofErr w:type="spellEnd"/>
            <w:r w:rsidRPr="00154DC1">
              <w:rPr>
                <w:bCs/>
                <w:lang w:val="en-GB"/>
              </w:rPr>
              <w:t xml:space="preserve"> </w:t>
            </w:r>
            <w:proofErr w:type="spellStart"/>
            <w:r w:rsidRPr="00154DC1">
              <w:rPr>
                <w:bCs/>
                <w:lang w:val="en-GB"/>
              </w:rPr>
              <w:t>aprobate</w:t>
            </w:r>
            <w:proofErr w:type="spellEnd"/>
            <w:r w:rsidRPr="00154DC1">
              <w:rPr>
                <w:bCs/>
                <w:lang w:val="en-GB"/>
              </w:rPr>
              <w:t xml:space="preserve"> </w:t>
            </w:r>
            <w:proofErr w:type="spellStart"/>
            <w:r w:rsidRPr="00154DC1">
              <w:rPr>
                <w:bCs/>
                <w:lang w:val="en-GB"/>
              </w:rPr>
              <w:t>prin</w:t>
            </w:r>
            <w:proofErr w:type="spellEnd"/>
            <w:r w:rsidRPr="00154DC1">
              <w:rPr>
                <w:bCs/>
                <w:lang w:val="en-GB"/>
              </w:rPr>
              <w:t xml:space="preserve"> </w:t>
            </w:r>
            <w:proofErr w:type="spellStart"/>
            <w:r w:rsidRPr="00154DC1">
              <w:rPr>
                <w:bCs/>
                <w:lang w:val="en-GB"/>
              </w:rPr>
              <w:t>Hotărârea</w:t>
            </w:r>
            <w:proofErr w:type="spellEnd"/>
            <w:r w:rsidRPr="00154DC1">
              <w:rPr>
                <w:bCs/>
                <w:lang w:val="en-GB"/>
              </w:rPr>
              <w:t xml:space="preserve"> ANRE nr. 283/2020 (</w:t>
            </w:r>
            <w:proofErr w:type="spellStart"/>
            <w:r w:rsidRPr="00154DC1">
              <w:rPr>
                <w:bCs/>
                <w:lang w:val="en-GB"/>
              </w:rPr>
              <w:t>Anexa</w:t>
            </w:r>
            <w:proofErr w:type="spellEnd"/>
            <w:r w:rsidRPr="00154DC1">
              <w:rPr>
                <w:bCs/>
                <w:lang w:val="en-GB"/>
              </w:rPr>
              <w:t xml:space="preserve"> nr. 1 la </w:t>
            </w:r>
            <w:proofErr w:type="spellStart"/>
            <w:r w:rsidRPr="00154DC1">
              <w:rPr>
                <w:bCs/>
                <w:lang w:val="en-GB"/>
              </w:rPr>
              <w:lastRenderedPageBreak/>
              <w:t>Regulile</w:t>
            </w:r>
            <w:proofErr w:type="spellEnd"/>
            <w:r w:rsidRPr="00154DC1">
              <w:rPr>
                <w:bCs/>
                <w:lang w:val="en-GB"/>
              </w:rPr>
              <w:t xml:space="preserve"> </w:t>
            </w:r>
            <w:proofErr w:type="spellStart"/>
            <w:r w:rsidRPr="00154DC1">
              <w:rPr>
                <w:bCs/>
                <w:lang w:val="en-GB"/>
              </w:rPr>
              <w:t>pieței</w:t>
            </w:r>
            <w:proofErr w:type="spellEnd"/>
            <w:r w:rsidRPr="00154DC1">
              <w:rPr>
                <w:bCs/>
                <w:lang w:val="en-GB"/>
              </w:rPr>
              <w:t xml:space="preserve"> de </w:t>
            </w:r>
            <w:proofErr w:type="spellStart"/>
            <w:r w:rsidRPr="00154DC1">
              <w:rPr>
                <w:bCs/>
                <w:lang w:val="en-GB"/>
              </w:rPr>
              <w:t>energie</w:t>
            </w:r>
            <w:proofErr w:type="spellEnd"/>
            <w:r w:rsidRPr="00154DC1">
              <w:rPr>
                <w:bCs/>
                <w:lang w:val="en-GB"/>
              </w:rPr>
              <w:t xml:space="preserve"> </w:t>
            </w:r>
            <w:proofErr w:type="spellStart"/>
            <w:r w:rsidRPr="00154DC1">
              <w:rPr>
                <w:bCs/>
                <w:lang w:val="en-GB"/>
              </w:rPr>
              <w:t>electrică</w:t>
            </w:r>
            <w:proofErr w:type="spellEnd"/>
            <w:r w:rsidRPr="00154DC1">
              <w:rPr>
                <w:bCs/>
                <w:lang w:val="en-GB"/>
              </w:rPr>
              <w:t>)</w:t>
            </w:r>
            <w:r>
              <w:rPr>
                <w:bCs/>
                <w:lang w:val="en-GB"/>
              </w:rPr>
              <w:t>.</w:t>
            </w:r>
          </w:p>
          <w:p w14:paraId="0D6810FD" w14:textId="77777777" w:rsidR="005A1E34" w:rsidRDefault="005A1E34" w:rsidP="005A1E34">
            <w:pPr>
              <w:ind w:left="142" w:right="142"/>
              <w:jc w:val="both"/>
              <w:textAlignment w:val="baseline"/>
              <w:rPr>
                <w:bCs/>
                <w:lang w:val="en-GB"/>
              </w:rPr>
            </w:pPr>
          </w:p>
          <w:p w14:paraId="6C605F86" w14:textId="41E3A7B9" w:rsidR="005A1E34" w:rsidRDefault="005A1E34" w:rsidP="005A1E34">
            <w:pPr>
              <w:ind w:left="142" w:right="142"/>
              <w:jc w:val="both"/>
              <w:textAlignment w:val="baseline"/>
              <w:rPr>
                <w:bCs/>
                <w:lang w:val="en-GB"/>
              </w:rPr>
            </w:pPr>
            <w:proofErr w:type="spellStart"/>
            <w:r>
              <w:rPr>
                <w:bCs/>
                <w:lang w:val="en-GB"/>
              </w:rPr>
              <w:t>Totodată</w:t>
            </w:r>
            <w:proofErr w:type="spellEnd"/>
            <w:r>
              <w:rPr>
                <w:bCs/>
                <w:lang w:val="en-GB"/>
              </w:rPr>
              <w:t xml:space="preserve">, la </w:t>
            </w:r>
            <w:proofErr w:type="spellStart"/>
            <w:r>
              <w:rPr>
                <w:bCs/>
                <w:lang w:val="en-GB"/>
              </w:rPr>
              <w:t>propunerea</w:t>
            </w:r>
            <w:proofErr w:type="spellEnd"/>
            <w:r>
              <w:rPr>
                <w:bCs/>
                <w:lang w:val="en-GB"/>
              </w:rPr>
              <w:t xml:space="preserve"> </w:t>
            </w:r>
            <w:r w:rsidRPr="00154DC1">
              <w:rPr>
                <w:bCs/>
                <w:lang w:val="en-GB"/>
              </w:rPr>
              <w:t>SRL „ML ENERGY-GROUP”</w:t>
            </w:r>
            <w:r>
              <w:rPr>
                <w:bCs/>
                <w:lang w:val="en-GB"/>
              </w:rPr>
              <w:t xml:space="preserve">, </w:t>
            </w:r>
            <w:r>
              <w:rPr>
                <w:bCs/>
                <w:lang w:val="en-GB"/>
              </w:rPr>
              <w:t xml:space="preserve">care a </w:t>
            </w:r>
            <w:proofErr w:type="spellStart"/>
            <w:r>
              <w:rPr>
                <w:bCs/>
                <w:lang w:val="en-GB"/>
              </w:rPr>
              <w:t>menționat</w:t>
            </w:r>
            <w:proofErr w:type="spellEnd"/>
            <w:r>
              <w:rPr>
                <w:bCs/>
                <w:lang w:val="en-GB"/>
              </w:rPr>
              <w:t xml:space="preserve"> </w:t>
            </w:r>
            <w:proofErr w:type="spellStart"/>
            <w:r>
              <w:rPr>
                <w:bCs/>
                <w:lang w:val="en-GB"/>
              </w:rPr>
              <w:t>că</w:t>
            </w:r>
            <w:proofErr w:type="spellEnd"/>
            <w:r>
              <w:rPr>
                <w:bCs/>
                <w:lang w:val="en-GB"/>
              </w:rPr>
              <w:t xml:space="preserve">, </w:t>
            </w:r>
            <w:proofErr w:type="spellStart"/>
            <w:r w:rsidRPr="008F754A">
              <w:rPr>
                <w:bCs/>
                <w:lang w:val="en-GB"/>
              </w:rPr>
              <w:t>prisma</w:t>
            </w:r>
            <w:proofErr w:type="spellEnd"/>
            <w:r w:rsidRPr="008F754A">
              <w:rPr>
                <w:bCs/>
                <w:lang w:val="en-GB"/>
              </w:rPr>
              <w:t xml:space="preserve"> </w:t>
            </w:r>
            <w:proofErr w:type="spellStart"/>
            <w:r w:rsidRPr="008F754A">
              <w:rPr>
                <w:bCs/>
                <w:lang w:val="en-GB"/>
              </w:rPr>
              <w:t>practicilor</w:t>
            </w:r>
            <w:proofErr w:type="spellEnd"/>
            <w:r w:rsidRPr="008F754A">
              <w:rPr>
                <w:bCs/>
                <w:lang w:val="en-GB"/>
              </w:rPr>
              <w:t xml:space="preserve"> </w:t>
            </w:r>
            <w:proofErr w:type="spellStart"/>
            <w:r w:rsidRPr="008F754A">
              <w:rPr>
                <w:bCs/>
                <w:lang w:val="en-GB"/>
              </w:rPr>
              <w:t>anterioare</w:t>
            </w:r>
            <w:proofErr w:type="spellEnd"/>
            <w:r w:rsidRPr="008F754A">
              <w:rPr>
                <w:bCs/>
                <w:lang w:val="en-GB"/>
              </w:rPr>
              <w:t xml:space="preserve"> de </w:t>
            </w:r>
            <w:proofErr w:type="spellStart"/>
            <w:r w:rsidRPr="008F754A">
              <w:rPr>
                <w:bCs/>
                <w:lang w:val="en-GB"/>
              </w:rPr>
              <w:t>lansare</w:t>
            </w:r>
            <w:proofErr w:type="spellEnd"/>
            <w:r w:rsidRPr="008F754A">
              <w:rPr>
                <w:bCs/>
                <w:lang w:val="en-GB"/>
              </w:rPr>
              <w:t xml:space="preserve"> a </w:t>
            </w:r>
            <w:proofErr w:type="spellStart"/>
            <w:r w:rsidRPr="008F754A">
              <w:rPr>
                <w:bCs/>
                <w:lang w:val="en-GB"/>
              </w:rPr>
              <w:t>procedurilor</w:t>
            </w:r>
            <w:proofErr w:type="spellEnd"/>
            <w:r w:rsidRPr="008F754A">
              <w:rPr>
                <w:bCs/>
                <w:lang w:val="en-GB"/>
              </w:rPr>
              <w:t xml:space="preserve"> </w:t>
            </w:r>
            <w:proofErr w:type="spellStart"/>
            <w:r w:rsidRPr="008F754A">
              <w:rPr>
                <w:bCs/>
                <w:lang w:val="en-GB"/>
              </w:rPr>
              <w:t>anuale</w:t>
            </w:r>
            <w:proofErr w:type="spellEnd"/>
            <w:r w:rsidRPr="008F754A">
              <w:rPr>
                <w:bCs/>
                <w:lang w:val="en-GB"/>
              </w:rPr>
              <w:t xml:space="preserve"> de </w:t>
            </w:r>
            <w:proofErr w:type="spellStart"/>
            <w:r w:rsidRPr="008F754A">
              <w:rPr>
                <w:bCs/>
                <w:lang w:val="en-GB"/>
              </w:rPr>
              <w:t>achiziție</w:t>
            </w:r>
            <w:proofErr w:type="spellEnd"/>
            <w:r w:rsidRPr="008F754A">
              <w:rPr>
                <w:bCs/>
                <w:lang w:val="en-GB"/>
              </w:rPr>
              <w:t xml:space="preserve"> a </w:t>
            </w:r>
            <w:proofErr w:type="spellStart"/>
            <w:r w:rsidRPr="008F754A">
              <w:rPr>
                <w:bCs/>
                <w:lang w:val="en-GB"/>
              </w:rPr>
              <w:t>energiei</w:t>
            </w:r>
            <w:proofErr w:type="spellEnd"/>
            <w:r w:rsidRPr="008F754A">
              <w:rPr>
                <w:bCs/>
                <w:lang w:val="en-GB"/>
              </w:rPr>
              <w:t xml:space="preserve"> </w:t>
            </w:r>
            <w:proofErr w:type="spellStart"/>
            <w:r w:rsidRPr="008F754A">
              <w:rPr>
                <w:bCs/>
                <w:lang w:val="en-GB"/>
              </w:rPr>
              <w:t>electrice</w:t>
            </w:r>
            <w:proofErr w:type="spellEnd"/>
            <w:r w:rsidRPr="008F754A">
              <w:rPr>
                <w:bCs/>
                <w:lang w:val="en-GB"/>
              </w:rPr>
              <w:t xml:space="preserve">, </w:t>
            </w:r>
            <w:proofErr w:type="spellStart"/>
            <w:r>
              <w:rPr>
                <w:bCs/>
                <w:lang w:val="en-GB"/>
              </w:rPr>
              <w:t>când</w:t>
            </w:r>
            <w:proofErr w:type="spellEnd"/>
            <w:r>
              <w:rPr>
                <w:bCs/>
                <w:lang w:val="en-GB"/>
              </w:rPr>
              <w:t xml:space="preserve"> </w:t>
            </w:r>
            <w:r w:rsidRPr="008F754A">
              <w:rPr>
                <w:bCs/>
                <w:lang w:val="en-GB"/>
              </w:rPr>
              <w:t xml:space="preserve">a </w:t>
            </w:r>
            <w:proofErr w:type="spellStart"/>
            <w:r w:rsidRPr="008F754A">
              <w:rPr>
                <w:bCs/>
                <w:lang w:val="en-GB"/>
              </w:rPr>
              <w:t>fost</w:t>
            </w:r>
            <w:proofErr w:type="spellEnd"/>
            <w:r w:rsidRPr="008F754A">
              <w:rPr>
                <w:bCs/>
                <w:lang w:val="en-GB"/>
              </w:rPr>
              <w:t xml:space="preserve"> </w:t>
            </w:r>
            <w:proofErr w:type="spellStart"/>
            <w:r w:rsidRPr="008F754A">
              <w:rPr>
                <w:bCs/>
                <w:lang w:val="en-GB"/>
              </w:rPr>
              <w:t>constatat</w:t>
            </w:r>
            <w:proofErr w:type="spellEnd"/>
            <w:r w:rsidRPr="008F754A">
              <w:rPr>
                <w:bCs/>
                <w:lang w:val="en-GB"/>
              </w:rPr>
              <w:t xml:space="preserve"> un deficit de </w:t>
            </w:r>
            <w:proofErr w:type="spellStart"/>
            <w:r w:rsidRPr="008F754A">
              <w:rPr>
                <w:bCs/>
                <w:lang w:val="en-GB"/>
              </w:rPr>
              <w:t>timp</w:t>
            </w:r>
            <w:proofErr w:type="spellEnd"/>
            <w:r w:rsidRPr="008F754A">
              <w:rPr>
                <w:bCs/>
                <w:lang w:val="en-GB"/>
              </w:rPr>
              <w:t xml:space="preserve"> </w:t>
            </w:r>
            <w:proofErr w:type="spellStart"/>
            <w:r w:rsidRPr="008F754A">
              <w:rPr>
                <w:bCs/>
                <w:lang w:val="en-GB"/>
              </w:rPr>
              <w:t>necesar</w:t>
            </w:r>
            <w:proofErr w:type="spellEnd"/>
            <w:r w:rsidRPr="008F754A">
              <w:rPr>
                <w:bCs/>
                <w:lang w:val="en-GB"/>
              </w:rPr>
              <w:t xml:space="preserve"> </w:t>
            </w:r>
            <w:proofErr w:type="spellStart"/>
            <w:r w:rsidRPr="008F754A">
              <w:rPr>
                <w:bCs/>
                <w:lang w:val="en-GB"/>
              </w:rPr>
              <w:t>pentru</w:t>
            </w:r>
            <w:proofErr w:type="spellEnd"/>
            <w:r w:rsidRPr="008F754A">
              <w:rPr>
                <w:bCs/>
                <w:lang w:val="en-GB"/>
              </w:rPr>
              <w:t xml:space="preserve"> buna </w:t>
            </w:r>
            <w:proofErr w:type="spellStart"/>
            <w:r w:rsidRPr="008F754A">
              <w:rPr>
                <w:bCs/>
                <w:lang w:val="en-GB"/>
              </w:rPr>
              <w:t>desfășurare</w:t>
            </w:r>
            <w:proofErr w:type="spellEnd"/>
            <w:r w:rsidRPr="008F754A">
              <w:rPr>
                <w:bCs/>
                <w:lang w:val="en-GB"/>
              </w:rPr>
              <w:t xml:space="preserve"> a </w:t>
            </w:r>
            <w:proofErr w:type="spellStart"/>
            <w:r w:rsidRPr="008F754A">
              <w:rPr>
                <w:bCs/>
                <w:lang w:val="en-GB"/>
              </w:rPr>
              <w:t>etapelor</w:t>
            </w:r>
            <w:proofErr w:type="spellEnd"/>
            <w:r w:rsidRPr="008F754A">
              <w:rPr>
                <w:bCs/>
                <w:lang w:val="en-GB"/>
              </w:rPr>
              <w:t xml:space="preserve"> de </w:t>
            </w:r>
            <w:proofErr w:type="spellStart"/>
            <w:r w:rsidRPr="008F754A">
              <w:rPr>
                <w:bCs/>
                <w:lang w:val="en-GB"/>
              </w:rPr>
              <w:t>precalificare</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nemijlocit</w:t>
            </w:r>
            <w:proofErr w:type="spellEnd"/>
            <w:r w:rsidRPr="008F754A">
              <w:rPr>
                <w:bCs/>
                <w:lang w:val="en-GB"/>
              </w:rPr>
              <w:t xml:space="preserve"> </w:t>
            </w:r>
            <w:proofErr w:type="spellStart"/>
            <w:r w:rsidRPr="008F754A">
              <w:rPr>
                <w:bCs/>
                <w:lang w:val="en-GB"/>
              </w:rPr>
              <w:t>participare</w:t>
            </w:r>
            <w:proofErr w:type="spellEnd"/>
            <w:r w:rsidRPr="008F754A">
              <w:rPr>
                <w:bCs/>
                <w:lang w:val="en-GB"/>
              </w:rPr>
              <w:t xml:space="preserve">, care </w:t>
            </w:r>
            <w:proofErr w:type="spellStart"/>
            <w:r w:rsidRPr="008F754A">
              <w:rPr>
                <w:bCs/>
                <w:lang w:val="en-GB"/>
              </w:rPr>
              <w:t>până</w:t>
            </w:r>
            <w:proofErr w:type="spellEnd"/>
            <w:r w:rsidRPr="008F754A">
              <w:rPr>
                <w:bCs/>
                <w:lang w:val="en-GB"/>
              </w:rPr>
              <w:t xml:space="preserve"> </w:t>
            </w:r>
            <w:proofErr w:type="spellStart"/>
            <w:r w:rsidRPr="008F754A">
              <w:rPr>
                <w:bCs/>
                <w:lang w:val="en-GB"/>
              </w:rPr>
              <w:t>în</w:t>
            </w:r>
            <w:proofErr w:type="spellEnd"/>
            <w:r w:rsidRPr="008F754A">
              <w:rPr>
                <w:bCs/>
                <w:lang w:val="en-GB"/>
              </w:rPr>
              <w:t xml:space="preserve"> final, se </w:t>
            </w:r>
            <w:proofErr w:type="spellStart"/>
            <w:r w:rsidRPr="008F754A">
              <w:rPr>
                <w:bCs/>
                <w:lang w:val="en-GB"/>
              </w:rPr>
              <w:t>încheiau</w:t>
            </w:r>
            <w:proofErr w:type="spellEnd"/>
            <w:r w:rsidRPr="008F754A">
              <w:rPr>
                <w:bCs/>
                <w:lang w:val="en-GB"/>
              </w:rPr>
              <w:t xml:space="preserve"> cu </w:t>
            </w:r>
            <w:proofErr w:type="spellStart"/>
            <w:r w:rsidRPr="008F754A">
              <w:rPr>
                <w:bCs/>
                <w:lang w:val="en-GB"/>
              </w:rPr>
              <w:t>anularea</w:t>
            </w:r>
            <w:proofErr w:type="spellEnd"/>
            <w:r w:rsidRPr="008F754A">
              <w:rPr>
                <w:bCs/>
                <w:lang w:val="en-GB"/>
              </w:rPr>
              <w:t xml:space="preserve"> </w:t>
            </w:r>
            <w:proofErr w:type="spellStart"/>
            <w:r w:rsidRPr="008F754A">
              <w:rPr>
                <w:bCs/>
                <w:lang w:val="en-GB"/>
              </w:rPr>
              <w:t>și</w:t>
            </w:r>
            <w:proofErr w:type="spellEnd"/>
            <w:r w:rsidRPr="008F754A">
              <w:rPr>
                <w:bCs/>
                <w:lang w:val="en-GB"/>
              </w:rPr>
              <w:t xml:space="preserve"> </w:t>
            </w:r>
            <w:proofErr w:type="spellStart"/>
            <w:r w:rsidRPr="008F754A">
              <w:rPr>
                <w:bCs/>
                <w:lang w:val="en-GB"/>
              </w:rPr>
              <w:t>contramandarea</w:t>
            </w:r>
            <w:proofErr w:type="spellEnd"/>
            <w:r w:rsidRPr="008F754A">
              <w:rPr>
                <w:bCs/>
                <w:lang w:val="en-GB"/>
              </w:rPr>
              <w:t xml:space="preserve"> </w:t>
            </w:r>
            <w:proofErr w:type="spellStart"/>
            <w:r w:rsidRPr="008F754A">
              <w:rPr>
                <w:bCs/>
                <w:lang w:val="en-GB"/>
              </w:rPr>
              <w:t>acestor</w:t>
            </w:r>
            <w:proofErr w:type="spellEnd"/>
            <w:r w:rsidRPr="008F754A">
              <w:rPr>
                <w:bCs/>
                <w:lang w:val="en-GB"/>
              </w:rPr>
              <w:t xml:space="preserve"> </w:t>
            </w:r>
            <w:proofErr w:type="spellStart"/>
            <w:r w:rsidRPr="008F754A">
              <w:rPr>
                <w:bCs/>
                <w:lang w:val="en-GB"/>
              </w:rPr>
              <w:t>licitații</w:t>
            </w:r>
            <w:proofErr w:type="spellEnd"/>
            <w:r w:rsidRPr="008F754A">
              <w:rPr>
                <w:bCs/>
                <w:lang w:val="en-GB"/>
              </w:rPr>
              <w:t xml:space="preserve">, exact </w:t>
            </w:r>
            <w:proofErr w:type="spellStart"/>
            <w:r w:rsidRPr="008F754A">
              <w:rPr>
                <w:bCs/>
                <w:lang w:val="en-GB"/>
              </w:rPr>
              <w:t>în</w:t>
            </w:r>
            <w:proofErr w:type="spellEnd"/>
            <w:r w:rsidRPr="008F754A">
              <w:rPr>
                <w:bCs/>
                <w:lang w:val="en-GB"/>
              </w:rPr>
              <w:t xml:space="preserve"> </w:t>
            </w:r>
            <w:proofErr w:type="spellStart"/>
            <w:r w:rsidRPr="008F754A">
              <w:rPr>
                <w:bCs/>
                <w:lang w:val="en-GB"/>
              </w:rPr>
              <w:t>plin</w:t>
            </w:r>
            <w:proofErr w:type="spellEnd"/>
            <w:r w:rsidRPr="008F754A">
              <w:rPr>
                <w:bCs/>
                <w:lang w:val="en-GB"/>
              </w:rPr>
              <w:t xml:space="preserve"> </w:t>
            </w:r>
            <w:proofErr w:type="spellStart"/>
            <w:r w:rsidRPr="008F754A">
              <w:rPr>
                <w:bCs/>
                <w:lang w:val="en-GB"/>
              </w:rPr>
              <w:t>sezon</w:t>
            </w:r>
            <w:proofErr w:type="spellEnd"/>
            <w:r w:rsidRPr="008F754A">
              <w:rPr>
                <w:bCs/>
                <w:lang w:val="en-GB"/>
              </w:rPr>
              <w:t xml:space="preserve"> de </w:t>
            </w:r>
            <w:proofErr w:type="spellStart"/>
            <w:r w:rsidRPr="008F754A">
              <w:rPr>
                <w:bCs/>
                <w:lang w:val="en-GB"/>
              </w:rPr>
              <w:t>încălzire</w:t>
            </w:r>
            <w:proofErr w:type="spellEnd"/>
            <w:r w:rsidRPr="008F754A">
              <w:rPr>
                <w:bCs/>
                <w:lang w:val="en-GB"/>
              </w:rPr>
              <w:t xml:space="preserve">, </w:t>
            </w:r>
            <w:proofErr w:type="spellStart"/>
            <w:r>
              <w:rPr>
                <w:bCs/>
                <w:lang w:val="en-GB"/>
              </w:rPr>
              <w:t>termenul</w:t>
            </w:r>
            <w:proofErr w:type="spellEnd"/>
            <w:r>
              <w:rPr>
                <w:bCs/>
                <w:lang w:val="en-GB"/>
              </w:rPr>
              <w:t xml:space="preserve"> de </w:t>
            </w:r>
            <w:proofErr w:type="spellStart"/>
            <w:r>
              <w:rPr>
                <w:bCs/>
                <w:lang w:val="en-GB"/>
              </w:rPr>
              <w:t>lansare</w:t>
            </w:r>
            <w:proofErr w:type="spellEnd"/>
            <w:r>
              <w:rPr>
                <w:bCs/>
                <w:lang w:val="en-GB"/>
              </w:rPr>
              <w:t xml:space="preserve"> a </w:t>
            </w:r>
            <w:proofErr w:type="spellStart"/>
            <w:r w:rsidRPr="00154DC1">
              <w:rPr>
                <w:bCs/>
                <w:lang w:val="en-GB"/>
              </w:rPr>
              <w:t>procedurii</w:t>
            </w:r>
            <w:proofErr w:type="spellEnd"/>
            <w:r w:rsidRPr="00154DC1">
              <w:rPr>
                <w:bCs/>
                <w:lang w:val="en-GB"/>
              </w:rPr>
              <w:t xml:space="preserve"> </w:t>
            </w:r>
            <w:proofErr w:type="spellStart"/>
            <w:r w:rsidRPr="00154DC1">
              <w:rPr>
                <w:bCs/>
                <w:lang w:val="en-GB"/>
              </w:rPr>
              <w:t>anuale</w:t>
            </w:r>
            <w:proofErr w:type="spellEnd"/>
            <w:r w:rsidRPr="00154DC1">
              <w:rPr>
                <w:bCs/>
                <w:lang w:val="en-GB"/>
              </w:rPr>
              <w:t xml:space="preserve"> de </w:t>
            </w:r>
            <w:proofErr w:type="spellStart"/>
            <w:r w:rsidRPr="00154DC1">
              <w:rPr>
                <w:bCs/>
                <w:lang w:val="en-GB"/>
              </w:rPr>
              <w:t>achiziție</w:t>
            </w:r>
            <w:proofErr w:type="spellEnd"/>
            <w:r w:rsidRPr="00154DC1">
              <w:rPr>
                <w:bCs/>
                <w:lang w:val="en-GB"/>
              </w:rPr>
              <w:t xml:space="preserve"> a </w:t>
            </w:r>
            <w:proofErr w:type="spellStart"/>
            <w:r w:rsidRPr="00154DC1">
              <w:rPr>
                <w:bCs/>
                <w:lang w:val="en-GB"/>
              </w:rPr>
              <w:t>energiei</w:t>
            </w:r>
            <w:proofErr w:type="spellEnd"/>
            <w:r w:rsidRPr="00154DC1">
              <w:rPr>
                <w:bCs/>
                <w:lang w:val="en-GB"/>
              </w:rPr>
              <w:t xml:space="preserve"> </w:t>
            </w:r>
            <w:proofErr w:type="spellStart"/>
            <w:r w:rsidRPr="00154DC1">
              <w:rPr>
                <w:bCs/>
                <w:lang w:val="en-GB"/>
              </w:rPr>
              <w:t>electrice</w:t>
            </w:r>
            <w:proofErr w:type="spellEnd"/>
            <w:r w:rsidRPr="00154DC1">
              <w:rPr>
                <w:bCs/>
                <w:lang w:val="en-GB"/>
              </w:rPr>
              <w:t xml:space="preserve"> </w:t>
            </w:r>
            <w:proofErr w:type="spellStart"/>
            <w:r w:rsidRPr="00154DC1">
              <w:rPr>
                <w:bCs/>
                <w:lang w:val="en-GB"/>
              </w:rPr>
              <w:t>printr</w:t>
            </w:r>
            <w:proofErr w:type="spellEnd"/>
            <w:r w:rsidRPr="00154DC1">
              <w:rPr>
                <w:bCs/>
                <w:lang w:val="en-GB"/>
              </w:rPr>
              <w:t xml:space="preserve">-un </w:t>
            </w:r>
            <w:proofErr w:type="spellStart"/>
            <w:r w:rsidRPr="00154DC1">
              <w:rPr>
                <w:bCs/>
                <w:lang w:val="en-GB"/>
              </w:rPr>
              <w:t>proces</w:t>
            </w:r>
            <w:proofErr w:type="spellEnd"/>
            <w:r w:rsidRPr="00154DC1">
              <w:rPr>
                <w:bCs/>
                <w:lang w:val="en-GB"/>
              </w:rPr>
              <w:t xml:space="preserve"> de </w:t>
            </w:r>
            <w:proofErr w:type="spellStart"/>
            <w:r w:rsidRPr="00154DC1">
              <w:rPr>
                <w:bCs/>
                <w:lang w:val="en-GB"/>
              </w:rPr>
              <w:t>licitație</w:t>
            </w:r>
            <w:proofErr w:type="spellEnd"/>
            <w:r w:rsidRPr="00154DC1">
              <w:rPr>
                <w:bCs/>
                <w:lang w:val="en-GB"/>
              </w:rPr>
              <w:t xml:space="preserve"> </w:t>
            </w:r>
            <w:r>
              <w:rPr>
                <w:bCs/>
                <w:lang w:val="en-GB"/>
              </w:rPr>
              <w:t xml:space="preserve">competitive, a </w:t>
            </w:r>
            <w:proofErr w:type="spellStart"/>
            <w:r>
              <w:rPr>
                <w:bCs/>
                <w:lang w:val="en-GB"/>
              </w:rPr>
              <w:t>fost</w:t>
            </w:r>
            <w:proofErr w:type="spellEnd"/>
            <w:r>
              <w:rPr>
                <w:bCs/>
                <w:lang w:val="en-GB"/>
              </w:rPr>
              <w:t xml:space="preserve"> </w:t>
            </w:r>
            <w:proofErr w:type="spellStart"/>
            <w:r>
              <w:rPr>
                <w:bCs/>
                <w:lang w:val="en-GB"/>
              </w:rPr>
              <w:t>modificat</w:t>
            </w:r>
            <w:proofErr w:type="spellEnd"/>
            <w:r>
              <w:rPr>
                <w:bCs/>
                <w:lang w:val="en-GB"/>
              </w:rPr>
              <w:t xml:space="preserve"> </w:t>
            </w:r>
            <w:proofErr w:type="spellStart"/>
            <w:r>
              <w:rPr>
                <w:bCs/>
                <w:lang w:val="en-GB"/>
              </w:rPr>
              <w:t>termenul</w:t>
            </w:r>
            <w:proofErr w:type="spellEnd"/>
            <w:r>
              <w:rPr>
                <w:bCs/>
                <w:lang w:val="en-GB"/>
              </w:rPr>
              <w:t xml:space="preserve"> de </w:t>
            </w:r>
            <w:proofErr w:type="spellStart"/>
            <w:r>
              <w:rPr>
                <w:bCs/>
                <w:lang w:val="en-GB"/>
              </w:rPr>
              <w:t>realizare</w:t>
            </w:r>
            <w:proofErr w:type="spellEnd"/>
            <w:r>
              <w:rPr>
                <w:bCs/>
                <w:lang w:val="en-GB"/>
              </w:rPr>
              <w:t xml:space="preserve"> a </w:t>
            </w:r>
            <w:proofErr w:type="spellStart"/>
            <w:r>
              <w:rPr>
                <w:bCs/>
                <w:lang w:val="en-GB"/>
              </w:rPr>
              <w:t>măsurii</w:t>
            </w:r>
            <w:proofErr w:type="spellEnd"/>
            <w:r>
              <w:rPr>
                <w:bCs/>
                <w:lang w:val="en-GB"/>
              </w:rPr>
              <w:t xml:space="preserve"> nr. 6 din </w:t>
            </w:r>
            <w:proofErr w:type="spellStart"/>
            <w:r>
              <w:rPr>
                <w:bCs/>
                <w:lang w:val="en-GB"/>
              </w:rPr>
              <w:t>tabelul</w:t>
            </w:r>
            <w:proofErr w:type="spellEnd"/>
            <w:r>
              <w:rPr>
                <w:bCs/>
                <w:lang w:val="en-GB"/>
              </w:rPr>
              <w:t xml:space="preserve"> nr. 5</w:t>
            </w:r>
            <w:r>
              <w:rPr>
                <w:bCs/>
                <w:lang w:val="en-GB"/>
              </w:rPr>
              <w:t>, de la</w:t>
            </w:r>
            <w:r w:rsidRPr="00852D1C">
              <w:rPr>
                <w:bCs/>
                <w:lang w:val="en-GB"/>
              </w:rPr>
              <w:t xml:space="preserve"> 30</w:t>
            </w:r>
            <w:r>
              <w:rPr>
                <w:bCs/>
                <w:lang w:val="en-GB"/>
              </w:rPr>
              <w:t xml:space="preserve"> </w:t>
            </w:r>
            <w:proofErr w:type="spellStart"/>
            <w:r>
              <w:rPr>
                <w:bCs/>
                <w:lang w:val="en-GB"/>
              </w:rPr>
              <w:t>octombrie</w:t>
            </w:r>
            <w:proofErr w:type="spellEnd"/>
            <w:r>
              <w:rPr>
                <w:bCs/>
                <w:lang w:val="en-GB"/>
              </w:rPr>
              <w:t xml:space="preserve"> </w:t>
            </w:r>
            <w:r w:rsidRPr="00852D1C">
              <w:rPr>
                <w:bCs/>
                <w:lang w:val="en-GB"/>
              </w:rPr>
              <w:t>2025 la 30</w:t>
            </w:r>
            <w:r>
              <w:rPr>
                <w:bCs/>
                <w:lang w:val="en-GB"/>
              </w:rPr>
              <w:t xml:space="preserve"> </w:t>
            </w:r>
            <w:proofErr w:type="spellStart"/>
            <w:r>
              <w:rPr>
                <w:bCs/>
                <w:lang w:val="en-GB"/>
              </w:rPr>
              <w:t>septembrie</w:t>
            </w:r>
            <w:proofErr w:type="spellEnd"/>
            <w:r w:rsidRPr="00852D1C">
              <w:rPr>
                <w:bCs/>
                <w:lang w:val="en-GB"/>
              </w:rPr>
              <w:t xml:space="preserve"> 202</w:t>
            </w:r>
            <w:r>
              <w:rPr>
                <w:bCs/>
                <w:lang w:val="en-GB"/>
              </w:rPr>
              <w:t>5</w:t>
            </w:r>
            <w:r w:rsidRPr="00852D1C">
              <w:rPr>
                <w:bCs/>
                <w:lang w:val="en-GB"/>
              </w:rPr>
              <w:t>.</w:t>
            </w:r>
          </w:p>
          <w:p w14:paraId="483D7890" w14:textId="77777777" w:rsidR="005A1E34" w:rsidRDefault="005A1E34" w:rsidP="005A1E34">
            <w:pPr>
              <w:ind w:left="142" w:right="142"/>
              <w:jc w:val="both"/>
              <w:textAlignment w:val="baseline"/>
              <w:rPr>
                <w:bCs/>
                <w:lang w:val="en-GB"/>
              </w:rPr>
            </w:pPr>
          </w:p>
          <w:p w14:paraId="5629722C" w14:textId="522B39E4" w:rsidR="00EE0974" w:rsidRPr="00852D1C" w:rsidRDefault="005A1E34" w:rsidP="005A1E34">
            <w:pPr>
              <w:ind w:left="142" w:right="142"/>
              <w:jc w:val="both"/>
              <w:textAlignment w:val="baseline"/>
              <w:rPr>
                <w:bCs/>
                <w:lang w:val="en-GB"/>
              </w:rPr>
            </w:pPr>
            <w:proofErr w:type="spellStart"/>
            <w:r>
              <w:rPr>
                <w:bCs/>
                <w:lang w:val="en-GB"/>
              </w:rPr>
              <w:t>În</w:t>
            </w:r>
            <w:proofErr w:type="spellEnd"/>
            <w:r>
              <w:rPr>
                <w:bCs/>
                <w:lang w:val="en-GB"/>
              </w:rPr>
              <w:t xml:space="preserve"> </w:t>
            </w:r>
            <w:proofErr w:type="spellStart"/>
            <w:r>
              <w:rPr>
                <w:bCs/>
                <w:lang w:val="en-GB"/>
              </w:rPr>
              <w:t>cazul</w:t>
            </w:r>
            <w:proofErr w:type="spellEnd"/>
            <w:r>
              <w:rPr>
                <w:bCs/>
                <w:lang w:val="en-GB"/>
              </w:rPr>
              <w:t xml:space="preserve"> </w:t>
            </w:r>
            <w:proofErr w:type="spellStart"/>
            <w:r>
              <w:rPr>
                <w:bCs/>
                <w:lang w:val="en-GB"/>
              </w:rPr>
              <w:t>în</w:t>
            </w:r>
            <w:proofErr w:type="spellEnd"/>
            <w:r>
              <w:rPr>
                <w:bCs/>
                <w:lang w:val="en-GB"/>
              </w:rPr>
              <w:t xml:space="preserve"> care </w:t>
            </w:r>
            <w:proofErr w:type="spellStart"/>
            <w:r>
              <w:rPr>
                <w:bCs/>
                <w:lang w:val="en-GB"/>
              </w:rPr>
              <w:t>licitațiile</w:t>
            </w:r>
            <w:proofErr w:type="spellEnd"/>
            <w:r>
              <w:rPr>
                <w:bCs/>
                <w:lang w:val="en-GB"/>
              </w:rPr>
              <w:t xml:space="preserve"> </w:t>
            </w:r>
            <w:proofErr w:type="spellStart"/>
            <w:r>
              <w:rPr>
                <w:bCs/>
                <w:lang w:val="en-GB"/>
              </w:rPr>
              <w:t>organizate</w:t>
            </w:r>
            <w:proofErr w:type="spellEnd"/>
            <w:r>
              <w:rPr>
                <w:bCs/>
                <w:lang w:val="en-GB"/>
              </w:rPr>
              <w:t xml:space="preserve"> de </w:t>
            </w:r>
            <w:proofErr w:type="spellStart"/>
            <w:r>
              <w:rPr>
                <w:bCs/>
                <w:lang w:val="en-GB"/>
              </w:rPr>
              <w:t>către</w:t>
            </w:r>
            <w:proofErr w:type="spellEnd"/>
            <w:r>
              <w:rPr>
                <w:bCs/>
                <w:lang w:val="en-GB"/>
              </w:rPr>
              <w:t xml:space="preserve"> </w:t>
            </w:r>
            <w:proofErr w:type="spellStart"/>
            <w:r>
              <w:rPr>
                <w:bCs/>
                <w:lang w:val="en-GB"/>
              </w:rPr>
              <w:t>titularii</w:t>
            </w:r>
            <w:proofErr w:type="spellEnd"/>
            <w:r>
              <w:rPr>
                <w:bCs/>
                <w:lang w:val="en-GB"/>
              </w:rPr>
              <w:t xml:space="preserve"> de </w:t>
            </w:r>
            <w:proofErr w:type="spellStart"/>
            <w:r>
              <w:rPr>
                <w:bCs/>
                <w:lang w:val="en-GB"/>
              </w:rPr>
              <w:t>licență</w:t>
            </w:r>
            <w:proofErr w:type="spellEnd"/>
            <w:r>
              <w:rPr>
                <w:bCs/>
                <w:lang w:val="en-GB"/>
              </w:rPr>
              <w:t xml:space="preserve"> </w:t>
            </w:r>
            <w:proofErr w:type="spellStart"/>
            <w:r>
              <w:rPr>
                <w:bCs/>
                <w:lang w:val="en-GB"/>
              </w:rPr>
              <w:t>pentru</w:t>
            </w:r>
            <w:proofErr w:type="spellEnd"/>
            <w:r>
              <w:rPr>
                <w:bCs/>
                <w:lang w:val="en-GB"/>
              </w:rPr>
              <w:t xml:space="preserve"> </w:t>
            </w:r>
            <w:proofErr w:type="spellStart"/>
            <w:r>
              <w:rPr>
                <w:bCs/>
                <w:lang w:val="en-GB"/>
              </w:rPr>
              <w:t>furnizarea</w:t>
            </w:r>
            <w:proofErr w:type="spellEnd"/>
            <w:r>
              <w:rPr>
                <w:bCs/>
                <w:lang w:val="en-GB"/>
              </w:rPr>
              <w:t xml:space="preserve"> </w:t>
            </w:r>
            <w:proofErr w:type="spellStart"/>
            <w:r>
              <w:rPr>
                <w:bCs/>
                <w:lang w:val="en-GB"/>
              </w:rPr>
              <w:t>energiei</w:t>
            </w:r>
            <w:proofErr w:type="spellEnd"/>
            <w:r>
              <w:rPr>
                <w:bCs/>
                <w:lang w:val="en-GB"/>
              </w:rPr>
              <w:t xml:space="preserve"> </w:t>
            </w:r>
            <w:proofErr w:type="spellStart"/>
            <w:r>
              <w:rPr>
                <w:bCs/>
                <w:lang w:val="en-GB"/>
              </w:rPr>
              <w:t>electrice</w:t>
            </w:r>
            <w:proofErr w:type="spellEnd"/>
            <w:r>
              <w:rPr>
                <w:bCs/>
                <w:lang w:val="en-GB"/>
              </w:rPr>
              <w:t xml:space="preserve"> </w:t>
            </w:r>
            <w:proofErr w:type="spellStart"/>
            <w:r>
              <w:rPr>
                <w:bCs/>
                <w:lang w:val="en-GB"/>
              </w:rPr>
              <w:t>în</w:t>
            </w:r>
            <w:proofErr w:type="spellEnd"/>
            <w:r>
              <w:rPr>
                <w:bCs/>
                <w:lang w:val="en-GB"/>
              </w:rPr>
              <w:t xml:space="preserve"> </w:t>
            </w:r>
            <w:proofErr w:type="spellStart"/>
            <w:r>
              <w:rPr>
                <w:bCs/>
                <w:lang w:val="en-GB"/>
              </w:rPr>
              <w:t>contextul</w:t>
            </w:r>
            <w:proofErr w:type="spellEnd"/>
            <w:r>
              <w:rPr>
                <w:bCs/>
                <w:lang w:val="en-GB"/>
              </w:rPr>
              <w:t xml:space="preserve"> </w:t>
            </w:r>
            <w:proofErr w:type="spellStart"/>
            <w:r>
              <w:rPr>
                <w:bCs/>
                <w:lang w:val="en-GB"/>
              </w:rPr>
              <w:t>obligației</w:t>
            </w:r>
            <w:proofErr w:type="spellEnd"/>
            <w:r>
              <w:rPr>
                <w:bCs/>
                <w:lang w:val="en-GB"/>
              </w:rPr>
              <w:t xml:space="preserve"> de </w:t>
            </w:r>
            <w:proofErr w:type="spellStart"/>
            <w:r>
              <w:rPr>
                <w:bCs/>
                <w:lang w:val="en-GB"/>
              </w:rPr>
              <w:t>serviciu</w:t>
            </w:r>
            <w:proofErr w:type="spellEnd"/>
            <w:r>
              <w:rPr>
                <w:bCs/>
                <w:lang w:val="en-GB"/>
              </w:rPr>
              <w:t xml:space="preserve"> public universal </w:t>
            </w:r>
            <w:proofErr w:type="spellStart"/>
            <w:r>
              <w:rPr>
                <w:bCs/>
                <w:lang w:val="en-GB"/>
              </w:rPr>
              <w:t>și</w:t>
            </w:r>
            <w:proofErr w:type="spellEnd"/>
            <w:r>
              <w:rPr>
                <w:bCs/>
                <w:lang w:val="en-GB"/>
              </w:rPr>
              <w:t xml:space="preserve"> de </w:t>
            </w:r>
            <w:proofErr w:type="spellStart"/>
            <w:r>
              <w:rPr>
                <w:bCs/>
                <w:lang w:val="en-GB"/>
              </w:rPr>
              <w:t>ultimă</w:t>
            </w:r>
            <w:proofErr w:type="spellEnd"/>
            <w:r>
              <w:rPr>
                <w:bCs/>
                <w:lang w:val="en-GB"/>
              </w:rPr>
              <w:t xml:space="preserve"> </w:t>
            </w:r>
            <w:proofErr w:type="spellStart"/>
            <w:r>
              <w:rPr>
                <w:bCs/>
                <w:lang w:val="en-GB"/>
              </w:rPr>
              <w:t>opțiune</w:t>
            </w:r>
            <w:proofErr w:type="spellEnd"/>
            <w:r>
              <w:rPr>
                <w:bCs/>
                <w:lang w:val="en-GB"/>
              </w:rPr>
              <w:t xml:space="preserve"> </w:t>
            </w:r>
            <w:proofErr w:type="spellStart"/>
            <w:r>
              <w:rPr>
                <w:bCs/>
                <w:lang w:val="en-GB"/>
              </w:rPr>
              <w:t>și</w:t>
            </w:r>
            <w:proofErr w:type="spellEnd"/>
            <w:r>
              <w:rPr>
                <w:bCs/>
                <w:lang w:val="en-GB"/>
              </w:rPr>
              <w:t xml:space="preserve"> </w:t>
            </w:r>
            <w:proofErr w:type="spellStart"/>
            <w:r>
              <w:rPr>
                <w:bCs/>
                <w:lang w:val="en-GB"/>
              </w:rPr>
              <w:t>acoperirii</w:t>
            </w:r>
            <w:proofErr w:type="spellEnd"/>
            <w:r>
              <w:rPr>
                <w:bCs/>
                <w:lang w:val="en-GB"/>
              </w:rPr>
              <w:t xml:space="preserve"> </w:t>
            </w:r>
            <w:proofErr w:type="spellStart"/>
            <w:r>
              <w:rPr>
                <w:bCs/>
                <w:lang w:val="en-GB"/>
              </w:rPr>
              <w:t>consumului</w:t>
            </w:r>
            <w:proofErr w:type="spellEnd"/>
            <w:r>
              <w:rPr>
                <w:bCs/>
                <w:lang w:val="en-GB"/>
              </w:rPr>
              <w:t xml:space="preserve"> </w:t>
            </w:r>
            <w:proofErr w:type="spellStart"/>
            <w:r>
              <w:rPr>
                <w:bCs/>
                <w:lang w:val="en-GB"/>
              </w:rPr>
              <w:t>tehnologic</w:t>
            </w:r>
            <w:proofErr w:type="spellEnd"/>
            <w:r>
              <w:rPr>
                <w:bCs/>
                <w:lang w:val="en-GB"/>
              </w:rPr>
              <w:t xml:space="preserve"> al </w:t>
            </w:r>
            <w:proofErr w:type="spellStart"/>
            <w:r>
              <w:rPr>
                <w:bCs/>
                <w:lang w:val="en-GB"/>
              </w:rPr>
              <w:t>operatorilor</w:t>
            </w:r>
            <w:proofErr w:type="spellEnd"/>
            <w:r>
              <w:rPr>
                <w:bCs/>
                <w:lang w:val="en-GB"/>
              </w:rPr>
              <w:t xml:space="preserve"> de </w:t>
            </w:r>
            <w:proofErr w:type="spellStart"/>
            <w:r>
              <w:rPr>
                <w:bCs/>
                <w:lang w:val="en-GB"/>
              </w:rPr>
              <w:t>sistem</w:t>
            </w:r>
            <w:proofErr w:type="spellEnd"/>
            <w:r>
              <w:rPr>
                <w:bCs/>
                <w:lang w:val="en-GB"/>
              </w:rPr>
              <w:t xml:space="preserve"> </w:t>
            </w:r>
            <w:proofErr w:type="spellStart"/>
            <w:r>
              <w:rPr>
                <w:bCs/>
                <w:lang w:val="en-GB"/>
              </w:rPr>
              <w:t>vor</w:t>
            </w:r>
            <w:proofErr w:type="spellEnd"/>
            <w:r>
              <w:rPr>
                <w:bCs/>
                <w:lang w:val="en-GB"/>
              </w:rPr>
              <w:t xml:space="preserve"> </w:t>
            </w:r>
            <w:proofErr w:type="spellStart"/>
            <w:r>
              <w:rPr>
                <w:bCs/>
                <w:lang w:val="en-GB"/>
              </w:rPr>
              <w:t>eșua</w:t>
            </w:r>
            <w:proofErr w:type="spellEnd"/>
            <w:r>
              <w:rPr>
                <w:bCs/>
                <w:lang w:val="en-GB"/>
              </w:rPr>
              <w:t xml:space="preserve">, </w:t>
            </w:r>
            <w:proofErr w:type="spellStart"/>
            <w:r>
              <w:rPr>
                <w:bCs/>
                <w:lang w:val="en-GB"/>
              </w:rPr>
              <w:t>aceștia</w:t>
            </w:r>
            <w:proofErr w:type="spellEnd"/>
            <w:r>
              <w:rPr>
                <w:bCs/>
                <w:lang w:val="en-GB"/>
              </w:rPr>
              <w:t xml:space="preserve"> </w:t>
            </w:r>
            <w:proofErr w:type="spellStart"/>
            <w:r>
              <w:rPr>
                <w:bCs/>
                <w:lang w:val="en-GB"/>
              </w:rPr>
              <w:t>vor</w:t>
            </w:r>
            <w:proofErr w:type="spellEnd"/>
            <w:r>
              <w:rPr>
                <w:bCs/>
                <w:lang w:val="en-GB"/>
              </w:rPr>
              <w:t xml:space="preserve"> </w:t>
            </w:r>
            <w:proofErr w:type="spellStart"/>
            <w:r>
              <w:rPr>
                <w:bCs/>
                <w:lang w:val="en-GB"/>
              </w:rPr>
              <w:t>informa</w:t>
            </w:r>
            <w:proofErr w:type="spellEnd"/>
            <w:r>
              <w:rPr>
                <w:bCs/>
                <w:lang w:val="en-GB"/>
              </w:rPr>
              <w:t xml:space="preserve"> </w:t>
            </w:r>
            <w:proofErr w:type="spellStart"/>
            <w:r>
              <w:rPr>
                <w:bCs/>
                <w:lang w:val="en-GB"/>
              </w:rPr>
              <w:t>o</w:t>
            </w:r>
            <w:r>
              <w:rPr>
                <w:bCs/>
                <w:lang w:val="en-GB"/>
              </w:rPr>
              <w:t>rganul</w:t>
            </w:r>
            <w:proofErr w:type="spellEnd"/>
            <w:r>
              <w:rPr>
                <w:bCs/>
                <w:lang w:val="en-GB"/>
              </w:rPr>
              <w:t xml:space="preserve"> central de </w:t>
            </w:r>
            <w:proofErr w:type="spellStart"/>
            <w:r>
              <w:rPr>
                <w:bCs/>
                <w:lang w:val="en-GB"/>
              </w:rPr>
              <w:t>specialitate</w:t>
            </w:r>
            <w:proofErr w:type="spellEnd"/>
            <w:r>
              <w:rPr>
                <w:bCs/>
                <w:lang w:val="en-GB"/>
              </w:rPr>
              <w:t xml:space="preserve"> </w:t>
            </w:r>
            <w:proofErr w:type="spellStart"/>
            <w:r>
              <w:rPr>
                <w:bCs/>
                <w:lang w:val="en-GB"/>
              </w:rPr>
              <w:t>în</w:t>
            </w:r>
            <w:proofErr w:type="spellEnd"/>
            <w:r>
              <w:rPr>
                <w:bCs/>
                <w:lang w:val="en-GB"/>
              </w:rPr>
              <w:t xml:space="preserve"> </w:t>
            </w:r>
            <w:proofErr w:type="spellStart"/>
            <w:r>
              <w:rPr>
                <w:bCs/>
                <w:lang w:val="en-GB"/>
              </w:rPr>
              <w:t>domeniul</w:t>
            </w:r>
            <w:proofErr w:type="spellEnd"/>
            <w:r>
              <w:rPr>
                <w:bCs/>
                <w:lang w:val="en-GB"/>
              </w:rPr>
              <w:t xml:space="preserve"> </w:t>
            </w:r>
            <w:proofErr w:type="spellStart"/>
            <w:r>
              <w:rPr>
                <w:bCs/>
                <w:lang w:val="en-GB"/>
              </w:rPr>
              <w:t>energeticii</w:t>
            </w:r>
            <w:proofErr w:type="spellEnd"/>
            <w:r>
              <w:rPr>
                <w:bCs/>
                <w:lang w:val="en-GB"/>
              </w:rPr>
              <w:t xml:space="preserve"> </w:t>
            </w:r>
            <w:proofErr w:type="spellStart"/>
            <w:r>
              <w:rPr>
                <w:bCs/>
                <w:lang w:val="en-GB"/>
              </w:rPr>
              <w:t>privind</w:t>
            </w:r>
            <w:proofErr w:type="spellEnd"/>
            <w:r>
              <w:rPr>
                <w:bCs/>
                <w:lang w:val="en-GB"/>
              </w:rPr>
              <w:t xml:space="preserve"> </w:t>
            </w:r>
            <w:proofErr w:type="spellStart"/>
            <w:r>
              <w:rPr>
                <w:bCs/>
                <w:lang w:val="en-GB"/>
              </w:rPr>
              <w:t>lipsa</w:t>
            </w:r>
            <w:proofErr w:type="spellEnd"/>
            <w:r>
              <w:rPr>
                <w:bCs/>
                <w:lang w:val="en-GB"/>
              </w:rPr>
              <w:t xml:space="preserve"> </w:t>
            </w:r>
            <w:proofErr w:type="spellStart"/>
            <w:r>
              <w:rPr>
                <w:bCs/>
                <w:lang w:val="en-GB"/>
              </w:rPr>
              <w:t>posibilității</w:t>
            </w:r>
            <w:proofErr w:type="spellEnd"/>
            <w:r>
              <w:rPr>
                <w:bCs/>
                <w:lang w:val="en-GB"/>
              </w:rPr>
              <w:t xml:space="preserve"> </w:t>
            </w:r>
            <w:proofErr w:type="spellStart"/>
            <w:r>
              <w:rPr>
                <w:bCs/>
                <w:lang w:val="en-GB"/>
              </w:rPr>
              <w:t>acoperirii</w:t>
            </w:r>
            <w:proofErr w:type="spellEnd"/>
            <w:r>
              <w:rPr>
                <w:bCs/>
                <w:lang w:val="en-GB"/>
              </w:rPr>
              <w:t xml:space="preserve"> </w:t>
            </w:r>
            <w:proofErr w:type="spellStart"/>
            <w:r>
              <w:rPr>
                <w:bCs/>
                <w:lang w:val="en-GB"/>
              </w:rPr>
              <w:t>comerciale</w:t>
            </w:r>
            <w:proofErr w:type="spellEnd"/>
            <w:r>
              <w:rPr>
                <w:bCs/>
                <w:lang w:val="en-GB"/>
              </w:rPr>
              <w:t xml:space="preserve"> a </w:t>
            </w:r>
            <w:proofErr w:type="spellStart"/>
            <w:r>
              <w:rPr>
                <w:bCs/>
                <w:lang w:val="en-GB"/>
              </w:rPr>
              <w:t>necesarului</w:t>
            </w:r>
            <w:proofErr w:type="spellEnd"/>
            <w:r>
              <w:rPr>
                <w:bCs/>
                <w:lang w:val="en-GB"/>
              </w:rPr>
              <w:t xml:space="preserve"> de </w:t>
            </w:r>
            <w:proofErr w:type="spellStart"/>
            <w:r>
              <w:rPr>
                <w:bCs/>
                <w:lang w:val="en-GB"/>
              </w:rPr>
              <w:t>consum</w:t>
            </w:r>
            <w:proofErr w:type="spellEnd"/>
            <w:r>
              <w:rPr>
                <w:bCs/>
                <w:lang w:val="en-GB"/>
              </w:rPr>
              <w:t xml:space="preserve"> </w:t>
            </w:r>
            <w:proofErr w:type="spellStart"/>
            <w:r>
              <w:rPr>
                <w:bCs/>
                <w:lang w:val="en-GB"/>
              </w:rPr>
              <w:t>și</w:t>
            </w:r>
            <w:proofErr w:type="spellEnd"/>
            <w:r>
              <w:rPr>
                <w:bCs/>
                <w:lang w:val="en-GB"/>
              </w:rPr>
              <w:t xml:space="preserve"> </w:t>
            </w:r>
            <w:proofErr w:type="spellStart"/>
            <w:r>
              <w:rPr>
                <w:bCs/>
                <w:lang w:val="en-GB"/>
              </w:rPr>
              <w:t>riscurile</w:t>
            </w:r>
            <w:proofErr w:type="spellEnd"/>
            <w:r>
              <w:rPr>
                <w:bCs/>
                <w:lang w:val="en-GB"/>
              </w:rPr>
              <w:t xml:space="preserve"> </w:t>
            </w:r>
            <w:proofErr w:type="spellStart"/>
            <w:r>
              <w:rPr>
                <w:bCs/>
                <w:lang w:val="en-GB"/>
              </w:rPr>
              <w:t>apărute</w:t>
            </w:r>
            <w:proofErr w:type="spellEnd"/>
            <w:r>
              <w:rPr>
                <w:bCs/>
                <w:lang w:val="en-GB"/>
              </w:rPr>
              <w:t xml:space="preserve"> </w:t>
            </w:r>
            <w:proofErr w:type="spellStart"/>
            <w:r>
              <w:rPr>
                <w:bCs/>
                <w:lang w:val="en-GB"/>
              </w:rPr>
              <w:t>privind</w:t>
            </w:r>
            <w:proofErr w:type="spellEnd"/>
            <w:r>
              <w:rPr>
                <w:bCs/>
                <w:lang w:val="en-GB"/>
              </w:rPr>
              <w:t xml:space="preserve"> </w:t>
            </w:r>
            <w:proofErr w:type="spellStart"/>
            <w:r>
              <w:rPr>
                <w:bCs/>
                <w:lang w:val="en-GB"/>
              </w:rPr>
              <w:lastRenderedPageBreak/>
              <w:t>securitatea</w:t>
            </w:r>
            <w:proofErr w:type="spellEnd"/>
            <w:r>
              <w:rPr>
                <w:bCs/>
                <w:lang w:val="en-GB"/>
              </w:rPr>
              <w:t xml:space="preserve"> </w:t>
            </w:r>
            <w:proofErr w:type="spellStart"/>
            <w:r>
              <w:rPr>
                <w:bCs/>
                <w:lang w:val="en-GB"/>
              </w:rPr>
              <w:t>aprovizionării</w:t>
            </w:r>
            <w:proofErr w:type="spellEnd"/>
            <w:r>
              <w:rPr>
                <w:bCs/>
                <w:lang w:val="en-GB"/>
              </w:rPr>
              <w:t xml:space="preserve"> </w:t>
            </w:r>
            <w:proofErr w:type="spellStart"/>
            <w:r>
              <w:rPr>
                <w:bCs/>
                <w:lang w:val="en-GB"/>
              </w:rPr>
              <w:t>și</w:t>
            </w:r>
            <w:proofErr w:type="spellEnd"/>
            <w:r>
              <w:rPr>
                <w:bCs/>
                <w:lang w:val="en-GB"/>
              </w:rPr>
              <w:t xml:space="preserve"> </w:t>
            </w:r>
            <w:proofErr w:type="spellStart"/>
            <w:r>
              <w:rPr>
                <w:bCs/>
                <w:lang w:val="en-GB"/>
              </w:rPr>
              <w:t>necesitatea</w:t>
            </w:r>
            <w:proofErr w:type="spellEnd"/>
            <w:r>
              <w:rPr>
                <w:bCs/>
                <w:lang w:val="en-GB"/>
              </w:rPr>
              <w:t xml:space="preserve"> </w:t>
            </w:r>
            <w:proofErr w:type="spellStart"/>
            <w:r>
              <w:rPr>
                <w:bCs/>
                <w:lang w:val="en-GB"/>
              </w:rPr>
              <w:t>intervenției</w:t>
            </w:r>
            <w:proofErr w:type="spellEnd"/>
            <w:r>
              <w:rPr>
                <w:bCs/>
                <w:lang w:val="en-GB"/>
              </w:rPr>
              <w:t xml:space="preserve"> din </w:t>
            </w:r>
            <w:proofErr w:type="spellStart"/>
            <w:r>
              <w:rPr>
                <w:bCs/>
                <w:lang w:val="en-GB"/>
              </w:rPr>
              <w:t>partea</w:t>
            </w:r>
            <w:proofErr w:type="spellEnd"/>
            <w:r>
              <w:rPr>
                <w:bCs/>
                <w:lang w:val="en-GB"/>
              </w:rPr>
              <w:t xml:space="preserve"> </w:t>
            </w:r>
            <w:proofErr w:type="spellStart"/>
            <w:r>
              <w:rPr>
                <w:bCs/>
                <w:lang w:val="en-GB"/>
              </w:rPr>
              <w:t>Statului</w:t>
            </w:r>
            <w:proofErr w:type="spellEnd"/>
            <w:r>
              <w:rPr>
                <w:bCs/>
                <w:lang w:val="en-GB"/>
              </w:rPr>
              <w:t xml:space="preserve"> care o </w:t>
            </w:r>
            <w:proofErr w:type="spellStart"/>
            <w:r>
              <w:rPr>
                <w:bCs/>
                <w:lang w:val="en-GB"/>
              </w:rPr>
              <w:t>va</w:t>
            </w:r>
            <w:proofErr w:type="spellEnd"/>
            <w:r>
              <w:rPr>
                <w:bCs/>
                <w:lang w:val="en-GB"/>
              </w:rPr>
              <w:t xml:space="preserve"> face </w:t>
            </w:r>
            <w:proofErr w:type="spellStart"/>
            <w:r>
              <w:rPr>
                <w:bCs/>
                <w:lang w:val="en-GB"/>
              </w:rPr>
              <w:t>doar</w:t>
            </w:r>
            <w:proofErr w:type="spellEnd"/>
            <w:r>
              <w:rPr>
                <w:bCs/>
                <w:lang w:val="en-GB"/>
              </w:rPr>
              <w:t xml:space="preserve"> cu </w:t>
            </w:r>
            <w:proofErr w:type="spellStart"/>
            <w:r>
              <w:rPr>
                <w:bCs/>
                <w:lang w:val="en-GB"/>
              </w:rPr>
              <w:t>consultarea</w:t>
            </w:r>
            <w:proofErr w:type="spellEnd"/>
            <w:r>
              <w:rPr>
                <w:bCs/>
                <w:lang w:val="en-GB"/>
              </w:rPr>
              <w:t xml:space="preserve"> </w:t>
            </w:r>
            <w:proofErr w:type="spellStart"/>
            <w:r>
              <w:rPr>
                <w:bCs/>
                <w:lang w:val="en-GB"/>
              </w:rPr>
              <w:t>prealabilă</w:t>
            </w:r>
            <w:proofErr w:type="spellEnd"/>
            <w:r>
              <w:rPr>
                <w:bCs/>
                <w:lang w:val="en-GB"/>
              </w:rPr>
              <w:t xml:space="preserve"> a </w:t>
            </w:r>
            <w:proofErr w:type="spellStart"/>
            <w:r>
              <w:rPr>
                <w:bCs/>
                <w:lang w:val="en-GB"/>
              </w:rPr>
              <w:t>partenerilor</w:t>
            </w:r>
            <w:proofErr w:type="spellEnd"/>
            <w:r>
              <w:rPr>
                <w:bCs/>
                <w:lang w:val="en-GB"/>
              </w:rPr>
              <w:t xml:space="preserve"> </w:t>
            </w:r>
            <w:proofErr w:type="spellStart"/>
            <w:r>
              <w:rPr>
                <w:bCs/>
                <w:lang w:val="en-GB"/>
              </w:rPr>
              <w:t>externi</w:t>
            </w:r>
            <w:proofErr w:type="spellEnd"/>
            <w:r>
              <w:rPr>
                <w:bCs/>
                <w:lang w:val="en-GB"/>
              </w:rPr>
              <w:t xml:space="preserve"> </w:t>
            </w:r>
            <w:proofErr w:type="spellStart"/>
            <w:r>
              <w:rPr>
                <w:bCs/>
                <w:lang w:val="en-GB"/>
              </w:rPr>
              <w:t>și</w:t>
            </w:r>
            <w:proofErr w:type="spellEnd"/>
            <w:r>
              <w:rPr>
                <w:bCs/>
                <w:lang w:val="en-GB"/>
              </w:rPr>
              <w:t xml:space="preserve"> cu </w:t>
            </w:r>
            <w:proofErr w:type="spellStart"/>
            <w:r>
              <w:rPr>
                <w:bCs/>
                <w:lang w:val="en-GB"/>
              </w:rPr>
              <w:t>considerarea</w:t>
            </w:r>
            <w:proofErr w:type="spellEnd"/>
            <w:r>
              <w:rPr>
                <w:bCs/>
                <w:lang w:val="en-GB"/>
              </w:rPr>
              <w:t xml:space="preserve"> </w:t>
            </w:r>
            <w:proofErr w:type="spellStart"/>
            <w:r>
              <w:rPr>
                <w:bCs/>
                <w:lang w:val="en-GB"/>
              </w:rPr>
              <w:t>angajamentelor</w:t>
            </w:r>
            <w:proofErr w:type="spellEnd"/>
            <w:r>
              <w:rPr>
                <w:bCs/>
                <w:lang w:val="en-GB"/>
              </w:rPr>
              <w:t xml:space="preserve"> </w:t>
            </w:r>
            <w:proofErr w:type="spellStart"/>
            <w:r>
              <w:rPr>
                <w:bCs/>
                <w:lang w:val="en-GB"/>
              </w:rPr>
              <w:t>asumate</w:t>
            </w:r>
            <w:proofErr w:type="spellEnd"/>
            <w:r>
              <w:rPr>
                <w:bCs/>
                <w:lang w:val="en-GB"/>
              </w:rPr>
              <w:t xml:space="preserve"> </w:t>
            </w:r>
            <w:proofErr w:type="spellStart"/>
            <w:r>
              <w:rPr>
                <w:bCs/>
                <w:lang w:val="en-GB"/>
              </w:rPr>
              <w:t>în</w:t>
            </w:r>
            <w:proofErr w:type="spellEnd"/>
            <w:r>
              <w:rPr>
                <w:bCs/>
                <w:lang w:val="en-GB"/>
              </w:rPr>
              <w:t xml:space="preserve"> </w:t>
            </w:r>
            <w:proofErr w:type="spellStart"/>
            <w:r>
              <w:rPr>
                <w:bCs/>
                <w:lang w:val="en-GB"/>
              </w:rPr>
              <w:t>diferite</w:t>
            </w:r>
            <w:proofErr w:type="spellEnd"/>
            <w:r>
              <w:rPr>
                <w:bCs/>
                <w:lang w:val="en-GB"/>
              </w:rPr>
              <w:t xml:space="preserve"> </w:t>
            </w:r>
            <w:proofErr w:type="spellStart"/>
            <w:r>
              <w:rPr>
                <w:bCs/>
                <w:lang w:val="en-GB"/>
              </w:rPr>
              <w:t>documente</w:t>
            </w:r>
            <w:proofErr w:type="spellEnd"/>
            <w:r>
              <w:rPr>
                <w:bCs/>
                <w:lang w:val="en-GB"/>
              </w:rPr>
              <w:t xml:space="preserve"> anterior </w:t>
            </w:r>
            <w:proofErr w:type="spellStart"/>
            <w:r>
              <w:rPr>
                <w:bCs/>
                <w:lang w:val="en-GB"/>
              </w:rPr>
              <w:t>agreate</w:t>
            </w:r>
            <w:proofErr w:type="spellEnd"/>
            <w:r>
              <w:rPr>
                <w:bCs/>
                <w:lang w:val="en-GB"/>
              </w:rPr>
              <w:t>/</w:t>
            </w:r>
            <w:proofErr w:type="spellStart"/>
            <w:r>
              <w:rPr>
                <w:bCs/>
                <w:lang w:val="en-GB"/>
              </w:rPr>
              <w:t>semnate</w:t>
            </w:r>
            <w:proofErr w:type="spellEnd"/>
            <w:r>
              <w:rPr>
                <w:bCs/>
                <w:lang w:val="en-GB"/>
              </w:rPr>
              <w:t>.</w:t>
            </w:r>
          </w:p>
        </w:tc>
      </w:tr>
      <w:tr w:rsidR="00EE0974" w:rsidRPr="005A1E34" w14:paraId="42C86224" w14:textId="77777777" w:rsidTr="00063D7C">
        <w:trPr>
          <w:trHeight w:val="189"/>
        </w:trPr>
        <w:tc>
          <w:tcPr>
            <w:tcW w:w="2972" w:type="dxa"/>
            <w:shd w:val="clear" w:color="auto" w:fill="auto"/>
          </w:tcPr>
          <w:p w14:paraId="1816E056" w14:textId="77777777" w:rsidR="00EE0974" w:rsidRPr="00550D00" w:rsidRDefault="00EE0974" w:rsidP="00EE0974">
            <w:pPr>
              <w:textAlignment w:val="baseline"/>
              <w:rPr>
                <w:b/>
                <w:bCs/>
                <w:lang w:val="en-GB"/>
              </w:rPr>
            </w:pPr>
            <w:r w:rsidRPr="00550D00">
              <w:rPr>
                <w:b/>
                <w:bCs/>
                <w:lang w:val="en-GB"/>
              </w:rPr>
              <w:lastRenderedPageBreak/>
              <w:t>SRL „</w:t>
            </w:r>
            <w:proofErr w:type="spellStart"/>
            <w:r w:rsidRPr="00550D00">
              <w:rPr>
                <w:b/>
                <w:bCs/>
                <w:lang w:val="en-GB"/>
              </w:rPr>
              <w:t>Cimișlia</w:t>
            </w:r>
            <w:proofErr w:type="spellEnd"/>
            <w:r w:rsidRPr="00550D00">
              <w:rPr>
                <w:b/>
                <w:bCs/>
                <w:lang w:val="en-GB"/>
              </w:rPr>
              <w:t>-Gaz”</w:t>
            </w:r>
          </w:p>
          <w:p w14:paraId="3A550BE0" w14:textId="71118AE0" w:rsidR="00EE0974" w:rsidRPr="00550D00" w:rsidRDefault="00EE0974" w:rsidP="00EE0974">
            <w:pPr>
              <w:textAlignment w:val="baseline"/>
              <w:rPr>
                <w:b/>
                <w:bCs/>
                <w:lang w:val="en-GB"/>
              </w:rPr>
            </w:pPr>
            <w:proofErr w:type="spellStart"/>
            <w:r w:rsidRPr="00550D00">
              <w:rPr>
                <w:bCs/>
                <w:i/>
                <w:lang w:val="en-GB"/>
              </w:rPr>
              <w:t>Scrisoarea</w:t>
            </w:r>
            <w:proofErr w:type="spellEnd"/>
            <w:r w:rsidRPr="00550D00">
              <w:rPr>
                <w:bCs/>
                <w:i/>
                <w:lang w:val="en-GB"/>
              </w:rPr>
              <w:t xml:space="preserve"> nr.178 din 07.07.2025</w:t>
            </w:r>
          </w:p>
        </w:tc>
        <w:tc>
          <w:tcPr>
            <w:tcW w:w="7513" w:type="dxa"/>
            <w:shd w:val="clear" w:color="auto" w:fill="auto"/>
          </w:tcPr>
          <w:p w14:paraId="6BB557B4" w14:textId="1A27917D" w:rsidR="00EE0974" w:rsidRPr="00CA6161" w:rsidRDefault="00EE0974" w:rsidP="00EE0974">
            <w:pPr>
              <w:tabs>
                <w:tab w:val="left" w:pos="263"/>
                <w:tab w:val="left" w:pos="1253"/>
              </w:tabs>
              <w:ind w:left="83" w:right="140"/>
              <w:jc w:val="both"/>
              <w:rPr>
                <w:rFonts w:eastAsiaTheme="minorHAnsi"/>
                <w:lang w:val="en-GB" w:eastAsia="en-US"/>
              </w:rPr>
            </w:pPr>
            <w:proofErr w:type="spellStart"/>
            <w:r w:rsidRPr="005E5B3F">
              <w:rPr>
                <w:rFonts w:eastAsiaTheme="minorHAnsi"/>
                <w:lang w:val="en-GB" w:eastAsia="en-US"/>
              </w:rPr>
              <w:t>În</w:t>
            </w:r>
            <w:proofErr w:type="spellEnd"/>
            <w:r w:rsidRPr="005E5B3F">
              <w:rPr>
                <w:rFonts w:eastAsiaTheme="minorHAnsi"/>
                <w:lang w:val="en-GB" w:eastAsia="en-US"/>
              </w:rPr>
              <w:t xml:space="preserve"> p</w:t>
            </w:r>
            <w:r>
              <w:rPr>
                <w:rFonts w:eastAsiaTheme="minorHAnsi"/>
                <w:lang w:val="en-GB" w:eastAsia="en-US"/>
              </w:rPr>
              <w:t>ct</w:t>
            </w:r>
            <w:r w:rsidRPr="005E5B3F">
              <w:rPr>
                <w:rFonts w:eastAsiaTheme="minorHAnsi"/>
                <w:lang w:val="en-GB" w:eastAsia="en-US"/>
              </w:rPr>
              <w:t>.</w:t>
            </w:r>
            <w:r>
              <w:rPr>
                <w:rFonts w:eastAsiaTheme="minorHAnsi"/>
                <w:lang w:val="en-GB" w:eastAsia="en-US"/>
              </w:rPr>
              <w:t xml:space="preserve"> </w:t>
            </w:r>
            <w:r w:rsidRPr="005E5B3F">
              <w:rPr>
                <w:rFonts w:eastAsiaTheme="minorHAnsi"/>
                <w:lang w:val="en-GB" w:eastAsia="en-US"/>
              </w:rPr>
              <w:t>37 "</w:t>
            </w:r>
            <w:proofErr w:type="spellStart"/>
            <w:r w:rsidRPr="005E5B3F">
              <w:rPr>
                <w:rFonts w:eastAsiaTheme="minorHAnsi"/>
                <w:lang w:val="en-GB" w:eastAsia="en-US"/>
              </w:rPr>
              <w:t>Măsurilor</w:t>
            </w:r>
            <w:proofErr w:type="spellEnd"/>
            <w:r w:rsidRPr="005E5B3F">
              <w:rPr>
                <w:rFonts w:eastAsiaTheme="minorHAnsi"/>
                <w:lang w:val="en-GB" w:eastAsia="en-US"/>
              </w:rPr>
              <w:t xml:space="preserve"> </w:t>
            </w:r>
            <w:proofErr w:type="spellStart"/>
            <w:r w:rsidRPr="005E5B3F">
              <w:rPr>
                <w:rFonts w:eastAsiaTheme="minorHAnsi"/>
                <w:lang w:val="en-GB" w:eastAsia="en-US"/>
              </w:rPr>
              <w:t>pentru</w:t>
            </w:r>
            <w:proofErr w:type="spellEnd"/>
            <w:r w:rsidRPr="005E5B3F">
              <w:rPr>
                <w:rFonts w:eastAsiaTheme="minorHAnsi"/>
                <w:lang w:val="en-GB" w:eastAsia="en-US"/>
              </w:rPr>
              <w:t xml:space="preserve"> </w:t>
            </w:r>
            <w:proofErr w:type="spellStart"/>
            <w:r w:rsidRPr="005E5B3F">
              <w:rPr>
                <w:rFonts w:eastAsiaTheme="minorHAnsi"/>
                <w:lang w:val="en-GB" w:eastAsia="en-US"/>
              </w:rPr>
              <w:t>pregătire</w:t>
            </w:r>
            <w:proofErr w:type="spellEnd"/>
            <w:r w:rsidRPr="005E5B3F">
              <w:rPr>
                <w:rFonts w:eastAsiaTheme="minorHAnsi"/>
                <w:lang w:val="en-GB" w:eastAsia="en-US"/>
              </w:rPr>
              <w:t xml:space="preserve"> de </w:t>
            </w:r>
            <w:proofErr w:type="spellStart"/>
            <w:r w:rsidRPr="005E5B3F">
              <w:rPr>
                <w:rFonts w:eastAsiaTheme="minorHAnsi"/>
                <w:lang w:val="en-GB" w:eastAsia="en-US"/>
              </w:rPr>
              <w:t>sezonul</w:t>
            </w:r>
            <w:proofErr w:type="spellEnd"/>
            <w:r w:rsidRPr="005E5B3F">
              <w:rPr>
                <w:rFonts w:eastAsiaTheme="minorHAnsi"/>
                <w:lang w:val="en-GB" w:eastAsia="en-US"/>
              </w:rPr>
              <w:t xml:space="preserve"> de </w:t>
            </w:r>
            <w:proofErr w:type="spellStart"/>
            <w:r w:rsidRPr="005E5B3F">
              <w:rPr>
                <w:rFonts w:eastAsiaTheme="minorHAnsi"/>
                <w:lang w:val="en-GB" w:eastAsia="en-US"/>
              </w:rPr>
              <w:t>încălzire</w:t>
            </w:r>
            <w:proofErr w:type="spellEnd"/>
            <w:r w:rsidRPr="005E5B3F">
              <w:rPr>
                <w:rFonts w:eastAsiaTheme="minorHAnsi"/>
                <w:lang w:val="en-GB" w:eastAsia="en-US"/>
              </w:rPr>
              <w:t xml:space="preserve"> 2025-2026” </w:t>
            </w:r>
            <w:proofErr w:type="spellStart"/>
            <w:r w:rsidRPr="005E5B3F">
              <w:rPr>
                <w:rFonts w:eastAsiaTheme="minorHAnsi"/>
                <w:lang w:val="en-GB" w:eastAsia="en-US"/>
              </w:rPr>
              <w:t>propunem</w:t>
            </w:r>
            <w:proofErr w:type="spellEnd"/>
            <w:r w:rsidRPr="005E5B3F">
              <w:rPr>
                <w:rFonts w:eastAsiaTheme="minorHAnsi"/>
                <w:lang w:val="en-GB" w:eastAsia="en-US"/>
              </w:rPr>
              <w:t xml:space="preserve"> de </w:t>
            </w:r>
            <w:proofErr w:type="spellStart"/>
            <w:r w:rsidRPr="005E5B3F">
              <w:rPr>
                <w:rFonts w:eastAsiaTheme="minorHAnsi"/>
                <w:lang w:val="en-GB" w:eastAsia="en-US"/>
              </w:rPr>
              <w:t>înlocuit</w:t>
            </w:r>
            <w:proofErr w:type="spellEnd"/>
            <w:r w:rsidRPr="005E5B3F">
              <w:rPr>
                <w:rFonts w:eastAsiaTheme="minorHAnsi"/>
                <w:lang w:val="en-GB" w:eastAsia="en-US"/>
              </w:rPr>
              <w:t xml:space="preserve"> termen de </w:t>
            </w:r>
            <w:proofErr w:type="spellStart"/>
            <w:r w:rsidRPr="005E5B3F">
              <w:rPr>
                <w:rFonts w:eastAsiaTheme="minorHAnsi"/>
                <w:lang w:val="en-GB" w:eastAsia="en-US"/>
              </w:rPr>
              <w:t>realizare</w:t>
            </w:r>
            <w:proofErr w:type="spellEnd"/>
            <w:r w:rsidRPr="005E5B3F">
              <w:rPr>
                <w:rFonts w:eastAsiaTheme="minorHAnsi"/>
                <w:lang w:val="en-GB" w:eastAsia="en-US"/>
              </w:rPr>
              <w:t xml:space="preserve"> "15.10.2025" cu "30.10.2025", </w:t>
            </w:r>
            <w:proofErr w:type="spellStart"/>
            <w:r w:rsidRPr="005E5B3F">
              <w:rPr>
                <w:rFonts w:eastAsiaTheme="minorHAnsi"/>
                <w:lang w:val="en-GB" w:eastAsia="en-US"/>
              </w:rPr>
              <w:t>pentru</w:t>
            </w:r>
            <w:proofErr w:type="spellEnd"/>
            <w:r w:rsidRPr="005E5B3F">
              <w:rPr>
                <w:rFonts w:eastAsiaTheme="minorHAnsi"/>
                <w:lang w:val="en-GB" w:eastAsia="en-US"/>
              </w:rPr>
              <w:t xml:space="preserve"> </w:t>
            </w:r>
            <w:proofErr w:type="spellStart"/>
            <w:r w:rsidRPr="005E5B3F">
              <w:rPr>
                <w:rFonts w:eastAsiaTheme="minorHAnsi"/>
                <w:lang w:val="en-GB" w:eastAsia="en-US"/>
              </w:rPr>
              <w:t>că</w:t>
            </w:r>
            <w:proofErr w:type="spellEnd"/>
            <w:r w:rsidRPr="005E5B3F">
              <w:rPr>
                <w:rFonts w:eastAsiaTheme="minorHAnsi"/>
                <w:lang w:val="en-GB" w:eastAsia="en-US"/>
              </w:rPr>
              <w:t xml:space="preserve"> la una din </w:t>
            </w:r>
            <w:proofErr w:type="spellStart"/>
            <w:r w:rsidRPr="005E5B3F">
              <w:rPr>
                <w:rFonts w:eastAsiaTheme="minorHAnsi"/>
                <w:lang w:val="en-GB" w:eastAsia="en-US"/>
              </w:rPr>
              <w:t>lucrările</w:t>
            </w:r>
            <w:proofErr w:type="spellEnd"/>
            <w:r w:rsidRPr="005E5B3F">
              <w:rPr>
                <w:rFonts w:eastAsiaTheme="minorHAnsi"/>
                <w:lang w:val="en-GB" w:eastAsia="en-US"/>
              </w:rPr>
              <w:t xml:space="preserve"> de </w:t>
            </w:r>
            <w:proofErr w:type="spellStart"/>
            <w:r w:rsidRPr="005E5B3F">
              <w:rPr>
                <w:rFonts w:eastAsiaTheme="minorHAnsi"/>
                <w:lang w:val="en-GB" w:eastAsia="en-US"/>
              </w:rPr>
              <w:t>pregătire</w:t>
            </w:r>
            <w:proofErr w:type="spellEnd"/>
            <w:r w:rsidRPr="005E5B3F">
              <w:rPr>
                <w:rFonts w:eastAsiaTheme="minorHAnsi"/>
                <w:lang w:val="en-GB" w:eastAsia="en-US"/>
              </w:rPr>
              <w:t xml:space="preserve"> </w:t>
            </w:r>
            <w:proofErr w:type="spellStart"/>
            <w:r w:rsidRPr="005E5B3F">
              <w:rPr>
                <w:rFonts w:eastAsiaTheme="minorHAnsi"/>
                <w:lang w:val="en-GB" w:eastAsia="en-US"/>
              </w:rPr>
              <w:t>pentru</w:t>
            </w:r>
            <w:proofErr w:type="spellEnd"/>
            <w:r w:rsidRPr="005E5B3F">
              <w:rPr>
                <w:rFonts w:eastAsiaTheme="minorHAnsi"/>
                <w:lang w:val="en-GB" w:eastAsia="en-US"/>
              </w:rPr>
              <w:t xml:space="preserve"> </w:t>
            </w:r>
            <w:proofErr w:type="spellStart"/>
            <w:r w:rsidRPr="005E5B3F">
              <w:rPr>
                <w:rFonts w:eastAsiaTheme="minorHAnsi"/>
                <w:lang w:val="en-GB" w:eastAsia="en-US"/>
              </w:rPr>
              <w:t>sezonul</w:t>
            </w:r>
            <w:proofErr w:type="spellEnd"/>
            <w:r w:rsidRPr="005E5B3F">
              <w:rPr>
                <w:rFonts w:eastAsiaTheme="minorHAnsi"/>
                <w:lang w:val="en-GB" w:eastAsia="en-US"/>
              </w:rPr>
              <w:t xml:space="preserve"> de </w:t>
            </w:r>
            <w:proofErr w:type="spellStart"/>
            <w:r w:rsidRPr="005E5B3F">
              <w:rPr>
                <w:rFonts w:eastAsiaTheme="minorHAnsi"/>
                <w:lang w:val="en-GB" w:eastAsia="en-US"/>
              </w:rPr>
              <w:t>încălzire</w:t>
            </w:r>
            <w:proofErr w:type="spellEnd"/>
            <w:r w:rsidRPr="005E5B3F">
              <w:rPr>
                <w:rFonts w:eastAsiaTheme="minorHAnsi"/>
                <w:lang w:val="en-GB" w:eastAsia="en-US"/>
              </w:rPr>
              <w:t xml:space="preserve"> 2025-2026 a </w:t>
            </w:r>
            <w:proofErr w:type="spellStart"/>
            <w:r w:rsidRPr="005E5B3F">
              <w:rPr>
                <w:rFonts w:eastAsiaTheme="minorHAnsi"/>
                <w:lang w:val="en-GB" w:eastAsia="en-US"/>
              </w:rPr>
              <w:t>utilajului</w:t>
            </w:r>
            <w:proofErr w:type="spellEnd"/>
            <w:r w:rsidRPr="005E5B3F">
              <w:rPr>
                <w:rFonts w:eastAsiaTheme="minorHAnsi"/>
                <w:lang w:val="en-GB" w:eastAsia="en-US"/>
              </w:rPr>
              <w:t xml:space="preserve"> de </w:t>
            </w:r>
            <w:proofErr w:type="spellStart"/>
            <w:r w:rsidRPr="005E5B3F">
              <w:rPr>
                <w:rFonts w:eastAsiaTheme="minorHAnsi"/>
                <w:lang w:val="en-GB" w:eastAsia="en-US"/>
              </w:rPr>
              <w:t>bază</w:t>
            </w:r>
            <w:proofErr w:type="spellEnd"/>
            <w:r w:rsidRPr="005E5B3F">
              <w:rPr>
                <w:rFonts w:eastAsiaTheme="minorHAnsi"/>
                <w:lang w:val="en-GB" w:eastAsia="en-US"/>
              </w:rPr>
              <w:t xml:space="preserve"> </w:t>
            </w:r>
            <w:proofErr w:type="spellStart"/>
            <w:r w:rsidRPr="005E5B3F">
              <w:rPr>
                <w:rFonts w:eastAsiaTheme="minorHAnsi"/>
                <w:lang w:val="en-GB" w:eastAsia="en-US"/>
              </w:rPr>
              <w:t>şi</w:t>
            </w:r>
            <w:proofErr w:type="spellEnd"/>
            <w:r w:rsidRPr="005E5B3F">
              <w:rPr>
                <w:rFonts w:eastAsiaTheme="minorHAnsi"/>
                <w:lang w:val="en-GB" w:eastAsia="en-US"/>
              </w:rPr>
              <w:t xml:space="preserve"> a </w:t>
            </w:r>
            <w:proofErr w:type="spellStart"/>
            <w:r w:rsidRPr="005E5B3F">
              <w:rPr>
                <w:rFonts w:eastAsiaTheme="minorHAnsi"/>
                <w:lang w:val="en-GB" w:eastAsia="en-US"/>
              </w:rPr>
              <w:t>celui</w:t>
            </w:r>
            <w:proofErr w:type="spellEnd"/>
            <w:r w:rsidRPr="005E5B3F">
              <w:rPr>
                <w:rFonts w:eastAsiaTheme="minorHAnsi"/>
                <w:lang w:val="en-GB" w:eastAsia="en-US"/>
              </w:rPr>
              <w:t xml:space="preserve"> auxiliar, precum </w:t>
            </w:r>
            <w:proofErr w:type="spellStart"/>
            <w:r w:rsidRPr="005E5B3F">
              <w:rPr>
                <w:rFonts w:eastAsiaTheme="minorHAnsi"/>
                <w:lang w:val="en-GB" w:eastAsia="en-US"/>
              </w:rPr>
              <w:t>şi</w:t>
            </w:r>
            <w:proofErr w:type="spellEnd"/>
            <w:r w:rsidRPr="005E5B3F">
              <w:rPr>
                <w:rFonts w:eastAsiaTheme="minorHAnsi"/>
                <w:lang w:val="en-GB" w:eastAsia="en-US"/>
              </w:rPr>
              <w:t xml:space="preserve"> a </w:t>
            </w:r>
            <w:proofErr w:type="spellStart"/>
            <w:r w:rsidRPr="005E5B3F">
              <w:rPr>
                <w:rFonts w:eastAsiaTheme="minorHAnsi"/>
                <w:lang w:val="en-GB" w:eastAsia="en-US"/>
              </w:rPr>
              <w:t>rețelelor</w:t>
            </w:r>
            <w:proofErr w:type="spellEnd"/>
            <w:r w:rsidRPr="005E5B3F">
              <w:rPr>
                <w:rFonts w:eastAsiaTheme="minorHAnsi"/>
                <w:lang w:val="en-GB" w:eastAsia="en-US"/>
              </w:rPr>
              <w:t xml:space="preserve"> </w:t>
            </w:r>
            <w:proofErr w:type="spellStart"/>
            <w:r w:rsidRPr="005E5B3F">
              <w:rPr>
                <w:rFonts w:eastAsiaTheme="minorHAnsi"/>
                <w:lang w:val="en-GB" w:eastAsia="en-US"/>
              </w:rPr>
              <w:t>termice</w:t>
            </w:r>
            <w:proofErr w:type="spellEnd"/>
            <w:r w:rsidRPr="005E5B3F">
              <w:rPr>
                <w:rFonts w:eastAsiaTheme="minorHAnsi"/>
                <w:lang w:val="en-GB" w:eastAsia="en-US"/>
              </w:rPr>
              <w:t xml:space="preserve"> </w:t>
            </w:r>
            <w:proofErr w:type="spellStart"/>
            <w:r w:rsidRPr="005E5B3F">
              <w:rPr>
                <w:rFonts w:eastAsiaTheme="minorHAnsi"/>
                <w:lang w:val="en-GB" w:eastAsia="en-US"/>
              </w:rPr>
              <w:t>și</w:t>
            </w:r>
            <w:proofErr w:type="spellEnd"/>
            <w:r w:rsidRPr="005E5B3F">
              <w:rPr>
                <w:rFonts w:eastAsiaTheme="minorHAnsi"/>
                <w:lang w:val="en-GB" w:eastAsia="en-US"/>
              </w:rPr>
              <w:t xml:space="preserve"> de </w:t>
            </w:r>
            <w:proofErr w:type="spellStart"/>
            <w:r w:rsidRPr="005E5B3F">
              <w:rPr>
                <w:rFonts w:eastAsiaTheme="minorHAnsi"/>
                <w:lang w:val="en-GB" w:eastAsia="en-US"/>
              </w:rPr>
              <w:t>distribuție</w:t>
            </w:r>
            <w:proofErr w:type="spellEnd"/>
            <w:r w:rsidRPr="005E5B3F">
              <w:rPr>
                <w:rFonts w:eastAsiaTheme="minorHAnsi"/>
                <w:lang w:val="en-GB" w:eastAsia="en-US"/>
              </w:rPr>
              <w:t xml:space="preserve"> a </w:t>
            </w:r>
            <w:proofErr w:type="spellStart"/>
            <w:r w:rsidRPr="005E5B3F">
              <w:rPr>
                <w:rFonts w:eastAsiaTheme="minorHAnsi"/>
                <w:lang w:val="en-GB" w:eastAsia="en-US"/>
              </w:rPr>
              <w:t>gazelor</w:t>
            </w:r>
            <w:proofErr w:type="spellEnd"/>
            <w:r w:rsidRPr="005E5B3F">
              <w:rPr>
                <w:rFonts w:eastAsiaTheme="minorHAnsi"/>
                <w:lang w:val="en-GB" w:eastAsia="en-US"/>
              </w:rPr>
              <w:t xml:space="preserve"> natural </w:t>
            </w:r>
            <w:proofErr w:type="spellStart"/>
            <w:r w:rsidRPr="005E5B3F">
              <w:rPr>
                <w:rFonts w:eastAsiaTheme="minorHAnsi"/>
                <w:lang w:val="en-GB" w:eastAsia="en-US"/>
              </w:rPr>
              <w:t>şi</w:t>
            </w:r>
            <w:proofErr w:type="spellEnd"/>
            <w:r w:rsidRPr="005E5B3F">
              <w:rPr>
                <w:rFonts w:eastAsiaTheme="minorHAnsi"/>
                <w:lang w:val="en-GB" w:eastAsia="en-US"/>
              </w:rPr>
              <w:t xml:space="preserve"> </w:t>
            </w:r>
            <w:proofErr w:type="spellStart"/>
            <w:r w:rsidRPr="005E5B3F">
              <w:rPr>
                <w:rFonts w:eastAsiaTheme="minorHAnsi"/>
                <w:lang w:val="en-GB" w:eastAsia="en-US"/>
              </w:rPr>
              <w:t>anume</w:t>
            </w:r>
            <w:proofErr w:type="spellEnd"/>
            <w:r w:rsidRPr="005E5B3F">
              <w:rPr>
                <w:rFonts w:eastAsiaTheme="minorHAnsi"/>
                <w:lang w:val="en-GB" w:eastAsia="en-US"/>
              </w:rPr>
              <w:t xml:space="preserve"> &lt;</w:t>
            </w:r>
            <w:proofErr w:type="spellStart"/>
            <w:r w:rsidRPr="005E5B3F">
              <w:rPr>
                <w:rFonts w:eastAsiaTheme="minorHAnsi"/>
                <w:lang w:val="en-GB" w:eastAsia="en-US"/>
              </w:rPr>
              <w:t>Masurile</w:t>
            </w:r>
            <w:proofErr w:type="spellEnd"/>
            <w:r w:rsidRPr="005E5B3F">
              <w:rPr>
                <w:rFonts w:eastAsiaTheme="minorHAnsi"/>
                <w:lang w:val="en-GB" w:eastAsia="en-US"/>
              </w:rPr>
              <w:t xml:space="preserve"> </w:t>
            </w:r>
            <w:proofErr w:type="spellStart"/>
            <w:r w:rsidRPr="005E5B3F">
              <w:rPr>
                <w:rFonts w:eastAsiaTheme="minorHAnsi"/>
                <w:lang w:val="en-GB" w:eastAsia="en-US"/>
              </w:rPr>
              <w:t>tehnice</w:t>
            </w:r>
            <w:proofErr w:type="spellEnd"/>
            <w:r w:rsidRPr="005E5B3F">
              <w:rPr>
                <w:rFonts w:eastAsiaTheme="minorHAnsi"/>
                <w:lang w:val="en-GB" w:eastAsia="en-US"/>
              </w:rPr>
              <w:t xml:space="preserve">: </w:t>
            </w:r>
            <w:proofErr w:type="spellStart"/>
            <w:r w:rsidRPr="005E5B3F">
              <w:rPr>
                <w:rFonts w:eastAsiaTheme="minorHAnsi"/>
                <w:lang w:val="en-GB" w:eastAsia="en-US"/>
              </w:rPr>
              <w:t>Autotransport</w:t>
            </w:r>
            <w:proofErr w:type="spellEnd"/>
            <w:r w:rsidRPr="005E5B3F">
              <w:rPr>
                <w:rFonts w:eastAsiaTheme="minorHAnsi"/>
                <w:lang w:val="en-GB" w:eastAsia="en-US"/>
              </w:rPr>
              <w:t xml:space="preserve">, </w:t>
            </w:r>
            <w:proofErr w:type="spellStart"/>
            <w:r w:rsidRPr="005E5B3F">
              <w:rPr>
                <w:rFonts w:eastAsiaTheme="minorHAnsi"/>
                <w:lang w:val="en-GB" w:eastAsia="en-US"/>
              </w:rPr>
              <w:t>utilage</w:t>
            </w:r>
            <w:proofErr w:type="spellEnd"/>
            <w:r w:rsidRPr="005E5B3F">
              <w:rPr>
                <w:rFonts w:eastAsiaTheme="minorHAnsi"/>
                <w:lang w:val="en-GB" w:eastAsia="en-US"/>
              </w:rPr>
              <w:t xml:space="preserve"> </w:t>
            </w:r>
            <w:proofErr w:type="spellStart"/>
            <w:r w:rsidRPr="005E5B3F">
              <w:rPr>
                <w:rFonts w:eastAsiaTheme="minorHAnsi"/>
                <w:lang w:val="en-GB" w:eastAsia="en-US"/>
              </w:rPr>
              <w:t>şi</w:t>
            </w:r>
            <w:proofErr w:type="spellEnd"/>
            <w:r w:rsidRPr="005E5B3F">
              <w:rPr>
                <w:rFonts w:eastAsiaTheme="minorHAnsi"/>
                <w:lang w:val="en-GB" w:eastAsia="en-US"/>
              </w:rPr>
              <w:t xml:space="preserve"> </w:t>
            </w:r>
            <w:proofErr w:type="spellStart"/>
            <w:r w:rsidRPr="005E5B3F">
              <w:rPr>
                <w:rFonts w:eastAsiaTheme="minorHAnsi"/>
                <w:lang w:val="en-GB" w:eastAsia="en-US"/>
              </w:rPr>
              <w:t>mecanizme</w:t>
            </w:r>
            <w:proofErr w:type="spellEnd"/>
            <w:r w:rsidRPr="005E5B3F">
              <w:rPr>
                <w:rFonts w:eastAsiaTheme="minorHAnsi"/>
                <w:lang w:val="en-GB" w:eastAsia="en-US"/>
              </w:rPr>
              <w:t xml:space="preserve"> (Transport auto </w:t>
            </w:r>
            <w:proofErr w:type="spellStart"/>
            <w:r w:rsidRPr="005E5B3F">
              <w:rPr>
                <w:rFonts w:eastAsiaTheme="minorHAnsi"/>
                <w:lang w:val="en-GB" w:eastAsia="en-US"/>
              </w:rPr>
              <w:t>prigătire</w:t>
            </w:r>
            <w:proofErr w:type="spellEnd"/>
            <w:r w:rsidRPr="005E5B3F">
              <w:rPr>
                <w:rFonts w:eastAsiaTheme="minorHAnsi"/>
                <w:lang w:val="en-GB" w:eastAsia="en-US"/>
              </w:rPr>
              <w:t xml:space="preserve"> </w:t>
            </w:r>
            <w:proofErr w:type="spellStart"/>
            <w:r w:rsidRPr="005E5B3F">
              <w:rPr>
                <w:rFonts w:eastAsiaTheme="minorHAnsi"/>
                <w:lang w:val="en-GB" w:eastAsia="en-US"/>
              </w:rPr>
              <w:t>pentru</w:t>
            </w:r>
            <w:proofErr w:type="spellEnd"/>
            <w:r w:rsidRPr="005E5B3F">
              <w:rPr>
                <w:rFonts w:eastAsiaTheme="minorHAnsi"/>
                <w:lang w:val="en-GB" w:eastAsia="en-US"/>
              </w:rPr>
              <w:t xml:space="preserve"> </w:t>
            </w:r>
            <w:proofErr w:type="spellStart"/>
            <w:r w:rsidRPr="005E5B3F">
              <w:rPr>
                <w:rFonts w:eastAsiaTheme="minorHAnsi"/>
                <w:lang w:val="en-GB" w:eastAsia="en-US"/>
              </w:rPr>
              <w:t>iarnă</w:t>
            </w:r>
            <w:proofErr w:type="spellEnd"/>
            <w:r w:rsidRPr="005E5B3F">
              <w:rPr>
                <w:rFonts w:eastAsiaTheme="minorHAnsi"/>
                <w:lang w:val="en-GB" w:eastAsia="en-US"/>
              </w:rPr>
              <w:t xml:space="preserve"> </w:t>
            </w:r>
            <w:proofErr w:type="spellStart"/>
            <w:r w:rsidRPr="005E5B3F">
              <w:rPr>
                <w:rFonts w:eastAsiaTheme="minorHAnsi"/>
                <w:lang w:val="en-GB" w:eastAsia="en-US"/>
              </w:rPr>
              <w:t>și</w:t>
            </w:r>
            <w:proofErr w:type="spellEnd"/>
            <w:r w:rsidRPr="005E5B3F">
              <w:rPr>
                <w:rFonts w:eastAsiaTheme="minorHAnsi"/>
                <w:lang w:val="en-GB" w:eastAsia="en-US"/>
              </w:rPr>
              <w:t xml:space="preserve"> </w:t>
            </w:r>
            <w:proofErr w:type="spellStart"/>
            <w:r w:rsidRPr="005E5B3F">
              <w:rPr>
                <w:rFonts w:eastAsiaTheme="minorHAnsi"/>
                <w:lang w:val="en-GB" w:eastAsia="en-US"/>
              </w:rPr>
              <w:t>reparație</w:t>
            </w:r>
            <w:proofErr w:type="spellEnd"/>
            <w:r w:rsidRPr="005E5B3F">
              <w:rPr>
                <w:rFonts w:eastAsiaTheme="minorHAnsi"/>
                <w:lang w:val="en-GB" w:eastAsia="en-US"/>
              </w:rPr>
              <w:t>)» al SRL "</w:t>
            </w:r>
            <w:proofErr w:type="spellStart"/>
            <w:r w:rsidRPr="005E5B3F">
              <w:rPr>
                <w:rFonts w:eastAsiaTheme="minorHAnsi"/>
                <w:lang w:val="en-GB" w:eastAsia="en-US"/>
              </w:rPr>
              <w:t>Cimişlia-gaz</w:t>
            </w:r>
            <w:proofErr w:type="spellEnd"/>
            <w:r w:rsidRPr="005E5B3F">
              <w:rPr>
                <w:rFonts w:eastAsiaTheme="minorHAnsi"/>
                <w:lang w:val="en-GB" w:eastAsia="en-US"/>
              </w:rPr>
              <w:t xml:space="preserve">" se </w:t>
            </w:r>
            <w:proofErr w:type="spellStart"/>
            <w:r w:rsidRPr="005E5B3F">
              <w:rPr>
                <w:rFonts w:eastAsiaTheme="minorHAnsi"/>
                <w:lang w:val="en-GB" w:eastAsia="en-US"/>
              </w:rPr>
              <w:t>finisează</w:t>
            </w:r>
            <w:proofErr w:type="spellEnd"/>
            <w:r w:rsidRPr="005E5B3F">
              <w:rPr>
                <w:rFonts w:eastAsiaTheme="minorHAnsi"/>
                <w:lang w:val="en-GB" w:eastAsia="en-US"/>
              </w:rPr>
              <w:t xml:space="preserve"> </w:t>
            </w:r>
            <w:proofErr w:type="spellStart"/>
            <w:r w:rsidRPr="005E5B3F">
              <w:rPr>
                <w:rFonts w:eastAsiaTheme="minorHAnsi"/>
                <w:lang w:val="en-GB" w:eastAsia="en-US"/>
              </w:rPr>
              <w:t>efectuarea</w:t>
            </w:r>
            <w:proofErr w:type="spellEnd"/>
            <w:r w:rsidRPr="005E5B3F">
              <w:rPr>
                <w:rFonts w:eastAsiaTheme="minorHAnsi"/>
                <w:lang w:val="en-GB" w:eastAsia="en-US"/>
              </w:rPr>
              <w:t xml:space="preserve"> </w:t>
            </w:r>
            <w:proofErr w:type="spellStart"/>
            <w:r w:rsidRPr="005E5B3F">
              <w:rPr>
                <w:rFonts w:eastAsiaTheme="minorHAnsi"/>
                <w:lang w:val="en-GB" w:eastAsia="en-US"/>
              </w:rPr>
              <w:t>în</w:t>
            </w:r>
            <w:proofErr w:type="spellEnd"/>
            <w:r w:rsidRPr="005E5B3F">
              <w:rPr>
                <w:rFonts w:eastAsiaTheme="minorHAnsi"/>
                <w:lang w:val="en-GB" w:eastAsia="en-US"/>
              </w:rPr>
              <w:t xml:space="preserve"> a </w:t>
            </w:r>
            <w:proofErr w:type="spellStart"/>
            <w:r w:rsidRPr="005E5B3F">
              <w:rPr>
                <w:rFonts w:eastAsiaTheme="minorHAnsi"/>
                <w:lang w:val="en-GB" w:eastAsia="en-US"/>
              </w:rPr>
              <w:t>doua</w:t>
            </w:r>
            <w:proofErr w:type="spellEnd"/>
            <w:r w:rsidRPr="005E5B3F">
              <w:rPr>
                <w:rFonts w:eastAsiaTheme="minorHAnsi"/>
                <w:lang w:val="en-GB" w:eastAsia="en-US"/>
              </w:rPr>
              <w:t xml:space="preserve"> </w:t>
            </w:r>
            <w:proofErr w:type="spellStart"/>
            <w:r w:rsidRPr="005E5B3F">
              <w:rPr>
                <w:rFonts w:eastAsiaTheme="minorHAnsi"/>
                <w:lang w:val="en-GB" w:eastAsia="en-US"/>
              </w:rPr>
              <w:t>jumătate</w:t>
            </w:r>
            <w:proofErr w:type="spellEnd"/>
            <w:r w:rsidRPr="005E5B3F">
              <w:rPr>
                <w:rFonts w:eastAsiaTheme="minorHAnsi"/>
                <w:lang w:val="en-GB" w:eastAsia="en-US"/>
              </w:rPr>
              <w:t xml:space="preserve"> a </w:t>
            </w:r>
            <w:proofErr w:type="spellStart"/>
            <w:r w:rsidRPr="005E5B3F">
              <w:rPr>
                <w:rFonts w:eastAsiaTheme="minorHAnsi"/>
                <w:lang w:val="en-GB" w:eastAsia="en-US"/>
              </w:rPr>
              <w:t>lunii</w:t>
            </w:r>
            <w:proofErr w:type="spellEnd"/>
            <w:r w:rsidRPr="005E5B3F">
              <w:rPr>
                <w:rFonts w:eastAsiaTheme="minorHAnsi"/>
                <w:lang w:val="en-GB" w:eastAsia="en-US"/>
              </w:rPr>
              <w:t xml:space="preserve"> </w:t>
            </w:r>
            <w:proofErr w:type="spellStart"/>
            <w:r w:rsidRPr="005E5B3F">
              <w:rPr>
                <w:rFonts w:eastAsiaTheme="minorHAnsi"/>
                <w:lang w:val="en-GB" w:eastAsia="en-US"/>
              </w:rPr>
              <w:t>octombrie</w:t>
            </w:r>
            <w:proofErr w:type="spellEnd"/>
            <w:r w:rsidRPr="005E5B3F">
              <w:rPr>
                <w:rFonts w:eastAsiaTheme="minorHAnsi"/>
                <w:lang w:val="en-GB" w:eastAsia="en-US"/>
              </w:rPr>
              <w:t>.</w:t>
            </w:r>
          </w:p>
        </w:tc>
        <w:tc>
          <w:tcPr>
            <w:tcW w:w="3544" w:type="dxa"/>
            <w:shd w:val="clear" w:color="auto" w:fill="auto"/>
          </w:tcPr>
          <w:p w14:paraId="2F6A4662" w14:textId="77777777" w:rsidR="00EE0974" w:rsidRDefault="00852D1C" w:rsidP="00EE0974">
            <w:pPr>
              <w:ind w:left="142" w:right="142"/>
              <w:jc w:val="both"/>
              <w:textAlignment w:val="baseline"/>
              <w:rPr>
                <w:b/>
                <w:bCs/>
                <w:lang w:val="ro-RO"/>
              </w:rPr>
            </w:pPr>
            <w:r>
              <w:rPr>
                <w:b/>
                <w:bCs/>
                <w:lang w:val="ro-RO"/>
              </w:rPr>
              <w:t>Nu se acceptă</w:t>
            </w:r>
          </w:p>
          <w:p w14:paraId="715D155A" w14:textId="6F81C662" w:rsidR="00063D7C" w:rsidRDefault="00852D1C" w:rsidP="00063D7C">
            <w:pPr>
              <w:ind w:left="142" w:right="142"/>
              <w:jc w:val="both"/>
              <w:textAlignment w:val="baseline"/>
              <w:rPr>
                <w:lang w:val="ro-RO"/>
              </w:rPr>
            </w:pPr>
            <w:r w:rsidRPr="00063D7C">
              <w:rPr>
                <w:lang w:val="ro-RO"/>
              </w:rPr>
              <w:t xml:space="preserve">Termenul de realizare a măsurii ce se referă la finalizarea lucrărilor de pregătire pentru sezonul de încălzire 2025-2026 a utilajului de bază şi a celui auxiliar, precum şi a rețelelor termice, rețelelor de transport și de distribuție a gazelor naturale și energiei electrice, a fost stabilit reieșind din practica anterioară la care se conformează </w:t>
            </w:r>
            <w:r w:rsidR="00063D7C" w:rsidRPr="00063D7C">
              <w:rPr>
                <w:lang w:val="ro-RO"/>
              </w:rPr>
              <w:t>toți titularii de licență din sectorul energetic, precum și ținînd cont de faptul în majoritatea perioadelor precedente, sezonul de încălzire începe pe parcursul lunii octombrie.</w:t>
            </w:r>
          </w:p>
          <w:p w14:paraId="60A49B68" w14:textId="77777777" w:rsidR="00063D7C" w:rsidRPr="00063D7C" w:rsidRDefault="00063D7C" w:rsidP="00063D7C">
            <w:pPr>
              <w:ind w:left="142" w:right="142"/>
              <w:jc w:val="both"/>
              <w:textAlignment w:val="baseline"/>
              <w:rPr>
                <w:lang w:val="ro-RO"/>
              </w:rPr>
            </w:pPr>
          </w:p>
          <w:p w14:paraId="26F29199" w14:textId="7B1E3481" w:rsidR="00063D7C" w:rsidRPr="00063D7C" w:rsidRDefault="00063D7C" w:rsidP="00063D7C">
            <w:pPr>
              <w:ind w:left="142" w:right="142"/>
              <w:jc w:val="both"/>
              <w:textAlignment w:val="baseline"/>
              <w:rPr>
                <w:b/>
                <w:bCs/>
                <w:lang w:val="ro-RO"/>
              </w:rPr>
            </w:pPr>
            <w:r w:rsidRPr="00063D7C">
              <w:rPr>
                <w:lang w:val="ro-RO"/>
              </w:rPr>
              <w:t>În acest context se recomandă SRL „Cimișlia-Gaz” să-și planifice lucrările de pregătire pentru sezonul de încălzire 2025-2026 până la 15 octombrie 2025, la fel ca și toți ceilalți titu</w:t>
            </w:r>
            <w:r w:rsidR="005A1E34">
              <w:rPr>
                <w:lang w:val="ro-RO"/>
              </w:rPr>
              <w:t>la</w:t>
            </w:r>
            <w:r w:rsidRPr="00063D7C">
              <w:rPr>
                <w:lang w:val="ro-RO"/>
              </w:rPr>
              <w:t>ri de licență din sectorul energetic.</w:t>
            </w:r>
          </w:p>
        </w:tc>
      </w:tr>
      <w:tr w:rsidR="00EE0974" w:rsidRPr="00CA6161" w14:paraId="144C2405" w14:textId="77777777" w:rsidTr="005352B5">
        <w:trPr>
          <w:trHeight w:val="189"/>
        </w:trPr>
        <w:tc>
          <w:tcPr>
            <w:tcW w:w="2972" w:type="dxa"/>
            <w:shd w:val="clear" w:color="auto" w:fill="auto"/>
          </w:tcPr>
          <w:p w14:paraId="6DAFCE59" w14:textId="77777777" w:rsidR="00EE0974" w:rsidRPr="00550D00" w:rsidRDefault="00EE0974" w:rsidP="00EE0974">
            <w:pPr>
              <w:textAlignment w:val="baseline"/>
              <w:rPr>
                <w:b/>
                <w:bCs/>
                <w:lang w:val="en-GB"/>
              </w:rPr>
            </w:pPr>
            <w:r w:rsidRPr="00550D00">
              <w:rPr>
                <w:b/>
                <w:bCs/>
                <w:lang w:val="en-GB"/>
              </w:rPr>
              <w:t xml:space="preserve">S.R.L. </w:t>
            </w:r>
            <w:proofErr w:type="spellStart"/>
            <w:r w:rsidRPr="00550D00">
              <w:rPr>
                <w:b/>
                <w:bCs/>
                <w:lang w:val="en-GB"/>
              </w:rPr>
              <w:t>Südzucker</w:t>
            </w:r>
            <w:proofErr w:type="spellEnd"/>
            <w:r w:rsidRPr="00550D00">
              <w:rPr>
                <w:b/>
                <w:bCs/>
                <w:lang w:val="en-GB"/>
              </w:rPr>
              <w:t>-Moldova</w:t>
            </w:r>
          </w:p>
          <w:p w14:paraId="577BE51E" w14:textId="6DE726DC" w:rsidR="00EE0974" w:rsidRPr="00550D00" w:rsidRDefault="00EE0974" w:rsidP="00EE0974">
            <w:pPr>
              <w:textAlignment w:val="baseline"/>
              <w:rPr>
                <w:b/>
                <w:bCs/>
                <w:lang w:val="en-GB"/>
              </w:rPr>
            </w:pPr>
            <w:proofErr w:type="spellStart"/>
            <w:r w:rsidRPr="00550D00">
              <w:rPr>
                <w:bCs/>
                <w:i/>
                <w:lang w:val="en-GB"/>
              </w:rPr>
              <w:t>Scrisoarea</w:t>
            </w:r>
            <w:proofErr w:type="spellEnd"/>
            <w:r w:rsidRPr="00550D00">
              <w:rPr>
                <w:bCs/>
                <w:i/>
                <w:lang w:val="en-GB"/>
              </w:rPr>
              <w:t xml:space="preserve"> nr. 03/1-89-1 din 27.07.2025</w:t>
            </w:r>
          </w:p>
        </w:tc>
        <w:tc>
          <w:tcPr>
            <w:tcW w:w="7513" w:type="dxa"/>
            <w:shd w:val="clear" w:color="auto" w:fill="auto"/>
            <w:vAlign w:val="center"/>
          </w:tcPr>
          <w:p w14:paraId="217BFFF9"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471183BE" w14:textId="77777777"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05F7F3AF" w14:textId="453EA9EC"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6DD70A41" w14:textId="77777777" w:rsidTr="005352B5">
        <w:trPr>
          <w:trHeight w:val="189"/>
        </w:trPr>
        <w:tc>
          <w:tcPr>
            <w:tcW w:w="2972" w:type="dxa"/>
            <w:shd w:val="clear" w:color="auto" w:fill="auto"/>
          </w:tcPr>
          <w:p w14:paraId="6DB14151" w14:textId="674464AC" w:rsidR="00EE0974" w:rsidRPr="00550D00" w:rsidRDefault="00EE0974" w:rsidP="00EE0974">
            <w:pPr>
              <w:textAlignment w:val="baseline"/>
              <w:rPr>
                <w:b/>
                <w:bCs/>
                <w:lang w:val="en-GB"/>
              </w:rPr>
            </w:pPr>
            <w:r w:rsidRPr="00550D00">
              <w:rPr>
                <w:b/>
                <w:bCs/>
                <w:lang w:val="en-GB"/>
              </w:rPr>
              <w:t>SRL „Cahul-Gaz”</w:t>
            </w:r>
          </w:p>
          <w:p w14:paraId="1324FADB" w14:textId="483FE030" w:rsidR="00EE0974" w:rsidRPr="00550D00" w:rsidRDefault="00EE0974" w:rsidP="00EE0974">
            <w:pPr>
              <w:textAlignment w:val="baseline"/>
              <w:rPr>
                <w:b/>
                <w:bCs/>
                <w:lang w:val="en-GB"/>
              </w:rPr>
            </w:pPr>
            <w:proofErr w:type="spellStart"/>
            <w:r w:rsidRPr="00550D00">
              <w:rPr>
                <w:b/>
                <w:bCs/>
                <w:i/>
                <w:lang w:val="en-GB"/>
              </w:rPr>
              <w:lastRenderedPageBreak/>
              <w:t>Scrisoarea</w:t>
            </w:r>
            <w:proofErr w:type="spellEnd"/>
            <w:r w:rsidRPr="00550D00">
              <w:rPr>
                <w:b/>
                <w:bCs/>
                <w:i/>
                <w:lang w:val="en-GB"/>
              </w:rPr>
              <w:t xml:space="preserve"> nr. 292 </w:t>
            </w:r>
            <w:proofErr w:type="gramStart"/>
            <w:r w:rsidRPr="00550D00">
              <w:rPr>
                <w:b/>
                <w:bCs/>
                <w:i/>
                <w:lang w:val="en-GB"/>
              </w:rPr>
              <w:t>din</w:t>
            </w:r>
            <w:proofErr w:type="gramEnd"/>
            <w:r w:rsidRPr="00550D00">
              <w:rPr>
                <w:b/>
                <w:bCs/>
                <w:i/>
                <w:lang w:val="en-GB"/>
              </w:rPr>
              <w:t xml:space="preserve"> 08.07.2025</w:t>
            </w:r>
          </w:p>
        </w:tc>
        <w:tc>
          <w:tcPr>
            <w:tcW w:w="7513" w:type="dxa"/>
            <w:shd w:val="clear" w:color="auto" w:fill="auto"/>
            <w:vAlign w:val="center"/>
          </w:tcPr>
          <w:p w14:paraId="688716A1"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lastRenderedPageBreak/>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0CB85AEF" w14:textId="77777777"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17853F38" w14:textId="013ABBAE"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6439BA" w14:paraId="2BB2199F" w14:textId="77777777" w:rsidTr="005352B5">
        <w:trPr>
          <w:trHeight w:val="189"/>
        </w:trPr>
        <w:tc>
          <w:tcPr>
            <w:tcW w:w="2972" w:type="dxa"/>
            <w:shd w:val="clear" w:color="auto" w:fill="auto"/>
          </w:tcPr>
          <w:p w14:paraId="6D4F2A92" w14:textId="77777777" w:rsidR="00EE0974" w:rsidRPr="00550D00" w:rsidRDefault="00EE0974" w:rsidP="00EE0974">
            <w:pPr>
              <w:textAlignment w:val="baseline"/>
              <w:rPr>
                <w:b/>
                <w:bCs/>
                <w:lang w:val="en-GB"/>
              </w:rPr>
            </w:pPr>
            <w:r w:rsidRPr="00550D00">
              <w:rPr>
                <w:b/>
                <w:bCs/>
                <w:lang w:val="en-GB"/>
              </w:rPr>
              <w:t>SRL Chișinău-Gaz</w:t>
            </w:r>
          </w:p>
          <w:p w14:paraId="29C03164" w14:textId="415D737C" w:rsidR="00EE0974" w:rsidRPr="00550D00" w:rsidRDefault="00EE0974" w:rsidP="00EE0974">
            <w:pPr>
              <w:textAlignment w:val="baseline"/>
              <w:rPr>
                <w:bCs/>
                <w:i/>
                <w:lang w:val="en-GB"/>
              </w:rPr>
            </w:pPr>
            <w:proofErr w:type="spellStart"/>
            <w:r w:rsidRPr="00550D00">
              <w:rPr>
                <w:bCs/>
                <w:i/>
                <w:lang w:val="en-GB"/>
              </w:rPr>
              <w:t>Scrisoarea</w:t>
            </w:r>
            <w:proofErr w:type="spellEnd"/>
            <w:r w:rsidRPr="00550D00">
              <w:rPr>
                <w:bCs/>
                <w:i/>
                <w:lang w:val="en-GB"/>
              </w:rPr>
              <w:t xml:space="preserve"> nr.1069 din 02.07.2025</w:t>
            </w:r>
          </w:p>
        </w:tc>
        <w:tc>
          <w:tcPr>
            <w:tcW w:w="7513" w:type="dxa"/>
            <w:shd w:val="clear" w:color="auto" w:fill="auto"/>
            <w:vAlign w:val="center"/>
          </w:tcPr>
          <w:p w14:paraId="3924441F"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4D338199" w14:textId="4B58E75B" w:rsidR="00EE0974" w:rsidRPr="00CA6161" w:rsidRDefault="00EE0974" w:rsidP="00EE0974">
            <w:pPr>
              <w:tabs>
                <w:tab w:val="left" w:pos="263"/>
                <w:tab w:val="left" w:pos="1253"/>
              </w:tabs>
              <w:ind w:left="83" w:right="140"/>
              <w:jc w:val="both"/>
              <w:rPr>
                <w:rFonts w:eastAsiaTheme="minorHAnsi"/>
                <w:lang w:val="en-GB" w:eastAsia="en-US"/>
              </w:rPr>
            </w:pPr>
          </w:p>
        </w:tc>
        <w:tc>
          <w:tcPr>
            <w:tcW w:w="3544" w:type="dxa"/>
            <w:shd w:val="clear" w:color="auto" w:fill="auto"/>
            <w:vAlign w:val="center"/>
          </w:tcPr>
          <w:p w14:paraId="4BFFB43B" w14:textId="35A12A5C" w:rsidR="00EE0974" w:rsidRPr="002457F3" w:rsidRDefault="00EE0974" w:rsidP="00EE0974">
            <w:pPr>
              <w:ind w:left="142" w:right="142"/>
              <w:jc w:val="both"/>
              <w:textAlignment w:val="baseline"/>
              <w:rPr>
                <w:b/>
                <w:bCs/>
                <w:lang w:val="ro-RO"/>
              </w:rPr>
            </w:pPr>
            <w:r w:rsidRPr="002457F3">
              <w:rPr>
                <w:b/>
                <w:bCs/>
                <w:lang w:val="ro-RO"/>
              </w:rPr>
              <w:t>Se acceptă</w:t>
            </w:r>
          </w:p>
        </w:tc>
      </w:tr>
      <w:tr w:rsidR="00EE0974" w:rsidRPr="00CA6161" w14:paraId="62C93837" w14:textId="77777777" w:rsidTr="00550D00">
        <w:trPr>
          <w:trHeight w:val="189"/>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B43E0B9" w14:textId="77777777" w:rsidR="00EE0974" w:rsidRPr="00CA6161" w:rsidRDefault="00EE0974" w:rsidP="00EE0974">
            <w:pPr>
              <w:textAlignment w:val="baseline"/>
              <w:rPr>
                <w:b/>
                <w:bCs/>
                <w:lang w:val="en-GB"/>
              </w:rPr>
            </w:pPr>
            <w:r w:rsidRPr="00CA6161">
              <w:rPr>
                <w:b/>
                <w:bCs/>
                <w:lang w:val="en-GB"/>
              </w:rPr>
              <w:t>SA „</w:t>
            </w:r>
            <w:proofErr w:type="spellStart"/>
            <w:r w:rsidRPr="00CA6161">
              <w:rPr>
                <w:b/>
                <w:bCs/>
                <w:lang w:val="en-GB"/>
              </w:rPr>
              <w:t>Moldovagaz</w:t>
            </w:r>
            <w:proofErr w:type="spellEnd"/>
            <w:r w:rsidRPr="00CA6161">
              <w:rPr>
                <w:b/>
                <w:bCs/>
                <w:lang w:val="en-GB"/>
              </w:rPr>
              <w:t>”</w:t>
            </w:r>
          </w:p>
          <w:p w14:paraId="0610ED21" w14:textId="15F2EE49" w:rsidR="00EE0974" w:rsidRPr="00CA6161" w:rsidRDefault="00EE0974" w:rsidP="00EE0974">
            <w:pPr>
              <w:textAlignment w:val="baseline"/>
              <w:rPr>
                <w:b/>
                <w:bCs/>
                <w:lang w:val="en-GB"/>
              </w:rPr>
            </w:pPr>
            <w:r w:rsidRPr="00CA6161">
              <w:rPr>
                <w:i/>
                <w:lang w:val="ro-RO"/>
              </w:rPr>
              <w:t>Scrisoarea nr.</w:t>
            </w:r>
            <w:r>
              <w:rPr>
                <w:i/>
                <w:lang w:val="ro-RO"/>
              </w:rPr>
              <w:t xml:space="preserve"> 02/1-2007</w:t>
            </w:r>
            <w:r w:rsidRPr="00CA6161">
              <w:rPr>
                <w:i/>
                <w:lang w:val="ro-RO"/>
              </w:rPr>
              <w:t xml:space="preserve"> din 0</w:t>
            </w:r>
            <w:r>
              <w:rPr>
                <w:i/>
                <w:lang w:val="ro-RO"/>
              </w:rPr>
              <w:t>8</w:t>
            </w:r>
            <w:r w:rsidRPr="00CA6161">
              <w:rPr>
                <w:i/>
                <w:lang w:val="ro-RO"/>
              </w:rPr>
              <w:t>.0</w:t>
            </w:r>
            <w:r>
              <w:rPr>
                <w:i/>
                <w:lang w:val="ro-RO"/>
              </w:rPr>
              <w:t>7</w:t>
            </w:r>
            <w:r w:rsidRPr="00CA6161">
              <w:rPr>
                <w:i/>
                <w:lang w:val="ro-RO"/>
              </w:rPr>
              <w:t>.202</w:t>
            </w:r>
            <w:r>
              <w:rPr>
                <w:i/>
                <w:lang w:val="ro-RO"/>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0C9B407" w14:textId="77777777" w:rsidR="00EE0974" w:rsidRDefault="00EE0974" w:rsidP="00EE0974">
            <w:pPr>
              <w:pStyle w:val="Default"/>
              <w:ind w:left="83" w:right="140"/>
              <w:jc w:val="both"/>
            </w:pPr>
          </w:p>
          <w:p w14:paraId="557E652E" w14:textId="77777777" w:rsidR="00EE0974" w:rsidRDefault="00EE0974" w:rsidP="00EE0974">
            <w:pPr>
              <w:pStyle w:val="Default"/>
              <w:ind w:left="83" w:right="140"/>
              <w:jc w:val="both"/>
            </w:pPr>
            <w:r>
              <w:t xml:space="preserve">În Tabelul 5 măsurile din pct. 7 de transferat în Capitolul III ,„Securitate energetică", deoarece aceste prevederi sunt relevante atât pentru piața energiei electrice cât și pentru cea a gazelor naturale; </w:t>
            </w:r>
          </w:p>
          <w:p w14:paraId="512AB37D" w14:textId="77777777" w:rsidR="00EE0974" w:rsidRDefault="00EE0974" w:rsidP="00EE0974">
            <w:pPr>
              <w:pStyle w:val="Default"/>
              <w:ind w:left="83" w:right="140"/>
              <w:jc w:val="both"/>
            </w:pPr>
          </w:p>
          <w:p w14:paraId="3A6394B7" w14:textId="77777777" w:rsidR="00EE0974" w:rsidRDefault="00EE0974" w:rsidP="00EE0974">
            <w:pPr>
              <w:pStyle w:val="Default"/>
              <w:ind w:left="83" w:right="140"/>
              <w:jc w:val="both"/>
            </w:pPr>
            <w:r>
              <w:t xml:space="preserve">În Tabelul 5 pct. 11 după textul articolul 89 de completat cu textul ,,alin. (1)", conform art. 114 alin. (4) din Legea nr. 108/2016 cu privire la gazele naturale (în continuare - Legea nr. 108/2016); </w:t>
            </w:r>
          </w:p>
          <w:p w14:paraId="3936189F" w14:textId="77777777" w:rsidR="00EE0974" w:rsidRDefault="00EE0974" w:rsidP="00EE0974">
            <w:pPr>
              <w:pStyle w:val="Default"/>
              <w:ind w:left="83" w:right="140"/>
              <w:jc w:val="both"/>
            </w:pPr>
          </w:p>
          <w:p w14:paraId="7AB00E4D" w14:textId="77777777" w:rsidR="00EE0974" w:rsidRDefault="00EE0974" w:rsidP="00EE0974">
            <w:pPr>
              <w:pStyle w:val="Default"/>
              <w:ind w:left="83" w:right="140"/>
              <w:jc w:val="both"/>
            </w:pPr>
            <w:r>
              <w:t xml:space="preserve">În Tabelul 5 pct. 12 cuvintele „datelor respective" de substituit cu cuvintele „datelor cu caracter personal", în conformitate cu art. VI alin. (5) al Legii nr. 152/2025 pentru modificarea unor acte normative (securitatea aprovizionării cu gaze naturale şi alte aspecte ce țin de sectorul gazelor naturale); </w:t>
            </w:r>
          </w:p>
          <w:p w14:paraId="56DCDDBF" w14:textId="77777777" w:rsidR="00EE0974" w:rsidRDefault="00EE0974" w:rsidP="00EE0974">
            <w:pPr>
              <w:pStyle w:val="Default"/>
              <w:ind w:left="83" w:right="140"/>
              <w:jc w:val="both"/>
            </w:pPr>
          </w:p>
          <w:p w14:paraId="64FA792C" w14:textId="69857C1D" w:rsidR="00EE0974" w:rsidRDefault="00EE0974" w:rsidP="00EE0974">
            <w:pPr>
              <w:pStyle w:val="Default"/>
              <w:ind w:left="83" w:right="140"/>
              <w:jc w:val="both"/>
            </w:pPr>
            <w:r>
              <w:t>În tabelul 5 pct. 15, pct. 16 şi pct. 26 cuvintele ,entitatea desemnată pentru livrarea gazelor naturale către malul al Nistrului" de substituit cu cuvintele, entitatea de aprovizionare cu gaze naturale a regiunii transnistrene", conform art. 85</w:t>
            </w:r>
            <w:r w:rsidRPr="00944878">
              <w:rPr>
                <w:vertAlign w:val="superscript"/>
              </w:rPr>
              <w:t>1</w:t>
            </w:r>
            <w:r>
              <w:t xml:space="preserve"> alin. (1) din Legea nr. 108/2016; </w:t>
            </w:r>
          </w:p>
          <w:p w14:paraId="4F315C20" w14:textId="77777777" w:rsidR="00EE0974" w:rsidRDefault="00EE0974" w:rsidP="00EE0974">
            <w:pPr>
              <w:pStyle w:val="Default"/>
              <w:ind w:left="83" w:right="140"/>
              <w:jc w:val="both"/>
            </w:pPr>
          </w:p>
          <w:p w14:paraId="10BA9AD2" w14:textId="0392DD21" w:rsidR="00EE0974" w:rsidRPr="005148AF" w:rsidRDefault="00EE0974" w:rsidP="00EE0974">
            <w:pPr>
              <w:pStyle w:val="Default"/>
              <w:ind w:left="83" w:right="140"/>
              <w:jc w:val="both"/>
            </w:pPr>
            <w:r>
              <w:t>În tabelul 5 pct. 19 la Autorități/entități competente de completat cu cuvintele „Titulari de licență pentru furnizarea gazelor naturale", în conformitate cu prevederile pct. 98 Anexa nr. 1 şi pct. 138 Anexa nr. 2 al Hotărârii Guvernului nr. 728/2024 cu privire la aprobarea Regulamentului privind situațiile excepționale în sectorul gazelor naturale și a Planului de acțiuni pentru situații excepționale în sectorul gazelor naturale.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D21958" w14:textId="77777777" w:rsidR="00EE0974" w:rsidRPr="00550D00" w:rsidRDefault="00EE0974" w:rsidP="00EE0974">
            <w:pPr>
              <w:ind w:left="142" w:right="142"/>
              <w:jc w:val="both"/>
              <w:textAlignment w:val="baseline"/>
              <w:rPr>
                <w:b/>
              </w:rPr>
            </w:pPr>
          </w:p>
          <w:p w14:paraId="063246BC"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51D04262"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46B7EBF4" w14:textId="77777777" w:rsidR="00EE0974" w:rsidRDefault="00EE0974" w:rsidP="00EE0974">
            <w:pPr>
              <w:ind w:left="142" w:right="142"/>
              <w:jc w:val="both"/>
              <w:textAlignment w:val="baseline"/>
              <w:rPr>
                <w:b/>
              </w:rPr>
            </w:pPr>
          </w:p>
          <w:p w14:paraId="76EE9742" w14:textId="4836F562" w:rsidR="00EE0974" w:rsidRDefault="00EE0974" w:rsidP="00EE0974">
            <w:pPr>
              <w:ind w:left="142" w:right="142"/>
              <w:jc w:val="both"/>
              <w:textAlignment w:val="baseline"/>
              <w:rPr>
                <w:b/>
              </w:rPr>
            </w:pPr>
          </w:p>
          <w:p w14:paraId="1D254F96"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3B6AE491"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7F709587" w14:textId="0ECF5590" w:rsidR="00EE0974" w:rsidRDefault="00EE0974" w:rsidP="00EE0974">
            <w:pPr>
              <w:ind w:left="142" w:right="142"/>
              <w:jc w:val="both"/>
              <w:textAlignment w:val="baseline"/>
              <w:rPr>
                <w:b/>
              </w:rPr>
            </w:pPr>
          </w:p>
          <w:p w14:paraId="43122258" w14:textId="29BC6A2E" w:rsidR="00EE0974" w:rsidRDefault="00EE0974" w:rsidP="00EE0974">
            <w:pPr>
              <w:ind w:left="142" w:right="142"/>
              <w:jc w:val="both"/>
              <w:textAlignment w:val="baseline"/>
              <w:rPr>
                <w:b/>
              </w:rPr>
            </w:pPr>
          </w:p>
          <w:p w14:paraId="6AD1E876"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11CFED1B"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3C4222E1" w14:textId="7D092D02" w:rsidR="00EE0974" w:rsidRDefault="00EE0974" w:rsidP="00EE0974">
            <w:pPr>
              <w:ind w:left="142" w:right="142"/>
              <w:jc w:val="both"/>
              <w:textAlignment w:val="baseline"/>
              <w:rPr>
                <w:b/>
              </w:rPr>
            </w:pPr>
          </w:p>
          <w:p w14:paraId="641090F2" w14:textId="6A95916B" w:rsidR="00EE0974" w:rsidRDefault="00EE0974" w:rsidP="00EE0974">
            <w:pPr>
              <w:ind w:left="142" w:right="142"/>
              <w:jc w:val="both"/>
              <w:textAlignment w:val="baseline"/>
              <w:rPr>
                <w:b/>
              </w:rPr>
            </w:pPr>
          </w:p>
          <w:p w14:paraId="06F8993B" w14:textId="0A1B1A5E" w:rsidR="00EE0974" w:rsidRDefault="00EE0974" w:rsidP="00EE0974">
            <w:pPr>
              <w:ind w:left="142" w:right="142"/>
              <w:jc w:val="both"/>
              <w:textAlignment w:val="baseline"/>
              <w:rPr>
                <w:b/>
              </w:rPr>
            </w:pPr>
          </w:p>
          <w:p w14:paraId="4CCF48E3" w14:textId="472C03E8" w:rsidR="00EE0974" w:rsidRDefault="00EE0974" w:rsidP="00EE0974">
            <w:pPr>
              <w:ind w:left="142" w:right="142"/>
              <w:jc w:val="both"/>
              <w:textAlignment w:val="baseline"/>
              <w:rPr>
                <w:b/>
              </w:rPr>
            </w:pPr>
          </w:p>
          <w:p w14:paraId="35F414EE"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6FD3C992"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7E9EB425" w14:textId="77777777" w:rsidR="00EE0974" w:rsidRDefault="00EE0974" w:rsidP="00EE0974">
            <w:pPr>
              <w:ind w:left="142" w:right="142"/>
              <w:jc w:val="both"/>
              <w:textAlignment w:val="baseline"/>
              <w:rPr>
                <w:b/>
              </w:rPr>
            </w:pPr>
          </w:p>
          <w:p w14:paraId="790E1486" w14:textId="77777777" w:rsidR="00EE0974" w:rsidRDefault="00EE0974" w:rsidP="00EE0974">
            <w:pPr>
              <w:ind w:left="142" w:right="142"/>
              <w:jc w:val="both"/>
              <w:textAlignment w:val="baseline"/>
              <w:rPr>
                <w:b/>
              </w:rPr>
            </w:pPr>
          </w:p>
          <w:p w14:paraId="3A8CB867" w14:textId="77777777" w:rsidR="00EE0974" w:rsidRDefault="00EE0974" w:rsidP="00EE0974">
            <w:pPr>
              <w:ind w:left="142" w:right="142"/>
              <w:jc w:val="both"/>
              <w:textAlignment w:val="baseline"/>
              <w:rPr>
                <w:b/>
              </w:rPr>
            </w:pPr>
          </w:p>
          <w:p w14:paraId="438B1E2F" w14:textId="77777777" w:rsidR="00EE0974" w:rsidRPr="001A28BE" w:rsidRDefault="00EE0974" w:rsidP="00EE0974">
            <w:pPr>
              <w:ind w:left="142" w:right="142"/>
              <w:jc w:val="both"/>
              <w:textAlignment w:val="baseline"/>
              <w:rPr>
                <w:b/>
                <w:bCs/>
              </w:rPr>
            </w:pPr>
            <w:r w:rsidRPr="001A28BE">
              <w:rPr>
                <w:b/>
                <w:bCs/>
              </w:rPr>
              <w:t xml:space="preserve">Se </w:t>
            </w:r>
            <w:proofErr w:type="spellStart"/>
            <w:r w:rsidRPr="001A28BE">
              <w:rPr>
                <w:b/>
                <w:bCs/>
              </w:rPr>
              <w:t>acceptă</w:t>
            </w:r>
            <w:proofErr w:type="spellEnd"/>
          </w:p>
          <w:p w14:paraId="4B11D7F3" w14:textId="77777777" w:rsidR="00EE0974" w:rsidRDefault="00EE0974" w:rsidP="00EE0974">
            <w:pPr>
              <w:ind w:left="142" w:right="142"/>
              <w:jc w:val="both"/>
              <w:textAlignment w:val="baseline"/>
            </w:pPr>
            <w:proofErr w:type="spellStart"/>
            <w:r>
              <w:t>Textul</w:t>
            </w:r>
            <w:proofErr w:type="spellEnd"/>
            <w:r>
              <w:t xml:space="preserve"> a </w:t>
            </w:r>
            <w:proofErr w:type="spellStart"/>
            <w:r>
              <w:t>fost</w:t>
            </w:r>
            <w:proofErr w:type="spellEnd"/>
            <w:r>
              <w:t xml:space="preserve"> </w:t>
            </w:r>
            <w:proofErr w:type="spellStart"/>
            <w:r>
              <w:t>redactat</w:t>
            </w:r>
            <w:proofErr w:type="spellEnd"/>
          </w:p>
          <w:p w14:paraId="54232181" w14:textId="2C364F4B" w:rsidR="00EE0974" w:rsidRPr="00550D00" w:rsidRDefault="00EE0974" w:rsidP="00EE0974">
            <w:pPr>
              <w:ind w:left="142" w:right="142"/>
              <w:jc w:val="both"/>
              <w:textAlignment w:val="baseline"/>
              <w:rPr>
                <w:b/>
              </w:rPr>
            </w:pPr>
          </w:p>
        </w:tc>
      </w:tr>
      <w:tr w:rsidR="00EE0974" w:rsidRPr="00CA6161" w14:paraId="69CB9FEE" w14:textId="77777777" w:rsidTr="00550D00">
        <w:trPr>
          <w:trHeight w:val="189"/>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E5C8617" w14:textId="77777777" w:rsidR="00EE0974" w:rsidRPr="00CA6161" w:rsidRDefault="00EE0974" w:rsidP="00EE0974">
            <w:pPr>
              <w:textAlignment w:val="baseline"/>
              <w:rPr>
                <w:b/>
                <w:bCs/>
                <w:lang w:val="en-GB"/>
              </w:rPr>
            </w:pPr>
            <w:r w:rsidRPr="00CA6161">
              <w:rPr>
                <w:b/>
                <w:bCs/>
                <w:lang w:val="en-GB"/>
              </w:rPr>
              <w:t>Î.S. „</w:t>
            </w:r>
            <w:proofErr w:type="spellStart"/>
            <w:r w:rsidRPr="00CA6161">
              <w:rPr>
                <w:b/>
                <w:bCs/>
                <w:lang w:val="en-GB"/>
              </w:rPr>
              <w:t>Moldelectrica</w:t>
            </w:r>
            <w:proofErr w:type="spellEnd"/>
            <w:r w:rsidRPr="00CA6161">
              <w:rPr>
                <w:b/>
                <w:bCs/>
                <w:lang w:val="en-GB"/>
              </w:rPr>
              <w:t>”</w:t>
            </w:r>
          </w:p>
          <w:p w14:paraId="76BE1BCA" w14:textId="4E90F64C" w:rsidR="00EE0974" w:rsidRPr="00CA6161" w:rsidRDefault="00EE0974" w:rsidP="00EE0974">
            <w:pPr>
              <w:textAlignment w:val="baseline"/>
              <w:rPr>
                <w:b/>
                <w:bCs/>
                <w:lang w:val="en-GB"/>
              </w:rPr>
            </w:pPr>
            <w:r w:rsidRPr="00CA6161">
              <w:rPr>
                <w:i/>
                <w:lang w:val="ro-RO"/>
              </w:rPr>
              <w:t>Scrisoarea nr.</w:t>
            </w:r>
            <w:r>
              <w:t xml:space="preserve"> </w:t>
            </w:r>
            <w:r w:rsidRPr="005148AF">
              <w:rPr>
                <w:i/>
                <w:lang w:val="ro-RO"/>
              </w:rPr>
              <w:t>46-43/2287</w:t>
            </w:r>
            <w:r>
              <w:rPr>
                <w:i/>
                <w:lang w:val="ro-RO"/>
              </w:rPr>
              <w:t xml:space="preserve"> </w:t>
            </w:r>
            <w:r w:rsidRPr="00CA6161">
              <w:rPr>
                <w:i/>
                <w:lang w:val="ro-RO"/>
              </w:rPr>
              <w:t xml:space="preserve"> din 0</w:t>
            </w:r>
            <w:r>
              <w:rPr>
                <w:i/>
                <w:lang w:val="ro-RO"/>
              </w:rPr>
              <w:t>9</w:t>
            </w:r>
            <w:r w:rsidRPr="00CA6161">
              <w:rPr>
                <w:i/>
                <w:lang w:val="ro-RO"/>
              </w:rPr>
              <w:t>.0</w:t>
            </w:r>
            <w:r>
              <w:rPr>
                <w:i/>
                <w:lang w:val="ro-RO"/>
              </w:rPr>
              <w:t>7</w:t>
            </w:r>
            <w:r w:rsidRPr="00CA6161">
              <w:rPr>
                <w:i/>
                <w:lang w:val="ro-RO"/>
              </w:rPr>
              <w:t>.202</w:t>
            </w:r>
            <w:r>
              <w:rPr>
                <w:i/>
                <w:lang w:val="ro-RO"/>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A45A890" w14:textId="77777777" w:rsidR="00EE0974" w:rsidRDefault="00EE0974" w:rsidP="00EE0974">
            <w:pPr>
              <w:pStyle w:val="Default"/>
              <w:tabs>
                <w:tab w:val="left" w:pos="263"/>
                <w:tab w:val="left" w:pos="1253"/>
              </w:tabs>
              <w:ind w:left="83" w:right="140"/>
              <w:jc w:val="both"/>
              <w:rPr>
                <w:bCs/>
                <w:lang w:val="en-GB"/>
              </w:rPr>
            </w:pPr>
          </w:p>
          <w:p w14:paraId="4D6065D1" w14:textId="77777777" w:rsidR="00EE0974" w:rsidRPr="00CA6161" w:rsidRDefault="00EE0974" w:rsidP="00EE0974">
            <w:pPr>
              <w:pStyle w:val="Default"/>
              <w:tabs>
                <w:tab w:val="left" w:pos="263"/>
                <w:tab w:val="left" w:pos="1253"/>
              </w:tabs>
              <w:ind w:left="83" w:right="140"/>
              <w:jc w:val="both"/>
              <w:rPr>
                <w:bCs/>
                <w:lang w:val="en-GB"/>
              </w:rPr>
            </w:pPr>
            <w:proofErr w:type="spellStart"/>
            <w:r>
              <w:rPr>
                <w:bCs/>
                <w:lang w:val="en-GB"/>
              </w:rPr>
              <w:t>L</w:t>
            </w:r>
            <w:r w:rsidRPr="00CA6161">
              <w:rPr>
                <w:bCs/>
                <w:lang w:val="en-GB"/>
              </w:rPr>
              <w:t>ipsa</w:t>
            </w:r>
            <w:proofErr w:type="spellEnd"/>
            <w:r w:rsidRPr="00CA6161">
              <w:rPr>
                <w:bCs/>
                <w:lang w:val="en-GB"/>
              </w:rPr>
              <w:t xml:space="preserve"> </w:t>
            </w:r>
            <w:proofErr w:type="spellStart"/>
            <w:r w:rsidRPr="00CA6161">
              <w:rPr>
                <w:bCs/>
                <w:lang w:val="en-GB"/>
              </w:rPr>
              <w:t>obiecțiilor</w:t>
            </w:r>
            <w:proofErr w:type="spellEnd"/>
            <w:r w:rsidRPr="00CA6161">
              <w:rPr>
                <w:bCs/>
                <w:lang w:val="en-GB"/>
              </w:rPr>
              <w:t xml:space="preserve"> </w:t>
            </w:r>
            <w:proofErr w:type="spellStart"/>
            <w:r w:rsidRPr="00CA6161">
              <w:rPr>
                <w:bCs/>
                <w:lang w:val="en-GB"/>
              </w:rPr>
              <w:t>și</w:t>
            </w:r>
            <w:proofErr w:type="spellEnd"/>
            <w:r>
              <w:rPr>
                <w:bCs/>
                <w:lang w:val="en-GB"/>
              </w:rPr>
              <w:t>/</w:t>
            </w:r>
            <w:proofErr w:type="spellStart"/>
            <w:r>
              <w:rPr>
                <w:bCs/>
                <w:lang w:val="en-GB"/>
              </w:rPr>
              <w:t>sau</w:t>
            </w:r>
            <w:proofErr w:type="spellEnd"/>
            <w:r>
              <w:rPr>
                <w:bCs/>
                <w:lang w:val="en-GB"/>
              </w:rPr>
              <w:t xml:space="preserve"> </w:t>
            </w:r>
            <w:proofErr w:type="spellStart"/>
            <w:r w:rsidRPr="00CA6161">
              <w:rPr>
                <w:bCs/>
                <w:lang w:val="en-GB"/>
              </w:rPr>
              <w:t>propunerilor</w:t>
            </w:r>
            <w:proofErr w:type="spellEnd"/>
          </w:p>
          <w:p w14:paraId="763CF9AF" w14:textId="77777777" w:rsidR="00EE0974" w:rsidRPr="00CA6161" w:rsidRDefault="00EE0974" w:rsidP="00EE0974">
            <w:pPr>
              <w:pStyle w:val="Default"/>
              <w:ind w:left="83" w:right="140"/>
              <w:jc w:val="both"/>
              <w:rPr>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2EE409" w14:textId="77777777" w:rsidR="00EE0974" w:rsidRDefault="00EE0974" w:rsidP="00EE0974">
            <w:pPr>
              <w:ind w:left="142" w:right="142"/>
              <w:jc w:val="both"/>
              <w:textAlignment w:val="baseline"/>
              <w:rPr>
                <w:b/>
                <w:bCs/>
                <w:lang w:val="ro-RO"/>
              </w:rPr>
            </w:pPr>
          </w:p>
          <w:p w14:paraId="6C9D4E24" w14:textId="4FEEF054" w:rsidR="00EE0974" w:rsidRPr="00550D00" w:rsidRDefault="00EE0974" w:rsidP="00EE0974">
            <w:pPr>
              <w:ind w:left="142" w:right="142"/>
              <w:jc w:val="both"/>
              <w:textAlignment w:val="baseline"/>
              <w:rPr>
                <w:b/>
              </w:rPr>
            </w:pPr>
            <w:r w:rsidRPr="002457F3">
              <w:rPr>
                <w:b/>
                <w:bCs/>
                <w:lang w:val="ro-RO"/>
              </w:rPr>
              <w:t>Se acceptă</w:t>
            </w:r>
          </w:p>
        </w:tc>
      </w:tr>
    </w:tbl>
    <w:p w14:paraId="1D0CEC4E" w14:textId="22517786" w:rsidR="00970655" w:rsidRDefault="00970655" w:rsidP="007D2984">
      <w:pPr>
        <w:rPr>
          <w:lang w:val="ro-RO"/>
        </w:rPr>
      </w:pPr>
    </w:p>
    <w:p w14:paraId="2A630661" w14:textId="77777777" w:rsidR="005A1E34" w:rsidRDefault="005A1E34" w:rsidP="007D2984">
      <w:pPr>
        <w:rPr>
          <w:lang w:val="ro-RO"/>
        </w:rPr>
      </w:pPr>
    </w:p>
    <w:p w14:paraId="7DC88B91" w14:textId="127FF511" w:rsidR="005A1E34" w:rsidRPr="005A1E34" w:rsidRDefault="005A1E34" w:rsidP="005A1E34">
      <w:pPr>
        <w:tabs>
          <w:tab w:val="left" w:pos="9356"/>
        </w:tabs>
        <w:spacing w:before="240" w:after="120" w:line="276" w:lineRule="auto"/>
        <w:ind w:firstLine="567"/>
        <w:jc w:val="center"/>
        <w:rPr>
          <w:b/>
          <w:bCs/>
          <w:lang w:val="ro-MD"/>
        </w:rPr>
      </w:pPr>
      <w:bookmarkStart w:id="3" w:name="_Hlk194493321"/>
      <w:r w:rsidRPr="00097F4E">
        <w:rPr>
          <w:b/>
          <w:bCs/>
          <w:lang w:val="ro-MD"/>
        </w:rPr>
        <w:t xml:space="preserve">Secretar de Stat                               </w:t>
      </w:r>
      <w:r w:rsidRPr="00097F4E">
        <w:rPr>
          <w:i/>
          <w:iCs/>
          <w:lang w:val="ro-MD"/>
        </w:rPr>
        <w:t>/semnat electronic/</w:t>
      </w:r>
      <w:r w:rsidRPr="00097F4E">
        <w:rPr>
          <w:b/>
          <w:bCs/>
          <w:lang w:val="ro-MD"/>
        </w:rPr>
        <w:t xml:space="preserve">                         </w:t>
      </w:r>
      <w:bookmarkEnd w:id="3"/>
      <w:r>
        <w:rPr>
          <w:b/>
          <w:bCs/>
          <w:lang w:val="ro-MD"/>
        </w:rPr>
        <w:t>Carolina NOVAC</w:t>
      </w:r>
    </w:p>
    <w:sectPr w:rsidR="005A1E34" w:rsidRPr="005A1E34" w:rsidSect="00630609">
      <w:pgSz w:w="15840" w:h="12240" w:orient="landscape"/>
      <w:pgMar w:top="426"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644CE3"/>
    <w:multiLevelType w:val="hybridMultilevel"/>
    <w:tmpl w:val="F97836A4"/>
    <w:lvl w:ilvl="0" w:tplc="9A12322E">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B5BD9"/>
    <w:multiLevelType w:val="multilevel"/>
    <w:tmpl w:val="AA38D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D2645"/>
    <w:multiLevelType w:val="hybridMultilevel"/>
    <w:tmpl w:val="5310DC28"/>
    <w:lvl w:ilvl="0" w:tplc="D5C23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47670"/>
    <w:multiLevelType w:val="hybridMultilevel"/>
    <w:tmpl w:val="6D76E766"/>
    <w:lvl w:ilvl="0" w:tplc="C91CD4A6">
      <w:start w:val="1"/>
      <w:numFmt w:val="lowerLetter"/>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4" w15:restartNumberingAfterBreak="0">
    <w:nsid w:val="14CA4A21"/>
    <w:multiLevelType w:val="multilevel"/>
    <w:tmpl w:val="25ACA8D8"/>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416EB"/>
    <w:multiLevelType w:val="hybridMultilevel"/>
    <w:tmpl w:val="C4EC43A6"/>
    <w:lvl w:ilvl="0" w:tplc="7FFC68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130AC"/>
    <w:multiLevelType w:val="hybridMultilevel"/>
    <w:tmpl w:val="A55AF8CE"/>
    <w:lvl w:ilvl="0" w:tplc="21761D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D444E"/>
    <w:multiLevelType w:val="hybridMultilevel"/>
    <w:tmpl w:val="72C0BD36"/>
    <w:lvl w:ilvl="0" w:tplc="20B634E4">
      <w:start w:val="1"/>
      <w:numFmt w:val="decimal"/>
      <w:lvlText w:val="%1."/>
      <w:lvlJc w:val="left"/>
      <w:pPr>
        <w:ind w:left="443" w:hanging="360"/>
      </w:pPr>
      <w:rPr>
        <w:rFonts w:hint="default"/>
        <w:b/>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8" w15:restartNumberingAfterBreak="0">
    <w:nsid w:val="23DA2E00"/>
    <w:multiLevelType w:val="multilevel"/>
    <w:tmpl w:val="DC902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0030FA"/>
    <w:multiLevelType w:val="hybridMultilevel"/>
    <w:tmpl w:val="53D43CD4"/>
    <w:lvl w:ilvl="0" w:tplc="4DB233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E085C"/>
    <w:multiLevelType w:val="hybridMultilevel"/>
    <w:tmpl w:val="F2FC4A34"/>
    <w:lvl w:ilvl="0" w:tplc="50EE2940">
      <w:start w:val="591"/>
      <w:numFmt w:val="decimal"/>
      <w:lvlText w:val="%1."/>
      <w:lvlJc w:val="left"/>
      <w:pPr>
        <w:ind w:left="720" w:hanging="360"/>
      </w:pPr>
      <w:rPr>
        <w:rFonts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D1231"/>
    <w:multiLevelType w:val="hybridMultilevel"/>
    <w:tmpl w:val="B43ABD42"/>
    <w:lvl w:ilvl="0" w:tplc="851046B4">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2" w15:restartNumberingAfterBreak="0">
    <w:nsid w:val="380B4633"/>
    <w:multiLevelType w:val="hybridMultilevel"/>
    <w:tmpl w:val="5310DC28"/>
    <w:lvl w:ilvl="0" w:tplc="D5C23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770F8"/>
    <w:multiLevelType w:val="hybridMultilevel"/>
    <w:tmpl w:val="CB6475AE"/>
    <w:lvl w:ilvl="0" w:tplc="101677C2">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4" w15:restartNumberingAfterBreak="0">
    <w:nsid w:val="4B3A3C1B"/>
    <w:multiLevelType w:val="hybridMultilevel"/>
    <w:tmpl w:val="5310DC28"/>
    <w:lvl w:ilvl="0" w:tplc="D5C23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C7C20"/>
    <w:multiLevelType w:val="multilevel"/>
    <w:tmpl w:val="39E2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C93660"/>
    <w:multiLevelType w:val="hybridMultilevel"/>
    <w:tmpl w:val="5310DC28"/>
    <w:lvl w:ilvl="0" w:tplc="D5C23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94BD5"/>
    <w:multiLevelType w:val="multilevel"/>
    <w:tmpl w:val="E266F702"/>
    <w:lvl w:ilvl="0">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1B2061"/>
    <w:multiLevelType w:val="hybridMultilevel"/>
    <w:tmpl w:val="E4123A0A"/>
    <w:lvl w:ilvl="0" w:tplc="25908C16">
      <w:start w:val="1"/>
      <w:numFmt w:val="decimal"/>
      <w:lvlText w:val="%1."/>
      <w:lvlJc w:val="left"/>
      <w:pPr>
        <w:ind w:left="720" w:hanging="360"/>
      </w:pPr>
      <w:rPr>
        <w:rFonts w:hint="default"/>
        <w:b/>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237A50"/>
    <w:multiLevelType w:val="hybridMultilevel"/>
    <w:tmpl w:val="87D69826"/>
    <w:lvl w:ilvl="0" w:tplc="E92490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7"/>
  </w:num>
  <w:num w:numId="5">
    <w:abstractNumId w:val="15"/>
  </w:num>
  <w:num w:numId="6">
    <w:abstractNumId w:val="9"/>
  </w:num>
  <w:num w:numId="7">
    <w:abstractNumId w:val="16"/>
  </w:num>
  <w:num w:numId="8">
    <w:abstractNumId w:val="2"/>
  </w:num>
  <w:num w:numId="9">
    <w:abstractNumId w:val="12"/>
  </w:num>
  <w:num w:numId="10">
    <w:abstractNumId w:val="14"/>
  </w:num>
  <w:num w:numId="11">
    <w:abstractNumId w:val="18"/>
  </w:num>
  <w:num w:numId="12">
    <w:abstractNumId w:val="10"/>
  </w:num>
  <w:num w:numId="13">
    <w:abstractNumId w:val="19"/>
  </w:num>
  <w:num w:numId="14">
    <w:abstractNumId w:val="6"/>
  </w:num>
  <w:num w:numId="15">
    <w:abstractNumId w:val="5"/>
  </w:num>
  <w:num w:numId="16">
    <w:abstractNumId w:val="11"/>
  </w:num>
  <w:num w:numId="17">
    <w:abstractNumId w:val="3"/>
  </w:num>
  <w:num w:numId="18">
    <w:abstractNumId w:val="13"/>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A7"/>
    <w:rsid w:val="000013AB"/>
    <w:rsid w:val="00007EEC"/>
    <w:rsid w:val="00011F46"/>
    <w:rsid w:val="000150EB"/>
    <w:rsid w:val="00017357"/>
    <w:rsid w:val="00020E43"/>
    <w:rsid w:val="00022EFD"/>
    <w:rsid w:val="00023FF4"/>
    <w:rsid w:val="0002516D"/>
    <w:rsid w:val="00025A90"/>
    <w:rsid w:val="00025B9F"/>
    <w:rsid w:val="00026191"/>
    <w:rsid w:val="00031F48"/>
    <w:rsid w:val="00033889"/>
    <w:rsid w:val="00033D65"/>
    <w:rsid w:val="00034BA6"/>
    <w:rsid w:val="000357C6"/>
    <w:rsid w:val="0003587F"/>
    <w:rsid w:val="0003708D"/>
    <w:rsid w:val="0005068B"/>
    <w:rsid w:val="000537D3"/>
    <w:rsid w:val="000550F5"/>
    <w:rsid w:val="00056046"/>
    <w:rsid w:val="000561B2"/>
    <w:rsid w:val="00056D88"/>
    <w:rsid w:val="00061249"/>
    <w:rsid w:val="0006207F"/>
    <w:rsid w:val="000631A8"/>
    <w:rsid w:val="00063D7C"/>
    <w:rsid w:val="00063E4D"/>
    <w:rsid w:val="0006493D"/>
    <w:rsid w:val="000679CA"/>
    <w:rsid w:val="00072E1C"/>
    <w:rsid w:val="00076274"/>
    <w:rsid w:val="00076507"/>
    <w:rsid w:val="00076DDD"/>
    <w:rsid w:val="000832FD"/>
    <w:rsid w:val="00086263"/>
    <w:rsid w:val="00092B36"/>
    <w:rsid w:val="00093F4B"/>
    <w:rsid w:val="00094F0C"/>
    <w:rsid w:val="00096C89"/>
    <w:rsid w:val="000A20E7"/>
    <w:rsid w:val="000A3EBD"/>
    <w:rsid w:val="000A6AB7"/>
    <w:rsid w:val="000A7113"/>
    <w:rsid w:val="000B0BFC"/>
    <w:rsid w:val="000B1A30"/>
    <w:rsid w:val="000B1AE8"/>
    <w:rsid w:val="000B352B"/>
    <w:rsid w:val="000D0083"/>
    <w:rsid w:val="000D0197"/>
    <w:rsid w:val="000D3EDE"/>
    <w:rsid w:val="000D5FD3"/>
    <w:rsid w:val="000D653D"/>
    <w:rsid w:val="000D6E1F"/>
    <w:rsid w:val="000D719E"/>
    <w:rsid w:val="000E4682"/>
    <w:rsid w:val="000E6C38"/>
    <w:rsid w:val="000E731E"/>
    <w:rsid w:val="000F0375"/>
    <w:rsid w:val="000F283C"/>
    <w:rsid w:val="000F5A64"/>
    <w:rsid w:val="00102671"/>
    <w:rsid w:val="00102688"/>
    <w:rsid w:val="0010357D"/>
    <w:rsid w:val="001059BA"/>
    <w:rsid w:val="00114697"/>
    <w:rsid w:val="0011511E"/>
    <w:rsid w:val="00115243"/>
    <w:rsid w:val="001171EC"/>
    <w:rsid w:val="00122766"/>
    <w:rsid w:val="00123218"/>
    <w:rsid w:val="00127169"/>
    <w:rsid w:val="001325C4"/>
    <w:rsid w:val="00137DE7"/>
    <w:rsid w:val="00142C31"/>
    <w:rsid w:val="00143419"/>
    <w:rsid w:val="00145CF3"/>
    <w:rsid w:val="00154DC1"/>
    <w:rsid w:val="00155B97"/>
    <w:rsid w:val="00164277"/>
    <w:rsid w:val="00166C4E"/>
    <w:rsid w:val="001714DA"/>
    <w:rsid w:val="001739F8"/>
    <w:rsid w:val="00174C9B"/>
    <w:rsid w:val="00176A70"/>
    <w:rsid w:val="001801A3"/>
    <w:rsid w:val="00183F24"/>
    <w:rsid w:val="00183FC8"/>
    <w:rsid w:val="00185585"/>
    <w:rsid w:val="00187B51"/>
    <w:rsid w:val="00192F0D"/>
    <w:rsid w:val="00193F69"/>
    <w:rsid w:val="00194382"/>
    <w:rsid w:val="001970CF"/>
    <w:rsid w:val="001A1FF8"/>
    <w:rsid w:val="001A2512"/>
    <w:rsid w:val="001A28BE"/>
    <w:rsid w:val="001A2DA3"/>
    <w:rsid w:val="001A38E4"/>
    <w:rsid w:val="001A4B21"/>
    <w:rsid w:val="001A790F"/>
    <w:rsid w:val="001B5A16"/>
    <w:rsid w:val="001B6E13"/>
    <w:rsid w:val="001B73F3"/>
    <w:rsid w:val="001C0FA9"/>
    <w:rsid w:val="001D06D6"/>
    <w:rsid w:val="001D3484"/>
    <w:rsid w:val="001D467E"/>
    <w:rsid w:val="001D4730"/>
    <w:rsid w:val="001E1AEA"/>
    <w:rsid w:val="001E27D3"/>
    <w:rsid w:val="001E2D37"/>
    <w:rsid w:val="001E3B3B"/>
    <w:rsid w:val="001E49D9"/>
    <w:rsid w:val="001E5EB1"/>
    <w:rsid w:val="001F2ABC"/>
    <w:rsid w:val="001F2E6F"/>
    <w:rsid w:val="001F3348"/>
    <w:rsid w:val="00200DCA"/>
    <w:rsid w:val="00203880"/>
    <w:rsid w:val="00207A6D"/>
    <w:rsid w:val="00210FBF"/>
    <w:rsid w:val="00215109"/>
    <w:rsid w:val="00223CA6"/>
    <w:rsid w:val="002258C0"/>
    <w:rsid w:val="002405E8"/>
    <w:rsid w:val="00241DE1"/>
    <w:rsid w:val="002457F3"/>
    <w:rsid w:val="002614B5"/>
    <w:rsid w:val="00261850"/>
    <w:rsid w:val="00261CA5"/>
    <w:rsid w:val="00265578"/>
    <w:rsid w:val="00277412"/>
    <w:rsid w:val="00280055"/>
    <w:rsid w:val="00281698"/>
    <w:rsid w:val="00283350"/>
    <w:rsid w:val="00284E30"/>
    <w:rsid w:val="00290BDA"/>
    <w:rsid w:val="00292EC8"/>
    <w:rsid w:val="00294E59"/>
    <w:rsid w:val="00295AE0"/>
    <w:rsid w:val="002A6787"/>
    <w:rsid w:val="002A725E"/>
    <w:rsid w:val="002B1A9A"/>
    <w:rsid w:val="002B590B"/>
    <w:rsid w:val="002B7BCC"/>
    <w:rsid w:val="002B7E4D"/>
    <w:rsid w:val="002C3988"/>
    <w:rsid w:val="002C4231"/>
    <w:rsid w:val="002C60C3"/>
    <w:rsid w:val="002C7B21"/>
    <w:rsid w:val="002D0D50"/>
    <w:rsid w:val="002D690B"/>
    <w:rsid w:val="002D7626"/>
    <w:rsid w:val="002E5927"/>
    <w:rsid w:val="002E6A2D"/>
    <w:rsid w:val="002E7854"/>
    <w:rsid w:val="002F3946"/>
    <w:rsid w:val="003010CF"/>
    <w:rsid w:val="00302AE1"/>
    <w:rsid w:val="00303A48"/>
    <w:rsid w:val="00304362"/>
    <w:rsid w:val="00306EE9"/>
    <w:rsid w:val="00317CDB"/>
    <w:rsid w:val="003205F0"/>
    <w:rsid w:val="00324BCD"/>
    <w:rsid w:val="00331CF9"/>
    <w:rsid w:val="00332D5D"/>
    <w:rsid w:val="00333667"/>
    <w:rsid w:val="003345E8"/>
    <w:rsid w:val="00335FF2"/>
    <w:rsid w:val="00340989"/>
    <w:rsid w:val="003416CE"/>
    <w:rsid w:val="00342705"/>
    <w:rsid w:val="0034797F"/>
    <w:rsid w:val="00347ADC"/>
    <w:rsid w:val="003504BC"/>
    <w:rsid w:val="00351ADC"/>
    <w:rsid w:val="00353306"/>
    <w:rsid w:val="0035500D"/>
    <w:rsid w:val="00355051"/>
    <w:rsid w:val="003579B9"/>
    <w:rsid w:val="00361A7C"/>
    <w:rsid w:val="003636C8"/>
    <w:rsid w:val="00363E21"/>
    <w:rsid w:val="00364399"/>
    <w:rsid w:val="00364915"/>
    <w:rsid w:val="00365EB7"/>
    <w:rsid w:val="00366DBC"/>
    <w:rsid w:val="00367A53"/>
    <w:rsid w:val="00372539"/>
    <w:rsid w:val="003779F4"/>
    <w:rsid w:val="00382250"/>
    <w:rsid w:val="003831F0"/>
    <w:rsid w:val="003868B5"/>
    <w:rsid w:val="003913AE"/>
    <w:rsid w:val="00391769"/>
    <w:rsid w:val="00392C05"/>
    <w:rsid w:val="00394D75"/>
    <w:rsid w:val="003A0334"/>
    <w:rsid w:val="003B00CB"/>
    <w:rsid w:val="003B31DF"/>
    <w:rsid w:val="003B7250"/>
    <w:rsid w:val="003C0691"/>
    <w:rsid w:val="003C1ABE"/>
    <w:rsid w:val="003C332C"/>
    <w:rsid w:val="003C38D9"/>
    <w:rsid w:val="003C57C1"/>
    <w:rsid w:val="003D03C6"/>
    <w:rsid w:val="003D5946"/>
    <w:rsid w:val="003D619B"/>
    <w:rsid w:val="003D683C"/>
    <w:rsid w:val="003D6EAE"/>
    <w:rsid w:val="003D7D20"/>
    <w:rsid w:val="003E315B"/>
    <w:rsid w:val="003E605C"/>
    <w:rsid w:val="003F1DA4"/>
    <w:rsid w:val="003F1EB2"/>
    <w:rsid w:val="003F3A84"/>
    <w:rsid w:val="00400C0C"/>
    <w:rsid w:val="004039E1"/>
    <w:rsid w:val="00414213"/>
    <w:rsid w:val="00423C9E"/>
    <w:rsid w:val="004241D1"/>
    <w:rsid w:val="00427676"/>
    <w:rsid w:val="00430617"/>
    <w:rsid w:val="00434D35"/>
    <w:rsid w:val="00437BAC"/>
    <w:rsid w:val="00440D6E"/>
    <w:rsid w:val="00444CE3"/>
    <w:rsid w:val="00445177"/>
    <w:rsid w:val="00445895"/>
    <w:rsid w:val="0044650F"/>
    <w:rsid w:val="00447691"/>
    <w:rsid w:val="00447E27"/>
    <w:rsid w:val="00451FD3"/>
    <w:rsid w:val="004520FC"/>
    <w:rsid w:val="004538D0"/>
    <w:rsid w:val="00454CB2"/>
    <w:rsid w:val="00454E6D"/>
    <w:rsid w:val="00461F0E"/>
    <w:rsid w:val="00467BCC"/>
    <w:rsid w:val="00474DD2"/>
    <w:rsid w:val="00475378"/>
    <w:rsid w:val="004763E8"/>
    <w:rsid w:val="004837E5"/>
    <w:rsid w:val="004840FB"/>
    <w:rsid w:val="004845E5"/>
    <w:rsid w:val="0048484A"/>
    <w:rsid w:val="00484A57"/>
    <w:rsid w:val="004874F7"/>
    <w:rsid w:val="00490DEA"/>
    <w:rsid w:val="00492ACC"/>
    <w:rsid w:val="00497707"/>
    <w:rsid w:val="00497EEF"/>
    <w:rsid w:val="004A086C"/>
    <w:rsid w:val="004A2FC2"/>
    <w:rsid w:val="004A44F2"/>
    <w:rsid w:val="004A67E3"/>
    <w:rsid w:val="004B02CE"/>
    <w:rsid w:val="004B1BD8"/>
    <w:rsid w:val="004C1095"/>
    <w:rsid w:val="004C20C7"/>
    <w:rsid w:val="004C5D06"/>
    <w:rsid w:val="004C6C6E"/>
    <w:rsid w:val="004C75F4"/>
    <w:rsid w:val="004D0393"/>
    <w:rsid w:val="004E09B5"/>
    <w:rsid w:val="004E0CC0"/>
    <w:rsid w:val="004E0D73"/>
    <w:rsid w:val="004E449A"/>
    <w:rsid w:val="004E4B16"/>
    <w:rsid w:val="004E661A"/>
    <w:rsid w:val="004F13F0"/>
    <w:rsid w:val="004F59E5"/>
    <w:rsid w:val="0050119F"/>
    <w:rsid w:val="00502CF1"/>
    <w:rsid w:val="00503D5E"/>
    <w:rsid w:val="00511B75"/>
    <w:rsid w:val="005148AF"/>
    <w:rsid w:val="00521071"/>
    <w:rsid w:val="00522BC0"/>
    <w:rsid w:val="00522F65"/>
    <w:rsid w:val="00524568"/>
    <w:rsid w:val="0052687D"/>
    <w:rsid w:val="005352B5"/>
    <w:rsid w:val="00535F04"/>
    <w:rsid w:val="00542B73"/>
    <w:rsid w:val="00543C66"/>
    <w:rsid w:val="00545BCE"/>
    <w:rsid w:val="00550973"/>
    <w:rsid w:val="00550BF9"/>
    <w:rsid w:val="00550D00"/>
    <w:rsid w:val="00551924"/>
    <w:rsid w:val="005570F0"/>
    <w:rsid w:val="00563CBE"/>
    <w:rsid w:val="00564FFC"/>
    <w:rsid w:val="00566188"/>
    <w:rsid w:val="00567A34"/>
    <w:rsid w:val="00573049"/>
    <w:rsid w:val="00575016"/>
    <w:rsid w:val="00576E01"/>
    <w:rsid w:val="005774DD"/>
    <w:rsid w:val="00581431"/>
    <w:rsid w:val="00586B17"/>
    <w:rsid w:val="005879EF"/>
    <w:rsid w:val="00587A44"/>
    <w:rsid w:val="005930BE"/>
    <w:rsid w:val="00593F31"/>
    <w:rsid w:val="00594F39"/>
    <w:rsid w:val="005A1E34"/>
    <w:rsid w:val="005A42CE"/>
    <w:rsid w:val="005A6EAB"/>
    <w:rsid w:val="005B0E7A"/>
    <w:rsid w:val="005B2C90"/>
    <w:rsid w:val="005B50BF"/>
    <w:rsid w:val="005B587D"/>
    <w:rsid w:val="005B6B35"/>
    <w:rsid w:val="005C1AA6"/>
    <w:rsid w:val="005C5E22"/>
    <w:rsid w:val="005D0FA3"/>
    <w:rsid w:val="005D2037"/>
    <w:rsid w:val="005D2866"/>
    <w:rsid w:val="005D36E0"/>
    <w:rsid w:val="005D5752"/>
    <w:rsid w:val="005D659A"/>
    <w:rsid w:val="005D7980"/>
    <w:rsid w:val="005E1219"/>
    <w:rsid w:val="005E1B88"/>
    <w:rsid w:val="005E5B3F"/>
    <w:rsid w:val="005E7D18"/>
    <w:rsid w:val="005F2100"/>
    <w:rsid w:val="005F50DD"/>
    <w:rsid w:val="005F7AC6"/>
    <w:rsid w:val="00603705"/>
    <w:rsid w:val="00605E23"/>
    <w:rsid w:val="006165BF"/>
    <w:rsid w:val="00617184"/>
    <w:rsid w:val="00624F38"/>
    <w:rsid w:val="0062582B"/>
    <w:rsid w:val="00626468"/>
    <w:rsid w:val="00626EAC"/>
    <w:rsid w:val="00627648"/>
    <w:rsid w:val="00630609"/>
    <w:rsid w:val="0063383B"/>
    <w:rsid w:val="00633EE9"/>
    <w:rsid w:val="00634CAA"/>
    <w:rsid w:val="00635609"/>
    <w:rsid w:val="006375EB"/>
    <w:rsid w:val="0064015F"/>
    <w:rsid w:val="00640372"/>
    <w:rsid w:val="0064074D"/>
    <w:rsid w:val="00641075"/>
    <w:rsid w:val="0064394C"/>
    <w:rsid w:val="006439BA"/>
    <w:rsid w:val="00645278"/>
    <w:rsid w:val="00650E38"/>
    <w:rsid w:val="00651063"/>
    <w:rsid w:val="0065248F"/>
    <w:rsid w:val="00652A73"/>
    <w:rsid w:val="00653249"/>
    <w:rsid w:val="00656C6C"/>
    <w:rsid w:val="00657565"/>
    <w:rsid w:val="0066297A"/>
    <w:rsid w:val="00662B48"/>
    <w:rsid w:val="00662DB4"/>
    <w:rsid w:val="0066317D"/>
    <w:rsid w:val="00664236"/>
    <w:rsid w:val="0066548E"/>
    <w:rsid w:val="006654DD"/>
    <w:rsid w:val="00666DB8"/>
    <w:rsid w:val="00670C5B"/>
    <w:rsid w:val="006728B1"/>
    <w:rsid w:val="006747AC"/>
    <w:rsid w:val="00674886"/>
    <w:rsid w:val="006753A9"/>
    <w:rsid w:val="00677B2A"/>
    <w:rsid w:val="00677FB3"/>
    <w:rsid w:val="00681D79"/>
    <w:rsid w:val="006829F8"/>
    <w:rsid w:val="00683E07"/>
    <w:rsid w:val="0068494A"/>
    <w:rsid w:val="006907CD"/>
    <w:rsid w:val="006909B9"/>
    <w:rsid w:val="00691335"/>
    <w:rsid w:val="00692E57"/>
    <w:rsid w:val="00694E6F"/>
    <w:rsid w:val="00696F53"/>
    <w:rsid w:val="006972F6"/>
    <w:rsid w:val="006A1B0E"/>
    <w:rsid w:val="006A54CD"/>
    <w:rsid w:val="006A5501"/>
    <w:rsid w:val="006A6AE7"/>
    <w:rsid w:val="006A6D0B"/>
    <w:rsid w:val="006A7B8D"/>
    <w:rsid w:val="006B4739"/>
    <w:rsid w:val="006C26D6"/>
    <w:rsid w:val="006C6F80"/>
    <w:rsid w:val="006C7128"/>
    <w:rsid w:val="006C7F9B"/>
    <w:rsid w:val="006D065E"/>
    <w:rsid w:val="006D3CB9"/>
    <w:rsid w:val="006D5673"/>
    <w:rsid w:val="006D759A"/>
    <w:rsid w:val="006E06CC"/>
    <w:rsid w:val="006E1879"/>
    <w:rsid w:val="006E501B"/>
    <w:rsid w:val="006F023D"/>
    <w:rsid w:val="006F0FBA"/>
    <w:rsid w:val="006F3A5B"/>
    <w:rsid w:val="006F6B7B"/>
    <w:rsid w:val="00700D6A"/>
    <w:rsid w:val="007049DA"/>
    <w:rsid w:val="00706F38"/>
    <w:rsid w:val="00710B5C"/>
    <w:rsid w:val="00711DF2"/>
    <w:rsid w:val="0071554F"/>
    <w:rsid w:val="007213BF"/>
    <w:rsid w:val="007214BD"/>
    <w:rsid w:val="007268B9"/>
    <w:rsid w:val="007333AF"/>
    <w:rsid w:val="00733D4E"/>
    <w:rsid w:val="00740876"/>
    <w:rsid w:val="00745C78"/>
    <w:rsid w:val="00747017"/>
    <w:rsid w:val="007472E1"/>
    <w:rsid w:val="00760A27"/>
    <w:rsid w:val="0076242E"/>
    <w:rsid w:val="007647CF"/>
    <w:rsid w:val="00772028"/>
    <w:rsid w:val="007724D6"/>
    <w:rsid w:val="00777BE6"/>
    <w:rsid w:val="00777C49"/>
    <w:rsid w:val="00780E87"/>
    <w:rsid w:val="00786918"/>
    <w:rsid w:val="00786C22"/>
    <w:rsid w:val="007939CD"/>
    <w:rsid w:val="00794FE9"/>
    <w:rsid w:val="00795C75"/>
    <w:rsid w:val="00796610"/>
    <w:rsid w:val="007A0B0A"/>
    <w:rsid w:val="007A1E8B"/>
    <w:rsid w:val="007A29F8"/>
    <w:rsid w:val="007A5152"/>
    <w:rsid w:val="007A5ED2"/>
    <w:rsid w:val="007B060F"/>
    <w:rsid w:val="007B3FB4"/>
    <w:rsid w:val="007B4E9C"/>
    <w:rsid w:val="007B7CA7"/>
    <w:rsid w:val="007C290C"/>
    <w:rsid w:val="007C3272"/>
    <w:rsid w:val="007C4983"/>
    <w:rsid w:val="007D2984"/>
    <w:rsid w:val="007D72E8"/>
    <w:rsid w:val="007E0573"/>
    <w:rsid w:val="007E0A34"/>
    <w:rsid w:val="007E2A84"/>
    <w:rsid w:val="007E3BAF"/>
    <w:rsid w:val="007E65ED"/>
    <w:rsid w:val="007F09ED"/>
    <w:rsid w:val="007F6AEB"/>
    <w:rsid w:val="00800DFB"/>
    <w:rsid w:val="00812634"/>
    <w:rsid w:val="00813CDC"/>
    <w:rsid w:val="00817BFD"/>
    <w:rsid w:val="008260EE"/>
    <w:rsid w:val="00832C7A"/>
    <w:rsid w:val="00833007"/>
    <w:rsid w:val="00833EAC"/>
    <w:rsid w:val="00834EF5"/>
    <w:rsid w:val="00835B42"/>
    <w:rsid w:val="00836C5A"/>
    <w:rsid w:val="00846892"/>
    <w:rsid w:val="00847CEF"/>
    <w:rsid w:val="00852D1C"/>
    <w:rsid w:val="008610BB"/>
    <w:rsid w:val="00863894"/>
    <w:rsid w:val="00865431"/>
    <w:rsid w:val="00873705"/>
    <w:rsid w:val="00875F57"/>
    <w:rsid w:val="0087725B"/>
    <w:rsid w:val="00880930"/>
    <w:rsid w:val="00883C3A"/>
    <w:rsid w:val="0088543A"/>
    <w:rsid w:val="00886386"/>
    <w:rsid w:val="008A2598"/>
    <w:rsid w:val="008A3F78"/>
    <w:rsid w:val="008A6926"/>
    <w:rsid w:val="008B2379"/>
    <w:rsid w:val="008C2430"/>
    <w:rsid w:val="008C32B0"/>
    <w:rsid w:val="008C41A5"/>
    <w:rsid w:val="008D1D23"/>
    <w:rsid w:val="008D555F"/>
    <w:rsid w:val="008D6EAD"/>
    <w:rsid w:val="008E504C"/>
    <w:rsid w:val="008E6BC3"/>
    <w:rsid w:val="008F2514"/>
    <w:rsid w:val="008F2E71"/>
    <w:rsid w:val="008F339F"/>
    <w:rsid w:val="008F3A5D"/>
    <w:rsid w:val="008F754A"/>
    <w:rsid w:val="00903226"/>
    <w:rsid w:val="00903DC8"/>
    <w:rsid w:val="00904177"/>
    <w:rsid w:val="00904D10"/>
    <w:rsid w:val="009052CB"/>
    <w:rsid w:val="00910F1B"/>
    <w:rsid w:val="00912F22"/>
    <w:rsid w:val="00913636"/>
    <w:rsid w:val="0091741C"/>
    <w:rsid w:val="009213B8"/>
    <w:rsid w:val="00925DA8"/>
    <w:rsid w:val="00930DB9"/>
    <w:rsid w:val="00930F6B"/>
    <w:rsid w:val="0093391B"/>
    <w:rsid w:val="00933D80"/>
    <w:rsid w:val="0094007A"/>
    <w:rsid w:val="00941895"/>
    <w:rsid w:val="009421D0"/>
    <w:rsid w:val="00944878"/>
    <w:rsid w:val="00944EA3"/>
    <w:rsid w:val="00953399"/>
    <w:rsid w:val="009534D5"/>
    <w:rsid w:val="00954935"/>
    <w:rsid w:val="00957789"/>
    <w:rsid w:val="00960019"/>
    <w:rsid w:val="0096158E"/>
    <w:rsid w:val="00961BA7"/>
    <w:rsid w:val="00962CBA"/>
    <w:rsid w:val="00964279"/>
    <w:rsid w:val="00965406"/>
    <w:rsid w:val="00970655"/>
    <w:rsid w:val="00970B8A"/>
    <w:rsid w:val="009714D0"/>
    <w:rsid w:val="009715CD"/>
    <w:rsid w:val="0097307E"/>
    <w:rsid w:val="009809CF"/>
    <w:rsid w:val="00983938"/>
    <w:rsid w:val="00984904"/>
    <w:rsid w:val="009853F5"/>
    <w:rsid w:val="00991AA8"/>
    <w:rsid w:val="009958AF"/>
    <w:rsid w:val="00995E58"/>
    <w:rsid w:val="009966CB"/>
    <w:rsid w:val="009A0FB9"/>
    <w:rsid w:val="009A2D4A"/>
    <w:rsid w:val="009A2EDF"/>
    <w:rsid w:val="009B296E"/>
    <w:rsid w:val="009B3603"/>
    <w:rsid w:val="009B3A0F"/>
    <w:rsid w:val="009B5E3A"/>
    <w:rsid w:val="009B7B22"/>
    <w:rsid w:val="009C1719"/>
    <w:rsid w:val="009D3794"/>
    <w:rsid w:val="009D4E8B"/>
    <w:rsid w:val="009E1A38"/>
    <w:rsid w:val="009E1BC8"/>
    <w:rsid w:val="009E4123"/>
    <w:rsid w:val="009F323D"/>
    <w:rsid w:val="009F62D2"/>
    <w:rsid w:val="009F6CA7"/>
    <w:rsid w:val="009F6CEF"/>
    <w:rsid w:val="009F6FB8"/>
    <w:rsid w:val="009F7CCF"/>
    <w:rsid w:val="00A02291"/>
    <w:rsid w:val="00A047FB"/>
    <w:rsid w:val="00A04C8B"/>
    <w:rsid w:val="00A06E9D"/>
    <w:rsid w:val="00A07763"/>
    <w:rsid w:val="00A12FBF"/>
    <w:rsid w:val="00A14526"/>
    <w:rsid w:val="00A179FB"/>
    <w:rsid w:val="00A20CA6"/>
    <w:rsid w:val="00A21A48"/>
    <w:rsid w:val="00A267A9"/>
    <w:rsid w:val="00A31A89"/>
    <w:rsid w:val="00A33BF1"/>
    <w:rsid w:val="00A343DB"/>
    <w:rsid w:val="00A42667"/>
    <w:rsid w:val="00A43FB3"/>
    <w:rsid w:val="00A45AD4"/>
    <w:rsid w:val="00A52892"/>
    <w:rsid w:val="00A52DC6"/>
    <w:rsid w:val="00A55543"/>
    <w:rsid w:val="00A61659"/>
    <w:rsid w:val="00A62088"/>
    <w:rsid w:val="00A6367F"/>
    <w:rsid w:val="00A7477F"/>
    <w:rsid w:val="00A83F79"/>
    <w:rsid w:val="00A84584"/>
    <w:rsid w:val="00A85388"/>
    <w:rsid w:val="00A85439"/>
    <w:rsid w:val="00A950EA"/>
    <w:rsid w:val="00A95F13"/>
    <w:rsid w:val="00A9774C"/>
    <w:rsid w:val="00AA04E4"/>
    <w:rsid w:val="00AA0EEE"/>
    <w:rsid w:val="00AA12BF"/>
    <w:rsid w:val="00AA1692"/>
    <w:rsid w:val="00AA5144"/>
    <w:rsid w:val="00AA702E"/>
    <w:rsid w:val="00AB2F9A"/>
    <w:rsid w:val="00AB7137"/>
    <w:rsid w:val="00AC0301"/>
    <w:rsid w:val="00AC19FA"/>
    <w:rsid w:val="00AC574E"/>
    <w:rsid w:val="00AD1229"/>
    <w:rsid w:val="00AD3390"/>
    <w:rsid w:val="00AD4094"/>
    <w:rsid w:val="00AD6FC4"/>
    <w:rsid w:val="00AE05EB"/>
    <w:rsid w:val="00AE2139"/>
    <w:rsid w:val="00AE31FF"/>
    <w:rsid w:val="00AE3CF5"/>
    <w:rsid w:val="00AF1AD5"/>
    <w:rsid w:val="00AF33E1"/>
    <w:rsid w:val="00AF463B"/>
    <w:rsid w:val="00AF4E54"/>
    <w:rsid w:val="00AF787B"/>
    <w:rsid w:val="00B00832"/>
    <w:rsid w:val="00B0364D"/>
    <w:rsid w:val="00B05AD3"/>
    <w:rsid w:val="00B07103"/>
    <w:rsid w:val="00B1185B"/>
    <w:rsid w:val="00B13E27"/>
    <w:rsid w:val="00B164FC"/>
    <w:rsid w:val="00B31D7A"/>
    <w:rsid w:val="00B3243F"/>
    <w:rsid w:val="00B3575D"/>
    <w:rsid w:val="00B37CDB"/>
    <w:rsid w:val="00B42623"/>
    <w:rsid w:val="00B43746"/>
    <w:rsid w:val="00B45FE0"/>
    <w:rsid w:val="00B50D80"/>
    <w:rsid w:val="00B51D85"/>
    <w:rsid w:val="00B63EBF"/>
    <w:rsid w:val="00B64DA6"/>
    <w:rsid w:val="00B66CFC"/>
    <w:rsid w:val="00B678D0"/>
    <w:rsid w:val="00B74635"/>
    <w:rsid w:val="00B74CE8"/>
    <w:rsid w:val="00B8022F"/>
    <w:rsid w:val="00B8052E"/>
    <w:rsid w:val="00B824DB"/>
    <w:rsid w:val="00B8386D"/>
    <w:rsid w:val="00B87771"/>
    <w:rsid w:val="00B90DE9"/>
    <w:rsid w:val="00B935B9"/>
    <w:rsid w:val="00B954AB"/>
    <w:rsid w:val="00B95B43"/>
    <w:rsid w:val="00B96187"/>
    <w:rsid w:val="00BA0221"/>
    <w:rsid w:val="00BA17E9"/>
    <w:rsid w:val="00BA54F2"/>
    <w:rsid w:val="00BA5BBD"/>
    <w:rsid w:val="00BB0022"/>
    <w:rsid w:val="00BB0181"/>
    <w:rsid w:val="00BB3F36"/>
    <w:rsid w:val="00BB4ABD"/>
    <w:rsid w:val="00BB52E8"/>
    <w:rsid w:val="00BB58D6"/>
    <w:rsid w:val="00BB6443"/>
    <w:rsid w:val="00BC2D9F"/>
    <w:rsid w:val="00BC3F4C"/>
    <w:rsid w:val="00BC6E2D"/>
    <w:rsid w:val="00BC6EFD"/>
    <w:rsid w:val="00BC7BB1"/>
    <w:rsid w:val="00BD24C8"/>
    <w:rsid w:val="00BD4A18"/>
    <w:rsid w:val="00BD5BD7"/>
    <w:rsid w:val="00BE2777"/>
    <w:rsid w:val="00BF0972"/>
    <w:rsid w:val="00BF1237"/>
    <w:rsid w:val="00BF3204"/>
    <w:rsid w:val="00BF62C9"/>
    <w:rsid w:val="00C13434"/>
    <w:rsid w:val="00C1496D"/>
    <w:rsid w:val="00C158C0"/>
    <w:rsid w:val="00C16EA8"/>
    <w:rsid w:val="00C1776A"/>
    <w:rsid w:val="00C23515"/>
    <w:rsid w:val="00C24A98"/>
    <w:rsid w:val="00C27204"/>
    <w:rsid w:val="00C30BD1"/>
    <w:rsid w:val="00C319C7"/>
    <w:rsid w:val="00C32772"/>
    <w:rsid w:val="00C34590"/>
    <w:rsid w:val="00C41D51"/>
    <w:rsid w:val="00C430A4"/>
    <w:rsid w:val="00C44CE6"/>
    <w:rsid w:val="00C4683D"/>
    <w:rsid w:val="00C51FD9"/>
    <w:rsid w:val="00C5251B"/>
    <w:rsid w:val="00C6093C"/>
    <w:rsid w:val="00C645F2"/>
    <w:rsid w:val="00C66C7E"/>
    <w:rsid w:val="00C67B28"/>
    <w:rsid w:val="00C67C45"/>
    <w:rsid w:val="00C72D8E"/>
    <w:rsid w:val="00C74BEA"/>
    <w:rsid w:val="00C76E66"/>
    <w:rsid w:val="00C77E4B"/>
    <w:rsid w:val="00C85634"/>
    <w:rsid w:val="00C86578"/>
    <w:rsid w:val="00C87F20"/>
    <w:rsid w:val="00C946D9"/>
    <w:rsid w:val="00CA125C"/>
    <w:rsid w:val="00CA1437"/>
    <w:rsid w:val="00CA4321"/>
    <w:rsid w:val="00CA5F70"/>
    <w:rsid w:val="00CA6161"/>
    <w:rsid w:val="00CB4D83"/>
    <w:rsid w:val="00CC0A18"/>
    <w:rsid w:val="00CC17AB"/>
    <w:rsid w:val="00CC1AD4"/>
    <w:rsid w:val="00CC3C1A"/>
    <w:rsid w:val="00CD199A"/>
    <w:rsid w:val="00CD26AB"/>
    <w:rsid w:val="00CD3539"/>
    <w:rsid w:val="00CD4BD1"/>
    <w:rsid w:val="00CD76C2"/>
    <w:rsid w:val="00CE5693"/>
    <w:rsid w:val="00CE6ED2"/>
    <w:rsid w:val="00CE722D"/>
    <w:rsid w:val="00CF07D8"/>
    <w:rsid w:val="00CF15F9"/>
    <w:rsid w:val="00CF1AED"/>
    <w:rsid w:val="00CF2CA4"/>
    <w:rsid w:val="00CF33D1"/>
    <w:rsid w:val="00CF3E12"/>
    <w:rsid w:val="00CF41D0"/>
    <w:rsid w:val="00D03629"/>
    <w:rsid w:val="00D05750"/>
    <w:rsid w:val="00D06855"/>
    <w:rsid w:val="00D070B7"/>
    <w:rsid w:val="00D101D3"/>
    <w:rsid w:val="00D124CE"/>
    <w:rsid w:val="00D25129"/>
    <w:rsid w:val="00D31533"/>
    <w:rsid w:val="00D31859"/>
    <w:rsid w:val="00D32936"/>
    <w:rsid w:val="00D35F18"/>
    <w:rsid w:val="00D36379"/>
    <w:rsid w:val="00D428BB"/>
    <w:rsid w:val="00D4313A"/>
    <w:rsid w:val="00D43E59"/>
    <w:rsid w:val="00D45521"/>
    <w:rsid w:val="00D503D0"/>
    <w:rsid w:val="00D5201E"/>
    <w:rsid w:val="00D55102"/>
    <w:rsid w:val="00D5644C"/>
    <w:rsid w:val="00D57AF2"/>
    <w:rsid w:val="00D60271"/>
    <w:rsid w:val="00D63837"/>
    <w:rsid w:val="00D65407"/>
    <w:rsid w:val="00D72CA9"/>
    <w:rsid w:val="00D7720D"/>
    <w:rsid w:val="00D803D5"/>
    <w:rsid w:val="00D8426E"/>
    <w:rsid w:val="00D8561F"/>
    <w:rsid w:val="00D85E14"/>
    <w:rsid w:val="00D924A5"/>
    <w:rsid w:val="00D977C0"/>
    <w:rsid w:val="00DA055B"/>
    <w:rsid w:val="00DA1C05"/>
    <w:rsid w:val="00DA4AFE"/>
    <w:rsid w:val="00DC1BD6"/>
    <w:rsid w:val="00DC6BE9"/>
    <w:rsid w:val="00DC776F"/>
    <w:rsid w:val="00DD01E8"/>
    <w:rsid w:val="00DD0B2E"/>
    <w:rsid w:val="00DD54F9"/>
    <w:rsid w:val="00DD6A5D"/>
    <w:rsid w:val="00DE03DB"/>
    <w:rsid w:val="00DE33FE"/>
    <w:rsid w:val="00DE6A5A"/>
    <w:rsid w:val="00DE7C03"/>
    <w:rsid w:val="00DF26DB"/>
    <w:rsid w:val="00DF6A8E"/>
    <w:rsid w:val="00E00D29"/>
    <w:rsid w:val="00E03E82"/>
    <w:rsid w:val="00E0712B"/>
    <w:rsid w:val="00E13D25"/>
    <w:rsid w:val="00E16D4F"/>
    <w:rsid w:val="00E210F2"/>
    <w:rsid w:val="00E22D55"/>
    <w:rsid w:val="00E23AED"/>
    <w:rsid w:val="00E253CA"/>
    <w:rsid w:val="00E302BA"/>
    <w:rsid w:val="00E36EE7"/>
    <w:rsid w:val="00E44F79"/>
    <w:rsid w:val="00E45F4F"/>
    <w:rsid w:val="00E56917"/>
    <w:rsid w:val="00E56DA4"/>
    <w:rsid w:val="00E6378B"/>
    <w:rsid w:val="00E653E8"/>
    <w:rsid w:val="00E757EF"/>
    <w:rsid w:val="00E808B0"/>
    <w:rsid w:val="00E83058"/>
    <w:rsid w:val="00E9039A"/>
    <w:rsid w:val="00E90F9E"/>
    <w:rsid w:val="00E91673"/>
    <w:rsid w:val="00E920FF"/>
    <w:rsid w:val="00EA0EC0"/>
    <w:rsid w:val="00EA78F9"/>
    <w:rsid w:val="00EB11A8"/>
    <w:rsid w:val="00EB4420"/>
    <w:rsid w:val="00EB73DD"/>
    <w:rsid w:val="00EC6C24"/>
    <w:rsid w:val="00EC72F4"/>
    <w:rsid w:val="00ED1B9F"/>
    <w:rsid w:val="00ED27B9"/>
    <w:rsid w:val="00ED4F98"/>
    <w:rsid w:val="00ED5259"/>
    <w:rsid w:val="00ED59A2"/>
    <w:rsid w:val="00ED6EA2"/>
    <w:rsid w:val="00EE0974"/>
    <w:rsid w:val="00EE1C77"/>
    <w:rsid w:val="00EE2329"/>
    <w:rsid w:val="00EE4190"/>
    <w:rsid w:val="00EE5FEC"/>
    <w:rsid w:val="00EE6CA3"/>
    <w:rsid w:val="00EE793F"/>
    <w:rsid w:val="00EF3017"/>
    <w:rsid w:val="00F069EF"/>
    <w:rsid w:val="00F06CCE"/>
    <w:rsid w:val="00F0754B"/>
    <w:rsid w:val="00F10B7E"/>
    <w:rsid w:val="00F16C52"/>
    <w:rsid w:val="00F26B2B"/>
    <w:rsid w:val="00F302EC"/>
    <w:rsid w:val="00F314DE"/>
    <w:rsid w:val="00F3655E"/>
    <w:rsid w:val="00F4129E"/>
    <w:rsid w:val="00F45DFF"/>
    <w:rsid w:val="00F55BCC"/>
    <w:rsid w:val="00F57A23"/>
    <w:rsid w:val="00F60333"/>
    <w:rsid w:val="00F63156"/>
    <w:rsid w:val="00F6571F"/>
    <w:rsid w:val="00F66D6B"/>
    <w:rsid w:val="00F766DD"/>
    <w:rsid w:val="00F80588"/>
    <w:rsid w:val="00F829A8"/>
    <w:rsid w:val="00F84685"/>
    <w:rsid w:val="00F856B6"/>
    <w:rsid w:val="00F8643E"/>
    <w:rsid w:val="00F93EFD"/>
    <w:rsid w:val="00F954D4"/>
    <w:rsid w:val="00F97899"/>
    <w:rsid w:val="00FA2BA6"/>
    <w:rsid w:val="00FA32D4"/>
    <w:rsid w:val="00FA5C22"/>
    <w:rsid w:val="00FA63F2"/>
    <w:rsid w:val="00FA70E1"/>
    <w:rsid w:val="00FA7EF4"/>
    <w:rsid w:val="00FB07A9"/>
    <w:rsid w:val="00FB089A"/>
    <w:rsid w:val="00FB1B06"/>
    <w:rsid w:val="00FB1DBB"/>
    <w:rsid w:val="00FB41B6"/>
    <w:rsid w:val="00FC26FC"/>
    <w:rsid w:val="00FC2B80"/>
    <w:rsid w:val="00FD0D08"/>
    <w:rsid w:val="00FD5326"/>
    <w:rsid w:val="00FD6350"/>
    <w:rsid w:val="00FE4027"/>
    <w:rsid w:val="00FE4161"/>
    <w:rsid w:val="00FE6A46"/>
    <w:rsid w:val="00FE6CE1"/>
    <w:rsid w:val="00FF3EA6"/>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FCB"/>
  <w15:chartTrackingRefBased/>
  <w15:docId w15:val="{87A5E3E2-A89D-4396-B59B-DDD18582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1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457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2984"/>
    <w:pPr>
      <w:spacing w:before="100" w:beforeAutospacing="1" w:after="100" w:afterAutospacing="1"/>
    </w:pPr>
  </w:style>
  <w:style w:type="character" w:customStyle="1" w:styleId="normaltextrun">
    <w:name w:val="normaltextrun"/>
    <w:basedOn w:val="DefaultParagraphFont"/>
    <w:rsid w:val="007D2984"/>
  </w:style>
  <w:style w:type="character" w:customStyle="1" w:styleId="eop">
    <w:name w:val="eop"/>
    <w:basedOn w:val="DefaultParagraphFont"/>
    <w:rsid w:val="007D2984"/>
  </w:style>
  <w:style w:type="character" w:customStyle="1" w:styleId="spellingerror">
    <w:name w:val="spellingerror"/>
    <w:basedOn w:val="DefaultParagraphFont"/>
    <w:rsid w:val="007D2984"/>
  </w:style>
  <w:style w:type="paragraph" w:styleId="ListParagraph">
    <w:name w:val="List Paragraph"/>
    <w:basedOn w:val="Normal"/>
    <w:uiPriority w:val="34"/>
    <w:qFormat/>
    <w:rsid w:val="000679CA"/>
    <w:pPr>
      <w:ind w:left="720"/>
      <w:contextualSpacing/>
    </w:pPr>
  </w:style>
  <w:style w:type="paragraph" w:styleId="CommentText">
    <w:name w:val="annotation text"/>
    <w:basedOn w:val="Normal"/>
    <w:link w:val="CommentTextChar1"/>
    <w:rsid w:val="00F93EFD"/>
    <w:pPr>
      <w:spacing w:after="120"/>
      <w:ind w:left="856"/>
    </w:pPr>
    <w:rPr>
      <w:rFonts w:ascii="Arial" w:eastAsia="Arial" w:hAnsi="Arial" w:cs="Arial"/>
      <w:color w:val="000000"/>
      <w:sz w:val="20"/>
      <w:szCs w:val="20"/>
      <w:lang w:val="en-GB"/>
    </w:rPr>
  </w:style>
  <w:style w:type="character" w:customStyle="1" w:styleId="CommentTextChar">
    <w:name w:val="Comment Text Char"/>
    <w:basedOn w:val="DefaultParagraphFont"/>
    <w:uiPriority w:val="99"/>
    <w:semiHidden/>
    <w:rsid w:val="00F93EFD"/>
    <w:rPr>
      <w:sz w:val="20"/>
      <w:szCs w:val="20"/>
      <w:lang w:val="ro-RO"/>
    </w:rPr>
  </w:style>
  <w:style w:type="character" w:styleId="CommentReference">
    <w:name w:val="annotation reference"/>
    <w:basedOn w:val="DefaultParagraphFont"/>
    <w:uiPriority w:val="99"/>
    <w:semiHidden/>
    <w:unhideWhenUsed/>
    <w:rsid w:val="00F93EFD"/>
    <w:rPr>
      <w:sz w:val="16"/>
      <w:szCs w:val="16"/>
    </w:rPr>
  </w:style>
  <w:style w:type="character" w:customStyle="1" w:styleId="CommentTextChar1">
    <w:name w:val="Comment Text Char1"/>
    <w:basedOn w:val="DefaultParagraphFont"/>
    <w:link w:val="CommentText"/>
    <w:rsid w:val="00F93EFD"/>
    <w:rPr>
      <w:rFonts w:ascii="Arial" w:eastAsia="Arial" w:hAnsi="Arial" w:cs="Arial"/>
      <w:color w:val="000000"/>
      <w:sz w:val="20"/>
      <w:szCs w:val="20"/>
      <w:lang w:val="en-GB" w:eastAsia="en-GB"/>
    </w:rPr>
  </w:style>
  <w:style w:type="paragraph" w:styleId="BalloonText">
    <w:name w:val="Balloon Text"/>
    <w:basedOn w:val="Normal"/>
    <w:link w:val="BalloonTextChar"/>
    <w:uiPriority w:val="99"/>
    <w:semiHidden/>
    <w:unhideWhenUsed/>
    <w:rsid w:val="00F93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EFD"/>
    <w:rPr>
      <w:rFonts w:ascii="Segoe UI" w:hAnsi="Segoe UI" w:cs="Segoe UI"/>
      <w:sz w:val="18"/>
      <w:szCs w:val="18"/>
      <w:lang w:val="ro-RO"/>
    </w:rPr>
  </w:style>
  <w:style w:type="paragraph" w:customStyle="1" w:styleId="Default">
    <w:name w:val="Default"/>
    <w:rsid w:val="00025B9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944EA3"/>
    <w:rPr>
      <w:color w:val="0563C1" w:themeColor="hyperlink"/>
      <w:u w:val="single"/>
    </w:rPr>
  </w:style>
  <w:style w:type="character" w:customStyle="1" w:styleId="object">
    <w:name w:val="object"/>
    <w:basedOn w:val="DefaultParagraphFont"/>
    <w:rsid w:val="00567A34"/>
  </w:style>
  <w:style w:type="paragraph" w:styleId="NormalWeb">
    <w:name w:val="Normal (Web)"/>
    <w:basedOn w:val="Normal"/>
    <w:uiPriority w:val="99"/>
    <w:unhideWhenUsed/>
    <w:rsid w:val="00492ACC"/>
    <w:pPr>
      <w:spacing w:before="100" w:beforeAutospacing="1" w:after="100" w:afterAutospacing="1"/>
    </w:pPr>
  </w:style>
  <w:style w:type="paragraph" w:customStyle="1" w:styleId="Section1">
    <w:name w:val="Section 1"/>
    <w:basedOn w:val="Normal"/>
    <w:rsid w:val="0094189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szCs w:val="20"/>
      <w:lang w:val="en-GB" w:eastAsia="en-US"/>
    </w:rPr>
  </w:style>
  <w:style w:type="character" w:customStyle="1" w:styleId="Heading1Char">
    <w:name w:val="Heading 1 Char"/>
    <w:basedOn w:val="DefaultParagraphFont"/>
    <w:link w:val="Heading1"/>
    <w:uiPriority w:val="9"/>
    <w:rsid w:val="002457F3"/>
    <w:rPr>
      <w:rFonts w:asciiTheme="majorHAnsi" w:eastAsiaTheme="majorEastAsia" w:hAnsiTheme="majorHAnsi" w:cstheme="majorBidi"/>
      <w:color w:val="2E74B5" w:themeColor="accent1" w:themeShade="BF"/>
      <w:sz w:val="32"/>
      <w:szCs w:val="32"/>
      <w:lang w:eastAsia="en-GB"/>
    </w:rPr>
  </w:style>
  <w:style w:type="character" w:styleId="Strong">
    <w:name w:val="Strong"/>
    <w:basedOn w:val="DefaultParagraphFont"/>
    <w:uiPriority w:val="22"/>
    <w:qFormat/>
    <w:rsid w:val="005352B5"/>
    <w:rPr>
      <w:b/>
      <w:bCs/>
    </w:rPr>
  </w:style>
  <w:style w:type="character" w:styleId="Emphasis">
    <w:name w:val="Emphasis"/>
    <w:basedOn w:val="DefaultParagraphFont"/>
    <w:uiPriority w:val="20"/>
    <w:qFormat/>
    <w:rsid w:val="005352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1682">
      <w:bodyDiv w:val="1"/>
      <w:marLeft w:val="0"/>
      <w:marRight w:val="0"/>
      <w:marTop w:val="0"/>
      <w:marBottom w:val="0"/>
      <w:divBdr>
        <w:top w:val="none" w:sz="0" w:space="0" w:color="auto"/>
        <w:left w:val="none" w:sz="0" w:space="0" w:color="auto"/>
        <w:bottom w:val="none" w:sz="0" w:space="0" w:color="auto"/>
        <w:right w:val="none" w:sz="0" w:space="0" w:color="auto"/>
      </w:divBdr>
      <w:divsChild>
        <w:div w:id="1685934583">
          <w:marLeft w:val="0"/>
          <w:marRight w:val="0"/>
          <w:marTop w:val="0"/>
          <w:marBottom w:val="0"/>
          <w:divBdr>
            <w:top w:val="none" w:sz="0" w:space="0" w:color="auto"/>
            <w:left w:val="none" w:sz="0" w:space="0" w:color="auto"/>
            <w:bottom w:val="none" w:sz="0" w:space="0" w:color="auto"/>
            <w:right w:val="none" w:sz="0" w:space="0" w:color="auto"/>
          </w:divBdr>
          <w:divsChild>
            <w:div w:id="1345940927">
              <w:marLeft w:val="0"/>
              <w:marRight w:val="0"/>
              <w:marTop w:val="0"/>
              <w:marBottom w:val="0"/>
              <w:divBdr>
                <w:top w:val="none" w:sz="0" w:space="0" w:color="auto"/>
                <w:left w:val="none" w:sz="0" w:space="0" w:color="auto"/>
                <w:bottom w:val="none" w:sz="0" w:space="0" w:color="auto"/>
                <w:right w:val="none" w:sz="0" w:space="0" w:color="auto"/>
              </w:divBdr>
              <w:divsChild>
                <w:div w:id="5742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391582354">
      <w:bodyDiv w:val="1"/>
      <w:marLeft w:val="0"/>
      <w:marRight w:val="0"/>
      <w:marTop w:val="0"/>
      <w:marBottom w:val="0"/>
      <w:divBdr>
        <w:top w:val="none" w:sz="0" w:space="0" w:color="auto"/>
        <w:left w:val="none" w:sz="0" w:space="0" w:color="auto"/>
        <w:bottom w:val="none" w:sz="0" w:space="0" w:color="auto"/>
        <w:right w:val="none" w:sz="0" w:space="0" w:color="auto"/>
      </w:divBdr>
      <w:divsChild>
        <w:div w:id="982268624">
          <w:marLeft w:val="0"/>
          <w:marRight w:val="0"/>
          <w:marTop w:val="0"/>
          <w:marBottom w:val="0"/>
          <w:divBdr>
            <w:top w:val="none" w:sz="0" w:space="0" w:color="auto"/>
            <w:left w:val="none" w:sz="0" w:space="0" w:color="auto"/>
            <w:bottom w:val="none" w:sz="0" w:space="0" w:color="auto"/>
            <w:right w:val="none" w:sz="0" w:space="0" w:color="auto"/>
          </w:divBdr>
          <w:divsChild>
            <w:div w:id="1271860777">
              <w:marLeft w:val="0"/>
              <w:marRight w:val="0"/>
              <w:marTop w:val="0"/>
              <w:marBottom w:val="0"/>
              <w:divBdr>
                <w:top w:val="none" w:sz="0" w:space="0" w:color="auto"/>
                <w:left w:val="none" w:sz="0" w:space="0" w:color="auto"/>
                <w:bottom w:val="none" w:sz="0" w:space="0" w:color="auto"/>
                <w:right w:val="none" w:sz="0" w:space="0" w:color="auto"/>
              </w:divBdr>
              <w:divsChild>
                <w:div w:id="1431000952">
                  <w:marLeft w:val="0"/>
                  <w:marRight w:val="0"/>
                  <w:marTop w:val="0"/>
                  <w:marBottom w:val="0"/>
                  <w:divBdr>
                    <w:top w:val="none" w:sz="0" w:space="0" w:color="auto"/>
                    <w:left w:val="none" w:sz="0" w:space="0" w:color="auto"/>
                    <w:bottom w:val="none" w:sz="0" w:space="0" w:color="auto"/>
                    <w:right w:val="none" w:sz="0" w:space="0" w:color="auto"/>
                  </w:divBdr>
                </w:div>
              </w:divsChild>
            </w:div>
            <w:div w:id="1843354542">
              <w:marLeft w:val="0"/>
              <w:marRight w:val="0"/>
              <w:marTop w:val="0"/>
              <w:marBottom w:val="0"/>
              <w:divBdr>
                <w:top w:val="none" w:sz="0" w:space="0" w:color="auto"/>
                <w:left w:val="none" w:sz="0" w:space="0" w:color="auto"/>
                <w:bottom w:val="none" w:sz="0" w:space="0" w:color="auto"/>
                <w:right w:val="none" w:sz="0" w:space="0" w:color="auto"/>
              </w:divBdr>
              <w:divsChild>
                <w:div w:id="16672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1095">
          <w:marLeft w:val="0"/>
          <w:marRight w:val="0"/>
          <w:marTop w:val="0"/>
          <w:marBottom w:val="0"/>
          <w:divBdr>
            <w:top w:val="none" w:sz="0" w:space="0" w:color="auto"/>
            <w:left w:val="none" w:sz="0" w:space="0" w:color="auto"/>
            <w:bottom w:val="none" w:sz="0" w:space="0" w:color="auto"/>
            <w:right w:val="none" w:sz="0" w:space="0" w:color="auto"/>
          </w:divBdr>
          <w:divsChild>
            <w:div w:id="753018442">
              <w:marLeft w:val="0"/>
              <w:marRight w:val="0"/>
              <w:marTop w:val="0"/>
              <w:marBottom w:val="0"/>
              <w:divBdr>
                <w:top w:val="none" w:sz="0" w:space="0" w:color="auto"/>
                <w:left w:val="none" w:sz="0" w:space="0" w:color="auto"/>
                <w:bottom w:val="none" w:sz="0" w:space="0" w:color="auto"/>
                <w:right w:val="none" w:sz="0" w:space="0" w:color="auto"/>
              </w:divBdr>
              <w:divsChild>
                <w:div w:id="1279799717">
                  <w:marLeft w:val="0"/>
                  <w:marRight w:val="0"/>
                  <w:marTop w:val="0"/>
                  <w:marBottom w:val="0"/>
                  <w:divBdr>
                    <w:top w:val="none" w:sz="0" w:space="0" w:color="auto"/>
                    <w:left w:val="none" w:sz="0" w:space="0" w:color="auto"/>
                    <w:bottom w:val="none" w:sz="0" w:space="0" w:color="auto"/>
                    <w:right w:val="none" w:sz="0" w:space="0" w:color="auto"/>
                  </w:divBdr>
                </w:div>
              </w:divsChild>
            </w:div>
            <w:div w:id="864172728">
              <w:marLeft w:val="0"/>
              <w:marRight w:val="0"/>
              <w:marTop w:val="0"/>
              <w:marBottom w:val="0"/>
              <w:divBdr>
                <w:top w:val="none" w:sz="0" w:space="0" w:color="auto"/>
                <w:left w:val="none" w:sz="0" w:space="0" w:color="auto"/>
                <w:bottom w:val="none" w:sz="0" w:space="0" w:color="auto"/>
                <w:right w:val="none" w:sz="0" w:space="0" w:color="auto"/>
              </w:divBdr>
              <w:divsChild>
                <w:div w:id="186797219">
                  <w:marLeft w:val="0"/>
                  <w:marRight w:val="0"/>
                  <w:marTop w:val="0"/>
                  <w:marBottom w:val="0"/>
                  <w:divBdr>
                    <w:top w:val="none" w:sz="0" w:space="0" w:color="auto"/>
                    <w:left w:val="none" w:sz="0" w:space="0" w:color="auto"/>
                    <w:bottom w:val="none" w:sz="0" w:space="0" w:color="auto"/>
                    <w:right w:val="none" w:sz="0" w:space="0" w:color="auto"/>
                  </w:divBdr>
                </w:div>
              </w:divsChild>
            </w:div>
            <w:div w:id="1240865671">
              <w:marLeft w:val="0"/>
              <w:marRight w:val="0"/>
              <w:marTop w:val="0"/>
              <w:marBottom w:val="0"/>
              <w:divBdr>
                <w:top w:val="none" w:sz="0" w:space="0" w:color="auto"/>
                <w:left w:val="none" w:sz="0" w:space="0" w:color="auto"/>
                <w:bottom w:val="none" w:sz="0" w:space="0" w:color="auto"/>
                <w:right w:val="none" w:sz="0" w:space="0" w:color="auto"/>
              </w:divBdr>
              <w:divsChild>
                <w:div w:id="575941056">
                  <w:marLeft w:val="0"/>
                  <w:marRight w:val="0"/>
                  <w:marTop w:val="0"/>
                  <w:marBottom w:val="0"/>
                  <w:divBdr>
                    <w:top w:val="none" w:sz="0" w:space="0" w:color="auto"/>
                    <w:left w:val="none" w:sz="0" w:space="0" w:color="auto"/>
                    <w:bottom w:val="none" w:sz="0" w:space="0" w:color="auto"/>
                    <w:right w:val="none" w:sz="0" w:space="0" w:color="auto"/>
                  </w:divBdr>
                  <w:divsChild>
                    <w:div w:id="179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8067">
          <w:marLeft w:val="0"/>
          <w:marRight w:val="0"/>
          <w:marTop w:val="0"/>
          <w:marBottom w:val="0"/>
          <w:divBdr>
            <w:top w:val="none" w:sz="0" w:space="0" w:color="auto"/>
            <w:left w:val="none" w:sz="0" w:space="0" w:color="auto"/>
            <w:bottom w:val="none" w:sz="0" w:space="0" w:color="auto"/>
            <w:right w:val="none" w:sz="0" w:space="0" w:color="auto"/>
          </w:divBdr>
          <w:divsChild>
            <w:div w:id="192311816">
              <w:marLeft w:val="0"/>
              <w:marRight w:val="0"/>
              <w:marTop w:val="0"/>
              <w:marBottom w:val="0"/>
              <w:divBdr>
                <w:top w:val="none" w:sz="0" w:space="0" w:color="auto"/>
                <w:left w:val="none" w:sz="0" w:space="0" w:color="auto"/>
                <w:bottom w:val="none" w:sz="0" w:space="0" w:color="auto"/>
                <w:right w:val="none" w:sz="0" w:space="0" w:color="auto"/>
              </w:divBdr>
              <w:divsChild>
                <w:div w:id="15790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5814">
          <w:marLeft w:val="0"/>
          <w:marRight w:val="0"/>
          <w:marTop w:val="0"/>
          <w:marBottom w:val="0"/>
          <w:divBdr>
            <w:top w:val="none" w:sz="0" w:space="0" w:color="auto"/>
            <w:left w:val="none" w:sz="0" w:space="0" w:color="auto"/>
            <w:bottom w:val="none" w:sz="0" w:space="0" w:color="auto"/>
            <w:right w:val="none" w:sz="0" w:space="0" w:color="auto"/>
          </w:divBdr>
          <w:divsChild>
            <w:div w:id="100616083">
              <w:marLeft w:val="0"/>
              <w:marRight w:val="0"/>
              <w:marTop w:val="0"/>
              <w:marBottom w:val="0"/>
              <w:divBdr>
                <w:top w:val="none" w:sz="0" w:space="0" w:color="auto"/>
                <w:left w:val="none" w:sz="0" w:space="0" w:color="auto"/>
                <w:bottom w:val="none" w:sz="0" w:space="0" w:color="auto"/>
                <w:right w:val="none" w:sz="0" w:space="0" w:color="auto"/>
              </w:divBdr>
              <w:divsChild>
                <w:div w:id="527450050">
                  <w:marLeft w:val="0"/>
                  <w:marRight w:val="0"/>
                  <w:marTop w:val="0"/>
                  <w:marBottom w:val="0"/>
                  <w:divBdr>
                    <w:top w:val="none" w:sz="0" w:space="0" w:color="auto"/>
                    <w:left w:val="none" w:sz="0" w:space="0" w:color="auto"/>
                    <w:bottom w:val="none" w:sz="0" w:space="0" w:color="auto"/>
                    <w:right w:val="none" w:sz="0" w:space="0" w:color="auto"/>
                  </w:divBdr>
                </w:div>
              </w:divsChild>
            </w:div>
            <w:div w:id="345134058">
              <w:marLeft w:val="0"/>
              <w:marRight w:val="0"/>
              <w:marTop w:val="0"/>
              <w:marBottom w:val="0"/>
              <w:divBdr>
                <w:top w:val="none" w:sz="0" w:space="0" w:color="auto"/>
                <w:left w:val="none" w:sz="0" w:space="0" w:color="auto"/>
                <w:bottom w:val="none" w:sz="0" w:space="0" w:color="auto"/>
                <w:right w:val="none" w:sz="0" w:space="0" w:color="auto"/>
              </w:divBdr>
              <w:divsChild>
                <w:div w:id="19885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4174">
      <w:bodyDiv w:val="1"/>
      <w:marLeft w:val="0"/>
      <w:marRight w:val="0"/>
      <w:marTop w:val="0"/>
      <w:marBottom w:val="0"/>
      <w:divBdr>
        <w:top w:val="none" w:sz="0" w:space="0" w:color="auto"/>
        <w:left w:val="none" w:sz="0" w:space="0" w:color="auto"/>
        <w:bottom w:val="none" w:sz="0" w:space="0" w:color="auto"/>
        <w:right w:val="none" w:sz="0" w:space="0" w:color="auto"/>
      </w:divBdr>
      <w:divsChild>
        <w:div w:id="1069764714">
          <w:marLeft w:val="0"/>
          <w:marRight w:val="0"/>
          <w:marTop w:val="0"/>
          <w:marBottom w:val="0"/>
          <w:divBdr>
            <w:top w:val="none" w:sz="0" w:space="0" w:color="auto"/>
            <w:left w:val="none" w:sz="0" w:space="0" w:color="auto"/>
            <w:bottom w:val="none" w:sz="0" w:space="0" w:color="auto"/>
            <w:right w:val="none" w:sz="0" w:space="0" w:color="auto"/>
          </w:divBdr>
          <w:divsChild>
            <w:div w:id="823861906">
              <w:marLeft w:val="0"/>
              <w:marRight w:val="0"/>
              <w:marTop w:val="0"/>
              <w:marBottom w:val="0"/>
              <w:divBdr>
                <w:top w:val="none" w:sz="0" w:space="0" w:color="auto"/>
                <w:left w:val="none" w:sz="0" w:space="0" w:color="auto"/>
                <w:bottom w:val="none" w:sz="0" w:space="0" w:color="auto"/>
                <w:right w:val="none" w:sz="0" w:space="0" w:color="auto"/>
              </w:divBdr>
              <w:divsChild>
                <w:div w:id="16927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8273">
      <w:bodyDiv w:val="1"/>
      <w:marLeft w:val="0"/>
      <w:marRight w:val="0"/>
      <w:marTop w:val="0"/>
      <w:marBottom w:val="0"/>
      <w:divBdr>
        <w:top w:val="none" w:sz="0" w:space="0" w:color="auto"/>
        <w:left w:val="none" w:sz="0" w:space="0" w:color="auto"/>
        <w:bottom w:val="none" w:sz="0" w:space="0" w:color="auto"/>
        <w:right w:val="none" w:sz="0" w:space="0" w:color="auto"/>
      </w:divBdr>
      <w:divsChild>
        <w:div w:id="557397377">
          <w:marLeft w:val="0"/>
          <w:marRight w:val="0"/>
          <w:marTop w:val="0"/>
          <w:marBottom w:val="0"/>
          <w:divBdr>
            <w:top w:val="none" w:sz="0" w:space="0" w:color="auto"/>
            <w:left w:val="none" w:sz="0" w:space="0" w:color="auto"/>
            <w:bottom w:val="none" w:sz="0" w:space="0" w:color="auto"/>
            <w:right w:val="none" w:sz="0" w:space="0" w:color="auto"/>
          </w:divBdr>
          <w:divsChild>
            <w:div w:id="852375420">
              <w:marLeft w:val="0"/>
              <w:marRight w:val="0"/>
              <w:marTop w:val="0"/>
              <w:marBottom w:val="0"/>
              <w:divBdr>
                <w:top w:val="none" w:sz="0" w:space="0" w:color="auto"/>
                <w:left w:val="none" w:sz="0" w:space="0" w:color="auto"/>
                <w:bottom w:val="none" w:sz="0" w:space="0" w:color="auto"/>
                <w:right w:val="none" w:sz="0" w:space="0" w:color="auto"/>
              </w:divBdr>
              <w:divsChild>
                <w:div w:id="13406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3668">
      <w:bodyDiv w:val="1"/>
      <w:marLeft w:val="0"/>
      <w:marRight w:val="0"/>
      <w:marTop w:val="0"/>
      <w:marBottom w:val="0"/>
      <w:divBdr>
        <w:top w:val="none" w:sz="0" w:space="0" w:color="auto"/>
        <w:left w:val="none" w:sz="0" w:space="0" w:color="auto"/>
        <w:bottom w:val="none" w:sz="0" w:space="0" w:color="auto"/>
        <w:right w:val="none" w:sz="0" w:space="0" w:color="auto"/>
      </w:divBdr>
      <w:divsChild>
        <w:div w:id="523446345">
          <w:marLeft w:val="0"/>
          <w:marRight w:val="0"/>
          <w:marTop w:val="0"/>
          <w:marBottom w:val="0"/>
          <w:divBdr>
            <w:top w:val="none" w:sz="0" w:space="0" w:color="auto"/>
            <w:left w:val="none" w:sz="0" w:space="0" w:color="auto"/>
            <w:bottom w:val="none" w:sz="0" w:space="0" w:color="auto"/>
            <w:right w:val="none" w:sz="0" w:space="0" w:color="auto"/>
          </w:divBdr>
          <w:divsChild>
            <w:div w:id="706877703">
              <w:marLeft w:val="0"/>
              <w:marRight w:val="0"/>
              <w:marTop w:val="0"/>
              <w:marBottom w:val="0"/>
              <w:divBdr>
                <w:top w:val="none" w:sz="0" w:space="0" w:color="auto"/>
                <w:left w:val="none" w:sz="0" w:space="0" w:color="auto"/>
                <w:bottom w:val="none" w:sz="0" w:space="0" w:color="auto"/>
                <w:right w:val="none" w:sz="0" w:space="0" w:color="auto"/>
              </w:divBdr>
              <w:divsChild>
                <w:div w:id="21333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2707">
      <w:bodyDiv w:val="1"/>
      <w:marLeft w:val="0"/>
      <w:marRight w:val="0"/>
      <w:marTop w:val="0"/>
      <w:marBottom w:val="0"/>
      <w:divBdr>
        <w:top w:val="none" w:sz="0" w:space="0" w:color="auto"/>
        <w:left w:val="none" w:sz="0" w:space="0" w:color="auto"/>
        <w:bottom w:val="none" w:sz="0" w:space="0" w:color="auto"/>
        <w:right w:val="none" w:sz="0" w:space="0" w:color="auto"/>
      </w:divBdr>
      <w:divsChild>
        <w:div w:id="205800841">
          <w:marLeft w:val="0"/>
          <w:marRight w:val="0"/>
          <w:marTop w:val="0"/>
          <w:marBottom w:val="0"/>
          <w:divBdr>
            <w:top w:val="none" w:sz="0" w:space="0" w:color="auto"/>
            <w:left w:val="none" w:sz="0" w:space="0" w:color="auto"/>
            <w:bottom w:val="none" w:sz="0" w:space="0" w:color="auto"/>
            <w:right w:val="none" w:sz="0" w:space="0" w:color="auto"/>
          </w:divBdr>
          <w:divsChild>
            <w:div w:id="1263144631">
              <w:marLeft w:val="0"/>
              <w:marRight w:val="0"/>
              <w:marTop w:val="0"/>
              <w:marBottom w:val="0"/>
              <w:divBdr>
                <w:top w:val="none" w:sz="0" w:space="0" w:color="auto"/>
                <w:left w:val="none" w:sz="0" w:space="0" w:color="auto"/>
                <w:bottom w:val="none" w:sz="0" w:space="0" w:color="auto"/>
                <w:right w:val="none" w:sz="0" w:space="0" w:color="auto"/>
              </w:divBdr>
              <w:divsChild>
                <w:div w:id="1251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59711">
      <w:bodyDiv w:val="1"/>
      <w:marLeft w:val="0"/>
      <w:marRight w:val="0"/>
      <w:marTop w:val="0"/>
      <w:marBottom w:val="0"/>
      <w:divBdr>
        <w:top w:val="none" w:sz="0" w:space="0" w:color="auto"/>
        <w:left w:val="none" w:sz="0" w:space="0" w:color="auto"/>
        <w:bottom w:val="none" w:sz="0" w:space="0" w:color="auto"/>
        <w:right w:val="none" w:sz="0" w:space="0" w:color="auto"/>
      </w:divBdr>
      <w:divsChild>
        <w:div w:id="1439131690">
          <w:marLeft w:val="0"/>
          <w:marRight w:val="0"/>
          <w:marTop w:val="0"/>
          <w:marBottom w:val="0"/>
          <w:divBdr>
            <w:top w:val="none" w:sz="0" w:space="0" w:color="auto"/>
            <w:left w:val="none" w:sz="0" w:space="0" w:color="auto"/>
            <w:bottom w:val="none" w:sz="0" w:space="0" w:color="auto"/>
            <w:right w:val="none" w:sz="0" w:space="0" w:color="auto"/>
          </w:divBdr>
          <w:divsChild>
            <w:div w:id="418673858">
              <w:marLeft w:val="0"/>
              <w:marRight w:val="0"/>
              <w:marTop w:val="0"/>
              <w:marBottom w:val="0"/>
              <w:divBdr>
                <w:top w:val="none" w:sz="0" w:space="0" w:color="auto"/>
                <w:left w:val="none" w:sz="0" w:space="0" w:color="auto"/>
                <w:bottom w:val="none" w:sz="0" w:space="0" w:color="auto"/>
                <w:right w:val="none" w:sz="0" w:space="0" w:color="auto"/>
              </w:divBdr>
              <w:divsChild>
                <w:div w:id="16690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940">
      <w:bodyDiv w:val="1"/>
      <w:marLeft w:val="0"/>
      <w:marRight w:val="0"/>
      <w:marTop w:val="0"/>
      <w:marBottom w:val="0"/>
      <w:divBdr>
        <w:top w:val="none" w:sz="0" w:space="0" w:color="auto"/>
        <w:left w:val="none" w:sz="0" w:space="0" w:color="auto"/>
        <w:bottom w:val="none" w:sz="0" w:space="0" w:color="auto"/>
        <w:right w:val="none" w:sz="0" w:space="0" w:color="auto"/>
      </w:divBdr>
      <w:divsChild>
        <w:div w:id="1480414969">
          <w:marLeft w:val="0"/>
          <w:marRight w:val="0"/>
          <w:marTop w:val="0"/>
          <w:marBottom w:val="0"/>
          <w:divBdr>
            <w:top w:val="none" w:sz="0" w:space="0" w:color="auto"/>
            <w:left w:val="none" w:sz="0" w:space="0" w:color="auto"/>
            <w:bottom w:val="none" w:sz="0" w:space="0" w:color="auto"/>
            <w:right w:val="none" w:sz="0" w:space="0" w:color="auto"/>
          </w:divBdr>
          <w:divsChild>
            <w:div w:id="1449010708">
              <w:marLeft w:val="0"/>
              <w:marRight w:val="0"/>
              <w:marTop w:val="0"/>
              <w:marBottom w:val="0"/>
              <w:divBdr>
                <w:top w:val="none" w:sz="0" w:space="0" w:color="auto"/>
                <w:left w:val="none" w:sz="0" w:space="0" w:color="auto"/>
                <w:bottom w:val="none" w:sz="0" w:space="0" w:color="auto"/>
                <w:right w:val="none" w:sz="0" w:space="0" w:color="auto"/>
              </w:divBdr>
              <w:divsChild>
                <w:div w:id="374240351">
                  <w:marLeft w:val="0"/>
                  <w:marRight w:val="0"/>
                  <w:marTop w:val="0"/>
                  <w:marBottom w:val="0"/>
                  <w:divBdr>
                    <w:top w:val="none" w:sz="0" w:space="0" w:color="auto"/>
                    <w:left w:val="none" w:sz="0" w:space="0" w:color="auto"/>
                    <w:bottom w:val="none" w:sz="0" w:space="0" w:color="auto"/>
                    <w:right w:val="none" w:sz="0" w:space="0" w:color="auto"/>
                  </w:divBdr>
                  <w:divsChild>
                    <w:div w:id="1014763465">
                      <w:marLeft w:val="0"/>
                      <w:marRight w:val="0"/>
                      <w:marTop w:val="0"/>
                      <w:marBottom w:val="0"/>
                      <w:divBdr>
                        <w:top w:val="none" w:sz="0" w:space="0" w:color="auto"/>
                        <w:left w:val="none" w:sz="0" w:space="0" w:color="auto"/>
                        <w:bottom w:val="none" w:sz="0" w:space="0" w:color="auto"/>
                        <w:right w:val="none" w:sz="0" w:space="0" w:color="auto"/>
                      </w:divBdr>
                    </w:div>
                  </w:divsChild>
                </w:div>
                <w:div w:id="487594138">
                  <w:marLeft w:val="0"/>
                  <w:marRight w:val="0"/>
                  <w:marTop w:val="0"/>
                  <w:marBottom w:val="0"/>
                  <w:divBdr>
                    <w:top w:val="none" w:sz="0" w:space="0" w:color="auto"/>
                    <w:left w:val="none" w:sz="0" w:space="0" w:color="auto"/>
                    <w:bottom w:val="none" w:sz="0" w:space="0" w:color="auto"/>
                    <w:right w:val="none" w:sz="0" w:space="0" w:color="auto"/>
                  </w:divBdr>
                  <w:divsChild>
                    <w:div w:id="1028679808">
                      <w:marLeft w:val="0"/>
                      <w:marRight w:val="0"/>
                      <w:marTop w:val="0"/>
                      <w:marBottom w:val="0"/>
                      <w:divBdr>
                        <w:top w:val="none" w:sz="0" w:space="0" w:color="auto"/>
                        <w:left w:val="none" w:sz="0" w:space="0" w:color="auto"/>
                        <w:bottom w:val="none" w:sz="0" w:space="0" w:color="auto"/>
                        <w:right w:val="none" w:sz="0" w:space="0" w:color="auto"/>
                      </w:divBdr>
                    </w:div>
                  </w:divsChild>
                </w:div>
                <w:div w:id="897862689">
                  <w:marLeft w:val="0"/>
                  <w:marRight w:val="0"/>
                  <w:marTop w:val="0"/>
                  <w:marBottom w:val="0"/>
                  <w:divBdr>
                    <w:top w:val="none" w:sz="0" w:space="0" w:color="auto"/>
                    <w:left w:val="none" w:sz="0" w:space="0" w:color="auto"/>
                    <w:bottom w:val="none" w:sz="0" w:space="0" w:color="auto"/>
                    <w:right w:val="none" w:sz="0" w:space="0" w:color="auto"/>
                  </w:divBdr>
                  <w:divsChild>
                    <w:div w:id="5077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9386">
              <w:marLeft w:val="0"/>
              <w:marRight w:val="0"/>
              <w:marTop w:val="0"/>
              <w:marBottom w:val="0"/>
              <w:divBdr>
                <w:top w:val="none" w:sz="0" w:space="0" w:color="auto"/>
                <w:left w:val="none" w:sz="0" w:space="0" w:color="auto"/>
                <w:bottom w:val="none" w:sz="0" w:space="0" w:color="auto"/>
                <w:right w:val="none" w:sz="0" w:space="0" w:color="auto"/>
              </w:divBdr>
              <w:divsChild>
                <w:div w:id="795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89283">
      <w:bodyDiv w:val="1"/>
      <w:marLeft w:val="0"/>
      <w:marRight w:val="0"/>
      <w:marTop w:val="0"/>
      <w:marBottom w:val="0"/>
      <w:divBdr>
        <w:top w:val="none" w:sz="0" w:space="0" w:color="auto"/>
        <w:left w:val="none" w:sz="0" w:space="0" w:color="auto"/>
        <w:bottom w:val="none" w:sz="0" w:space="0" w:color="auto"/>
        <w:right w:val="none" w:sz="0" w:space="0" w:color="auto"/>
      </w:divBdr>
      <w:divsChild>
        <w:div w:id="305354449">
          <w:marLeft w:val="0"/>
          <w:marRight w:val="0"/>
          <w:marTop w:val="0"/>
          <w:marBottom w:val="0"/>
          <w:divBdr>
            <w:top w:val="none" w:sz="0" w:space="0" w:color="auto"/>
            <w:left w:val="none" w:sz="0" w:space="0" w:color="auto"/>
            <w:bottom w:val="none" w:sz="0" w:space="0" w:color="auto"/>
            <w:right w:val="none" w:sz="0" w:space="0" w:color="auto"/>
          </w:divBdr>
          <w:divsChild>
            <w:div w:id="996492260">
              <w:marLeft w:val="0"/>
              <w:marRight w:val="0"/>
              <w:marTop w:val="0"/>
              <w:marBottom w:val="0"/>
              <w:divBdr>
                <w:top w:val="none" w:sz="0" w:space="0" w:color="auto"/>
                <w:left w:val="none" w:sz="0" w:space="0" w:color="auto"/>
                <w:bottom w:val="none" w:sz="0" w:space="0" w:color="auto"/>
                <w:right w:val="none" w:sz="0" w:space="0" w:color="auto"/>
              </w:divBdr>
              <w:divsChild>
                <w:div w:id="15364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20507">
      <w:bodyDiv w:val="1"/>
      <w:marLeft w:val="0"/>
      <w:marRight w:val="0"/>
      <w:marTop w:val="0"/>
      <w:marBottom w:val="0"/>
      <w:divBdr>
        <w:top w:val="none" w:sz="0" w:space="0" w:color="auto"/>
        <w:left w:val="none" w:sz="0" w:space="0" w:color="auto"/>
        <w:bottom w:val="none" w:sz="0" w:space="0" w:color="auto"/>
        <w:right w:val="none" w:sz="0" w:space="0" w:color="auto"/>
      </w:divBdr>
      <w:divsChild>
        <w:div w:id="1756826119">
          <w:marLeft w:val="0"/>
          <w:marRight w:val="0"/>
          <w:marTop w:val="0"/>
          <w:marBottom w:val="0"/>
          <w:divBdr>
            <w:top w:val="none" w:sz="0" w:space="0" w:color="auto"/>
            <w:left w:val="none" w:sz="0" w:space="0" w:color="auto"/>
            <w:bottom w:val="none" w:sz="0" w:space="0" w:color="auto"/>
            <w:right w:val="none" w:sz="0" w:space="0" w:color="auto"/>
          </w:divBdr>
          <w:divsChild>
            <w:div w:id="1617906169">
              <w:marLeft w:val="0"/>
              <w:marRight w:val="0"/>
              <w:marTop w:val="0"/>
              <w:marBottom w:val="0"/>
              <w:divBdr>
                <w:top w:val="none" w:sz="0" w:space="0" w:color="auto"/>
                <w:left w:val="none" w:sz="0" w:space="0" w:color="auto"/>
                <w:bottom w:val="none" w:sz="0" w:space="0" w:color="auto"/>
                <w:right w:val="none" w:sz="0" w:space="0" w:color="auto"/>
              </w:divBdr>
              <w:divsChild>
                <w:div w:id="707990375">
                  <w:marLeft w:val="0"/>
                  <w:marRight w:val="0"/>
                  <w:marTop w:val="0"/>
                  <w:marBottom w:val="0"/>
                  <w:divBdr>
                    <w:top w:val="none" w:sz="0" w:space="0" w:color="auto"/>
                    <w:left w:val="none" w:sz="0" w:space="0" w:color="auto"/>
                    <w:bottom w:val="none" w:sz="0" w:space="0" w:color="auto"/>
                    <w:right w:val="none" w:sz="0" w:space="0" w:color="auto"/>
                  </w:divBdr>
                  <w:divsChild>
                    <w:div w:id="949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4088">
      <w:bodyDiv w:val="1"/>
      <w:marLeft w:val="0"/>
      <w:marRight w:val="0"/>
      <w:marTop w:val="0"/>
      <w:marBottom w:val="0"/>
      <w:divBdr>
        <w:top w:val="none" w:sz="0" w:space="0" w:color="auto"/>
        <w:left w:val="none" w:sz="0" w:space="0" w:color="auto"/>
        <w:bottom w:val="none" w:sz="0" w:space="0" w:color="auto"/>
        <w:right w:val="none" w:sz="0" w:space="0" w:color="auto"/>
      </w:divBdr>
    </w:div>
    <w:div w:id="807937016">
      <w:bodyDiv w:val="1"/>
      <w:marLeft w:val="0"/>
      <w:marRight w:val="0"/>
      <w:marTop w:val="0"/>
      <w:marBottom w:val="0"/>
      <w:divBdr>
        <w:top w:val="none" w:sz="0" w:space="0" w:color="auto"/>
        <w:left w:val="none" w:sz="0" w:space="0" w:color="auto"/>
        <w:bottom w:val="none" w:sz="0" w:space="0" w:color="auto"/>
        <w:right w:val="none" w:sz="0" w:space="0" w:color="auto"/>
      </w:divBdr>
      <w:divsChild>
        <w:div w:id="492142085">
          <w:marLeft w:val="0"/>
          <w:marRight w:val="0"/>
          <w:marTop w:val="0"/>
          <w:marBottom w:val="0"/>
          <w:divBdr>
            <w:top w:val="none" w:sz="0" w:space="0" w:color="auto"/>
            <w:left w:val="none" w:sz="0" w:space="0" w:color="auto"/>
            <w:bottom w:val="none" w:sz="0" w:space="0" w:color="auto"/>
            <w:right w:val="none" w:sz="0" w:space="0" w:color="auto"/>
          </w:divBdr>
          <w:divsChild>
            <w:div w:id="339890342">
              <w:marLeft w:val="0"/>
              <w:marRight w:val="0"/>
              <w:marTop w:val="0"/>
              <w:marBottom w:val="0"/>
              <w:divBdr>
                <w:top w:val="none" w:sz="0" w:space="0" w:color="auto"/>
                <w:left w:val="none" w:sz="0" w:space="0" w:color="auto"/>
                <w:bottom w:val="none" w:sz="0" w:space="0" w:color="auto"/>
                <w:right w:val="none" w:sz="0" w:space="0" w:color="auto"/>
              </w:divBdr>
              <w:divsChild>
                <w:div w:id="14059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75064">
      <w:bodyDiv w:val="1"/>
      <w:marLeft w:val="0"/>
      <w:marRight w:val="0"/>
      <w:marTop w:val="0"/>
      <w:marBottom w:val="0"/>
      <w:divBdr>
        <w:top w:val="none" w:sz="0" w:space="0" w:color="auto"/>
        <w:left w:val="none" w:sz="0" w:space="0" w:color="auto"/>
        <w:bottom w:val="none" w:sz="0" w:space="0" w:color="auto"/>
        <w:right w:val="none" w:sz="0" w:space="0" w:color="auto"/>
      </w:divBdr>
      <w:divsChild>
        <w:div w:id="9722266">
          <w:marLeft w:val="0"/>
          <w:marRight w:val="0"/>
          <w:marTop w:val="0"/>
          <w:marBottom w:val="0"/>
          <w:divBdr>
            <w:top w:val="none" w:sz="0" w:space="0" w:color="auto"/>
            <w:left w:val="none" w:sz="0" w:space="0" w:color="auto"/>
            <w:bottom w:val="none" w:sz="0" w:space="0" w:color="auto"/>
            <w:right w:val="none" w:sz="0" w:space="0" w:color="auto"/>
          </w:divBdr>
          <w:divsChild>
            <w:div w:id="550507898">
              <w:marLeft w:val="0"/>
              <w:marRight w:val="0"/>
              <w:marTop w:val="0"/>
              <w:marBottom w:val="0"/>
              <w:divBdr>
                <w:top w:val="none" w:sz="0" w:space="0" w:color="auto"/>
                <w:left w:val="none" w:sz="0" w:space="0" w:color="auto"/>
                <w:bottom w:val="none" w:sz="0" w:space="0" w:color="auto"/>
                <w:right w:val="none" w:sz="0" w:space="0" w:color="auto"/>
              </w:divBdr>
              <w:divsChild>
                <w:div w:id="660157868">
                  <w:marLeft w:val="0"/>
                  <w:marRight w:val="0"/>
                  <w:marTop w:val="0"/>
                  <w:marBottom w:val="0"/>
                  <w:divBdr>
                    <w:top w:val="none" w:sz="0" w:space="0" w:color="auto"/>
                    <w:left w:val="none" w:sz="0" w:space="0" w:color="auto"/>
                    <w:bottom w:val="none" w:sz="0" w:space="0" w:color="auto"/>
                    <w:right w:val="none" w:sz="0" w:space="0" w:color="auto"/>
                  </w:divBdr>
                </w:div>
              </w:divsChild>
            </w:div>
            <w:div w:id="816726642">
              <w:marLeft w:val="0"/>
              <w:marRight w:val="0"/>
              <w:marTop w:val="0"/>
              <w:marBottom w:val="0"/>
              <w:divBdr>
                <w:top w:val="none" w:sz="0" w:space="0" w:color="auto"/>
                <w:left w:val="none" w:sz="0" w:space="0" w:color="auto"/>
                <w:bottom w:val="none" w:sz="0" w:space="0" w:color="auto"/>
                <w:right w:val="none" w:sz="0" w:space="0" w:color="auto"/>
              </w:divBdr>
              <w:divsChild>
                <w:div w:id="1312295801">
                  <w:marLeft w:val="0"/>
                  <w:marRight w:val="0"/>
                  <w:marTop w:val="0"/>
                  <w:marBottom w:val="0"/>
                  <w:divBdr>
                    <w:top w:val="none" w:sz="0" w:space="0" w:color="auto"/>
                    <w:left w:val="none" w:sz="0" w:space="0" w:color="auto"/>
                    <w:bottom w:val="none" w:sz="0" w:space="0" w:color="auto"/>
                    <w:right w:val="none" w:sz="0" w:space="0" w:color="auto"/>
                  </w:divBdr>
                  <w:divsChild>
                    <w:div w:id="18465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019">
              <w:marLeft w:val="0"/>
              <w:marRight w:val="0"/>
              <w:marTop w:val="0"/>
              <w:marBottom w:val="0"/>
              <w:divBdr>
                <w:top w:val="none" w:sz="0" w:space="0" w:color="auto"/>
                <w:left w:val="none" w:sz="0" w:space="0" w:color="auto"/>
                <w:bottom w:val="none" w:sz="0" w:space="0" w:color="auto"/>
                <w:right w:val="none" w:sz="0" w:space="0" w:color="auto"/>
              </w:divBdr>
              <w:divsChild>
                <w:div w:id="10318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0538">
          <w:marLeft w:val="0"/>
          <w:marRight w:val="0"/>
          <w:marTop w:val="0"/>
          <w:marBottom w:val="0"/>
          <w:divBdr>
            <w:top w:val="none" w:sz="0" w:space="0" w:color="auto"/>
            <w:left w:val="none" w:sz="0" w:space="0" w:color="auto"/>
            <w:bottom w:val="none" w:sz="0" w:space="0" w:color="auto"/>
            <w:right w:val="none" w:sz="0" w:space="0" w:color="auto"/>
          </w:divBdr>
          <w:divsChild>
            <w:div w:id="1480808207">
              <w:marLeft w:val="0"/>
              <w:marRight w:val="0"/>
              <w:marTop w:val="0"/>
              <w:marBottom w:val="0"/>
              <w:divBdr>
                <w:top w:val="none" w:sz="0" w:space="0" w:color="auto"/>
                <w:left w:val="none" w:sz="0" w:space="0" w:color="auto"/>
                <w:bottom w:val="none" w:sz="0" w:space="0" w:color="auto"/>
                <w:right w:val="none" w:sz="0" w:space="0" w:color="auto"/>
              </w:divBdr>
              <w:divsChild>
                <w:div w:id="8055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1494">
          <w:marLeft w:val="0"/>
          <w:marRight w:val="0"/>
          <w:marTop w:val="0"/>
          <w:marBottom w:val="0"/>
          <w:divBdr>
            <w:top w:val="none" w:sz="0" w:space="0" w:color="auto"/>
            <w:left w:val="none" w:sz="0" w:space="0" w:color="auto"/>
            <w:bottom w:val="none" w:sz="0" w:space="0" w:color="auto"/>
            <w:right w:val="none" w:sz="0" w:space="0" w:color="auto"/>
          </w:divBdr>
          <w:divsChild>
            <w:div w:id="1394696857">
              <w:marLeft w:val="0"/>
              <w:marRight w:val="0"/>
              <w:marTop w:val="0"/>
              <w:marBottom w:val="0"/>
              <w:divBdr>
                <w:top w:val="none" w:sz="0" w:space="0" w:color="auto"/>
                <w:left w:val="none" w:sz="0" w:space="0" w:color="auto"/>
                <w:bottom w:val="none" w:sz="0" w:space="0" w:color="auto"/>
                <w:right w:val="none" w:sz="0" w:space="0" w:color="auto"/>
              </w:divBdr>
              <w:divsChild>
                <w:div w:id="429276990">
                  <w:marLeft w:val="0"/>
                  <w:marRight w:val="0"/>
                  <w:marTop w:val="0"/>
                  <w:marBottom w:val="0"/>
                  <w:divBdr>
                    <w:top w:val="none" w:sz="0" w:space="0" w:color="auto"/>
                    <w:left w:val="none" w:sz="0" w:space="0" w:color="auto"/>
                    <w:bottom w:val="none" w:sz="0" w:space="0" w:color="auto"/>
                    <w:right w:val="none" w:sz="0" w:space="0" w:color="auto"/>
                  </w:divBdr>
                </w:div>
              </w:divsChild>
            </w:div>
            <w:div w:id="1862233635">
              <w:marLeft w:val="0"/>
              <w:marRight w:val="0"/>
              <w:marTop w:val="0"/>
              <w:marBottom w:val="0"/>
              <w:divBdr>
                <w:top w:val="none" w:sz="0" w:space="0" w:color="auto"/>
                <w:left w:val="none" w:sz="0" w:space="0" w:color="auto"/>
                <w:bottom w:val="none" w:sz="0" w:space="0" w:color="auto"/>
                <w:right w:val="none" w:sz="0" w:space="0" w:color="auto"/>
              </w:divBdr>
              <w:divsChild>
                <w:div w:id="6639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08519">
          <w:marLeft w:val="0"/>
          <w:marRight w:val="0"/>
          <w:marTop w:val="0"/>
          <w:marBottom w:val="0"/>
          <w:divBdr>
            <w:top w:val="none" w:sz="0" w:space="0" w:color="auto"/>
            <w:left w:val="none" w:sz="0" w:space="0" w:color="auto"/>
            <w:bottom w:val="none" w:sz="0" w:space="0" w:color="auto"/>
            <w:right w:val="none" w:sz="0" w:space="0" w:color="auto"/>
          </w:divBdr>
          <w:divsChild>
            <w:div w:id="1506632421">
              <w:marLeft w:val="0"/>
              <w:marRight w:val="0"/>
              <w:marTop w:val="0"/>
              <w:marBottom w:val="0"/>
              <w:divBdr>
                <w:top w:val="none" w:sz="0" w:space="0" w:color="auto"/>
                <w:left w:val="none" w:sz="0" w:space="0" w:color="auto"/>
                <w:bottom w:val="none" w:sz="0" w:space="0" w:color="auto"/>
                <w:right w:val="none" w:sz="0" w:space="0" w:color="auto"/>
              </w:divBdr>
              <w:divsChild>
                <w:div w:id="1415932984">
                  <w:marLeft w:val="0"/>
                  <w:marRight w:val="0"/>
                  <w:marTop w:val="0"/>
                  <w:marBottom w:val="0"/>
                  <w:divBdr>
                    <w:top w:val="none" w:sz="0" w:space="0" w:color="auto"/>
                    <w:left w:val="none" w:sz="0" w:space="0" w:color="auto"/>
                    <w:bottom w:val="none" w:sz="0" w:space="0" w:color="auto"/>
                    <w:right w:val="none" w:sz="0" w:space="0" w:color="auto"/>
                  </w:divBdr>
                </w:div>
              </w:divsChild>
            </w:div>
            <w:div w:id="1985037386">
              <w:marLeft w:val="0"/>
              <w:marRight w:val="0"/>
              <w:marTop w:val="0"/>
              <w:marBottom w:val="0"/>
              <w:divBdr>
                <w:top w:val="none" w:sz="0" w:space="0" w:color="auto"/>
                <w:left w:val="none" w:sz="0" w:space="0" w:color="auto"/>
                <w:bottom w:val="none" w:sz="0" w:space="0" w:color="auto"/>
                <w:right w:val="none" w:sz="0" w:space="0" w:color="auto"/>
              </w:divBdr>
              <w:divsChild>
                <w:div w:id="2425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21187">
      <w:bodyDiv w:val="1"/>
      <w:marLeft w:val="0"/>
      <w:marRight w:val="0"/>
      <w:marTop w:val="0"/>
      <w:marBottom w:val="0"/>
      <w:divBdr>
        <w:top w:val="none" w:sz="0" w:space="0" w:color="auto"/>
        <w:left w:val="none" w:sz="0" w:space="0" w:color="auto"/>
        <w:bottom w:val="none" w:sz="0" w:space="0" w:color="auto"/>
        <w:right w:val="none" w:sz="0" w:space="0" w:color="auto"/>
      </w:divBdr>
      <w:divsChild>
        <w:div w:id="1973904653">
          <w:marLeft w:val="0"/>
          <w:marRight w:val="0"/>
          <w:marTop w:val="0"/>
          <w:marBottom w:val="0"/>
          <w:divBdr>
            <w:top w:val="none" w:sz="0" w:space="0" w:color="auto"/>
            <w:left w:val="none" w:sz="0" w:space="0" w:color="auto"/>
            <w:bottom w:val="none" w:sz="0" w:space="0" w:color="auto"/>
            <w:right w:val="none" w:sz="0" w:space="0" w:color="auto"/>
          </w:divBdr>
          <w:divsChild>
            <w:div w:id="1414819861">
              <w:marLeft w:val="0"/>
              <w:marRight w:val="0"/>
              <w:marTop w:val="0"/>
              <w:marBottom w:val="0"/>
              <w:divBdr>
                <w:top w:val="none" w:sz="0" w:space="0" w:color="auto"/>
                <w:left w:val="none" w:sz="0" w:space="0" w:color="auto"/>
                <w:bottom w:val="none" w:sz="0" w:space="0" w:color="auto"/>
                <w:right w:val="none" w:sz="0" w:space="0" w:color="auto"/>
              </w:divBdr>
              <w:divsChild>
                <w:div w:id="4318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4199">
      <w:bodyDiv w:val="1"/>
      <w:marLeft w:val="0"/>
      <w:marRight w:val="0"/>
      <w:marTop w:val="0"/>
      <w:marBottom w:val="0"/>
      <w:divBdr>
        <w:top w:val="none" w:sz="0" w:space="0" w:color="auto"/>
        <w:left w:val="none" w:sz="0" w:space="0" w:color="auto"/>
        <w:bottom w:val="none" w:sz="0" w:space="0" w:color="auto"/>
        <w:right w:val="none" w:sz="0" w:space="0" w:color="auto"/>
      </w:divBdr>
      <w:divsChild>
        <w:div w:id="1003775675">
          <w:marLeft w:val="0"/>
          <w:marRight w:val="0"/>
          <w:marTop w:val="0"/>
          <w:marBottom w:val="0"/>
          <w:divBdr>
            <w:top w:val="none" w:sz="0" w:space="0" w:color="auto"/>
            <w:left w:val="none" w:sz="0" w:space="0" w:color="auto"/>
            <w:bottom w:val="none" w:sz="0" w:space="0" w:color="auto"/>
            <w:right w:val="none" w:sz="0" w:space="0" w:color="auto"/>
          </w:divBdr>
          <w:divsChild>
            <w:div w:id="1989286168">
              <w:marLeft w:val="0"/>
              <w:marRight w:val="0"/>
              <w:marTop w:val="0"/>
              <w:marBottom w:val="0"/>
              <w:divBdr>
                <w:top w:val="none" w:sz="0" w:space="0" w:color="auto"/>
                <w:left w:val="none" w:sz="0" w:space="0" w:color="auto"/>
                <w:bottom w:val="none" w:sz="0" w:space="0" w:color="auto"/>
                <w:right w:val="none" w:sz="0" w:space="0" w:color="auto"/>
              </w:divBdr>
              <w:divsChild>
                <w:div w:id="5679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8806">
      <w:bodyDiv w:val="1"/>
      <w:marLeft w:val="0"/>
      <w:marRight w:val="0"/>
      <w:marTop w:val="0"/>
      <w:marBottom w:val="0"/>
      <w:divBdr>
        <w:top w:val="none" w:sz="0" w:space="0" w:color="auto"/>
        <w:left w:val="none" w:sz="0" w:space="0" w:color="auto"/>
        <w:bottom w:val="none" w:sz="0" w:space="0" w:color="auto"/>
        <w:right w:val="none" w:sz="0" w:space="0" w:color="auto"/>
      </w:divBdr>
    </w:div>
    <w:div w:id="1107388934">
      <w:bodyDiv w:val="1"/>
      <w:marLeft w:val="0"/>
      <w:marRight w:val="0"/>
      <w:marTop w:val="0"/>
      <w:marBottom w:val="0"/>
      <w:divBdr>
        <w:top w:val="none" w:sz="0" w:space="0" w:color="auto"/>
        <w:left w:val="none" w:sz="0" w:space="0" w:color="auto"/>
        <w:bottom w:val="none" w:sz="0" w:space="0" w:color="auto"/>
        <w:right w:val="none" w:sz="0" w:space="0" w:color="auto"/>
      </w:divBdr>
      <w:divsChild>
        <w:div w:id="1310548894">
          <w:marLeft w:val="0"/>
          <w:marRight w:val="0"/>
          <w:marTop w:val="0"/>
          <w:marBottom w:val="0"/>
          <w:divBdr>
            <w:top w:val="none" w:sz="0" w:space="0" w:color="auto"/>
            <w:left w:val="none" w:sz="0" w:space="0" w:color="auto"/>
            <w:bottom w:val="none" w:sz="0" w:space="0" w:color="auto"/>
            <w:right w:val="none" w:sz="0" w:space="0" w:color="auto"/>
          </w:divBdr>
          <w:divsChild>
            <w:div w:id="1303149172">
              <w:marLeft w:val="0"/>
              <w:marRight w:val="0"/>
              <w:marTop w:val="0"/>
              <w:marBottom w:val="0"/>
              <w:divBdr>
                <w:top w:val="none" w:sz="0" w:space="0" w:color="auto"/>
                <w:left w:val="none" w:sz="0" w:space="0" w:color="auto"/>
                <w:bottom w:val="none" w:sz="0" w:space="0" w:color="auto"/>
                <w:right w:val="none" w:sz="0" w:space="0" w:color="auto"/>
              </w:divBdr>
              <w:divsChild>
                <w:div w:id="1836650109">
                  <w:marLeft w:val="0"/>
                  <w:marRight w:val="0"/>
                  <w:marTop w:val="0"/>
                  <w:marBottom w:val="0"/>
                  <w:divBdr>
                    <w:top w:val="none" w:sz="0" w:space="0" w:color="auto"/>
                    <w:left w:val="none" w:sz="0" w:space="0" w:color="auto"/>
                    <w:bottom w:val="none" w:sz="0" w:space="0" w:color="auto"/>
                    <w:right w:val="none" w:sz="0" w:space="0" w:color="auto"/>
                  </w:divBdr>
                  <w:divsChild>
                    <w:div w:id="3528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79751">
      <w:bodyDiv w:val="1"/>
      <w:marLeft w:val="0"/>
      <w:marRight w:val="0"/>
      <w:marTop w:val="0"/>
      <w:marBottom w:val="0"/>
      <w:divBdr>
        <w:top w:val="none" w:sz="0" w:space="0" w:color="auto"/>
        <w:left w:val="none" w:sz="0" w:space="0" w:color="auto"/>
        <w:bottom w:val="none" w:sz="0" w:space="0" w:color="auto"/>
        <w:right w:val="none" w:sz="0" w:space="0" w:color="auto"/>
      </w:divBdr>
      <w:divsChild>
        <w:div w:id="870648381">
          <w:marLeft w:val="0"/>
          <w:marRight w:val="0"/>
          <w:marTop w:val="0"/>
          <w:marBottom w:val="0"/>
          <w:divBdr>
            <w:top w:val="none" w:sz="0" w:space="0" w:color="auto"/>
            <w:left w:val="none" w:sz="0" w:space="0" w:color="auto"/>
            <w:bottom w:val="none" w:sz="0" w:space="0" w:color="auto"/>
            <w:right w:val="none" w:sz="0" w:space="0" w:color="auto"/>
          </w:divBdr>
          <w:divsChild>
            <w:div w:id="31464171">
              <w:marLeft w:val="0"/>
              <w:marRight w:val="0"/>
              <w:marTop w:val="0"/>
              <w:marBottom w:val="0"/>
              <w:divBdr>
                <w:top w:val="none" w:sz="0" w:space="0" w:color="auto"/>
                <w:left w:val="none" w:sz="0" w:space="0" w:color="auto"/>
                <w:bottom w:val="none" w:sz="0" w:space="0" w:color="auto"/>
                <w:right w:val="none" w:sz="0" w:space="0" w:color="auto"/>
              </w:divBdr>
              <w:divsChild>
                <w:div w:id="14933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6441">
      <w:bodyDiv w:val="1"/>
      <w:marLeft w:val="0"/>
      <w:marRight w:val="0"/>
      <w:marTop w:val="0"/>
      <w:marBottom w:val="0"/>
      <w:divBdr>
        <w:top w:val="none" w:sz="0" w:space="0" w:color="auto"/>
        <w:left w:val="none" w:sz="0" w:space="0" w:color="auto"/>
        <w:bottom w:val="none" w:sz="0" w:space="0" w:color="auto"/>
        <w:right w:val="none" w:sz="0" w:space="0" w:color="auto"/>
      </w:divBdr>
      <w:divsChild>
        <w:div w:id="785544319">
          <w:marLeft w:val="0"/>
          <w:marRight w:val="0"/>
          <w:marTop w:val="0"/>
          <w:marBottom w:val="0"/>
          <w:divBdr>
            <w:top w:val="none" w:sz="0" w:space="0" w:color="auto"/>
            <w:left w:val="none" w:sz="0" w:space="0" w:color="auto"/>
            <w:bottom w:val="none" w:sz="0" w:space="0" w:color="auto"/>
            <w:right w:val="none" w:sz="0" w:space="0" w:color="auto"/>
          </w:divBdr>
          <w:divsChild>
            <w:div w:id="96023150">
              <w:marLeft w:val="0"/>
              <w:marRight w:val="0"/>
              <w:marTop w:val="0"/>
              <w:marBottom w:val="0"/>
              <w:divBdr>
                <w:top w:val="none" w:sz="0" w:space="0" w:color="auto"/>
                <w:left w:val="none" w:sz="0" w:space="0" w:color="auto"/>
                <w:bottom w:val="none" w:sz="0" w:space="0" w:color="auto"/>
                <w:right w:val="none" w:sz="0" w:space="0" w:color="auto"/>
              </w:divBdr>
              <w:divsChild>
                <w:div w:id="58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0377">
      <w:bodyDiv w:val="1"/>
      <w:marLeft w:val="0"/>
      <w:marRight w:val="0"/>
      <w:marTop w:val="0"/>
      <w:marBottom w:val="0"/>
      <w:divBdr>
        <w:top w:val="none" w:sz="0" w:space="0" w:color="auto"/>
        <w:left w:val="none" w:sz="0" w:space="0" w:color="auto"/>
        <w:bottom w:val="none" w:sz="0" w:space="0" w:color="auto"/>
        <w:right w:val="none" w:sz="0" w:space="0" w:color="auto"/>
      </w:divBdr>
      <w:divsChild>
        <w:div w:id="1908029579">
          <w:marLeft w:val="0"/>
          <w:marRight w:val="0"/>
          <w:marTop w:val="0"/>
          <w:marBottom w:val="0"/>
          <w:divBdr>
            <w:top w:val="none" w:sz="0" w:space="0" w:color="auto"/>
            <w:left w:val="none" w:sz="0" w:space="0" w:color="auto"/>
            <w:bottom w:val="none" w:sz="0" w:space="0" w:color="auto"/>
            <w:right w:val="none" w:sz="0" w:space="0" w:color="auto"/>
          </w:divBdr>
          <w:divsChild>
            <w:div w:id="667055439">
              <w:marLeft w:val="0"/>
              <w:marRight w:val="0"/>
              <w:marTop w:val="0"/>
              <w:marBottom w:val="0"/>
              <w:divBdr>
                <w:top w:val="none" w:sz="0" w:space="0" w:color="auto"/>
                <w:left w:val="none" w:sz="0" w:space="0" w:color="auto"/>
                <w:bottom w:val="none" w:sz="0" w:space="0" w:color="auto"/>
                <w:right w:val="none" w:sz="0" w:space="0" w:color="auto"/>
              </w:divBdr>
              <w:divsChild>
                <w:div w:id="1719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2131">
      <w:bodyDiv w:val="1"/>
      <w:marLeft w:val="0"/>
      <w:marRight w:val="0"/>
      <w:marTop w:val="0"/>
      <w:marBottom w:val="0"/>
      <w:divBdr>
        <w:top w:val="none" w:sz="0" w:space="0" w:color="auto"/>
        <w:left w:val="none" w:sz="0" w:space="0" w:color="auto"/>
        <w:bottom w:val="none" w:sz="0" w:space="0" w:color="auto"/>
        <w:right w:val="none" w:sz="0" w:space="0" w:color="auto"/>
      </w:divBdr>
    </w:div>
    <w:div w:id="1273975228">
      <w:bodyDiv w:val="1"/>
      <w:marLeft w:val="0"/>
      <w:marRight w:val="0"/>
      <w:marTop w:val="0"/>
      <w:marBottom w:val="0"/>
      <w:divBdr>
        <w:top w:val="none" w:sz="0" w:space="0" w:color="auto"/>
        <w:left w:val="none" w:sz="0" w:space="0" w:color="auto"/>
        <w:bottom w:val="none" w:sz="0" w:space="0" w:color="auto"/>
        <w:right w:val="none" w:sz="0" w:space="0" w:color="auto"/>
      </w:divBdr>
      <w:divsChild>
        <w:div w:id="1735809546">
          <w:marLeft w:val="0"/>
          <w:marRight w:val="0"/>
          <w:marTop w:val="0"/>
          <w:marBottom w:val="0"/>
          <w:divBdr>
            <w:top w:val="none" w:sz="0" w:space="0" w:color="auto"/>
            <w:left w:val="none" w:sz="0" w:space="0" w:color="auto"/>
            <w:bottom w:val="none" w:sz="0" w:space="0" w:color="auto"/>
            <w:right w:val="none" w:sz="0" w:space="0" w:color="auto"/>
          </w:divBdr>
          <w:divsChild>
            <w:div w:id="1320422994">
              <w:marLeft w:val="0"/>
              <w:marRight w:val="0"/>
              <w:marTop w:val="0"/>
              <w:marBottom w:val="0"/>
              <w:divBdr>
                <w:top w:val="none" w:sz="0" w:space="0" w:color="auto"/>
                <w:left w:val="none" w:sz="0" w:space="0" w:color="auto"/>
                <w:bottom w:val="none" w:sz="0" w:space="0" w:color="auto"/>
                <w:right w:val="none" w:sz="0" w:space="0" w:color="auto"/>
              </w:divBdr>
              <w:divsChild>
                <w:div w:id="1658463276">
                  <w:marLeft w:val="0"/>
                  <w:marRight w:val="0"/>
                  <w:marTop w:val="0"/>
                  <w:marBottom w:val="0"/>
                  <w:divBdr>
                    <w:top w:val="none" w:sz="0" w:space="0" w:color="auto"/>
                    <w:left w:val="none" w:sz="0" w:space="0" w:color="auto"/>
                    <w:bottom w:val="none" w:sz="0" w:space="0" w:color="auto"/>
                    <w:right w:val="none" w:sz="0" w:space="0" w:color="auto"/>
                  </w:divBdr>
                  <w:divsChild>
                    <w:div w:id="21340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0940">
      <w:bodyDiv w:val="1"/>
      <w:marLeft w:val="0"/>
      <w:marRight w:val="0"/>
      <w:marTop w:val="0"/>
      <w:marBottom w:val="0"/>
      <w:divBdr>
        <w:top w:val="none" w:sz="0" w:space="0" w:color="auto"/>
        <w:left w:val="none" w:sz="0" w:space="0" w:color="auto"/>
        <w:bottom w:val="none" w:sz="0" w:space="0" w:color="auto"/>
        <w:right w:val="none" w:sz="0" w:space="0" w:color="auto"/>
      </w:divBdr>
    </w:div>
    <w:div w:id="1294404115">
      <w:bodyDiv w:val="1"/>
      <w:marLeft w:val="0"/>
      <w:marRight w:val="0"/>
      <w:marTop w:val="0"/>
      <w:marBottom w:val="0"/>
      <w:divBdr>
        <w:top w:val="none" w:sz="0" w:space="0" w:color="auto"/>
        <w:left w:val="none" w:sz="0" w:space="0" w:color="auto"/>
        <w:bottom w:val="none" w:sz="0" w:space="0" w:color="auto"/>
        <w:right w:val="none" w:sz="0" w:space="0" w:color="auto"/>
      </w:divBdr>
      <w:divsChild>
        <w:div w:id="1944417620">
          <w:marLeft w:val="0"/>
          <w:marRight w:val="0"/>
          <w:marTop w:val="0"/>
          <w:marBottom w:val="0"/>
          <w:divBdr>
            <w:top w:val="none" w:sz="0" w:space="0" w:color="auto"/>
            <w:left w:val="none" w:sz="0" w:space="0" w:color="auto"/>
            <w:bottom w:val="none" w:sz="0" w:space="0" w:color="auto"/>
            <w:right w:val="none" w:sz="0" w:space="0" w:color="auto"/>
          </w:divBdr>
          <w:divsChild>
            <w:div w:id="977564519">
              <w:marLeft w:val="0"/>
              <w:marRight w:val="0"/>
              <w:marTop w:val="0"/>
              <w:marBottom w:val="0"/>
              <w:divBdr>
                <w:top w:val="none" w:sz="0" w:space="0" w:color="auto"/>
                <w:left w:val="none" w:sz="0" w:space="0" w:color="auto"/>
                <w:bottom w:val="none" w:sz="0" w:space="0" w:color="auto"/>
                <w:right w:val="none" w:sz="0" w:space="0" w:color="auto"/>
              </w:divBdr>
              <w:divsChild>
                <w:div w:id="12074453">
                  <w:marLeft w:val="0"/>
                  <w:marRight w:val="0"/>
                  <w:marTop w:val="0"/>
                  <w:marBottom w:val="0"/>
                  <w:divBdr>
                    <w:top w:val="none" w:sz="0" w:space="0" w:color="auto"/>
                    <w:left w:val="none" w:sz="0" w:space="0" w:color="auto"/>
                    <w:bottom w:val="none" w:sz="0" w:space="0" w:color="auto"/>
                    <w:right w:val="none" w:sz="0" w:space="0" w:color="auto"/>
                  </w:divBdr>
                  <w:divsChild>
                    <w:div w:id="314527329">
                      <w:marLeft w:val="0"/>
                      <w:marRight w:val="0"/>
                      <w:marTop w:val="0"/>
                      <w:marBottom w:val="0"/>
                      <w:divBdr>
                        <w:top w:val="none" w:sz="0" w:space="0" w:color="auto"/>
                        <w:left w:val="none" w:sz="0" w:space="0" w:color="auto"/>
                        <w:bottom w:val="none" w:sz="0" w:space="0" w:color="auto"/>
                        <w:right w:val="none" w:sz="0" w:space="0" w:color="auto"/>
                      </w:divBdr>
                    </w:div>
                  </w:divsChild>
                </w:div>
                <w:div w:id="815415990">
                  <w:marLeft w:val="0"/>
                  <w:marRight w:val="0"/>
                  <w:marTop w:val="0"/>
                  <w:marBottom w:val="0"/>
                  <w:divBdr>
                    <w:top w:val="none" w:sz="0" w:space="0" w:color="auto"/>
                    <w:left w:val="none" w:sz="0" w:space="0" w:color="auto"/>
                    <w:bottom w:val="none" w:sz="0" w:space="0" w:color="auto"/>
                    <w:right w:val="none" w:sz="0" w:space="0" w:color="auto"/>
                  </w:divBdr>
                  <w:divsChild>
                    <w:div w:id="72363286">
                      <w:marLeft w:val="0"/>
                      <w:marRight w:val="0"/>
                      <w:marTop w:val="0"/>
                      <w:marBottom w:val="0"/>
                      <w:divBdr>
                        <w:top w:val="none" w:sz="0" w:space="0" w:color="auto"/>
                        <w:left w:val="none" w:sz="0" w:space="0" w:color="auto"/>
                        <w:bottom w:val="none" w:sz="0" w:space="0" w:color="auto"/>
                        <w:right w:val="none" w:sz="0" w:space="0" w:color="auto"/>
                      </w:divBdr>
                    </w:div>
                  </w:divsChild>
                </w:div>
                <w:div w:id="1605266103">
                  <w:marLeft w:val="0"/>
                  <w:marRight w:val="0"/>
                  <w:marTop w:val="0"/>
                  <w:marBottom w:val="0"/>
                  <w:divBdr>
                    <w:top w:val="none" w:sz="0" w:space="0" w:color="auto"/>
                    <w:left w:val="none" w:sz="0" w:space="0" w:color="auto"/>
                    <w:bottom w:val="none" w:sz="0" w:space="0" w:color="auto"/>
                    <w:right w:val="none" w:sz="0" w:space="0" w:color="auto"/>
                  </w:divBdr>
                  <w:divsChild>
                    <w:div w:id="16842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1464">
      <w:bodyDiv w:val="1"/>
      <w:marLeft w:val="0"/>
      <w:marRight w:val="0"/>
      <w:marTop w:val="0"/>
      <w:marBottom w:val="0"/>
      <w:divBdr>
        <w:top w:val="none" w:sz="0" w:space="0" w:color="auto"/>
        <w:left w:val="none" w:sz="0" w:space="0" w:color="auto"/>
        <w:bottom w:val="none" w:sz="0" w:space="0" w:color="auto"/>
        <w:right w:val="none" w:sz="0" w:space="0" w:color="auto"/>
      </w:divBdr>
      <w:divsChild>
        <w:div w:id="493880886">
          <w:marLeft w:val="0"/>
          <w:marRight w:val="0"/>
          <w:marTop w:val="0"/>
          <w:marBottom w:val="0"/>
          <w:divBdr>
            <w:top w:val="none" w:sz="0" w:space="0" w:color="auto"/>
            <w:left w:val="none" w:sz="0" w:space="0" w:color="auto"/>
            <w:bottom w:val="none" w:sz="0" w:space="0" w:color="auto"/>
            <w:right w:val="none" w:sz="0" w:space="0" w:color="auto"/>
          </w:divBdr>
          <w:divsChild>
            <w:div w:id="958801063">
              <w:marLeft w:val="0"/>
              <w:marRight w:val="0"/>
              <w:marTop w:val="0"/>
              <w:marBottom w:val="0"/>
              <w:divBdr>
                <w:top w:val="none" w:sz="0" w:space="0" w:color="auto"/>
                <w:left w:val="none" w:sz="0" w:space="0" w:color="auto"/>
                <w:bottom w:val="none" w:sz="0" w:space="0" w:color="auto"/>
                <w:right w:val="none" w:sz="0" w:space="0" w:color="auto"/>
              </w:divBdr>
              <w:divsChild>
                <w:div w:id="19089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4408">
      <w:bodyDiv w:val="1"/>
      <w:marLeft w:val="0"/>
      <w:marRight w:val="0"/>
      <w:marTop w:val="0"/>
      <w:marBottom w:val="0"/>
      <w:divBdr>
        <w:top w:val="none" w:sz="0" w:space="0" w:color="auto"/>
        <w:left w:val="none" w:sz="0" w:space="0" w:color="auto"/>
        <w:bottom w:val="none" w:sz="0" w:space="0" w:color="auto"/>
        <w:right w:val="none" w:sz="0" w:space="0" w:color="auto"/>
      </w:divBdr>
      <w:divsChild>
        <w:div w:id="1750619708">
          <w:marLeft w:val="0"/>
          <w:marRight w:val="0"/>
          <w:marTop w:val="0"/>
          <w:marBottom w:val="0"/>
          <w:divBdr>
            <w:top w:val="none" w:sz="0" w:space="0" w:color="auto"/>
            <w:left w:val="none" w:sz="0" w:space="0" w:color="auto"/>
            <w:bottom w:val="none" w:sz="0" w:space="0" w:color="auto"/>
            <w:right w:val="none" w:sz="0" w:space="0" w:color="auto"/>
          </w:divBdr>
          <w:divsChild>
            <w:div w:id="1879395763">
              <w:marLeft w:val="0"/>
              <w:marRight w:val="0"/>
              <w:marTop w:val="0"/>
              <w:marBottom w:val="0"/>
              <w:divBdr>
                <w:top w:val="none" w:sz="0" w:space="0" w:color="auto"/>
                <w:left w:val="none" w:sz="0" w:space="0" w:color="auto"/>
                <w:bottom w:val="none" w:sz="0" w:space="0" w:color="auto"/>
                <w:right w:val="none" w:sz="0" w:space="0" w:color="auto"/>
              </w:divBdr>
              <w:divsChild>
                <w:div w:id="16527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0140">
      <w:bodyDiv w:val="1"/>
      <w:marLeft w:val="0"/>
      <w:marRight w:val="0"/>
      <w:marTop w:val="0"/>
      <w:marBottom w:val="0"/>
      <w:divBdr>
        <w:top w:val="none" w:sz="0" w:space="0" w:color="auto"/>
        <w:left w:val="none" w:sz="0" w:space="0" w:color="auto"/>
        <w:bottom w:val="none" w:sz="0" w:space="0" w:color="auto"/>
        <w:right w:val="none" w:sz="0" w:space="0" w:color="auto"/>
      </w:divBdr>
      <w:divsChild>
        <w:div w:id="366638087">
          <w:marLeft w:val="0"/>
          <w:marRight w:val="0"/>
          <w:marTop w:val="0"/>
          <w:marBottom w:val="0"/>
          <w:divBdr>
            <w:top w:val="none" w:sz="0" w:space="0" w:color="auto"/>
            <w:left w:val="none" w:sz="0" w:space="0" w:color="auto"/>
            <w:bottom w:val="none" w:sz="0" w:space="0" w:color="auto"/>
            <w:right w:val="none" w:sz="0" w:space="0" w:color="auto"/>
          </w:divBdr>
          <w:divsChild>
            <w:div w:id="1225676446">
              <w:marLeft w:val="0"/>
              <w:marRight w:val="0"/>
              <w:marTop w:val="0"/>
              <w:marBottom w:val="0"/>
              <w:divBdr>
                <w:top w:val="none" w:sz="0" w:space="0" w:color="auto"/>
                <w:left w:val="none" w:sz="0" w:space="0" w:color="auto"/>
                <w:bottom w:val="none" w:sz="0" w:space="0" w:color="auto"/>
                <w:right w:val="none" w:sz="0" w:space="0" w:color="auto"/>
              </w:divBdr>
              <w:divsChild>
                <w:div w:id="10604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198">
      <w:bodyDiv w:val="1"/>
      <w:marLeft w:val="0"/>
      <w:marRight w:val="0"/>
      <w:marTop w:val="0"/>
      <w:marBottom w:val="0"/>
      <w:divBdr>
        <w:top w:val="none" w:sz="0" w:space="0" w:color="auto"/>
        <w:left w:val="none" w:sz="0" w:space="0" w:color="auto"/>
        <w:bottom w:val="none" w:sz="0" w:space="0" w:color="auto"/>
        <w:right w:val="none" w:sz="0" w:space="0" w:color="auto"/>
      </w:divBdr>
    </w:div>
    <w:div w:id="1746878590">
      <w:bodyDiv w:val="1"/>
      <w:marLeft w:val="0"/>
      <w:marRight w:val="0"/>
      <w:marTop w:val="0"/>
      <w:marBottom w:val="0"/>
      <w:divBdr>
        <w:top w:val="none" w:sz="0" w:space="0" w:color="auto"/>
        <w:left w:val="none" w:sz="0" w:space="0" w:color="auto"/>
        <w:bottom w:val="none" w:sz="0" w:space="0" w:color="auto"/>
        <w:right w:val="none" w:sz="0" w:space="0" w:color="auto"/>
      </w:divBdr>
    </w:div>
    <w:div w:id="1762096223">
      <w:bodyDiv w:val="1"/>
      <w:marLeft w:val="0"/>
      <w:marRight w:val="0"/>
      <w:marTop w:val="0"/>
      <w:marBottom w:val="0"/>
      <w:divBdr>
        <w:top w:val="none" w:sz="0" w:space="0" w:color="auto"/>
        <w:left w:val="none" w:sz="0" w:space="0" w:color="auto"/>
        <w:bottom w:val="none" w:sz="0" w:space="0" w:color="auto"/>
        <w:right w:val="none" w:sz="0" w:space="0" w:color="auto"/>
      </w:divBdr>
    </w:div>
    <w:div w:id="1795101832">
      <w:bodyDiv w:val="1"/>
      <w:marLeft w:val="0"/>
      <w:marRight w:val="0"/>
      <w:marTop w:val="0"/>
      <w:marBottom w:val="0"/>
      <w:divBdr>
        <w:top w:val="none" w:sz="0" w:space="0" w:color="auto"/>
        <w:left w:val="none" w:sz="0" w:space="0" w:color="auto"/>
        <w:bottom w:val="none" w:sz="0" w:space="0" w:color="auto"/>
        <w:right w:val="none" w:sz="0" w:space="0" w:color="auto"/>
      </w:divBdr>
    </w:div>
    <w:div w:id="1798529049">
      <w:bodyDiv w:val="1"/>
      <w:marLeft w:val="0"/>
      <w:marRight w:val="0"/>
      <w:marTop w:val="0"/>
      <w:marBottom w:val="0"/>
      <w:divBdr>
        <w:top w:val="none" w:sz="0" w:space="0" w:color="auto"/>
        <w:left w:val="none" w:sz="0" w:space="0" w:color="auto"/>
        <w:bottom w:val="none" w:sz="0" w:space="0" w:color="auto"/>
        <w:right w:val="none" w:sz="0" w:space="0" w:color="auto"/>
      </w:divBdr>
    </w:div>
    <w:div w:id="1880820992">
      <w:bodyDiv w:val="1"/>
      <w:marLeft w:val="0"/>
      <w:marRight w:val="0"/>
      <w:marTop w:val="0"/>
      <w:marBottom w:val="0"/>
      <w:divBdr>
        <w:top w:val="none" w:sz="0" w:space="0" w:color="auto"/>
        <w:left w:val="none" w:sz="0" w:space="0" w:color="auto"/>
        <w:bottom w:val="none" w:sz="0" w:space="0" w:color="auto"/>
        <w:right w:val="none" w:sz="0" w:space="0" w:color="auto"/>
      </w:divBdr>
      <w:divsChild>
        <w:div w:id="1158303515">
          <w:marLeft w:val="0"/>
          <w:marRight w:val="0"/>
          <w:marTop w:val="0"/>
          <w:marBottom w:val="0"/>
          <w:divBdr>
            <w:top w:val="none" w:sz="0" w:space="0" w:color="auto"/>
            <w:left w:val="none" w:sz="0" w:space="0" w:color="auto"/>
            <w:bottom w:val="none" w:sz="0" w:space="0" w:color="auto"/>
            <w:right w:val="none" w:sz="0" w:space="0" w:color="auto"/>
          </w:divBdr>
          <w:divsChild>
            <w:div w:id="1915241992">
              <w:marLeft w:val="0"/>
              <w:marRight w:val="0"/>
              <w:marTop w:val="0"/>
              <w:marBottom w:val="0"/>
              <w:divBdr>
                <w:top w:val="none" w:sz="0" w:space="0" w:color="auto"/>
                <w:left w:val="none" w:sz="0" w:space="0" w:color="auto"/>
                <w:bottom w:val="none" w:sz="0" w:space="0" w:color="auto"/>
                <w:right w:val="none" w:sz="0" w:space="0" w:color="auto"/>
              </w:divBdr>
              <w:divsChild>
                <w:div w:id="17697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3738">
      <w:bodyDiv w:val="1"/>
      <w:marLeft w:val="0"/>
      <w:marRight w:val="0"/>
      <w:marTop w:val="0"/>
      <w:marBottom w:val="0"/>
      <w:divBdr>
        <w:top w:val="none" w:sz="0" w:space="0" w:color="auto"/>
        <w:left w:val="none" w:sz="0" w:space="0" w:color="auto"/>
        <w:bottom w:val="none" w:sz="0" w:space="0" w:color="auto"/>
        <w:right w:val="none" w:sz="0" w:space="0" w:color="auto"/>
      </w:divBdr>
      <w:divsChild>
        <w:div w:id="367145093">
          <w:marLeft w:val="0"/>
          <w:marRight w:val="0"/>
          <w:marTop w:val="0"/>
          <w:marBottom w:val="0"/>
          <w:divBdr>
            <w:top w:val="none" w:sz="0" w:space="0" w:color="auto"/>
            <w:left w:val="none" w:sz="0" w:space="0" w:color="auto"/>
            <w:bottom w:val="none" w:sz="0" w:space="0" w:color="auto"/>
            <w:right w:val="none" w:sz="0" w:space="0" w:color="auto"/>
          </w:divBdr>
        </w:div>
        <w:div w:id="707533815">
          <w:marLeft w:val="0"/>
          <w:marRight w:val="0"/>
          <w:marTop w:val="0"/>
          <w:marBottom w:val="0"/>
          <w:divBdr>
            <w:top w:val="none" w:sz="0" w:space="0" w:color="auto"/>
            <w:left w:val="none" w:sz="0" w:space="0" w:color="auto"/>
            <w:bottom w:val="none" w:sz="0" w:space="0" w:color="auto"/>
            <w:right w:val="none" w:sz="0" w:space="0" w:color="auto"/>
          </w:divBdr>
          <w:divsChild>
            <w:div w:id="899055306">
              <w:marLeft w:val="0"/>
              <w:marRight w:val="0"/>
              <w:marTop w:val="30"/>
              <w:marBottom w:val="30"/>
              <w:divBdr>
                <w:top w:val="none" w:sz="0" w:space="0" w:color="auto"/>
                <w:left w:val="none" w:sz="0" w:space="0" w:color="auto"/>
                <w:bottom w:val="none" w:sz="0" w:space="0" w:color="auto"/>
                <w:right w:val="none" w:sz="0" w:space="0" w:color="auto"/>
              </w:divBdr>
              <w:divsChild>
                <w:div w:id="21174997">
                  <w:marLeft w:val="0"/>
                  <w:marRight w:val="0"/>
                  <w:marTop w:val="0"/>
                  <w:marBottom w:val="0"/>
                  <w:divBdr>
                    <w:top w:val="none" w:sz="0" w:space="0" w:color="auto"/>
                    <w:left w:val="none" w:sz="0" w:space="0" w:color="auto"/>
                    <w:bottom w:val="none" w:sz="0" w:space="0" w:color="auto"/>
                    <w:right w:val="none" w:sz="0" w:space="0" w:color="auto"/>
                  </w:divBdr>
                  <w:divsChild>
                    <w:div w:id="1113864446">
                      <w:marLeft w:val="0"/>
                      <w:marRight w:val="0"/>
                      <w:marTop w:val="0"/>
                      <w:marBottom w:val="0"/>
                      <w:divBdr>
                        <w:top w:val="none" w:sz="0" w:space="0" w:color="auto"/>
                        <w:left w:val="none" w:sz="0" w:space="0" w:color="auto"/>
                        <w:bottom w:val="none" w:sz="0" w:space="0" w:color="auto"/>
                        <w:right w:val="none" w:sz="0" w:space="0" w:color="auto"/>
                      </w:divBdr>
                    </w:div>
                  </w:divsChild>
                </w:div>
                <w:div w:id="351108174">
                  <w:marLeft w:val="0"/>
                  <w:marRight w:val="0"/>
                  <w:marTop w:val="0"/>
                  <w:marBottom w:val="0"/>
                  <w:divBdr>
                    <w:top w:val="none" w:sz="0" w:space="0" w:color="auto"/>
                    <w:left w:val="none" w:sz="0" w:space="0" w:color="auto"/>
                    <w:bottom w:val="none" w:sz="0" w:space="0" w:color="auto"/>
                    <w:right w:val="none" w:sz="0" w:space="0" w:color="auto"/>
                  </w:divBdr>
                  <w:divsChild>
                    <w:div w:id="1004087132">
                      <w:marLeft w:val="0"/>
                      <w:marRight w:val="0"/>
                      <w:marTop w:val="0"/>
                      <w:marBottom w:val="0"/>
                      <w:divBdr>
                        <w:top w:val="none" w:sz="0" w:space="0" w:color="auto"/>
                        <w:left w:val="none" w:sz="0" w:space="0" w:color="auto"/>
                        <w:bottom w:val="none" w:sz="0" w:space="0" w:color="auto"/>
                        <w:right w:val="none" w:sz="0" w:space="0" w:color="auto"/>
                      </w:divBdr>
                    </w:div>
                    <w:div w:id="1836188951">
                      <w:marLeft w:val="0"/>
                      <w:marRight w:val="0"/>
                      <w:marTop w:val="0"/>
                      <w:marBottom w:val="0"/>
                      <w:divBdr>
                        <w:top w:val="none" w:sz="0" w:space="0" w:color="auto"/>
                        <w:left w:val="none" w:sz="0" w:space="0" w:color="auto"/>
                        <w:bottom w:val="none" w:sz="0" w:space="0" w:color="auto"/>
                        <w:right w:val="none" w:sz="0" w:space="0" w:color="auto"/>
                      </w:divBdr>
                    </w:div>
                  </w:divsChild>
                </w:div>
                <w:div w:id="407776759">
                  <w:marLeft w:val="0"/>
                  <w:marRight w:val="0"/>
                  <w:marTop w:val="0"/>
                  <w:marBottom w:val="0"/>
                  <w:divBdr>
                    <w:top w:val="none" w:sz="0" w:space="0" w:color="auto"/>
                    <w:left w:val="none" w:sz="0" w:space="0" w:color="auto"/>
                    <w:bottom w:val="none" w:sz="0" w:space="0" w:color="auto"/>
                    <w:right w:val="none" w:sz="0" w:space="0" w:color="auto"/>
                  </w:divBdr>
                  <w:divsChild>
                    <w:div w:id="1569344768">
                      <w:marLeft w:val="0"/>
                      <w:marRight w:val="0"/>
                      <w:marTop w:val="0"/>
                      <w:marBottom w:val="0"/>
                      <w:divBdr>
                        <w:top w:val="none" w:sz="0" w:space="0" w:color="auto"/>
                        <w:left w:val="none" w:sz="0" w:space="0" w:color="auto"/>
                        <w:bottom w:val="none" w:sz="0" w:space="0" w:color="auto"/>
                        <w:right w:val="none" w:sz="0" w:space="0" w:color="auto"/>
                      </w:divBdr>
                    </w:div>
                  </w:divsChild>
                </w:div>
                <w:div w:id="719865282">
                  <w:marLeft w:val="0"/>
                  <w:marRight w:val="0"/>
                  <w:marTop w:val="0"/>
                  <w:marBottom w:val="0"/>
                  <w:divBdr>
                    <w:top w:val="none" w:sz="0" w:space="0" w:color="auto"/>
                    <w:left w:val="none" w:sz="0" w:space="0" w:color="auto"/>
                    <w:bottom w:val="none" w:sz="0" w:space="0" w:color="auto"/>
                    <w:right w:val="none" w:sz="0" w:space="0" w:color="auto"/>
                  </w:divBdr>
                  <w:divsChild>
                    <w:div w:id="2103144697">
                      <w:marLeft w:val="0"/>
                      <w:marRight w:val="0"/>
                      <w:marTop w:val="0"/>
                      <w:marBottom w:val="0"/>
                      <w:divBdr>
                        <w:top w:val="none" w:sz="0" w:space="0" w:color="auto"/>
                        <w:left w:val="none" w:sz="0" w:space="0" w:color="auto"/>
                        <w:bottom w:val="none" w:sz="0" w:space="0" w:color="auto"/>
                        <w:right w:val="none" w:sz="0" w:space="0" w:color="auto"/>
                      </w:divBdr>
                    </w:div>
                  </w:divsChild>
                </w:div>
                <w:div w:id="1053502357">
                  <w:marLeft w:val="0"/>
                  <w:marRight w:val="0"/>
                  <w:marTop w:val="0"/>
                  <w:marBottom w:val="0"/>
                  <w:divBdr>
                    <w:top w:val="none" w:sz="0" w:space="0" w:color="auto"/>
                    <w:left w:val="none" w:sz="0" w:space="0" w:color="auto"/>
                    <w:bottom w:val="none" w:sz="0" w:space="0" w:color="auto"/>
                    <w:right w:val="none" w:sz="0" w:space="0" w:color="auto"/>
                  </w:divBdr>
                  <w:divsChild>
                    <w:div w:id="570887891">
                      <w:marLeft w:val="0"/>
                      <w:marRight w:val="0"/>
                      <w:marTop w:val="0"/>
                      <w:marBottom w:val="0"/>
                      <w:divBdr>
                        <w:top w:val="none" w:sz="0" w:space="0" w:color="auto"/>
                        <w:left w:val="none" w:sz="0" w:space="0" w:color="auto"/>
                        <w:bottom w:val="none" w:sz="0" w:space="0" w:color="auto"/>
                        <w:right w:val="none" w:sz="0" w:space="0" w:color="auto"/>
                      </w:divBdr>
                    </w:div>
                  </w:divsChild>
                </w:div>
                <w:div w:id="1080102755">
                  <w:marLeft w:val="0"/>
                  <w:marRight w:val="0"/>
                  <w:marTop w:val="0"/>
                  <w:marBottom w:val="0"/>
                  <w:divBdr>
                    <w:top w:val="none" w:sz="0" w:space="0" w:color="auto"/>
                    <w:left w:val="none" w:sz="0" w:space="0" w:color="auto"/>
                    <w:bottom w:val="none" w:sz="0" w:space="0" w:color="auto"/>
                    <w:right w:val="none" w:sz="0" w:space="0" w:color="auto"/>
                  </w:divBdr>
                  <w:divsChild>
                    <w:div w:id="12003114">
                      <w:marLeft w:val="0"/>
                      <w:marRight w:val="0"/>
                      <w:marTop w:val="0"/>
                      <w:marBottom w:val="0"/>
                      <w:divBdr>
                        <w:top w:val="none" w:sz="0" w:space="0" w:color="auto"/>
                        <w:left w:val="none" w:sz="0" w:space="0" w:color="auto"/>
                        <w:bottom w:val="none" w:sz="0" w:space="0" w:color="auto"/>
                        <w:right w:val="none" w:sz="0" w:space="0" w:color="auto"/>
                      </w:divBdr>
                    </w:div>
                    <w:div w:id="443889106">
                      <w:marLeft w:val="0"/>
                      <w:marRight w:val="0"/>
                      <w:marTop w:val="0"/>
                      <w:marBottom w:val="0"/>
                      <w:divBdr>
                        <w:top w:val="none" w:sz="0" w:space="0" w:color="auto"/>
                        <w:left w:val="none" w:sz="0" w:space="0" w:color="auto"/>
                        <w:bottom w:val="none" w:sz="0" w:space="0" w:color="auto"/>
                        <w:right w:val="none" w:sz="0" w:space="0" w:color="auto"/>
                      </w:divBdr>
                    </w:div>
                    <w:div w:id="463472638">
                      <w:marLeft w:val="0"/>
                      <w:marRight w:val="0"/>
                      <w:marTop w:val="0"/>
                      <w:marBottom w:val="0"/>
                      <w:divBdr>
                        <w:top w:val="none" w:sz="0" w:space="0" w:color="auto"/>
                        <w:left w:val="none" w:sz="0" w:space="0" w:color="auto"/>
                        <w:bottom w:val="none" w:sz="0" w:space="0" w:color="auto"/>
                        <w:right w:val="none" w:sz="0" w:space="0" w:color="auto"/>
                      </w:divBdr>
                    </w:div>
                    <w:div w:id="705301927">
                      <w:marLeft w:val="0"/>
                      <w:marRight w:val="0"/>
                      <w:marTop w:val="0"/>
                      <w:marBottom w:val="0"/>
                      <w:divBdr>
                        <w:top w:val="none" w:sz="0" w:space="0" w:color="auto"/>
                        <w:left w:val="none" w:sz="0" w:space="0" w:color="auto"/>
                        <w:bottom w:val="none" w:sz="0" w:space="0" w:color="auto"/>
                        <w:right w:val="none" w:sz="0" w:space="0" w:color="auto"/>
                      </w:divBdr>
                    </w:div>
                    <w:div w:id="822309178">
                      <w:marLeft w:val="0"/>
                      <w:marRight w:val="0"/>
                      <w:marTop w:val="0"/>
                      <w:marBottom w:val="0"/>
                      <w:divBdr>
                        <w:top w:val="none" w:sz="0" w:space="0" w:color="auto"/>
                        <w:left w:val="none" w:sz="0" w:space="0" w:color="auto"/>
                        <w:bottom w:val="none" w:sz="0" w:space="0" w:color="auto"/>
                        <w:right w:val="none" w:sz="0" w:space="0" w:color="auto"/>
                      </w:divBdr>
                    </w:div>
                    <w:div w:id="860700734">
                      <w:marLeft w:val="0"/>
                      <w:marRight w:val="0"/>
                      <w:marTop w:val="0"/>
                      <w:marBottom w:val="0"/>
                      <w:divBdr>
                        <w:top w:val="none" w:sz="0" w:space="0" w:color="auto"/>
                        <w:left w:val="none" w:sz="0" w:space="0" w:color="auto"/>
                        <w:bottom w:val="none" w:sz="0" w:space="0" w:color="auto"/>
                        <w:right w:val="none" w:sz="0" w:space="0" w:color="auto"/>
                      </w:divBdr>
                    </w:div>
                    <w:div w:id="1169907878">
                      <w:marLeft w:val="0"/>
                      <w:marRight w:val="0"/>
                      <w:marTop w:val="0"/>
                      <w:marBottom w:val="0"/>
                      <w:divBdr>
                        <w:top w:val="none" w:sz="0" w:space="0" w:color="auto"/>
                        <w:left w:val="none" w:sz="0" w:space="0" w:color="auto"/>
                        <w:bottom w:val="none" w:sz="0" w:space="0" w:color="auto"/>
                        <w:right w:val="none" w:sz="0" w:space="0" w:color="auto"/>
                      </w:divBdr>
                    </w:div>
                    <w:div w:id="1229152432">
                      <w:marLeft w:val="0"/>
                      <w:marRight w:val="0"/>
                      <w:marTop w:val="0"/>
                      <w:marBottom w:val="0"/>
                      <w:divBdr>
                        <w:top w:val="none" w:sz="0" w:space="0" w:color="auto"/>
                        <w:left w:val="none" w:sz="0" w:space="0" w:color="auto"/>
                        <w:bottom w:val="none" w:sz="0" w:space="0" w:color="auto"/>
                        <w:right w:val="none" w:sz="0" w:space="0" w:color="auto"/>
                      </w:divBdr>
                    </w:div>
                    <w:div w:id="1361010893">
                      <w:marLeft w:val="0"/>
                      <w:marRight w:val="0"/>
                      <w:marTop w:val="0"/>
                      <w:marBottom w:val="0"/>
                      <w:divBdr>
                        <w:top w:val="none" w:sz="0" w:space="0" w:color="auto"/>
                        <w:left w:val="none" w:sz="0" w:space="0" w:color="auto"/>
                        <w:bottom w:val="none" w:sz="0" w:space="0" w:color="auto"/>
                        <w:right w:val="none" w:sz="0" w:space="0" w:color="auto"/>
                      </w:divBdr>
                    </w:div>
                    <w:div w:id="1376467317">
                      <w:marLeft w:val="0"/>
                      <w:marRight w:val="0"/>
                      <w:marTop w:val="0"/>
                      <w:marBottom w:val="0"/>
                      <w:divBdr>
                        <w:top w:val="none" w:sz="0" w:space="0" w:color="auto"/>
                        <w:left w:val="none" w:sz="0" w:space="0" w:color="auto"/>
                        <w:bottom w:val="none" w:sz="0" w:space="0" w:color="auto"/>
                        <w:right w:val="none" w:sz="0" w:space="0" w:color="auto"/>
                      </w:divBdr>
                    </w:div>
                    <w:div w:id="1498230752">
                      <w:marLeft w:val="0"/>
                      <w:marRight w:val="0"/>
                      <w:marTop w:val="0"/>
                      <w:marBottom w:val="0"/>
                      <w:divBdr>
                        <w:top w:val="none" w:sz="0" w:space="0" w:color="auto"/>
                        <w:left w:val="none" w:sz="0" w:space="0" w:color="auto"/>
                        <w:bottom w:val="none" w:sz="0" w:space="0" w:color="auto"/>
                        <w:right w:val="none" w:sz="0" w:space="0" w:color="auto"/>
                      </w:divBdr>
                    </w:div>
                    <w:div w:id="1546143550">
                      <w:marLeft w:val="0"/>
                      <w:marRight w:val="0"/>
                      <w:marTop w:val="0"/>
                      <w:marBottom w:val="0"/>
                      <w:divBdr>
                        <w:top w:val="none" w:sz="0" w:space="0" w:color="auto"/>
                        <w:left w:val="none" w:sz="0" w:space="0" w:color="auto"/>
                        <w:bottom w:val="none" w:sz="0" w:space="0" w:color="auto"/>
                        <w:right w:val="none" w:sz="0" w:space="0" w:color="auto"/>
                      </w:divBdr>
                    </w:div>
                    <w:div w:id="1601646191">
                      <w:marLeft w:val="0"/>
                      <w:marRight w:val="0"/>
                      <w:marTop w:val="0"/>
                      <w:marBottom w:val="0"/>
                      <w:divBdr>
                        <w:top w:val="none" w:sz="0" w:space="0" w:color="auto"/>
                        <w:left w:val="none" w:sz="0" w:space="0" w:color="auto"/>
                        <w:bottom w:val="none" w:sz="0" w:space="0" w:color="auto"/>
                        <w:right w:val="none" w:sz="0" w:space="0" w:color="auto"/>
                      </w:divBdr>
                    </w:div>
                    <w:div w:id="1608077411">
                      <w:marLeft w:val="0"/>
                      <w:marRight w:val="0"/>
                      <w:marTop w:val="0"/>
                      <w:marBottom w:val="0"/>
                      <w:divBdr>
                        <w:top w:val="none" w:sz="0" w:space="0" w:color="auto"/>
                        <w:left w:val="none" w:sz="0" w:space="0" w:color="auto"/>
                        <w:bottom w:val="none" w:sz="0" w:space="0" w:color="auto"/>
                        <w:right w:val="none" w:sz="0" w:space="0" w:color="auto"/>
                      </w:divBdr>
                    </w:div>
                    <w:div w:id="1691225992">
                      <w:marLeft w:val="0"/>
                      <w:marRight w:val="0"/>
                      <w:marTop w:val="0"/>
                      <w:marBottom w:val="0"/>
                      <w:divBdr>
                        <w:top w:val="none" w:sz="0" w:space="0" w:color="auto"/>
                        <w:left w:val="none" w:sz="0" w:space="0" w:color="auto"/>
                        <w:bottom w:val="none" w:sz="0" w:space="0" w:color="auto"/>
                        <w:right w:val="none" w:sz="0" w:space="0" w:color="auto"/>
                      </w:divBdr>
                    </w:div>
                    <w:div w:id="1793670223">
                      <w:marLeft w:val="0"/>
                      <w:marRight w:val="0"/>
                      <w:marTop w:val="0"/>
                      <w:marBottom w:val="0"/>
                      <w:divBdr>
                        <w:top w:val="none" w:sz="0" w:space="0" w:color="auto"/>
                        <w:left w:val="none" w:sz="0" w:space="0" w:color="auto"/>
                        <w:bottom w:val="none" w:sz="0" w:space="0" w:color="auto"/>
                        <w:right w:val="none" w:sz="0" w:space="0" w:color="auto"/>
                      </w:divBdr>
                    </w:div>
                    <w:div w:id="1799447441">
                      <w:marLeft w:val="0"/>
                      <w:marRight w:val="0"/>
                      <w:marTop w:val="0"/>
                      <w:marBottom w:val="0"/>
                      <w:divBdr>
                        <w:top w:val="none" w:sz="0" w:space="0" w:color="auto"/>
                        <w:left w:val="none" w:sz="0" w:space="0" w:color="auto"/>
                        <w:bottom w:val="none" w:sz="0" w:space="0" w:color="auto"/>
                        <w:right w:val="none" w:sz="0" w:space="0" w:color="auto"/>
                      </w:divBdr>
                    </w:div>
                    <w:div w:id="2145654201">
                      <w:marLeft w:val="0"/>
                      <w:marRight w:val="0"/>
                      <w:marTop w:val="0"/>
                      <w:marBottom w:val="0"/>
                      <w:divBdr>
                        <w:top w:val="none" w:sz="0" w:space="0" w:color="auto"/>
                        <w:left w:val="none" w:sz="0" w:space="0" w:color="auto"/>
                        <w:bottom w:val="none" w:sz="0" w:space="0" w:color="auto"/>
                        <w:right w:val="none" w:sz="0" w:space="0" w:color="auto"/>
                      </w:divBdr>
                    </w:div>
                  </w:divsChild>
                </w:div>
                <w:div w:id="1208908872">
                  <w:marLeft w:val="0"/>
                  <w:marRight w:val="0"/>
                  <w:marTop w:val="0"/>
                  <w:marBottom w:val="0"/>
                  <w:divBdr>
                    <w:top w:val="none" w:sz="0" w:space="0" w:color="auto"/>
                    <w:left w:val="none" w:sz="0" w:space="0" w:color="auto"/>
                    <w:bottom w:val="none" w:sz="0" w:space="0" w:color="auto"/>
                    <w:right w:val="none" w:sz="0" w:space="0" w:color="auto"/>
                  </w:divBdr>
                  <w:divsChild>
                    <w:div w:id="1782413817">
                      <w:marLeft w:val="0"/>
                      <w:marRight w:val="0"/>
                      <w:marTop w:val="0"/>
                      <w:marBottom w:val="0"/>
                      <w:divBdr>
                        <w:top w:val="none" w:sz="0" w:space="0" w:color="auto"/>
                        <w:left w:val="none" w:sz="0" w:space="0" w:color="auto"/>
                        <w:bottom w:val="none" w:sz="0" w:space="0" w:color="auto"/>
                        <w:right w:val="none" w:sz="0" w:space="0" w:color="auto"/>
                      </w:divBdr>
                    </w:div>
                    <w:div w:id="2041204374">
                      <w:marLeft w:val="0"/>
                      <w:marRight w:val="0"/>
                      <w:marTop w:val="0"/>
                      <w:marBottom w:val="0"/>
                      <w:divBdr>
                        <w:top w:val="none" w:sz="0" w:space="0" w:color="auto"/>
                        <w:left w:val="none" w:sz="0" w:space="0" w:color="auto"/>
                        <w:bottom w:val="none" w:sz="0" w:space="0" w:color="auto"/>
                        <w:right w:val="none" w:sz="0" w:space="0" w:color="auto"/>
                      </w:divBdr>
                    </w:div>
                    <w:div w:id="2115441617">
                      <w:marLeft w:val="0"/>
                      <w:marRight w:val="0"/>
                      <w:marTop w:val="0"/>
                      <w:marBottom w:val="0"/>
                      <w:divBdr>
                        <w:top w:val="none" w:sz="0" w:space="0" w:color="auto"/>
                        <w:left w:val="none" w:sz="0" w:space="0" w:color="auto"/>
                        <w:bottom w:val="none" w:sz="0" w:space="0" w:color="auto"/>
                        <w:right w:val="none" w:sz="0" w:space="0" w:color="auto"/>
                      </w:divBdr>
                    </w:div>
                  </w:divsChild>
                </w:div>
                <w:div w:id="1373383947">
                  <w:marLeft w:val="0"/>
                  <w:marRight w:val="0"/>
                  <w:marTop w:val="0"/>
                  <w:marBottom w:val="0"/>
                  <w:divBdr>
                    <w:top w:val="none" w:sz="0" w:space="0" w:color="auto"/>
                    <w:left w:val="none" w:sz="0" w:space="0" w:color="auto"/>
                    <w:bottom w:val="none" w:sz="0" w:space="0" w:color="auto"/>
                    <w:right w:val="none" w:sz="0" w:space="0" w:color="auto"/>
                  </w:divBdr>
                  <w:divsChild>
                    <w:div w:id="437414044">
                      <w:marLeft w:val="0"/>
                      <w:marRight w:val="0"/>
                      <w:marTop w:val="0"/>
                      <w:marBottom w:val="0"/>
                      <w:divBdr>
                        <w:top w:val="none" w:sz="0" w:space="0" w:color="auto"/>
                        <w:left w:val="none" w:sz="0" w:space="0" w:color="auto"/>
                        <w:bottom w:val="none" w:sz="0" w:space="0" w:color="auto"/>
                        <w:right w:val="none" w:sz="0" w:space="0" w:color="auto"/>
                      </w:divBdr>
                    </w:div>
                    <w:div w:id="587663581">
                      <w:marLeft w:val="0"/>
                      <w:marRight w:val="0"/>
                      <w:marTop w:val="0"/>
                      <w:marBottom w:val="0"/>
                      <w:divBdr>
                        <w:top w:val="none" w:sz="0" w:space="0" w:color="auto"/>
                        <w:left w:val="none" w:sz="0" w:space="0" w:color="auto"/>
                        <w:bottom w:val="none" w:sz="0" w:space="0" w:color="auto"/>
                        <w:right w:val="none" w:sz="0" w:space="0" w:color="auto"/>
                      </w:divBdr>
                    </w:div>
                  </w:divsChild>
                </w:div>
                <w:div w:id="1909800505">
                  <w:marLeft w:val="0"/>
                  <w:marRight w:val="0"/>
                  <w:marTop w:val="0"/>
                  <w:marBottom w:val="0"/>
                  <w:divBdr>
                    <w:top w:val="none" w:sz="0" w:space="0" w:color="auto"/>
                    <w:left w:val="none" w:sz="0" w:space="0" w:color="auto"/>
                    <w:bottom w:val="none" w:sz="0" w:space="0" w:color="auto"/>
                    <w:right w:val="none" w:sz="0" w:space="0" w:color="auto"/>
                  </w:divBdr>
                  <w:divsChild>
                    <w:div w:id="738214546">
                      <w:marLeft w:val="0"/>
                      <w:marRight w:val="0"/>
                      <w:marTop w:val="0"/>
                      <w:marBottom w:val="0"/>
                      <w:divBdr>
                        <w:top w:val="none" w:sz="0" w:space="0" w:color="auto"/>
                        <w:left w:val="none" w:sz="0" w:space="0" w:color="auto"/>
                        <w:bottom w:val="none" w:sz="0" w:space="0" w:color="auto"/>
                        <w:right w:val="none" w:sz="0" w:space="0" w:color="auto"/>
                      </w:divBdr>
                    </w:div>
                    <w:div w:id="18250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82">
          <w:marLeft w:val="0"/>
          <w:marRight w:val="0"/>
          <w:marTop w:val="0"/>
          <w:marBottom w:val="0"/>
          <w:divBdr>
            <w:top w:val="none" w:sz="0" w:space="0" w:color="auto"/>
            <w:left w:val="none" w:sz="0" w:space="0" w:color="auto"/>
            <w:bottom w:val="none" w:sz="0" w:space="0" w:color="auto"/>
            <w:right w:val="none" w:sz="0" w:space="0" w:color="auto"/>
          </w:divBdr>
        </w:div>
        <w:div w:id="847207571">
          <w:marLeft w:val="0"/>
          <w:marRight w:val="0"/>
          <w:marTop w:val="0"/>
          <w:marBottom w:val="0"/>
          <w:divBdr>
            <w:top w:val="none" w:sz="0" w:space="0" w:color="auto"/>
            <w:left w:val="none" w:sz="0" w:space="0" w:color="auto"/>
            <w:bottom w:val="none" w:sz="0" w:space="0" w:color="auto"/>
            <w:right w:val="none" w:sz="0" w:space="0" w:color="auto"/>
          </w:divBdr>
        </w:div>
        <w:div w:id="1416589035">
          <w:marLeft w:val="0"/>
          <w:marRight w:val="0"/>
          <w:marTop w:val="0"/>
          <w:marBottom w:val="0"/>
          <w:divBdr>
            <w:top w:val="none" w:sz="0" w:space="0" w:color="auto"/>
            <w:left w:val="none" w:sz="0" w:space="0" w:color="auto"/>
            <w:bottom w:val="none" w:sz="0" w:space="0" w:color="auto"/>
            <w:right w:val="none" w:sz="0" w:space="0" w:color="auto"/>
          </w:divBdr>
        </w:div>
        <w:div w:id="1444155114">
          <w:marLeft w:val="0"/>
          <w:marRight w:val="0"/>
          <w:marTop w:val="0"/>
          <w:marBottom w:val="0"/>
          <w:divBdr>
            <w:top w:val="none" w:sz="0" w:space="0" w:color="auto"/>
            <w:left w:val="none" w:sz="0" w:space="0" w:color="auto"/>
            <w:bottom w:val="none" w:sz="0" w:space="0" w:color="auto"/>
            <w:right w:val="none" w:sz="0" w:space="0" w:color="auto"/>
          </w:divBdr>
        </w:div>
        <w:div w:id="1642615002">
          <w:marLeft w:val="0"/>
          <w:marRight w:val="0"/>
          <w:marTop w:val="0"/>
          <w:marBottom w:val="0"/>
          <w:divBdr>
            <w:top w:val="none" w:sz="0" w:space="0" w:color="auto"/>
            <w:left w:val="none" w:sz="0" w:space="0" w:color="auto"/>
            <w:bottom w:val="none" w:sz="0" w:space="0" w:color="auto"/>
            <w:right w:val="none" w:sz="0" w:space="0" w:color="auto"/>
          </w:divBdr>
        </w:div>
      </w:divsChild>
    </w:div>
    <w:div w:id="1999117194">
      <w:bodyDiv w:val="1"/>
      <w:marLeft w:val="0"/>
      <w:marRight w:val="0"/>
      <w:marTop w:val="0"/>
      <w:marBottom w:val="0"/>
      <w:divBdr>
        <w:top w:val="none" w:sz="0" w:space="0" w:color="auto"/>
        <w:left w:val="none" w:sz="0" w:space="0" w:color="auto"/>
        <w:bottom w:val="none" w:sz="0" w:space="0" w:color="auto"/>
        <w:right w:val="none" w:sz="0" w:space="0" w:color="auto"/>
      </w:divBdr>
      <w:divsChild>
        <w:div w:id="1730378313">
          <w:marLeft w:val="0"/>
          <w:marRight w:val="0"/>
          <w:marTop w:val="0"/>
          <w:marBottom w:val="0"/>
          <w:divBdr>
            <w:top w:val="none" w:sz="0" w:space="0" w:color="auto"/>
            <w:left w:val="none" w:sz="0" w:space="0" w:color="auto"/>
            <w:bottom w:val="none" w:sz="0" w:space="0" w:color="auto"/>
            <w:right w:val="none" w:sz="0" w:space="0" w:color="auto"/>
          </w:divBdr>
          <w:divsChild>
            <w:div w:id="1656910785">
              <w:marLeft w:val="0"/>
              <w:marRight w:val="0"/>
              <w:marTop w:val="0"/>
              <w:marBottom w:val="0"/>
              <w:divBdr>
                <w:top w:val="none" w:sz="0" w:space="0" w:color="auto"/>
                <w:left w:val="none" w:sz="0" w:space="0" w:color="auto"/>
                <w:bottom w:val="none" w:sz="0" w:space="0" w:color="auto"/>
                <w:right w:val="none" w:sz="0" w:space="0" w:color="auto"/>
              </w:divBdr>
              <w:divsChild>
                <w:div w:id="21203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7854">
      <w:bodyDiv w:val="1"/>
      <w:marLeft w:val="0"/>
      <w:marRight w:val="0"/>
      <w:marTop w:val="0"/>
      <w:marBottom w:val="0"/>
      <w:divBdr>
        <w:top w:val="none" w:sz="0" w:space="0" w:color="auto"/>
        <w:left w:val="none" w:sz="0" w:space="0" w:color="auto"/>
        <w:bottom w:val="none" w:sz="0" w:space="0" w:color="auto"/>
        <w:right w:val="none" w:sz="0" w:space="0" w:color="auto"/>
      </w:divBdr>
      <w:divsChild>
        <w:div w:id="230237653">
          <w:marLeft w:val="0"/>
          <w:marRight w:val="0"/>
          <w:marTop w:val="0"/>
          <w:marBottom w:val="0"/>
          <w:divBdr>
            <w:top w:val="none" w:sz="0" w:space="0" w:color="auto"/>
            <w:left w:val="none" w:sz="0" w:space="0" w:color="auto"/>
            <w:bottom w:val="none" w:sz="0" w:space="0" w:color="auto"/>
            <w:right w:val="none" w:sz="0" w:space="0" w:color="auto"/>
          </w:divBdr>
        </w:div>
        <w:div w:id="842009437">
          <w:marLeft w:val="0"/>
          <w:marRight w:val="0"/>
          <w:marTop w:val="0"/>
          <w:marBottom w:val="0"/>
          <w:divBdr>
            <w:top w:val="none" w:sz="0" w:space="0" w:color="auto"/>
            <w:left w:val="none" w:sz="0" w:space="0" w:color="auto"/>
            <w:bottom w:val="none" w:sz="0" w:space="0" w:color="auto"/>
            <w:right w:val="none" w:sz="0" w:space="0" w:color="auto"/>
          </w:divBdr>
        </w:div>
        <w:div w:id="948465692">
          <w:marLeft w:val="0"/>
          <w:marRight w:val="0"/>
          <w:marTop w:val="0"/>
          <w:marBottom w:val="0"/>
          <w:divBdr>
            <w:top w:val="none" w:sz="0" w:space="0" w:color="auto"/>
            <w:left w:val="none" w:sz="0" w:space="0" w:color="auto"/>
            <w:bottom w:val="none" w:sz="0" w:space="0" w:color="auto"/>
            <w:right w:val="none" w:sz="0" w:space="0" w:color="auto"/>
          </w:divBdr>
          <w:divsChild>
            <w:div w:id="1329553760">
              <w:marLeft w:val="0"/>
              <w:marRight w:val="0"/>
              <w:marTop w:val="30"/>
              <w:marBottom w:val="30"/>
              <w:divBdr>
                <w:top w:val="none" w:sz="0" w:space="0" w:color="auto"/>
                <w:left w:val="none" w:sz="0" w:space="0" w:color="auto"/>
                <w:bottom w:val="none" w:sz="0" w:space="0" w:color="auto"/>
                <w:right w:val="none" w:sz="0" w:space="0" w:color="auto"/>
              </w:divBdr>
              <w:divsChild>
                <w:div w:id="147478123">
                  <w:marLeft w:val="0"/>
                  <w:marRight w:val="0"/>
                  <w:marTop w:val="0"/>
                  <w:marBottom w:val="0"/>
                  <w:divBdr>
                    <w:top w:val="none" w:sz="0" w:space="0" w:color="auto"/>
                    <w:left w:val="none" w:sz="0" w:space="0" w:color="auto"/>
                    <w:bottom w:val="none" w:sz="0" w:space="0" w:color="auto"/>
                    <w:right w:val="none" w:sz="0" w:space="0" w:color="auto"/>
                  </w:divBdr>
                  <w:divsChild>
                    <w:div w:id="719862968">
                      <w:marLeft w:val="0"/>
                      <w:marRight w:val="0"/>
                      <w:marTop w:val="0"/>
                      <w:marBottom w:val="0"/>
                      <w:divBdr>
                        <w:top w:val="none" w:sz="0" w:space="0" w:color="auto"/>
                        <w:left w:val="none" w:sz="0" w:space="0" w:color="auto"/>
                        <w:bottom w:val="none" w:sz="0" w:space="0" w:color="auto"/>
                        <w:right w:val="none" w:sz="0" w:space="0" w:color="auto"/>
                      </w:divBdr>
                    </w:div>
                  </w:divsChild>
                </w:div>
                <w:div w:id="180510218">
                  <w:marLeft w:val="0"/>
                  <w:marRight w:val="0"/>
                  <w:marTop w:val="0"/>
                  <w:marBottom w:val="0"/>
                  <w:divBdr>
                    <w:top w:val="none" w:sz="0" w:space="0" w:color="auto"/>
                    <w:left w:val="none" w:sz="0" w:space="0" w:color="auto"/>
                    <w:bottom w:val="none" w:sz="0" w:space="0" w:color="auto"/>
                    <w:right w:val="none" w:sz="0" w:space="0" w:color="auto"/>
                  </w:divBdr>
                  <w:divsChild>
                    <w:div w:id="686106156">
                      <w:marLeft w:val="0"/>
                      <w:marRight w:val="0"/>
                      <w:marTop w:val="0"/>
                      <w:marBottom w:val="0"/>
                      <w:divBdr>
                        <w:top w:val="none" w:sz="0" w:space="0" w:color="auto"/>
                        <w:left w:val="none" w:sz="0" w:space="0" w:color="auto"/>
                        <w:bottom w:val="none" w:sz="0" w:space="0" w:color="auto"/>
                        <w:right w:val="none" w:sz="0" w:space="0" w:color="auto"/>
                      </w:divBdr>
                    </w:div>
                    <w:div w:id="799886926">
                      <w:marLeft w:val="0"/>
                      <w:marRight w:val="0"/>
                      <w:marTop w:val="0"/>
                      <w:marBottom w:val="0"/>
                      <w:divBdr>
                        <w:top w:val="none" w:sz="0" w:space="0" w:color="auto"/>
                        <w:left w:val="none" w:sz="0" w:space="0" w:color="auto"/>
                        <w:bottom w:val="none" w:sz="0" w:space="0" w:color="auto"/>
                        <w:right w:val="none" w:sz="0" w:space="0" w:color="auto"/>
                      </w:divBdr>
                    </w:div>
                  </w:divsChild>
                </w:div>
                <w:div w:id="241842086">
                  <w:marLeft w:val="0"/>
                  <w:marRight w:val="0"/>
                  <w:marTop w:val="0"/>
                  <w:marBottom w:val="0"/>
                  <w:divBdr>
                    <w:top w:val="none" w:sz="0" w:space="0" w:color="auto"/>
                    <w:left w:val="none" w:sz="0" w:space="0" w:color="auto"/>
                    <w:bottom w:val="none" w:sz="0" w:space="0" w:color="auto"/>
                    <w:right w:val="none" w:sz="0" w:space="0" w:color="auto"/>
                  </w:divBdr>
                  <w:divsChild>
                    <w:div w:id="84687763">
                      <w:marLeft w:val="0"/>
                      <w:marRight w:val="0"/>
                      <w:marTop w:val="0"/>
                      <w:marBottom w:val="0"/>
                      <w:divBdr>
                        <w:top w:val="none" w:sz="0" w:space="0" w:color="auto"/>
                        <w:left w:val="none" w:sz="0" w:space="0" w:color="auto"/>
                        <w:bottom w:val="none" w:sz="0" w:space="0" w:color="auto"/>
                        <w:right w:val="none" w:sz="0" w:space="0" w:color="auto"/>
                      </w:divBdr>
                    </w:div>
                    <w:div w:id="87049070">
                      <w:marLeft w:val="0"/>
                      <w:marRight w:val="0"/>
                      <w:marTop w:val="0"/>
                      <w:marBottom w:val="0"/>
                      <w:divBdr>
                        <w:top w:val="none" w:sz="0" w:space="0" w:color="auto"/>
                        <w:left w:val="none" w:sz="0" w:space="0" w:color="auto"/>
                        <w:bottom w:val="none" w:sz="0" w:space="0" w:color="auto"/>
                        <w:right w:val="none" w:sz="0" w:space="0" w:color="auto"/>
                      </w:divBdr>
                    </w:div>
                    <w:div w:id="262760776">
                      <w:marLeft w:val="0"/>
                      <w:marRight w:val="0"/>
                      <w:marTop w:val="0"/>
                      <w:marBottom w:val="0"/>
                      <w:divBdr>
                        <w:top w:val="none" w:sz="0" w:space="0" w:color="auto"/>
                        <w:left w:val="none" w:sz="0" w:space="0" w:color="auto"/>
                        <w:bottom w:val="none" w:sz="0" w:space="0" w:color="auto"/>
                        <w:right w:val="none" w:sz="0" w:space="0" w:color="auto"/>
                      </w:divBdr>
                    </w:div>
                    <w:div w:id="269357000">
                      <w:marLeft w:val="0"/>
                      <w:marRight w:val="0"/>
                      <w:marTop w:val="0"/>
                      <w:marBottom w:val="0"/>
                      <w:divBdr>
                        <w:top w:val="none" w:sz="0" w:space="0" w:color="auto"/>
                        <w:left w:val="none" w:sz="0" w:space="0" w:color="auto"/>
                        <w:bottom w:val="none" w:sz="0" w:space="0" w:color="auto"/>
                        <w:right w:val="none" w:sz="0" w:space="0" w:color="auto"/>
                      </w:divBdr>
                    </w:div>
                    <w:div w:id="417404172">
                      <w:marLeft w:val="0"/>
                      <w:marRight w:val="0"/>
                      <w:marTop w:val="0"/>
                      <w:marBottom w:val="0"/>
                      <w:divBdr>
                        <w:top w:val="none" w:sz="0" w:space="0" w:color="auto"/>
                        <w:left w:val="none" w:sz="0" w:space="0" w:color="auto"/>
                        <w:bottom w:val="none" w:sz="0" w:space="0" w:color="auto"/>
                        <w:right w:val="none" w:sz="0" w:space="0" w:color="auto"/>
                      </w:divBdr>
                    </w:div>
                    <w:div w:id="444158213">
                      <w:marLeft w:val="0"/>
                      <w:marRight w:val="0"/>
                      <w:marTop w:val="0"/>
                      <w:marBottom w:val="0"/>
                      <w:divBdr>
                        <w:top w:val="none" w:sz="0" w:space="0" w:color="auto"/>
                        <w:left w:val="none" w:sz="0" w:space="0" w:color="auto"/>
                        <w:bottom w:val="none" w:sz="0" w:space="0" w:color="auto"/>
                        <w:right w:val="none" w:sz="0" w:space="0" w:color="auto"/>
                      </w:divBdr>
                    </w:div>
                    <w:div w:id="487987118">
                      <w:marLeft w:val="0"/>
                      <w:marRight w:val="0"/>
                      <w:marTop w:val="0"/>
                      <w:marBottom w:val="0"/>
                      <w:divBdr>
                        <w:top w:val="none" w:sz="0" w:space="0" w:color="auto"/>
                        <w:left w:val="none" w:sz="0" w:space="0" w:color="auto"/>
                        <w:bottom w:val="none" w:sz="0" w:space="0" w:color="auto"/>
                        <w:right w:val="none" w:sz="0" w:space="0" w:color="auto"/>
                      </w:divBdr>
                    </w:div>
                    <w:div w:id="604701743">
                      <w:marLeft w:val="0"/>
                      <w:marRight w:val="0"/>
                      <w:marTop w:val="0"/>
                      <w:marBottom w:val="0"/>
                      <w:divBdr>
                        <w:top w:val="none" w:sz="0" w:space="0" w:color="auto"/>
                        <w:left w:val="none" w:sz="0" w:space="0" w:color="auto"/>
                        <w:bottom w:val="none" w:sz="0" w:space="0" w:color="auto"/>
                        <w:right w:val="none" w:sz="0" w:space="0" w:color="auto"/>
                      </w:divBdr>
                    </w:div>
                    <w:div w:id="1015184385">
                      <w:marLeft w:val="0"/>
                      <w:marRight w:val="0"/>
                      <w:marTop w:val="0"/>
                      <w:marBottom w:val="0"/>
                      <w:divBdr>
                        <w:top w:val="none" w:sz="0" w:space="0" w:color="auto"/>
                        <w:left w:val="none" w:sz="0" w:space="0" w:color="auto"/>
                        <w:bottom w:val="none" w:sz="0" w:space="0" w:color="auto"/>
                        <w:right w:val="none" w:sz="0" w:space="0" w:color="auto"/>
                      </w:divBdr>
                    </w:div>
                    <w:div w:id="1245845441">
                      <w:marLeft w:val="0"/>
                      <w:marRight w:val="0"/>
                      <w:marTop w:val="0"/>
                      <w:marBottom w:val="0"/>
                      <w:divBdr>
                        <w:top w:val="none" w:sz="0" w:space="0" w:color="auto"/>
                        <w:left w:val="none" w:sz="0" w:space="0" w:color="auto"/>
                        <w:bottom w:val="none" w:sz="0" w:space="0" w:color="auto"/>
                        <w:right w:val="none" w:sz="0" w:space="0" w:color="auto"/>
                      </w:divBdr>
                    </w:div>
                    <w:div w:id="1378775004">
                      <w:marLeft w:val="0"/>
                      <w:marRight w:val="0"/>
                      <w:marTop w:val="0"/>
                      <w:marBottom w:val="0"/>
                      <w:divBdr>
                        <w:top w:val="none" w:sz="0" w:space="0" w:color="auto"/>
                        <w:left w:val="none" w:sz="0" w:space="0" w:color="auto"/>
                        <w:bottom w:val="none" w:sz="0" w:space="0" w:color="auto"/>
                        <w:right w:val="none" w:sz="0" w:space="0" w:color="auto"/>
                      </w:divBdr>
                    </w:div>
                    <w:div w:id="1383483731">
                      <w:marLeft w:val="0"/>
                      <w:marRight w:val="0"/>
                      <w:marTop w:val="0"/>
                      <w:marBottom w:val="0"/>
                      <w:divBdr>
                        <w:top w:val="none" w:sz="0" w:space="0" w:color="auto"/>
                        <w:left w:val="none" w:sz="0" w:space="0" w:color="auto"/>
                        <w:bottom w:val="none" w:sz="0" w:space="0" w:color="auto"/>
                        <w:right w:val="none" w:sz="0" w:space="0" w:color="auto"/>
                      </w:divBdr>
                    </w:div>
                    <w:div w:id="1507553063">
                      <w:marLeft w:val="0"/>
                      <w:marRight w:val="0"/>
                      <w:marTop w:val="0"/>
                      <w:marBottom w:val="0"/>
                      <w:divBdr>
                        <w:top w:val="none" w:sz="0" w:space="0" w:color="auto"/>
                        <w:left w:val="none" w:sz="0" w:space="0" w:color="auto"/>
                        <w:bottom w:val="none" w:sz="0" w:space="0" w:color="auto"/>
                        <w:right w:val="none" w:sz="0" w:space="0" w:color="auto"/>
                      </w:divBdr>
                    </w:div>
                    <w:div w:id="1628704666">
                      <w:marLeft w:val="0"/>
                      <w:marRight w:val="0"/>
                      <w:marTop w:val="0"/>
                      <w:marBottom w:val="0"/>
                      <w:divBdr>
                        <w:top w:val="none" w:sz="0" w:space="0" w:color="auto"/>
                        <w:left w:val="none" w:sz="0" w:space="0" w:color="auto"/>
                        <w:bottom w:val="none" w:sz="0" w:space="0" w:color="auto"/>
                        <w:right w:val="none" w:sz="0" w:space="0" w:color="auto"/>
                      </w:divBdr>
                    </w:div>
                    <w:div w:id="1856847380">
                      <w:marLeft w:val="0"/>
                      <w:marRight w:val="0"/>
                      <w:marTop w:val="0"/>
                      <w:marBottom w:val="0"/>
                      <w:divBdr>
                        <w:top w:val="none" w:sz="0" w:space="0" w:color="auto"/>
                        <w:left w:val="none" w:sz="0" w:space="0" w:color="auto"/>
                        <w:bottom w:val="none" w:sz="0" w:space="0" w:color="auto"/>
                        <w:right w:val="none" w:sz="0" w:space="0" w:color="auto"/>
                      </w:divBdr>
                    </w:div>
                    <w:div w:id="1921911617">
                      <w:marLeft w:val="0"/>
                      <w:marRight w:val="0"/>
                      <w:marTop w:val="0"/>
                      <w:marBottom w:val="0"/>
                      <w:divBdr>
                        <w:top w:val="none" w:sz="0" w:space="0" w:color="auto"/>
                        <w:left w:val="none" w:sz="0" w:space="0" w:color="auto"/>
                        <w:bottom w:val="none" w:sz="0" w:space="0" w:color="auto"/>
                        <w:right w:val="none" w:sz="0" w:space="0" w:color="auto"/>
                      </w:divBdr>
                    </w:div>
                    <w:div w:id="1942762396">
                      <w:marLeft w:val="0"/>
                      <w:marRight w:val="0"/>
                      <w:marTop w:val="0"/>
                      <w:marBottom w:val="0"/>
                      <w:divBdr>
                        <w:top w:val="none" w:sz="0" w:space="0" w:color="auto"/>
                        <w:left w:val="none" w:sz="0" w:space="0" w:color="auto"/>
                        <w:bottom w:val="none" w:sz="0" w:space="0" w:color="auto"/>
                        <w:right w:val="none" w:sz="0" w:space="0" w:color="auto"/>
                      </w:divBdr>
                    </w:div>
                    <w:div w:id="2130737105">
                      <w:marLeft w:val="0"/>
                      <w:marRight w:val="0"/>
                      <w:marTop w:val="0"/>
                      <w:marBottom w:val="0"/>
                      <w:divBdr>
                        <w:top w:val="none" w:sz="0" w:space="0" w:color="auto"/>
                        <w:left w:val="none" w:sz="0" w:space="0" w:color="auto"/>
                        <w:bottom w:val="none" w:sz="0" w:space="0" w:color="auto"/>
                        <w:right w:val="none" w:sz="0" w:space="0" w:color="auto"/>
                      </w:divBdr>
                    </w:div>
                  </w:divsChild>
                </w:div>
                <w:div w:id="307442083">
                  <w:marLeft w:val="0"/>
                  <w:marRight w:val="0"/>
                  <w:marTop w:val="0"/>
                  <w:marBottom w:val="0"/>
                  <w:divBdr>
                    <w:top w:val="none" w:sz="0" w:space="0" w:color="auto"/>
                    <w:left w:val="none" w:sz="0" w:space="0" w:color="auto"/>
                    <w:bottom w:val="none" w:sz="0" w:space="0" w:color="auto"/>
                    <w:right w:val="none" w:sz="0" w:space="0" w:color="auto"/>
                  </w:divBdr>
                  <w:divsChild>
                    <w:div w:id="1812402788">
                      <w:marLeft w:val="0"/>
                      <w:marRight w:val="0"/>
                      <w:marTop w:val="0"/>
                      <w:marBottom w:val="0"/>
                      <w:divBdr>
                        <w:top w:val="none" w:sz="0" w:space="0" w:color="auto"/>
                        <w:left w:val="none" w:sz="0" w:space="0" w:color="auto"/>
                        <w:bottom w:val="none" w:sz="0" w:space="0" w:color="auto"/>
                        <w:right w:val="none" w:sz="0" w:space="0" w:color="auto"/>
                      </w:divBdr>
                    </w:div>
                  </w:divsChild>
                </w:div>
                <w:div w:id="417677094">
                  <w:marLeft w:val="0"/>
                  <w:marRight w:val="0"/>
                  <w:marTop w:val="0"/>
                  <w:marBottom w:val="0"/>
                  <w:divBdr>
                    <w:top w:val="none" w:sz="0" w:space="0" w:color="auto"/>
                    <w:left w:val="none" w:sz="0" w:space="0" w:color="auto"/>
                    <w:bottom w:val="none" w:sz="0" w:space="0" w:color="auto"/>
                    <w:right w:val="none" w:sz="0" w:space="0" w:color="auto"/>
                  </w:divBdr>
                  <w:divsChild>
                    <w:div w:id="1941377089">
                      <w:marLeft w:val="0"/>
                      <w:marRight w:val="0"/>
                      <w:marTop w:val="0"/>
                      <w:marBottom w:val="0"/>
                      <w:divBdr>
                        <w:top w:val="none" w:sz="0" w:space="0" w:color="auto"/>
                        <w:left w:val="none" w:sz="0" w:space="0" w:color="auto"/>
                        <w:bottom w:val="none" w:sz="0" w:space="0" w:color="auto"/>
                        <w:right w:val="none" w:sz="0" w:space="0" w:color="auto"/>
                      </w:divBdr>
                    </w:div>
                  </w:divsChild>
                </w:div>
                <w:div w:id="832260977">
                  <w:marLeft w:val="0"/>
                  <w:marRight w:val="0"/>
                  <w:marTop w:val="0"/>
                  <w:marBottom w:val="0"/>
                  <w:divBdr>
                    <w:top w:val="none" w:sz="0" w:space="0" w:color="auto"/>
                    <w:left w:val="none" w:sz="0" w:space="0" w:color="auto"/>
                    <w:bottom w:val="none" w:sz="0" w:space="0" w:color="auto"/>
                    <w:right w:val="none" w:sz="0" w:space="0" w:color="auto"/>
                  </w:divBdr>
                  <w:divsChild>
                    <w:div w:id="1563561599">
                      <w:marLeft w:val="0"/>
                      <w:marRight w:val="0"/>
                      <w:marTop w:val="0"/>
                      <w:marBottom w:val="0"/>
                      <w:divBdr>
                        <w:top w:val="none" w:sz="0" w:space="0" w:color="auto"/>
                        <w:left w:val="none" w:sz="0" w:space="0" w:color="auto"/>
                        <w:bottom w:val="none" w:sz="0" w:space="0" w:color="auto"/>
                        <w:right w:val="none" w:sz="0" w:space="0" w:color="auto"/>
                      </w:divBdr>
                    </w:div>
                    <w:div w:id="1636135710">
                      <w:marLeft w:val="0"/>
                      <w:marRight w:val="0"/>
                      <w:marTop w:val="0"/>
                      <w:marBottom w:val="0"/>
                      <w:divBdr>
                        <w:top w:val="none" w:sz="0" w:space="0" w:color="auto"/>
                        <w:left w:val="none" w:sz="0" w:space="0" w:color="auto"/>
                        <w:bottom w:val="none" w:sz="0" w:space="0" w:color="auto"/>
                        <w:right w:val="none" w:sz="0" w:space="0" w:color="auto"/>
                      </w:divBdr>
                    </w:div>
                  </w:divsChild>
                </w:div>
                <w:div w:id="1186865492">
                  <w:marLeft w:val="0"/>
                  <w:marRight w:val="0"/>
                  <w:marTop w:val="0"/>
                  <w:marBottom w:val="0"/>
                  <w:divBdr>
                    <w:top w:val="none" w:sz="0" w:space="0" w:color="auto"/>
                    <w:left w:val="none" w:sz="0" w:space="0" w:color="auto"/>
                    <w:bottom w:val="none" w:sz="0" w:space="0" w:color="auto"/>
                    <w:right w:val="none" w:sz="0" w:space="0" w:color="auto"/>
                  </w:divBdr>
                  <w:divsChild>
                    <w:div w:id="2030987123">
                      <w:marLeft w:val="0"/>
                      <w:marRight w:val="0"/>
                      <w:marTop w:val="0"/>
                      <w:marBottom w:val="0"/>
                      <w:divBdr>
                        <w:top w:val="none" w:sz="0" w:space="0" w:color="auto"/>
                        <w:left w:val="none" w:sz="0" w:space="0" w:color="auto"/>
                        <w:bottom w:val="none" w:sz="0" w:space="0" w:color="auto"/>
                        <w:right w:val="none" w:sz="0" w:space="0" w:color="auto"/>
                      </w:divBdr>
                    </w:div>
                  </w:divsChild>
                </w:div>
                <w:div w:id="1206331031">
                  <w:marLeft w:val="0"/>
                  <w:marRight w:val="0"/>
                  <w:marTop w:val="0"/>
                  <w:marBottom w:val="0"/>
                  <w:divBdr>
                    <w:top w:val="none" w:sz="0" w:space="0" w:color="auto"/>
                    <w:left w:val="none" w:sz="0" w:space="0" w:color="auto"/>
                    <w:bottom w:val="none" w:sz="0" w:space="0" w:color="auto"/>
                    <w:right w:val="none" w:sz="0" w:space="0" w:color="auto"/>
                  </w:divBdr>
                  <w:divsChild>
                    <w:div w:id="1057900197">
                      <w:marLeft w:val="0"/>
                      <w:marRight w:val="0"/>
                      <w:marTop w:val="0"/>
                      <w:marBottom w:val="0"/>
                      <w:divBdr>
                        <w:top w:val="none" w:sz="0" w:space="0" w:color="auto"/>
                        <w:left w:val="none" w:sz="0" w:space="0" w:color="auto"/>
                        <w:bottom w:val="none" w:sz="0" w:space="0" w:color="auto"/>
                        <w:right w:val="none" w:sz="0" w:space="0" w:color="auto"/>
                      </w:divBdr>
                    </w:div>
                    <w:div w:id="1101687567">
                      <w:marLeft w:val="0"/>
                      <w:marRight w:val="0"/>
                      <w:marTop w:val="0"/>
                      <w:marBottom w:val="0"/>
                      <w:divBdr>
                        <w:top w:val="none" w:sz="0" w:space="0" w:color="auto"/>
                        <w:left w:val="none" w:sz="0" w:space="0" w:color="auto"/>
                        <w:bottom w:val="none" w:sz="0" w:space="0" w:color="auto"/>
                        <w:right w:val="none" w:sz="0" w:space="0" w:color="auto"/>
                      </w:divBdr>
                    </w:div>
                  </w:divsChild>
                </w:div>
                <w:div w:id="1577351274">
                  <w:marLeft w:val="0"/>
                  <w:marRight w:val="0"/>
                  <w:marTop w:val="0"/>
                  <w:marBottom w:val="0"/>
                  <w:divBdr>
                    <w:top w:val="none" w:sz="0" w:space="0" w:color="auto"/>
                    <w:left w:val="none" w:sz="0" w:space="0" w:color="auto"/>
                    <w:bottom w:val="none" w:sz="0" w:space="0" w:color="auto"/>
                    <w:right w:val="none" w:sz="0" w:space="0" w:color="auto"/>
                  </w:divBdr>
                  <w:divsChild>
                    <w:div w:id="263197164">
                      <w:marLeft w:val="0"/>
                      <w:marRight w:val="0"/>
                      <w:marTop w:val="0"/>
                      <w:marBottom w:val="0"/>
                      <w:divBdr>
                        <w:top w:val="none" w:sz="0" w:space="0" w:color="auto"/>
                        <w:left w:val="none" w:sz="0" w:space="0" w:color="auto"/>
                        <w:bottom w:val="none" w:sz="0" w:space="0" w:color="auto"/>
                        <w:right w:val="none" w:sz="0" w:space="0" w:color="auto"/>
                      </w:divBdr>
                    </w:div>
                    <w:div w:id="577786902">
                      <w:marLeft w:val="0"/>
                      <w:marRight w:val="0"/>
                      <w:marTop w:val="0"/>
                      <w:marBottom w:val="0"/>
                      <w:divBdr>
                        <w:top w:val="none" w:sz="0" w:space="0" w:color="auto"/>
                        <w:left w:val="none" w:sz="0" w:space="0" w:color="auto"/>
                        <w:bottom w:val="none" w:sz="0" w:space="0" w:color="auto"/>
                        <w:right w:val="none" w:sz="0" w:space="0" w:color="auto"/>
                      </w:divBdr>
                    </w:div>
                    <w:div w:id="15780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59689">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707481932">
          <w:marLeft w:val="0"/>
          <w:marRight w:val="0"/>
          <w:marTop w:val="0"/>
          <w:marBottom w:val="0"/>
          <w:divBdr>
            <w:top w:val="none" w:sz="0" w:space="0" w:color="auto"/>
            <w:left w:val="none" w:sz="0" w:space="0" w:color="auto"/>
            <w:bottom w:val="none" w:sz="0" w:space="0" w:color="auto"/>
            <w:right w:val="none" w:sz="0" w:space="0" w:color="auto"/>
          </w:divBdr>
        </w:div>
        <w:div w:id="1741711426">
          <w:marLeft w:val="0"/>
          <w:marRight w:val="0"/>
          <w:marTop w:val="0"/>
          <w:marBottom w:val="0"/>
          <w:divBdr>
            <w:top w:val="none" w:sz="0" w:space="0" w:color="auto"/>
            <w:left w:val="none" w:sz="0" w:space="0" w:color="auto"/>
            <w:bottom w:val="none" w:sz="0" w:space="0" w:color="auto"/>
            <w:right w:val="none" w:sz="0" w:space="0" w:color="auto"/>
          </w:divBdr>
        </w:div>
      </w:divsChild>
    </w:div>
    <w:div w:id="2055154756">
      <w:bodyDiv w:val="1"/>
      <w:marLeft w:val="0"/>
      <w:marRight w:val="0"/>
      <w:marTop w:val="0"/>
      <w:marBottom w:val="0"/>
      <w:divBdr>
        <w:top w:val="none" w:sz="0" w:space="0" w:color="auto"/>
        <w:left w:val="none" w:sz="0" w:space="0" w:color="auto"/>
        <w:bottom w:val="none" w:sz="0" w:space="0" w:color="auto"/>
        <w:right w:val="none" w:sz="0" w:space="0" w:color="auto"/>
      </w:divBdr>
      <w:divsChild>
        <w:div w:id="605237822">
          <w:marLeft w:val="0"/>
          <w:marRight w:val="0"/>
          <w:marTop w:val="0"/>
          <w:marBottom w:val="0"/>
          <w:divBdr>
            <w:top w:val="none" w:sz="0" w:space="0" w:color="auto"/>
            <w:left w:val="none" w:sz="0" w:space="0" w:color="auto"/>
            <w:bottom w:val="none" w:sz="0" w:space="0" w:color="auto"/>
            <w:right w:val="none" w:sz="0" w:space="0" w:color="auto"/>
          </w:divBdr>
          <w:divsChild>
            <w:div w:id="1298147058">
              <w:marLeft w:val="0"/>
              <w:marRight w:val="0"/>
              <w:marTop w:val="0"/>
              <w:marBottom w:val="0"/>
              <w:divBdr>
                <w:top w:val="none" w:sz="0" w:space="0" w:color="auto"/>
                <w:left w:val="none" w:sz="0" w:space="0" w:color="auto"/>
                <w:bottom w:val="none" w:sz="0" w:space="0" w:color="auto"/>
                <w:right w:val="none" w:sz="0" w:space="0" w:color="auto"/>
              </w:divBdr>
              <w:divsChild>
                <w:div w:id="6169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75568">
      <w:bodyDiv w:val="1"/>
      <w:marLeft w:val="0"/>
      <w:marRight w:val="0"/>
      <w:marTop w:val="0"/>
      <w:marBottom w:val="0"/>
      <w:divBdr>
        <w:top w:val="none" w:sz="0" w:space="0" w:color="auto"/>
        <w:left w:val="none" w:sz="0" w:space="0" w:color="auto"/>
        <w:bottom w:val="none" w:sz="0" w:space="0" w:color="auto"/>
        <w:right w:val="none" w:sz="0" w:space="0" w:color="auto"/>
      </w:divBdr>
    </w:div>
    <w:div w:id="2089299890">
      <w:bodyDiv w:val="1"/>
      <w:marLeft w:val="0"/>
      <w:marRight w:val="0"/>
      <w:marTop w:val="0"/>
      <w:marBottom w:val="0"/>
      <w:divBdr>
        <w:top w:val="none" w:sz="0" w:space="0" w:color="auto"/>
        <w:left w:val="none" w:sz="0" w:space="0" w:color="auto"/>
        <w:bottom w:val="none" w:sz="0" w:space="0" w:color="auto"/>
        <w:right w:val="none" w:sz="0" w:space="0" w:color="auto"/>
      </w:divBdr>
    </w:div>
    <w:div w:id="2118718105">
      <w:bodyDiv w:val="1"/>
      <w:marLeft w:val="0"/>
      <w:marRight w:val="0"/>
      <w:marTop w:val="0"/>
      <w:marBottom w:val="0"/>
      <w:divBdr>
        <w:top w:val="none" w:sz="0" w:space="0" w:color="auto"/>
        <w:left w:val="none" w:sz="0" w:space="0" w:color="auto"/>
        <w:bottom w:val="none" w:sz="0" w:space="0" w:color="auto"/>
        <w:right w:val="none" w:sz="0" w:space="0" w:color="auto"/>
      </w:divBdr>
      <w:divsChild>
        <w:div w:id="942304043">
          <w:marLeft w:val="0"/>
          <w:marRight w:val="0"/>
          <w:marTop w:val="0"/>
          <w:marBottom w:val="0"/>
          <w:divBdr>
            <w:top w:val="none" w:sz="0" w:space="0" w:color="auto"/>
            <w:left w:val="none" w:sz="0" w:space="0" w:color="auto"/>
            <w:bottom w:val="none" w:sz="0" w:space="0" w:color="auto"/>
            <w:right w:val="none" w:sz="0" w:space="0" w:color="auto"/>
          </w:divBdr>
          <w:divsChild>
            <w:div w:id="1390811379">
              <w:marLeft w:val="0"/>
              <w:marRight w:val="0"/>
              <w:marTop w:val="0"/>
              <w:marBottom w:val="0"/>
              <w:divBdr>
                <w:top w:val="none" w:sz="0" w:space="0" w:color="auto"/>
                <w:left w:val="none" w:sz="0" w:space="0" w:color="auto"/>
                <w:bottom w:val="none" w:sz="0" w:space="0" w:color="auto"/>
                <w:right w:val="none" w:sz="0" w:space="0" w:color="auto"/>
              </w:divBdr>
              <w:divsChild>
                <w:div w:id="2607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11EC-5A03-418B-943E-E7397B20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3716</TotalTime>
  <Pages>15</Pages>
  <Words>4981</Words>
  <Characters>28395</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Ministerul Energiei</cp:lastModifiedBy>
  <cp:revision>9</cp:revision>
  <cp:lastPrinted>2023-07-27T14:03:00Z</cp:lastPrinted>
  <dcterms:created xsi:type="dcterms:W3CDTF">2023-07-27T14:03:00Z</dcterms:created>
  <dcterms:modified xsi:type="dcterms:W3CDTF">2025-07-14T13:03:00Z</dcterms:modified>
</cp:coreProperties>
</file>