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C0EA" w14:textId="6288240E" w:rsidR="003C6941" w:rsidRPr="00276C63" w:rsidRDefault="003E5152" w:rsidP="003C6941">
      <w:pPr>
        <w:spacing w:after="0"/>
        <w:jc w:val="center"/>
        <w:rPr>
          <w:rFonts w:ascii="Times New Roman" w:hAnsi="Times New Roman" w:cs="Times New Roman"/>
          <w:b/>
          <w:sz w:val="24"/>
          <w:szCs w:val="24"/>
        </w:rPr>
      </w:pPr>
      <w:r w:rsidRPr="00276C63">
        <w:rPr>
          <w:rFonts w:ascii="Times New Roman" w:hAnsi="Times New Roman" w:cs="Times New Roman"/>
          <w:b/>
          <w:sz w:val="24"/>
          <w:szCs w:val="24"/>
        </w:rPr>
        <w:t>Concept</w:t>
      </w:r>
      <w:r w:rsidR="009E4A41" w:rsidRPr="00276C63">
        <w:rPr>
          <w:rFonts w:ascii="Times New Roman" w:hAnsi="Times New Roman" w:cs="Times New Roman"/>
          <w:b/>
          <w:sz w:val="24"/>
          <w:szCs w:val="24"/>
        </w:rPr>
        <w:t>ul</w:t>
      </w:r>
    </w:p>
    <w:p w14:paraId="23F444F5" w14:textId="08FADF57" w:rsidR="00824F30" w:rsidRPr="00276C63" w:rsidRDefault="00824F30" w:rsidP="00824F30">
      <w:pPr>
        <w:spacing w:after="0" w:line="240" w:lineRule="auto"/>
        <w:jc w:val="center"/>
        <w:rPr>
          <w:rFonts w:ascii="Times New Roman" w:hAnsi="Times New Roman" w:cs="Times New Roman"/>
          <w:b/>
          <w:bCs/>
          <w:sz w:val="24"/>
          <w:szCs w:val="24"/>
        </w:rPr>
      </w:pPr>
      <w:r w:rsidRPr="00276C63">
        <w:rPr>
          <w:rFonts w:ascii="Times New Roman" w:hAnsi="Times New Roman" w:cs="Times New Roman"/>
          <w:b/>
          <w:bCs/>
          <w:sz w:val="24"/>
          <w:szCs w:val="24"/>
        </w:rPr>
        <w:t xml:space="preserve">Programului </w:t>
      </w:r>
      <w:r w:rsidR="00346DC9" w:rsidRPr="00276C63">
        <w:rPr>
          <w:rFonts w:ascii="Times New Roman" w:hAnsi="Times New Roman" w:cs="Times New Roman"/>
          <w:b/>
          <w:bCs/>
          <w:sz w:val="24"/>
          <w:szCs w:val="24"/>
        </w:rPr>
        <w:t xml:space="preserve">național </w:t>
      </w:r>
      <w:r w:rsidRPr="00276C63">
        <w:rPr>
          <w:rFonts w:ascii="Times New Roman" w:hAnsi="Times New Roman" w:cs="Times New Roman"/>
          <w:b/>
          <w:bCs/>
          <w:sz w:val="24"/>
          <w:szCs w:val="24"/>
        </w:rPr>
        <w:t xml:space="preserve">privind </w:t>
      </w:r>
      <w:r w:rsidR="00346DC9" w:rsidRPr="00276C63">
        <w:rPr>
          <w:rFonts w:ascii="Times New Roman" w:hAnsi="Times New Roman" w:cs="Times New Roman"/>
          <w:b/>
          <w:bCs/>
          <w:sz w:val="24"/>
          <w:szCs w:val="24"/>
        </w:rPr>
        <w:t xml:space="preserve">migrația și azilul </w:t>
      </w:r>
      <w:r w:rsidRPr="00276C63">
        <w:rPr>
          <w:rFonts w:ascii="Times New Roman" w:hAnsi="Times New Roman" w:cs="Times New Roman"/>
          <w:b/>
          <w:bCs/>
          <w:sz w:val="24"/>
          <w:szCs w:val="24"/>
        </w:rPr>
        <w:t>pentru anii 202</w:t>
      </w:r>
      <w:r w:rsidR="00346DC9" w:rsidRPr="00276C63">
        <w:rPr>
          <w:rFonts w:ascii="Times New Roman" w:hAnsi="Times New Roman" w:cs="Times New Roman"/>
          <w:b/>
          <w:bCs/>
          <w:sz w:val="24"/>
          <w:szCs w:val="24"/>
        </w:rPr>
        <w:t>6</w:t>
      </w:r>
      <w:r w:rsidRPr="00276C63">
        <w:rPr>
          <w:rFonts w:ascii="Times New Roman" w:hAnsi="Times New Roman" w:cs="Times New Roman"/>
          <w:b/>
          <w:bCs/>
          <w:sz w:val="24"/>
          <w:szCs w:val="24"/>
        </w:rPr>
        <w:t>-20</w:t>
      </w:r>
      <w:r w:rsidR="00346DC9" w:rsidRPr="00276C63">
        <w:rPr>
          <w:rFonts w:ascii="Times New Roman" w:hAnsi="Times New Roman" w:cs="Times New Roman"/>
          <w:b/>
          <w:bCs/>
          <w:sz w:val="24"/>
          <w:szCs w:val="24"/>
        </w:rPr>
        <w:t>30</w:t>
      </w:r>
    </w:p>
    <w:p w14:paraId="13F9280B" w14:textId="77777777" w:rsidR="00824F30" w:rsidRPr="00276C63" w:rsidRDefault="00824F30" w:rsidP="006044E1">
      <w:pPr>
        <w:pStyle w:val="NoSpacing"/>
        <w:ind w:left="-567" w:firstLine="425"/>
        <w:jc w:val="both"/>
        <w:rPr>
          <w:rFonts w:ascii="Times New Roman" w:hAnsi="Times New Roman" w:cs="Times New Roman"/>
          <w:sz w:val="24"/>
          <w:szCs w:val="24"/>
        </w:rPr>
      </w:pPr>
    </w:p>
    <w:p w14:paraId="7ED87583" w14:textId="56F1F7B2" w:rsidR="00824F30" w:rsidRPr="00276C63" w:rsidRDefault="00824F30" w:rsidP="006044E1">
      <w:pPr>
        <w:spacing w:after="0" w:line="240" w:lineRule="auto"/>
        <w:ind w:left="-567" w:firstLine="425"/>
        <w:jc w:val="both"/>
        <w:rPr>
          <w:rFonts w:ascii="Times New Roman" w:hAnsi="Times New Roman" w:cs="Times New Roman"/>
          <w:sz w:val="24"/>
          <w:szCs w:val="24"/>
        </w:rPr>
      </w:pPr>
      <w:r w:rsidRPr="00276C63">
        <w:rPr>
          <w:rFonts w:ascii="Times New Roman" w:hAnsi="Times New Roman" w:cs="Times New Roman"/>
          <w:sz w:val="24"/>
          <w:szCs w:val="24"/>
        </w:rPr>
        <w:t>Prezentul Concept este elaborat de Ministerul Afacerilor Interne în conformitate cu prevederile</w:t>
      </w:r>
      <w:r w:rsidR="00346DC9" w:rsidRPr="00276C63">
        <w:rPr>
          <w:rFonts w:ascii="Times New Roman" w:hAnsi="Times New Roman" w:cs="Times New Roman"/>
          <w:sz w:val="24"/>
          <w:szCs w:val="24"/>
        </w:rPr>
        <w:t xml:space="preserve"> pct. 63</w:t>
      </w:r>
      <w:r w:rsidR="006044E1" w:rsidRPr="00276C63">
        <w:rPr>
          <w:rFonts w:ascii="Times New Roman" w:hAnsi="Times New Roman" w:cs="Times New Roman"/>
          <w:sz w:val="24"/>
          <w:szCs w:val="24"/>
        </w:rPr>
        <w:t xml:space="preserve">, </w:t>
      </w:r>
      <w:proofErr w:type="spellStart"/>
      <w:r w:rsidR="006044E1" w:rsidRPr="00276C63">
        <w:rPr>
          <w:rFonts w:ascii="Times New Roman" w:hAnsi="Times New Roman" w:cs="Times New Roman"/>
          <w:sz w:val="24"/>
          <w:szCs w:val="24"/>
        </w:rPr>
        <w:t>subpct</w:t>
      </w:r>
      <w:proofErr w:type="spellEnd"/>
      <w:r w:rsidR="006044E1" w:rsidRPr="00276C63">
        <w:rPr>
          <w:rFonts w:ascii="Times New Roman" w:hAnsi="Times New Roman" w:cs="Times New Roman"/>
          <w:sz w:val="24"/>
          <w:szCs w:val="24"/>
        </w:rPr>
        <w:t>. 63.3.1 – 63.3.7</w:t>
      </w:r>
      <w:r w:rsidR="00F40929" w:rsidRPr="00276C63">
        <w:rPr>
          <w:rFonts w:ascii="Times New Roman" w:hAnsi="Times New Roman" w:cs="Times New Roman"/>
          <w:sz w:val="24"/>
          <w:szCs w:val="24"/>
        </w:rPr>
        <w:t xml:space="preserve"> </w:t>
      </w:r>
      <w:r w:rsidRPr="00276C63">
        <w:rPr>
          <w:rFonts w:ascii="Times New Roman" w:hAnsi="Times New Roman" w:cs="Times New Roman"/>
          <w:sz w:val="24"/>
          <w:szCs w:val="24"/>
        </w:rPr>
        <w:t>din Hotărârea Guvernului nr. 386/2020 cu privire la planificarea</w:t>
      </w:r>
      <w:r w:rsidR="00643DCF" w:rsidRPr="00276C63">
        <w:rPr>
          <w:rFonts w:ascii="Times New Roman" w:hAnsi="Times New Roman" w:cs="Times New Roman"/>
          <w:sz w:val="24"/>
          <w:szCs w:val="24"/>
        </w:rPr>
        <w:t xml:space="preserve"> strategică.</w:t>
      </w:r>
    </w:p>
    <w:p w14:paraId="00ECE427" w14:textId="77777777" w:rsidR="00824F30" w:rsidRPr="00276C63" w:rsidRDefault="00824F30" w:rsidP="00824F30">
      <w:pPr>
        <w:spacing w:after="0" w:line="240" w:lineRule="auto"/>
        <w:jc w:val="both"/>
        <w:rPr>
          <w:rFonts w:ascii="Times New Roman" w:hAnsi="Times New Roman" w:cs="Times New Roman"/>
          <w:b/>
          <w:bCs/>
          <w:sz w:val="24"/>
          <w:szCs w:val="24"/>
        </w:rPr>
      </w:pPr>
    </w:p>
    <w:tbl>
      <w:tblPr>
        <w:tblStyle w:val="TableGrid"/>
        <w:tblW w:w="9917" w:type="dxa"/>
        <w:tblInd w:w="-572" w:type="dxa"/>
        <w:tblLayout w:type="fixed"/>
        <w:tblLook w:val="04A0" w:firstRow="1" w:lastRow="0" w:firstColumn="1" w:lastColumn="0" w:noHBand="0" w:noVBand="1"/>
      </w:tblPr>
      <w:tblGrid>
        <w:gridCol w:w="2127"/>
        <w:gridCol w:w="7790"/>
      </w:tblGrid>
      <w:tr w:rsidR="00276C63" w:rsidRPr="00276C63" w14:paraId="068F454B" w14:textId="77777777" w:rsidTr="00680108">
        <w:tc>
          <w:tcPr>
            <w:tcW w:w="9917" w:type="dxa"/>
            <w:gridSpan w:val="2"/>
            <w:shd w:val="clear" w:color="auto" w:fill="FFC000"/>
          </w:tcPr>
          <w:p w14:paraId="50954EB2" w14:textId="64AAE0DF" w:rsidR="00983EDD" w:rsidRPr="00276C63" w:rsidRDefault="00983EDD" w:rsidP="00680108">
            <w:pPr>
              <w:jc w:val="center"/>
              <w:rPr>
                <w:rFonts w:ascii="Times New Roman" w:hAnsi="Times New Roman" w:cs="Times New Roman"/>
                <w:b/>
                <w:sz w:val="24"/>
                <w:szCs w:val="24"/>
              </w:rPr>
            </w:pPr>
            <w:r w:rsidRPr="00276C63">
              <w:rPr>
                <w:rFonts w:ascii="Times New Roman" w:hAnsi="Times New Roman" w:cs="Times New Roman"/>
                <w:b/>
                <w:sz w:val="24"/>
                <w:szCs w:val="24"/>
              </w:rPr>
              <w:t xml:space="preserve">Structura </w:t>
            </w:r>
            <w:r w:rsidR="009E4A41" w:rsidRPr="00276C63">
              <w:rPr>
                <w:rFonts w:ascii="Times New Roman" w:hAnsi="Times New Roman" w:cs="Times New Roman"/>
                <w:b/>
                <w:sz w:val="24"/>
                <w:szCs w:val="24"/>
              </w:rPr>
              <w:t>ș</w:t>
            </w:r>
            <w:r w:rsidRPr="00276C63">
              <w:rPr>
                <w:rFonts w:ascii="Times New Roman" w:hAnsi="Times New Roman" w:cs="Times New Roman"/>
                <w:b/>
                <w:sz w:val="24"/>
                <w:szCs w:val="24"/>
              </w:rPr>
              <w:t>i informa</w:t>
            </w:r>
            <w:r w:rsidR="009E4A41" w:rsidRPr="00276C63">
              <w:rPr>
                <w:rFonts w:ascii="Times New Roman" w:hAnsi="Times New Roman" w:cs="Times New Roman"/>
                <w:b/>
                <w:sz w:val="24"/>
                <w:szCs w:val="24"/>
              </w:rPr>
              <w:t>ț</w:t>
            </w:r>
            <w:r w:rsidRPr="00276C63">
              <w:rPr>
                <w:rFonts w:ascii="Times New Roman" w:hAnsi="Times New Roman" w:cs="Times New Roman"/>
                <w:b/>
                <w:sz w:val="24"/>
                <w:szCs w:val="24"/>
              </w:rPr>
              <w:t>ia despre noul document de politici publice propus</w:t>
            </w:r>
          </w:p>
          <w:p w14:paraId="0AF8D1A4" w14:textId="77777777" w:rsidR="00FD6420" w:rsidRPr="00276C63" w:rsidRDefault="00FD6420" w:rsidP="00680108">
            <w:pPr>
              <w:rPr>
                <w:rFonts w:ascii="Times New Roman" w:hAnsi="Times New Roman" w:cs="Times New Roman"/>
                <w:b/>
                <w:sz w:val="24"/>
                <w:szCs w:val="24"/>
              </w:rPr>
            </w:pPr>
          </w:p>
        </w:tc>
      </w:tr>
      <w:tr w:rsidR="00276C63" w:rsidRPr="00276C63" w14:paraId="6670EEFF" w14:textId="77777777" w:rsidTr="00680108">
        <w:tc>
          <w:tcPr>
            <w:tcW w:w="2127" w:type="dxa"/>
          </w:tcPr>
          <w:p w14:paraId="4161F103" w14:textId="77777777" w:rsidR="00983EDD" w:rsidRPr="00276C63" w:rsidRDefault="00983EDD" w:rsidP="006F3DBE">
            <w:pPr>
              <w:pStyle w:val="ListParagraph"/>
              <w:numPr>
                <w:ilvl w:val="0"/>
                <w:numId w:val="1"/>
              </w:numPr>
              <w:rPr>
                <w:rFonts w:ascii="Times New Roman" w:hAnsi="Times New Roman" w:cs="Times New Roman"/>
                <w:b/>
                <w:sz w:val="24"/>
                <w:szCs w:val="24"/>
              </w:rPr>
            </w:pPr>
            <w:r w:rsidRPr="00276C63">
              <w:rPr>
                <w:rFonts w:ascii="Times New Roman" w:hAnsi="Times New Roman" w:cs="Times New Roman"/>
                <w:b/>
                <w:sz w:val="24"/>
                <w:szCs w:val="24"/>
              </w:rPr>
              <w:t xml:space="preserve">Denumirea </w:t>
            </w:r>
            <w:r w:rsidR="00FD6420" w:rsidRPr="00276C63">
              <w:rPr>
                <w:rFonts w:ascii="Times New Roman" w:hAnsi="Times New Roman" w:cs="Times New Roman"/>
                <w:b/>
                <w:sz w:val="24"/>
                <w:szCs w:val="24"/>
              </w:rPr>
              <w:t>documentului</w:t>
            </w:r>
          </w:p>
        </w:tc>
        <w:tc>
          <w:tcPr>
            <w:tcW w:w="7790" w:type="dxa"/>
          </w:tcPr>
          <w:p w14:paraId="5DBE3E82" w14:textId="77DD2F68" w:rsidR="0062726E" w:rsidRPr="00276C63" w:rsidRDefault="00824F30" w:rsidP="00C74B4A">
            <w:pPr>
              <w:spacing w:after="120"/>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Programul </w:t>
            </w:r>
            <w:r w:rsidR="00A05370" w:rsidRPr="00276C63">
              <w:rPr>
                <w:rFonts w:ascii="Times New Roman" w:hAnsi="Times New Roman" w:cs="Times New Roman"/>
                <w:sz w:val="24"/>
                <w:szCs w:val="24"/>
              </w:rPr>
              <w:t>național privind migrația și azilul pentru anii 2026-2030</w:t>
            </w:r>
          </w:p>
        </w:tc>
      </w:tr>
      <w:tr w:rsidR="00276C63" w:rsidRPr="00276C63" w14:paraId="105AC6E2" w14:textId="77777777" w:rsidTr="00680108">
        <w:tc>
          <w:tcPr>
            <w:tcW w:w="2127" w:type="dxa"/>
          </w:tcPr>
          <w:p w14:paraId="158D8A73" w14:textId="51FD23C0" w:rsidR="00983EDD" w:rsidRPr="00276C63" w:rsidRDefault="00983EDD" w:rsidP="006F3DBE">
            <w:pPr>
              <w:pStyle w:val="ListParagraph"/>
              <w:numPr>
                <w:ilvl w:val="0"/>
                <w:numId w:val="1"/>
              </w:numPr>
              <w:rPr>
                <w:rFonts w:ascii="Times New Roman" w:hAnsi="Times New Roman" w:cs="Times New Roman"/>
                <w:b/>
                <w:sz w:val="24"/>
                <w:szCs w:val="24"/>
              </w:rPr>
            </w:pPr>
            <w:r w:rsidRPr="00276C63">
              <w:rPr>
                <w:rFonts w:ascii="Times New Roman" w:hAnsi="Times New Roman" w:cs="Times New Roman"/>
                <w:b/>
                <w:sz w:val="24"/>
                <w:szCs w:val="24"/>
              </w:rPr>
              <w:t xml:space="preserve">Tipul documentului de politici publice care se </w:t>
            </w:r>
            <w:r w:rsidR="00FD6420" w:rsidRPr="00276C63">
              <w:rPr>
                <w:rFonts w:ascii="Times New Roman" w:hAnsi="Times New Roman" w:cs="Times New Roman"/>
                <w:b/>
                <w:sz w:val="24"/>
                <w:szCs w:val="24"/>
              </w:rPr>
              <w:t>propune a fi elaborat</w:t>
            </w:r>
            <w:r w:rsidR="00F40929" w:rsidRPr="00276C63">
              <w:rPr>
                <w:rFonts w:ascii="Times New Roman" w:hAnsi="Times New Roman" w:cs="Times New Roman"/>
                <w:b/>
                <w:sz w:val="24"/>
                <w:szCs w:val="24"/>
              </w:rPr>
              <w:t xml:space="preserve"> și perioada planificată de implementare</w:t>
            </w:r>
          </w:p>
        </w:tc>
        <w:tc>
          <w:tcPr>
            <w:tcW w:w="7790" w:type="dxa"/>
          </w:tcPr>
          <w:p w14:paraId="2F1689D8" w14:textId="77777777" w:rsidR="00A05370" w:rsidRPr="00276C63" w:rsidRDefault="00601C5A" w:rsidP="00C74B4A">
            <w:pPr>
              <w:spacing w:after="120"/>
              <w:ind w:firstLine="321"/>
              <w:jc w:val="both"/>
              <w:rPr>
                <w:rFonts w:ascii="Times New Roman" w:hAnsi="Times New Roman" w:cs="Times New Roman"/>
                <w:sz w:val="24"/>
                <w:szCs w:val="24"/>
              </w:rPr>
            </w:pPr>
            <w:r w:rsidRPr="00276C63">
              <w:rPr>
                <w:rFonts w:ascii="Times New Roman" w:hAnsi="Times New Roman" w:cs="Times New Roman"/>
                <w:sz w:val="24"/>
                <w:szCs w:val="24"/>
              </w:rPr>
              <w:t>Documentul de politici publice planificat pentru elaborare</w:t>
            </w:r>
            <w:r w:rsidR="00A05370" w:rsidRPr="00276C63">
              <w:rPr>
                <w:rFonts w:ascii="Times New Roman" w:hAnsi="Times New Roman" w:cs="Times New Roman"/>
                <w:sz w:val="24"/>
                <w:szCs w:val="24"/>
              </w:rPr>
              <w:t xml:space="preserve"> se va elabora conform prevederilor pct. 16-19 a </w:t>
            </w:r>
            <w:r w:rsidRPr="00276C63">
              <w:rPr>
                <w:rFonts w:ascii="Times New Roman" w:hAnsi="Times New Roman" w:cs="Times New Roman"/>
                <w:sz w:val="24"/>
                <w:szCs w:val="24"/>
              </w:rPr>
              <w:t>Hotărârii Guvernului nr. 386/2020</w:t>
            </w:r>
            <w:r w:rsidR="00A05370" w:rsidRPr="00276C63">
              <w:rPr>
                <w:rFonts w:ascii="Times New Roman" w:hAnsi="Times New Roman" w:cs="Times New Roman"/>
                <w:sz w:val="24"/>
                <w:szCs w:val="24"/>
              </w:rPr>
              <w:t xml:space="preserve">, </w:t>
            </w:r>
            <w:r w:rsidRPr="00276C63">
              <w:rPr>
                <w:rFonts w:ascii="Times New Roman" w:hAnsi="Times New Roman" w:cs="Times New Roman"/>
                <w:sz w:val="24"/>
                <w:szCs w:val="24"/>
              </w:rPr>
              <w:t>care define</w:t>
            </w:r>
            <w:r w:rsidR="00A05370" w:rsidRPr="00276C63">
              <w:rPr>
                <w:rFonts w:ascii="Times New Roman" w:hAnsi="Times New Roman" w:cs="Times New Roman"/>
                <w:sz w:val="24"/>
                <w:szCs w:val="24"/>
              </w:rPr>
              <w:t>ște</w:t>
            </w:r>
            <w:r w:rsidRPr="00276C63">
              <w:rPr>
                <w:rFonts w:ascii="Times New Roman" w:hAnsi="Times New Roman" w:cs="Times New Roman"/>
                <w:sz w:val="24"/>
                <w:szCs w:val="24"/>
              </w:rPr>
              <w:t xml:space="preserve"> elementele structurale ale Programului.</w:t>
            </w:r>
          </w:p>
          <w:p w14:paraId="6D5B5A44" w14:textId="398F9C25" w:rsidR="00601C5A" w:rsidRPr="00276C63" w:rsidRDefault="00A05370" w:rsidP="00C74B4A">
            <w:pPr>
              <w:spacing w:after="120"/>
              <w:ind w:firstLine="321"/>
              <w:jc w:val="both"/>
              <w:rPr>
                <w:rFonts w:ascii="Times New Roman" w:hAnsi="Times New Roman" w:cs="Times New Roman"/>
                <w:sz w:val="24"/>
                <w:szCs w:val="24"/>
              </w:rPr>
            </w:pPr>
            <w:r w:rsidRPr="00276C63">
              <w:rPr>
                <w:rFonts w:ascii="Times New Roman" w:hAnsi="Times New Roman" w:cs="Times New Roman"/>
                <w:sz w:val="24"/>
                <w:szCs w:val="24"/>
              </w:rPr>
              <w:t>Programul va reprezenta un document de politică publică pe termen mediu (5 ani), cuprinzând perioada de implementare între anii 2026-2030.</w:t>
            </w:r>
            <w:r w:rsidR="00601C5A" w:rsidRPr="00276C63">
              <w:rPr>
                <w:rFonts w:ascii="Times New Roman" w:hAnsi="Times New Roman" w:cs="Times New Roman"/>
                <w:sz w:val="24"/>
                <w:szCs w:val="24"/>
              </w:rPr>
              <w:t xml:space="preserve"> </w:t>
            </w:r>
          </w:p>
          <w:p w14:paraId="670D56C3" w14:textId="77777777" w:rsidR="00C5319B" w:rsidRPr="00276C63" w:rsidRDefault="00C5319B" w:rsidP="00C74B4A">
            <w:pPr>
              <w:spacing w:after="120"/>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Totodată, documentul de politici publice urmează a fi aprobat prin hotărâre de </w:t>
            </w:r>
            <w:r w:rsidR="001552A7" w:rsidRPr="00276C63">
              <w:rPr>
                <w:rFonts w:ascii="Times New Roman" w:hAnsi="Times New Roman" w:cs="Times New Roman"/>
                <w:sz w:val="24"/>
                <w:szCs w:val="24"/>
              </w:rPr>
              <w:t>G</w:t>
            </w:r>
            <w:r w:rsidRPr="00276C63">
              <w:rPr>
                <w:rFonts w:ascii="Times New Roman" w:hAnsi="Times New Roman" w:cs="Times New Roman"/>
                <w:sz w:val="24"/>
                <w:szCs w:val="24"/>
              </w:rPr>
              <w:t>uvern.</w:t>
            </w:r>
          </w:p>
          <w:p w14:paraId="49D520DE" w14:textId="2FC8E62F" w:rsidR="003E6B3D" w:rsidRPr="00276C63" w:rsidRDefault="003E6B3D" w:rsidP="003E6B3D">
            <w:pPr>
              <w:spacing w:after="120"/>
              <w:ind w:firstLine="321"/>
              <w:jc w:val="both"/>
              <w:rPr>
                <w:rFonts w:ascii="Times New Roman" w:hAnsi="Times New Roman" w:cs="Times New Roman"/>
                <w:sz w:val="24"/>
                <w:szCs w:val="24"/>
              </w:rPr>
            </w:pPr>
          </w:p>
        </w:tc>
      </w:tr>
      <w:tr w:rsidR="00276C63" w:rsidRPr="00276C63" w14:paraId="6B7A43C0" w14:textId="77777777" w:rsidTr="00680108">
        <w:tc>
          <w:tcPr>
            <w:tcW w:w="2127" w:type="dxa"/>
          </w:tcPr>
          <w:p w14:paraId="058C849A" w14:textId="4DA33A54" w:rsidR="00983EDD" w:rsidRPr="00276C63" w:rsidRDefault="00955C65" w:rsidP="006F3DBE">
            <w:pPr>
              <w:pStyle w:val="ListParagraph"/>
              <w:numPr>
                <w:ilvl w:val="0"/>
                <w:numId w:val="1"/>
              </w:numPr>
              <w:rPr>
                <w:rFonts w:ascii="Times New Roman" w:hAnsi="Times New Roman" w:cs="Times New Roman"/>
                <w:b/>
                <w:sz w:val="24"/>
                <w:szCs w:val="24"/>
              </w:rPr>
            </w:pPr>
            <w:r w:rsidRPr="00276C63">
              <w:rPr>
                <w:rFonts w:ascii="Times New Roman" w:hAnsi="Times New Roman" w:cs="Times New Roman"/>
                <w:b/>
                <w:sz w:val="24"/>
                <w:szCs w:val="24"/>
              </w:rPr>
              <w:t>P</w:t>
            </w:r>
            <w:r w:rsidR="00F40929" w:rsidRPr="00276C63">
              <w:rPr>
                <w:rFonts w:ascii="Times New Roman" w:hAnsi="Times New Roman" w:cs="Times New Roman"/>
                <w:b/>
                <w:sz w:val="24"/>
                <w:szCs w:val="24"/>
              </w:rPr>
              <w:t>roblemele din domeniu/ subdomeniu care vor fi abordate în documentul de politici publice</w:t>
            </w:r>
          </w:p>
        </w:tc>
        <w:tc>
          <w:tcPr>
            <w:tcW w:w="7790" w:type="dxa"/>
          </w:tcPr>
          <w:p w14:paraId="0600B47C" w14:textId="0B66B3CF" w:rsidR="00E82166" w:rsidRPr="00276C63" w:rsidRDefault="001C5054" w:rsidP="006F3DBE">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Migrația reprezintă un fenomen cu multiple dimensiuni interconectate, care necesită o abordare echilibrată și coordonată în procesul de gestionare. Dinamica fluxurilor </w:t>
            </w:r>
            <w:proofErr w:type="spellStart"/>
            <w:r w:rsidRPr="00276C63">
              <w:rPr>
                <w:rFonts w:ascii="Times New Roman" w:hAnsi="Times New Roman" w:cs="Times New Roman"/>
                <w:sz w:val="24"/>
                <w:szCs w:val="24"/>
              </w:rPr>
              <w:t>migraționale</w:t>
            </w:r>
            <w:proofErr w:type="spellEnd"/>
            <w:r w:rsidRPr="00276C63">
              <w:rPr>
                <w:rFonts w:ascii="Times New Roman" w:hAnsi="Times New Roman" w:cs="Times New Roman"/>
                <w:sz w:val="24"/>
                <w:szCs w:val="24"/>
              </w:rPr>
              <w:t>, mai ales în contextul unor crize</w:t>
            </w:r>
            <w:r w:rsidR="00793159" w:rsidRPr="00276C63">
              <w:rPr>
                <w:rFonts w:ascii="Times New Roman" w:hAnsi="Times New Roman" w:cs="Times New Roman"/>
                <w:sz w:val="24"/>
                <w:szCs w:val="24"/>
              </w:rPr>
              <w:t xml:space="preserve"> și provocări</w:t>
            </w:r>
            <w:r w:rsidRPr="00276C63">
              <w:rPr>
                <w:rFonts w:ascii="Times New Roman" w:hAnsi="Times New Roman" w:cs="Times New Roman"/>
                <w:sz w:val="24"/>
                <w:szCs w:val="24"/>
              </w:rPr>
              <w:t xml:space="preserve"> regionale sau globale,</w:t>
            </w:r>
            <w:r w:rsidR="00680108" w:rsidRPr="00276C63">
              <w:rPr>
                <w:rFonts w:ascii="Times New Roman" w:hAnsi="Times New Roman" w:cs="Times New Roman"/>
                <w:sz w:val="24"/>
                <w:szCs w:val="24"/>
              </w:rPr>
              <w:t xml:space="preserve"> cu care s-a confruntat și Republica Moldova,</w:t>
            </w:r>
            <w:r w:rsidRPr="00276C63">
              <w:rPr>
                <w:rFonts w:ascii="Times New Roman" w:hAnsi="Times New Roman" w:cs="Times New Roman"/>
                <w:sz w:val="24"/>
                <w:szCs w:val="24"/>
              </w:rPr>
              <w:t xml:space="preserve"> generează efecte semnificative în plan economic, social și politic, resimțite atât în țările de origine, cât și în cele de destinație. Având în vedere caracterul complex al acestui fenomen, gestionarea eficientă a migrației impune o viziune integrată, fundamentată pe cooperarea interinstituțională și pe implicarea activă a tuturor actorilor relevanți la nivel național.</w:t>
            </w:r>
          </w:p>
          <w:p w14:paraId="43CB7DC1" w14:textId="19060AFE" w:rsidR="00E82166" w:rsidRPr="00276C63" w:rsidRDefault="00E82166" w:rsidP="006F3DBE">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La etapa actuală, suntem martorii unei mobilități internaționale </w:t>
            </w:r>
            <w:r w:rsidR="00106354" w:rsidRPr="00276C63">
              <w:rPr>
                <w:rFonts w:ascii="Times New Roman" w:hAnsi="Times New Roman" w:cs="Times New Roman"/>
                <w:sz w:val="24"/>
                <w:szCs w:val="24"/>
              </w:rPr>
              <w:t>în continuă dinamică</w:t>
            </w:r>
            <w:r w:rsidRPr="00276C63">
              <w:rPr>
                <w:rFonts w:ascii="Times New Roman" w:hAnsi="Times New Roman" w:cs="Times New Roman"/>
                <w:sz w:val="24"/>
                <w:szCs w:val="24"/>
              </w:rPr>
              <w:t>,</w:t>
            </w:r>
            <w:r w:rsidR="00680108" w:rsidRPr="00276C63">
              <w:rPr>
                <w:rFonts w:ascii="Times New Roman" w:hAnsi="Times New Roman" w:cs="Times New Roman"/>
                <w:sz w:val="24"/>
                <w:szCs w:val="24"/>
              </w:rPr>
              <w:t xml:space="preserve"> </w:t>
            </w:r>
            <w:r w:rsidRPr="00276C63">
              <w:rPr>
                <w:rFonts w:ascii="Times New Roman" w:hAnsi="Times New Roman" w:cs="Times New Roman"/>
                <w:sz w:val="24"/>
                <w:szCs w:val="24"/>
              </w:rPr>
              <w:t>iar nevoia de a gestiona migrația și mobilitatea pentru a fi ordonată, sigură, reglementată și responsabilă, devine o prioritate din ce în ce mai relevantă pentru autoritățile publice competente din Republica Moldova, în special, în contextul obținerii statutului de țară-candidat pentru aderare la Uniunea Europeană.</w:t>
            </w:r>
          </w:p>
          <w:p w14:paraId="6C8825BE" w14:textId="1E038154" w:rsidR="00680108" w:rsidRPr="00276C63" w:rsidRDefault="00680108" w:rsidP="0011063A">
            <w:pPr>
              <w:ind w:firstLine="321"/>
              <w:jc w:val="both"/>
              <w:rPr>
                <w:rFonts w:ascii="Times New Roman" w:hAnsi="Times New Roman" w:cs="Times New Roman"/>
                <w:sz w:val="24"/>
                <w:szCs w:val="24"/>
              </w:rPr>
            </w:pPr>
            <w:r w:rsidRPr="00276C63">
              <w:rPr>
                <w:rFonts w:ascii="Times New Roman" w:hAnsi="Times New Roman" w:cs="Times New Roman"/>
                <w:sz w:val="24"/>
                <w:szCs w:val="24"/>
              </w:rPr>
              <w:t>În ultimii ani, Republica Moldova s-a confruntat cu efectele directe ale mai multor crize umanitare și de securitate din regiune, în special generate</w:t>
            </w:r>
            <w:r w:rsidR="006044E1" w:rsidRPr="00276C63">
              <w:rPr>
                <w:rFonts w:ascii="Times New Roman" w:hAnsi="Times New Roman" w:cs="Times New Roman"/>
                <w:sz w:val="24"/>
                <w:szCs w:val="24"/>
              </w:rPr>
              <w:t xml:space="preserve"> de</w:t>
            </w:r>
            <w:r w:rsidRPr="00276C63">
              <w:rPr>
                <w:rFonts w:ascii="Times New Roman" w:hAnsi="Times New Roman" w:cs="Times New Roman"/>
                <w:sz w:val="24"/>
                <w:szCs w:val="24"/>
              </w:rPr>
              <w:t xml:space="preserve"> războiul de agresiune a Rusiei împotriva Ucrainei, care a generat un aflux masiv de persoane strămutate. De asemenea, crizele economice, schimbările climatice, inegalitățile sociale și instabilitatea politică din anumite regiuni ale lumii continuă să alimenteze migrația, determinând tot mai mulți oameni să își părăsească țările de origine fie în căutarea protecției, fie pentru a accesa oportunități mai bune de trai, educație sau muncă. Aceste realități impun consolidarea mecanismelor naționale de răspuns, adaptarea politicilor publice la noile forme de mobilitate umană și asigurarea unui echilibru între securitate</w:t>
            </w:r>
            <w:r w:rsidR="00D8565F">
              <w:rPr>
                <w:rFonts w:ascii="Times New Roman" w:hAnsi="Times New Roman" w:cs="Times New Roman"/>
                <w:sz w:val="24"/>
                <w:szCs w:val="24"/>
              </w:rPr>
              <w:t xml:space="preserve"> protecție și dezvoltare</w:t>
            </w:r>
            <w:r w:rsidRPr="00276C63">
              <w:rPr>
                <w:rFonts w:ascii="Times New Roman" w:hAnsi="Times New Roman" w:cs="Times New Roman"/>
                <w:sz w:val="24"/>
                <w:szCs w:val="24"/>
              </w:rPr>
              <w:t>.</w:t>
            </w:r>
          </w:p>
          <w:p w14:paraId="2AF25AE6" w14:textId="7DCB7A24" w:rsidR="006254AF" w:rsidRPr="00276C63" w:rsidRDefault="006F3DBE" w:rsidP="006F3DBE">
            <w:pPr>
              <w:ind w:firstLine="321"/>
              <w:jc w:val="both"/>
              <w:rPr>
                <w:rFonts w:ascii="Times New Roman" w:hAnsi="Times New Roman" w:cs="Times New Roman"/>
                <w:bCs/>
                <w:sz w:val="24"/>
                <w:szCs w:val="24"/>
              </w:rPr>
            </w:pPr>
            <w:r w:rsidRPr="00276C63">
              <w:rPr>
                <w:rFonts w:ascii="Times New Roman" w:hAnsi="Times New Roman" w:cs="Times New Roman"/>
                <w:bCs/>
                <w:sz w:val="24"/>
                <w:szCs w:val="24"/>
              </w:rPr>
              <w:t>Privind în istoricul evoluției, d</w:t>
            </w:r>
            <w:r w:rsidR="006254AF" w:rsidRPr="00276C63">
              <w:rPr>
                <w:rFonts w:ascii="Times New Roman" w:hAnsi="Times New Roman" w:cs="Times New Roman"/>
                <w:bCs/>
                <w:sz w:val="24"/>
                <w:szCs w:val="24"/>
              </w:rPr>
              <w:t>ezvoltarea sistemului de management integrat al migrației în Republica Moldova a primit un impuls puternic începând cu anul 2007, ca urmare a semnării Acordului de Asociere</w:t>
            </w:r>
            <w:r w:rsidR="006254AF" w:rsidRPr="00276C63">
              <w:rPr>
                <w:rStyle w:val="FootnoteReference"/>
                <w:rFonts w:ascii="Times New Roman" w:hAnsi="Times New Roman" w:cs="Times New Roman"/>
                <w:bCs/>
                <w:sz w:val="24"/>
                <w:szCs w:val="24"/>
              </w:rPr>
              <w:footnoteReference w:id="1"/>
            </w:r>
            <w:r w:rsidR="006254AF" w:rsidRPr="00276C63">
              <w:rPr>
                <w:rFonts w:ascii="Times New Roman" w:hAnsi="Times New Roman" w:cs="Times New Roman"/>
                <w:bCs/>
                <w:sz w:val="24"/>
                <w:szCs w:val="24"/>
              </w:rPr>
              <w:t>.</w:t>
            </w:r>
          </w:p>
          <w:p w14:paraId="5A60A5D9" w14:textId="700C9829" w:rsidR="006254AF" w:rsidRPr="00276C63" w:rsidRDefault="006254AF" w:rsidP="006F3DBE">
            <w:pPr>
              <w:ind w:firstLine="321"/>
              <w:jc w:val="both"/>
              <w:rPr>
                <w:rFonts w:ascii="Times New Roman" w:hAnsi="Times New Roman" w:cs="Times New Roman"/>
                <w:bCs/>
                <w:sz w:val="24"/>
                <w:szCs w:val="24"/>
              </w:rPr>
            </w:pPr>
            <w:r w:rsidRPr="00276C63">
              <w:rPr>
                <w:rFonts w:ascii="Times New Roman" w:hAnsi="Times New Roman" w:cs="Times New Roman"/>
                <w:bCs/>
                <w:sz w:val="24"/>
                <w:szCs w:val="24"/>
              </w:rPr>
              <w:lastRenderedPageBreak/>
              <w:t xml:space="preserve">Continuitatea acestui proces și-a găsit reflecția în aprobarea Strategiei naționale în domeniul migrației și azilului pentru anii 2011-2020. </w:t>
            </w:r>
          </w:p>
          <w:p w14:paraId="217B3674" w14:textId="377C3D05" w:rsidR="00E67C0E" w:rsidRPr="00276C63" w:rsidRDefault="006254AF" w:rsidP="006F3DBE">
            <w:pPr>
              <w:ind w:firstLine="321"/>
              <w:jc w:val="both"/>
              <w:rPr>
                <w:rFonts w:ascii="Times New Roman" w:hAnsi="Times New Roman" w:cs="Times New Roman"/>
                <w:bCs/>
                <w:sz w:val="24"/>
                <w:szCs w:val="24"/>
              </w:rPr>
            </w:pPr>
            <w:r w:rsidRPr="00276C63">
              <w:rPr>
                <w:rFonts w:ascii="Times New Roman" w:hAnsi="Times New Roman" w:cs="Times New Roman"/>
                <w:bCs/>
                <w:sz w:val="24"/>
                <w:szCs w:val="24"/>
              </w:rPr>
              <w:t xml:space="preserve">Ulterior implementării </w:t>
            </w:r>
            <w:r w:rsidR="00867C4A" w:rsidRPr="00276C63">
              <w:rPr>
                <w:rFonts w:ascii="Times New Roman" w:hAnsi="Times New Roman" w:cs="Times New Roman"/>
                <w:bCs/>
                <w:sz w:val="24"/>
                <w:szCs w:val="24"/>
              </w:rPr>
              <w:t>Strategiei</w:t>
            </w:r>
            <w:r w:rsidRPr="00276C63">
              <w:rPr>
                <w:rFonts w:ascii="Times New Roman" w:hAnsi="Times New Roman" w:cs="Times New Roman"/>
                <w:bCs/>
                <w:sz w:val="24"/>
                <w:szCs w:val="24"/>
              </w:rPr>
              <w:t xml:space="preserve">, a fost elaborat și aprobat Programul privind gestionarea fluxului </w:t>
            </w:r>
            <w:proofErr w:type="spellStart"/>
            <w:r w:rsidRPr="00276C63">
              <w:rPr>
                <w:rFonts w:ascii="Times New Roman" w:hAnsi="Times New Roman" w:cs="Times New Roman"/>
                <w:bCs/>
                <w:sz w:val="24"/>
                <w:szCs w:val="24"/>
              </w:rPr>
              <w:t>migrațional</w:t>
            </w:r>
            <w:proofErr w:type="spellEnd"/>
            <w:r w:rsidRPr="00276C63">
              <w:rPr>
                <w:rFonts w:ascii="Times New Roman" w:hAnsi="Times New Roman" w:cs="Times New Roman"/>
                <w:bCs/>
                <w:sz w:val="24"/>
                <w:szCs w:val="24"/>
              </w:rPr>
              <w:t>, azilului și integrării străinilor pentru anii 2022-2025</w:t>
            </w:r>
            <w:r w:rsidRPr="00276C63">
              <w:rPr>
                <w:rStyle w:val="FootnoteReference"/>
                <w:rFonts w:ascii="Times New Roman" w:hAnsi="Times New Roman" w:cs="Times New Roman"/>
                <w:bCs/>
                <w:sz w:val="24"/>
                <w:szCs w:val="24"/>
              </w:rPr>
              <w:footnoteReference w:id="2"/>
            </w:r>
            <w:r w:rsidRPr="00276C63">
              <w:rPr>
                <w:rFonts w:ascii="Times New Roman" w:hAnsi="Times New Roman" w:cs="Times New Roman"/>
                <w:bCs/>
                <w:sz w:val="24"/>
                <w:szCs w:val="24"/>
              </w:rPr>
              <w:t>, aprobat prin Hotărârea Guvernului nr. 808/2022, care a</w:t>
            </w:r>
            <w:r w:rsidR="00FF1618" w:rsidRPr="00276C63">
              <w:rPr>
                <w:rFonts w:ascii="Times New Roman" w:hAnsi="Times New Roman" w:cs="Times New Roman"/>
                <w:bCs/>
                <w:sz w:val="24"/>
                <w:szCs w:val="24"/>
              </w:rPr>
              <w:t xml:space="preserve"> avut drept scop consolidarea și ajustarea la standardele UE și la cele</w:t>
            </w:r>
            <w:r w:rsidR="00DC1ABE" w:rsidRPr="00276C63">
              <w:rPr>
                <w:rFonts w:ascii="Times New Roman" w:hAnsi="Times New Roman" w:cs="Times New Roman"/>
                <w:bCs/>
                <w:sz w:val="24"/>
                <w:szCs w:val="24"/>
              </w:rPr>
              <w:t xml:space="preserve"> </w:t>
            </w:r>
            <w:r w:rsidR="00FF1618" w:rsidRPr="00276C63">
              <w:rPr>
                <w:rFonts w:ascii="Times New Roman" w:hAnsi="Times New Roman" w:cs="Times New Roman"/>
                <w:bCs/>
                <w:sz w:val="24"/>
                <w:szCs w:val="24"/>
              </w:rPr>
              <w:t xml:space="preserve">internaționale a domeniului migrației și azilului, reglementarea fluxului </w:t>
            </w:r>
            <w:proofErr w:type="spellStart"/>
            <w:r w:rsidR="00FF1618" w:rsidRPr="00276C63">
              <w:rPr>
                <w:rFonts w:ascii="Times New Roman" w:hAnsi="Times New Roman" w:cs="Times New Roman"/>
                <w:bCs/>
                <w:sz w:val="24"/>
                <w:szCs w:val="24"/>
              </w:rPr>
              <w:t>migrațional</w:t>
            </w:r>
            <w:proofErr w:type="spellEnd"/>
            <w:r w:rsidR="00FF1618" w:rsidRPr="00276C63">
              <w:rPr>
                <w:rFonts w:ascii="Times New Roman" w:hAnsi="Times New Roman" w:cs="Times New Roman"/>
                <w:bCs/>
                <w:sz w:val="24"/>
                <w:szCs w:val="24"/>
              </w:rPr>
              <w:t xml:space="preserve"> în beneficiul țării și al </w:t>
            </w:r>
            <w:proofErr w:type="spellStart"/>
            <w:r w:rsidR="00FF1618" w:rsidRPr="00276C63">
              <w:rPr>
                <w:rFonts w:ascii="Times New Roman" w:hAnsi="Times New Roman" w:cs="Times New Roman"/>
                <w:bCs/>
                <w:sz w:val="24"/>
                <w:szCs w:val="24"/>
              </w:rPr>
              <w:t>migrantului</w:t>
            </w:r>
            <w:proofErr w:type="spellEnd"/>
            <w:r w:rsidR="00FF1618" w:rsidRPr="00276C63">
              <w:rPr>
                <w:rFonts w:ascii="Times New Roman" w:hAnsi="Times New Roman" w:cs="Times New Roman"/>
                <w:bCs/>
                <w:sz w:val="24"/>
                <w:szCs w:val="24"/>
              </w:rPr>
              <w:t xml:space="preserve">, consolidarea mecanismului de integrare a străinilor precum și întărirea capacității statului de a răspunde la un aflux sporit de persoane. </w:t>
            </w:r>
          </w:p>
          <w:p w14:paraId="2A169743" w14:textId="4958E502" w:rsidR="00E67C0E" w:rsidRPr="00276C63" w:rsidRDefault="00E67C0E" w:rsidP="006F3DBE">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Programul privind gestionarea fluxului </w:t>
            </w:r>
            <w:proofErr w:type="spellStart"/>
            <w:r w:rsidRPr="00276C63">
              <w:rPr>
                <w:rFonts w:ascii="Times New Roman" w:hAnsi="Times New Roman" w:cs="Times New Roman"/>
                <w:sz w:val="24"/>
                <w:szCs w:val="24"/>
              </w:rPr>
              <w:t>migraționa</w:t>
            </w:r>
            <w:r w:rsidR="000C05B3" w:rsidRPr="00276C63">
              <w:rPr>
                <w:rFonts w:ascii="Times New Roman" w:hAnsi="Times New Roman" w:cs="Times New Roman"/>
                <w:sz w:val="24"/>
                <w:szCs w:val="24"/>
              </w:rPr>
              <w:t>l</w:t>
            </w:r>
            <w:proofErr w:type="spellEnd"/>
            <w:r w:rsidRPr="00276C63">
              <w:rPr>
                <w:rFonts w:ascii="Times New Roman" w:hAnsi="Times New Roman" w:cs="Times New Roman"/>
                <w:sz w:val="24"/>
                <w:szCs w:val="24"/>
              </w:rPr>
              <w:t xml:space="preserve">, azilului și integrării străinilor pentru anii 2022-2025 derivă din asigurarea realizării Obiectivului general </w:t>
            </w:r>
            <w:r w:rsidR="000C05B3" w:rsidRPr="00276C63">
              <w:rPr>
                <w:rFonts w:ascii="Times New Roman" w:hAnsi="Times New Roman" w:cs="Times New Roman"/>
                <w:sz w:val="24"/>
                <w:szCs w:val="24"/>
              </w:rPr>
              <w:t>5</w:t>
            </w:r>
            <w:r w:rsidRPr="00276C63">
              <w:rPr>
                <w:rFonts w:ascii="Times New Roman" w:hAnsi="Times New Roman" w:cs="Times New Roman"/>
                <w:sz w:val="24"/>
                <w:szCs w:val="24"/>
              </w:rPr>
              <w:t xml:space="preserve"> din Strategia de dezvoltare a domeniului afacerilor interne pentru anii 2022-2030. </w:t>
            </w:r>
          </w:p>
          <w:p w14:paraId="049363CB" w14:textId="0BFD3646" w:rsidR="00CD50E9" w:rsidRPr="00276C63" w:rsidRDefault="00FF1618" w:rsidP="006F3DBE">
            <w:pPr>
              <w:ind w:firstLine="321"/>
              <w:jc w:val="both"/>
              <w:rPr>
                <w:rFonts w:ascii="Times New Roman" w:hAnsi="Times New Roman" w:cs="Times New Roman"/>
                <w:sz w:val="24"/>
                <w:szCs w:val="24"/>
                <w:shd w:val="clear" w:color="auto" w:fill="FFFFFF"/>
              </w:rPr>
            </w:pPr>
            <w:r w:rsidRPr="00276C63">
              <w:rPr>
                <w:rFonts w:ascii="Times New Roman" w:hAnsi="Times New Roman" w:cs="Times New Roman"/>
                <w:bCs/>
                <w:sz w:val="24"/>
                <w:szCs w:val="24"/>
              </w:rPr>
              <w:t xml:space="preserve">Urmare a implementării </w:t>
            </w:r>
            <w:r w:rsidR="00E67C0E" w:rsidRPr="00276C63">
              <w:rPr>
                <w:rFonts w:ascii="Times New Roman" w:hAnsi="Times New Roman" w:cs="Times New Roman"/>
                <w:bCs/>
                <w:sz w:val="24"/>
                <w:szCs w:val="24"/>
              </w:rPr>
              <w:t>P</w:t>
            </w:r>
            <w:r w:rsidRPr="00276C63">
              <w:rPr>
                <w:rFonts w:ascii="Times New Roman" w:hAnsi="Times New Roman" w:cs="Times New Roman"/>
                <w:bCs/>
                <w:sz w:val="24"/>
                <w:szCs w:val="24"/>
              </w:rPr>
              <w:t>rogramului</w:t>
            </w:r>
            <w:r w:rsidR="00E67C0E" w:rsidRPr="00276C63">
              <w:rPr>
                <w:rFonts w:ascii="Times New Roman" w:hAnsi="Times New Roman" w:cs="Times New Roman"/>
                <w:bCs/>
                <w:sz w:val="24"/>
                <w:szCs w:val="24"/>
              </w:rPr>
              <w:t xml:space="preserve"> pentru anii 2022-2025</w:t>
            </w:r>
            <w:r w:rsidRPr="00276C63">
              <w:rPr>
                <w:rFonts w:ascii="Times New Roman" w:hAnsi="Times New Roman" w:cs="Times New Roman"/>
                <w:bCs/>
                <w:sz w:val="24"/>
                <w:szCs w:val="24"/>
              </w:rPr>
              <w:t>, s-a constat</w:t>
            </w:r>
            <w:r w:rsidR="00106354" w:rsidRPr="00276C63">
              <w:rPr>
                <w:rFonts w:ascii="Times New Roman" w:hAnsi="Times New Roman" w:cs="Times New Roman"/>
                <w:bCs/>
                <w:sz w:val="24"/>
                <w:szCs w:val="24"/>
              </w:rPr>
              <w:t>at</w:t>
            </w:r>
            <w:r w:rsidRPr="00276C63">
              <w:rPr>
                <w:rFonts w:ascii="Times New Roman" w:hAnsi="Times New Roman" w:cs="Times New Roman"/>
                <w:bCs/>
                <w:sz w:val="24"/>
                <w:szCs w:val="24"/>
              </w:rPr>
              <w:t xml:space="preserve"> </w:t>
            </w:r>
            <w:r w:rsidRPr="00276C63">
              <w:rPr>
                <w:rFonts w:ascii="Times New Roman" w:hAnsi="Times New Roman" w:cs="Times New Roman"/>
                <w:b/>
                <w:i/>
                <w:iCs/>
                <w:sz w:val="24"/>
                <w:szCs w:val="24"/>
              </w:rPr>
              <w:t>impactul benefic</w:t>
            </w:r>
            <w:r w:rsidRPr="00276C63">
              <w:rPr>
                <w:rFonts w:ascii="Times New Roman" w:hAnsi="Times New Roman" w:cs="Times New Roman"/>
                <w:bCs/>
                <w:sz w:val="24"/>
                <w:szCs w:val="24"/>
              </w:rPr>
              <w:t xml:space="preserve"> al unei astfel de viziuni strategice, având în vedere că implementarea acțiunilor cuprinse în Program au influențat pozitiv procesele </w:t>
            </w:r>
            <w:proofErr w:type="spellStart"/>
            <w:r w:rsidRPr="00276C63">
              <w:rPr>
                <w:rFonts w:ascii="Times New Roman" w:hAnsi="Times New Roman" w:cs="Times New Roman"/>
                <w:bCs/>
                <w:sz w:val="24"/>
                <w:szCs w:val="24"/>
              </w:rPr>
              <w:t>migraționale</w:t>
            </w:r>
            <w:proofErr w:type="spellEnd"/>
            <w:r w:rsidRPr="00276C63">
              <w:rPr>
                <w:rFonts w:ascii="Times New Roman" w:hAnsi="Times New Roman" w:cs="Times New Roman"/>
                <w:bCs/>
                <w:sz w:val="24"/>
                <w:szCs w:val="24"/>
              </w:rPr>
              <w:t xml:space="preserve">, iar </w:t>
            </w:r>
            <w:r w:rsidR="006254AF" w:rsidRPr="00276C63">
              <w:rPr>
                <w:rFonts w:ascii="Times New Roman" w:hAnsi="Times New Roman" w:cs="Times New Roman"/>
                <w:sz w:val="24"/>
                <w:szCs w:val="24"/>
                <w:shd w:val="clear" w:color="auto" w:fill="FFFFFF"/>
              </w:rPr>
              <w:t>R</w:t>
            </w:r>
            <w:r w:rsidR="006F3DBE" w:rsidRPr="00276C63">
              <w:rPr>
                <w:rFonts w:ascii="Times New Roman" w:hAnsi="Times New Roman" w:cs="Times New Roman"/>
                <w:sz w:val="24"/>
                <w:szCs w:val="24"/>
                <w:shd w:val="clear" w:color="auto" w:fill="FFFFFF"/>
              </w:rPr>
              <w:t xml:space="preserve">epublica </w:t>
            </w:r>
            <w:r w:rsidR="006254AF" w:rsidRPr="00276C63">
              <w:rPr>
                <w:rFonts w:ascii="Times New Roman" w:hAnsi="Times New Roman" w:cs="Times New Roman"/>
                <w:sz w:val="24"/>
                <w:szCs w:val="24"/>
                <w:shd w:val="clear" w:color="auto" w:fill="FFFFFF"/>
              </w:rPr>
              <w:t>M</w:t>
            </w:r>
            <w:r w:rsidR="006F3DBE" w:rsidRPr="00276C63">
              <w:rPr>
                <w:rFonts w:ascii="Times New Roman" w:hAnsi="Times New Roman" w:cs="Times New Roman"/>
                <w:sz w:val="24"/>
                <w:szCs w:val="24"/>
                <w:shd w:val="clear" w:color="auto" w:fill="FFFFFF"/>
              </w:rPr>
              <w:t>oldova</w:t>
            </w:r>
            <w:r w:rsidR="006254AF" w:rsidRPr="00276C63">
              <w:rPr>
                <w:rFonts w:ascii="Times New Roman" w:hAnsi="Times New Roman" w:cs="Times New Roman"/>
                <w:sz w:val="24"/>
                <w:szCs w:val="24"/>
                <w:shd w:val="clear" w:color="auto" w:fill="FFFFFF"/>
              </w:rPr>
              <w:t xml:space="preserve"> și-a intensificat eforturile de a institui și consolida o politică eficace, umanitară și sigură în domeniul migrației și azilului, bazată pe respectarea drepturilor și libertăților fundamentale ale străinilor.</w:t>
            </w:r>
            <w:r w:rsidR="00D84A52" w:rsidRPr="00276C63">
              <w:rPr>
                <w:rFonts w:ascii="Times New Roman" w:hAnsi="Times New Roman" w:cs="Times New Roman"/>
                <w:sz w:val="24"/>
                <w:szCs w:val="24"/>
                <w:shd w:val="clear" w:color="auto" w:fill="FFFFFF"/>
              </w:rPr>
              <w:t xml:space="preserve"> </w:t>
            </w:r>
          </w:p>
          <w:p w14:paraId="43A74E68" w14:textId="77777777" w:rsidR="00654D2F" w:rsidRPr="00276C63" w:rsidRDefault="00411817" w:rsidP="006F3DBE">
            <w:pPr>
              <w:ind w:firstLine="321"/>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 xml:space="preserve">Implementarea Programului privind gestionarea fluxului </w:t>
            </w:r>
            <w:proofErr w:type="spellStart"/>
            <w:r w:rsidRPr="00276C63">
              <w:rPr>
                <w:rFonts w:ascii="Times New Roman" w:hAnsi="Times New Roman" w:cs="Times New Roman"/>
                <w:sz w:val="24"/>
                <w:szCs w:val="24"/>
                <w:shd w:val="clear" w:color="auto" w:fill="FFFFFF"/>
              </w:rPr>
              <w:t>migrațional</w:t>
            </w:r>
            <w:proofErr w:type="spellEnd"/>
            <w:r w:rsidRPr="00276C63">
              <w:rPr>
                <w:rFonts w:ascii="Times New Roman" w:hAnsi="Times New Roman" w:cs="Times New Roman"/>
                <w:sz w:val="24"/>
                <w:szCs w:val="24"/>
                <w:shd w:val="clear" w:color="auto" w:fill="FFFFFF"/>
              </w:rPr>
              <w:t xml:space="preserve">, azilului și integrării străinilor pentru anii 2022–2025 a generat progrese semnificative în consolidarea cadrului normativ și instituțional. </w:t>
            </w:r>
            <w:r w:rsidR="00654D2F" w:rsidRPr="00276C63">
              <w:rPr>
                <w:rFonts w:ascii="Times New Roman" w:hAnsi="Times New Roman" w:cs="Times New Roman"/>
                <w:sz w:val="24"/>
                <w:szCs w:val="24"/>
                <w:shd w:val="clear" w:color="auto" w:fill="FFFFFF"/>
              </w:rPr>
              <w:t xml:space="preserve">În acest sens, putem menționa următoarele realizări importante: </w:t>
            </w:r>
          </w:p>
          <w:p w14:paraId="7B1CE9C2" w14:textId="7CCCC462" w:rsidR="00654D2F" w:rsidRPr="00276C63" w:rsidRDefault="00654D2F" w:rsidP="00F06AE4">
            <w:pPr>
              <w:pStyle w:val="ListParagraph"/>
              <w:numPr>
                <w:ilvl w:val="0"/>
                <w:numId w:val="25"/>
              </w:numPr>
              <w:ind w:left="37" w:firstLine="426"/>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 xml:space="preserve">Consolidarea capacității autorității competente pentru străini prin reorganizarea instituțională a Biroului Migrație și Azil din cadrul Inspectoratului General pentru </w:t>
            </w:r>
            <w:r w:rsidR="005903A8" w:rsidRPr="00276C63">
              <w:rPr>
                <w:rFonts w:ascii="Times New Roman" w:hAnsi="Times New Roman" w:cs="Times New Roman"/>
                <w:sz w:val="24"/>
                <w:szCs w:val="24"/>
                <w:shd w:val="clear" w:color="auto" w:fill="FFFFFF"/>
              </w:rPr>
              <w:t>Migrație, suplinirea statului de personal și descentralizarea atribuțiilor la nivel teritorial (prin direcțiile regionale Nord, Centru și Sud) pentru a fi mai aproape de oameni în prestarea serviciilor.</w:t>
            </w:r>
          </w:p>
          <w:p w14:paraId="0F3E1245" w14:textId="77777777" w:rsidR="00654D2F" w:rsidRPr="00276C63" w:rsidRDefault="00411817" w:rsidP="00F06AE4">
            <w:pPr>
              <w:pStyle w:val="ListParagraph"/>
              <w:numPr>
                <w:ilvl w:val="0"/>
                <w:numId w:val="25"/>
              </w:numPr>
              <w:ind w:left="37" w:firstLine="426"/>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 xml:space="preserve">A fost îmbunătățită considerabil eficiența procedurilor de azil prin reducerea termenelor și ajustarea acestora la standardele europene, contribuind astfel la protejarea drepturilor solicitanților și la creșterea transparenței. </w:t>
            </w:r>
          </w:p>
          <w:p w14:paraId="336B8133" w14:textId="77777777" w:rsidR="00654D2F" w:rsidRPr="00276C63" w:rsidRDefault="00411817" w:rsidP="00F06AE4">
            <w:pPr>
              <w:pStyle w:val="ListParagraph"/>
              <w:numPr>
                <w:ilvl w:val="0"/>
                <w:numId w:val="25"/>
              </w:numPr>
              <w:ind w:left="37" w:firstLine="426"/>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 xml:space="preserve">Totodată, a fost consolidată infrastructura digitală prin elaborarea noului concept al Sistemului Informațional al IGM și modernizarea paginii web oficiale, ceea ce a facilitat accesul la servicii și informații esențiale pentru </w:t>
            </w:r>
            <w:proofErr w:type="spellStart"/>
            <w:r w:rsidRPr="00276C63">
              <w:rPr>
                <w:rFonts w:ascii="Times New Roman" w:hAnsi="Times New Roman" w:cs="Times New Roman"/>
                <w:sz w:val="24"/>
                <w:szCs w:val="24"/>
                <w:shd w:val="clear" w:color="auto" w:fill="FFFFFF"/>
              </w:rPr>
              <w:t>migranți</w:t>
            </w:r>
            <w:proofErr w:type="spellEnd"/>
            <w:r w:rsidRPr="00276C63">
              <w:rPr>
                <w:rFonts w:ascii="Times New Roman" w:hAnsi="Times New Roman" w:cs="Times New Roman"/>
                <w:sz w:val="24"/>
                <w:szCs w:val="24"/>
                <w:shd w:val="clear" w:color="auto" w:fill="FFFFFF"/>
              </w:rPr>
              <w:t xml:space="preserve"> și refugiați. </w:t>
            </w:r>
          </w:p>
          <w:p w14:paraId="4C12AC58" w14:textId="421D480E" w:rsidR="00654D2F" w:rsidRPr="00276C63" w:rsidRDefault="001E4A52" w:rsidP="00F06AE4">
            <w:pPr>
              <w:pStyle w:val="ListParagraph"/>
              <w:numPr>
                <w:ilvl w:val="0"/>
                <w:numId w:val="25"/>
              </w:numPr>
              <w:ind w:left="37" w:firstLine="426"/>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A</w:t>
            </w:r>
            <w:r w:rsidR="00411817" w:rsidRPr="00276C63">
              <w:rPr>
                <w:rFonts w:ascii="Times New Roman" w:hAnsi="Times New Roman" w:cs="Times New Roman"/>
                <w:sz w:val="24"/>
                <w:szCs w:val="24"/>
                <w:shd w:val="clear" w:color="auto" w:fill="FFFFFF"/>
              </w:rPr>
              <w:t xml:space="preserve">utoritățile competente au fost instruite pentru a face față eficient crizelor </w:t>
            </w:r>
            <w:proofErr w:type="spellStart"/>
            <w:r w:rsidR="00411817" w:rsidRPr="00276C63">
              <w:rPr>
                <w:rFonts w:ascii="Times New Roman" w:hAnsi="Times New Roman" w:cs="Times New Roman"/>
                <w:sz w:val="24"/>
                <w:szCs w:val="24"/>
                <w:shd w:val="clear" w:color="auto" w:fill="FFFFFF"/>
              </w:rPr>
              <w:t>migraționale</w:t>
            </w:r>
            <w:proofErr w:type="spellEnd"/>
            <w:r w:rsidR="000C05B3" w:rsidRPr="00276C63">
              <w:rPr>
                <w:rFonts w:ascii="Times New Roman" w:hAnsi="Times New Roman" w:cs="Times New Roman"/>
                <w:sz w:val="24"/>
                <w:szCs w:val="24"/>
                <w:shd w:val="clear" w:color="auto" w:fill="FFFFFF"/>
              </w:rPr>
              <w:t xml:space="preserve"> și consolidată cooperarea interinstituțională în acest sens;</w:t>
            </w:r>
          </w:p>
          <w:p w14:paraId="10CF85D4" w14:textId="52DBB6FD" w:rsidR="00411817" w:rsidRPr="00276C63" w:rsidRDefault="00411817" w:rsidP="00F06AE4">
            <w:pPr>
              <w:ind w:firstLine="463"/>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 xml:space="preserve">Astfel, Programul a contribuit direct la sporirea capacității de gestionare a fenomenului </w:t>
            </w:r>
            <w:proofErr w:type="spellStart"/>
            <w:r w:rsidRPr="00276C63">
              <w:rPr>
                <w:rFonts w:ascii="Times New Roman" w:hAnsi="Times New Roman" w:cs="Times New Roman"/>
                <w:sz w:val="24"/>
                <w:szCs w:val="24"/>
                <w:shd w:val="clear" w:color="auto" w:fill="FFFFFF"/>
              </w:rPr>
              <w:t>migrațion</w:t>
            </w:r>
            <w:r w:rsidR="000C05B3" w:rsidRPr="00276C63">
              <w:rPr>
                <w:rFonts w:ascii="Times New Roman" w:hAnsi="Times New Roman" w:cs="Times New Roman"/>
                <w:sz w:val="24"/>
                <w:szCs w:val="24"/>
                <w:shd w:val="clear" w:color="auto" w:fill="FFFFFF"/>
              </w:rPr>
              <w:t>al</w:t>
            </w:r>
            <w:proofErr w:type="spellEnd"/>
            <w:r w:rsidRPr="00276C63">
              <w:rPr>
                <w:rFonts w:ascii="Times New Roman" w:hAnsi="Times New Roman" w:cs="Times New Roman"/>
                <w:sz w:val="24"/>
                <w:szCs w:val="24"/>
                <w:shd w:val="clear" w:color="auto" w:fill="FFFFFF"/>
              </w:rPr>
              <w:t>, în conformitate cu angajamentele internaționale ale Republicii Moldova.</w:t>
            </w:r>
          </w:p>
          <w:p w14:paraId="50984ACE" w14:textId="77777777" w:rsidR="003C2EAF" w:rsidRPr="00276C63" w:rsidRDefault="003C2EAF" w:rsidP="003C2EAF">
            <w:pPr>
              <w:ind w:firstLine="463"/>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 xml:space="preserve">Suplimentar, este de menționat faptul că, în cadrul reuniunii de </w:t>
            </w:r>
            <w:r w:rsidRPr="00276C63">
              <w:rPr>
                <w:rFonts w:ascii="Times New Roman" w:hAnsi="Times New Roman" w:cs="Times New Roman"/>
                <w:b/>
                <w:bCs/>
                <w:i/>
                <w:iCs/>
                <w:sz w:val="24"/>
                <w:szCs w:val="24"/>
                <w:shd w:val="clear" w:color="auto" w:fill="FFFFFF"/>
              </w:rPr>
              <w:t>screening bilateral</w:t>
            </w:r>
            <w:r w:rsidRPr="00276C63">
              <w:rPr>
                <w:rFonts w:ascii="Times New Roman" w:hAnsi="Times New Roman" w:cs="Times New Roman"/>
                <w:sz w:val="24"/>
                <w:szCs w:val="24"/>
                <w:shd w:val="clear" w:color="auto" w:fill="FFFFFF"/>
              </w:rPr>
              <w:t xml:space="preserve"> cu Comisia Europeană pe Capitolul 24 „Justiție, libertate și securitate”, desfășurată la 20 martie 2024, Comisia Europeană a </w:t>
            </w:r>
            <w:r w:rsidRPr="00276C63">
              <w:rPr>
                <w:rFonts w:ascii="Times New Roman" w:hAnsi="Times New Roman" w:cs="Times New Roman"/>
                <w:b/>
                <w:bCs/>
                <w:sz w:val="24"/>
                <w:szCs w:val="24"/>
                <w:shd w:val="clear" w:color="auto" w:fill="FFFFFF"/>
              </w:rPr>
              <w:t>apreciat progresele semnificative realizate de Republica Moldova în domeniul migrației și azilului</w:t>
            </w:r>
            <w:r w:rsidRPr="00276C63">
              <w:rPr>
                <w:rFonts w:ascii="Times New Roman" w:hAnsi="Times New Roman" w:cs="Times New Roman"/>
                <w:sz w:val="24"/>
                <w:szCs w:val="24"/>
                <w:shd w:val="clear" w:color="auto" w:fill="FFFFFF"/>
              </w:rPr>
              <w:t>, în special în ceea ce privește:</w:t>
            </w:r>
          </w:p>
          <w:p w14:paraId="7D7A9B45" w14:textId="7B2F939A" w:rsidR="003C2EAF" w:rsidRPr="00276C63" w:rsidRDefault="003C2EAF" w:rsidP="003C2EAF">
            <w:pPr>
              <w:pStyle w:val="ListParagraph"/>
              <w:numPr>
                <w:ilvl w:val="0"/>
                <w:numId w:val="25"/>
              </w:numPr>
              <w:ind w:left="37" w:firstLine="426"/>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Reformarea și consolidarea capacităților Inspectoratului General pentru Migrație;</w:t>
            </w:r>
          </w:p>
          <w:p w14:paraId="63A3AF7C" w14:textId="3FE33A23" w:rsidR="003C2EAF" w:rsidRPr="00276C63" w:rsidRDefault="003C2EAF" w:rsidP="003C2EAF">
            <w:pPr>
              <w:pStyle w:val="ListParagraph"/>
              <w:numPr>
                <w:ilvl w:val="0"/>
                <w:numId w:val="25"/>
              </w:numPr>
              <w:ind w:left="37" w:firstLine="426"/>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lastRenderedPageBreak/>
              <w:t xml:space="preserve">gestionarea eficientă a crizei </w:t>
            </w:r>
            <w:proofErr w:type="spellStart"/>
            <w:r w:rsidRPr="00276C63">
              <w:rPr>
                <w:rFonts w:ascii="Times New Roman" w:hAnsi="Times New Roman" w:cs="Times New Roman"/>
                <w:sz w:val="24"/>
                <w:szCs w:val="24"/>
                <w:shd w:val="clear" w:color="auto" w:fill="FFFFFF"/>
              </w:rPr>
              <w:t>migraționale</w:t>
            </w:r>
            <w:proofErr w:type="spellEnd"/>
            <w:r w:rsidRPr="00276C63">
              <w:rPr>
                <w:rFonts w:ascii="Times New Roman" w:hAnsi="Times New Roman" w:cs="Times New Roman"/>
                <w:sz w:val="24"/>
                <w:szCs w:val="24"/>
                <w:shd w:val="clear" w:color="auto" w:fill="FFFFFF"/>
              </w:rPr>
              <w:t xml:space="preserve"> generate de războiul din Ucraina, având în vedere că Republica Moldova a găzduit cel mai mare număr de </w:t>
            </w:r>
            <w:r w:rsidR="0040517D" w:rsidRPr="00276C63">
              <w:rPr>
                <w:rFonts w:ascii="Times New Roman" w:hAnsi="Times New Roman" w:cs="Times New Roman"/>
                <w:sz w:val="24"/>
                <w:szCs w:val="24"/>
                <w:shd w:val="clear" w:color="auto" w:fill="FFFFFF"/>
              </w:rPr>
              <w:t>persoane</w:t>
            </w:r>
            <w:r w:rsidRPr="00276C63">
              <w:rPr>
                <w:rFonts w:ascii="Times New Roman" w:hAnsi="Times New Roman" w:cs="Times New Roman"/>
                <w:sz w:val="24"/>
                <w:szCs w:val="24"/>
                <w:shd w:val="clear" w:color="auto" w:fill="FFFFFF"/>
              </w:rPr>
              <w:t xml:space="preserve"> strămutate pe cap de locuitor</w:t>
            </w:r>
            <w:r w:rsidR="0040517D" w:rsidRPr="00276C63">
              <w:rPr>
                <w:rFonts w:ascii="Times New Roman" w:hAnsi="Times New Roman" w:cs="Times New Roman"/>
                <w:sz w:val="24"/>
                <w:szCs w:val="24"/>
                <w:shd w:val="clear" w:color="auto" w:fill="FFFFFF"/>
              </w:rPr>
              <w:t xml:space="preserve"> (3%)</w:t>
            </w:r>
            <w:r w:rsidRPr="00276C63">
              <w:rPr>
                <w:rFonts w:ascii="Times New Roman" w:hAnsi="Times New Roman" w:cs="Times New Roman"/>
                <w:sz w:val="24"/>
                <w:szCs w:val="24"/>
                <w:shd w:val="clear" w:color="auto" w:fill="FFFFFF"/>
              </w:rPr>
              <w:t>;</w:t>
            </w:r>
          </w:p>
          <w:p w14:paraId="199006FC" w14:textId="53E156FA" w:rsidR="003C2EAF" w:rsidRPr="00276C63" w:rsidRDefault="003C2EAF" w:rsidP="003C2EAF">
            <w:pPr>
              <w:pStyle w:val="ListParagraph"/>
              <w:numPr>
                <w:ilvl w:val="0"/>
                <w:numId w:val="25"/>
              </w:numPr>
              <w:ind w:left="37" w:firstLine="426"/>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 xml:space="preserve">implementarea rapidă și eficientă a mecanismului de </w:t>
            </w:r>
            <w:r w:rsidRPr="00276C63">
              <w:rPr>
                <w:rFonts w:ascii="Times New Roman" w:hAnsi="Times New Roman" w:cs="Times New Roman"/>
                <w:b/>
                <w:bCs/>
                <w:sz w:val="24"/>
                <w:szCs w:val="24"/>
                <w:shd w:val="clear" w:color="auto" w:fill="FFFFFF"/>
              </w:rPr>
              <w:t>protecție temporară</w:t>
            </w:r>
            <w:r w:rsidRPr="00276C63">
              <w:rPr>
                <w:rFonts w:ascii="Times New Roman" w:hAnsi="Times New Roman" w:cs="Times New Roman"/>
                <w:sz w:val="24"/>
                <w:szCs w:val="24"/>
                <w:shd w:val="clear" w:color="auto" w:fill="FFFFFF"/>
              </w:rPr>
              <w:t>, într-un context regional complex și provocator.</w:t>
            </w:r>
          </w:p>
          <w:p w14:paraId="4568AA58" w14:textId="77777777" w:rsidR="003C2EAF" w:rsidRPr="00276C63" w:rsidRDefault="003C2EAF" w:rsidP="003C2EAF">
            <w:pPr>
              <w:ind w:firstLine="463"/>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 xml:space="preserve">În aceste circumstanțe dificile, Republica Moldova a demonstrat </w:t>
            </w:r>
            <w:r w:rsidRPr="00276C63">
              <w:rPr>
                <w:rFonts w:ascii="Times New Roman" w:hAnsi="Times New Roman" w:cs="Times New Roman"/>
                <w:b/>
                <w:bCs/>
                <w:sz w:val="24"/>
                <w:szCs w:val="24"/>
                <w:shd w:val="clear" w:color="auto" w:fill="FFFFFF"/>
              </w:rPr>
              <w:t>capacitate de reacție instituțională, angajament față de valorile europene și voință politică</w:t>
            </w:r>
            <w:r w:rsidRPr="00276C63">
              <w:rPr>
                <w:rFonts w:ascii="Times New Roman" w:hAnsi="Times New Roman" w:cs="Times New Roman"/>
                <w:sz w:val="24"/>
                <w:szCs w:val="24"/>
                <w:shd w:val="clear" w:color="auto" w:fill="FFFFFF"/>
              </w:rPr>
              <w:t xml:space="preserve"> în consolidarea sistemului de gestionare a migrației, în deplină concordanță cu standardele și bunele practici ale Uniunii Europene.</w:t>
            </w:r>
          </w:p>
          <w:p w14:paraId="5B5BBFAB" w14:textId="5E063306" w:rsidR="003C2EAF" w:rsidRPr="00276C63" w:rsidRDefault="003C2EAF" w:rsidP="003C2EAF">
            <w:pPr>
              <w:ind w:firstLine="463"/>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Reprezentanții Comisiei au remarcat progresul esențial înregistrat de țara noastră în acest domeniu, oferind o recunoaștere clară a eforturilor naționale și încurajând continuarea reformelor pentru alinierea deplină la acquis-</w:t>
            </w:r>
            <w:proofErr w:type="spellStart"/>
            <w:r w:rsidRPr="00276C63">
              <w:rPr>
                <w:rFonts w:ascii="Times New Roman" w:hAnsi="Times New Roman" w:cs="Times New Roman"/>
                <w:sz w:val="24"/>
                <w:szCs w:val="24"/>
                <w:shd w:val="clear" w:color="auto" w:fill="FFFFFF"/>
              </w:rPr>
              <w:t>ul</w:t>
            </w:r>
            <w:proofErr w:type="spellEnd"/>
            <w:r w:rsidRPr="00276C63">
              <w:rPr>
                <w:rFonts w:ascii="Times New Roman" w:hAnsi="Times New Roman" w:cs="Times New Roman"/>
                <w:sz w:val="24"/>
                <w:szCs w:val="24"/>
                <w:shd w:val="clear" w:color="auto" w:fill="FFFFFF"/>
              </w:rPr>
              <w:t xml:space="preserve"> UE. Această recunoaștere subliniază</w:t>
            </w:r>
            <w:r w:rsidR="0040517D" w:rsidRPr="00276C63">
              <w:rPr>
                <w:rFonts w:ascii="Times New Roman" w:hAnsi="Times New Roman" w:cs="Times New Roman"/>
                <w:sz w:val="24"/>
                <w:szCs w:val="24"/>
                <w:shd w:val="clear" w:color="auto" w:fill="FFFFFF"/>
              </w:rPr>
              <w:t xml:space="preserve"> sustenabilitatea elaborării unui nou program național pe domeniu, </w:t>
            </w:r>
            <w:r w:rsidRPr="00276C63">
              <w:rPr>
                <w:rFonts w:ascii="Times New Roman" w:hAnsi="Times New Roman" w:cs="Times New Roman"/>
                <w:sz w:val="24"/>
                <w:szCs w:val="24"/>
                <w:shd w:val="clear" w:color="auto" w:fill="FFFFFF"/>
              </w:rPr>
              <w:t xml:space="preserve"> care să consolideze rezultatele obținute și să asigure un cadru strategic modern, adaptat atât cerințelor </w:t>
            </w:r>
            <w:r w:rsidR="0040517D" w:rsidRPr="00276C63">
              <w:rPr>
                <w:rFonts w:ascii="Times New Roman" w:hAnsi="Times New Roman" w:cs="Times New Roman"/>
                <w:sz w:val="24"/>
                <w:szCs w:val="24"/>
                <w:shd w:val="clear" w:color="auto" w:fill="FFFFFF"/>
              </w:rPr>
              <w:t>naționale</w:t>
            </w:r>
            <w:r w:rsidRPr="00276C63">
              <w:rPr>
                <w:rFonts w:ascii="Times New Roman" w:hAnsi="Times New Roman" w:cs="Times New Roman"/>
                <w:sz w:val="24"/>
                <w:szCs w:val="24"/>
                <w:shd w:val="clear" w:color="auto" w:fill="FFFFFF"/>
              </w:rPr>
              <w:t>, cât și celor europene.</w:t>
            </w:r>
          </w:p>
          <w:p w14:paraId="23C85EF1" w14:textId="2433B89D" w:rsidR="005903A8" w:rsidRPr="00276C63" w:rsidRDefault="004D3F95" w:rsidP="006F3DBE">
            <w:pPr>
              <w:ind w:firstLine="321"/>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La începutul anului 2025</w:t>
            </w:r>
            <w:r w:rsidR="00654D2F" w:rsidRPr="00276C63">
              <w:rPr>
                <w:rFonts w:ascii="Times New Roman" w:hAnsi="Times New Roman" w:cs="Times New Roman"/>
                <w:sz w:val="24"/>
                <w:szCs w:val="24"/>
                <w:shd w:val="clear" w:color="auto" w:fill="FFFFFF"/>
              </w:rPr>
              <w:t xml:space="preserve"> a fost realizată ultima </w:t>
            </w:r>
            <w:r w:rsidR="00654D2F" w:rsidRPr="00276C63">
              <w:rPr>
                <w:rFonts w:ascii="Times New Roman" w:hAnsi="Times New Roman" w:cs="Times New Roman"/>
                <w:b/>
                <w:bCs/>
                <w:sz w:val="24"/>
                <w:szCs w:val="24"/>
                <w:shd w:val="clear" w:color="auto" w:fill="FFFFFF"/>
              </w:rPr>
              <w:t>evaluare</w:t>
            </w:r>
            <w:r w:rsidR="00654D2F" w:rsidRPr="00276C63">
              <w:rPr>
                <w:rFonts w:ascii="Times New Roman" w:hAnsi="Times New Roman" w:cs="Times New Roman"/>
                <w:sz w:val="24"/>
                <w:szCs w:val="24"/>
                <w:shd w:val="clear" w:color="auto" w:fill="FFFFFF"/>
              </w:rPr>
              <w:t xml:space="preserve"> a Programului, care a evidențiat nivelul de implementare a acestuia pe parcursul anilor</w:t>
            </w:r>
            <w:r w:rsidRPr="00276C63">
              <w:rPr>
                <w:rFonts w:ascii="Times New Roman" w:hAnsi="Times New Roman" w:cs="Times New Roman"/>
                <w:sz w:val="24"/>
                <w:szCs w:val="24"/>
                <w:shd w:val="clear" w:color="auto" w:fill="FFFFFF"/>
              </w:rPr>
              <w:t xml:space="preserve"> 2022-2024</w:t>
            </w:r>
            <w:r w:rsidR="00654D2F" w:rsidRPr="00276C63">
              <w:rPr>
                <w:rFonts w:ascii="Times New Roman" w:hAnsi="Times New Roman" w:cs="Times New Roman"/>
                <w:sz w:val="24"/>
                <w:szCs w:val="24"/>
                <w:shd w:val="clear" w:color="auto" w:fill="FFFFFF"/>
              </w:rPr>
              <w:t xml:space="preserve">. Conform constatărilor, în anul 2022 Programul a fost implementat integral, cu o rată de realizare de 100%. În anul următor, 2023, nivelul de implementare a </w:t>
            </w:r>
            <w:r w:rsidRPr="00276C63">
              <w:rPr>
                <w:rFonts w:ascii="Times New Roman" w:hAnsi="Times New Roman" w:cs="Times New Roman"/>
                <w:sz w:val="24"/>
                <w:szCs w:val="24"/>
                <w:shd w:val="clear" w:color="auto" w:fill="FFFFFF"/>
              </w:rPr>
              <w:t>fost estimat</w:t>
            </w:r>
            <w:r w:rsidR="00654D2F" w:rsidRPr="00276C63">
              <w:rPr>
                <w:rFonts w:ascii="Times New Roman" w:hAnsi="Times New Roman" w:cs="Times New Roman"/>
                <w:sz w:val="24"/>
                <w:szCs w:val="24"/>
                <w:shd w:val="clear" w:color="auto" w:fill="FFFFFF"/>
              </w:rPr>
              <w:t xml:space="preserve"> la 76%, iar pentru anul 2024 s-a înregistrat o rată de 65%. Astfel, rata totală de implementare a Programului, cumulativ pentru toți anii evaluați, s-a </w:t>
            </w:r>
            <w:r w:rsidRPr="00276C63">
              <w:rPr>
                <w:rFonts w:ascii="Times New Roman" w:hAnsi="Times New Roman" w:cs="Times New Roman"/>
                <w:sz w:val="24"/>
                <w:szCs w:val="24"/>
                <w:shd w:val="clear" w:color="auto" w:fill="FFFFFF"/>
              </w:rPr>
              <w:t>estimat</w:t>
            </w:r>
            <w:r w:rsidR="00654D2F" w:rsidRPr="00276C63">
              <w:rPr>
                <w:rFonts w:ascii="Times New Roman" w:hAnsi="Times New Roman" w:cs="Times New Roman"/>
                <w:sz w:val="24"/>
                <w:szCs w:val="24"/>
                <w:shd w:val="clear" w:color="auto" w:fill="FFFFFF"/>
              </w:rPr>
              <w:t xml:space="preserve"> la 51%</w:t>
            </w:r>
            <w:r w:rsidR="00544214" w:rsidRPr="00276C63">
              <w:rPr>
                <w:rFonts w:ascii="Times New Roman" w:hAnsi="Times New Roman" w:cs="Times New Roman"/>
                <w:sz w:val="24"/>
                <w:szCs w:val="24"/>
                <w:shd w:val="clear" w:color="auto" w:fill="FFFFFF"/>
              </w:rPr>
              <w:t>, având în vedere că pe parcursul anului 2</w:t>
            </w:r>
            <w:r w:rsidRPr="00276C63">
              <w:rPr>
                <w:rFonts w:ascii="Times New Roman" w:hAnsi="Times New Roman" w:cs="Times New Roman"/>
                <w:sz w:val="24"/>
                <w:szCs w:val="24"/>
                <w:shd w:val="clear" w:color="auto" w:fill="FFFFFF"/>
              </w:rPr>
              <w:t>0</w:t>
            </w:r>
            <w:r w:rsidR="00544214" w:rsidRPr="00276C63">
              <w:rPr>
                <w:rFonts w:ascii="Times New Roman" w:hAnsi="Times New Roman" w:cs="Times New Roman"/>
                <w:sz w:val="24"/>
                <w:szCs w:val="24"/>
                <w:shd w:val="clear" w:color="auto" w:fill="FFFFFF"/>
              </w:rPr>
              <w:t>25, urmează a fi realizate circa 32 de acțiuni din totalul de 83 planificate, dintre care 5 sunt deja realizate iar 27 sunt în progres, cu un grad mediu și avansat de realizare.</w:t>
            </w:r>
          </w:p>
          <w:p w14:paraId="4F6BD3F6" w14:textId="0EAE3FB2" w:rsidR="00AF1699" w:rsidRPr="00276C63" w:rsidRDefault="005903A8" w:rsidP="008742FC">
            <w:pPr>
              <w:ind w:firstLine="321"/>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shd w:val="clear" w:color="auto" w:fill="FFFFFF"/>
              </w:rPr>
              <w:t xml:space="preserve">Evaluarea implementării Programului, pe lângă impactul benefic și progresele aduse, a evidențiat o serie de </w:t>
            </w:r>
            <w:r w:rsidR="004D3F95" w:rsidRPr="00276C63">
              <w:rPr>
                <w:rFonts w:ascii="Times New Roman" w:hAnsi="Times New Roman" w:cs="Times New Roman"/>
                <w:b/>
                <w:bCs/>
                <w:i/>
                <w:iCs/>
                <w:sz w:val="24"/>
                <w:szCs w:val="24"/>
                <w:shd w:val="clear" w:color="auto" w:fill="FFFFFF"/>
              </w:rPr>
              <w:t>provocări</w:t>
            </w:r>
            <w:r w:rsidRPr="00276C63">
              <w:rPr>
                <w:rFonts w:ascii="Times New Roman" w:hAnsi="Times New Roman" w:cs="Times New Roman"/>
                <w:b/>
                <w:bCs/>
                <w:i/>
                <w:iCs/>
                <w:sz w:val="24"/>
                <w:szCs w:val="24"/>
                <w:shd w:val="clear" w:color="auto" w:fill="FFFFFF"/>
              </w:rPr>
              <w:t xml:space="preserve"> în realizarea activităților planificate</w:t>
            </w:r>
            <w:r w:rsidRPr="00276C63">
              <w:rPr>
                <w:rFonts w:ascii="Times New Roman" w:hAnsi="Times New Roman" w:cs="Times New Roman"/>
                <w:sz w:val="24"/>
                <w:szCs w:val="24"/>
                <w:shd w:val="clear" w:color="auto" w:fill="FFFFFF"/>
              </w:rPr>
              <w:t xml:space="preserve"> precum și problematici unde se necesită continuitatea intervenției statului. Aceste disfuncționalități </w:t>
            </w:r>
            <w:r w:rsidR="00AF1699" w:rsidRPr="00276C63">
              <w:rPr>
                <w:rFonts w:ascii="Times New Roman" w:hAnsi="Times New Roman" w:cs="Times New Roman"/>
                <w:sz w:val="24"/>
                <w:szCs w:val="24"/>
                <w:shd w:val="clear" w:color="auto" w:fill="FFFFFF"/>
              </w:rPr>
              <w:t>vizează</w:t>
            </w:r>
            <w:r w:rsidRPr="00276C63">
              <w:rPr>
                <w:rFonts w:ascii="Times New Roman" w:hAnsi="Times New Roman" w:cs="Times New Roman"/>
                <w:sz w:val="24"/>
                <w:szCs w:val="24"/>
                <w:shd w:val="clear" w:color="auto" w:fill="FFFFFF"/>
              </w:rPr>
              <w:t xml:space="preserve"> deficiențe ale cadrului normativ, capacitățile instituționale insuficient dezvoltate, procesele birocratice, lipsa unui sistem digitalizat coerent în prestarea serviciilor pentru străini, cooperare interinstituțională fragmentată și insuficientă. Nu în ultimul rând, situația regională de criză, generată de </w:t>
            </w:r>
            <w:r w:rsidR="00AF1699" w:rsidRPr="00276C63">
              <w:rPr>
                <w:rFonts w:ascii="Times New Roman" w:hAnsi="Times New Roman" w:cs="Times New Roman"/>
                <w:sz w:val="24"/>
                <w:szCs w:val="24"/>
                <w:shd w:val="clear" w:color="auto" w:fill="FFFFFF"/>
              </w:rPr>
              <w:t>războiul</w:t>
            </w:r>
            <w:r w:rsidRPr="00276C63">
              <w:rPr>
                <w:rFonts w:ascii="Times New Roman" w:hAnsi="Times New Roman" w:cs="Times New Roman"/>
                <w:sz w:val="24"/>
                <w:szCs w:val="24"/>
                <w:shd w:val="clear" w:color="auto" w:fill="FFFFFF"/>
              </w:rPr>
              <w:t xml:space="preserve"> din Ucraina, a pus presiune suplimentară pe sistemul național de migrație, expunând vulnerabilitățile în capacitatea de reacție a statului la un aflux sporit de persoane, în special în ceea ce privește dotarea tehnică, logistica și lipsa personalului.</w:t>
            </w:r>
            <w:r w:rsidR="008742FC" w:rsidRPr="00276C63">
              <w:rPr>
                <w:rFonts w:ascii="Times New Roman" w:hAnsi="Times New Roman" w:cs="Times New Roman"/>
                <w:sz w:val="24"/>
                <w:szCs w:val="24"/>
                <w:shd w:val="clear" w:color="auto" w:fill="FFFFFF"/>
              </w:rPr>
              <w:t xml:space="preserve"> </w:t>
            </w:r>
          </w:p>
          <w:p w14:paraId="1491759B" w14:textId="0E402F86" w:rsidR="006254AF" w:rsidRPr="00276C63" w:rsidRDefault="008742FC" w:rsidP="008742FC">
            <w:pPr>
              <w:ind w:firstLine="321"/>
              <w:jc w:val="both"/>
              <w:rPr>
                <w:rFonts w:ascii="Times New Roman" w:hAnsi="Times New Roman" w:cs="Times New Roman"/>
                <w:sz w:val="24"/>
                <w:szCs w:val="24"/>
              </w:rPr>
            </w:pPr>
            <w:r w:rsidRPr="00276C63">
              <w:rPr>
                <w:rFonts w:ascii="Times New Roman" w:hAnsi="Times New Roman" w:cs="Times New Roman"/>
                <w:sz w:val="24"/>
                <w:szCs w:val="24"/>
                <w:shd w:val="clear" w:color="auto" w:fill="FFFFFF"/>
              </w:rPr>
              <w:t xml:space="preserve">Toate acestea, analizate în ansamblu, justifică necesitatea </w:t>
            </w:r>
            <w:r w:rsidRPr="00276C63">
              <w:rPr>
                <w:rFonts w:ascii="Times New Roman" w:hAnsi="Times New Roman" w:cs="Times New Roman"/>
                <w:b/>
                <w:bCs/>
                <w:i/>
                <w:iCs/>
                <w:sz w:val="24"/>
                <w:szCs w:val="24"/>
                <w:shd w:val="clear" w:color="auto" w:fill="FFFFFF"/>
              </w:rPr>
              <w:t>continuării eforturilor demarate</w:t>
            </w:r>
            <w:r w:rsidRPr="00276C63">
              <w:rPr>
                <w:rFonts w:ascii="Times New Roman" w:hAnsi="Times New Roman" w:cs="Times New Roman"/>
                <w:sz w:val="24"/>
                <w:szCs w:val="24"/>
                <w:shd w:val="clear" w:color="auto" w:fill="FFFFFF"/>
              </w:rPr>
              <w:t xml:space="preserve">, </w:t>
            </w:r>
            <w:r w:rsidRPr="00276C63">
              <w:rPr>
                <w:rFonts w:ascii="Times New Roman" w:hAnsi="Times New Roman" w:cs="Times New Roman"/>
                <w:b/>
                <w:bCs/>
                <w:i/>
                <w:iCs/>
                <w:sz w:val="24"/>
                <w:szCs w:val="24"/>
                <w:shd w:val="clear" w:color="auto" w:fill="FFFFFF"/>
              </w:rPr>
              <w:t>intensificarea</w:t>
            </w:r>
            <w:r w:rsidRPr="00276C63">
              <w:rPr>
                <w:rFonts w:ascii="Times New Roman" w:hAnsi="Times New Roman" w:cs="Times New Roman"/>
                <w:sz w:val="24"/>
                <w:szCs w:val="24"/>
                <w:shd w:val="clear" w:color="auto" w:fill="FFFFFF"/>
              </w:rPr>
              <w:t xml:space="preserve"> acestora pentru finalizarea activităților restante și ajustarea acțiunilor statului pe acest palier la realitățile actuale, prin contribuirea cu</w:t>
            </w:r>
            <w:r w:rsidR="00BE72D3" w:rsidRPr="00276C63">
              <w:rPr>
                <w:rFonts w:ascii="Times New Roman" w:hAnsi="Times New Roman" w:cs="Times New Roman"/>
                <w:sz w:val="24"/>
                <w:szCs w:val="24"/>
                <w:shd w:val="clear" w:color="auto" w:fill="FFFFFF"/>
              </w:rPr>
              <w:t xml:space="preserve"> </w:t>
            </w:r>
            <w:r w:rsidR="00BE72D3" w:rsidRPr="00276C63">
              <w:rPr>
                <w:rFonts w:ascii="Times New Roman" w:hAnsi="Times New Roman" w:cs="Times New Roman"/>
                <w:b/>
                <w:bCs/>
                <w:i/>
                <w:iCs/>
                <w:sz w:val="24"/>
                <w:szCs w:val="24"/>
                <w:shd w:val="clear" w:color="auto" w:fill="FFFFFF"/>
              </w:rPr>
              <w:t>viziuni noi</w:t>
            </w:r>
            <w:r w:rsidR="00BE72D3" w:rsidRPr="00276C63">
              <w:rPr>
                <w:rFonts w:ascii="Times New Roman" w:hAnsi="Times New Roman" w:cs="Times New Roman"/>
                <w:sz w:val="24"/>
                <w:szCs w:val="24"/>
                <w:shd w:val="clear" w:color="auto" w:fill="FFFFFF"/>
              </w:rPr>
              <w:t xml:space="preserve">, care să răspundă provocărilor regionale și să contribuie la crearea unui cadru normativ comprehensiv, </w:t>
            </w:r>
            <w:r w:rsidR="00E82166" w:rsidRPr="00276C63">
              <w:rPr>
                <w:rFonts w:ascii="Times New Roman" w:hAnsi="Times New Roman" w:cs="Times New Roman"/>
                <w:sz w:val="24"/>
                <w:szCs w:val="24"/>
              </w:rPr>
              <w:t>instituții puternice, instrumente eficiente și proceduri clare, capacități de analiză și gestionare a riscurilor dezvoltarea cooperării interinstituționale și internaționale în domeniu.</w:t>
            </w:r>
            <w:r w:rsidR="006254AF" w:rsidRPr="00276C63">
              <w:rPr>
                <w:rFonts w:ascii="Times New Roman" w:hAnsi="Times New Roman" w:cs="Times New Roman"/>
                <w:sz w:val="24"/>
                <w:szCs w:val="24"/>
              </w:rPr>
              <w:t xml:space="preserve"> </w:t>
            </w:r>
            <w:r w:rsidR="00BE72D3" w:rsidRPr="00276C63">
              <w:rPr>
                <w:rFonts w:ascii="Times New Roman" w:hAnsi="Times New Roman" w:cs="Times New Roman"/>
                <w:sz w:val="24"/>
                <w:szCs w:val="24"/>
              </w:rPr>
              <w:t xml:space="preserve">Totodată, </w:t>
            </w:r>
            <w:r w:rsidR="006254AF" w:rsidRPr="00276C63">
              <w:rPr>
                <w:rFonts w:ascii="Times New Roman" w:hAnsi="Times New Roman" w:cs="Times New Roman"/>
                <w:sz w:val="24"/>
                <w:szCs w:val="24"/>
              </w:rPr>
              <w:t xml:space="preserve">elaborarea </w:t>
            </w:r>
            <w:r w:rsidR="00BE72D3" w:rsidRPr="00276C63">
              <w:rPr>
                <w:rFonts w:ascii="Times New Roman" w:hAnsi="Times New Roman" w:cs="Times New Roman"/>
                <w:sz w:val="24"/>
                <w:szCs w:val="24"/>
              </w:rPr>
              <w:t>noului Program va răspunde</w:t>
            </w:r>
            <w:r w:rsidR="006254AF" w:rsidRPr="00276C63">
              <w:rPr>
                <w:rFonts w:ascii="Times New Roman" w:hAnsi="Times New Roman" w:cs="Times New Roman"/>
                <w:sz w:val="24"/>
                <w:szCs w:val="24"/>
              </w:rPr>
              <w:t xml:space="preserve"> atât nevoilor specifice ale </w:t>
            </w:r>
            <w:proofErr w:type="spellStart"/>
            <w:r w:rsidR="006254AF" w:rsidRPr="00276C63">
              <w:rPr>
                <w:rFonts w:ascii="Times New Roman" w:hAnsi="Times New Roman" w:cs="Times New Roman"/>
                <w:sz w:val="24"/>
                <w:szCs w:val="24"/>
              </w:rPr>
              <w:t>migranților</w:t>
            </w:r>
            <w:proofErr w:type="spellEnd"/>
            <w:r w:rsidR="006254AF" w:rsidRPr="00276C63">
              <w:rPr>
                <w:rFonts w:ascii="Times New Roman" w:hAnsi="Times New Roman" w:cs="Times New Roman"/>
                <w:sz w:val="24"/>
                <w:szCs w:val="24"/>
              </w:rPr>
              <w:t>, refugiaților și apatrizilor, cât și a guvernanței migrației, bazate pe drepturile omului.</w:t>
            </w:r>
          </w:p>
          <w:p w14:paraId="731B478C" w14:textId="020015D1" w:rsidR="006C30FE" w:rsidRPr="00276C63" w:rsidRDefault="00F809EE" w:rsidP="006F3DBE">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Republica Moldova și-a reiterat angajamentele față de implementarea Pactului Global pentru o </w:t>
            </w:r>
            <w:r w:rsidR="00867C4A" w:rsidRPr="00276C63">
              <w:rPr>
                <w:rFonts w:ascii="Times New Roman" w:hAnsi="Times New Roman" w:cs="Times New Roman"/>
                <w:sz w:val="24"/>
                <w:szCs w:val="24"/>
              </w:rPr>
              <w:t>migrație sigură</w:t>
            </w:r>
            <w:r w:rsidRPr="00276C63">
              <w:rPr>
                <w:rFonts w:ascii="Times New Roman" w:hAnsi="Times New Roman" w:cs="Times New Roman"/>
                <w:sz w:val="24"/>
                <w:szCs w:val="24"/>
              </w:rPr>
              <w:t xml:space="preserve">, </w:t>
            </w:r>
            <w:r w:rsidR="00867C4A" w:rsidRPr="00276C63">
              <w:rPr>
                <w:rFonts w:ascii="Times New Roman" w:hAnsi="Times New Roman" w:cs="Times New Roman"/>
                <w:sz w:val="24"/>
                <w:szCs w:val="24"/>
              </w:rPr>
              <w:t xml:space="preserve">ordonată </w:t>
            </w:r>
            <w:r w:rsidRPr="00276C63">
              <w:rPr>
                <w:rFonts w:ascii="Times New Roman" w:hAnsi="Times New Roman" w:cs="Times New Roman"/>
                <w:sz w:val="24"/>
                <w:szCs w:val="24"/>
              </w:rPr>
              <w:t xml:space="preserve">și </w:t>
            </w:r>
            <w:r w:rsidR="00867C4A" w:rsidRPr="00276C63">
              <w:rPr>
                <w:rFonts w:ascii="Times New Roman" w:hAnsi="Times New Roman" w:cs="Times New Roman"/>
                <w:sz w:val="24"/>
                <w:szCs w:val="24"/>
              </w:rPr>
              <w:t>reglementată</w:t>
            </w:r>
            <w:r w:rsidRPr="00276C63">
              <w:rPr>
                <w:rFonts w:ascii="Times New Roman" w:hAnsi="Times New Roman" w:cs="Times New Roman"/>
                <w:sz w:val="24"/>
                <w:szCs w:val="24"/>
              </w:rPr>
              <w:t>. Prin acesta, identificându-se cu dezideratele trasate în Pact și înțelegând că „</w:t>
            </w:r>
            <w:r w:rsidRPr="00276C63">
              <w:rPr>
                <w:rFonts w:ascii="Times New Roman" w:hAnsi="Times New Roman" w:cs="Times New Roman"/>
                <w:i/>
                <w:iCs/>
                <w:sz w:val="24"/>
                <w:szCs w:val="24"/>
              </w:rPr>
              <w:t xml:space="preserve">migrația este o realitate istorică și actuală, și o caracteristică definitorie a lumii noastre </w:t>
            </w:r>
            <w:r w:rsidRPr="00276C63">
              <w:rPr>
                <w:rFonts w:ascii="Times New Roman" w:hAnsi="Times New Roman" w:cs="Times New Roman"/>
                <w:i/>
                <w:iCs/>
                <w:sz w:val="24"/>
                <w:szCs w:val="24"/>
              </w:rPr>
              <w:lastRenderedPageBreak/>
              <w:t>globalizate, conectând societățile din toate regiunile</w:t>
            </w:r>
            <w:r w:rsidRPr="00276C63">
              <w:rPr>
                <w:rStyle w:val="FootnoteReference"/>
                <w:rFonts w:ascii="Times New Roman" w:hAnsi="Times New Roman" w:cs="Times New Roman"/>
                <w:sz w:val="24"/>
                <w:szCs w:val="24"/>
              </w:rPr>
              <w:footnoteReference w:id="3"/>
            </w:r>
            <w:r w:rsidR="0000696A" w:rsidRPr="00276C63">
              <w:rPr>
                <w:rFonts w:ascii="Times New Roman" w:hAnsi="Times New Roman" w:cs="Times New Roman"/>
                <w:sz w:val="24"/>
                <w:szCs w:val="24"/>
              </w:rPr>
              <w:t xml:space="preserve">. </w:t>
            </w:r>
            <w:r w:rsidRPr="00276C63">
              <w:rPr>
                <w:rFonts w:ascii="Times New Roman" w:hAnsi="Times New Roman" w:cs="Times New Roman"/>
                <w:sz w:val="24"/>
                <w:szCs w:val="24"/>
              </w:rPr>
              <w:t>Totodată, „</w:t>
            </w:r>
            <w:r w:rsidRPr="00276C63">
              <w:rPr>
                <w:rFonts w:ascii="Times New Roman" w:hAnsi="Times New Roman" w:cs="Times New Roman"/>
                <w:i/>
                <w:iCs/>
                <w:sz w:val="24"/>
                <w:szCs w:val="24"/>
              </w:rPr>
              <w:t>Recunoaștem că migrația sigură, ordonată și reglementată funcționează în beneficiul tuturor atunci când este gestionată într-un mod bine informat, planificat și consensual</w:t>
            </w:r>
            <w:r w:rsidRPr="00276C63">
              <w:rPr>
                <w:rFonts w:ascii="Times New Roman" w:hAnsi="Times New Roman" w:cs="Times New Roman"/>
                <w:sz w:val="24"/>
                <w:szCs w:val="24"/>
              </w:rPr>
              <w:t>.</w:t>
            </w:r>
            <w:r w:rsidRPr="00276C63">
              <w:rPr>
                <w:rStyle w:val="FootnoteReference"/>
                <w:rFonts w:ascii="Times New Roman" w:hAnsi="Times New Roman" w:cs="Times New Roman"/>
                <w:sz w:val="24"/>
                <w:szCs w:val="24"/>
              </w:rPr>
              <w:footnoteReference w:id="4"/>
            </w:r>
            <w:r w:rsidRPr="00276C63">
              <w:rPr>
                <w:rFonts w:ascii="Times New Roman" w:hAnsi="Times New Roman" w:cs="Times New Roman"/>
                <w:sz w:val="24"/>
                <w:szCs w:val="24"/>
              </w:rPr>
              <w:t xml:space="preserve">”. </w:t>
            </w:r>
          </w:p>
          <w:p w14:paraId="2F47CCD1" w14:textId="2F4939A9" w:rsidR="00F809EE" w:rsidRPr="00276C63" w:rsidRDefault="00F809EE" w:rsidP="006F3DBE">
            <w:pPr>
              <w:ind w:firstLine="321"/>
              <w:jc w:val="both"/>
              <w:rPr>
                <w:rFonts w:ascii="Times New Roman" w:hAnsi="Times New Roman" w:cs="Times New Roman"/>
                <w:sz w:val="24"/>
                <w:szCs w:val="24"/>
              </w:rPr>
            </w:pPr>
            <w:r w:rsidRPr="00276C63">
              <w:rPr>
                <w:rFonts w:ascii="Times New Roman" w:eastAsia="Times New Roman" w:hAnsi="Times New Roman" w:cs="Times New Roman"/>
                <w:sz w:val="24"/>
                <w:szCs w:val="24"/>
                <w:bdr w:val="none" w:sz="0" w:space="0" w:color="auto" w:frame="1"/>
                <w:shd w:val="clear" w:color="auto" w:fill="FFFFFF"/>
                <w:lang w:eastAsia="ru-RU"/>
              </w:rPr>
              <w:t>Drept urmare, d</w:t>
            </w:r>
            <w:r w:rsidRPr="00276C63">
              <w:rPr>
                <w:rFonts w:ascii="Times New Roman" w:hAnsi="Times New Roman" w:cs="Times New Roman"/>
                <w:sz w:val="24"/>
                <w:szCs w:val="24"/>
              </w:rPr>
              <w:t xml:space="preserve">ocumentul de politici publice planificat pentru elaborare va aborda multidimensional problemele și riscurile din domeniul </w:t>
            </w:r>
            <w:r w:rsidR="00DC1ABE" w:rsidRPr="00276C63">
              <w:rPr>
                <w:rFonts w:ascii="Times New Roman" w:hAnsi="Times New Roman" w:cs="Times New Roman"/>
                <w:sz w:val="24"/>
                <w:szCs w:val="24"/>
              </w:rPr>
              <w:br/>
              <w:t>migrației și azilului</w:t>
            </w:r>
            <w:r w:rsidRPr="00276C63">
              <w:rPr>
                <w:rFonts w:ascii="Times New Roman" w:hAnsi="Times New Roman" w:cs="Times New Roman"/>
                <w:sz w:val="24"/>
                <w:szCs w:val="24"/>
              </w:rPr>
              <w:t xml:space="preserve">, oferind soluții optime </w:t>
            </w:r>
            <w:r w:rsidR="00DC1ABE" w:rsidRPr="00276C63">
              <w:rPr>
                <w:rFonts w:ascii="Times New Roman" w:hAnsi="Times New Roman" w:cs="Times New Roman"/>
                <w:sz w:val="24"/>
                <w:szCs w:val="24"/>
              </w:rPr>
              <w:t xml:space="preserve">de gestionarea migrației în scop de dezvoltare, aliniată la standardele Uniunii Europene, dar și </w:t>
            </w:r>
            <w:r w:rsidRPr="00276C63">
              <w:rPr>
                <w:rFonts w:ascii="Times New Roman" w:hAnsi="Times New Roman" w:cs="Times New Roman"/>
                <w:sz w:val="24"/>
                <w:szCs w:val="24"/>
              </w:rPr>
              <w:t>de consolidare a capacităților autorităților responsabile de gestionare</w:t>
            </w:r>
            <w:r w:rsidR="00DC1ABE" w:rsidRPr="00276C63">
              <w:rPr>
                <w:rFonts w:ascii="Times New Roman" w:hAnsi="Times New Roman" w:cs="Times New Roman"/>
                <w:sz w:val="24"/>
                <w:szCs w:val="24"/>
              </w:rPr>
              <w:t xml:space="preserve"> a acesteia </w:t>
            </w:r>
          </w:p>
          <w:p w14:paraId="41B11E9F" w14:textId="1048EC95" w:rsidR="00A336F0" w:rsidRPr="00276C63" w:rsidRDefault="00A336F0" w:rsidP="004D3F95">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Astfel, </w:t>
            </w:r>
            <w:r w:rsidR="004D3F95" w:rsidRPr="00276C63">
              <w:rPr>
                <w:rFonts w:ascii="Times New Roman" w:hAnsi="Times New Roman" w:cs="Times New Roman"/>
                <w:sz w:val="24"/>
                <w:szCs w:val="24"/>
              </w:rPr>
              <w:t>unul din domeniile prioritare de intervenție va constitui</w:t>
            </w:r>
            <w:r w:rsidRPr="00276C63">
              <w:rPr>
                <w:rFonts w:ascii="Times New Roman" w:hAnsi="Times New Roman" w:cs="Times New Roman"/>
                <w:sz w:val="24"/>
                <w:szCs w:val="24"/>
              </w:rPr>
              <w:t xml:space="preserve"> domeniul </w:t>
            </w:r>
            <w:r w:rsidRPr="00276C63">
              <w:rPr>
                <w:rFonts w:ascii="Times New Roman" w:hAnsi="Times New Roman" w:cs="Times New Roman"/>
                <w:b/>
                <w:bCs/>
                <w:i/>
                <w:iCs/>
                <w:sz w:val="24"/>
                <w:szCs w:val="24"/>
              </w:rPr>
              <w:t>alinierii cadrului normativ la acquis-</w:t>
            </w:r>
            <w:proofErr w:type="spellStart"/>
            <w:r w:rsidRPr="00276C63">
              <w:rPr>
                <w:rFonts w:ascii="Times New Roman" w:hAnsi="Times New Roman" w:cs="Times New Roman"/>
                <w:b/>
                <w:bCs/>
                <w:i/>
                <w:iCs/>
                <w:sz w:val="24"/>
                <w:szCs w:val="24"/>
              </w:rPr>
              <w:t>ul</w:t>
            </w:r>
            <w:proofErr w:type="spellEnd"/>
            <w:r w:rsidRPr="00276C63">
              <w:rPr>
                <w:rFonts w:ascii="Times New Roman" w:hAnsi="Times New Roman" w:cs="Times New Roman"/>
                <w:b/>
                <w:bCs/>
                <w:i/>
                <w:iCs/>
                <w:sz w:val="24"/>
                <w:szCs w:val="24"/>
              </w:rPr>
              <w:t xml:space="preserve"> UE pe domeniu</w:t>
            </w:r>
            <w:r w:rsidRPr="00276C63">
              <w:rPr>
                <w:rFonts w:ascii="Times New Roman" w:hAnsi="Times New Roman" w:cs="Times New Roman"/>
                <w:sz w:val="24"/>
                <w:szCs w:val="24"/>
              </w:rPr>
              <w:t xml:space="preserve">. </w:t>
            </w:r>
          </w:p>
          <w:p w14:paraId="446D0710" w14:textId="77777777" w:rsidR="00835D50" w:rsidRPr="00276C63" w:rsidRDefault="00835D50" w:rsidP="006F3DBE">
            <w:pPr>
              <w:ind w:firstLine="321"/>
              <w:jc w:val="both"/>
              <w:rPr>
                <w:rFonts w:ascii="Times New Roman" w:hAnsi="Times New Roman" w:cs="Times New Roman"/>
                <w:sz w:val="24"/>
                <w:szCs w:val="24"/>
              </w:rPr>
            </w:pPr>
            <w:r w:rsidRPr="00276C63">
              <w:rPr>
                <w:rFonts w:ascii="Times New Roman" w:hAnsi="Times New Roman" w:cs="Times New Roman"/>
                <w:sz w:val="24"/>
                <w:szCs w:val="24"/>
              </w:rPr>
              <w:t>Cadrul normativ a cunoscut o evoluție semnificativă în ultimele două decenii, ca parte a procesului de apropiere de Uniunea Europeană. Prin adoptarea și armonizarea legislației naționale cu standardele și acquis-</w:t>
            </w:r>
            <w:proofErr w:type="spellStart"/>
            <w:r w:rsidRPr="00276C63">
              <w:rPr>
                <w:rFonts w:ascii="Times New Roman" w:hAnsi="Times New Roman" w:cs="Times New Roman"/>
                <w:sz w:val="24"/>
                <w:szCs w:val="24"/>
              </w:rPr>
              <w:t>ul</w:t>
            </w:r>
            <w:proofErr w:type="spellEnd"/>
            <w:r w:rsidRPr="00276C63">
              <w:rPr>
                <w:rFonts w:ascii="Times New Roman" w:hAnsi="Times New Roman" w:cs="Times New Roman"/>
                <w:sz w:val="24"/>
                <w:szCs w:val="24"/>
              </w:rPr>
              <w:t xml:space="preserve"> UE, autoritățile moldovenești au făcut pași importanți în direcția consolidării unui sistem modern, funcțional și compatibil cu principiile europene ale drepturilor omului, protecției internaționale și gestionării eficiente a fluxurilor </w:t>
            </w:r>
            <w:proofErr w:type="spellStart"/>
            <w:r w:rsidRPr="00276C63">
              <w:rPr>
                <w:rFonts w:ascii="Times New Roman" w:hAnsi="Times New Roman" w:cs="Times New Roman"/>
                <w:sz w:val="24"/>
                <w:szCs w:val="24"/>
              </w:rPr>
              <w:t>migraționale</w:t>
            </w:r>
            <w:proofErr w:type="spellEnd"/>
            <w:r w:rsidRPr="00276C63">
              <w:rPr>
                <w:rFonts w:ascii="Times New Roman" w:hAnsi="Times New Roman" w:cs="Times New Roman"/>
                <w:sz w:val="24"/>
                <w:szCs w:val="24"/>
              </w:rPr>
              <w:t>.</w:t>
            </w:r>
          </w:p>
          <w:p w14:paraId="25B4BCCB" w14:textId="6224FA1B" w:rsidR="00835D50" w:rsidRPr="00276C63" w:rsidRDefault="00835D50" w:rsidP="006F3DBE">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În prezent, </w:t>
            </w:r>
            <w:r w:rsidRPr="00276C63">
              <w:rPr>
                <w:rFonts w:ascii="Times New Roman" w:hAnsi="Times New Roman" w:cs="Times New Roman"/>
                <w:b/>
                <w:bCs/>
                <w:sz w:val="24"/>
                <w:szCs w:val="24"/>
              </w:rPr>
              <w:t>cadrul juridic principal</w:t>
            </w:r>
            <w:r w:rsidRPr="00276C63">
              <w:rPr>
                <w:rFonts w:ascii="Times New Roman" w:hAnsi="Times New Roman" w:cs="Times New Roman"/>
                <w:sz w:val="24"/>
                <w:szCs w:val="24"/>
              </w:rPr>
              <w:t xml:space="preserve"> în domeniul migrației și azilului este constituit dintr-o serie de legi și acte normative care reglementează aspectele privind admisia, șederea, drepturile și obligațiile străinilor, procedurile de azil, combaterea migrației ilegale, returnarea. </w:t>
            </w:r>
          </w:p>
          <w:p w14:paraId="58B2557F" w14:textId="5A818BA2" w:rsidR="00835D50" w:rsidRPr="00276C63" w:rsidRDefault="00835D50" w:rsidP="006F3DBE">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În cadrul </w:t>
            </w:r>
            <w:r w:rsidRPr="00276C63">
              <w:rPr>
                <w:rFonts w:ascii="Times New Roman" w:hAnsi="Times New Roman" w:cs="Times New Roman"/>
                <w:b/>
                <w:bCs/>
                <w:sz w:val="24"/>
                <w:szCs w:val="24"/>
              </w:rPr>
              <w:t>Raportului Comisiei Europene privind pachetul de extindere</w:t>
            </w:r>
            <w:r w:rsidRPr="00276C63">
              <w:rPr>
                <w:rFonts w:ascii="Times New Roman" w:hAnsi="Times New Roman" w:cs="Times New Roman"/>
                <w:sz w:val="24"/>
                <w:szCs w:val="24"/>
              </w:rPr>
              <w:t xml:space="preserve"> (edițiile din 2023 și 2024), Uniunea Europeană a apreciat în mod repetat progresele Republicii Moldova în alinierea cadrului său normativ la standardele europene. În special, s-a subliniat că legislația națională în domeniul migrației și azilului este </w:t>
            </w:r>
            <w:r w:rsidRPr="00276C63">
              <w:rPr>
                <w:rFonts w:ascii="Times New Roman" w:hAnsi="Times New Roman" w:cs="Times New Roman"/>
                <w:b/>
                <w:bCs/>
                <w:sz w:val="24"/>
                <w:szCs w:val="24"/>
              </w:rPr>
              <w:t>„în mare parte aliniată la acquis-</w:t>
            </w:r>
            <w:proofErr w:type="spellStart"/>
            <w:r w:rsidRPr="00276C63">
              <w:rPr>
                <w:rFonts w:ascii="Times New Roman" w:hAnsi="Times New Roman" w:cs="Times New Roman"/>
                <w:b/>
                <w:bCs/>
                <w:sz w:val="24"/>
                <w:szCs w:val="24"/>
              </w:rPr>
              <w:t>ul</w:t>
            </w:r>
            <w:proofErr w:type="spellEnd"/>
            <w:r w:rsidRPr="00276C63">
              <w:rPr>
                <w:rFonts w:ascii="Times New Roman" w:hAnsi="Times New Roman" w:cs="Times New Roman"/>
                <w:b/>
                <w:bCs/>
                <w:sz w:val="24"/>
                <w:szCs w:val="24"/>
              </w:rPr>
              <w:t xml:space="preserve"> Uniunii Europene”</w:t>
            </w:r>
            <w:r w:rsidRPr="00276C63">
              <w:rPr>
                <w:rFonts w:ascii="Times New Roman" w:hAnsi="Times New Roman" w:cs="Times New Roman"/>
                <w:sz w:val="24"/>
                <w:szCs w:val="24"/>
              </w:rPr>
              <w:t xml:space="preserve">. </w:t>
            </w:r>
            <w:r w:rsidR="00B726DC" w:rsidRPr="00276C63">
              <w:rPr>
                <w:rFonts w:ascii="Times New Roman" w:hAnsi="Times New Roman" w:cs="Times New Roman"/>
                <w:sz w:val="24"/>
                <w:szCs w:val="24"/>
              </w:rPr>
              <w:t xml:space="preserve">Cu toate acestea, Republica Moldova urmează să aducă îmbunătățiri a cadrului legal prin apropierea la cele mai înalte standarde UE și internaționale. </w:t>
            </w:r>
          </w:p>
          <w:p w14:paraId="6F368D0A" w14:textId="5369138C" w:rsidR="001E0573" w:rsidRPr="00276C63" w:rsidRDefault="006F3DBE" w:rsidP="006F3DBE">
            <w:pPr>
              <w:ind w:firstLine="321"/>
              <w:jc w:val="both"/>
              <w:rPr>
                <w:rFonts w:ascii="Times New Roman" w:hAnsi="Times New Roman" w:cs="Times New Roman"/>
                <w:sz w:val="24"/>
                <w:szCs w:val="24"/>
              </w:rPr>
            </w:pPr>
            <w:bookmarkStart w:id="0" w:name="_Hlk96717214"/>
            <w:r w:rsidRPr="00276C63">
              <w:rPr>
                <w:rStyle w:val="fontstyle01"/>
                <w:rFonts w:ascii="Times New Roman" w:hAnsi="Times New Roman" w:cs="Times New Roman"/>
                <w:color w:val="auto"/>
              </w:rPr>
              <w:t>La fel</w:t>
            </w:r>
            <w:r w:rsidR="00B37B02" w:rsidRPr="00276C63">
              <w:rPr>
                <w:rStyle w:val="fontstyle01"/>
                <w:rFonts w:ascii="Times New Roman" w:hAnsi="Times New Roman" w:cs="Times New Roman"/>
                <w:color w:val="auto"/>
              </w:rPr>
              <w:t>,</w:t>
            </w:r>
            <w:r w:rsidR="008B0C5A" w:rsidRPr="00276C63">
              <w:rPr>
                <w:rStyle w:val="fontstyle01"/>
                <w:rFonts w:ascii="Times New Roman" w:hAnsi="Times New Roman" w:cs="Times New Roman"/>
                <w:color w:val="auto"/>
              </w:rPr>
              <w:t xml:space="preserve"> va fi analizat </w:t>
            </w:r>
            <w:r w:rsidR="007E4032" w:rsidRPr="00276C63">
              <w:rPr>
                <w:rStyle w:val="fontstyle21"/>
                <w:b/>
                <w:bCs/>
                <w:color w:val="auto"/>
              </w:rPr>
              <w:t xml:space="preserve">domeniul </w:t>
            </w:r>
            <w:r w:rsidR="007E4032" w:rsidRPr="00276C63">
              <w:rPr>
                <w:rFonts w:ascii="Times New Roman" w:hAnsi="Times New Roman" w:cs="Times New Roman"/>
                <w:b/>
                <w:bCs/>
                <w:i/>
                <w:iCs/>
                <w:sz w:val="24"/>
                <w:szCs w:val="24"/>
              </w:rPr>
              <w:t xml:space="preserve">admisie </w:t>
            </w:r>
            <w:r w:rsidR="009E4A41" w:rsidRPr="00276C63">
              <w:rPr>
                <w:rFonts w:ascii="Times New Roman" w:hAnsi="Times New Roman" w:cs="Times New Roman"/>
                <w:b/>
                <w:bCs/>
                <w:i/>
                <w:iCs/>
                <w:sz w:val="24"/>
                <w:szCs w:val="24"/>
              </w:rPr>
              <w:t>ș</w:t>
            </w:r>
            <w:r w:rsidR="007E4032" w:rsidRPr="00276C63">
              <w:rPr>
                <w:rFonts w:ascii="Times New Roman" w:hAnsi="Times New Roman" w:cs="Times New Roman"/>
                <w:b/>
                <w:bCs/>
                <w:i/>
                <w:iCs/>
                <w:sz w:val="24"/>
                <w:szCs w:val="24"/>
              </w:rPr>
              <w:t xml:space="preserve">i </w:t>
            </w:r>
            <w:r w:rsidR="00AB1BC5" w:rsidRPr="00276C63">
              <w:rPr>
                <w:rFonts w:ascii="Times New Roman" w:hAnsi="Times New Roman" w:cs="Times New Roman"/>
                <w:b/>
                <w:bCs/>
                <w:i/>
                <w:iCs/>
                <w:sz w:val="24"/>
                <w:szCs w:val="24"/>
              </w:rPr>
              <w:t>reglementarea ședer</w:t>
            </w:r>
            <w:r w:rsidR="00C36519" w:rsidRPr="00276C63">
              <w:rPr>
                <w:rFonts w:ascii="Times New Roman" w:hAnsi="Times New Roman" w:cs="Times New Roman"/>
                <w:b/>
                <w:bCs/>
                <w:i/>
                <w:iCs/>
                <w:sz w:val="24"/>
                <w:szCs w:val="24"/>
              </w:rPr>
              <w:t>ii străinilor în Republica Moldova.</w:t>
            </w:r>
          </w:p>
          <w:p w14:paraId="3E967F06" w14:textId="019338B7" w:rsidR="002D28C3" w:rsidRPr="00276C63" w:rsidRDefault="00EA0DD3" w:rsidP="006F3DBE">
            <w:pPr>
              <w:ind w:firstLine="321"/>
              <w:jc w:val="both"/>
              <w:rPr>
                <w:rFonts w:ascii="Times New Roman" w:hAnsi="Times New Roman" w:cs="Times New Roman"/>
                <w:sz w:val="24"/>
                <w:szCs w:val="24"/>
              </w:rPr>
            </w:pPr>
            <w:r w:rsidRPr="00276C63">
              <w:rPr>
                <w:rFonts w:ascii="Times New Roman" w:hAnsi="Times New Roman" w:cs="Times New Roman"/>
                <w:sz w:val="24"/>
                <w:szCs w:val="24"/>
              </w:rPr>
              <w:t>În ultimii ani, se constată o tendință clară de creștere a numărului de persoane care solicită un drept legal de ședere pe teritoriul țării, fie în scop de muncă, studii, reunificare</w:t>
            </w:r>
            <w:r w:rsidR="00C36519" w:rsidRPr="00276C63">
              <w:rPr>
                <w:rFonts w:ascii="Times New Roman" w:hAnsi="Times New Roman" w:cs="Times New Roman"/>
                <w:sz w:val="24"/>
                <w:szCs w:val="24"/>
              </w:rPr>
              <w:t>a</w:t>
            </w:r>
            <w:r w:rsidRPr="00276C63">
              <w:rPr>
                <w:rFonts w:ascii="Times New Roman" w:hAnsi="Times New Roman" w:cs="Times New Roman"/>
                <w:sz w:val="24"/>
                <w:szCs w:val="24"/>
              </w:rPr>
              <w:t xml:space="preserve"> famil</w:t>
            </w:r>
            <w:r w:rsidR="00C36519" w:rsidRPr="00276C63">
              <w:rPr>
                <w:rFonts w:ascii="Times New Roman" w:hAnsi="Times New Roman" w:cs="Times New Roman"/>
                <w:sz w:val="24"/>
                <w:szCs w:val="24"/>
              </w:rPr>
              <w:t>iei și alte scopuri.</w:t>
            </w:r>
            <w:r w:rsidRPr="00276C63">
              <w:rPr>
                <w:rFonts w:ascii="Times New Roman" w:hAnsi="Times New Roman" w:cs="Times New Roman"/>
                <w:sz w:val="24"/>
                <w:szCs w:val="24"/>
              </w:rPr>
              <w:t xml:space="preserve"> </w:t>
            </w:r>
            <w:r w:rsidR="002D28C3" w:rsidRPr="00276C63">
              <w:rPr>
                <w:rFonts w:ascii="Times New Roman" w:hAnsi="Times New Roman" w:cs="Times New Roman"/>
                <w:sz w:val="24"/>
                <w:szCs w:val="24"/>
              </w:rPr>
              <w:t xml:space="preserve">Astfel, Republica Moldova a devenit țara gazdă pentru străini din peste 130 de țări și culturi. </w:t>
            </w:r>
          </w:p>
          <w:p w14:paraId="0C2B322C" w14:textId="6B782526" w:rsidR="00EA0DD3" w:rsidRPr="00276C63" w:rsidRDefault="00EA0DD3" w:rsidP="006F3DBE">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Acest fapt marchează o etapă nouă în evoluția profilului </w:t>
            </w:r>
            <w:proofErr w:type="spellStart"/>
            <w:r w:rsidRPr="00276C63">
              <w:rPr>
                <w:rFonts w:ascii="Times New Roman" w:hAnsi="Times New Roman" w:cs="Times New Roman"/>
                <w:sz w:val="24"/>
                <w:szCs w:val="24"/>
              </w:rPr>
              <w:t>migrațional</w:t>
            </w:r>
            <w:proofErr w:type="spellEnd"/>
            <w:r w:rsidRPr="00276C63">
              <w:rPr>
                <w:rFonts w:ascii="Times New Roman" w:hAnsi="Times New Roman" w:cs="Times New Roman"/>
                <w:sz w:val="24"/>
                <w:szCs w:val="24"/>
              </w:rPr>
              <w:t xml:space="preserve"> al Republicii Moldova, implicând o reconfigurare a priorităților instituționale și a măsurilor de politică publică necesare pentru a răspunde eficient noilor provocări legate de </w:t>
            </w:r>
            <w:r w:rsidR="00001401">
              <w:rPr>
                <w:rFonts w:ascii="Times New Roman" w:hAnsi="Times New Roman" w:cs="Times New Roman"/>
                <w:sz w:val="24"/>
                <w:szCs w:val="24"/>
              </w:rPr>
              <w:t>migrația</w:t>
            </w:r>
            <w:r w:rsidRPr="00276C63">
              <w:rPr>
                <w:rFonts w:ascii="Times New Roman" w:hAnsi="Times New Roman" w:cs="Times New Roman"/>
                <w:sz w:val="24"/>
                <w:szCs w:val="24"/>
              </w:rPr>
              <w:t xml:space="preserve"> străinilor, asigurarea drepturilor lor fundamentale și prevenirea riscurilor asociate migrației neregulate. Această transformare este în parte determinată de stabilizarea situației interne, de apropierea de Uniunea Europeană, dar și de factorii de instabilitate din regiune, care influențează rutele și opțiunile </w:t>
            </w:r>
            <w:proofErr w:type="spellStart"/>
            <w:r w:rsidRPr="00276C63">
              <w:rPr>
                <w:rFonts w:ascii="Times New Roman" w:hAnsi="Times New Roman" w:cs="Times New Roman"/>
                <w:sz w:val="24"/>
                <w:szCs w:val="24"/>
              </w:rPr>
              <w:t>migranților</w:t>
            </w:r>
            <w:proofErr w:type="spellEnd"/>
            <w:r w:rsidRPr="00276C63">
              <w:rPr>
                <w:rFonts w:ascii="Times New Roman" w:hAnsi="Times New Roman" w:cs="Times New Roman"/>
                <w:sz w:val="24"/>
                <w:szCs w:val="24"/>
              </w:rPr>
              <w:t>.</w:t>
            </w:r>
          </w:p>
          <w:p w14:paraId="2398B4FF" w14:textId="77777777" w:rsidR="00A5595B" w:rsidRPr="00276C63" w:rsidRDefault="00A5595B" w:rsidP="006F3DBE">
            <w:pPr>
              <w:ind w:firstLine="321"/>
              <w:jc w:val="both"/>
              <w:rPr>
                <w:rFonts w:ascii="Times New Roman" w:hAnsi="Times New Roman" w:cs="Times New Roman"/>
                <w:sz w:val="24"/>
                <w:szCs w:val="24"/>
              </w:rPr>
            </w:pPr>
          </w:p>
          <w:p w14:paraId="73F67C1B" w14:textId="0798A8F7" w:rsidR="008967B4" w:rsidRPr="00276C63" w:rsidRDefault="008967B4" w:rsidP="006F3DBE">
            <w:pPr>
              <w:ind w:firstLine="321"/>
              <w:rPr>
                <w:rFonts w:ascii="Times New Roman" w:hAnsi="Times New Roman" w:cs="Times New Roman"/>
                <w:i/>
                <w:iCs/>
                <w:sz w:val="20"/>
                <w:szCs w:val="20"/>
              </w:rPr>
            </w:pPr>
            <w:r w:rsidRPr="00276C63">
              <w:rPr>
                <w:rFonts w:ascii="Times New Roman" w:hAnsi="Times New Roman" w:cs="Times New Roman"/>
                <w:i/>
                <w:iCs/>
                <w:sz w:val="20"/>
                <w:szCs w:val="20"/>
              </w:rPr>
              <w:t>Numărul de străini cu acte de identitate valabile</w:t>
            </w:r>
          </w:p>
          <w:p w14:paraId="57580056" w14:textId="017EAD20" w:rsidR="008967B4" w:rsidRPr="00276C63" w:rsidRDefault="006F3DBE" w:rsidP="006F3DBE">
            <w:pPr>
              <w:rPr>
                <w:rFonts w:ascii="Times New Roman" w:hAnsi="Times New Roman" w:cs="Times New Roman"/>
                <w:i/>
                <w:iCs/>
                <w:sz w:val="24"/>
                <w:szCs w:val="24"/>
              </w:rPr>
            </w:pPr>
            <w:r w:rsidRPr="00276C63">
              <w:rPr>
                <w:rFonts w:ascii="Times New Roman" w:eastAsia="Times New Roman" w:hAnsi="Times New Roman" w:cs="Times New Roman"/>
                <w:noProof/>
                <w:sz w:val="24"/>
                <w:szCs w:val="24"/>
                <w:bdr w:val="none" w:sz="0" w:space="0" w:color="auto" w:frame="1"/>
                <w:shd w:val="clear" w:color="auto" w:fill="FFFFFF"/>
                <w:lang w:val="en-US"/>
              </w:rPr>
              <w:lastRenderedPageBreak/>
              <w:drawing>
                <wp:inline distT="0" distB="0" distL="0" distR="0" wp14:anchorId="73C4649C" wp14:editId="36261D8F">
                  <wp:extent cx="4762500" cy="2162175"/>
                  <wp:effectExtent l="0" t="0" r="0" b="9525"/>
                  <wp:docPr id="5805830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D40E4D" w14:textId="0696CAE6" w:rsidR="008967B4" w:rsidRPr="00276C63" w:rsidRDefault="008967B4" w:rsidP="006F3DBE">
            <w:pPr>
              <w:spacing w:after="160"/>
              <w:ind w:firstLine="321"/>
              <w:rPr>
                <w:rFonts w:ascii="Times New Roman" w:hAnsi="Times New Roman" w:cs="Times New Roman"/>
                <w:i/>
                <w:iCs/>
                <w:sz w:val="20"/>
                <w:szCs w:val="20"/>
              </w:rPr>
            </w:pPr>
            <w:r w:rsidRPr="00276C63">
              <w:rPr>
                <w:rFonts w:ascii="Times New Roman" w:hAnsi="Times New Roman" w:cs="Times New Roman"/>
                <w:i/>
                <w:iCs/>
                <w:sz w:val="20"/>
                <w:szCs w:val="20"/>
              </w:rPr>
              <w:t>Sursa: Inspectoratul General pentru Migrație (IGM)</w:t>
            </w:r>
          </w:p>
          <w:p w14:paraId="338E1049" w14:textId="6B13F099" w:rsidR="008967B4" w:rsidRPr="00276C63" w:rsidRDefault="008967B4" w:rsidP="00E211DD">
            <w:pPr>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 xml:space="preserve">În procesul de elaborare a Programului </w:t>
            </w:r>
            <w:r w:rsidR="00A5595B" w:rsidRPr="00276C63">
              <w:rPr>
                <w:rFonts w:ascii="Times New Roman" w:eastAsia="Times New Roman" w:hAnsi="Times New Roman" w:cs="Times New Roman"/>
                <w:sz w:val="24"/>
                <w:szCs w:val="24"/>
                <w:lang w:eastAsia="ru-RU"/>
              </w:rPr>
              <w:t xml:space="preserve">național </w:t>
            </w:r>
            <w:r w:rsidRPr="00276C63">
              <w:rPr>
                <w:rFonts w:ascii="Times New Roman" w:eastAsia="Times New Roman" w:hAnsi="Times New Roman" w:cs="Times New Roman"/>
                <w:sz w:val="24"/>
                <w:szCs w:val="24"/>
                <w:lang w:eastAsia="ru-RU"/>
              </w:rPr>
              <w:t>în domeniul migrației și azilului pentru perioada 2026–2030, devine tot mai evidentă necesitatea alinierii politicilor de admi</w:t>
            </w:r>
            <w:r w:rsidR="00E211DD" w:rsidRPr="00276C63">
              <w:rPr>
                <w:rFonts w:ascii="Times New Roman" w:eastAsia="Times New Roman" w:hAnsi="Times New Roman" w:cs="Times New Roman"/>
                <w:sz w:val="24"/>
                <w:szCs w:val="24"/>
                <w:lang w:eastAsia="ru-RU"/>
              </w:rPr>
              <w:t>sie</w:t>
            </w:r>
            <w:r w:rsidRPr="00276C63">
              <w:rPr>
                <w:rFonts w:ascii="Times New Roman" w:eastAsia="Times New Roman" w:hAnsi="Times New Roman" w:cs="Times New Roman"/>
                <w:sz w:val="24"/>
                <w:szCs w:val="24"/>
                <w:lang w:eastAsia="ru-RU"/>
              </w:rPr>
              <w:t xml:space="preserve"> a cetățenilor străini în scop de muncă la realitățile și cerințele actuale ale pieței muncii din Republica Moldova. D</w:t>
            </w:r>
            <w:r w:rsidR="00E211DD" w:rsidRPr="00276C63">
              <w:rPr>
                <w:rFonts w:ascii="Times New Roman" w:eastAsia="Times New Roman" w:hAnsi="Times New Roman" w:cs="Times New Roman"/>
                <w:sz w:val="24"/>
                <w:szCs w:val="24"/>
                <w:lang w:eastAsia="ru-RU"/>
              </w:rPr>
              <w:t xml:space="preserve">ecalajul </w:t>
            </w:r>
            <w:r w:rsidRPr="00276C63">
              <w:rPr>
                <w:rFonts w:ascii="Times New Roman" w:eastAsia="Times New Roman" w:hAnsi="Times New Roman" w:cs="Times New Roman"/>
                <w:sz w:val="24"/>
                <w:szCs w:val="24"/>
                <w:lang w:eastAsia="ru-RU"/>
              </w:rPr>
              <w:t xml:space="preserve">între nevoile angajatorilor și disponibilitatea forței de muncă locale, în special în anumite sectoare economice cheie, impune dezvoltarea unor mecanisme mai eficiente de corelare între politicile </w:t>
            </w:r>
            <w:proofErr w:type="spellStart"/>
            <w:r w:rsidRPr="00276C63">
              <w:rPr>
                <w:rFonts w:ascii="Times New Roman" w:eastAsia="Times New Roman" w:hAnsi="Times New Roman" w:cs="Times New Roman"/>
                <w:sz w:val="24"/>
                <w:szCs w:val="24"/>
                <w:lang w:eastAsia="ru-RU"/>
              </w:rPr>
              <w:t>migraționale</w:t>
            </w:r>
            <w:proofErr w:type="spellEnd"/>
            <w:r w:rsidRPr="00276C63">
              <w:rPr>
                <w:rFonts w:ascii="Times New Roman" w:eastAsia="Times New Roman" w:hAnsi="Times New Roman" w:cs="Times New Roman"/>
                <w:sz w:val="24"/>
                <w:szCs w:val="24"/>
                <w:lang w:eastAsia="ru-RU"/>
              </w:rPr>
              <w:t xml:space="preserve"> și strategiile de dezvoltare economică și ocupare</w:t>
            </w:r>
            <w:r w:rsidR="00E211DD" w:rsidRPr="00276C63">
              <w:rPr>
                <w:rFonts w:ascii="Times New Roman" w:eastAsia="Times New Roman" w:hAnsi="Times New Roman" w:cs="Times New Roman"/>
                <w:sz w:val="24"/>
                <w:szCs w:val="24"/>
                <w:lang w:eastAsia="ru-RU"/>
              </w:rPr>
              <w:t xml:space="preserve"> a forței de muncă</w:t>
            </w:r>
            <w:r w:rsidRPr="00276C63">
              <w:rPr>
                <w:rFonts w:ascii="Times New Roman" w:eastAsia="Times New Roman" w:hAnsi="Times New Roman" w:cs="Times New Roman"/>
                <w:sz w:val="24"/>
                <w:szCs w:val="24"/>
                <w:lang w:eastAsia="ru-RU"/>
              </w:rPr>
              <w:t>.</w:t>
            </w:r>
          </w:p>
          <w:p w14:paraId="668378DF" w14:textId="77021278" w:rsidR="0036041D" w:rsidRPr="00276C63" w:rsidRDefault="008967B4" w:rsidP="00E211DD">
            <w:pPr>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 xml:space="preserve">Pentru a fundamenta intervențiile în acest domeniu, se impune realizarea unei evaluări comune și actualizate a necesităților pieței muncii, cu participarea activă a </w:t>
            </w:r>
            <w:r w:rsidR="0036041D" w:rsidRPr="00276C63">
              <w:rPr>
                <w:rFonts w:ascii="Times New Roman" w:eastAsia="Times New Roman" w:hAnsi="Times New Roman" w:cs="Times New Roman"/>
                <w:sz w:val="24"/>
                <w:szCs w:val="24"/>
                <w:lang w:eastAsia="ru-RU"/>
              </w:rPr>
              <w:t>ministrelor de resort, în scopul indicării soluțiilor optime în acest sens.</w:t>
            </w:r>
          </w:p>
          <w:p w14:paraId="45ED7A6A" w14:textId="258B6D39" w:rsidR="008967B4" w:rsidRPr="00276C63" w:rsidRDefault="008967B4" w:rsidP="00285B5F">
            <w:pPr>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 xml:space="preserve">Totodată, încadrarea studenților străini pe piața muncii după finalizarea studiilor în Republica Moldova, precum și susținerea proceselor de formare profesională, recalificare și perfecționare a </w:t>
            </w:r>
            <w:proofErr w:type="spellStart"/>
            <w:r w:rsidRPr="00276C63">
              <w:rPr>
                <w:rFonts w:ascii="Times New Roman" w:eastAsia="Times New Roman" w:hAnsi="Times New Roman" w:cs="Times New Roman"/>
                <w:sz w:val="24"/>
                <w:szCs w:val="24"/>
                <w:lang w:eastAsia="ru-RU"/>
              </w:rPr>
              <w:t>migranților</w:t>
            </w:r>
            <w:proofErr w:type="spellEnd"/>
            <w:r w:rsidRPr="00276C63">
              <w:rPr>
                <w:rFonts w:ascii="Times New Roman" w:eastAsia="Times New Roman" w:hAnsi="Times New Roman" w:cs="Times New Roman"/>
                <w:sz w:val="24"/>
                <w:szCs w:val="24"/>
                <w:lang w:eastAsia="ru-RU"/>
              </w:rPr>
              <w:t xml:space="preserve"> aflați în situație de ședere legală, pot contribui semnificativ la creșterea nivelului de ocupare și la stimularea inițiativelor antreprenoriale în rândul acestora.</w:t>
            </w:r>
          </w:p>
          <w:p w14:paraId="427E1072" w14:textId="798C46E5" w:rsidR="008967B4" w:rsidRPr="00276C63" w:rsidRDefault="00F06AE4" w:rsidP="00E211DD">
            <w:pPr>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Suplimentar</w:t>
            </w:r>
            <w:r w:rsidR="008967B4" w:rsidRPr="00276C63">
              <w:rPr>
                <w:rFonts w:ascii="Times New Roman" w:eastAsia="Times New Roman" w:hAnsi="Times New Roman" w:cs="Times New Roman"/>
                <w:sz w:val="24"/>
                <w:szCs w:val="24"/>
                <w:lang w:eastAsia="ru-RU"/>
              </w:rPr>
              <w:t>, se necesită a fi consolidat efortul in</w:t>
            </w:r>
            <w:r w:rsidR="0036041D" w:rsidRPr="00276C63">
              <w:rPr>
                <w:rFonts w:ascii="Times New Roman" w:eastAsia="Times New Roman" w:hAnsi="Times New Roman" w:cs="Times New Roman"/>
                <w:sz w:val="24"/>
                <w:szCs w:val="24"/>
                <w:lang w:eastAsia="ru-RU"/>
              </w:rPr>
              <w:t>terin</w:t>
            </w:r>
            <w:r w:rsidR="008967B4" w:rsidRPr="00276C63">
              <w:rPr>
                <w:rFonts w:ascii="Times New Roman" w:eastAsia="Times New Roman" w:hAnsi="Times New Roman" w:cs="Times New Roman"/>
                <w:sz w:val="24"/>
                <w:szCs w:val="24"/>
                <w:lang w:eastAsia="ru-RU"/>
              </w:rPr>
              <w:t xml:space="preserve">stituțional privind recunoașterea calificărilor, a competențelor profesionale și a experienței dobândite anterior de către </w:t>
            </w:r>
            <w:proofErr w:type="spellStart"/>
            <w:r w:rsidR="008967B4" w:rsidRPr="00276C63">
              <w:rPr>
                <w:rFonts w:ascii="Times New Roman" w:eastAsia="Times New Roman" w:hAnsi="Times New Roman" w:cs="Times New Roman"/>
                <w:sz w:val="24"/>
                <w:szCs w:val="24"/>
                <w:lang w:eastAsia="ru-RU"/>
              </w:rPr>
              <w:t>migranți</w:t>
            </w:r>
            <w:proofErr w:type="spellEnd"/>
            <w:r w:rsidR="008967B4" w:rsidRPr="00276C63">
              <w:rPr>
                <w:rFonts w:ascii="Times New Roman" w:eastAsia="Times New Roman" w:hAnsi="Times New Roman" w:cs="Times New Roman"/>
                <w:sz w:val="24"/>
                <w:szCs w:val="24"/>
                <w:lang w:eastAsia="ru-RU"/>
              </w:rPr>
              <w:t xml:space="preserve">, în vederea valorificării potențialului uman existent și facilitării accesului acestora la ocupații conforme cu pregătirea lor profesională. Aceste măsuri vor contribui la dezvoltarea unei politici </w:t>
            </w:r>
            <w:proofErr w:type="spellStart"/>
            <w:r w:rsidR="008967B4" w:rsidRPr="00276C63">
              <w:rPr>
                <w:rFonts w:ascii="Times New Roman" w:eastAsia="Times New Roman" w:hAnsi="Times New Roman" w:cs="Times New Roman"/>
                <w:sz w:val="24"/>
                <w:szCs w:val="24"/>
                <w:lang w:eastAsia="ru-RU"/>
              </w:rPr>
              <w:t>migraționale</w:t>
            </w:r>
            <w:proofErr w:type="spellEnd"/>
            <w:r w:rsidR="008967B4" w:rsidRPr="00276C63">
              <w:rPr>
                <w:rFonts w:ascii="Times New Roman" w:eastAsia="Times New Roman" w:hAnsi="Times New Roman" w:cs="Times New Roman"/>
                <w:sz w:val="24"/>
                <w:szCs w:val="24"/>
                <w:lang w:eastAsia="ru-RU"/>
              </w:rPr>
              <w:t xml:space="preserve"> pro-active, flexibile și adaptate realităților economice și demografice ale Republicii Moldova.</w:t>
            </w:r>
          </w:p>
          <w:p w14:paraId="7B5333F4" w14:textId="6AECFB41" w:rsidR="00285B5F" w:rsidRPr="00276C63" w:rsidRDefault="007F350F" w:rsidP="00E211DD">
            <w:pPr>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D</w:t>
            </w:r>
            <w:r w:rsidR="00285B5F" w:rsidRPr="00276C63">
              <w:rPr>
                <w:rFonts w:ascii="Times New Roman" w:eastAsia="Times New Roman" w:hAnsi="Times New Roman" w:cs="Times New Roman"/>
                <w:sz w:val="24"/>
                <w:szCs w:val="24"/>
                <w:lang w:eastAsia="ru-RU"/>
              </w:rPr>
              <w:t xml:space="preserve">igitalizarea proceselor reprezintă un </w:t>
            </w:r>
            <w:r w:rsidRPr="00276C63">
              <w:rPr>
                <w:rFonts w:ascii="Times New Roman" w:eastAsia="Times New Roman" w:hAnsi="Times New Roman" w:cs="Times New Roman"/>
                <w:sz w:val="24"/>
                <w:szCs w:val="24"/>
                <w:lang w:eastAsia="ru-RU"/>
              </w:rPr>
              <w:t xml:space="preserve">alt </w:t>
            </w:r>
            <w:r w:rsidR="00285B5F" w:rsidRPr="00276C63">
              <w:rPr>
                <w:rFonts w:ascii="Times New Roman" w:eastAsia="Times New Roman" w:hAnsi="Times New Roman" w:cs="Times New Roman"/>
                <w:sz w:val="24"/>
                <w:szCs w:val="24"/>
                <w:lang w:eastAsia="ru-RU"/>
              </w:rPr>
              <w:t xml:space="preserve">pilon esențial pentru modernizarea și eficientizarea sistemului național </w:t>
            </w:r>
            <w:r w:rsidR="00C54888" w:rsidRPr="00276C63">
              <w:rPr>
                <w:rFonts w:ascii="Times New Roman" w:eastAsia="Times New Roman" w:hAnsi="Times New Roman" w:cs="Times New Roman"/>
                <w:sz w:val="24"/>
                <w:szCs w:val="24"/>
                <w:lang w:eastAsia="ru-RU"/>
              </w:rPr>
              <w:t xml:space="preserve">de gestionare a migrației., </w:t>
            </w:r>
            <w:r w:rsidRPr="00276C63">
              <w:rPr>
                <w:rFonts w:ascii="Times New Roman" w:eastAsia="Times New Roman" w:hAnsi="Times New Roman" w:cs="Times New Roman"/>
                <w:sz w:val="24"/>
                <w:szCs w:val="24"/>
                <w:lang w:eastAsia="ru-RU"/>
              </w:rPr>
              <w:t>P</w:t>
            </w:r>
            <w:r w:rsidR="00C54888" w:rsidRPr="00276C63">
              <w:rPr>
                <w:rFonts w:ascii="Times New Roman" w:eastAsia="Times New Roman" w:hAnsi="Times New Roman" w:cs="Times New Roman"/>
                <w:sz w:val="24"/>
                <w:szCs w:val="24"/>
                <w:lang w:eastAsia="ru-RU"/>
              </w:rPr>
              <w:t xml:space="preserve">rogramul va include acțiuni orientate spre </w:t>
            </w:r>
            <w:r w:rsidR="00C54888" w:rsidRPr="00276C63">
              <w:rPr>
                <w:rFonts w:ascii="Times New Roman" w:eastAsia="Times New Roman" w:hAnsi="Times New Roman" w:cs="Times New Roman"/>
                <w:b/>
                <w:bCs/>
                <w:i/>
                <w:iCs/>
                <w:sz w:val="24"/>
                <w:szCs w:val="24"/>
                <w:lang w:eastAsia="ru-RU"/>
              </w:rPr>
              <w:t>digitalizarea proceselor și prestarea serviciilor digitale</w:t>
            </w:r>
            <w:r w:rsidR="00C54888" w:rsidRPr="00276C63">
              <w:rPr>
                <w:rFonts w:ascii="Times New Roman" w:eastAsia="Times New Roman" w:hAnsi="Times New Roman" w:cs="Times New Roman"/>
                <w:sz w:val="24"/>
                <w:szCs w:val="24"/>
                <w:lang w:eastAsia="ru-RU"/>
              </w:rPr>
              <w:t>, având scopul de a asigura un acces rapid, sigur și transparent la servicii publice pentru străini, precum și pentru consolidarea capacităților instituționale ale autorităților responsabile.</w:t>
            </w:r>
          </w:p>
          <w:p w14:paraId="53E78510" w14:textId="08CA51DB" w:rsidR="00325F13" w:rsidRPr="00276C63" w:rsidRDefault="00F06AE4" w:rsidP="00E211DD">
            <w:pPr>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Pentru realizarea acestui deziderat</w:t>
            </w:r>
            <w:r w:rsidR="00325F13" w:rsidRPr="00276C63">
              <w:rPr>
                <w:rFonts w:ascii="Times New Roman" w:eastAsia="Times New Roman" w:hAnsi="Times New Roman" w:cs="Times New Roman"/>
                <w:sz w:val="24"/>
                <w:szCs w:val="24"/>
                <w:lang w:eastAsia="ru-RU"/>
              </w:rPr>
              <w:t>, Programul va prevedea dezvoltarea și extinderea platformelor electronice integra</w:t>
            </w:r>
            <w:r w:rsidR="00106354" w:rsidRPr="00276C63">
              <w:rPr>
                <w:rFonts w:ascii="Times New Roman" w:eastAsia="Times New Roman" w:hAnsi="Times New Roman" w:cs="Times New Roman"/>
                <w:sz w:val="24"/>
                <w:szCs w:val="24"/>
                <w:lang w:eastAsia="ru-RU"/>
              </w:rPr>
              <w:t>t</w:t>
            </w:r>
            <w:r w:rsidR="00325F13" w:rsidRPr="00276C63">
              <w:rPr>
                <w:rFonts w:ascii="Times New Roman" w:eastAsia="Times New Roman" w:hAnsi="Times New Roman" w:cs="Times New Roman"/>
                <w:sz w:val="24"/>
                <w:szCs w:val="24"/>
                <w:lang w:eastAsia="ru-RU"/>
              </w:rPr>
              <w:t>e pentru presetarea serviciilor administrative relevante pentru străini. Se va promova utilizarea tehnologiilor moderne, inclusiv automatizarea fluxurilor operaționale, implementarea semnăturii electronice și integrarea bazelor de date în sisteme interoperabile, pentru a asigura schimbul eficient de informații între instituțiile competente.</w:t>
            </w:r>
          </w:p>
          <w:p w14:paraId="1634B467" w14:textId="4ED4A7F2" w:rsidR="00325F13" w:rsidRPr="00276C63" w:rsidRDefault="00325F13" w:rsidP="00E211DD">
            <w:pPr>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 xml:space="preserve">Prin digitalizare, se urmărește reducerea birocrației, creșterea transparenței, reducerea timpului de procesare, precum și îmbunătățirea experienței beneficiarilor, contribuind la o administrație centrată pe beneficiar, în </w:t>
            </w:r>
            <w:r w:rsidRPr="00276C63">
              <w:rPr>
                <w:rFonts w:ascii="Times New Roman" w:eastAsia="Times New Roman" w:hAnsi="Times New Roman" w:cs="Times New Roman"/>
                <w:sz w:val="24"/>
                <w:szCs w:val="24"/>
                <w:lang w:eastAsia="ru-RU"/>
              </w:rPr>
              <w:lastRenderedPageBreak/>
              <w:t>conformitate cu principiile bunei guvernări și ale alinierii la cerințele Uniunii Europene.</w:t>
            </w:r>
          </w:p>
          <w:p w14:paraId="5303FD53" w14:textId="36CDED3B" w:rsidR="007F0498" w:rsidRPr="00276C63" w:rsidRDefault="00F955AA" w:rsidP="00E211DD">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Suplimentar, va fi analizat </w:t>
            </w:r>
            <w:r w:rsidRPr="00276C63">
              <w:rPr>
                <w:rFonts w:ascii="Times New Roman" w:hAnsi="Times New Roman" w:cs="Times New Roman"/>
                <w:b/>
                <w:bCs/>
                <w:i/>
                <w:iCs/>
                <w:sz w:val="24"/>
                <w:szCs w:val="24"/>
              </w:rPr>
              <w:t>sistemul de azil și apatridie</w:t>
            </w:r>
            <w:r w:rsidR="00937023" w:rsidRPr="00276C63">
              <w:rPr>
                <w:rFonts w:ascii="Times New Roman" w:hAnsi="Times New Roman" w:cs="Times New Roman"/>
                <w:b/>
                <w:bCs/>
                <w:i/>
                <w:iCs/>
                <w:sz w:val="24"/>
                <w:szCs w:val="24"/>
              </w:rPr>
              <w:t>,</w:t>
            </w:r>
            <w:r w:rsidRPr="00276C63">
              <w:rPr>
                <w:rFonts w:ascii="Times New Roman" w:hAnsi="Times New Roman" w:cs="Times New Roman"/>
                <w:b/>
                <w:bCs/>
                <w:i/>
                <w:iCs/>
                <w:sz w:val="24"/>
                <w:szCs w:val="24"/>
              </w:rPr>
              <w:t xml:space="preserve"> îndeosebi asigurarea accesului la procedura de azil</w:t>
            </w:r>
            <w:r w:rsidR="00654078" w:rsidRPr="00276C63">
              <w:rPr>
                <w:rFonts w:ascii="Times New Roman" w:hAnsi="Times New Roman" w:cs="Times New Roman"/>
                <w:b/>
                <w:bCs/>
                <w:sz w:val="24"/>
                <w:szCs w:val="24"/>
              </w:rPr>
              <w:t xml:space="preserve">, </w:t>
            </w:r>
            <w:r w:rsidR="00654078" w:rsidRPr="00276C63">
              <w:rPr>
                <w:rFonts w:ascii="Times New Roman" w:hAnsi="Times New Roman" w:cs="Times New Roman"/>
                <w:sz w:val="24"/>
                <w:szCs w:val="24"/>
              </w:rPr>
              <w:t>astfel ca acestea să fie</w:t>
            </w:r>
            <w:r w:rsidR="00654078" w:rsidRPr="00276C63">
              <w:rPr>
                <w:rFonts w:ascii="Times New Roman" w:hAnsi="Times New Roman" w:cs="Times New Roman"/>
                <w:b/>
                <w:bCs/>
                <w:sz w:val="24"/>
                <w:szCs w:val="24"/>
              </w:rPr>
              <w:t xml:space="preserve"> </w:t>
            </w:r>
            <w:r w:rsidR="00654078" w:rsidRPr="00276C63">
              <w:rPr>
                <w:rFonts w:ascii="Times New Roman" w:hAnsi="Times New Roman" w:cs="Times New Roman"/>
                <w:sz w:val="24"/>
                <w:szCs w:val="24"/>
              </w:rPr>
              <w:t>în conformitate cu standardele internaționale și europene în materie de protecție a persoanelor strămutate forțat și</w:t>
            </w:r>
            <w:r w:rsidR="00A07A17" w:rsidRPr="00276C63">
              <w:rPr>
                <w:rFonts w:ascii="Times New Roman" w:hAnsi="Times New Roman" w:cs="Times New Roman"/>
                <w:sz w:val="24"/>
                <w:szCs w:val="24"/>
              </w:rPr>
              <w:t xml:space="preserve"> a persoanelor </w:t>
            </w:r>
            <w:r w:rsidR="00654078" w:rsidRPr="00276C63">
              <w:rPr>
                <w:rFonts w:ascii="Times New Roman" w:hAnsi="Times New Roman" w:cs="Times New Roman"/>
                <w:sz w:val="24"/>
                <w:szCs w:val="24"/>
              </w:rPr>
              <w:t>fără cetățenie.</w:t>
            </w:r>
            <w:r w:rsidRPr="00276C63">
              <w:rPr>
                <w:rFonts w:ascii="Times New Roman" w:hAnsi="Times New Roman" w:cs="Times New Roman"/>
                <w:sz w:val="24"/>
                <w:szCs w:val="24"/>
              </w:rPr>
              <w:t xml:space="preserve"> </w:t>
            </w:r>
            <w:r w:rsidR="007F0498" w:rsidRPr="00276C63">
              <w:rPr>
                <w:rFonts w:ascii="Times New Roman" w:hAnsi="Times New Roman" w:cs="Times New Roman"/>
                <w:sz w:val="24"/>
                <w:szCs w:val="24"/>
              </w:rPr>
              <w:t>În mod special, se va acorda o atenție sporită asigurării accesului efectiv și nediscriminatoriu la procedura de azil pentru categoriile vulnerabile, inclusiv pentru persoanele cu dizabilități.</w:t>
            </w:r>
          </w:p>
          <w:p w14:paraId="1A9E23DB" w14:textId="4A6A4FEB" w:rsidR="007F0498" w:rsidRPr="00276C63" w:rsidRDefault="007F0498" w:rsidP="00E211DD">
            <w:pPr>
              <w:ind w:firstLine="321"/>
              <w:jc w:val="both"/>
              <w:rPr>
                <w:rFonts w:ascii="Times New Roman" w:hAnsi="Times New Roman" w:cs="Times New Roman"/>
                <w:sz w:val="24"/>
                <w:szCs w:val="24"/>
              </w:rPr>
            </w:pPr>
            <w:r w:rsidRPr="00276C63">
              <w:rPr>
                <w:rFonts w:ascii="Times New Roman" w:hAnsi="Times New Roman" w:cs="Times New Roman"/>
                <w:sz w:val="24"/>
                <w:szCs w:val="24"/>
              </w:rPr>
              <w:t>Republica Moldova își propune elaborarea și implementarea unei politici coerente și transparente în domeniul azilului, care să reflecte atât angajamentele internaționale asumate prin aderarea la instrumente relevante – precum Convenția privind statutul refugiaților (1951), Pactul Global pentru Refugiați (2018) și alte tratate internaționale –, cât și obligațiile ce derivă din procesul de apropiere de Uniunea Europeană. Astfel, obiectivul principal este</w:t>
            </w:r>
            <w:r w:rsidR="00E211DD" w:rsidRPr="00276C63">
              <w:rPr>
                <w:rFonts w:ascii="Times New Roman" w:hAnsi="Times New Roman" w:cs="Times New Roman"/>
                <w:sz w:val="24"/>
                <w:szCs w:val="24"/>
              </w:rPr>
              <w:t xml:space="preserve"> continuarea armonizării</w:t>
            </w:r>
            <w:r w:rsidRPr="00276C63">
              <w:rPr>
                <w:rFonts w:ascii="Times New Roman" w:hAnsi="Times New Roman" w:cs="Times New Roman"/>
                <w:sz w:val="24"/>
                <w:szCs w:val="24"/>
              </w:rPr>
              <w:t xml:space="preserve"> cadrului național</w:t>
            </w:r>
            <w:r w:rsidR="00E211DD" w:rsidRPr="00276C63">
              <w:rPr>
                <w:rFonts w:ascii="Times New Roman" w:hAnsi="Times New Roman" w:cs="Times New Roman"/>
                <w:sz w:val="24"/>
                <w:szCs w:val="24"/>
              </w:rPr>
              <w:t xml:space="preserve"> și procedural</w:t>
            </w:r>
            <w:r w:rsidRPr="00276C63">
              <w:rPr>
                <w:rFonts w:ascii="Times New Roman" w:hAnsi="Times New Roman" w:cs="Times New Roman"/>
                <w:sz w:val="24"/>
                <w:szCs w:val="24"/>
              </w:rPr>
              <w:t xml:space="preserve"> cu acquis-</w:t>
            </w:r>
            <w:proofErr w:type="spellStart"/>
            <w:r w:rsidRPr="00276C63">
              <w:rPr>
                <w:rFonts w:ascii="Times New Roman" w:hAnsi="Times New Roman" w:cs="Times New Roman"/>
                <w:sz w:val="24"/>
                <w:szCs w:val="24"/>
              </w:rPr>
              <w:t>ul</w:t>
            </w:r>
            <w:proofErr w:type="spellEnd"/>
            <w:r w:rsidRPr="00276C63">
              <w:rPr>
                <w:rFonts w:ascii="Times New Roman" w:hAnsi="Times New Roman" w:cs="Times New Roman"/>
                <w:sz w:val="24"/>
                <w:szCs w:val="24"/>
              </w:rPr>
              <w:t xml:space="preserve"> UE în materie de azil, în special cu directivele europene privind procedurile de azil, condițiile de primire și calificarea pentru protecție internațională.</w:t>
            </w:r>
          </w:p>
          <w:p w14:paraId="467D3B29" w14:textId="4770C955" w:rsidR="007F0498" w:rsidRPr="00276C63" w:rsidRDefault="007F0498" w:rsidP="00E211DD">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Pentru realizarea unui sistem de azil </w:t>
            </w:r>
            <w:r w:rsidR="00E211DD" w:rsidRPr="00276C63">
              <w:rPr>
                <w:rFonts w:ascii="Times New Roman" w:hAnsi="Times New Roman" w:cs="Times New Roman"/>
                <w:sz w:val="24"/>
                <w:szCs w:val="24"/>
              </w:rPr>
              <w:t xml:space="preserve">eficient </w:t>
            </w:r>
            <w:r w:rsidRPr="00276C63">
              <w:rPr>
                <w:rFonts w:ascii="Times New Roman" w:hAnsi="Times New Roman" w:cs="Times New Roman"/>
                <w:sz w:val="24"/>
                <w:szCs w:val="24"/>
              </w:rPr>
              <w:t>și echitabil, se va continua dezvoltarea și consolidarea mecanismelor instituționale și procedurale, care să asigure o practică unitară, profesionistă și de calitate în procesarea cererilor de azil la nivel național. Această abordare este esențială pentru garantarea unui echilibru just între drepturile și obligațiile solicitanților de azil și interesul național privind menținerea securității și coeziunii sociale.</w:t>
            </w:r>
          </w:p>
          <w:p w14:paraId="4D537706" w14:textId="7C5C339B" w:rsidR="007F0498" w:rsidRPr="00276C63" w:rsidRDefault="007F0498" w:rsidP="00D9261A">
            <w:pPr>
              <w:suppressAutoHyphens/>
              <w:ind w:right="-24" w:firstLine="426"/>
              <w:jc w:val="both"/>
              <w:rPr>
                <w:rFonts w:ascii="Times New Roman" w:hAnsi="Times New Roman" w:cs="Times New Roman"/>
                <w:sz w:val="28"/>
                <w:szCs w:val="28"/>
                <w:shd w:val="clear" w:color="auto" w:fill="FFFFFF"/>
              </w:rPr>
            </w:pPr>
            <w:r w:rsidRPr="00276C63">
              <w:rPr>
                <w:rFonts w:ascii="Times New Roman" w:hAnsi="Times New Roman" w:cs="Times New Roman"/>
                <w:sz w:val="24"/>
                <w:szCs w:val="24"/>
              </w:rPr>
              <w:t xml:space="preserve">De asemenea, se va pune un accent deosebit pe îmbunătățirea condițiilor de recepție a solicitanților de protecție internațională, prin modernizarea și extinderea infrastructurii existente, în special a Centrului de Cazare pentru </w:t>
            </w:r>
            <w:r w:rsidR="0036041D" w:rsidRPr="00276C63">
              <w:rPr>
                <w:rFonts w:ascii="Times New Roman" w:hAnsi="Times New Roman" w:cs="Times New Roman"/>
                <w:sz w:val="24"/>
                <w:szCs w:val="24"/>
              </w:rPr>
              <w:t>s</w:t>
            </w:r>
            <w:r w:rsidRPr="00276C63">
              <w:rPr>
                <w:rFonts w:ascii="Times New Roman" w:hAnsi="Times New Roman" w:cs="Times New Roman"/>
                <w:sz w:val="24"/>
                <w:szCs w:val="24"/>
              </w:rPr>
              <w:t xml:space="preserve">olicitanții de </w:t>
            </w:r>
            <w:r w:rsidR="007F350F" w:rsidRPr="00276C63">
              <w:rPr>
                <w:rFonts w:ascii="Times New Roman" w:hAnsi="Times New Roman" w:cs="Times New Roman"/>
                <w:sz w:val="24"/>
                <w:szCs w:val="24"/>
              </w:rPr>
              <w:t>azil</w:t>
            </w:r>
            <w:r w:rsidRPr="00276C63">
              <w:rPr>
                <w:rFonts w:ascii="Times New Roman" w:hAnsi="Times New Roman" w:cs="Times New Roman"/>
                <w:sz w:val="24"/>
                <w:szCs w:val="24"/>
              </w:rPr>
              <w:t xml:space="preserve">. Adaptarea acestuia la standardele europene privind demnitatea umană, siguranța, accesul la servicii esențiale (inclusiv sănătate mintală, educație și asistență juridică) și protejarea grupurilor vulnerabile va fi o prioritate, în acord cu orientările din noul </w:t>
            </w:r>
            <w:r w:rsidRPr="00276C63">
              <w:rPr>
                <w:rFonts w:ascii="Times New Roman" w:hAnsi="Times New Roman" w:cs="Times New Roman"/>
                <w:b/>
                <w:bCs/>
                <w:sz w:val="24"/>
                <w:szCs w:val="24"/>
              </w:rPr>
              <w:t>Pact privind Migrația și Azilul</w:t>
            </w:r>
            <w:r w:rsidRPr="00276C63">
              <w:rPr>
                <w:rFonts w:ascii="Times New Roman" w:hAnsi="Times New Roman" w:cs="Times New Roman"/>
                <w:sz w:val="24"/>
                <w:szCs w:val="24"/>
              </w:rPr>
              <w:t xml:space="preserve"> al Uniunii Europene.</w:t>
            </w:r>
            <w:r w:rsidR="00D9261A" w:rsidRPr="00276C63">
              <w:rPr>
                <w:rFonts w:ascii="Times New Roman" w:hAnsi="Times New Roman" w:cs="Times New Roman"/>
                <w:sz w:val="24"/>
                <w:szCs w:val="24"/>
              </w:rPr>
              <w:t xml:space="preserve"> În acest sens</w:t>
            </w:r>
            <w:r w:rsidR="007F350F" w:rsidRPr="00276C63">
              <w:rPr>
                <w:rFonts w:ascii="Times New Roman" w:hAnsi="Times New Roman" w:cs="Times New Roman"/>
                <w:sz w:val="24"/>
                <w:szCs w:val="24"/>
              </w:rPr>
              <w:t>,</w:t>
            </w:r>
            <w:r w:rsidR="00D9261A" w:rsidRPr="00276C63">
              <w:rPr>
                <w:rFonts w:ascii="Times New Roman" w:hAnsi="Times New Roman" w:cs="Times New Roman"/>
                <w:sz w:val="24"/>
                <w:szCs w:val="24"/>
              </w:rPr>
              <w:t xml:space="preserve"> </w:t>
            </w:r>
            <w:r w:rsidR="007F350F" w:rsidRPr="00276C63">
              <w:rPr>
                <w:rFonts w:ascii="Times New Roman" w:hAnsi="Times New Roman" w:cs="Times New Roman"/>
                <w:sz w:val="24"/>
                <w:szCs w:val="24"/>
                <w:shd w:val="clear" w:color="auto" w:fill="FFFFFF"/>
              </w:rPr>
              <w:t>se</w:t>
            </w:r>
            <w:r w:rsidR="00D9261A" w:rsidRPr="00276C63">
              <w:rPr>
                <w:rFonts w:ascii="Times New Roman" w:hAnsi="Times New Roman" w:cs="Times New Roman"/>
                <w:sz w:val="24"/>
                <w:szCs w:val="24"/>
                <w:shd w:val="clear" w:color="auto" w:fill="FFFFFF"/>
              </w:rPr>
              <w:t xml:space="preserve"> examinează cu atenție prevederile noului Pact privind migrația și azilul, în special aplicabilitatea mecanismului de </w:t>
            </w:r>
            <w:r w:rsidR="00D9261A" w:rsidRPr="00276C63">
              <w:rPr>
                <w:rFonts w:ascii="Times New Roman" w:hAnsi="Times New Roman" w:cs="Times New Roman"/>
                <w:i/>
                <w:iCs/>
                <w:sz w:val="24"/>
                <w:szCs w:val="24"/>
                <w:shd w:val="clear" w:color="auto" w:fill="FFFFFF"/>
              </w:rPr>
              <w:t>screening</w:t>
            </w:r>
            <w:r w:rsidR="00D9261A" w:rsidRPr="00276C63">
              <w:rPr>
                <w:rFonts w:ascii="Times New Roman" w:hAnsi="Times New Roman" w:cs="Times New Roman"/>
                <w:sz w:val="24"/>
                <w:szCs w:val="24"/>
                <w:shd w:val="clear" w:color="auto" w:fill="FFFFFF"/>
              </w:rPr>
              <w:t xml:space="preserve"> </w:t>
            </w:r>
            <w:r w:rsidR="00D9261A" w:rsidRPr="00276C63">
              <w:rPr>
                <w:rFonts w:ascii="Times New Roman" w:hAnsi="Times New Roman" w:cs="Times New Roman"/>
                <w:i/>
                <w:iCs/>
                <w:sz w:val="24"/>
                <w:szCs w:val="24"/>
                <w:shd w:val="clear" w:color="auto" w:fill="FFFFFF"/>
              </w:rPr>
              <w:t>la frontieră</w:t>
            </w:r>
            <w:r w:rsidR="00D9261A" w:rsidRPr="00276C63">
              <w:rPr>
                <w:rFonts w:ascii="Times New Roman" w:hAnsi="Times New Roman" w:cs="Times New Roman"/>
                <w:sz w:val="24"/>
                <w:szCs w:val="24"/>
                <w:shd w:val="clear" w:color="auto" w:fill="FFFFFF"/>
              </w:rPr>
              <w:t xml:space="preserve"> ca instrument modern de gestionare eficientă a fluxurilor </w:t>
            </w:r>
            <w:proofErr w:type="spellStart"/>
            <w:r w:rsidR="00D9261A" w:rsidRPr="00276C63">
              <w:rPr>
                <w:rFonts w:ascii="Times New Roman" w:hAnsi="Times New Roman" w:cs="Times New Roman"/>
                <w:sz w:val="24"/>
                <w:szCs w:val="24"/>
                <w:shd w:val="clear" w:color="auto" w:fill="FFFFFF"/>
              </w:rPr>
              <w:t>migraționale</w:t>
            </w:r>
            <w:proofErr w:type="spellEnd"/>
            <w:r w:rsidR="00D9261A" w:rsidRPr="00276C63">
              <w:rPr>
                <w:rFonts w:ascii="Times New Roman" w:hAnsi="Times New Roman" w:cs="Times New Roman"/>
                <w:sz w:val="24"/>
                <w:szCs w:val="24"/>
                <w:shd w:val="clear" w:color="auto" w:fill="FFFFFF"/>
              </w:rPr>
              <w:t xml:space="preserve"> și de asigurare a respectării drepturilor fundamentale ale persoanelor strămutate.</w:t>
            </w:r>
            <w:r w:rsidR="00D9261A" w:rsidRPr="00276C63">
              <w:rPr>
                <w:rFonts w:ascii="Times New Roman" w:hAnsi="Times New Roman" w:cs="Times New Roman"/>
                <w:sz w:val="28"/>
                <w:szCs w:val="28"/>
                <w:shd w:val="clear" w:color="auto" w:fill="FFFFFF"/>
              </w:rPr>
              <w:t xml:space="preserve"> </w:t>
            </w:r>
          </w:p>
          <w:p w14:paraId="160A06EF" w14:textId="63B8F227" w:rsidR="007F0498" w:rsidRPr="00276C63" w:rsidRDefault="007F0498" w:rsidP="00E211DD">
            <w:pPr>
              <w:ind w:firstLine="321"/>
              <w:jc w:val="both"/>
              <w:rPr>
                <w:rFonts w:ascii="Times New Roman" w:hAnsi="Times New Roman" w:cs="Times New Roman"/>
                <w:sz w:val="24"/>
                <w:szCs w:val="24"/>
              </w:rPr>
            </w:pPr>
            <w:r w:rsidRPr="00276C63">
              <w:rPr>
                <w:rFonts w:ascii="Times New Roman" w:hAnsi="Times New Roman" w:cs="Times New Roman"/>
                <w:sz w:val="24"/>
                <w:szCs w:val="24"/>
              </w:rPr>
              <w:t>În paralel, urmează a fi acordată o importanță crescută politicilor de prevenire și reducere a apatridiei. Aderarea Republicii Moldova, în anul 2024, la Alianța Globală pentru Eradicarea Apatridiei – o platformă coordonată sub egida Înaltului Comisariat al Națiunilor Unite pentru Refugiați (UNHCR) – angajează statul în promovarea măsurilor sistematice și coerente pentru asigurarea dreptului la cetățenie pentru toate persoanele, fără discriminare. În acest sens, vor fi adoptate acțiuni legislative, administrative și instituționale menite să prevină apariția de noi cazuri de apatridie, să identifice persoanele apatride existente și să faciliteze dobândirea cetățeniei, în special pentru copiii născuți pe teritoriul național.</w:t>
            </w:r>
          </w:p>
          <w:p w14:paraId="1EFBBC81" w14:textId="60113656" w:rsidR="0086378F" w:rsidRPr="00276C63" w:rsidRDefault="0086378F" w:rsidP="007412F2">
            <w:pPr>
              <w:ind w:firstLine="321"/>
              <w:jc w:val="both"/>
              <w:rPr>
                <w:rFonts w:ascii="Times New Roman" w:hAnsi="Times New Roman" w:cs="Times New Roman"/>
                <w:sz w:val="24"/>
                <w:szCs w:val="24"/>
              </w:rPr>
            </w:pPr>
            <w:r w:rsidRPr="00276C63">
              <w:rPr>
                <w:rFonts w:ascii="Times New Roman" w:hAnsi="Times New Roman" w:cs="Times New Roman"/>
                <w:sz w:val="24"/>
                <w:szCs w:val="24"/>
              </w:rPr>
              <w:t>În contextul războiului declanșat de Federația Rusă împotriva Ucrainei în februarie 2022, Republica Moldova s-a confruntat cu un aflux masiv</w:t>
            </w:r>
            <w:r w:rsidR="00C55EED" w:rsidRPr="00276C63">
              <w:rPr>
                <w:rFonts w:ascii="Times New Roman" w:hAnsi="Times New Roman" w:cs="Times New Roman"/>
                <w:sz w:val="24"/>
                <w:szCs w:val="24"/>
              </w:rPr>
              <w:t xml:space="preserve"> și</w:t>
            </w:r>
            <w:r w:rsidRPr="00276C63">
              <w:rPr>
                <w:rFonts w:ascii="Times New Roman" w:hAnsi="Times New Roman" w:cs="Times New Roman"/>
                <w:sz w:val="24"/>
                <w:szCs w:val="24"/>
              </w:rPr>
              <w:t xml:space="preserve"> </w:t>
            </w:r>
            <w:r w:rsidR="0036041D" w:rsidRPr="00276C63">
              <w:rPr>
                <w:rFonts w:ascii="Times New Roman" w:hAnsi="Times New Roman" w:cs="Times New Roman"/>
                <w:sz w:val="24"/>
                <w:szCs w:val="24"/>
              </w:rPr>
              <w:t>spontan</w:t>
            </w:r>
            <w:r w:rsidRPr="00276C63">
              <w:rPr>
                <w:rFonts w:ascii="Times New Roman" w:hAnsi="Times New Roman" w:cs="Times New Roman"/>
                <w:sz w:val="24"/>
                <w:szCs w:val="24"/>
              </w:rPr>
              <w:t xml:space="preserve"> de persoane refugiate, devenind una dintre principalele țări de tranzit și, în unele cazuri, de destinație pentru cetățenii ucraineni și alte persoane aflate în nevoie de protecție internațională. Sistemul național de azil a fost supus unei presiuni semnificative, determinând autoritățile să activeze mecanismele de răspuns </w:t>
            </w:r>
            <w:r w:rsidRPr="00276C63">
              <w:rPr>
                <w:rFonts w:ascii="Times New Roman" w:hAnsi="Times New Roman" w:cs="Times New Roman"/>
                <w:sz w:val="24"/>
                <w:szCs w:val="24"/>
              </w:rPr>
              <w:lastRenderedPageBreak/>
              <w:t>umanitar și să colaboreze îndeaproape cu organizațiile internaționale, în special cu UNHCR și OIM, pentru gestionarea crizei.</w:t>
            </w:r>
          </w:p>
          <w:p w14:paraId="0370540F" w14:textId="77777777" w:rsidR="007F350F" w:rsidRPr="00276C63" w:rsidRDefault="007F350F" w:rsidP="007412F2">
            <w:pPr>
              <w:ind w:firstLine="321"/>
              <w:jc w:val="both"/>
              <w:rPr>
                <w:rFonts w:ascii="Times New Roman" w:hAnsi="Times New Roman" w:cs="Times New Roman"/>
                <w:sz w:val="24"/>
                <w:szCs w:val="24"/>
              </w:rPr>
            </w:pPr>
          </w:p>
          <w:p w14:paraId="55E6A8AC" w14:textId="47ACDEC3" w:rsidR="0086378F" w:rsidRPr="00276C63" w:rsidRDefault="0086378F" w:rsidP="006F3DBE">
            <w:pPr>
              <w:ind w:firstLine="321"/>
              <w:rPr>
                <w:rFonts w:ascii="Times New Roman" w:hAnsi="Times New Roman" w:cs="Times New Roman"/>
                <w:i/>
                <w:iCs/>
                <w:sz w:val="24"/>
                <w:szCs w:val="24"/>
              </w:rPr>
            </w:pPr>
            <w:r w:rsidRPr="00276C63">
              <w:rPr>
                <w:rFonts w:ascii="Times New Roman" w:hAnsi="Times New Roman" w:cs="Times New Roman"/>
                <w:i/>
                <w:iCs/>
                <w:sz w:val="24"/>
                <w:szCs w:val="24"/>
              </w:rPr>
              <w:t>Numărul cererilor de azil aplicate pe teritoriul Republicii Moldova:</w:t>
            </w:r>
          </w:p>
          <w:p w14:paraId="40B8DD03" w14:textId="0152DB34" w:rsidR="0086378F" w:rsidRPr="00276C63" w:rsidRDefault="0086378F" w:rsidP="004356A3">
            <w:pPr>
              <w:ind w:firstLine="37"/>
              <w:rPr>
                <w:rFonts w:ascii="Times New Roman" w:hAnsi="Times New Roman" w:cs="Times New Roman"/>
                <w:sz w:val="24"/>
                <w:szCs w:val="24"/>
              </w:rPr>
            </w:pPr>
            <w:r w:rsidRPr="00276C63">
              <w:rPr>
                <w:rFonts w:ascii="Times New Roman" w:hAnsi="Times New Roman" w:cs="Times New Roman"/>
                <w:noProof/>
                <w:sz w:val="24"/>
                <w:szCs w:val="24"/>
                <w:lang w:val="en-US"/>
              </w:rPr>
              <w:drawing>
                <wp:inline distT="0" distB="0" distL="0" distR="0" wp14:anchorId="62AFFD2E" wp14:editId="47F6BF29">
                  <wp:extent cx="4809490" cy="1685925"/>
                  <wp:effectExtent l="0" t="0" r="0" b="9525"/>
                  <wp:docPr id="179676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66281" name=""/>
                          <pic:cNvPicPr/>
                        </pic:nvPicPr>
                        <pic:blipFill>
                          <a:blip r:embed="rId9"/>
                          <a:stretch>
                            <a:fillRect/>
                          </a:stretch>
                        </pic:blipFill>
                        <pic:spPr>
                          <a:xfrm>
                            <a:off x="0" y="0"/>
                            <a:ext cx="4809490" cy="1685925"/>
                          </a:xfrm>
                          <a:prstGeom prst="rect">
                            <a:avLst/>
                          </a:prstGeom>
                        </pic:spPr>
                      </pic:pic>
                    </a:graphicData>
                  </a:graphic>
                </wp:inline>
              </w:drawing>
            </w:r>
          </w:p>
          <w:p w14:paraId="486D1E74" w14:textId="11C44043" w:rsidR="0086378F" w:rsidRPr="00276C63" w:rsidRDefault="0086378F" w:rsidP="006F3DBE">
            <w:pPr>
              <w:spacing w:after="160"/>
              <w:ind w:firstLine="321"/>
              <w:rPr>
                <w:rFonts w:ascii="Times New Roman" w:hAnsi="Times New Roman" w:cs="Times New Roman"/>
                <w:sz w:val="24"/>
                <w:szCs w:val="24"/>
              </w:rPr>
            </w:pPr>
            <w:r w:rsidRPr="00276C63">
              <w:rPr>
                <w:rFonts w:ascii="Times New Roman" w:hAnsi="Times New Roman" w:cs="Times New Roman"/>
                <w:sz w:val="24"/>
                <w:szCs w:val="24"/>
              </w:rPr>
              <w:t>Sursa: Inspectoratul General pentru Migrație (IGM)</w:t>
            </w:r>
          </w:p>
          <w:p w14:paraId="4A816D1D" w14:textId="1BBF2E51" w:rsidR="0086378F" w:rsidRPr="00276C63" w:rsidRDefault="00977855" w:rsidP="007412F2">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Pe parcursul anului 2024, au fost recepționate și examinate în total 8153 (anul 2023 – 4101) cereri de azil, ceea ce constituie o creștere cu +99%. Din totalul cererilor de azil depuse pe teritoriul Republicii Moldova, 7681 persoane au solicitat încetarea procedurii de azil. Astfel, în sistemul de azil, la 31.12.2024, au fost înregistrate </w:t>
            </w:r>
            <w:r w:rsidRPr="00276C63">
              <w:rPr>
                <w:rFonts w:ascii="Times New Roman" w:hAnsi="Times New Roman" w:cs="Times New Roman"/>
                <w:b/>
                <w:bCs/>
                <w:sz w:val="24"/>
                <w:szCs w:val="24"/>
              </w:rPr>
              <w:t>1601</w:t>
            </w:r>
            <w:r w:rsidRPr="00276C63">
              <w:rPr>
                <w:rFonts w:ascii="Times New Roman" w:hAnsi="Times New Roman" w:cs="Times New Roman"/>
                <w:sz w:val="24"/>
                <w:szCs w:val="24"/>
              </w:rPr>
              <w:t xml:space="preserve"> persoane, dintre care: 212 – sunt cu statut de refugiat, 458 – beneficiari de protecție umanitară și 931 – sunt solicitan</w:t>
            </w:r>
            <w:r w:rsidR="0036041D" w:rsidRPr="00276C63">
              <w:rPr>
                <w:rFonts w:ascii="Times New Roman" w:hAnsi="Times New Roman" w:cs="Times New Roman"/>
                <w:sz w:val="24"/>
                <w:szCs w:val="24"/>
              </w:rPr>
              <w:t>ț</w:t>
            </w:r>
            <w:r w:rsidRPr="00276C63">
              <w:rPr>
                <w:rFonts w:ascii="Times New Roman" w:hAnsi="Times New Roman" w:cs="Times New Roman"/>
                <w:sz w:val="24"/>
                <w:szCs w:val="24"/>
              </w:rPr>
              <w:t>i de azil.</w:t>
            </w:r>
          </w:p>
          <w:p w14:paraId="59A0F0DA" w14:textId="77777777" w:rsidR="00012776" w:rsidRPr="00276C63" w:rsidRDefault="00012776" w:rsidP="007412F2">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Contextul geopolitic regional a determinat autoritățile să adopte măsuri speciale pentru gestionarea fluxului de persoane strămutate din Ucraina, care fug de război. Începând cu 1 martie 2023, a fost instituită măsura de acordare a </w:t>
            </w:r>
            <w:r w:rsidRPr="00276C63">
              <w:rPr>
                <w:rFonts w:ascii="Times New Roman" w:hAnsi="Times New Roman" w:cs="Times New Roman"/>
                <w:b/>
                <w:bCs/>
                <w:sz w:val="24"/>
                <w:szCs w:val="24"/>
              </w:rPr>
              <w:t>protecției temporare</w:t>
            </w:r>
            <w:r w:rsidRPr="00276C63">
              <w:rPr>
                <w:rFonts w:ascii="Times New Roman" w:hAnsi="Times New Roman" w:cs="Times New Roman"/>
                <w:sz w:val="24"/>
                <w:szCs w:val="24"/>
              </w:rPr>
              <w:t xml:space="preserve"> persoanelor strămutate din Ucraina, aprobată prin Hotărârea Guvernului nr. 21/2023.</w:t>
            </w:r>
          </w:p>
          <w:p w14:paraId="0BE6047A" w14:textId="2C067BF7" w:rsidR="00012776" w:rsidRPr="00276C63" w:rsidRDefault="00012776" w:rsidP="007412F2">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Această măsură de protecție temporară este în conformitate cu Directiva UE 2001/55 privind protecția temporară, </w:t>
            </w:r>
            <w:r w:rsidR="0007641E" w:rsidRPr="00276C63">
              <w:rPr>
                <w:rFonts w:ascii="Times New Roman" w:hAnsi="Times New Roman" w:cs="Times New Roman"/>
                <w:sz w:val="24"/>
                <w:szCs w:val="24"/>
              </w:rPr>
              <w:t xml:space="preserve">și cu Decizia de punere în aplicare 2022/382 care constată existența unui aflux masiv de persoane strămutate din Ucraina </w:t>
            </w:r>
            <w:r w:rsidR="00353D20" w:rsidRPr="00276C63">
              <w:rPr>
                <w:rFonts w:ascii="Times New Roman" w:hAnsi="Times New Roman" w:cs="Times New Roman"/>
                <w:sz w:val="24"/>
                <w:szCs w:val="24"/>
              </w:rPr>
              <w:t>și cu Decizia UE 2024/1836 din 25 iunie 2024 privind prelungirea protecției temporare</w:t>
            </w:r>
            <w:r w:rsidR="00353D20" w:rsidRPr="00276C63">
              <w:rPr>
                <w:rStyle w:val="FootnoteReference"/>
                <w:rFonts w:ascii="Times New Roman" w:hAnsi="Times New Roman" w:cs="Times New Roman"/>
                <w:sz w:val="24"/>
                <w:szCs w:val="24"/>
              </w:rPr>
              <w:footnoteReference w:id="5"/>
            </w:r>
            <w:r w:rsidR="00353D20" w:rsidRPr="00276C63">
              <w:rPr>
                <w:rFonts w:ascii="Times New Roman" w:hAnsi="Times New Roman" w:cs="Times New Roman"/>
                <w:sz w:val="24"/>
                <w:szCs w:val="24"/>
              </w:rPr>
              <w:t xml:space="preserve">, </w:t>
            </w:r>
            <w:r w:rsidRPr="00276C63">
              <w:rPr>
                <w:rFonts w:ascii="Times New Roman" w:hAnsi="Times New Roman" w:cs="Times New Roman"/>
                <w:sz w:val="24"/>
                <w:szCs w:val="24"/>
              </w:rPr>
              <w:t>care prevede acordarea de asistență rapidă și eficientă persoanelor strămutate ca urmare a conflictelor armate sau a altor evenimente de urgență</w:t>
            </w:r>
            <w:r w:rsidR="004356A3" w:rsidRPr="00276C63">
              <w:rPr>
                <w:rFonts w:ascii="Times New Roman" w:hAnsi="Times New Roman" w:cs="Times New Roman"/>
                <w:sz w:val="24"/>
                <w:szCs w:val="24"/>
              </w:rPr>
              <w:t>.</w:t>
            </w:r>
          </w:p>
          <w:p w14:paraId="57D405DD" w14:textId="6FD7C7EC" w:rsidR="00012776" w:rsidRPr="00276C63" w:rsidRDefault="00012776" w:rsidP="007412F2">
            <w:pPr>
              <w:ind w:firstLine="321"/>
              <w:jc w:val="both"/>
              <w:rPr>
                <w:rFonts w:ascii="Times New Roman" w:eastAsia="Times New Roman" w:hAnsi="Times New Roman" w:cs="Times New Roman"/>
                <w:sz w:val="24"/>
                <w:szCs w:val="24"/>
              </w:rPr>
            </w:pPr>
            <w:r w:rsidRPr="00276C63">
              <w:rPr>
                <w:rFonts w:ascii="Times New Roman" w:eastAsia="Times New Roman" w:hAnsi="Times New Roman" w:cs="Times New Roman"/>
                <w:sz w:val="24"/>
                <w:szCs w:val="24"/>
              </w:rPr>
              <w:t xml:space="preserve">Conform datelor generate de Sistemul Informațional al IGM, în perioada 01.03.2023 </w:t>
            </w:r>
            <w:r w:rsidR="00B43545" w:rsidRPr="00276C63">
              <w:rPr>
                <w:rFonts w:ascii="Times New Roman" w:eastAsia="Times New Roman" w:hAnsi="Times New Roman" w:cs="Times New Roman"/>
                <w:sz w:val="24"/>
                <w:szCs w:val="24"/>
              </w:rPr>
              <w:t xml:space="preserve">- </w:t>
            </w:r>
            <w:r w:rsidRPr="00276C63">
              <w:rPr>
                <w:rFonts w:ascii="Times New Roman" w:eastAsia="Times New Roman" w:hAnsi="Times New Roman" w:cs="Times New Roman"/>
                <w:sz w:val="24"/>
                <w:szCs w:val="24"/>
              </w:rPr>
              <w:t xml:space="preserve">31.12.2024, </w:t>
            </w:r>
            <w:r w:rsidR="0069490D" w:rsidRPr="00276C63">
              <w:rPr>
                <w:rFonts w:ascii="Times New Roman" w:eastAsia="Times New Roman" w:hAnsi="Times New Roman" w:cs="Times New Roman"/>
                <w:sz w:val="24"/>
                <w:szCs w:val="24"/>
              </w:rPr>
              <w:t xml:space="preserve">erau </w:t>
            </w:r>
            <w:r w:rsidRPr="00276C63">
              <w:rPr>
                <w:rFonts w:ascii="Times New Roman" w:eastAsia="Times New Roman" w:hAnsi="Times New Roman" w:cs="Times New Roman"/>
                <w:sz w:val="24"/>
                <w:szCs w:val="24"/>
              </w:rPr>
              <w:t>66457 beneficiari de protecție temporară documentați, dintre care: 49600 – adulți și 16857 – minori. În perioada de referință, prin intermediul echipelor mobile ale IGM au fost documentate 420 de persoane.</w:t>
            </w:r>
          </w:p>
          <w:p w14:paraId="138044F4" w14:textId="3324F299" w:rsidR="0069490D" w:rsidRPr="00276C63" w:rsidRDefault="0069490D" w:rsidP="007412F2">
            <w:pPr>
              <w:ind w:firstLine="321"/>
              <w:jc w:val="both"/>
              <w:rPr>
                <w:rFonts w:ascii="Times New Roman" w:eastAsia="Times New Roman" w:hAnsi="Times New Roman" w:cs="Times New Roman"/>
                <w:i/>
                <w:iCs/>
                <w:sz w:val="24"/>
                <w:szCs w:val="24"/>
              </w:rPr>
            </w:pPr>
            <w:r w:rsidRPr="00276C63">
              <w:rPr>
                <w:rFonts w:ascii="Times New Roman" w:eastAsia="Times New Roman" w:hAnsi="Times New Roman" w:cs="Times New Roman"/>
                <w:i/>
                <w:iCs/>
                <w:sz w:val="24"/>
                <w:szCs w:val="24"/>
              </w:rPr>
              <w:t>Beneficiari de protecție temporară documentați:</w:t>
            </w:r>
          </w:p>
          <w:p w14:paraId="1199E432" w14:textId="198FA2BD" w:rsidR="00012776" w:rsidRPr="00276C63" w:rsidRDefault="00012776" w:rsidP="00322757">
            <w:pPr>
              <w:jc w:val="center"/>
              <w:rPr>
                <w:rFonts w:ascii="Times New Roman" w:hAnsi="Times New Roman" w:cs="Times New Roman"/>
                <w:sz w:val="24"/>
                <w:szCs w:val="24"/>
              </w:rPr>
            </w:pPr>
            <w:r w:rsidRPr="00276C63">
              <w:rPr>
                <w:rFonts w:ascii="Times New Roman" w:hAnsi="Times New Roman" w:cs="Times New Roman"/>
                <w:noProof/>
                <w:sz w:val="24"/>
                <w:szCs w:val="24"/>
                <w:lang w:val="en-US"/>
              </w:rPr>
              <w:drawing>
                <wp:inline distT="0" distB="0" distL="0" distR="0" wp14:anchorId="3662F39E" wp14:editId="5A60CB4D">
                  <wp:extent cx="2562225" cy="1219200"/>
                  <wp:effectExtent l="0" t="0" r="9525" b="0"/>
                  <wp:docPr id="134249933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22DB8F" w14:textId="5D86886F" w:rsidR="0069490D" w:rsidRPr="00276C63" w:rsidRDefault="0069490D" w:rsidP="006F3DBE">
            <w:pPr>
              <w:spacing w:after="160"/>
              <w:ind w:firstLine="321"/>
              <w:rPr>
                <w:rFonts w:ascii="Times New Roman" w:hAnsi="Times New Roman" w:cs="Times New Roman"/>
                <w:sz w:val="24"/>
                <w:szCs w:val="24"/>
              </w:rPr>
            </w:pPr>
            <w:r w:rsidRPr="00276C63">
              <w:rPr>
                <w:rFonts w:ascii="Times New Roman" w:hAnsi="Times New Roman" w:cs="Times New Roman"/>
                <w:sz w:val="24"/>
                <w:szCs w:val="24"/>
              </w:rPr>
              <w:t>Sursa: Inspectoratul General pentru Migrație (IGM)</w:t>
            </w:r>
          </w:p>
          <w:p w14:paraId="490B517F" w14:textId="40447115" w:rsidR="00012776" w:rsidRPr="00276C63" w:rsidRDefault="00012776" w:rsidP="007412F2">
            <w:pPr>
              <w:ind w:firstLine="321"/>
              <w:jc w:val="both"/>
              <w:rPr>
                <w:rFonts w:ascii="Times New Roman" w:hAnsi="Times New Roman" w:cs="Times New Roman"/>
                <w:sz w:val="24"/>
                <w:szCs w:val="24"/>
              </w:rPr>
            </w:pPr>
            <w:r w:rsidRPr="00276C63">
              <w:rPr>
                <w:rFonts w:ascii="Times New Roman" w:hAnsi="Times New Roman" w:cs="Times New Roman"/>
                <w:sz w:val="24"/>
                <w:szCs w:val="24"/>
              </w:rPr>
              <w:lastRenderedPageBreak/>
              <w:t xml:space="preserve">Cu referire la domeniul apatridiei, numărul cererilor de recunoaștere a statutului de apatrid aplicate pe teritoriul Republicii Moldova este în mare parte constant. </w:t>
            </w:r>
          </w:p>
          <w:p w14:paraId="6DA8B725" w14:textId="2CECFCD6" w:rsidR="00012776" w:rsidRPr="00276C63" w:rsidRDefault="00012776" w:rsidP="007412F2">
            <w:pPr>
              <w:ind w:firstLine="321"/>
              <w:jc w:val="both"/>
              <w:rPr>
                <w:rFonts w:ascii="Times New Roman" w:hAnsi="Times New Roman" w:cs="Times New Roman"/>
                <w:i/>
                <w:iCs/>
                <w:sz w:val="24"/>
                <w:szCs w:val="24"/>
              </w:rPr>
            </w:pPr>
            <w:r w:rsidRPr="00276C63">
              <w:rPr>
                <w:rFonts w:ascii="Times New Roman" w:hAnsi="Times New Roman" w:cs="Times New Roman"/>
                <w:i/>
                <w:iCs/>
                <w:sz w:val="24"/>
                <w:szCs w:val="24"/>
              </w:rPr>
              <w:t>Numă</w:t>
            </w:r>
            <w:r w:rsidR="00322757" w:rsidRPr="00276C63">
              <w:rPr>
                <w:rFonts w:ascii="Times New Roman" w:hAnsi="Times New Roman" w:cs="Times New Roman"/>
                <w:i/>
                <w:iCs/>
                <w:sz w:val="24"/>
                <w:szCs w:val="24"/>
              </w:rPr>
              <w:t>r</w:t>
            </w:r>
            <w:r w:rsidRPr="00276C63">
              <w:rPr>
                <w:rFonts w:ascii="Times New Roman" w:hAnsi="Times New Roman" w:cs="Times New Roman"/>
                <w:i/>
                <w:iCs/>
                <w:sz w:val="24"/>
                <w:szCs w:val="24"/>
              </w:rPr>
              <w:t>ul cererilor de recunoaștere a statutului de apatrid aplicate pe teritoriul Republicii Moldova:</w:t>
            </w:r>
          </w:p>
          <w:p w14:paraId="09BA5791" w14:textId="583097F5" w:rsidR="00012776" w:rsidRPr="00276C63" w:rsidRDefault="00012776" w:rsidP="00870F2C">
            <w:pPr>
              <w:ind w:firstLine="37"/>
              <w:rPr>
                <w:rFonts w:ascii="Times New Roman" w:hAnsi="Times New Roman" w:cs="Times New Roman"/>
                <w:sz w:val="24"/>
                <w:szCs w:val="24"/>
              </w:rPr>
            </w:pPr>
            <w:r w:rsidRPr="00276C63">
              <w:rPr>
                <w:rFonts w:ascii="Times New Roman" w:hAnsi="Times New Roman" w:cs="Times New Roman"/>
                <w:noProof/>
                <w:sz w:val="24"/>
                <w:szCs w:val="24"/>
                <w:lang w:val="en-US"/>
              </w:rPr>
              <w:drawing>
                <wp:inline distT="0" distB="0" distL="0" distR="0" wp14:anchorId="5B427BA7" wp14:editId="5D428A9E">
                  <wp:extent cx="4809490" cy="1790700"/>
                  <wp:effectExtent l="0" t="0" r="0" b="0"/>
                  <wp:docPr id="259358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58924" name=""/>
                          <pic:cNvPicPr/>
                        </pic:nvPicPr>
                        <pic:blipFill>
                          <a:blip r:embed="rId11"/>
                          <a:stretch>
                            <a:fillRect/>
                          </a:stretch>
                        </pic:blipFill>
                        <pic:spPr>
                          <a:xfrm>
                            <a:off x="0" y="0"/>
                            <a:ext cx="4809490" cy="1790700"/>
                          </a:xfrm>
                          <a:prstGeom prst="rect">
                            <a:avLst/>
                          </a:prstGeom>
                        </pic:spPr>
                      </pic:pic>
                    </a:graphicData>
                  </a:graphic>
                </wp:inline>
              </w:drawing>
            </w:r>
          </w:p>
          <w:p w14:paraId="3E628208" w14:textId="35700DDD" w:rsidR="00012776" w:rsidRPr="00276C63" w:rsidRDefault="00012776" w:rsidP="006F3DBE">
            <w:pPr>
              <w:spacing w:after="160"/>
              <w:ind w:firstLine="321"/>
              <w:rPr>
                <w:rFonts w:ascii="Times New Roman" w:hAnsi="Times New Roman" w:cs="Times New Roman"/>
                <w:sz w:val="24"/>
                <w:szCs w:val="24"/>
              </w:rPr>
            </w:pPr>
            <w:r w:rsidRPr="00276C63">
              <w:rPr>
                <w:rFonts w:ascii="Times New Roman" w:hAnsi="Times New Roman" w:cs="Times New Roman"/>
                <w:sz w:val="24"/>
                <w:szCs w:val="24"/>
              </w:rPr>
              <w:t>Sursa: Inspectoratul General pentru Migrație (IGM)</w:t>
            </w:r>
          </w:p>
          <w:p w14:paraId="4A44EB54" w14:textId="7834AB8E" w:rsidR="00EA2B28" w:rsidRPr="00276C63" w:rsidRDefault="004B0E9C" w:rsidP="007412F2">
            <w:pPr>
              <w:ind w:firstLine="321"/>
              <w:jc w:val="both"/>
              <w:rPr>
                <w:rFonts w:ascii="Times New Roman" w:hAnsi="Times New Roman" w:cs="Times New Roman"/>
                <w:caps/>
                <w:sz w:val="24"/>
                <w:szCs w:val="24"/>
              </w:rPr>
            </w:pPr>
            <w:r w:rsidRPr="00276C63">
              <w:rPr>
                <w:rFonts w:ascii="Times New Roman" w:hAnsi="Times New Roman" w:cs="Times New Roman"/>
                <w:sz w:val="24"/>
                <w:szCs w:val="24"/>
              </w:rPr>
              <w:t xml:space="preserve">La compartimentul </w:t>
            </w:r>
            <w:r w:rsidRPr="00276C63">
              <w:rPr>
                <w:rFonts w:ascii="Times New Roman" w:hAnsi="Times New Roman" w:cs="Times New Roman"/>
                <w:b/>
                <w:i/>
                <w:iCs/>
                <w:sz w:val="24"/>
                <w:szCs w:val="24"/>
              </w:rPr>
              <w:t xml:space="preserve">depistării străinilor cu </w:t>
            </w:r>
            <w:r w:rsidR="009E4A41" w:rsidRPr="00276C63">
              <w:rPr>
                <w:rFonts w:ascii="Times New Roman" w:hAnsi="Times New Roman" w:cs="Times New Roman"/>
                <w:b/>
                <w:i/>
                <w:iCs/>
                <w:sz w:val="24"/>
                <w:szCs w:val="24"/>
              </w:rPr>
              <w:t>ș</w:t>
            </w:r>
            <w:r w:rsidRPr="00276C63">
              <w:rPr>
                <w:rFonts w:ascii="Times New Roman" w:hAnsi="Times New Roman" w:cs="Times New Roman"/>
                <w:b/>
                <w:i/>
                <w:iCs/>
                <w:sz w:val="24"/>
                <w:szCs w:val="24"/>
              </w:rPr>
              <w:t xml:space="preserve">edere ilegală </w:t>
            </w:r>
            <w:r w:rsidR="009E4A41" w:rsidRPr="00276C63">
              <w:rPr>
                <w:rFonts w:ascii="Times New Roman" w:hAnsi="Times New Roman" w:cs="Times New Roman"/>
                <w:b/>
                <w:i/>
                <w:iCs/>
                <w:sz w:val="24"/>
                <w:szCs w:val="24"/>
              </w:rPr>
              <w:t>ș</w:t>
            </w:r>
            <w:r w:rsidRPr="00276C63">
              <w:rPr>
                <w:rFonts w:ascii="Times New Roman" w:hAnsi="Times New Roman" w:cs="Times New Roman"/>
                <w:b/>
                <w:i/>
                <w:iCs/>
                <w:sz w:val="24"/>
                <w:szCs w:val="24"/>
              </w:rPr>
              <w:t>i a cazurilor de plasare ilegală în câmpul muncii</w:t>
            </w:r>
            <w:r w:rsidRPr="00276C63">
              <w:rPr>
                <w:rFonts w:ascii="Times New Roman" w:hAnsi="Times New Roman" w:cs="Times New Roman"/>
                <w:i/>
                <w:iCs/>
                <w:sz w:val="24"/>
                <w:szCs w:val="24"/>
              </w:rPr>
              <w:t xml:space="preserve"> </w:t>
            </w:r>
            <w:r w:rsidRPr="00276C63">
              <w:rPr>
                <w:rFonts w:ascii="Times New Roman" w:hAnsi="Times New Roman" w:cs="Times New Roman"/>
                <w:iCs/>
                <w:sz w:val="24"/>
                <w:szCs w:val="24"/>
              </w:rPr>
              <w:t>a</w:t>
            </w:r>
            <w:r w:rsidRPr="00276C63">
              <w:rPr>
                <w:rFonts w:ascii="Times New Roman" w:hAnsi="Times New Roman" w:cs="Times New Roman"/>
                <w:sz w:val="24"/>
                <w:szCs w:val="24"/>
              </w:rPr>
              <w:t xml:space="preserve"> acestora,</w:t>
            </w:r>
            <w:r w:rsidR="001E75B7" w:rsidRPr="00276C63">
              <w:rPr>
                <w:rFonts w:ascii="Times New Roman" w:hAnsi="Times New Roman" w:cs="Times New Roman"/>
                <w:sz w:val="24"/>
                <w:szCs w:val="24"/>
              </w:rPr>
              <w:t xml:space="preserve"> menționăm că</w:t>
            </w:r>
            <w:r w:rsidR="00EA2B28" w:rsidRPr="00276C63">
              <w:rPr>
                <w:rFonts w:ascii="Times New Roman" w:hAnsi="Times New Roman" w:cs="Times New Roman"/>
                <w:sz w:val="24"/>
                <w:szCs w:val="24"/>
              </w:rPr>
              <w:t xml:space="preserve"> pe parcursul anului 2024, au fost relevate și documentate 2521 de contravenții, comparativ cu 3074 în anul 2023 pentru încălcarea regulilor de ședere și de plasare în câmpul muncii. Prin urmare se atestă o descreștere cu 553 de cazuri, sau circa 22%, a numărului de delicte documentate. Reducerea numărului de cazuri de contravenții denotă o îmbunătățire a </w:t>
            </w:r>
            <w:r w:rsidR="008E44F3" w:rsidRPr="00276C63">
              <w:rPr>
                <w:rFonts w:ascii="Times New Roman" w:hAnsi="Times New Roman" w:cs="Times New Roman"/>
                <w:sz w:val="24"/>
                <w:szCs w:val="24"/>
              </w:rPr>
              <w:t xml:space="preserve">conformării străinilor la legislația națională, ca rezultat al campaniilor de informare eficiente, precum și reflectă o mai bună colaborare interinstituțională și </w:t>
            </w:r>
            <w:proofErr w:type="spellStart"/>
            <w:r w:rsidR="008E44F3" w:rsidRPr="00276C63">
              <w:rPr>
                <w:rFonts w:ascii="Times New Roman" w:hAnsi="Times New Roman" w:cs="Times New Roman"/>
                <w:sz w:val="24"/>
                <w:szCs w:val="24"/>
              </w:rPr>
              <w:t>eficienț</w:t>
            </w:r>
            <w:proofErr w:type="spellEnd"/>
            <w:r w:rsidR="005944C7" w:rsidRPr="00276C63">
              <w:rPr>
                <w:rFonts w:ascii="Times New Roman" w:hAnsi="Times New Roman" w:cs="Times New Roman"/>
                <w:sz w:val="24"/>
                <w:szCs w:val="24"/>
                <w:lang w:val="en-GB"/>
              </w:rPr>
              <w:t>ă</w:t>
            </w:r>
            <w:r w:rsidR="008E44F3" w:rsidRPr="00276C63">
              <w:rPr>
                <w:rFonts w:ascii="Times New Roman" w:hAnsi="Times New Roman" w:cs="Times New Roman"/>
                <w:sz w:val="24"/>
                <w:szCs w:val="24"/>
              </w:rPr>
              <w:t xml:space="preserve"> operațională a structurilor IGM. </w:t>
            </w:r>
          </w:p>
          <w:p w14:paraId="07709BF5" w14:textId="0AA4EB87" w:rsidR="00EA2B28" w:rsidRPr="00276C63" w:rsidRDefault="00EA2B28" w:rsidP="007412F2">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Astfel, din numărul total al </w:t>
            </w:r>
            <w:r w:rsidR="00C74B4A" w:rsidRPr="00276C63">
              <w:rPr>
                <w:rFonts w:ascii="Times New Roman" w:hAnsi="Times New Roman" w:cs="Times New Roman"/>
                <w:sz w:val="24"/>
                <w:szCs w:val="24"/>
              </w:rPr>
              <w:t>contravențiilor</w:t>
            </w:r>
            <w:r w:rsidRPr="00276C63">
              <w:rPr>
                <w:rFonts w:ascii="Times New Roman" w:hAnsi="Times New Roman" w:cs="Times New Roman"/>
                <w:sz w:val="24"/>
                <w:szCs w:val="24"/>
              </w:rPr>
              <w:t xml:space="preserve"> documentate pe parcursul perioadei de raport, în funcție de tipul încălcării, s-a constatat că partea cea mai considerabilă – 91,71% o constituie încălcarea regulilor de </w:t>
            </w:r>
            <w:proofErr w:type="spellStart"/>
            <w:r w:rsidRPr="00276C63">
              <w:rPr>
                <w:rFonts w:ascii="Times New Roman" w:hAnsi="Times New Roman" w:cs="Times New Roman"/>
                <w:sz w:val="24"/>
                <w:szCs w:val="24"/>
              </w:rPr>
              <w:t>şedere</w:t>
            </w:r>
            <w:proofErr w:type="spellEnd"/>
            <w:r w:rsidRPr="00276C63">
              <w:rPr>
                <w:rFonts w:ascii="Times New Roman" w:hAnsi="Times New Roman" w:cs="Times New Roman"/>
                <w:sz w:val="24"/>
                <w:szCs w:val="24"/>
              </w:rPr>
              <w:t xml:space="preserve"> </w:t>
            </w:r>
            <w:proofErr w:type="spellStart"/>
            <w:r w:rsidRPr="00276C63">
              <w:rPr>
                <w:rFonts w:ascii="Times New Roman" w:hAnsi="Times New Roman" w:cs="Times New Roman"/>
                <w:sz w:val="24"/>
                <w:szCs w:val="24"/>
              </w:rPr>
              <w:t>şi</w:t>
            </w:r>
            <w:proofErr w:type="spellEnd"/>
            <w:r w:rsidRPr="00276C63">
              <w:rPr>
                <w:rFonts w:ascii="Times New Roman" w:hAnsi="Times New Roman" w:cs="Times New Roman"/>
                <w:sz w:val="24"/>
                <w:szCs w:val="24"/>
              </w:rPr>
              <w:t xml:space="preserve"> 8,09 % sunt </w:t>
            </w:r>
            <w:proofErr w:type="spellStart"/>
            <w:r w:rsidRPr="00276C63">
              <w:rPr>
                <w:rFonts w:ascii="Times New Roman" w:hAnsi="Times New Roman" w:cs="Times New Roman"/>
                <w:sz w:val="24"/>
                <w:szCs w:val="24"/>
              </w:rPr>
              <w:t>contravenţii</w:t>
            </w:r>
            <w:proofErr w:type="spellEnd"/>
            <w:r w:rsidRPr="00276C63">
              <w:rPr>
                <w:rFonts w:ascii="Times New Roman" w:hAnsi="Times New Roman" w:cs="Times New Roman"/>
                <w:sz w:val="24"/>
                <w:szCs w:val="24"/>
              </w:rPr>
              <w:t xml:space="preserve"> ce </w:t>
            </w:r>
            <w:proofErr w:type="spellStart"/>
            <w:r w:rsidRPr="00276C63">
              <w:rPr>
                <w:rFonts w:ascii="Times New Roman" w:hAnsi="Times New Roman" w:cs="Times New Roman"/>
                <w:sz w:val="24"/>
                <w:szCs w:val="24"/>
              </w:rPr>
              <w:t>ţin</w:t>
            </w:r>
            <w:proofErr w:type="spellEnd"/>
            <w:r w:rsidRPr="00276C63">
              <w:rPr>
                <w:rFonts w:ascii="Times New Roman" w:hAnsi="Times New Roman" w:cs="Times New Roman"/>
                <w:sz w:val="24"/>
                <w:szCs w:val="24"/>
              </w:rPr>
              <w:t xml:space="preserve"> de munca nedeclarată a străinilor.</w:t>
            </w:r>
          </w:p>
          <w:p w14:paraId="34D0FD1E" w14:textId="1D7F6BAB" w:rsidR="00EE08A0" w:rsidRPr="00276C63" w:rsidRDefault="001E75B7" w:rsidP="007412F2">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Prin </w:t>
            </w:r>
            <w:r w:rsidR="009302AD" w:rsidRPr="00276C63">
              <w:rPr>
                <w:rFonts w:ascii="Times New Roman" w:hAnsi="Times New Roman" w:cs="Times New Roman"/>
                <w:sz w:val="24"/>
                <w:szCs w:val="24"/>
              </w:rPr>
              <w:t>urmare</w:t>
            </w:r>
            <w:r w:rsidRPr="00276C63">
              <w:rPr>
                <w:rFonts w:ascii="Times New Roman" w:hAnsi="Times New Roman" w:cs="Times New Roman"/>
                <w:sz w:val="24"/>
                <w:szCs w:val="24"/>
              </w:rPr>
              <w:t>, pentru</w:t>
            </w:r>
            <w:r w:rsidR="009302AD" w:rsidRPr="00276C63">
              <w:rPr>
                <w:rFonts w:ascii="Times New Roman" w:hAnsi="Times New Roman" w:cs="Times New Roman"/>
                <w:sz w:val="24"/>
                <w:szCs w:val="24"/>
              </w:rPr>
              <w:t xml:space="preserve"> </w:t>
            </w:r>
            <w:r w:rsidR="008E44F3" w:rsidRPr="00276C63">
              <w:rPr>
                <w:rFonts w:ascii="Times New Roman" w:hAnsi="Times New Roman" w:cs="Times New Roman"/>
                <w:sz w:val="24"/>
                <w:szCs w:val="24"/>
              </w:rPr>
              <w:t xml:space="preserve">creșterea eficienței operaționale a structurilor IGM, </w:t>
            </w:r>
            <w:r w:rsidRPr="00276C63">
              <w:rPr>
                <w:rFonts w:ascii="Times New Roman" w:hAnsi="Times New Roman" w:cs="Times New Roman"/>
                <w:sz w:val="24"/>
                <w:szCs w:val="24"/>
              </w:rPr>
              <w:t xml:space="preserve">este </w:t>
            </w:r>
            <w:r w:rsidR="009302AD" w:rsidRPr="00276C63">
              <w:rPr>
                <w:rFonts w:ascii="Times New Roman" w:hAnsi="Times New Roman" w:cs="Times New Roman"/>
                <w:sz w:val="24"/>
                <w:szCs w:val="24"/>
              </w:rPr>
              <w:t>neces</w:t>
            </w:r>
            <w:r w:rsidRPr="00276C63">
              <w:rPr>
                <w:rFonts w:ascii="Times New Roman" w:hAnsi="Times New Roman" w:cs="Times New Roman"/>
                <w:sz w:val="24"/>
                <w:szCs w:val="24"/>
              </w:rPr>
              <w:t>ară</w:t>
            </w:r>
            <w:r w:rsidR="008E44F3" w:rsidRPr="00276C63">
              <w:rPr>
                <w:rFonts w:ascii="Times New Roman" w:hAnsi="Times New Roman" w:cs="Times New Roman"/>
                <w:sz w:val="24"/>
                <w:szCs w:val="24"/>
              </w:rPr>
              <w:t xml:space="preserve"> consolidarea capacităților angajaților și </w:t>
            </w:r>
            <w:r w:rsidR="009302AD" w:rsidRPr="00276C63">
              <w:rPr>
                <w:rFonts w:ascii="Times New Roman" w:hAnsi="Times New Roman" w:cs="Times New Roman"/>
                <w:sz w:val="24"/>
                <w:szCs w:val="24"/>
              </w:rPr>
              <w:t>alocarea resurselor aferente autorită</w:t>
            </w:r>
            <w:r w:rsidR="009E4A41" w:rsidRPr="00276C63">
              <w:rPr>
                <w:rFonts w:ascii="Times New Roman" w:hAnsi="Times New Roman" w:cs="Times New Roman"/>
                <w:sz w:val="24"/>
                <w:szCs w:val="24"/>
              </w:rPr>
              <w:t>ț</w:t>
            </w:r>
            <w:r w:rsidR="009302AD" w:rsidRPr="00276C63">
              <w:rPr>
                <w:rFonts w:ascii="Times New Roman" w:hAnsi="Times New Roman" w:cs="Times New Roman"/>
                <w:sz w:val="24"/>
                <w:szCs w:val="24"/>
              </w:rPr>
              <w:t xml:space="preserve">ilor competente în raport cu nevoile identificate </w:t>
            </w:r>
            <w:r w:rsidR="009E4A41" w:rsidRPr="00276C63">
              <w:rPr>
                <w:rFonts w:ascii="Times New Roman" w:hAnsi="Times New Roman" w:cs="Times New Roman"/>
                <w:sz w:val="24"/>
                <w:szCs w:val="24"/>
              </w:rPr>
              <w:t>ș</w:t>
            </w:r>
            <w:r w:rsidR="009302AD" w:rsidRPr="00276C63">
              <w:rPr>
                <w:rFonts w:ascii="Times New Roman" w:hAnsi="Times New Roman" w:cs="Times New Roman"/>
                <w:sz w:val="24"/>
                <w:szCs w:val="24"/>
              </w:rPr>
              <w:t>i cu evolu</w:t>
            </w:r>
            <w:r w:rsidR="009E4A41" w:rsidRPr="00276C63">
              <w:rPr>
                <w:rFonts w:ascii="Times New Roman" w:hAnsi="Times New Roman" w:cs="Times New Roman"/>
                <w:sz w:val="24"/>
                <w:szCs w:val="24"/>
              </w:rPr>
              <w:t>ț</w:t>
            </w:r>
            <w:r w:rsidR="009302AD" w:rsidRPr="00276C63">
              <w:rPr>
                <w:rFonts w:ascii="Times New Roman" w:hAnsi="Times New Roman" w:cs="Times New Roman"/>
                <w:sz w:val="24"/>
                <w:szCs w:val="24"/>
              </w:rPr>
              <w:t>ia situa</w:t>
            </w:r>
            <w:r w:rsidR="009E4A41" w:rsidRPr="00276C63">
              <w:rPr>
                <w:rFonts w:ascii="Times New Roman" w:hAnsi="Times New Roman" w:cs="Times New Roman"/>
                <w:sz w:val="24"/>
                <w:szCs w:val="24"/>
              </w:rPr>
              <w:t>ț</w:t>
            </w:r>
            <w:r w:rsidR="009302AD" w:rsidRPr="00276C63">
              <w:rPr>
                <w:rFonts w:ascii="Times New Roman" w:hAnsi="Times New Roman" w:cs="Times New Roman"/>
                <w:sz w:val="24"/>
                <w:szCs w:val="24"/>
              </w:rPr>
              <w:t>iei operative care se află într-o dinamică continuă.</w:t>
            </w:r>
          </w:p>
          <w:p w14:paraId="24508F85" w14:textId="14C24177" w:rsidR="00243339" w:rsidRPr="00276C63" w:rsidRDefault="006F7217" w:rsidP="007412F2">
            <w:pPr>
              <w:ind w:firstLine="321"/>
              <w:jc w:val="both"/>
              <w:rPr>
                <w:rFonts w:ascii="Times New Roman" w:hAnsi="Times New Roman" w:cs="Times New Roman"/>
                <w:sz w:val="24"/>
                <w:szCs w:val="24"/>
              </w:rPr>
            </w:pPr>
            <w:r w:rsidRPr="00276C63">
              <w:rPr>
                <w:rFonts w:ascii="Times New Roman" w:hAnsi="Times New Roman" w:cs="Times New Roman"/>
                <w:b/>
                <w:bCs/>
                <w:i/>
                <w:iCs/>
                <w:sz w:val="24"/>
                <w:szCs w:val="24"/>
              </w:rPr>
              <w:t xml:space="preserve">Criza </w:t>
            </w:r>
            <w:proofErr w:type="spellStart"/>
            <w:r w:rsidRPr="00276C63">
              <w:rPr>
                <w:rFonts w:ascii="Times New Roman" w:hAnsi="Times New Roman" w:cs="Times New Roman"/>
                <w:b/>
                <w:bCs/>
                <w:i/>
                <w:iCs/>
                <w:sz w:val="24"/>
                <w:szCs w:val="24"/>
              </w:rPr>
              <w:t>migra</w:t>
            </w:r>
            <w:r w:rsidR="009E4A41" w:rsidRPr="00276C63">
              <w:rPr>
                <w:rFonts w:ascii="Times New Roman" w:hAnsi="Times New Roman" w:cs="Times New Roman"/>
                <w:b/>
                <w:bCs/>
                <w:i/>
                <w:iCs/>
                <w:sz w:val="24"/>
                <w:szCs w:val="24"/>
              </w:rPr>
              <w:t>ț</w:t>
            </w:r>
            <w:r w:rsidRPr="00276C63">
              <w:rPr>
                <w:rFonts w:ascii="Times New Roman" w:hAnsi="Times New Roman" w:cs="Times New Roman"/>
                <w:b/>
                <w:bCs/>
                <w:i/>
                <w:iCs/>
                <w:sz w:val="24"/>
                <w:szCs w:val="24"/>
              </w:rPr>
              <w:t>ional</w:t>
            </w:r>
            <w:r w:rsidR="005345EC" w:rsidRPr="00276C63">
              <w:rPr>
                <w:rFonts w:ascii="Times New Roman" w:hAnsi="Times New Roman" w:cs="Times New Roman"/>
                <w:b/>
                <w:bCs/>
                <w:i/>
                <w:iCs/>
                <w:sz w:val="24"/>
                <w:szCs w:val="24"/>
              </w:rPr>
              <w:t>ă</w:t>
            </w:r>
            <w:proofErr w:type="spellEnd"/>
            <w:r w:rsidRPr="00276C63">
              <w:rPr>
                <w:rFonts w:ascii="Times New Roman" w:hAnsi="Times New Roman" w:cs="Times New Roman"/>
                <w:b/>
                <w:bCs/>
                <w:i/>
                <w:iCs/>
                <w:sz w:val="24"/>
                <w:szCs w:val="24"/>
              </w:rPr>
              <w:t xml:space="preserve"> </w:t>
            </w:r>
            <w:r w:rsidR="00243339" w:rsidRPr="00276C63">
              <w:rPr>
                <w:rFonts w:ascii="Times New Roman" w:hAnsi="Times New Roman" w:cs="Times New Roman"/>
                <w:b/>
                <w:bCs/>
                <w:i/>
                <w:iCs/>
                <w:sz w:val="24"/>
                <w:szCs w:val="24"/>
              </w:rPr>
              <w:t>generată</w:t>
            </w:r>
            <w:r w:rsidRPr="00276C63">
              <w:rPr>
                <w:rFonts w:ascii="Times New Roman" w:hAnsi="Times New Roman" w:cs="Times New Roman"/>
                <w:b/>
                <w:bCs/>
                <w:i/>
                <w:iCs/>
                <w:sz w:val="24"/>
                <w:szCs w:val="24"/>
              </w:rPr>
              <w:t xml:space="preserve"> de </w:t>
            </w:r>
            <w:r w:rsidR="00243339" w:rsidRPr="00276C63">
              <w:rPr>
                <w:rFonts w:ascii="Times New Roman" w:hAnsi="Times New Roman" w:cs="Times New Roman"/>
                <w:b/>
                <w:bCs/>
                <w:i/>
                <w:iCs/>
                <w:sz w:val="24"/>
                <w:szCs w:val="24"/>
              </w:rPr>
              <w:t>agresiunea Rusiei împotriva Ucrainei</w:t>
            </w:r>
            <w:r w:rsidRPr="00276C63">
              <w:rPr>
                <w:rFonts w:ascii="Times New Roman" w:hAnsi="Times New Roman" w:cs="Times New Roman"/>
                <w:sz w:val="24"/>
                <w:szCs w:val="24"/>
              </w:rPr>
              <w:t xml:space="preserve"> </w:t>
            </w:r>
            <w:r w:rsidR="00243339" w:rsidRPr="00276C63">
              <w:rPr>
                <w:rFonts w:ascii="Times New Roman" w:hAnsi="Times New Roman" w:cs="Times New Roman"/>
                <w:sz w:val="24"/>
                <w:szCs w:val="24"/>
              </w:rPr>
              <w:t xml:space="preserve">a supus Republica Moldova unui test major de reziliență instituțională. Fluxurile masive de persoane care fugeau de război, înregistrate într-un interval foarte scurt de timp, au evidențiat atât vulnerabilitățile sistemului național de gestionare a migrației, cât și limitele capacităților administrative ale autorităților responsabile. S-a constatat, în mod special, </w:t>
            </w:r>
            <w:r w:rsidR="003C2A93" w:rsidRPr="00276C63">
              <w:rPr>
                <w:rFonts w:ascii="Times New Roman" w:hAnsi="Times New Roman" w:cs="Times New Roman"/>
                <w:sz w:val="24"/>
                <w:szCs w:val="24"/>
              </w:rPr>
              <w:t xml:space="preserve">necesitatea consolidării capacității instituționale prin restructurare, precum </w:t>
            </w:r>
            <w:r w:rsidR="00AB1BC5" w:rsidRPr="00276C63">
              <w:rPr>
                <w:rFonts w:ascii="Times New Roman" w:hAnsi="Times New Roman" w:cs="Times New Roman"/>
                <w:sz w:val="24"/>
                <w:szCs w:val="24"/>
              </w:rPr>
              <w:t>ș</w:t>
            </w:r>
            <w:r w:rsidR="00243339" w:rsidRPr="00276C63">
              <w:rPr>
                <w:rFonts w:ascii="Times New Roman" w:hAnsi="Times New Roman" w:cs="Times New Roman"/>
                <w:sz w:val="24"/>
                <w:szCs w:val="24"/>
              </w:rPr>
              <w:t>i o insuficiență acută de resurse umane specializate în gestionarea fluxurilor de persoane aflate în nevoie de protecție.</w:t>
            </w:r>
          </w:p>
          <w:p w14:paraId="419EAC18" w14:textId="77777777" w:rsidR="00243339" w:rsidRPr="00276C63" w:rsidRDefault="00243339" w:rsidP="007412F2">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Această experiență a subliniat nevoia stringentă de consolidare a infrastructurii și a capacităților instituționale ale autorităților din domeniul migrației și azilului, prin dezvoltarea unor instrumente flexibile și eficiente de gestionare a situațiilor de urgență. În special, este necesară operaționalizarea unor mecanisme naționale de răspuns coordonat în caz de aflux masiv de </w:t>
            </w:r>
            <w:proofErr w:type="spellStart"/>
            <w:r w:rsidRPr="00276C63">
              <w:rPr>
                <w:rFonts w:ascii="Times New Roman" w:hAnsi="Times New Roman" w:cs="Times New Roman"/>
                <w:sz w:val="24"/>
                <w:szCs w:val="24"/>
              </w:rPr>
              <w:t>migranți</w:t>
            </w:r>
            <w:proofErr w:type="spellEnd"/>
            <w:r w:rsidRPr="00276C63">
              <w:rPr>
                <w:rFonts w:ascii="Times New Roman" w:hAnsi="Times New Roman" w:cs="Times New Roman"/>
                <w:sz w:val="24"/>
                <w:szCs w:val="24"/>
              </w:rPr>
              <w:t>, care să includă planuri de acțiune interinstituționale, protocoale clare de intervenție, stocuri de resurse logistice și umane, precum și instrumente digitale de monitorizare în timp real a situației la frontieră și în centrele de cazare.</w:t>
            </w:r>
          </w:p>
          <w:p w14:paraId="07F56041" w14:textId="79D10FC4" w:rsidR="00243339" w:rsidRPr="00276C63" w:rsidRDefault="00243339" w:rsidP="00EF460C">
            <w:pPr>
              <w:ind w:firstLine="321"/>
              <w:jc w:val="both"/>
              <w:rPr>
                <w:rFonts w:ascii="Times New Roman" w:hAnsi="Times New Roman" w:cs="Times New Roman"/>
                <w:sz w:val="24"/>
                <w:szCs w:val="24"/>
              </w:rPr>
            </w:pPr>
            <w:r w:rsidRPr="00276C63">
              <w:rPr>
                <w:rFonts w:ascii="Times New Roman" w:hAnsi="Times New Roman" w:cs="Times New Roman"/>
                <w:sz w:val="24"/>
                <w:szCs w:val="24"/>
              </w:rPr>
              <w:lastRenderedPageBreak/>
              <w:t xml:space="preserve">În acest context, Republica Moldova are oportunitatea și responsabilitatea de a valorifica lecțiile învățate în urma crizei ucrainene, pentru a-și adapta și moderniza cadrul instituțional și operațional în domeniul migrației, în conformitate cu standardele europene și internaționale privind protecția refugiaților și managementul integrat al frontierelor. Aceste eforturi vor contribui nu doar la consolidarea rezilienței naționale în fața șocurilor externe, ci și la promovarea unei politici </w:t>
            </w:r>
            <w:proofErr w:type="spellStart"/>
            <w:r w:rsidRPr="00276C63">
              <w:rPr>
                <w:rFonts w:ascii="Times New Roman" w:hAnsi="Times New Roman" w:cs="Times New Roman"/>
                <w:sz w:val="24"/>
                <w:szCs w:val="24"/>
              </w:rPr>
              <w:t>migraționale</w:t>
            </w:r>
            <w:proofErr w:type="spellEnd"/>
            <w:r w:rsidRPr="00276C63">
              <w:rPr>
                <w:rFonts w:ascii="Times New Roman" w:hAnsi="Times New Roman" w:cs="Times New Roman"/>
                <w:sz w:val="24"/>
                <w:szCs w:val="24"/>
              </w:rPr>
              <w:t xml:space="preserve"> bazate pe drepturile omului, solidaritate și securitate.</w:t>
            </w:r>
            <w:bookmarkEnd w:id="0"/>
          </w:p>
        </w:tc>
      </w:tr>
      <w:tr w:rsidR="00276C63" w:rsidRPr="00276C63" w14:paraId="6110E16B" w14:textId="77777777" w:rsidTr="00680108">
        <w:tc>
          <w:tcPr>
            <w:tcW w:w="2127" w:type="dxa"/>
          </w:tcPr>
          <w:p w14:paraId="4C86080C" w14:textId="77777777" w:rsidR="00983EDD" w:rsidRPr="00276C63" w:rsidRDefault="00983EDD" w:rsidP="006F3DBE">
            <w:pPr>
              <w:pStyle w:val="ListParagraph"/>
              <w:numPr>
                <w:ilvl w:val="0"/>
                <w:numId w:val="1"/>
              </w:numPr>
              <w:rPr>
                <w:rFonts w:ascii="Times New Roman" w:hAnsi="Times New Roman" w:cs="Times New Roman"/>
                <w:b/>
                <w:sz w:val="24"/>
                <w:szCs w:val="24"/>
              </w:rPr>
            </w:pPr>
            <w:r w:rsidRPr="00276C63">
              <w:rPr>
                <w:rFonts w:ascii="Times New Roman" w:hAnsi="Times New Roman" w:cs="Times New Roman"/>
                <w:b/>
                <w:sz w:val="24"/>
                <w:szCs w:val="24"/>
              </w:rPr>
              <w:lastRenderedPageBreak/>
              <w:t>Scopul elaborării documentului de politici publice</w:t>
            </w:r>
          </w:p>
        </w:tc>
        <w:tc>
          <w:tcPr>
            <w:tcW w:w="7790" w:type="dxa"/>
          </w:tcPr>
          <w:p w14:paraId="4B79B726" w14:textId="77777777" w:rsidR="003944FF" w:rsidRPr="00276C63" w:rsidRDefault="003944FF" w:rsidP="000345AF">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Având în vedere complexitatea fenomenului </w:t>
            </w:r>
            <w:proofErr w:type="spellStart"/>
            <w:r w:rsidRPr="00276C63">
              <w:rPr>
                <w:rFonts w:ascii="Times New Roman" w:hAnsi="Times New Roman" w:cs="Times New Roman"/>
                <w:sz w:val="24"/>
                <w:szCs w:val="24"/>
              </w:rPr>
              <w:t>migrațional</w:t>
            </w:r>
            <w:proofErr w:type="spellEnd"/>
            <w:r w:rsidRPr="00276C63">
              <w:rPr>
                <w:rFonts w:ascii="Times New Roman" w:hAnsi="Times New Roman" w:cs="Times New Roman"/>
                <w:sz w:val="24"/>
                <w:szCs w:val="24"/>
              </w:rPr>
              <w:t xml:space="preserve">, impactul acestuia asupra securității naționale, dezvoltării </w:t>
            </w:r>
            <w:proofErr w:type="spellStart"/>
            <w:r w:rsidRPr="00276C63">
              <w:rPr>
                <w:rFonts w:ascii="Times New Roman" w:hAnsi="Times New Roman" w:cs="Times New Roman"/>
                <w:sz w:val="24"/>
                <w:szCs w:val="24"/>
              </w:rPr>
              <w:t>socio</w:t>
            </w:r>
            <w:proofErr w:type="spellEnd"/>
            <w:r w:rsidRPr="00276C63">
              <w:rPr>
                <w:rFonts w:ascii="Times New Roman" w:hAnsi="Times New Roman" w:cs="Times New Roman"/>
                <w:sz w:val="24"/>
                <w:szCs w:val="24"/>
              </w:rPr>
              <w:t xml:space="preserve">-economice și coeziunii sociale, precum și angajamentele asumate de Republica Moldova în contextul apropierii de Uniunea Europeană, este esențială consolidarea unui cadru de politici coerente, integrate și orientate spre rezultate durabile. </w:t>
            </w:r>
          </w:p>
          <w:p w14:paraId="611D9AA7" w14:textId="77777777" w:rsidR="00115155" w:rsidRPr="00276C63" w:rsidRDefault="00115155" w:rsidP="000345AF">
            <w:pPr>
              <w:pStyle w:val="NoSpacing"/>
              <w:ind w:firstLine="321"/>
              <w:jc w:val="both"/>
              <w:rPr>
                <w:rFonts w:ascii="Times New Roman" w:hAnsi="Times New Roman" w:cs="Times New Roman"/>
                <w:bCs/>
                <w:sz w:val="24"/>
                <w:szCs w:val="24"/>
              </w:rPr>
            </w:pPr>
            <w:r w:rsidRPr="00276C63">
              <w:rPr>
                <w:rFonts w:ascii="Times New Roman" w:hAnsi="Times New Roman" w:cs="Times New Roman"/>
                <w:bCs/>
                <w:sz w:val="24"/>
                <w:szCs w:val="24"/>
              </w:rPr>
              <w:t xml:space="preserve">Programul privind gestionarea fluxului </w:t>
            </w:r>
            <w:proofErr w:type="spellStart"/>
            <w:r w:rsidRPr="00276C63">
              <w:rPr>
                <w:rFonts w:ascii="Times New Roman" w:hAnsi="Times New Roman" w:cs="Times New Roman"/>
                <w:bCs/>
                <w:sz w:val="24"/>
                <w:szCs w:val="24"/>
              </w:rPr>
              <w:t>migrațional</w:t>
            </w:r>
            <w:proofErr w:type="spellEnd"/>
            <w:r w:rsidRPr="00276C63">
              <w:rPr>
                <w:rFonts w:ascii="Times New Roman" w:hAnsi="Times New Roman" w:cs="Times New Roman"/>
                <w:bCs/>
                <w:sz w:val="24"/>
                <w:szCs w:val="24"/>
              </w:rPr>
              <w:t>, azilului și integrării străinilor pentru anii 2022-2025</w:t>
            </w:r>
            <w:r w:rsidRPr="00276C63">
              <w:rPr>
                <w:rStyle w:val="FootnoteReference"/>
                <w:rFonts w:ascii="Times New Roman" w:hAnsi="Times New Roman" w:cs="Times New Roman"/>
                <w:bCs/>
                <w:sz w:val="24"/>
                <w:szCs w:val="24"/>
              </w:rPr>
              <w:footnoteReference w:id="6"/>
            </w:r>
            <w:r w:rsidRPr="00276C63">
              <w:rPr>
                <w:rFonts w:ascii="Times New Roman" w:hAnsi="Times New Roman" w:cs="Times New Roman"/>
                <w:bCs/>
                <w:sz w:val="24"/>
                <w:szCs w:val="24"/>
              </w:rPr>
              <w:t xml:space="preserve">, aprobat prin Hotărârea Guvernului nr. 808/2022 se finalizează în 2025. </w:t>
            </w:r>
          </w:p>
          <w:p w14:paraId="47C2E52A" w14:textId="61F291C0" w:rsidR="00115155" w:rsidRPr="00276C63" w:rsidRDefault="00115155" w:rsidP="000345AF">
            <w:pPr>
              <w:pStyle w:val="NoSpacing"/>
              <w:ind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bCs/>
                <w:sz w:val="24"/>
                <w:szCs w:val="24"/>
              </w:rPr>
              <w:t>În acest sens, p</w:t>
            </w:r>
            <w:r w:rsidRPr="00276C63">
              <w:rPr>
                <w:rFonts w:ascii="Times New Roman" w:hAnsi="Times New Roman" w:cs="Times New Roman"/>
                <w:sz w:val="24"/>
                <w:szCs w:val="24"/>
                <w:bdr w:val="none" w:sz="0" w:space="0" w:color="auto" w:frame="1"/>
                <w:shd w:val="clear" w:color="auto" w:fill="FFFFFF"/>
                <w:lang w:eastAsia="ru-RU"/>
              </w:rPr>
              <w:t xml:space="preserve">entru asigurarea unei guvernanțe eficiente și a unei tranziții coerente în politicile </w:t>
            </w:r>
            <w:proofErr w:type="spellStart"/>
            <w:r w:rsidRPr="00276C63">
              <w:rPr>
                <w:rFonts w:ascii="Times New Roman" w:hAnsi="Times New Roman" w:cs="Times New Roman"/>
                <w:sz w:val="24"/>
                <w:szCs w:val="24"/>
                <w:bdr w:val="none" w:sz="0" w:space="0" w:color="auto" w:frame="1"/>
                <w:shd w:val="clear" w:color="auto" w:fill="FFFFFF"/>
                <w:lang w:eastAsia="ru-RU"/>
              </w:rPr>
              <w:t>migraționale</w:t>
            </w:r>
            <w:proofErr w:type="spellEnd"/>
            <w:r w:rsidRPr="00276C63">
              <w:rPr>
                <w:rFonts w:ascii="Times New Roman" w:hAnsi="Times New Roman" w:cs="Times New Roman"/>
                <w:sz w:val="24"/>
                <w:szCs w:val="24"/>
                <w:bdr w:val="none" w:sz="0" w:space="0" w:color="auto" w:frame="1"/>
                <w:shd w:val="clear" w:color="auto" w:fill="FFFFFF"/>
                <w:lang w:eastAsia="ru-RU"/>
              </w:rPr>
              <w:t xml:space="preserve">, Programul </w:t>
            </w:r>
            <w:r w:rsidR="005944C7" w:rsidRPr="00276C63">
              <w:rPr>
                <w:rFonts w:ascii="Times New Roman" w:hAnsi="Times New Roman" w:cs="Times New Roman"/>
                <w:sz w:val="24"/>
                <w:szCs w:val="24"/>
                <w:bdr w:val="none" w:sz="0" w:space="0" w:color="auto" w:frame="1"/>
                <w:shd w:val="clear" w:color="auto" w:fill="FFFFFF"/>
                <w:lang w:eastAsia="ru-RU"/>
              </w:rPr>
              <w:t xml:space="preserve">național </w:t>
            </w:r>
            <w:r w:rsidRPr="00276C63">
              <w:rPr>
                <w:rFonts w:ascii="Times New Roman" w:hAnsi="Times New Roman" w:cs="Times New Roman"/>
                <w:sz w:val="24"/>
                <w:szCs w:val="24"/>
                <w:bdr w:val="none" w:sz="0" w:space="0" w:color="auto" w:frame="1"/>
                <w:shd w:val="clear" w:color="auto" w:fill="FFFFFF"/>
                <w:lang w:eastAsia="ru-RU"/>
              </w:rPr>
              <w:t>pentru anii 2026–2030 va continua direcțiile strategice inițiate prin Programul anterior, precum și va veni cu elemente inovative, consolidând progresele realizate și extinzând domeniile de intervenție în conformitate cu noile provocări și priorități.</w:t>
            </w:r>
          </w:p>
          <w:p w14:paraId="1ADE56B3" w14:textId="77777777" w:rsidR="00115155" w:rsidRPr="00276C63" w:rsidRDefault="00115155" w:rsidP="000345AF">
            <w:pPr>
              <w:pStyle w:val="NoSpacing"/>
              <w:ind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sz w:val="24"/>
                <w:szCs w:val="24"/>
                <w:bdr w:val="none" w:sz="0" w:space="0" w:color="auto" w:frame="1"/>
                <w:shd w:val="clear" w:color="auto" w:fill="FFFFFF"/>
                <w:lang w:eastAsia="ru-RU"/>
              </w:rPr>
              <w:t xml:space="preserve">Această continuitate este esențială pentru a asigura stabilitatea instituțională, coerența legislativă și durabilitatea rezultatelor obținute, mai ales în contextul angajamentelor internaționale ale Republicii Moldova și al avansării în procesul de aderare la Uniunea Europeană. Noul Program va construi pe fundamentele deja stabilite, dar va aduce și o actualizare necesară a politicilor în raport cu lecțiile învățate din gestionarea crizelor recente, tendințele </w:t>
            </w:r>
            <w:proofErr w:type="spellStart"/>
            <w:r w:rsidRPr="00276C63">
              <w:rPr>
                <w:rFonts w:ascii="Times New Roman" w:hAnsi="Times New Roman" w:cs="Times New Roman"/>
                <w:sz w:val="24"/>
                <w:szCs w:val="24"/>
                <w:bdr w:val="none" w:sz="0" w:space="0" w:color="auto" w:frame="1"/>
                <w:shd w:val="clear" w:color="auto" w:fill="FFFFFF"/>
                <w:lang w:eastAsia="ru-RU"/>
              </w:rPr>
              <w:t>migraționale</w:t>
            </w:r>
            <w:proofErr w:type="spellEnd"/>
            <w:r w:rsidRPr="00276C63">
              <w:rPr>
                <w:rFonts w:ascii="Times New Roman" w:hAnsi="Times New Roman" w:cs="Times New Roman"/>
                <w:sz w:val="24"/>
                <w:szCs w:val="24"/>
                <w:bdr w:val="none" w:sz="0" w:space="0" w:color="auto" w:frame="1"/>
                <w:shd w:val="clear" w:color="auto" w:fill="FFFFFF"/>
                <w:lang w:eastAsia="ru-RU"/>
              </w:rPr>
              <w:t xml:space="preserve"> emergente și noile standarde europene și internaționale în domeniu.</w:t>
            </w:r>
          </w:p>
          <w:p w14:paraId="71D704AB" w14:textId="77777777" w:rsidR="004942C5" w:rsidRPr="00276C63" w:rsidRDefault="008D2871" w:rsidP="003C2A93">
            <w:pPr>
              <w:pStyle w:val="NoSpacing"/>
              <w:ind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b/>
                <w:bCs/>
                <w:sz w:val="24"/>
                <w:szCs w:val="24"/>
                <w:bdr w:val="none" w:sz="0" w:space="0" w:color="auto" w:frame="1"/>
                <w:shd w:val="clear" w:color="auto" w:fill="FFFFFF"/>
                <w:lang w:eastAsia="ru-RU"/>
              </w:rPr>
              <w:t xml:space="preserve">Scopul </w:t>
            </w:r>
            <w:r w:rsidR="004942C5" w:rsidRPr="00276C63">
              <w:rPr>
                <w:rFonts w:ascii="Times New Roman" w:hAnsi="Times New Roman" w:cs="Times New Roman"/>
                <w:sz w:val="24"/>
                <w:szCs w:val="24"/>
                <w:bdr w:val="none" w:sz="0" w:space="0" w:color="auto" w:frame="1"/>
                <w:shd w:val="clear" w:color="auto" w:fill="FFFFFF"/>
                <w:lang w:eastAsia="ru-RU"/>
              </w:rPr>
              <w:t xml:space="preserve">Programului național privind migrația și azilul pentru anii 2026-2030 constă în consolidarea cadrului strategic coerent, modern și durabil de gestionare a migrației și azilului, care să asigure </w:t>
            </w:r>
            <w:r w:rsidR="004942C5" w:rsidRPr="00276C63">
              <w:rPr>
                <w:rFonts w:ascii="Times New Roman" w:hAnsi="Times New Roman" w:cs="Times New Roman"/>
                <w:b/>
                <w:bCs/>
                <w:i/>
                <w:iCs/>
                <w:sz w:val="24"/>
                <w:szCs w:val="24"/>
                <w:bdr w:val="none" w:sz="0" w:space="0" w:color="auto" w:frame="1"/>
                <w:shd w:val="clear" w:color="auto" w:fill="FFFFFF"/>
                <w:lang w:eastAsia="ru-RU"/>
              </w:rPr>
              <w:t>continuitatea eforturilor anterioare</w:t>
            </w:r>
            <w:r w:rsidR="004942C5" w:rsidRPr="00276C63">
              <w:rPr>
                <w:rFonts w:ascii="Times New Roman" w:hAnsi="Times New Roman" w:cs="Times New Roman"/>
                <w:sz w:val="24"/>
                <w:szCs w:val="24"/>
                <w:bdr w:val="none" w:sz="0" w:space="0" w:color="auto" w:frame="1"/>
                <w:shd w:val="clear" w:color="auto" w:fill="FFFFFF"/>
                <w:lang w:eastAsia="ru-RU"/>
              </w:rPr>
              <w:t xml:space="preserve"> ale statului și să reflecte angajamentele asumate în contextul realizării dezideratului de aderare la Uniunea Europeană. </w:t>
            </w:r>
          </w:p>
          <w:p w14:paraId="6B1972EA" w14:textId="4DA5EF38" w:rsidR="004942C5" w:rsidRPr="00276C63" w:rsidRDefault="004942C5" w:rsidP="003C2A93">
            <w:pPr>
              <w:pStyle w:val="NoSpacing"/>
              <w:ind w:firstLine="321"/>
              <w:jc w:val="both"/>
              <w:rPr>
                <w:rFonts w:ascii="Times New Roman" w:hAnsi="Times New Roman" w:cs="Times New Roman"/>
                <w:b/>
                <w:bCs/>
                <w:sz w:val="24"/>
                <w:szCs w:val="24"/>
                <w:bdr w:val="none" w:sz="0" w:space="0" w:color="auto" w:frame="1"/>
                <w:shd w:val="clear" w:color="auto" w:fill="FFFFFF"/>
                <w:lang w:eastAsia="ru-RU"/>
              </w:rPr>
            </w:pPr>
            <w:r w:rsidRPr="00276C63">
              <w:rPr>
                <w:rFonts w:ascii="Times New Roman" w:hAnsi="Times New Roman" w:cs="Times New Roman"/>
                <w:sz w:val="24"/>
                <w:szCs w:val="24"/>
                <w:bdr w:val="none" w:sz="0" w:space="0" w:color="auto" w:frame="1"/>
                <w:shd w:val="clear" w:color="auto" w:fill="FFFFFF"/>
                <w:lang w:eastAsia="ru-RU"/>
              </w:rPr>
              <w:t xml:space="preserve">Programul vizează valorificarea potențialului pozitiv al migrației pentru dezvoltarea </w:t>
            </w:r>
            <w:proofErr w:type="spellStart"/>
            <w:r w:rsidRPr="00276C63">
              <w:rPr>
                <w:rFonts w:ascii="Times New Roman" w:hAnsi="Times New Roman" w:cs="Times New Roman"/>
                <w:sz w:val="24"/>
                <w:szCs w:val="24"/>
                <w:bdr w:val="none" w:sz="0" w:space="0" w:color="auto" w:frame="1"/>
                <w:shd w:val="clear" w:color="auto" w:fill="FFFFFF"/>
                <w:lang w:eastAsia="ru-RU"/>
              </w:rPr>
              <w:t>socio</w:t>
            </w:r>
            <w:proofErr w:type="spellEnd"/>
            <w:r w:rsidRPr="00276C63">
              <w:rPr>
                <w:rFonts w:ascii="Times New Roman" w:hAnsi="Times New Roman" w:cs="Times New Roman"/>
                <w:sz w:val="24"/>
                <w:szCs w:val="24"/>
                <w:bdr w:val="none" w:sz="0" w:space="0" w:color="auto" w:frame="1"/>
                <w:shd w:val="clear" w:color="auto" w:fill="FFFFFF"/>
                <w:lang w:eastAsia="ru-RU"/>
              </w:rPr>
              <w:t xml:space="preserve">-economică a Republicii Moldova, promovarea unei mobilități legale, sigure și reglementate, precum și prevenirea și combaterea eficientă a migrației ilegale și a riscurilor asociate acesteia. </w:t>
            </w:r>
            <w:r w:rsidRPr="00276C63">
              <w:rPr>
                <w:rFonts w:ascii="Times New Roman" w:hAnsi="Times New Roman" w:cs="Times New Roman"/>
                <w:b/>
                <w:bCs/>
                <w:sz w:val="24"/>
                <w:szCs w:val="24"/>
                <w:bdr w:val="none" w:sz="0" w:space="0" w:color="auto" w:frame="1"/>
                <w:shd w:val="clear" w:color="auto" w:fill="FFFFFF"/>
                <w:lang w:eastAsia="ru-RU"/>
              </w:rPr>
              <w:t xml:space="preserve"> </w:t>
            </w:r>
          </w:p>
          <w:p w14:paraId="7C8378B4" w14:textId="31CE556F" w:rsidR="004214BB" w:rsidRPr="00276C63" w:rsidRDefault="004214BB" w:rsidP="004E5FA6">
            <w:pPr>
              <w:pStyle w:val="NoSpacing"/>
              <w:ind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sz w:val="24"/>
                <w:szCs w:val="24"/>
                <w:bdr w:val="none" w:sz="0" w:space="0" w:color="auto" w:frame="1"/>
                <w:shd w:val="clear" w:color="auto" w:fill="FFFFFF"/>
                <w:lang w:eastAsia="ru-RU"/>
              </w:rPr>
              <w:t xml:space="preserve">Programul </w:t>
            </w:r>
            <w:r w:rsidR="005944C7" w:rsidRPr="00276C63">
              <w:rPr>
                <w:rFonts w:ascii="Times New Roman" w:hAnsi="Times New Roman" w:cs="Times New Roman"/>
                <w:sz w:val="24"/>
                <w:szCs w:val="24"/>
                <w:bdr w:val="none" w:sz="0" w:space="0" w:color="auto" w:frame="1"/>
                <w:shd w:val="clear" w:color="auto" w:fill="FFFFFF"/>
                <w:lang w:eastAsia="ru-RU"/>
              </w:rPr>
              <w:t xml:space="preserve">național </w:t>
            </w:r>
            <w:r w:rsidRPr="00276C63">
              <w:rPr>
                <w:rFonts w:ascii="Times New Roman" w:hAnsi="Times New Roman" w:cs="Times New Roman"/>
                <w:sz w:val="24"/>
                <w:szCs w:val="24"/>
                <w:bdr w:val="none" w:sz="0" w:space="0" w:color="auto" w:frame="1"/>
                <w:shd w:val="clear" w:color="auto" w:fill="FFFFFF"/>
                <w:lang w:eastAsia="ru-RU"/>
              </w:rPr>
              <w:t>privind migrația și azilul pentru perioada 2026–2030 este fundamentat pe respectarea angajamentelor internaționale asumate de Republica Moldova în domeniul drepturilor omului și protecției internaționale. Documentul se bazează pe tratatele și convențiile internaționale la care Republica Moldova este parte, care garantează drepturile fundamentale ale persoanelor aflate în mobilitate. În acest sens, dreptul de a părăsi orice țară, inclusiv propria țară, precum și dreptul la liberă circulație sunt consacrate în Articolul 13 din Declarația Universală a Drepturilor Omului și Articolul 12 din Pactul Internațional privind Drepturile Civile și Politice. Aceste prevederi stabilesc cadrul de respect universal al libertății de mișcare, indiferent de cetățenie sau statut juridic.</w:t>
            </w:r>
          </w:p>
          <w:p w14:paraId="5ABA7C63" w14:textId="77777777" w:rsidR="004214BB" w:rsidRPr="00276C63" w:rsidRDefault="004214BB" w:rsidP="004E5FA6">
            <w:pPr>
              <w:pStyle w:val="NoSpacing"/>
              <w:ind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sz w:val="24"/>
                <w:szCs w:val="24"/>
                <w:bdr w:val="none" w:sz="0" w:space="0" w:color="auto" w:frame="1"/>
                <w:shd w:val="clear" w:color="auto" w:fill="FFFFFF"/>
                <w:lang w:eastAsia="ru-RU"/>
              </w:rPr>
              <w:t xml:space="preserve">Totodată, Programul își propune să contribuie activ la implementarea prevederilor Convenției ONU privind statutul refugiaților (1951) și Protocolului </w:t>
            </w:r>
            <w:r w:rsidRPr="00276C63">
              <w:rPr>
                <w:rFonts w:ascii="Times New Roman" w:hAnsi="Times New Roman" w:cs="Times New Roman"/>
                <w:sz w:val="24"/>
                <w:szCs w:val="24"/>
                <w:bdr w:val="none" w:sz="0" w:space="0" w:color="auto" w:frame="1"/>
                <w:shd w:val="clear" w:color="auto" w:fill="FFFFFF"/>
                <w:lang w:eastAsia="ru-RU"/>
              </w:rPr>
              <w:lastRenderedPageBreak/>
              <w:t>adițional (1967), precum și ale Convenției ONU privind statutul apatrizilor (1954) și Convenției ONU privind reducerea cazurilor de apatridie (1961). Aceste instrumente internaționale oferă o bază solidă pentru consolidarea sistemului național de azil și asigurarea protecției juridice a persoanelor fără cetățenie.</w:t>
            </w:r>
          </w:p>
          <w:p w14:paraId="3F42CA7D" w14:textId="5A84FF77" w:rsidR="004214BB" w:rsidRPr="00276C63" w:rsidRDefault="004214BB" w:rsidP="004E5FA6">
            <w:pPr>
              <w:pStyle w:val="NoSpacing"/>
              <w:ind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sz w:val="24"/>
                <w:szCs w:val="24"/>
                <w:bdr w:val="none" w:sz="0" w:space="0" w:color="auto" w:frame="1"/>
                <w:shd w:val="clear" w:color="auto" w:fill="FFFFFF"/>
                <w:lang w:eastAsia="ru-RU"/>
              </w:rPr>
              <w:t xml:space="preserve">În același timp, documentul se aliniază principiilor și direcțiilor de acțiune promovate în cadrul Pactului Global pentru o migrație sigură, ordonată și reglementată, precum și în Pactul Global pentru Refugiați. Aceste cadre multilaterale promovează cooperarea internațională, împărțirea responsabilităților și respectarea drepturilor fundamentale ale </w:t>
            </w:r>
            <w:proofErr w:type="spellStart"/>
            <w:r w:rsidRPr="00276C63">
              <w:rPr>
                <w:rFonts w:ascii="Times New Roman" w:hAnsi="Times New Roman" w:cs="Times New Roman"/>
                <w:sz w:val="24"/>
                <w:szCs w:val="24"/>
                <w:bdr w:val="none" w:sz="0" w:space="0" w:color="auto" w:frame="1"/>
                <w:shd w:val="clear" w:color="auto" w:fill="FFFFFF"/>
                <w:lang w:eastAsia="ru-RU"/>
              </w:rPr>
              <w:t>migranților</w:t>
            </w:r>
            <w:proofErr w:type="spellEnd"/>
            <w:r w:rsidRPr="00276C63">
              <w:rPr>
                <w:rFonts w:ascii="Times New Roman" w:hAnsi="Times New Roman" w:cs="Times New Roman"/>
                <w:sz w:val="24"/>
                <w:szCs w:val="24"/>
                <w:bdr w:val="none" w:sz="0" w:space="0" w:color="auto" w:frame="1"/>
                <w:shd w:val="clear" w:color="auto" w:fill="FFFFFF"/>
                <w:lang w:eastAsia="ru-RU"/>
              </w:rPr>
              <w:t xml:space="preserve"> și refugiaților, contribuind la elaborarea unor politici echilibrate, centrate pe siguranță, demnitate și responsabilitate comună.</w:t>
            </w:r>
          </w:p>
          <w:p w14:paraId="4C0DD861" w14:textId="2582284C" w:rsidR="005D3030" w:rsidRPr="00276C63" w:rsidRDefault="005D3030" w:rsidP="005D3030">
            <w:pPr>
              <w:pStyle w:val="NoSpacing"/>
              <w:ind w:firstLine="321"/>
              <w:jc w:val="both"/>
              <w:rPr>
                <w:rFonts w:ascii="Times New Roman" w:hAnsi="Times New Roman" w:cs="Times New Roman"/>
                <w:b/>
                <w:bCs/>
                <w:sz w:val="24"/>
                <w:szCs w:val="24"/>
                <w:bdr w:val="none" w:sz="0" w:space="0" w:color="auto" w:frame="1"/>
                <w:shd w:val="clear" w:color="auto" w:fill="FFFFFF"/>
                <w:lang w:eastAsia="ru-RU"/>
              </w:rPr>
            </w:pPr>
            <w:r w:rsidRPr="00276C63">
              <w:rPr>
                <w:rFonts w:ascii="Times New Roman" w:hAnsi="Times New Roman" w:cs="Times New Roman"/>
                <w:b/>
                <w:bCs/>
                <w:sz w:val="24"/>
                <w:szCs w:val="24"/>
                <w:bdr w:val="none" w:sz="0" w:space="0" w:color="auto" w:frame="1"/>
                <w:shd w:val="clear" w:color="auto" w:fill="FFFFFF"/>
                <w:lang w:eastAsia="ru-RU"/>
              </w:rPr>
              <w:t xml:space="preserve">Viziunea programului constă în </w:t>
            </w:r>
            <w:r w:rsidRPr="00276C63">
              <w:rPr>
                <w:rFonts w:ascii="Times New Roman" w:hAnsi="Times New Roman" w:cs="Times New Roman"/>
                <w:sz w:val="24"/>
                <w:szCs w:val="24"/>
                <w:bdr w:val="none" w:sz="0" w:space="0" w:color="auto" w:frame="1"/>
                <w:shd w:val="clear" w:color="auto" w:fill="FFFFFF"/>
                <w:lang w:eastAsia="ru-RU"/>
              </w:rPr>
              <w:t xml:space="preserve">crearea unui sistem </w:t>
            </w:r>
            <w:proofErr w:type="spellStart"/>
            <w:r w:rsidRPr="00276C63">
              <w:rPr>
                <w:rFonts w:ascii="Times New Roman" w:hAnsi="Times New Roman" w:cs="Times New Roman"/>
                <w:sz w:val="24"/>
                <w:szCs w:val="24"/>
                <w:bdr w:val="none" w:sz="0" w:space="0" w:color="auto" w:frame="1"/>
                <w:shd w:val="clear" w:color="auto" w:fill="FFFFFF"/>
                <w:lang w:eastAsia="ru-RU"/>
              </w:rPr>
              <w:t>migrațional</w:t>
            </w:r>
            <w:proofErr w:type="spellEnd"/>
            <w:r w:rsidRPr="00276C63">
              <w:rPr>
                <w:rFonts w:ascii="Times New Roman" w:hAnsi="Times New Roman" w:cs="Times New Roman"/>
                <w:sz w:val="24"/>
                <w:szCs w:val="24"/>
                <w:bdr w:val="none" w:sz="0" w:space="0" w:color="auto" w:frame="1"/>
                <w:shd w:val="clear" w:color="auto" w:fill="FFFFFF"/>
                <w:lang w:eastAsia="ru-RU"/>
              </w:rPr>
              <w:t xml:space="preserve"> </w:t>
            </w:r>
            <w:proofErr w:type="spellStart"/>
            <w:r w:rsidRPr="00276C63">
              <w:rPr>
                <w:rFonts w:ascii="Times New Roman" w:hAnsi="Times New Roman" w:cs="Times New Roman"/>
                <w:sz w:val="24"/>
                <w:szCs w:val="24"/>
                <w:bdr w:val="none" w:sz="0" w:space="0" w:color="auto" w:frame="1"/>
                <w:shd w:val="clear" w:color="auto" w:fill="FFFFFF"/>
                <w:lang w:eastAsia="ru-RU"/>
              </w:rPr>
              <w:t>rezilient</w:t>
            </w:r>
            <w:proofErr w:type="spellEnd"/>
            <w:r w:rsidRPr="00276C63">
              <w:rPr>
                <w:rFonts w:ascii="Times New Roman" w:hAnsi="Times New Roman" w:cs="Times New Roman"/>
                <w:sz w:val="24"/>
                <w:szCs w:val="24"/>
                <w:bdr w:val="none" w:sz="0" w:space="0" w:color="auto" w:frame="1"/>
                <w:shd w:val="clear" w:color="auto" w:fill="FFFFFF"/>
                <w:lang w:eastAsia="ru-RU"/>
              </w:rPr>
              <w:t xml:space="preserve"> și integrat, care contribuie la dezvoltarea durabilă a Republicii Moldova, prin alinierea deplină la standardele și practicile Uniunii Europene, consolidarea capacităților instituționale și umane, digitalizarea proceselor și creșterea capacității de analiză și reacție la riscurile </w:t>
            </w:r>
            <w:proofErr w:type="spellStart"/>
            <w:r w:rsidRPr="00276C63">
              <w:rPr>
                <w:rFonts w:ascii="Times New Roman" w:hAnsi="Times New Roman" w:cs="Times New Roman"/>
                <w:sz w:val="24"/>
                <w:szCs w:val="24"/>
                <w:bdr w:val="none" w:sz="0" w:space="0" w:color="auto" w:frame="1"/>
                <w:shd w:val="clear" w:color="auto" w:fill="FFFFFF"/>
                <w:lang w:eastAsia="ru-RU"/>
              </w:rPr>
              <w:t>migraționale</w:t>
            </w:r>
            <w:proofErr w:type="spellEnd"/>
            <w:r w:rsidRPr="00276C63">
              <w:rPr>
                <w:rFonts w:ascii="Times New Roman" w:hAnsi="Times New Roman" w:cs="Times New Roman"/>
                <w:sz w:val="24"/>
                <w:szCs w:val="24"/>
                <w:bdr w:val="none" w:sz="0" w:space="0" w:color="auto" w:frame="1"/>
                <w:shd w:val="clear" w:color="auto" w:fill="FFFFFF"/>
                <w:lang w:eastAsia="ru-RU"/>
              </w:rPr>
              <w:t>. Accentul va fi pus pe:</w:t>
            </w:r>
          </w:p>
          <w:p w14:paraId="4A32E977" w14:textId="77777777" w:rsidR="005D3030" w:rsidRPr="00276C63" w:rsidRDefault="005D3030" w:rsidP="005D3030">
            <w:pPr>
              <w:pStyle w:val="NoSpacing"/>
              <w:numPr>
                <w:ilvl w:val="0"/>
                <w:numId w:val="19"/>
              </w:numPr>
              <w:ind w:left="0"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b/>
                <w:bCs/>
                <w:sz w:val="24"/>
                <w:szCs w:val="24"/>
                <w:bdr w:val="none" w:sz="0" w:space="0" w:color="auto" w:frame="1"/>
                <w:shd w:val="clear" w:color="auto" w:fill="FFFFFF"/>
                <w:lang w:eastAsia="ru-RU"/>
              </w:rPr>
              <w:t>Alinierea la standardele europene</w:t>
            </w:r>
            <w:r w:rsidRPr="00276C63">
              <w:rPr>
                <w:rFonts w:ascii="Times New Roman" w:hAnsi="Times New Roman" w:cs="Times New Roman"/>
                <w:sz w:val="24"/>
                <w:szCs w:val="24"/>
                <w:bdr w:val="none" w:sz="0" w:space="0" w:color="auto" w:frame="1"/>
                <w:shd w:val="clear" w:color="auto" w:fill="FFFFFF"/>
                <w:lang w:eastAsia="ru-RU"/>
              </w:rPr>
              <w:t>, prin armonizarea cadrului normativ național cu acquis-</w:t>
            </w:r>
            <w:proofErr w:type="spellStart"/>
            <w:r w:rsidRPr="00276C63">
              <w:rPr>
                <w:rFonts w:ascii="Times New Roman" w:hAnsi="Times New Roman" w:cs="Times New Roman"/>
                <w:sz w:val="24"/>
                <w:szCs w:val="24"/>
                <w:bdr w:val="none" w:sz="0" w:space="0" w:color="auto" w:frame="1"/>
                <w:shd w:val="clear" w:color="auto" w:fill="FFFFFF"/>
                <w:lang w:eastAsia="ru-RU"/>
              </w:rPr>
              <w:t>ul</w:t>
            </w:r>
            <w:proofErr w:type="spellEnd"/>
            <w:r w:rsidRPr="00276C63">
              <w:rPr>
                <w:rFonts w:ascii="Times New Roman" w:hAnsi="Times New Roman" w:cs="Times New Roman"/>
                <w:sz w:val="24"/>
                <w:szCs w:val="24"/>
                <w:bdr w:val="none" w:sz="0" w:space="0" w:color="auto" w:frame="1"/>
                <w:shd w:val="clear" w:color="auto" w:fill="FFFFFF"/>
                <w:lang w:eastAsia="ru-RU"/>
              </w:rPr>
              <w:t xml:space="preserve"> UE și cu instrumentele internaționale relevante.</w:t>
            </w:r>
          </w:p>
          <w:p w14:paraId="1E33471C" w14:textId="77777777" w:rsidR="005D3030" w:rsidRPr="00276C63" w:rsidRDefault="005D3030" w:rsidP="005D3030">
            <w:pPr>
              <w:pStyle w:val="ListParagraph"/>
              <w:numPr>
                <w:ilvl w:val="0"/>
                <w:numId w:val="19"/>
              </w:numPr>
              <w:ind w:left="0" w:firstLine="321"/>
              <w:jc w:val="both"/>
              <w:rPr>
                <w:rFonts w:ascii="Times New Roman" w:eastAsia="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b/>
                <w:bCs/>
                <w:sz w:val="24"/>
                <w:szCs w:val="24"/>
                <w:bdr w:val="none" w:sz="0" w:space="0" w:color="auto" w:frame="1"/>
                <w:shd w:val="clear" w:color="auto" w:fill="FFFFFF"/>
                <w:lang w:eastAsia="ru-RU"/>
              </w:rPr>
              <w:t>Digitalizarea proceselor și serviciilor</w:t>
            </w:r>
            <w:r w:rsidRPr="00276C63">
              <w:rPr>
                <w:rFonts w:ascii="Times New Roman" w:hAnsi="Times New Roman" w:cs="Times New Roman"/>
                <w:sz w:val="24"/>
                <w:szCs w:val="24"/>
                <w:bdr w:val="none" w:sz="0" w:space="0" w:color="auto" w:frame="1"/>
                <w:shd w:val="clear" w:color="auto" w:fill="FFFFFF"/>
                <w:lang w:eastAsia="ru-RU"/>
              </w:rPr>
              <w:t>, interoperabilitatea bazelor de date, automatizarea fluxurilor de lucru și îmbunătățirea accesului la servicii pentru beneficiari.</w:t>
            </w:r>
            <w:r w:rsidRPr="00276C63">
              <w:rPr>
                <w:rFonts w:ascii="Times New Roman" w:eastAsia="Times New Roman" w:hAnsi="Times New Roman" w:cs="Times New Roman"/>
                <w:sz w:val="24"/>
                <w:szCs w:val="24"/>
                <w:bdr w:val="none" w:sz="0" w:space="0" w:color="auto" w:frame="1"/>
                <w:shd w:val="clear" w:color="auto" w:fill="FFFFFF"/>
                <w:lang w:eastAsia="ru-RU"/>
              </w:rPr>
              <w:t xml:space="preserve"> În acest sens, prin Program, se urmărește implementarea unor proceduri clare, optime de prestare a serviciilor către străini prin digitalizare acestora și acordarea serviciilor în format electronic.</w:t>
            </w:r>
          </w:p>
          <w:p w14:paraId="303BBE96" w14:textId="77777777" w:rsidR="005D3030" w:rsidRPr="00276C63" w:rsidRDefault="005D3030" w:rsidP="005D3030">
            <w:pPr>
              <w:pStyle w:val="NoSpacing"/>
              <w:numPr>
                <w:ilvl w:val="0"/>
                <w:numId w:val="19"/>
              </w:numPr>
              <w:ind w:left="0"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b/>
                <w:bCs/>
                <w:sz w:val="24"/>
                <w:szCs w:val="24"/>
                <w:bdr w:val="none" w:sz="0" w:space="0" w:color="auto" w:frame="1"/>
                <w:shd w:val="clear" w:color="auto" w:fill="FFFFFF"/>
                <w:lang w:eastAsia="ru-RU"/>
              </w:rPr>
              <w:t>Crearea unui sistem instituțional robust și eficient</w:t>
            </w:r>
            <w:r w:rsidRPr="00276C63">
              <w:rPr>
                <w:rFonts w:ascii="Times New Roman" w:hAnsi="Times New Roman" w:cs="Times New Roman"/>
                <w:sz w:val="24"/>
                <w:szCs w:val="24"/>
                <w:bdr w:val="none" w:sz="0" w:space="0" w:color="auto" w:frame="1"/>
                <w:shd w:val="clear" w:color="auto" w:fill="FFFFFF"/>
                <w:lang w:eastAsia="ru-RU"/>
              </w:rPr>
              <w:t xml:space="preserve">, prin investiții în dezvoltarea profesională a personalului, consolidarea structurilor administrative și operaționale, precum și prin dotarea acestora cu resursele necesare pentru gestionarea fluxurilor </w:t>
            </w:r>
            <w:proofErr w:type="spellStart"/>
            <w:r w:rsidRPr="00276C63">
              <w:rPr>
                <w:rFonts w:ascii="Times New Roman" w:hAnsi="Times New Roman" w:cs="Times New Roman"/>
                <w:sz w:val="24"/>
                <w:szCs w:val="24"/>
                <w:bdr w:val="none" w:sz="0" w:space="0" w:color="auto" w:frame="1"/>
                <w:shd w:val="clear" w:color="auto" w:fill="FFFFFF"/>
                <w:lang w:eastAsia="ru-RU"/>
              </w:rPr>
              <w:t>migraționale</w:t>
            </w:r>
            <w:proofErr w:type="spellEnd"/>
            <w:r w:rsidRPr="00276C63">
              <w:rPr>
                <w:rFonts w:ascii="Times New Roman" w:hAnsi="Times New Roman" w:cs="Times New Roman"/>
                <w:sz w:val="24"/>
                <w:szCs w:val="24"/>
                <w:bdr w:val="none" w:sz="0" w:space="0" w:color="auto" w:frame="1"/>
                <w:shd w:val="clear" w:color="auto" w:fill="FFFFFF"/>
                <w:lang w:eastAsia="ru-RU"/>
              </w:rPr>
              <w:t xml:space="preserve"> în mod previzibil și controlat.</w:t>
            </w:r>
          </w:p>
          <w:p w14:paraId="2AEB8B67" w14:textId="276813AD" w:rsidR="00276C63" w:rsidRPr="00276C63" w:rsidRDefault="00276C63" w:rsidP="005D3030">
            <w:pPr>
              <w:pStyle w:val="NoSpacing"/>
              <w:numPr>
                <w:ilvl w:val="0"/>
                <w:numId w:val="19"/>
              </w:numPr>
              <w:ind w:left="0"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b/>
                <w:bCs/>
                <w:sz w:val="24"/>
                <w:szCs w:val="24"/>
                <w:bdr w:val="none" w:sz="0" w:space="0" w:color="auto" w:frame="1"/>
                <w:shd w:val="clear" w:color="auto" w:fill="FFFFFF"/>
                <w:lang w:eastAsia="ru-RU"/>
              </w:rPr>
              <w:t>Consolidarea cooperării interinstituționale.</w:t>
            </w:r>
          </w:p>
          <w:p w14:paraId="7F0B49EB" w14:textId="77777777" w:rsidR="005D3030" w:rsidRPr="00276C63" w:rsidRDefault="005D3030" w:rsidP="005D3030">
            <w:pPr>
              <w:pStyle w:val="ListParagraph"/>
              <w:numPr>
                <w:ilvl w:val="0"/>
                <w:numId w:val="19"/>
              </w:numPr>
              <w:ind w:left="0" w:firstLine="321"/>
              <w:jc w:val="both"/>
              <w:rPr>
                <w:rFonts w:ascii="Times New Roman" w:hAnsi="Times New Roman" w:cs="Times New Roman"/>
                <w:sz w:val="24"/>
                <w:szCs w:val="24"/>
              </w:rPr>
            </w:pPr>
            <w:r w:rsidRPr="00276C63">
              <w:rPr>
                <w:rFonts w:ascii="Times New Roman" w:hAnsi="Times New Roman" w:cs="Times New Roman"/>
                <w:b/>
                <w:bCs/>
                <w:sz w:val="24"/>
                <w:szCs w:val="24"/>
              </w:rPr>
              <w:t>Consolidarea sistemului național de azil</w:t>
            </w:r>
            <w:r w:rsidRPr="00276C63">
              <w:rPr>
                <w:rFonts w:ascii="Times New Roman" w:hAnsi="Times New Roman" w:cs="Times New Roman"/>
                <w:sz w:val="24"/>
                <w:szCs w:val="24"/>
              </w:rPr>
              <w:t xml:space="preserve"> și asigurarea unor condiții adecvate de recepție și standarde europene de funcționare a Centrului de Cazare,  </w:t>
            </w:r>
          </w:p>
          <w:p w14:paraId="6F1FBCDF" w14:textId="77777777" w:rsidR="005D3030" w:rsidRPr="00276C63" w:rsidRDefault="005D3030" w:rsidP="005D3030">
            <w:pPr>
              <w:pStyle w:val="NoSpacing"/>
              <w:numPr>
                <w:ilvl w:val="0"/>
                <w:numId w:val="19"/>
              </w:numPr>
              <w:ind w:left="0"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b/>
                <w:bCs/>
                <w:sz w:val="24"/>
                <w:szCs w:val="24"/>
                <w:bdr w:val="none" w:sz="0" w:space="0" w:color="auto" w:frame="1"/>
                <w:shd w:val="clear" w:color="auto" w:fill="FFFFFF"/>
                <w:lang w:eastAsia="ru-RU"/>
              </w:rPr>
              <w:t>Îmbunătățirea capacităților de analiză, anticipare și gestionare a riscurilor</w:t>
            </w:r>
            <w:r w:rsidRPr="00276C63">
              <w:rPr>
                <w:rFonts w:ascii="Times New Roman" w:hAnsi="Times New Roman" w:cs="Times New Roman"/>
                <w:sz w:val="24"/>
                <w:szCs w:val="24"/>
                <w:bdr w:val="none" w:sz="0" w:space="0" w:color="auto" w:frame="1"/>
                <w:shd w:val="clear" w:color="auto" w:fill="FFFFFF"/>
                <w:lang w:eastAsia="ru-RU"/>
              </w:rPr>
              <w:t>, prin dezvoltarea mecanismelor de culegere și procesare a datelor.</w:t>
            </w:r>
          </w:p>
          <w:p w14:paraId="2F9DA4A2" w14:textId="77777777" w:rsidR="005D3030" w:rsidRPr="00276C63" w:rsidRDefault="005D3030" w:rsidP="005D3030">
            <w:pPr>
              <w:pStyle w:val="ListParagraph"/>
              <w:numPr>
                <w:ilvl w:val="0"/>
                <w:numId w:val="19"/>
              </w:numPr>
              <w:ind w:left="0" w:firstLine="321"/>
              <w:jc w:val="both"/>
              <w:rPr>
                <w:rFonts w:ascii="Times New Roman" w:hAnsi="Times New Roman" w:cs="Times New Roman"/>
                <w:sz w:val="24"/>
                <w:szCs w:val="24"/>
              </w:rPr>
            </w:pPr>
            <w:r w:rsidRPr="00276C63">
              <w:rPr>
                <w:rFonts w:ascii="Times New Roman" w:hAnsi="Times New Roman" w:cs="Times New Roman"/>
                <w:b/>
                <w:bCs/>
                <w:sz w:val="24"/>
                <w:szCs w:val="24"/>
              </w:rPr>
              <w:t>Întărirea capacității de răspuns la nivel național în cazul unui aflux masiv de persoane</w:t>
            </w:r>
            <w:r w:rsidRPr="00276C63">
              <w:rPr>
                <w:rFonts w:ascii="Times New Roman" w:hAnsi="Times New Roman" w:cs="Times New Roman"/>
                <w:sz w:val="24"/>
                <w:szCs w:val="24"/>
              </w:rPr>
              <w:t>, prin consolidarea capacităților autorităților naționale, dezvoltarea mecanismului interinstituțional, în scopul creșterii gradul de siguranță a populației.</w:t>
            </w:r>
          </w:p>
          <w:p w14:paraId="005F062A" w14:textId="561BB9D6" w:rsidR="004214BB" w:rsidRPr="00276C63" w:rsidRDefault="004214BB" w:rsidP="004E5FA6">
            <w:pPr>
              <w:pStyle w:val="NoSpacing"/>
              <w:ind w:firstLine="321"/>
              <w:jc w:val="both"/>
              <w:rPr>
                <w:rFonts w:ascii="Times New Roman" w:hAnsi="Times New Roman" w:cs="Times New Roman"/>
                <w:sz w:val="24"/>
                <w:szCs w:val="24"/>
                <w:bdr w:val="none" w:sz="0" w:space="0" w:color="auto" w:frame="1"/>
                <w:shd w:val="clear" w:color="auto" w:fill="FFFFFF"/>
                <w:lang w:eastAsia="ru-RU"/>
              </w:rPr>
            </w:pPr>
            <w:r w:rsidRPr="00276C63">
              <w:rPr>
                <w:rFonts w:ascii="Times New Roman" w:hAnsi="Times New Roman" w:cs="Times New Roman"/>
                <w:sz w:val="24"/>
                <w:szCs w:val="24"/>
                <w:bdr w:val="none" w:sz="0" w:space="0" w:color="auto" w:frame="1"/>
                <w:shd w:val="clear" w:color="auto" w:fill="FFFFFF"/>
                <w:lang w:eastAsia="ru-RU"/>
              </w:rPr>
              <w:t xml:space="preserve">Astfel, Programul </w:t>
            </w:r>
            <w:r w:rsidR="005944C7" w:rsidRPr="00276C63">
              <w:rPr>
                <w:rFonts w:ascii="Times New Roman" w:hAnsi="Times New Roman" w:cs="Times New Roman"/>
                <w:sz w:val="24"/>
                <w:szCs w:val="24"/>
                <w:bdr w:val="none" w:sz="0" w:space="0" w:color="auto" w:frame="1"/>
                <w:shd w:val="clear" w:color="auto" w:fill="FFFFFF"/>
                <w:lang w:eastAsia="ru-RU"/>
              </w:rPr>
              <w:t xml:space="preserve">național </w:t>
            </w:r>
            <w:r w:rsidRPr="00276C63">
              <w:rPr>
                <w:rFonts w:ascii="Times New Roman" w:hAnsi="Times New Roman" w:cs="Times New Roman"/>
                <w:sz w:val="24"/>
                <w:szCs w:val="24"/>
                <w:bdr w:val="none" w:sz="0" w:space="0" w:color="auto" w:frame="1"/>
                <w:shd w:val="clear" w:color="auto" w:fill="FFFFFF"/>
                <w:lang w:eastAsia="ru-RU"/>
              </w:rPr>
              <w:t>va ghida Republica Moldova în consolidarea unui sistem coerent de gestionare a migrației și azilului, în conformitate cu valorile democratice și standardele europene și internaționale.</w:t>
            </w:r>
          </w:p>
          <w:p w14:paraId="6CF3D3CA" w14:textId="19C24D0C" w:rsidR="003944FF" w:rsidRPr="00276C63" w:rsidRDefault="00A35C84" w:rsidP="003622C8">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Prin această viziune, Programul </w:t>
            </w:r>
            <w:r w:rsidR="005D3030" w:rsidRPr="00276C63">
              <w:rPr>
                <w:rFonts w:ascii="Times New Roman" w:hAnsi="Times New Roman" w:cs="Times New Roman"/>
                <w:sz w:val="24"/>
                <w:szCs w:val="24"/>
              </w:rPr>
              <w:t>n</w:t>
            </w:r>
            <w:r w:rsidRPr="00276C63">
              <w:rPr>
                <w:rFonts w:ascii="Times New Roman" w:hAnsi="Times New Roman" w:cs="Times New Roman"/>
                <w:sz w:val="24"/>
                <w:szCs w:val="24"/>
              </w:rPr>
              <w:t xml:space="preserve">ațional va acționa ca un instrument esențial în consolidarea unui sistem </w:t>
            </w:r>
            <w:proofErr w:type="spellStart"/>
            <w:r w:rsidRPr="00276C63">
              <w:rPr>
                <w:rFonts w:ascii="Times New Roman" w:hAnsi="Times New Roman" w:cs="Times New Roman"/>
                <w:sz w:val="24"/>
                <w:szCs w:val="24"/>
              </w:rPr>
              <w:t>migrațional</w:t>
            </w:r>
            <w:proofErr w:type="spellEnd"/>
            <w:r w:rsidRPr="00276C63">
              <w:rPr>
                <w:rFonts w:ascii="Times New Roman" w:hAnsi="Times New Roman" w:cs="Times New Roman"/>
                <w:sz w:val="24"/>
                <w:szCs w:val="24"/>
              </w:rPr>
              <w:t xml:space="preserve"> echitabil, sigur, eficient și adaptabil, capabil să răspundă atât provocărilor curente, cât și perspectivelor de dezvoltare durabilă ale Republicii Moldova în parcursul său european.</w:t>
            </w:r>
          </w:p>
        </w:tc>
      </w:tr>
      <w:tr w:rsidR="00276C63" w:rsidRPr="00276C63" w14:paraId="13877879" w14:textId="77777777" w:rsidTr="00680108">
        <w:tc>
          <w:tcPr>
            <w:tcW w:w="2127" w:type="dxa"/>
          </w:tcPr>
          <w:p w14:paraId="47682133" w14:textId="0A4A6034" w:rsidR="00F40929" w:rsidRPr="00276C63" w:rsidRDefault="00B812FC" w:rsidP="00680108">
            <w:pPr>
              <w:pStyle w:val="ListParagraph"/>
              <w:numPr>
                <w:ilvl w:val="0"/>
                <w:numId w:val="1"/>
              </w:numPr>
              <w:rPr>
                <w:rFonts w:ascii="Times New Roman" w:hAnsi="Times New Roman" w:cs="Times New Roman"/>
                <w:b/>
                <w:sz w:val="24"/>
                <w:szCs w:val="24"/>
              </w:rPr>
            </w:pPr>
            <w:r w:rsidRPr="00276C63">
              <w:rPr>
                <w:rFonts w:ascii="Times New Roman" w:hAnsi="Times New Roman" w:cs="Times New Roman"/>
                <w:b/>
                <w:sz w:val="24"/>
                <w:szCs w:val="24"/>
              </w:rPr>
              <w:lastRenderedPageBreak/>
              <w:t>C</w:t>
            </w:r>
            <w:r w:rsidR="00F40929" w:rsidRPr="00276C63">
              <w:rPr>
                <w:rFonts w:ascii="Times New Roman" w:hAnsi="Times New Roman" w:cs="Times New Roman"/>
                <w:b/>
                <w:sz w:val="24"/>
                <w:szCs w:val="24"/>
              </w:rPr>
              <w:t>oncordanța cu documentele de politici publice, de planificare și angajamentele internaționale;</w:t>
            </w:r>
          </w:p>
          <w:p w14:paraId="0B7C810A" w14:textId="77777777" w:rsidR="00F40929" w:rsidRPr="00276C63" w:rsidRDefault="00F40929" w:rsidP="00680108">
            <w:pPr>
              <w:pStyle w:val="ListParagraph"/>
              <w:ind w:left="360"/>
              <w:rPr>
                <w:rFonts w:ascii="Times New Roman" w:hAnsi="Times New Roman" w:cs="Times New Roman"/>
                <w:b/>
                <w:sz w:val="24"/>
                <w:szCs w:val="24"/>
              </w:rPr>
            </w:pPr>
          </w:p>
          <w:p w14:paraId="3C845FEB" w14:textId="77777777" w:rsidR="00F40929" w:rsidRPr="00276C63" w:rsidRDefault="00F40929" w:rsidP="00680108">
            <w:pPr>
              <w:pStyle w:val="ListParagraph"/>
              <w:ind w:left="360"/>
              <w:rPr>
                <w:rFonts w:ascii="Times New Roman" w:hAnsi="Times New Roman" w:cs="Times New Roman"/>
                <w:b/>
                <w:sz w:val="24"/>
                <w:szCs w:val="24"/>
              </w:rPr>
            </w:pPr>
          </w:p>
          <w:p w14:paraId="5FA4BB95" w14:textId="6358ED99" w:rsidR="00142EBA" w:rsidRPr="00276C63" w:rsidRDefault="00142EBA" w:rsidP="00680108">
            <w:pPr>
              <w:pStyle w:val="ListParagraph"/>
              <w:ind w:left="360"/>
              <w:rPr>
                <w:rFonts w:ascii="Times New Roman" w:hAnsi="Times New Roman" w:cs="Times New Roman"/>
                <w:b/>
                <w:strike/>
                <w:sz w:val="24"/>
                <w:szCs w:val="24"/>
              </w:rPr>
            </w:pPr>
          </w:p>
        </w:tc>
        <w:tc>
          <w:tcPr>
            <w:tcW w:w="7790" w:type="dxa"/>
          </w:tcPr>
          <w:p w14:paraId="61B42A5B" w14:textId="40CF38DE" w:rsidR="004214BB" w:rsidRPr="00276C63" w:rsidRDefault="004214BB" w:rsidP="00214287">
            <w:pPr>
              <w:pStyle w:val="NoSpacing"/>
              <w:ind w:firstLine="321"/>
              <w:jc w:val="both"/>
              <w:rPr>
                <w:rFonts w:ascii="Times New Roman" w:hAnsi="Times New Roman" w:cs="Times New Roman"/>
                <w:sz w:val="24"/>
                <w:szCs w:val="24"/>
              </w:rPr>
            </w:pPr>
            <w:r w:rsidRPr="00276C63">
              <w:rPr>
                <w:rFonts w:ascii="Times New Roman" w:hAnsi="Times New Roman" w:cs="Times New Roman"/>
                <w:sz w:val="24"/>
                <w:szCs w:val="24"/>
              </w:rPr>
              <w:lastRenderedPageBreak/>
              <w:t xml:space="preserve">Programul </w:t>
            </w:r>
            <w:r w:rsidR="00B812FC" w:rsidRPr="00276C63">
              <w:rPr>
                <w:rFonts w:ascii="Times New Roman" w:hAnsi="Times New Roman" w:cs="Times New Roman"/>
                <w:sz w:val="24"/>
                <w:szCs w:val="24"/>
              </w:rPr>
              <w:t>național privind migrația și azilul pentru anii 202</w:t>
            </w:r>
            <w:r w:rsidR="009C0F82" w:rsidRPr="00276C63">
              <w:rPr>
                <w:rFonts w:ascii="Times New Roman" w:hAnsi="Times New Roman" w:cs="Times New Roman"/>
                <w:sz w:val="24"/>
                <w:szCs w:val="24"/>
              </w:rPr>
              <w:t>6</w:t>
            </w:r>
            <w:r w:rsidR="00B812FC" w:rsidRPr="00276C63">
              <w:rPr>
                <w:rFonts w:ascii="Times New Roman" w:hAnsi="Times New Roman" w:cs="Times New Roman"/>
                <w:sz w:val="24"/>
                <w:szCs w:val="24"/>
              </w:rPr>
              <w:t xml:space="preserve">-2030 </w:t>
            </w:r>
            <w:r w:rsidRPr="00276C63">
              <w:rPr>
                <w:rFonts w:ascii="Times New Roman" w:hAnsi="Times New Roman" w:cs="Times New Roman"/>
                <w:sz w:val="24"/>
                <w:szCs w:val="24"/>
              </w:rPr>
              <w:t xml:space="preserve">derivă din </w:t>
            </w:r>
            <w:r w:rsidR="00B812FC" w:rsidRPr="00276C63">
              <w:rPr>
                <w:rFonts w:ascii="Times New Roman" w:hAnsi="Times New Roman" w:cs="Times New Roman"/>
                <w:sz w:val="24"/>
                <w:szCs w:val="24"/>
              </w:rPr>
              <w:t xml:space="preserve">asigurarea realizării Obiectivului general 4 din </w:t>
            </w:r>
            <w:r w:rsidRPr="00276C63">
              <w:rPr>
                <w:rFonts w:ascii="Times New Roman" w:hAnsi="Times New Roman" w:cs="Times New Roman"/>
                <w:sz w:val="24"/>
                <w:szCs w:val="24"/>
              </w:rPr>
              <w:t xml:space="preserve">Strategia de dezvoltare </w:t>
            </w:r>
            <w:r w:rsidR="005944C7" w:rsidRPr="00276C63">
              <w:rPr>
                <w:rFonts w:ascii="Times New Roman" w:hAnsi="Times New Roman" w:cs="Times New Roman"/>
                <w:sz w:val="24"/>
                <w:szCs w:val="24"/>
              </w:rPr>
              <w:t xml:space="preserve">a domeniului </w:t>
            </w:r>
            <w:r w:rsidRPr="00276C63">
              <w:rPr>
                <w:rFonts w:ascii="Times New Roman" w:hAnsi="Times New Roman" w:cs="Times New Roman"/>
                <w:sz w:val="24"/>
                <w:szCs w:val="24"/>
              </w:rPr>
              <w:t>afacerilor interne pentru anii 2022-2030, respectiv, va contribui la implementarea acesteia,</w:t>
            </w:r>
            <w:r w:rsidR="00B812FC" w:rsidRPr="00276C63">
              <w:rPr>
                <w:rFonts w:ascii="Times New Roman" w:hAnsi="Times New Roman" w:cs="Times New Roman"/>
                <w:sz w:val="24"/>
                <w:szCs w:val="24"/>
              </w:rPr>
              <w:t xml:space="preserve"> și a acțiunilor</w:t>
            </w:r>
            <w:r w:rsidRPr="00276C63">
              <w:rPr>
                <w:rFonts w:ascii="Times New Roman" w:hAnsi="Times New Roman" w:cs="Times New Roman"/>
                <w:sz w:val="24"/>
                <w:szCs w:val="24"/>
              </w:rPr>
              <w:t xml:space="preserve"> ce urmează a fi realizate în domeniul ,,Migrație și Azil”. </w:t>
            </w:r>
          </w:p>
          <w:p w14:paraId="503088CF" w14:textId="44743F58" w:rsidR="00CD4815" w:rsidRPr="00276C63" w:rsidRDefault="00B812FC" w:rsidP="00214287">
            <w:pPr>
              <w:pStyle w:val="NoSpacing"/>
              <w:ind w:firstLine="321"/>
              <w:jc w:val="both"/>
              <w:rPr>
                <w:rFonts w:ascii="Times New Roman" w:hAnsi="Times New Roman" w:cs="Times New Roman"/>
                <w:bCs/>
                <w:sz w:val="24"/>
                <w:szCs w:val="24"/>
              </w:rPr>
            </w:pPr>
            <w:r w:rsidRPr="00276C63">
              <w:rPr>
                <w:rFonts w:ascii="Times New Roman" w:hAnsi="Times New Roman" w:cs="Times New Roman"/>
                <w:sz w:val="24"/>
                <w:szCs w:val="24"/>
              </w:rPr>
              <w:t>La</w:t>
            </w:r>
            <w:r w:rsidR="00F06AE4" w:rsidRPr="00276C63">
              <w:rPr>
                <w:rFonts w:ascii="Times New Roman" w:hAnsi="Times New Roman" w:cs="Times New Roman"/>
                <w:sz w:val="24"/>
                <w:szCs w:val="24"/>
              </w:rPr>
              <w:t xml:space="preserve"> baza obiectivelor trasare în Program, vor fi </w:t>
            </w:r>
            <w:r w:rsidR="001E6E99" w:rsidRPr="00276C63">
              <w:rPr>
                <w:rFonts w:ascii="Times New Roman" w:hAnsi="Times New Roman" w:cs="Times New Roman"/>
                <w:sz w:val="24"/>
                <w:szCs w:val="24"/>
              </w:rPr>
              <w:t xml:space="preserve">prevederile </w:t>
            </w:r>
            <w:r w:rsidR="001E6E99" w:rsidRPr="00276C63">
              <w:rPr>
                <w:rFonts w:ascii="Times New Roman" w:hAnsi="Times New Roman" w:cs="Times New Roman"/>
                <w:bCs/>
                <w:sz w:val="24"/>
                <w:szCs w:val="24"/>
              </w:rPr>
              <w:t xml:space="preserve">Strategiei </w:t>
            </w:r>
            <w:r w:rsidR="005944C7" w:rsidRPr="00276C63">
              <w:rPr>
                <w:rFonts w:ascii="Times New Roman" w:hAnsi="Times New Roman" w:cs="Times New Roman"/>
                <w:bCs/>
                <w:sz w:val="24"/>
                <w:szCs w:val="24"/>
              </w:rPr>
              <w:t xml:space="preserve">naționale </w:t>
            </w:r>
            <w:r w:rsidR="00CD4815" w:rsidRPr="00276C63">
              <w:rPr>
                <w:rFonts w:ascii="Times New Roman" w:hAnsi="Times New Roman" w:cs="Times New Roman"/>
                <w:bCs/>
                <w:sz w:val="24"/>
                <w:szCs w:val="24"/>
              </w:rPr>
              <w:t xml:space="preserve">de </w:t>
            </w:r>
            <w:r w:rsidR="005944C7" w:rsidRPr="00276C63">
              <w:rPr>
                <w:rFonts w:ascii="Times New Roman" w:hAnsi="Times New Roman" w:cs="Times New Roman"/>
                <w:bCs/>
                <w:sz w:val="24"/>
                <w:szCs w:val="24"/>
              </w:rPr>
              <w:t xml:space="preserve">dezvoltare </w:t>
            </w:r>
            <w:r w:rsidR="00F51B2C" w:rsidRPr="00276C63">
              <w:rPr>
                <w:rFonts w:ascii="Times New Roman" w:hAnsi="Times New Roman" w:cs="Times New Roman"/>
                <w:bCs/>
                <w:sz w:val="24"/>
                <w:szCs w:val="24"/>
              </w:rPr>
              <w:t>„</w:t>
            </w:r>
            <w:r w:rsidR="001E6E99" w:rsidRPr="00276C63">
              <w:rPr>
                <w:rFonts w:ascii="Times New Roman" w:hAnsi="Times New Roman" w:cs="Times New Roman"/>
                <w:bCs/>
                <w:sz w:val="24"/>
                <w:szCs w:val="24"/>
              </w:rPr>
              <w:t xml:space="preserve">Moldova </w:t>
            </w:r>
            <w:r w:rsidR="005944C7" w:rsidRPr="00276C63">
              <w:rPr>
                <w:rFonts w:ascii="Times New Roman" w:hAnsi="Times New Roman" w:cs="Times New Roman"/>
                <w:bCs/>
                <w:sz w:val="24"/>
                <w:szCs w:val="24"/>
              </w:rPr>
              <w:t xml:space="preserve">Europeană </w:t>
            </w:r>
            <w:r w:rsidR="001E6E99" w:rsidRPr="00276C63">
              <w:rPr>
                <w:rFonts w:ascii="Times New Roman" w:hAnsi="Times New Roman" w:cs="Times New Roman"/>
                <w:bCs/>
                <w:sz w:val="24"/>
                <w:szCs w:val="24"/>
              </w:rPr>
              <w:t>203</w:t>
            </w:r>
            <w:r w:rsidR="00F51B2C" w:rsidRPr="00276C63">
              <w:rPr>
                <w:rFonts w:ascii="Times New Roman" w:hAnsi="Times New Roman" w:cs="Times New Roman"/>
                <w:bCs/>
                <w:sz w:val="24"/>
                <w:szCs w:val="24"/>
              </w:rPr>
              <w:t xml:space="preserve">0”, </w:t>
            </w:r>
            <w:r w:rsidR="00CD4815" w:rsidRPr="00276C63">
              <w:rPr>
                <w:rFonts w:ascii="Times New Roman" w:hAnsi="Times New Roman" w:cs="Times New Roman"/>
                <w:bCs/>
                <w:sz w:val="24"/>
                <w:szCs w:val="24"/>
              </w:rPr>
              <w:t>c</w:t>
            </w:r>
            <w:r w:rsidR="001E6E99" w:rsidRPr="00276C63">
              <w:rPr>
                <w:rFonts w:ascii="Times New Roman" w:hAnsi="Times New Roman" w:cs="Times New Roman"/>
                <w:bCs/>
                <w:sz w:val="24"/>
                <w:szCs w:val="24"/>
              </w:rPr>
              <w:t>a</w:t>
            </w:r>
            <w:r w:rsidR="001E6E99" w:rsidRPr="00276C63">
              <w:rPr>
                <w:rFonts w:ascii="Times New Roman" w:hAnsi="Times New Roman" w:cs="Times New Roman"/>
                <w:sz w:val="24"/>
                <w:szCs w:val="24"/>
              </w:rPr>
              <w:t xml:space="preserve">re </w:t>
            </w:r>
            <w:r w:rsidR="00BF0465" w:rsidRPr="00276C63">
              <w:rPr>
                <w:rFonts w:ascii="Times New Roman" w:hAnsi="Times New Roman" w:cs="Times New Roman"/>
                <w:sz w:val="24"/>
                <w:szCs w:val="24"/>
              </w:rPr>
              <w:t xml:space="preserve">cuprinde aspecte </w:t>
            </w:r>
            <w:r w:rsidR="001E6E99" w:rsidRPr="00276C63">
              <w:rPr>
                <w:rFonts w:ascii="Times New Roman" w:hAnsi="Times New Roman" w:cs="Times New Roman"/>
                <w:sz w:val="24"/>
                <w:szCs w:val="24"/>
              </w:rPr>
              <w:t xml:space="preserve">ce </w:t>
            </w:r>
            <w:r w:rsidR="009E4A41" w:rsidRPr="00276C63">
              <w:rPr>
                <w:rFonts w:ascii="Times New Roman" w:hAnsi="Times New Roman" w:cs="Times New Roman"/>
                <w:sz w:val="24"/>
                <w:szCs w:val="24"/>
              </w:rPr>
              <w:t>ț</w:t>
            </w:r>
            <w:r w:rsidR="001E6E99" w:rsidRPr="00276C63">
              <w:rPr>
                <w:rFonts w:ascii="Times New Roman" w:hAnsi="Times New Roman" w:cs="Times New Roman"/>
                <w:sz w:val="24"/>
                <w:szCs w:val="24"/>
              </w:rPr>
              <w:t>in de migra</w:t>
            </w:r>
            <w:r w:rsidR="009E4A41" w:rsidRPr="00276C63">
              <w:rPr>
                <w:rFonts w:ascii="Times New Roman" w:hAnsi="Times New Roman" w:cs="Times New Roman"/>
                <w:sz w:val="24"/>
                <w:szCs w:val="24"/>
              </w:rPr>
              <w:t>ț</w:t>
            </w:r>
            <w:r w:rsidR="001E6E99" w:rsidRPr="00276C63">
              <w:rPr>
                <w:rFonts w:ascii="Times New Roman" w:hAnsi="Times New Roman" w:cs="Times New Roman"/>
                <w:sz w:val="24"/>
                <w:szCs w:val="24"/>
              </w:rPr>
              <w:t xml:space="preserve">ie </w:t>
            </w:r>
            <w:r w:rsidR="009E4A41" w:rsidRPr="00276C63">
              <w:rPr>
                <w:rFonts w:ascii="Times New Roman" w:hAnsi="Times New Roman" w:cs="Times New Roman"/>
                <w:sz w:val="24"/>
                <w:szCs w:val="24"/>
              </w:rPr>
              <w:t>ș</w:t>
            </w:r>
            <w:r w:rsidR="001E6E99" w:rsidRPr="00276C63">
              <w:rPr>
                <w:rFonts w:ascii="Times New Roman" w:hAnsi="Times New Roman" w:cs="Times New Roman"/>
                <w:sz w:val="24"/>
                <w:szCs w:val="24"/>
              </w:rPr>
              <w:t>i impactul migra</w:t>
            </w:r>
            <w:r w:rsidR="009E4A41" w:rsidRPr="00276C63">
              <w:rPr>
                <w:rFonts w:ascii="Times New Roman" w:hAnsi="Times New Roman" w:cs="Times New Roman"/>
                <w:sz w:val="24"/>
                <w:szCs w:val="24"/>
              </w:rPr>
              <w:t>ț</w:t>
            </w:r>
            <w:r w:rsidR="001E6E99" w:rsidRPr="00276C63">
              <w:rPr>
                <w:rFonts w:ascii="Times New Roman" w:hAnsi="Times New Roman" w:cs="Times New Roman"/>
                <w:sz w:val="24"/>
                <w:szCs w:val="24"/>
              </w:rPr>
              <w:t xml:space="preserve">iei asupra dezvoltării generale a </w:t>
            </w:r>
            <w:r w:rsidR="009E4A41" w:rsidRPr="00276C63">
              <w:rPr>
                <w:rFonts w:ascii="Times New Roman" w:hAnsi="Times New Roman" w:cs="Times New Roman"/>
                <w:sz w:val="24"/>
                <w:szCs w:val="24"/>
              </w:rPr>
              <w:t>ț</w:t>
            </w:r>
            <w:r w:rsidR="001E6E99" w:rsidRPr="00276C63">
              <w:rPr>
                <w:rFonts w:ascii="Times New Roman" w:hAnsi="Times New Roman" w:cs="Times New Roman"/>
                <w:sz w:val="24"/>
                <w:szCs w:val="24"/>
              </w:rPr>
              <w:t>ării.</w:t>
            </w:r>
            <w:r w:rsidR="001E6E99" w:rsidRPr="00276C63">
              <w:rPr>
                <w:rFonts w:ascii="Times New Roman" w:hAnsi="Times New Roman" w:cs="Times New Roman"/>
                <w:b/>
                <w:sz w:val="24"/>
                <w:szCs w:val="24"/>
              </w:rPr>
              <w:t xml:space="preserve"> </w:t>
            </w:r>
            <w:r w:rsidR="001E6E99" w:rsidRPr="00276C63">
              <w:rPr>
                <w:rFonts w:ascii="Times New Roman" w:hAnsi="Times New Roman" w:cs="Times New Roman"/>
                <w:bCs/>
                <w:sz w:val="24"/>
                <w:szCs w:val="24"/>
              </w:rPr>
              <w:lastRenderedPageBreak/>
              <w:t xml:space="preserve">Programul va </w:t>
            </w:r>
            <w:r w:rsidR="001E6E99" w:rsidRPr="00276C63">
              <w:rPr>
                <w:rFonts w:ascii="Times New Roman" w:hAnsi="Times New Roman" w:cs="Times New Roman"/>
                <w:sz w:val="24"/>
                <w:szCs w:val="24"/>
              </w:rPr>
              <w:t xml:space="preserve">contribui la implementarea </w:t>
            </w:r>
            <w:r w:rsidR="00CD4815" w:rsidRPr="00276C63">
              <w:rPr>
                <w:rFonts w:ascii="Times New Roman" w:hAnsi="Times New Roman" w:cs="Times New Roman"/>
                <w:sz w:val="24"/>
                <w:szCs w:val="24"/>
              </w:rPr>
              <w:t>direc</w:t>
            </w:r>
            <w:r w:rsidR="009E4A41" w:rsidRPr="00276C63">
              <w:rPr>
                <w:rFonts w:ascii="Times New Roman" w:hAnsi="Times New Roman" w:cs="Times New Roman"/>
                <w:sz w:val="24"/>
                <w:szCs w:val="24"/>
              </w:rPr>
              <w:t>ț</w:t>
            </w:r>
            <w:r w:rsidR="00CD4815" w:rsidRPr="00276C63">
              <w:rPr>
                <w:rFonts w:ascii="Times New Roman" w:hAnsi="Times New Roman" w:cs="Times New Roman"/>
                <w:sz w:val="24"/>
                <w:szCs w:val="24"/>
              </w:rPr>
              <w:t>i</w:t>
            </w:r>
            <w:r w:rsidR="00910E0D" w:rsidRPr="00276C63">
              <w:rPr>
                <w:rFonts w:ascii="Times New Roman" w:hAnsi="Times New Roman" w:cs="Times New Roman"/>
                <w:sz w:val="24"/>
                <w:szCs w:val="24"/>
              </w:rPr>
              <w:t>ei</w:t>
            </w:r>
            <w:r w:rsidR="00CD4815" w:rsidRPr="00276C63">
              <w:rPr>
                <w:rFonts w:ascii="Times New Roman" w:hAnsi="Times New Roman" w:cs="Times New Roman"/>
                <w:sz w:val="24"/>
                <w:szCs w:val="24"/>
              </w:rPr>
              <w:t xml:space="preserve"> prioritar</w:t>
            </w:r>
            <w:r w:rsidR="00910E0D" w:rsidRPr="00276C63">
              <w:rPr>
                <w:rFonts w:ascii="Times New Roman" w:hAnsi="Times New Roman" w:cs="Times New Roman"/>
                <w:sz w:val="24"/>
                <w:szCs w:val="24"/>
              </w:rPr>
              <w:t>e</w:t>
            </w:r>
            <w:r w:rsidR="001A34D4" w:rsidRPr="00276C63">
              <w:rPr>
                <w:rFonts w:ascii="Times New Roman" w:hAnsi="Times New Roman" w:cs="Times New Roman"/>
                <w:sz w:val="24"/>
                <w:szCs w:val="24"/>
              </w:rPr>
              <w:t xml:space="preserve"> „</w:t>
            </w:r>
            <w:r w:rsidR="001A34D4" w:rsidRPr="00276C63">
              <w:rPr>
                <w:rFonts w:ascii="Times New Roman" w:hAnsi="Times New Roman" w:cs="Times New Roman"/>
                <w:i/>
                <w:iCs/>
                <w:sz w:val="24"/>
                <w:szCs w:val="24"/>
              </w:rPr>
              <w:t xml:space="preserve">Asigurarea unui proces </w:t>
            </w:r>
            <w:proofErr w:type="spellStart"/>
            <w:r w:rsidR="001A34D4" w:rsidRPr="00276C63">
              <w:rPr>
                <w:rFonts w:ascii="Times New Roman" w:hAnsi="Times New Roman" w:cs="Times New Roman"/>
                <w:i/>
                <w:iCs/>
                <w:sz w:val="24"/>
                <w:szCs w:val="24"/>
              </w:rPr>
              <w:t>migra</w:t>
            </w:r>
            <w:r w:rsidR="009E4A41" w:rsidRPr="00276C63">
              <w:rPr>
                <w:rFonts w:ascii="Times New Roman" w:hAnsi="Times New Roman" w:cs="Times New Roman"/>
                <w:i/>
                <w:iCs/>
                <w:sz w:val="24"/>
                <w:szCs w:val="24"/>
              </w:rPr>
              <w:t>ț</w:t>
            </w:r>
            <w:r w:rsidR="001A34D4" w:rsidRPr="00276C63">
              <w:rPr>
                <w:rFonts w:ascii="Times New Roman" w:hAnsi="Times New Roman" w:cs="Times New Roman"/>
                <w:i/>
                <w:iCs/>
                <w:sz w:val="24"/>
                <w:szCs w:val="24"/>
              </w:rPr>
              <w:t>ional</w:t>
            </w:r>
            <w:proofErr w:type="spellEnd"/>
            <w:r w:rsidR="001A34D4" w:rsidRPr="00276C63">
              <w:rPr>
                <w:rFonts w:ascii="Times New Roman" w:hAnsi="Times New Roman" w:cs="Times New Roman"/>
                <w:i/>
                <w:iCs/>
                <w:sz w:val="24"/>
                <w:szCs w:val="24"/>
              </w:rPr>
              <w:t xml:space="preserve"> ordonat, sigur </w:t>
            </w:r>
            <w:r w:rsidR="009E4A41" w:rsidRPr="00276C63">
              <w:rPr>
                <w:rFonts w:ascii="Times New Roman" w:hAnsi="Times New Roman" w:cs="Times New Roman"/>
                <w:i/>
                <w:iCs/>
                <w:sz w:val="24"/>
                <w:szCs w:val="24"/>
              </w:rPr>
              <w:t>ș</w:t>
            </w:r>
            <w:r w:rsidR="001A34D4" w:rsidRPr="00276C63">
              <w:rPr>
                <w:rFonts w:ascii="Times New Roman" w:hAnsi="Times New Roman" w:cs="Times New Roman"/>
                <w:i/>
                <w:iCs/>
                <w:sz w:val="24"/>
                <w:szCs w:val="24"/>
              </w:rPr>
              <w:t>i reglementat</w:t>
            </w:r>
            <w:r w:rsidR="0095444B" w:rsidRPr="00276C63">
              <w:rPr>
                <w:rFonts w:ascii="Times New Roman" w:hAnsi="Times New Roman" w:cs="Times New Roman"/>
                <w:sz w:val="24"/>
                <w:szCs w:val="24"/>
              </w:rPr>
              <w:t>”</w:t>
            </w:r>
            <w:r w:rsidR="001A34D4" w:rsidRPr="00276C63">
              <w:rPr>
                <w:rFonts w:ascii="Times New Roman" w:hAnsi="Times New Roman" w:cs="Times New Roman"/>
                <w:sz w:val="24"/>
                <w:szCs w:val="24"/>
              </w:rPr>
              <w:t xml:space="preserve"> (O</w:t>
            </w:r>
            <w:r w:rsidR="009C0F82" w:rsidRPr="00276C63">
              <w:rPr>
                <w:rFonts w:ascii="Times New Roman" w:hAnsi="Times New Roman" w:cs="Times New Roman"/>
                <w:sz w:val="24"/>
                <w:szCs w:val="24"/>
              </w:rPr>
              <w:t>G</w:t>
            </w:r>
            <w:r w:rsidR="001A34D4" w:rsidRPr="00276C63">
              <w:rPr>
                <w:rFonts w:ascii="Times New Roman" w:hAnsi="Times New Roman" w:cs="Times New Roman"/>
                <w:sz w:val="24"/>
                <w:szCs w:val="24"/>
              </w:rPr>
              <w:t>9.2, O</w:t>
            </w:r>
            <w:r w:rsidR="009C0F82" w:rsidRPr="00276C63">
              <w:rPr>
                <w:rFonts w:ascii="Times New Roman" w:hAnsi="Times New Roman" w:cs="Times New Roman"/>
                <w:sz w:val="24"/>
                <w:szCs w:val="24"/>
              </w:rPr>
              <w:t>G</w:t>
            </w:r>
            <w:r w:rsidR="001A34D4" w:rsidRPr="00276C63">
              <w:rPr>
                <w:rFonts w:ascii="Times New Roman" w:hAnsi="Times New Roman" w:cs="Times New Roman"/>
                <w:sz w:val="24"/>
                <w:szCs w:val="24"/>
              </w:rPr>
              <w:t>9.3)</w:t>
            </w:r>
            <w:r w:rsidR="00CD4815" w:rsidRPr="00276C63">
              <w:rPr>
                <w:rFonts w:ascii="Times New Roman" w:hAnsi="Times New Roman" w:cs="Times New Roman"/>
                <w:sz w:val="24"/>
                <w:szCs w:val="24"/>
              </w:rPr>
              <w:t xml:space="preserve">, a obiectivului general 9: </w:t>
            </w:r>
            <w:r w:rsidR="007B12A4" w:rsidRPr="00276C63">
              <w:rPr>
                <w:rFonts w:ascii="Times New Roman" w:hAnsi="Times New Roman" w:cs="Times New Roman"/>
                <w:sz w:val="24"/>
                <w:szCs w:val="24"/>
              </w:rPr>
              <w:t>„</w:t>
            </w:r>
            <w:r w:rsidR="00CD4815" w:rsidRPr="00276C63">
              <w:rPr>
                <w:rFonts w:ascii="Times New Roman" w:hAnsi="Times New Roman" w:cs="Times New Roman"/>
                <w:bCs/>
                <w:i/>
                <w:sz w:val="24"/>
                <w:szCs w:val="24"/>
              </w:rPr>
              <w:t>Promovarea unei societă</w:t>
            </w:r>
            <w:r w:rsidR="009E4A41" w:rsidRPr="00276C63">
              <w:rPr>
                <w:rFonts w:ascii="Times New Roman" w:hAnsi="Times New Roman" w:cs="Times New Roman"/>
                <w:bCs/>
                <w:i/>
                <w:sz w:val="24"/>
                <w:szCs w:val="24"/>
              </w:rPr>
              <w:t>ț</w:t>
            </w:r>
            <w:r w:rsidR="00CD4815" w:rsidRPr="00276C63">
              <w:rPr>
                <w:rFonts w:ascii="Times New Roman" w:hAnsi="Times New Roman" w:cs="Times New Roman"/>
                <w:bCs/>
                <w:i/>
                <w:sz w:val="24"/>
                <w:szCs w:val="24"/>
              </w:rPr>
              <w:t>i pa</w:t>
            </w:r>
            <w:r w:rsidR="009E4A41" w:rsidRPr="00276C63">
              <w:rPr>
                <w:rFonts w:ascii="Times New Roman" w:hAnsi="Times New Roman" w:cs="Times New Roman"/>
                <w:bCs/>
                <w:i/>
                <w:sz w:val="24"/>
                <w:szCs w:val="24"/>
              </w:rPr>
              <w:t>ș</w:t>
            </w:r>
            <w:r w:rsidR="00CD4815" w:rsidRPr="00276C63">
              <w:rPr>
                <w:rFonts w:ascii="Times New Roman" w:hAnsi="Times New Roman" w:cs="Times New Roman"/>
                <w:bCs/>
                <w:i/>
                <w:sz w:val="24"/>
                <w:szCs w:val="24"/>
              </w:rPr>
              <w:t xml:space="preserve">nice </w:t>
            </w:r>
            <w:r w:rsidR="009E4A41" w:rsidRPr="00276C63">
              <w:rPr>
                <w:rFonts w:ascii="Times New Roman" w:hAnsi="Times New Roman" w:cs="Times New Roman"/>
                <w:bCs/>
                <w:i/>
                <w:sz w:val="24"/>
                <w:szCs w:val="24"/>
              </w:rPr>
              <w:t>ș</w:t>
            </w:r>
            <w:r w:rsidR="00CD4815" w:rsidRPr="00276C63">
              <w:rPr>
                <w:rFonts w:ascii="Times New Roman" w:hAnsi="Times New Roman" w:cs="Times New Roman"/>
                <w:bCs/>
                <w:i/>
                <w:sz w:val="24"/>
                <w:szCs w:val="24"/>
              </w:rPr>
              <w:t>i sigure</w:t>
            </w:r>
            <w:r w:rsidR="007B12A4" w:rsidRPr="00276C63">
              <w:rPr>
                <w:rFonts w:ascii="Times New Roman" w:hAnsi="Times New Roman" w:cs="Times New Roman"/>
                <w:bCs/>
                <w:sz w:val="24"/>
                <w:szCs w:val="24"/>
              </w:rPr>
              <w:t>”</w:t>
            </w:r>
            <w:r w:rsidR="00CD4815" w:rsidRPr="00276C63">
              <w:rPr>
                <w:rFonts w:ascii="Times New Roman" w:hAnsi="Times New Roman" w:cs="Times New Roman"/>
                <w:bCs/>
                <w:sz w:val="24"/>
                <w:szCs w:val="24"/>
              </w:rPr>
              <w:t>.</w:t>
            </w:r>
          </w:p>
          <w:p w14:paraId="34FABCDB" w14:textId="77777777" w:rsidR="00BF0465" w:rsidRPr="00276C63" w:rsidRDefault="00BF0465" w:rsidP="00214287">
            <w:pPr>
              <w:ind w:firstLine="321"/>
              <w:jc w:val="both"/>
              <w:rPr>
                <w:rFonts w:ascii="Times New Roman" w:hAnsi="Times New Roman" w:cs="Times New Roman"/>
                <w:bCs/>
                <w:sz w:val="24"/>
                <w:szCs w:val="24"/>
              </w:rPr>
            </w:pPr>
            <w:r w:rsidRPr="00276C63">
              <w:rPr>
                <w:rFonts w:ascii="Times New Roman" w:hAnsi="Times New Roman" w:cs="Times New Roman"/>
                <w:bCs/>
                <w:sz w:val="24"/>
                <w:szCs w:val="24"/>
              </w:rPr>
              <w:t>Programul pentru anii 2026–2030 va contribui la realizarea obiectivelor Strategiei Naționale de Dezvoltare „Moldova Europeană 2030” prin reglementarea coerentă a migrației în conformitate cu acquis-</w:t>
            </w:r>
            <w:proofErr w:type="spellStart"/>
            <w:r w:rsidRPr="00276C63">
              <w:rPr>
                <w:rFonts w:ascii="Times New Roman" w:hAnsi="Times New Roman" w:cs="Times New Roman"/>
                <w:bCs/>
                <w:sz w:val="24"/>
                <w:szCs w:val="24"/>
              </w:rPr>
              <w:t>ul</w:t>
            </w:r>
            <w:proofErr w:type="spellEnd"/>
            <w:r w:rsidRPr="00276C63">
              <w:rPr>
                <w:rFonts w:ascii="Times New Roman" w:hAnsi="Times New Roman" w:cs="Times New Roman"/>
                <w:bCs/>
                <w:sz w:val="24"/>
                <w:szCs w:val="24"/>
              </w:rPr>
              <w:t xml:space="preserve"> UE, digitalizarea proceselor, consolidarea capacităților instituționale și gestionarea eficientă a riscurilor, asigurând astfel un proces </w:t>
            </w:r>
            <w:proofErr w:type="spellStart"/>
            <w:r w:rsidRPr="00276C63">
              <w:rPr>
                <w:rFonts w:ascii="Times New Roman" w:hAnsi="Times New Roman" w:cs="Times New Roman"/>
                <w:bCs/>
                <w:sz w:val="24"/>
                <w:szCs w:val="24"/>
              </w:rPr>
              <w:t>migrațional</w:t>
            </w:r>
            <w:proofErr w:type="spellEnd"/>
            <w:r w:rsidRPr="00276C63">
              <w:rPr>
                <w:rFonts w:ascii="Times New Roman" w:hAnsi="Times New Roman" w:cs="Times New Roman"/>
                <w:bCs/>
                <w:sz w:val="24"/>
                <w:szCs w:val="24"/>
              </w:rPr>
              <w:t xml:space="preserve"> ordonat, sigur și reglementat, care sprijină o societate pașnică și sigură.</w:t>
            </w:r>
          </w:p>
          <w:p w14:paraId="1B1D74EF" w14:textId="1B194F0F" w:rsidR="001E1A3E" w:rsidRPr="00276C63" w:rsidRDefault="001E6E99" w:rsidP="00214287">
            <w:pPr>
              <w:ind w:firstLine="321"/>
              <w:jc w:val="both"/>
              <w:rPr>
                <w:rFonts w:ascii="Times New Roman" w:hAnsi="Times New Roman" w:cs="Times New Roman"/>
                <w:sz w:val="24"/>
                <w:szCs w:val="24"/>
                <w:shd w:val="clear" w:color="auto" w:fill="FFFFFF"/>
              </w:rPr>
            </w:pPr>
            <w:r w:rsidRPr="00276C63">
              <w:rPr>
                <w:rFonts w:ascii="Times New Roman" w:hAnsi="Times New Roman" w:cs="Times New Roman"/>
                <w:sz w:val="24"/>
                <w:szCs w:val="24"/>
              </w:rPr>
              <w:t xml:space="preserve">La fel, </w:t>
            </w:r>
            <w:r w:rsidR="001E1A3E" w:rsidRPr="00276C63">
              <w:rPr>
                <w:rFonts w:ascii="Times New Roman" w:hAnsi="Times New Roman" w:cs="Times New Roman"/>
                <w:sz w:val="24"/>
                <w:szCs w:val="24"/>
              </w:rPr>
              <w:t>Programul vine în concordan</w:t>
            </w:r>
            <w:r w:rsidR="009E4A41" w:rsidRPr="00276C63">
              <w:rPr>
                <w:rFonts w:ascii="Times New Roman" w:hAnsi="Times New Roman" w:cs="Times New Roman"/>
                <w:sz w:val="24"/>
                <w:szCs w:val="24"/>
              </w:rPr>
              <w:t>ț</w:t>
            </w:r>
            <w:r w:rsidR="001E1A3E" w:rsidRPr="00276C63">
              <w:rPr>
                <w:rFonts w:ascii="Times New Roman" w:hAnsi="Times New Roman" w:cs="Times New Roman"/>
                <w:sz w:val="24"/>
                <w:szCs w:val="24"/>
              </w:rPr>
              <w:t xml:space="preserve">ă cu </w:t>
            </w:r>
            <w:r w:rsidR="001E1A3E" w:rsidRPr="00276C63">
              <w:rPr>
                <w:rFonts w:ascii="Times New Roman" w:hAnsi="Times New Roman" w:cs="Times New Roman"/>
                <w:sz w:val="24"/>
                <w:szCs w:val="24"/>
                <w:shd w:val="clear" w:color="auto" w:fill="FFFFFF"/>
              </w:rPr>
              <w:t>Obiectivele de Dezvoltare Durabilă ale ONU</w:t>
            </w:r>
            <w:r w:rsidR="00422C83" w:rsidRPr="00276C63">
              <w:rPr>
                <w:rFonts w:ascii="Times New Roman" w:hAnsi="Times New Roman" w:cs="Times New Roman"/>
                <w:sz w:val="24"/>
                <w:szCs w:val="24"/>
                <w:shd w:val="clear" w:color="auto" w:fill="FFFFFF"/>
              </w:rPr>
              <w:t xml:space="preserve"> </w:t>
            </w:r>
            <w:r w:rsidR="00422C83" w:rsidRPr="00276C63">
              <w:rPr>
                <w:rStyle w:val="FootnoteReference"/>
                <w:rFonts w:ascii="Times New Roman" w:hAnsi="Times New Roman" w:cs="Times New Roman"/>
                <w:sz w:val="24"/>
                <w:szCs w:val="24"/>
                <w:shd w:val="clear" w:color="auto" w:fill="FFFFFF"/>
              </w:rPr>
              <w:footnoteReference w:id="7"/>
            </w:r>
            <w:r w:rsidR="001E1A3E" w:rsidRPr="00276C63">
              <w:rPr>
                <w:rFonts w:ascii="Times New Roman" w:hAnsi="Times New Roman" w:cs="Times New Roman"/>
                <w:sz w:val="24"/>
                <w:szCs w:val="24"/>
                <w:shd w:val="clear" w:color="auto" w:fill="FFFFFF"/>
              </w:rPr>
              <w:t xml:space="preserve"> (ODD), </w:t>
            </w:r>
            <w:r w:rsidR="009E4A41" w:rsidRPr="00276C63">
              <w:rPr>
                <w:rFonts w:ascii="Times New Roman" w:hAnsi="Times New Roman" w:cs="Times New Roman"/>
                <w:sz w:val="24"/>
                <w:szCs w:val="24"/>
                <w:shd w:val="clear" w:color="auto" w:fill="FFFFFF"/>
              </w:rPr>
              <w:t>ș</w:t>
            </w:r>
            <w:r w:rsidR="001E1A3E" w:rsidRPr="00276C63">
              <w:rPr>
                <w:rFonts w:ascii="Times New Roman" w:hAnsi="Times New Roman" w:cs="Times New Roman"/>
                <w:sz w:val="24"/>
                <w:szCs w:val="24"/>
                <w:shd w:val="clear" w:color="auto" w:fill="FFFFFF"/>
              </w:rPr>
              <w:t>i anume în ODD 10, care stabile</w:t>
            </w:r>
            <w:r w:rsidR="009E4A41" w:rsidRPr="00276C63">
              <w:rPr>
                <w:rFonts w:ascii="Times New Roman" w:hAnsi="Times New Roman" w:cs="Times New Roman"/>
                <w:sz w:val="24"/>
                <w:szCs w:val="24"/>
                <w:shd w:val="clear" w:color="auto" w:fill="FFFFFF"/>
              </w:rPr>
              <w:t>ș</w:t>
            </w:r>
            <w:r w:rsidR="001E1A3E" w:rsidRPr="00276C63">
              <w:rPr>
                <w:rFonts w:ascii="Times New Roman" w:hAnsi="Times New Roman" w:cs="Times New Roman"/>
                <w:sz w:val="24"/>
                <w:szCs w:val="24"/>
                <w:shd w:val="clear" w:color="auto" w:fill="FFFFFF"/>
              </w:rPr>
              <w:t xml:space="preserve">te cadrul pentru politica de </w:t>
            </w:r>
            <w:r w:rsidR="007B12A4" w:rsidRPr="00276C63">
              <w:rPr>
                <w:rFonts w:ascii="Times New Roman" w:hAnsi="Times New Roman" w:cs="Times New Roman"/>
                <w:sz w:val="24"/>
                <w:szCs w:val="24"/>
                <w:shd w:val="clear" w:color="auto" w:fill="FFFFFF"/>
              </w:rPr>
              <w:t>dezvoltare globală până în 2030 și,</w:t>
            </w:r>
            <w:r w:rsidR="001E1A3E" w:rsidRPr="00276C63">
              <w:rPr>
                <w:rFonts w:ascii="Times New Roman" w:hAnsi="Times New Roman" w:cs="Times New Roman"/>
                <w:sz w:val="24"/>
                <w:szCs w:val="24"/>
                <w:shd w:val="clear" w:color="auto" w:fill="FFFFFF"/>
              </w:rPr>
              <w:t xml:space="preserve"> reaminte</w:t>
            </w:r>
            <w:r w:rsidR="009E4A41" w:rsidRPr="00276C63">
              <w:rPr>
                <w:rFonts w:ascii="Times New Roman" w:hAnsi="Times New Roman" w:cs="Times New Roman"/>
                <w:sz w:val="24"/>
                <w:szCs w:val="24"/>
                <w:shd w:val="clear" w:color="auto" w:fill="FFFFFF"/>
              </w:rPr>
              <w:t>ș</w:t>
            </w:r>
            <w:r w:rsidR="001E1A3E" w:rsidRPr="00276C63">
              <w:rPr>
                <w:rFonts w:ascii="Times New Roman" w:hAnsi="Times New Roman" w:cs="Times New Roman"/>
                <w:sz w:val="24"/>
                <w:szCs w:val="24"/>
                <w:shd w:val="clear" w:color="auto" w:fill="FFFFFF"/>
              </w:rPr>
              <w:t>te că statele s-au angajat să coopereze la nivel interna</w:t>
            </w:r>
            <w:r w:rsidR="009E4A41" w:rsidRPr="00276C63">
              <w:rPr>
                <w:rFonts w:ascii="Times New Roman" w:hAnsi="Times New Roman" w:cs="Times New Roman"/>
                <w:sz w:val="24"/>
                <w:szCs w:val="24"/>
                <w:shd w:val="clear" w:color="auto" w:fill="FFFFFF"/>
              </w:rPr>
              <w:t>ț</w:t>
            </w:r>
            <w:r w:rsidR="001E1A3E" w:rsidRPr="00276C63">
              <w:rPr>
                <w:rFonts w:ascii="Times New Roman" w:hAnsi="Times New Roman" w:cs="Times New Roman"/>
                <w:sz w:val="24"/>
                <w:szCs w:val="24"/>
                <w:shd w:val="clear" w:color="auto" w:fill="FFFFFF"/>
              </w:rPr>
              <w:t>ional pentru „asigurarea unei migra</w:t>
            </w:r>
            <w:r w:rsidR="009E4A41" w:rsidRPr="00276C63">
              <w:rPr>
                <w:rFonts w:ascii="Times New Roman" w:hAnsi="Times New Roman" w:cs="Times New Roman"/>
                <w:sz w:val="24"/>
                <w:szCs w:val="24"/>
                <w:shd w:val="clear" w:color="auto" w:fill="FFFFFF"/>
              </w:rPr>
              <w:t>ț</w:t>
            </w:r>
            <w:r w:rsidR="001E1A3E" w:rsidRPr="00276C63">
              <w:rPr>
                <w:rFonts w:ascii="Times New Roman" w:hAnsi="Times New Roman" w:cs="Times New Roman"/>
                <w:sz w:val="24"/>
                <w:szCs w:val="24"/>
                <w:shd w:val="clear" w:color="auto" w:fill="FFFFFF"/>
              </w:rPr>
              <w:t>ii legale, desfă</w:t>
            </w:r>
            <w:r w:rsidR="009E4A41" w:rsidRPr="00276C63">
              <w:rPr>
                <w:rFonts w:ascii="Times New Roman" w:hAnsi="Times New Roman" w:cs="Times New Roman"/>
                <w:sz w:val="24"/>
                <w:szCs w:val="24"/>
                <w:shd w:val="clear" w:color="auto" w:fill="FFFFFF"/>
              </w:rPr>
              <w:t>ș</w:t>
            </w:r>
            <w:r w:rsidR="001E1A3E" w:rsidRPr="00276C63">
              <w:rPr>
                <w:rFonts w:ascii="Times New Roman" w:hAnsi="Times New Roman" w:cs="Times New Roman"/>
                <w:sz w:val="24"/>
                <w:szCs w:val="24"/>
                <w:shd w:val="clear" w:color="auto" w:fill="FFFFFF"/>
              </w:rPr>
              <w:t>urate în condi</w:t>
            </w:r>
            <w:r w:rsidR="009E4A41" w:rsidRPr="00276C63">
              <w:rPr>
                <w:rFonts w:ascii="Times New Roman" w:hAnsi="Times New Roman" w:cs="Times New Roman"/>
                <w:sz w:val="24"/>
                <w:szCs w:val="24"/>
                <w:shd w:val="clear" w:color="auto" w:fill="FFFFFF"/>
              </w:rPr>
              <w:t>ț</w:t>
            </w:r>
            <w:r w:rsidR="001E1A3E" w:rsidRPr="00276C63">
              <w:rPr>
                <w:rFonts w:ascii="Times New Roman" w:hAnsi="Times New Roman" w:cs="Times New Roman"/>
                <w:sz w:val="24"/>
                <w:szCs w:val="24"/>
                <w:shd w:val="clear" w:color="auto" w:fill="FFFFFF"/>
              </w:rPr>
              <w:t>ii de siguran</w:t>
            </w:r>
            <w:r w:rsidR="009E4A41" w:rsidRPr="00276C63">
              <w:rPr>
                <w:rFonts w:ascii="Times New Roman" w:hAnsi="Times New Roman" w:cs="Times New Roman"/>
                <w:sz w:val="24"/>
                <w:szCs w:val="24"/>
                <w:shd w:val="clear" w:color="auto" w:fill="FFFFFF"/>
              </w:rPr>
              <w:t>ț</w:t>
            </w:r>
            <w:r w:rsidR="001E1A3E" w:rsidRPr="00276C63">
              <w:rPr>
                <w:rFonts w:ascii="Times New Roman" w:hAnsi="Times New Roman" w:cs="Times New Roman"/>
                <w:sz w:val="24"/>
                <w:szCs w:val="24"/>
                <w:shd w:val="clear" w:color="auto" w:fill="FFFFFF"/>
              </w:rPr>
              <w:t xml:space="preserve">ă </w:t>
            </w:r>
            <w:r w:rsidR="009E4A41" w:rsidRPr="00276C63">
              <w:rPr>
                <w:rFonts w:ascii="Times New Roman" w:hAnsi="Times New Roman" w:cs="Times New Roman"/>
                <w:sz w:val="24"/>
                <w:szCs w:val="24"/>
                <w:shd w:val="clear" w:color="auto" w:fill="FFFFFF"/>
              </w:rPr>
              <w:t>ș</w:t>
            </w:r>
            <w:r w:rsidR="001E1A3E" w:rsidRPr="00276C63">
              <w:rPr>
                <w:rFonts w:ascii="Times New Roman" w:hAnsi="Times New Roman" w:cs="Times New Roman"/>
                <w:sz w:val="24"/>
                <w:szCs w:val="24"/>
                <w:shd w:val="clear" w:color="auto" w:fill="FFFFFF"/>
              </w:rPr>
              <w:t xml:space="preserve">i ordine, care să presupună respectarea deplină a drepturilor omului </w:t>
            </w:r>
            <w:r w:rsidR="009E4A41" w:rsidRPr="00276C63">
              <w:rPr>
                <w:rFonts w:ascii="Times New Roman" w:hAnsi="Times New Roman" w:cs="Times New Roman"/>
                <w:sz w:val="24"/>
                <w:szCs w:val="24"/>
                <w:shd w:val="clear" w:color="auto" w:fill="FFFFFF"/>
              </w:rPr>
              <w:t>ș</w:t>
            </w:r>
            <w:r w:rsidR="001E1A3E" w:rsidRPr="00276C63">
              <w:rPr>
                <w:rFonts w:ascii="Times New Roman" w:hAnsi="Times New Roman" w:cs="Times New Roman"/>
                <w:sz w:val="24"/>
                <w:szCs w:val="24"/>
                <w:shd w:val="clear" w:color="auto" w:fill="FFFFFF"/>
              </w:rPr>
              <w:t xml:space="preserve">i aplicarea unui tratament uman </w:t>
            </w:r>
            <w:proofErr w:type="spellStart"/>
            <w:r w:rsidR="001E1A3E" w:rsidRPr="00276C63">
              <w:rPr>
                <w:rFonts w:ascii="Times New Roman" w:hAnsi="Times New Roman" w:cs="Times New Roman"/>
                <w:sz w:val="24"/>
                <w:szCs w:val="24"/>
                <w:shd w:val="clear" w:color="auto" w:fill="FFFFFF"/>
              </w:rPr>
              <w:t>migran</w:t>
            </w:r>
            <w:r w:rsidR="009E4A41" w:rsidRPr="00276C63">
              <w:rPr>
                <w:rFonts w:ascii="Times New Roman" w:hAnsi="Times New Roman" w:cs="Times New Roman"/>
                <w:sz w:val="24"/>
                <w:szCs w:val="24"/>
                <w:shd w:val="clear" w:color="auto" w:fill="FFFFFF"/>
              </w:rPr>
              <w:t>ț</w:t>
            </w:r>
            <w:r w:rsidR="001E1A3E" w:rsidRPr="00276C63">
              <w:rPr>
                <w:rFonts w:ascii="Times New Roman" w:hAnsi="Times New Roman" w:cs="Times New Roman"/>
                <w:sz w:val="24"/>
                <w:szCs w:val="24"/>
                <w:shd w:val="clear" w:color="auto" w:fill="FFFFFF"/>
              </w:rPr>
              <w:t>ilor</w:t>
            </w:r>
            <w:proofErr w:type="spellEnd"/>
            <w:r w:rsidR="001E1A3E" w:rsidRPr="00276C63">
              <w:rPr>
                <w:rFonts w:ascii="Times New Roman" w:hAnsi="Times New Roman" w:cs="Times New Roman"/>
                <w:sz w:val="24"/>
                <w:szCs w:val="24"/>
                <w:shd w:val="clear" w:color="auto" w:fill="FFFFFF"/>
              </w:rPr>
              <w:t xml:space="preserve"> indiferent de statutul lor, refugia</w:t>
            </w:r>
            <w:r w:rsidR="009E4A41" w:rsidRPr="00276C63">
              <w:rPr>
                <w:rFonts w:ascii="Times New Roman" w:hAnsi="Times New Roman" w:cs="Times New Roman"/>
                <w:sz w:val="24"/>
                <w:szCs w:val="24"/>
                <w:shd w:val="clear" w:color="auto" w:fill="FFFFFF"/>
              </w:rPr>
              <w:t>ț</w:t>
            </w:r>
            <w:r w:rsidR="001E1A3E" w:rsidRPr="00276C63">
              <w:rPr>
                <w:rFonts w:ascii="Times New Roman" w:hAnsi="Times New Roman" w:cs="Times New Roman"/>
                <w:sz w:val="24"/>
                <w:szCs w:val="24"/>
                <w:shd w:val="clear" w:color="auto" w:fill="FFFFFF"/>
              </w:rPr>
              <w:t xml:space="preserve">ilor </w:t>
            </w:r>
            <w:r w:rsidR="009E4A41" w:rsidRPr="00276C63">
              <w:rPr>
                <w:rFonts w:ascii="Times New Roman" w:hAnsi="Times New Roman" w:cs="Times New Roman"/>
                <w:sz w:val="24"/>
                <w:szCs w:val="24"/>
                <w:shd w:val="clear" w:color="auto" w:fill="FFFFFF"/>
              </w:rPr>
              <w:t>ș</w:t>
            </w:r>
            <w:r w:rsidR="001E1A3E" w:rsidRPr="00276C63">
              <w:rPr>
                <w:rFonts w:ascii="Times New Roman" w:hAnsi="Times New Roman" w:cs="Times New Roman"/>
                <w:sz w:val="24"/>
                <w:szCs w:val="24"/>
                <w:shd w:val="clear" w:color="auto" w:fill="FFFFFF"/>
              </w:rPr>
              <w:t>i persoanelor strămutate.</w:t>
            </w:r>
            <w:r w:rsidR="00422C83" w:rsidRPr="00276C63">
              <w:rPr>
                <w:rFonts w:ascii="Times New Roman" w:hAnsi="Times New Roman" w:cs="Times New Roman"/>
                <w:sz w:val="24"/>
                <w:szCs w:val="24"/>
                <w:shd w:val="clear" w:color="auto" w:fill="FFFFFF"/>
              </w:rPr>
              <w:t>”</w:t>
            </w:r>
          </w:p>
          <w:p w14:paraId="18E9A454" w14:textId="0E10F991" w:rsidR="00C5319B" w:rsidRPr="00276C63" w:rsidRDefault="00BF0465" w:rsidP="00214287">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În special, domeniul </w:t>
            </w:r>
            <w:r w:rsidR="004E56C0" w:rsidRPr="00276C63">
              <w:rPr>
                <w:rFonts w:ascii="Times New Roman" w:hAnsi="Times New Roman" w:cs="Times New Roman"/>
                <w:sz w:val="24"/>
                <w:szCs w:val="24"/>
              </w:rPr>
              <w:t>migra</w:t>
            </w:r>
            <w:r w:rsidR="009E4A41" w:rsidRPr="00276C63">
              <w:rPr>
                <w:rFonts w:ascii="Times New Roman" w:hAnsi="Times New Roman" w:cs="Times New Roman"/>
                <w:sz w:val="24"/>
                <w:szCs w:val="24"/>
              </w:rPr>
              <w:t>ț</w:t>
            </w:r>
            <w:r w:rsidR="004E56C0" w:rsidRPr="00276C63">
              <w:rPr>
                <w:rFonts w:ascii="Times New Roman" w:hAnsi="Times New Roman" w:cs="Times New Roman"/>
                <w:sz w:val="24"/>
                <w:szCs w:val="24"/>
              </w:rPr>
              <w:t>ie</w:t>
            </w:r>
            <w:r w:rsidRPr="00276C63">
              <w:rPr>
                <w:rFonts w:ascii="Times New Roman" w:hAnsi="Times New Roman" w:cs="Times New Roman"/>
                <w:sz w:val="24"/>
                <w:szCs w:val="24"/>
              </w:rPr>
              <w:t>i este țintă</w:t>
            </w:r>
            <w:r w:rsidR="004E56C0" w:rsidRPr="00276C63">
              <w:rPr>
                <w:rFonts w:ascii="Times New Roman" w:hAnsi="Times New Roman" w:cs="Times New Roman"/>
                <w:sz w:val="24"/>
                <w:szCs w:val="24"/>
              </w:rPr>
              <w:t xml:space="preserve"> în ODD 10.7</w:t>
            </w:r>
            <w:r w:rsidRPr="00276C63">
              <w:rPr>
                <w:rFonts w:ascii="Times New Roman" w:hAnsi="Times New Roman" w:cs="Times New Roman"/>
                <w:sz w:val="24"/>
                <w:szCs w:val="24"/>
              </w:rPr>
              <w:t xml:space="preserve"> care se referă la </w:t>
            </w:r>
            <w:r w:rsidR="004E56C0" w:rsidRPr="00276C63">
              <w:rPr>
                <w:rFonts w:ascii="Times New Roman" w:hAnsi="Times New Roman" w:cs="Times New Roman"/>
                <w:sz w:val="24"/>
                <w:szCs w:val="24"/>
              </w:rPr>
              <w:t xml:space="preserve"> „</w:t>
            </w:r>
            <w:r w:rsidRPr="00276C63">
              <w:rPr>
                <w:rFonts w:ascii="Times New Roman" w:hAnsi="Times New Roman" w:cs="Times New Roman"/>
                <w:sz w:val="24"/>
                <w:szCs w:val="24"/>
              </w:rPr>
              <w:t xml:space="preserve">facilitarea </w:t>
            </w:r>
            <w:r w:rsidR="004E56C0" w:rsidRPr="00276C63">
              <w:rPr>
                <w:rFonts w:ascii="Times New Roman" w:hAnsi="Times New Roman" w:cs="Times New Roman"/>
                <w:i/>
                <w:sz w:val="24"/>
                <w:szCs w:val="24"/>
              </w:rPr>
              <w:t>migra</w:t>
            </w:r>
            <w:r w:rsidR="009E4A41" w:rsidRPr="00276C63">
              <w:rPr>
                <w:rFonts w:ascii="Times New Roman" w:hAnsi="Times New Roman" w:cs="Times New Roman"/>
                <w:i/>
                <w:sz w:val="24"/>
                <w:szCs w:val="24"/>
              </w:rPr>
              <w:t>ț</w:t>
            </w:r>
            <w:r w:rsidR="004E56C0" w:rsidRPr="00276C63">
              <w:rPr>
                <w:rFonts w:ascii="Times New Roman" w:hAnsi="Times New Roman" w:cs="Times New Roman"/>
                <w:i/>
                <w:sz w:val="24"/>
                <w:szCs w:val="24"/>
              </w:rPr>
              <w:t xml:space="preserve">iei </w:t>
            </w:r>
            <w:r w:rsidR="009E4A41" w:rsidRPr="00276C63">
              <w:rPr>
                <w:rFonts w:ascii="Times New Roman" w:hAnsi="Times New Roman" w:cs="Times New Roman"/>
                <w:i/>
                <w:sz w:val="24"/>
                <w:szCs w:val="24"/>
              </w:rPr>
              <w:t>ș</w:t>
            </w:r>
            <w:r w:rsidR="004E56C0" w:rsidRPr="00276C63">
              <w:rPr>
                <w:rFonts w:ascii="Times New Roman" w:hAnsi="Times New Roman" w:cs="Times New Roman"/>
                <w:i/>
                <w:sz w:val="24"/>
                <w:szCs w:val="24"/>
              </w:rPr>
              <w:t>i mobilită</w:t>
            </w:r>
            <w:r w:rsidR="009E4A41" w:rsidRPr="00276C63">
              <w:rPr>
                <w:rFonts w:ascii="Times New Roman" w:hAnsi="Times New Roman" w:cs="Times New Roman"/>
                <w:i/>
                <w:sz w:val="24"/>
                <w:szCs w:val="24"/>
              </w:rPr>
              <w:t>ț</w:t>
            </w:r>
            <w:r w:rsidR="004E56C0" w:rsidRPr="00276C63">
              <w:rPr>
                <w:rFonts w:ascii="Times New Roman" w:hAnsi="Times New Roman" w:cs="Times New Roman"/>
                <w:i/>
                <w:sz w:val="24"/>
                <w:szCs w:val="24"/>
              </w:rPr>
              <w:t xml:space="preserve">ii ordonate, sigure, reglementate </w:t>
            </w:r>
            <w:r w:rsidR="009E4A41" w:rsidRPr="00276C63">
              <w:rPr>
                <w:rFonts w:ascii="Times New Roman" w:hAnsi="Times New Roman" w:cs="Times New Roman"/>
                <w:i/>
                <w:sz w:val="24"/>
                <w:szCs w:val="24"/>
              </w:rPr>
              <w:t>ș</w:t>
            </w:r>
            <w:r w:rsidR="004E56C0" w:rsidRPr="00276C63">
              <w:rPr>
                <w:rFonts w:ascii="Times New Roman" w:hAnsi="Times New Roman" w:cs="Times New Roman"/>
                <w:i/>
                <w:sz w:val="24"/>
                <w:szCs w:val="24"/>
              </w:rPr>
              <w:t>i responsabile a persoanelor, inclusiv prin implementarea unor politici de migra</w:t>
            </w:r>
            <w:r w:rsidR="009E4A41" w:rsidRPr="00276C63">
              <w:rPr>
                <w:rFonts w:ascii="Times New Roman" w:hAnsi="Times New Roman" w:cs="Times New Roman"/>
                <w:i/>
                <w:sz w:val="24"/>
                <w:szCs w:val="24"/>
              </w:rPr>
              <w:t>ț</w:t>
            </w:r>
            <w:r w:rsidR="004E56C0" w:rsidRPr="00276C63">
              <w:rPr>
                <w:rFonts w:ascii="Times New Roman" w:hAnsi="Times New Roman" w:cs="Times New Roman"/>
                <w:i/>
                <w:sz w:val="24"/>
                <w:szCs w:val="24"/>
              </w:rPr>
              <w:t xml:space="preserve">ie planificate </w:t>
            </w:r>
            <w:r w:rsidR="009E4A41" w:rsidRPr="00276C63">
              <w:rPr>
                <w:rFonts w:ascii="Times New Roman" w:hAnsi="Times New Roman" w:cs="Times New Roman"/>
                <w:i/>
                <w:sz w:val="24"/>
                <w:szCs w:val="24"/>
              </w:rPr>
              <w:t>ș</w:t>
            </w:r>
            <w:r w:rsidR="004E56C0" w:rsidRPr="00276C63">
              <w:rPr>
                <w:rFonts w:ascii="Times New Roman" w:hAnsi="Times New Roman" w:cs="Times New Roman"/>
                <w:i/>
                <w:sz w:val="24"/>
                <w:szCs w:val="24"/>
              </w:rPr>
              <w:t>i bine gestionate</w:t>
            </w:r>
            <w:r w:rsidR="004E56C0" w:rsidRPr="00276C63">
              <w:rPr>
                <w:rFonts w:ascii="Times New Roman" w:hAnsi="Times New Roman" w:cs="Times New Roman"/>
                <w:sz w:val="24"/>
                <w:szCs w:val="24"/>
              </w:rPr>
              <w:t>”.</w:t>
            </w:r>
            <w:r w:rsidR="004E56C0" w:rsidRPr="00276C63">
              <w:rPr>
                <w:rStyle w:val="FootnoteReference"/>
                <w:rFonts w:ascii="Times New Roman" w:hAnsi="Times New Roman" w:cs="Times New Roman"/>
                <w:sz w:val="24"/>
                <w:szCs w:val="24"/>
              </w:rPr>
              <w:footnoteReference w:id="8"/>
            </w:r>
          </w:p>
          <w:p w14:paraId="4E471801" w14:textId="77777777" w:rsidR="002F61BA" w:rsidRPr="00276C63" w:rsidRDefault="002F61BA" w:rsidP="00214287">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Este important a se menționa că Programul are drept scop și realizarea angajamentelor expuse în cadrul Acordului de </w:t>
            </w:r>
            <w:r w:rsidRPr="00276C63">
              <w:rPr>
                <w:rFonts w:ascii="Times New Roman" w:hAnsi="Times New Roman" w:cs="Times New Roman"/>
                <w:sz w:val="24"/>
                <w:szCs w:val="24"/>
                <w:shd w:val="clear" w:color="auto" w:fill="FFFFFF"/>
              </w:rPr>
              <w:t>Asociere între Republica Moldova, pe de o parte, și Uniunea Europeană și Comunitatea Europeană a Energiei Atomice și statele membre ale acestora, pe de altă parte</w:t>
            </w:r>
            <w:r w:rsidRPr="00276C63">
              <w:rPr>
                <w:rFonts w:ascii="Times New Roman" w:hAnsi="Times New Roman" w:cs="Times New Roman"/>
                <w:sz w:val="24"/>
                <w:szCs w:val="24"/>
              </w:rPr>
              <w:t>, și anume a prevederilor Titlului III „Libertate, securitate și justiție”, sub-capitolul „Cooperarea în domeniul migrației, al azilului și al gestionării frontierelor” (art.14), precum și Agenda de Asociere dintre Republica Moldova și Uniunea Europeană pentru anii 2021-2027.</w:t>
            </w:r>
          </w:p>
          <w:p w14:paraId="2846A1D6" w14:textId="77777777" w:rsidR="004942C5" w:rsidRPr="00276C63" w:rsidRDefault="00422C83" w:rsidP="00214287">
            <w:pPr>
              <w:ind w:firstLine="321"/>
              <w:jc w:val="both"/>
              <w:rPr>
                <w:rFonts w:ascii="Times New Roman" w:hAnsi="Times New Roman" w:cs="Times New Roman"/>
                <w:sz w:val="24"/>
                <w:szCs w:val="24"/>
              </w:rPr>
            </w:pPr>
            <w:r w:rsidRPr="00276C63">
              <w:rPr>
                <w:rFonts w:ascii="Times New Roman" w:hAnsi="Times New Roman" w:cs="Times New Roman"/>
                <w:sz w:val="24"/>
                <w:szCs w:val="24"/>
              </w:rPr>
              <w:t>Mai mult ca atât, Guvernul și-a asumat, prin Planul național de acțiuni pentru aderarea Republicii Moldova la Uniunea Europeană pe anii 2024-2027, aprobată prin Hotărârea Guvernului nr. 829/2023</w:t>
            </w:r>
            <w:r w:rsidRPr="00276C63">
              <w:rPr>
                <w:rStyle w:val="FootnoteReference"/>
                <w:rFonts w:ascii="Times New Roman" w:hAnsi="Times New Roman" w:cs="Times New Roman"/>
                <w:sz w:val="24"/>
                <w:szCs w:val="24"/>
              </w:rPr>
              <w:footnoteReference w:id="9"/>
            </w:r>
            <w:r w:rsidRPr="00276C63">
              <w:rPr>
                <w:rFonts w:ascii="Times New Roman" w:hAnsi="Times New Roman" w:cs="Times New Roman"/>
                <w:sz w:val="24"/>
                <w:szCs w:val="24"/>
              </w:rPr>
              <w:t xml:space="preserve">, elaborarea documentului de politici publice în domeniul migrației și azilului (acțiunea 35, Capitolul 24). </w:t>
            </w:r>
          </w:p>
          <w:p w14:paraId="4414E284" w14:textId="64C26909" w:rsidR="00422C83" w:rsidRPr="00276C63" w:rsidRDefault="00422C83" w:rsidP="00214287">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La fel, acțiunea privind adoptarea </w:t>
            </w:r>
            <w:r w:rsidR="005944C7" w:rsidRPr="00276C63">
              <w:rPr>
                <w:rFonts w:ascii="Times New Roman" w:hAnsi="Times New Roman" w:cs="Times New Roman"/>
                <w:sz w:val="24"/>
                <w:szCs w:val="24"/>
              </w:rPr>
              <w:t xml:space="preserve">hotărârii </w:t>
            </w:r>
            <w:r w:rsidRPr="00276C63">
              <w:rPr>
                <w:rFonts w:ascii="Times New Roman" w:hAnsi="Times New Roman" w:cs="Times New Roman"/>
                <w:sz w:val="24"/>
                <w:szCs w:val="24"/>
              </w:rPr>
              <w:t xml:space="preserve">de Guvern pentru un nou document strategic în domeniul migrației și azilului pentru anii 2026-2030 este reflectată </w:t>
            </w:r>
            <w:r w:rsidR="004942C5" w:rsidRPr="00276C63">
              <w:rPr>
                <w:rFonts w:ascii="Times New Roman" w:hAnsi="Times New Roman" w:cs="Times New Roman"/>
                <w:sz w:val="24"/>
                <w:szCs w:val="24"/>
              </w:rPr>
              <w:t xml:space="preserve">în Foaia </w:t>
            </w:r>
            <w:r w:rsidR="00277356" w:rsidRPr="00276C63">
              <w:rPr>
                <w:rFonts w:ascii="Times New Roman" w:hAnsi="Times New Roman" w:cs="Times New Roman"/>
                <w:sz w:val="24"/>
                <w:szCs w:val="24"/>
              </w:rPr>
              <w:t>de Parcurs „Statul de Drept”</w:t>
            </w:r>
            <w:r w:rsidR="00370905" w:rsidRPr="00276C63">
              <w:rPr>
                <w:rFonts w:ascii="Times New Roman" w:hAnsi="Times New Roman" w:cs="Times New Roman"/>
                <w:sz w:val="24"/>
                <w:szCs w:val="24"/>
              </w:rPr>
              <w:t xml:space="preserve"> care reprezintă criteriul de referință în procesul de aderare a Republicii Moldova la Uniunea Europeană</w:t>
            </w:r>
            <w:r w:rsidR="00277356" w:rsidRPr="00276C63">
              <w:rPr>
                <w:rFonts w:ascii="Times New Roman" w:hAnsi="Times New Roman" w:cs="Times New Roman"/>
                <w:sz w:val="24"/>
                <w:szCs w:val="24"/>
              </w:rPr>
              <w:t>.</w:t>
            </w:r>
          </w:p>
          <w:p w14:paraId="0F4DE43F" w14:textId="77777777" w:rsidR="000A04C0" w:rsidRPr="00276C63" w:rsidRDefault="002F61BA" w:rsidP="00214287">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Respectiv, intervențiile statului pe segmentul de migrație și azil trebuie să implementeze cele mai bune standarde internaționale,  pentru asigurarea unui proces </w:t>
            </w:r>
            <w:proofErr w:type="spellStart"/>
            <w:r w:rsidRPr="00276C63">
              <w:rPr>
                <w:rFonts w:ascii="Times New Roman" w:hAnsi="Times New Roman" w:cs="Times New Roman"/>
                <w:sz w:val="24"/>
                <w:szCs w:val="24"/>
              </w:rPr>
              <w:t>migrațional</w:t>
            </w:r>
            <w:proofErr w:type="spellEnd"/>
            <w:r w:rsidRPr="00276C63">
              <w:rPr>
                <w:rFonts w:ascii="Times New Roman" w:hAnsi="Times New Roman" w:cs="Times New Roman"/>
                <w:sz w:val="24"/>
                <w:szCs w:val="24"/>
              </w:rPr>
              <w:t xml:space="preserve"> ordonat, sigur și reglementat.</w:t>
            </w:r>
          </w:p>
          <w:p w14:paraId="3F843BA3" w14:textId="7AE8DA23" w:rsidR="00387514" w:rsidRPr="00276C63" w:rsidRDefault="00387514" w:rsidP="003D4870">
            <w:pPr>
              <w:ind w:firstLine="321"/>
              <w:jc w:val="both"/>
              <w:rPr>
                <w:rFonts w:ascii="Times New Roman" w:hAnsi="Times New Roman" w:cs="Times New Roman"/>
                <w:b/>
                <w:bCs/>
                <w:sz w:val="24"/>
                <w:szCs w:val="24"/>
              </w:rPr>
            </w:pPr>
            <w:r w:rsidRPr="00276C63">
              <w:rPr>
                <w:rFonts w:ascii="Times New Roman" w:hAnsi="Times New Roman" w:cs="Times New Roman"/>
                <w:b/>
                <w:bCs/>
                <w:sz w:val="24"/>
                <w:szCs w:val="24"/>
              </w:rPr>
              <w:t>Concordanța cu Cadrul bugetar pe termen mediu (CBTM):</w:t>
            </w:r>
            <w:r w:rsidR="00C6690E" w:rsidRPr="00276C63">
              <w:rPr>
                <w:rFonts w:ascii="Times New Roman" w:hAnsi="Times New Roman" w:cs="Times New Roman"/>
                <w:b/>
                <w:bCs/>
                <w:sz w:val="24"/>
                <w:szCs w:val="24"/>
              </w:rPr>
              <w:t xml:space="preserve"> </w:t>
            </w:r>
          </w:p>
          <w:p w14:paraId="2DA58FF1" w14:textId="77777777" w:rsidR="00387514" w:rsidRPr="00276C63" w:rsidRDefault="00387514" w:rsidP="003D4870">
            <w:pPr>
              <w:ind w:firstLine="321"/>
              <w:jc w:val="both"/>
              <w:rPr>
                <w:rFonts w:ascii="Times New Roman" w:hAnsi="Times New Roman" w:cs="Times New Roman"/>
                <w:sz w:val="24"/>
                <w:szCs w:val="24"/>
              </w:rPr>
            </w:pPr>
            <w:r w:rsidRPr="00276C63">
              <w:rPr>
                <w:rFonts w:ascii="Times New Roman" w:hAnsi="Times New Roman" w:cs="Times New Roman"/>
                <w:sz w:val="24"/>
                <w:szCs w:val="24"/>
              </w:rPr>
              <w:t>Implementarea Programului urmează a fi efectuată prin intermediul următoarelor programe/subprograme:</w:t>
            </w:r>
          </w:p>
          <w:p w14:paraId="438FC96C" w14:textId="77777777" w:rsidR="00387514" w:rsidRPr="00276C63" w:rsidRDefault="00387514" w:rsidP="003D4870">
            <w:pPr>
              <w:pStyle w:val="ListParagraph"/>
              <w:numPr>
                <w:ilvl w:val="0"/>
                <w:numId w:val="5"/>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Programul „0205</w:t>
            </w:r>
            <w:r w:rsidRPr="00276C63">
              <w:rPr>
                <w:rFonts w:ascii="Times New Roman" w:hAnsi="Times New Roman" w:cs="Times New Roman"/>
                <w:b/>
                <w:sz w:val="24"/>
                <w:szCs w:val="24"/>
              </w:rPr>
              <w:t xml:space="preserve"> </w:t>
            </w:r>
            <w:r w:rsidRPr="00276C63">
              <w:rPr>
                <w:rFonts w:ascii="Times New Roman" w:hAnsi="Times New Roman" w:cs="Times New Roman"/>
                <w:bCs/>
                <w:sz w:val="24"/>
                <w:szCs w:val="24"/>
              </w:rPr>
              <w:t>– Afaceri Interne”:</w:t>
            </w:r>
          </w:p>
          <w:p w14:paraId="7E2F08E6" w14:textId="77777777" w:rsidR="00387514" w:rsidRPr="00276C63" w:rsidRDefault="00387514" w:rsidP="003D4870">
            <w:pPr>
              <w:pStyle w:val="ListParagraph"/>
              <w:numPr>
                <w:ilvl w:val="0"/>
                <w:numId w:val="4"/>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3501 - Politici și management în domeniul afacerilor interne;</w:t>
            </w:r>
          </w:p>
          <w:p w14:paraId="6D75697F" w14:textId="77777777" w:rsidR="00387514" w:rsidRPr="00276C63" w:rsidRDefault="00387514" w:rsidP="003D4870">
            <w:pPr>
              <w:pStyle w:val="ListParagraph"/>
              <w:numPr>
                <w:ilvl w:val="0"/>
                <w:numId w:val="4"/>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3502 - Ordine și siguranță publică;</w:t>
            </w:r>
          </w:p>
          <w:p w14:paraId="4C5D1669" w14:textId="77777777" w:rsidR="00387514" w:rsidRPr="00276C63" w:rsidRDefault="00387514" w:rsidP="003D4870">
            <w:pPr>
              <w:pStyle w:val="ListParagraph"/>
              <w:numPr>
                <w:ilvl w:val="0"/>
                <w:numId w:val="4"/>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3503 - Migrație și azil;</w:t>
            </w:r>
          </w:p>
          <w:p w14:paraId="2A319BED" w14:textId="77777777" w:rsidR="00387514" w:rsidRPr="00276C63" w:rsidRDefault="00387514" w:rsidP="003D4870">
            <w:pPr>
              <w:pStyle w:val="ListParagraph"/>
              <w:numPr>
                <w:ilvl w:val="0"/>
                <w:numId w:val="4"/>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3505 - Servicii de suport în domeniul afacerilor interne;</w:t>
            </w:r>
          </w:p>
          <w:p w14:paraId="4C37AE82" w14:textId="77777777" w:rsidR="00387514" w:rsidRPr="00276C63" w:rsidRDefault="00387514" w:rsidP="003D4870">
            <w:pPr>
              <w:pStyle w:val="ListParagraph"/>
              <w:numPr>
                <w:ilvl w:val="0"/>
                <w:numId w:val="4"/>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3506 - Managementul frontierei;</w:t>
            </w:r>
          </w:p>
          <w:p w14:paraId="110AB24A" w14:textId="5A237A45" w:rsidR="002B0C52" w:rsidRPr="00276C63" w:rsidRDefault="002B0C52" w:rsidP="003D4870">
            <w:pPr>
              <w:pStyle w:val="ListParagraph"/>
              <w:numPr>
                <w:ilvl w:val="0"/>
                <w:numId w:val="4"/>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lastRenderedPageBreak/>
              <w:t>3601 – Politici și management în domeniul securității naționale;</w:t>
            </w:r>
          </w:p>
          <w:p w14:paraId="619D24F5" w14:textId="134FC8B8" w:rsidR="002B0C52" w:rsidRPr="00276C63" w:rsidRDefault="002B0C52" w:rsidP="003D4870">
            <w:pPr>
              <w:pStyle w:val="ListParagraph"/>
              <w:numPr>
                <w:ilvl w:val="0"/>
                <w:numId w:val="4"/>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3602 – Asigurarea securității de stat;</w:t>
            </w:r>
          </w:p>
          <w:p w14:paraId="0B0F3505" w14:textId="7DC1C51D" w:rsidR="00387514" w:rsidRPr="00276C63" w:rsidRDefault="00387514" w:rsidP="003D4870">
            <w:pPr>
              <w:pStyle w:val="ListParagraph"/>
              <w:numPr>
                <w:ilvl w:val="0"/>
                <w:numId w:val="5"/>
              </w:numPr>
              <w:ind w:left="0" w:firstLine="321"/>
              <w:jc w:val="both"/>
              <w:rPr>
                <w:rFonts w:ascii="Times New Roman" w:hAnsi="Times New Roman" w:cs="Times New Roman"/>
                <w:b/>
                <w:bCs/>
                <w:sz w:val="24"/>
                <w:szCs w:val="24"/>
              </w:rPr>
            </w:pPr>
            <w:r w:rsidRPr="00276C63">
              <w:rPr>
                <w:rFonts w:ascii="Times New Roman" w:hAnsi="Times New Roman" w:cs="Times New Roman"/>
                <w:sz w:val="24"/>
                <w:szCs w:val="24"/>
              </w:rPr>
              <w:t>Programul ”0206</w:t>
            </w:r>
            <w:r w:rsidR="0003400B" w:rsidRPr="00276C63">
              <w:rPr>
                <w:rFonts w:ascii="Times New Roman" w:hAnsi="Times New Roman" w:cs="Times New Roman"/>
                <w:sz w:val="24"/>
                <w:szCs w:val="24"/>
              </w:rPr>
              <w:t xml:space="preserve"> - Afaceri externe„</w:t>
            </w:r>
          </w:p>
          <w:p w14:paraId="6171B08B" w14:textId="77777777" w:rsidR="00387514" w:rsidRPr="00276C63" w:rsidRDefault="00387514" w:rsidP="008A3AF7">
            <w:pPr>
              <w:pStyle w:val="ListParagraph"/>
              <w:numPr>
                <w:ilvl w:val="0"/>
                <w:numId w:val="20"/>
              </w:numPr>
              <w:ind w:left="37" w:firstLine="284"/>
              <w:jc w:val="both"/>
              <w:rPr>
                <w:rFonts w:ascii="Times New Roman" w:hAnsi="Times New Roman" w:cs="Times New Roman"/>
                <w:sz w:val="24"/>
                <w:szCs w:val="24"/>
              </w:rPr>
            </w:pPr>
            <w:r w:rsidRPr="00276C63">
              <w:rPr>
                <w:rFonts w:ascii="Times New Roman" w:hAnsi="Times New Roman" w:cs="Times New Roman"/>
                <w:sz w:val="24"/>
                <w:szCs w:val="24"/>
              </w:rPr>
              <w:t xml:space="preserve">0601 - </w:t>
            </w:r>
            <w:r w:rsidRPr="00276C63">
              <w:rPr>
                <w:rFonts w:ascii="Times New Roman" w:eastAsia="Times New Roman" w:hAnsi="Times New Roman" w:cs="Times New Roman"/>
                <w:sz w:val="24"/>
                <w:szCs w:val="24"/>
                <w:lang w:eastAsia="ro-MD"/>
              </w:rPr>
              <w:t xml:space="preserve"> Politici și management în domeniul relațiilor externe;</w:t>
            </w:r>
          </w:p>
          <w:p w14:paraId="618EB962" w14:textId="240B8515" w:rsidR="00387514" w:rsidRPr="00276C63" w:rsidRDefault="00387514" w:rsidP="008A3AF7">
            <w:pPr>
              <w:pStyle w:val="ListParagraph"/>
              <w:numPr>
                <w:ilvl w:val="0"/>
                <w:numId w:val="20"/>
              </w:numPr>
              <w:ind w:left="37" w:firstLine="284"/>
              <w:jc w:val="both"/>
              <w:rPr>
                <w:rFonts w:ascii="Times New Roman" w:eastAsia="Times New Roman" w:hAnsi="Times New Roman" w:cs="Times New Roman"/>
                <w:sz w:val="24"/>
                <w:szCs w:val="24"/>
                <w:lang w:eastAsia="ro-MD"/>
              </w:rPr>
            </w:pPr>
            <w:r w:rsidRPr="00276C63">
              <w:rPr>
                <w:rFonts w:ascii="Times New Roman" w:eastAsia="Times New Roman" w:hAnsi="Times New Roman" w:cs="Times New Roman"/>
                <w:sz w:val="24"/>
                <w:szCs w:val="24"/>
                <w:lang w:eastAsia="ro-MD"/>
              </w:rPr>
              <w:t>0602- Promovarea intereselor naționale prin intermediul instituțiilor serviciului diplomatic</w:t>
            </w:r>
            <w:r w:rsidR="005A024C" w:rsidRPr="00276C63">
              <w:rPr>
                <w:rFonts w:ascii="Times New Roman" w:eastAsia="Times New Roman" w:hAnsi="Times New Roman" w:cs="Times New Roman"/>
                <w:sz w:val="24"/>
                <w:szCs w:val="24"/>
                <w:lang w:eastAsia="ro-MD"/>
              </w:rPr>
              <w:t>;</w:t>
            </w:r>
          </w:p>
          <w:p w14:paraId="53F197B8" w14:textId="69457C48" w:rsidR="005A024C" w:rsidRPr="00276C63" w:rsidRDefault="005A024C" w:rsidP="008A3AF7">
            <w:pPr>
              <w:pStyle w:val="ListParagraph"/>
              <w:numPr>
                <w:ilvl w:val="0"/>
                <w:numId w:val="20"/>
              </w:numPr>
              <w:ind w:left="37" w:firstLine="284"/>
              <w:jc w:val="both"/>
              <w:rPr>
                <w:rFonts w:ascii="Times New Roman" w:hAnsi="Times New Roman" w:cs="Times New Roman"/>
                <w:sz w:val="24"/>
                <w:szCs w:val="24"/>
              </w:rPr>
            </w:pPr>
            <w:r w:rsidRPr="00276C63">
              <w:rPr>
                <w:rFonts w:ascii="Times New Roman" w:eastAsia="Times New Roman" w:hAnsi="Times New Roman" w:cs="Times New Roman"/>
                <w:sz w:val="24"/>
                <w:szCs w:val="24"/>
                <w:lang w:eastAsia="ro-MD"/>
              </w:rPr>
              <w:t xml:space="preserve">0604 – Cooperare externă. </w:t>
            </w:r>
          </w:p>
          <w:p w14:paraId="3B6ACC3A" w14:textId="77777777" w:rsidR="00387514" w:rsidRPr="00276C63" w:rsidRDefault="00387514" w:rsidP="003D4870">
            <w:pPr>
              <w:pStyle w:val="ListParagraph"/>
              <w:numPr>
                <w:ilvl w:val="0"/>
                <w:numId w:val="5"/>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Programul </w:t>
            </w:r>
            <w:r w:rsidRPr="00276C63">
              <w:rPr>
                <w:rFonts w:ascii="Times New Roman" w:eastAsia="Times New Roman" w:hAnsi="Times New Roman" w:cs="Times New Roman"/>
                <w:sz w:val="24"/>
                <w:szCs w:val="24"/>
                <w:lang w:eastAsia="ro-MD"/>
              </w:rPr>
              <w:t xml:space="preserve">0226 </w:t>
            </w:r>
            <w:r w:rsidRPr="00276C63">
              <w:rPr>
                <w:rFonts w:ascii="Times New Roman" w:hAnsi="Times New Roman" w:cs="Times New Roman"/>
                <w:sz w:val="24"/>
                <w:szCs w:val="24"/>
              </w:rPr>
              <w:t>Ministerul Educației și Cercetării;</w:t>
            </w:r>
          </w:p>
          <w:p w14:paraId="0B29AEEE" w14:textId="77777777" w:rsidR="00387514" w:rsidRPr="00276C63" w:rsidRDefault="00387514" w:rsidP="003D4870">
            <w:pPr>
              <w:pStyle w:val="ListParagraph"/>
              <w:numPr>
                <w:ilvl w:val="0"/>
                <w:numId w:val="5"/>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Programul </w:t>
            </w:r>
            <w:r w:rsidRPr="00276C63">
              <w:rPr>
                <w:rFonts w:ascii="Times New Roman" w:eastAsia="Times New Roman" w:hAnsi="Times New Roman" w:cs="Times New Roman"/>
                <w:sz w:val="24"/>
                <w:szCs w:val="24"/>
                <w:lang w:eastAsia="ro-MD"/>
              </w:rPr>
              <w:t xml:space="preserve">0228 </w:t>
            </w:r>
            <w:r w:rsidRPr="00276C63">
              <w:rPr>
                <w:rFonts w:ascii="Times New Roman" w:hAnsi="Times New Roman" w:cs="Times New Roman"/>
                <w:sz w:val="24"/>
                <w:szCs w:val="24"/>
              </w:rPr>
              <w:t xml:space="preserve">Ministerul Muncii și Protecției Sociale; </w:t>
            </w:r>
          </w:p>
          <w:p w14:paraId="59289C7A" w14:textId="77777777" w:rsidR="00387514" w:rsidRPr="00276C63" w:rsidRDefault="00387514" w:rsidP="003D4870">
            <w:pPr>
              <w:pStyle w:val="ListParagraph"/>
              <w:numPr>
                <w:ilvl w:val="0"/>
                <w:numId w:val="5"/>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Programul </w:t>
            </w:r>
            <w:r w:rsidRPr="00276C63">
              <w:rPr>
                <w:rFonts w:ascii="Times New Roman" w:eastAsia="Times New Roman" w:hAnsi="Times New Roman" w:cs="Times New Roman"/>
                <w:sz w:val="24"/>
                <w:szCs w:val="24"/>
                <w:lang w:eastAsia="ro-MD"/>
              </w:rPr>
              <w:t xml:space="preserve">0229 </w:t>
            </w:r>
            <w:r w:rsidRPr="00276C63">
              <w:rPr>
                <w:rFonts w:ascii="Times New Roman" w:hAnsi="Times New Roman" w:cs="Times New Roman"/>
                <w:sz w:val="24"/>
                <w:szCs w:val="24"/>
              </w:rPr>
              <w:t>Ministerul Sănătății;</w:t>
            </w:r>
          </w:p>
          <w:p w14:paraId="0607E11F" w14:textId="77777777" w:rsidR="00387514" w:rsidRPr="00276C63" w:rsidRDefault="00387514" w:rsidP="00F72ADB">
            <w:pPr>
              <w:pStyle w:val="ListParagraph"/>
              <w:numPr>
                <w:ilvl w:val="0"/>
                <w:numId w:val="5"/>
              </w:numPr>
              <w:ind w:left="0"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Programul </w:t>
            </w:r>
            <w:r w:rsidRPr="00276C63">
              <w:rPr>
                <w:rFonts w:ascii="Times New Roman" w:eastAsia="Times New Roman" w:hAnsi="Times New Roman" w:cs="Times New Roman"/>
                <w:sz w:val="24"/>
                <w:szCs w:val="24"/>
                <w:lang w:eastAsia="ro-MD"/>
              </w:rPr>
              <w:t xml:space="preserve">0243 </w:t>
            </w:r>
            <w:r w:rsidRPr="00276C63">
              <w:rPr>
                <w:rFonts w:ascii="Times New Roman" w:hAnsi="Times New Roman" w:cs="Times New Roman"/>
                <w:sz w:val="24"/>
                <w:szCs w:val="24"/>
              </w:rPr>
              <w:t>Agenția relații Interetnice.</w:t>
            </w:r>
          </w:p>
          <w:p w14:paraId="77540BD8" w14:textId="77777777" w:rsidR="00387514" w:rsidRPr="00276C63" w:rsidRDefault="00387514" w:rsidP="00F72ADB">
            <w:pPr>
              <w:ind w:firstLine="321"/>
              <w:jc w:val="both"/>
              <w:rPr>
                <w:rFonts w:ascii="Times New Roman" w:hAnsi="Times New Roman" w:cs="Times New Roman"/>
                <w:sz w:val="24"/>
                <w:szCs w:val="24"/>
              </w:rPr>
            </w:pPr>
            <w:r w:rsidRPr="00276C63">
              <w:rPr>
                <w:rFonts w:ascii="Times New Roman" w:hAnsi="Times New Roman" w:cs="Times New Roman"/>
                <w:sz w:val="24"/>
                <w:szCs w:val="24"/>
              </w:rPr>
              <w:t>Subsidiar, finanțarea Programului și Planului de acțiuni de implementare a acestuia va fi realizată în conformitate cu resursele financiare planificate de autoritățile administrative responsabile de realizarea obiectivelor și implementarea acțiunilor planificate și prevăzute anual în bugetul de stat.</w:t>
            </w:r>
          </w:p>
          <w:p w14:paraId="205FBAA1" w14:textId="4F9AD251" w:rsidR="00387514" w:rsidRPr="00276C63" w:rsidRDefault="00387514" w:rsidP="00F72ADB">
            <w:pPr>
              <w:ind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Adițional, vor fi identificate și sursele externe de finanțare pentru realizare integrală a activităților planificate. </w:t>
            </w:r>
            <w:r w:rsidR="0077726B" w:rsidRPr="00276C63">
              <w:rPr>
                <w:rFonts w:ascii="Times New Roman" w:hAnsi="Times New Roman" w:cs="Times New Roman"/>
                <w:sz w:val="24"/>
                <w:szCs w:val="24"/>
              </w:rPr>
              <w:t xml:space="preserve">În acest sens, se vor purta negocieri și discuții cu eventualii parteneri precum: </w:t>
            </w:r>
            <w:r w:rsidRPr="00276C63">
              <w:rPr>
                <w:rFonts w:ascii="Times New Roman" w:hAnsi="Times New Roman" w:cs="Times New Roman"/>
                <w:sz w:val="24"/>
                <w:szCs w:val="24"/>
              </w:rPr>
              <w:t xml:space="preserve">Agenției Suedeze </w:t>
            </w:r>
            <w:r w:rsidR="0077726B" w:rsidRPr="00276C63">
              <w:rPr>
                <w:rFonts w:ascii="Times New Roman" w:hAnsi="Times New Roman" w:cs="Times New Roman"/>
                <w:sz w:val="24"/>
                <w:szCs w:val="24"/>
              </w:rPr>
              <w:t>pentru Migrație</w:t>
            </w:r>
            <w:r w:rsidRPr="00276C63">
              <w:rPr>
                <w:rFonts w:ascii="Times New Roman" w:hAnsi="Times New Roman" w:cs="Times New Roman"/>
                <w:sz w:val="24"/>
                <w:szCs w:val="24"/>
              </w:rPr>
              <w:t xml:space="preserve">, Consiliul Danez de Refugiați, Înaltul Comisariat a Națiunilor Unite pentru Refugiați, Misiunea Organizației Internaționale pentru </w:t>
            </w:r>
            <w:r w:rsidR="00EB08DD" w:rsidRPr="00276C63">
              <w:rPr>
                <w:rFonts w:ascii="Times New Roman" w:hAnsi="Times New Roman" w:cs="Times New Roman"/>
                <w:sz w:val="24"/>
                <w:szCs w:val="24"/>
              </w:rPr>
              <w:t>Migrație în Republica Moldova</w:t>
            </w:r>
            <w:r w:rsidRPr="00276C63">
              <w:rPr>
                <w:rFonts w:ascii="Times New Roman" w:hAnsi="Times New Roman" w:cs="Times New Roman"/>
                <w:sz w:val="24"/>
                <w:szCs w:val="24"/>
              </w:rPr>
              <w:t>.</w:t>
            </w:r>
          </w:p>
        </w:tc>
      </w:tr>
      <w:tr w:rsidR="00276C63" w:rsidRPr="00276C63" w14:paraId="2D391BCF" w14:textId="77777777" w:rsidTr="00680108">
        <w:tc>
          <w:tcPr>
            <w:tcW w:w="2127" w:type="dxa"/>
          </w:tcPr>
          <w:p w14:paraId="49D8DBAC" w14:textId="30C52C1D" w:rsidR="003E0340" w:rsidRPr="00276C63" w:rsidRDefault="003E0340" w:rsidP="003E0340">
            <w:pPr>
              <w:pStyle w:val="ListParagraph"/>
              <w:numPr>
                <w:ilvl w:val="0"/>
                <w:numId w:val="1"/>
              </w:numPr>
              <w:rPr>
                <w:rFonts w:ascii="Times New Roman" w:hAnsi="Times New Roman" w:cs="Times New Roman"/>
                <w:b/>
                <w:sz w:val="24"/>
                <w:szCs w:val="24"/>
              </w:rPr>
            </w:pPr>
            <w:r w:rsidRPr="00276C63">
              <w:rPr>
                <w:rFonts w:ascii="Times New Roman" w:hAnsi="Times New Roman" w:cs="Times New Roman"/>
                <w:b/>
                <w:sz w:val="24"/>
                <w:szCs w:val="24"/>
              </w:rPr>
              <w:lastRenderedPageBreak/>
              <w:t>Perioada planificată pentru elaborarea documentului de politici publice</w:t>
            </w:r>
          </w:p>
        </w:tc>
        <w:tc>
          <w:tcPr>
            <w:tcW w:w="7790" w:type="dxa"/>
          </w:tcPr>
          <w:p w14:paraId="1F702B48" w14:textId="433F6C7F" w:rsidR="003E0340" w:rsidRPr="00276C63" w:rsidRDefault="007978D9" w:rsidP="003E0340">
            <w:pPr>
              <w:jc w:val="both"/>
              <w:rPr>
                <w:rFonts w:ascii="Times New Roman" w:hAnsi="Times New Roman" w:cs="Times New Roman"/>
                <w:sz w:val="24"/>
                <w:szCs w:val="24"/>
              </w:rPr>
            </w:pPr>
            <w:r w:rsidRPr="00276C63">
              <w:rPr>
                <w:rFonts w:asciiTheme="majorBidi" w:hAnsiTheme="majorBidi" w:cstheme="majorBidi"/>
                <w:sz w:val="24"/>
                <w:szCs w:val="24"/>
                <w:lang w:val="zh-CN"/>
              </w:rPr>
              <w:t xml:space="preserve">Ministerul Afacerilor Interne, până la finele lunii iulie a anului 2025, va elabora proiectul </w:t>
            </w:r>
            <w:r w:rsidR="003E0340" w:rsidRPr="00276C63">
              <w:rPr>
                <w:rFonts w:ascii="Times New Roman" w:hAnsi="Times New Roman" w:cs="Times New Roman"/>
                <w:sz w:val="24"/>
                <w:szCs w:val="24"/>
              </w:rPr>
              <w:t>Programului național privind migrația și azilul pentru anii 2026-2030</w:t>
            </w:r>
            <w:r w:rsidRPr="00276C63">
              <w:rPr>
                <w:rFonts w:ascii="Times New Roman" w:hAnsi="Times New Roman" w:cs="Times New Roman"/>
                <w:sz w:val="24"/>
                <w:szCs w:val="24"/>
              </w:rPr>
              <w:t>.</w:t>
            </w:r>
          </w:p>
        </w:tc>
      </w:tr>
      <w:tr w:rsidR="00276C63" w:rsidRPr="00276C63" w14:paraId="52D0B2E6" w14:textId="77777777" w:rsidTr="00512F53">
        <w:trPr>
          <w:trHeight w:val="1125"/>
        </w:trPr>
        <w:tc>
          <w:tcPr>
            <w:tcW w:w="2127" w:type="dxa"/>
          </w:tcPr>
          <w:p w14:paraId="02ECA5F3" w14:textId="0A3C0BF3" w:rsidR="003E0340" w:rsidRPr="00276C63" w:rsidRDefault="003E0340" w:rsidP="003E0340">
            <w:pPr>
              <w:pStyle w:val="ListParagraph"/>
              <w:numPr>
                <w:ilvl w:val="0"/>
                <w:numId w:val="1"/>
              </w:numPr>
              <w:rPr>
                <w:rFonts w:ascii="Times New Roman" w:hAnsi="Times New Roman" w:cs="Times New Roman"/>
                <w:b/>
                <w:sz w:val="24"/>
                <w:szCs w:val="24"/>
              </w:rPr>
            </w:pPr>
            <w:r w:rsidRPr="00276C63">
              <w:rPr>
                <w:rFonts w:ascii="Times New Roman" w:hAnsi="Times New Roman" w:cs="Times New Roman"/>
                <w:b/>
                <w:sz w:val="24"/>
                <w:szCs w:val="24"/>
              </w:rPr>
              <w:t xml:space="preserve">Părțile implicate în elaborarea documentului de politici publice și mecanismele de asigurare a transparenței și a </w:t>
            </w:r>
            <w:proofErr w:type="spellStart"/>
            <w:r w:rsidRPr="00276C63">
              <w:rPr>
                <w:rFonts w:ascii="Times New Roman" w:hAnsi="Times New Roman" w:cs="Times New Roman"/>
                <w:b/>
                <w:sz w:val="24"/>
                <w:szCs w:val="24"/>
              </w:rPr>
              <w:t>participativității</w:t>
            </w:r>
            <w:proofErr w:type="spellEnd"/>
            <w:r w:rsidRPr="00276C63">
              <w:rPr>
                <w:rFonts w:ascii="Times New Roman" w:hAnsi="Times New Roman" w:cs="Times New Roman"/>
                <w:b/>
                <w:sz w:val="24"/>
                <w:szCs w:val="24"/>
              </w:rPr>
              <w:t>;</w:t>
            </w:r>
          </w:p>
        </w:tc>
        <w:tc>
          <w:tcPr>
            <w:tcW w:w="7790" w:type="dxa"/>
          </w:tcPr>
          <w:p w14:paraId="48512A8A" w14:textId="2474A6AF" w:rsidR="003E0340" w:rsidRPr="00276C63" w:rsidRDefault="003E0340" w:rsidP="003E0340">
            <w:pPr>
              <w:shd w:val="clear" w:color="auto" w:fill="FFFFFF"/>
              <w:tabs>
                <w:tab w:val="left" w:pos="451"/>
              </w:tabs>
              <w:spacing w:line="235" w:lineRule="atLeast"/>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Procesul de elaborare și aprobare al Programului va fi asigurat într-o manieră participativă și cu implicarea:</w:t>
            </w:r>
          </w:p>
          <w:p w14:paraId="6CD9D835" w14:textId="26B9F33A" w:rsidR="003E0340" w:rsidRPr="00276C63" w:rsidRDefault="003E0340" w:rsidP="003E0340">
            <w:pPr>
              <w:shd w:val="clear" w:color="auto" w:fill="FFFFFF"/>
              <w:tabs>
                <w:tab w:val="left" w:pos="451"/>
              </w:tabs>
              <w:spacing w:line="235" w:lineRule="atLeast"/>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b/>
                <w:bCs/>
                <w:sz w:val="24"/>
                <w:szCs w:val="24"/>
                <w:lang w:eastAsia="ru-RU"/>
              </w:rPr>
              <w:t xml:space="preserve">1. </w:t>
            </w:r>
            <w:r w:rsidRPr="00276C63">
              <w:rPr>
                <w:rFonts w:ascii="Times New Roman" w:eastAsia="Times New Roman" w:hAnsi="Times New Roman" w:cs="Times New Roman"/>
                <w:sz w:val="24"/>
                <w:szCs w:val="24"/>
                <w:lang w:eastAsia="ru-RU"/>
              </w:rPr>
              <w:t>Părților interesate la nivel de ministere, alte autorități publice, societate civilă și parteneri de dezvoltare, inclusiv:</w:t>
            </w:r>
          </w:p>
          <w:p w14:paraId="418C75E0" w14:textId="28D2E567"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Ministerul Afacerilor Interne;</w:t>
            </w:r>
          </w:p>
          <w:p w14:paraId="4492E240" w14:textId="3CA32260"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Ministerul Afacerilor Externe;</w:t>
            </w:r>
          </w:p>
          <w:p w14:paraId="17D1C3B3" w14:textId="3F5EACD2"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Ministerul Muncii și Protecției Sociale;</w:t>
            </w:r>
          </w:p>
          <w:p w14:paraId="21F29752" w14:textId="77777777"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Ministerul Sănătății;</w:t>
            </w:r>
          </w:p>
          <w:p w14:paraId="044625B6" w14:textId="38BBE2DA"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Ministerul Dezvoltării Economice și Digitalizării;</w:t>
            </w:r>
          </w:p>
          <w:p w14:paraId="12216487" w14:textId="12E8FF0E"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Ministerul Educației și Cercetării;</w:t>
            </w:r>
          </w:p>
          <w:p w14:paraId="261A455E" w14:textId="0F8D7197"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Ministerul Finanțelor;</w:t>
            </w:r>
          </w:p>
          <w:p w14:paraId="58E3F513" w14:textId="404B557E"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Biroul Relații cu Diaspora;</w:t>
            </w:r>
          </w:p>
          <w:p w14:paraId="19EDC261" w14:textId="13A0F68C"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 xml:space="preserve">Agenția Relații Interetnice; </w:t>
            </w:r>
          </w:p>
          <w:p w14:paraId="3C3DB025" w14:textId="251B9FFC"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Agenția Servicii Publice;</w:t>
            </w:r>
          </w:p>
          <w:p w14:paraId="259B57E8" w14:textId="2FD55EE3"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Agenția de Guvernare Electronică;</w:t>
            </w:r>
          </w:p>
          <w:p w14:paraId="5A6540B8" w14:textId="77777777"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shd w:val="clear" w:color="auto" w:fill="FFFFFF"/>
              </w:rPr>
              <w:t>Agenția Națională de Ocupare a Forței de Muncă;</w:t>
            </w:r>
          </w:p>
          <w:p w14:paraId="3F4B8F5D" w14:textId="2AFD369E"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Oficiul Avocatului Poporului;</w:t>
            </w:r>
          </w:p>
          <w:p w14:paraId="156B977E" w14:textId="77777777"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shd w:val="clear" w:color="auto" w:fill="FFFFFF"/>
              </w:rPr>
              <w:t>Compania Națională de Asigurări în Medicină;</w:t>
            </w:r>
          </w:p>
          <w:p w14:paraId="12EC2786" w14:textId="25BAC824"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shd w:val="clear" w:color="auto" w:fill="FFFFFF"/>
              </w:rPr>
              <w:t>Casa Națională de Asigurări Sociale;</w:t>
            </w:r>
          </w:p>
          <w:p w14:paraId="5607CECA" w14:textId="7BEBB1BC" w:rsidR="003E0340" w:rsidRPr="00276C63" w:rsidRDefault="003E0340" w:rsidP="003E0340">
            <w:pPr>
              <w:pStyle w:val="ListParagraph"/>
              <w:numPr>
                <w:ilvl w:val="0"/>
                <w:numId w:val="9"/>
              </w:numPr>
              <w:tabs>
                <w:tab w:val="left" w:pos="451"/>
              </w:tabs>
              <w:ind w:left="0" w:firstLine="321"/>
              <w:jc w:val="both"/>
              <w:rPr>
                <w:rFonts w:ascii="Times New Roman" w:hAnsi="Times New Roman" w:cs="Times New Roman"/>
                <w:sz w:val="24"/>
                <w:szCs w:val="24"/>
              </w:rPr>
            </w:pPr>
            <w:r w:rsidRPr="00276C63">
              <w:rPr>
                <w:rFonts w:ascii="Times New Roman" w:hAnsi="Times New Roman" w:cs="Times New Roman"/>
                <w:sz w:val="24"/>
                <w:szCs w:val="24"/>
              </w:rPr>
              <w:t>Consiliul Autorităților Locale din Moldova;</w:t>
            </w:r>
          </w:p>
          <w:p w14:paraId="4ED4285F" w14:textId="24608D34" w:rsidR="003E0340" w:rsidRPr="00276C63" w:rsidRDefault="003E0340" w:rsidP="003E0340">
            <w:pPr>
              <w:pStyle w:val="ListParagraph"/>
              <w:numPr>
                <w:ilvl w:val="0"/>
                <w:numId w:val="9"/>
              </w:numPr>
              <w:tabs>
                <w:tab w:val="left" w:pos="451"/>
              </w:tabs>
              <w:spacing w:after="120"/>
              <w:ind w:left="0" w:firstLine="321"/>
              <w:contextualSpacing w:val="0"/>
              <w:jc w:val="both"/>
              <w:rPr>
                <w:rFonts w:ascii="Times New Roman" w:hAnsi="Times New Roman" w:cs="Times New Roman"/>
                <w:sz w:val="24"/>
                <w:szCs w:val="24"/>
              </w:rPr>
            </w:pPr>
            <w:r w:rsidRPr="00276C63">
              <w:rPr>
                <w:rFonts w:ascii="Times New Roman" w:hAnsi="Times New Roman" w:cs="Times New Roman"/>
                <w:sz w:val="24"/>
                <w:szCs w:val="24"/>
              </w:rPr>
              <w:t>Organizațiile neguvernamentale, mediul asociativ, academic și științific.</w:t>
            </w:r>
          </w:p>
          <w:p w14:paraId="6654A89D" w14:textId="77777777" w:rsidR="003E0340" w:rsidRPr="00276C63" w:rsidRDefault="003E0340" w:rsidP="003E0340">
            <w:pPr>
              <w:shd w:val="clear" w:color="auto" w:fill="FFFFFF"/>
              <w:tabs>
                <w:tab w:val="left" w:pos="451"/>
              </w:tabs>
              <w:spacing w:line="235" w:lineRule="atLeast"/>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b/>
                <w:bCs/>
                <w:sz w:val="24"/>
                <w:szCs w:val="24"/>
                <w:lang w:eastAsia="ru-RU"/>
              </w:rPr>
              <w:t>2.</w:t>
            </w:r>
            <w:r w:rsidRPr="00276C63">
              <w:rPr>
                <w:rFonts w:ascii="Times New Roman" w:eastAsia="Times New Roman" w:hAnsi="Times New Roman" w:cs="Times New Roman"/>
                <w:sz w:val="24"/>
                <w:szCs w:val="24"/>
                <w:lang w:eastAsia="ru-RU"/>
              </w:rPr>
              <w:t xml:space="preserve"> Autoritățile publice centrale, implicate în suport pentru expertizare și avizare sunt:</w:t>
            </w:r>
          </w:p>
          <w:p w14:paraId="58D572D7" w14:textId="77777777" w:rsidR="003E0340" w:rsidRPr="00276C63" w:rsidRDefault="003E0340" w:rsidP="003E0340">
            <w:pPr>
              <w:shd w:val="clear" w:color="auto" w:fill="FFFFFF"/>
              <w:tabs>
                <w:tab w:val="left" w:pos="451"/>
              </w:tabs>
              <w:spacing w:line="235" w:lineRule="atLeast"/>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lastRenderedPageBreak/>
              <w:t>- Ministerul Justiției;</w:t>
            </w:r>
          </w:p>
          <w:p w14:paraId="0FA379DA" w14:textId="77777777" w:rsidR="003E0340" w:rsidRPr="00276C63" w:rsidRDefault="003E0340" w:rsidP="003E0340">
            <w:pPr>
              <w:shd w:val="clear" w:color="auto" w:fill="FFFFFF"/>
              <w:tabs>
                <w:tab w:val="left" w:pos="451"/>
              </w:tabs>
              <w:spacing w:line="235" w:lineRule="atLeast"/>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 Cancelaria de Stat;</w:t>
            </w:r>
          </w:p>
          <w:p w14:paraId="0D864836" w14:textId="77777777" w:rsidR="003E0340" w:rsidRPr="00276C63" w:rsidRDefault="003E0340" w:rsidP="003E0340">
            <w:pPr>
              <w:shd w:val="clear" w:color="auto" w:fill="FFFFFF"/>
              <w:tabs>
                <w:tab w:val="left" w:pos="451"/>
              </w:tabs>
              <w:spacing w:line="235" w:lineRule="atLeast"/>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sz w:val="24"/>
                <w:szCs w:val="24"/>
                <w:lang w:eastAsia="ru-RU"/>
              </w:rPr>
              <w:t>- Ministerul Finanțelor.</w:t>
            </w:r>
          </w:p>
          <w:p w14:paraId="0150F1A7" w14:textId="078DDF80" w:rsidR="003E0340" w:rsidRPr="00276C63" w:rsidRDefault="003E0340" w:rsidP="003E0340">
            <w:pPr>
              <w:shd w:val="clear" w:color="auto" w:fill="FFFFFF"/>
              <w:tabs>
                <w:tab w:val="left" w:pos="451"/>
              </w:tabs>
              <w:spacing w:line="235" w:lineRule="atLeast"/>
              <w:ind w:firstLine="321"/>
              <w:jc w:val="both"/>
              <w:rPr>
                <w:rFonts w:ascii="Times New Roman" w:eastAsia="Times New Roman" w:hAnsi="Times New Roman" w:cs="Times New Roman"/>
                <w:sz w:val="24"/>
                <w:szCs w:val="24"/>
                <w:lang w:eastAsia="ru-RU"/>
              </w:rPr>
            </w:pPr>
            <w:r w:rsidRPr="00276C63">
              <w:rPr>
                <w:rFonts w:ascii="Times New Roman" w:eastAsia="Times New Roman" w:hAnsi="Times New Roman" w:cs="Times New Roman"/>
                <w:b/>
                <w:bCs/>
                <w:sz w:val="24"/>
                <w:szCs w:val="24"/>
                <w:lang w:eastAsia="ru-RU"/>
              </w:rPr>
              <w:t>3.</w:t>
            </w:r>
            <w:r w:rsidRPr="00276C63">
              <w:rPr>
                <w:rFonts w:ascii="Times New Roman" w:eastAsia="Times New Roman" w:hAnsi="Times New Roman" w:cs="Times New Roman"/>
                <w:sz w:val="24"/>
                <w:szCs w:val="24"/>
                <w:lang w:eastAsia="ru-RU"/>
              </w:rPr>
              <w:t xml:space="preserve"> Actorii relevanți din societatea civilă, mediul academic, mediul de afaceri, partenerii de dezvoltare:</w:t>
            </w:r>
          </w:p>
          <w:p w14:paraId="4921E77B" w14:textId="62DD9940" w:rsidR="003E0340" w:rsidRPr="00276C63" w:rsidRDefault="003E0340" w:rsidP="003E0340">
            <w:pPr>
              <w:shd w:val="clear" w:color="auto" w:fill="FFFFFF"/>
              <w:tabs>
                <w:tab w:val="left" w:pos="451"/>
              </w:tabs>
              <w:spacing w:line="235" w:lineRule="atLeast"/>
              <w:ind w:firstLine="321"/>
              <w:jc w:val="both"/>
              <w:rPr>
                <w:rFonts w:ascii="Times New Roman" w:hAnsi="Times New Roman" w:cs="Times New Roman"/>
                <w:sz w:val="24"/>
                <w:szCs w:val="24"/>
              </w:rPr>
            </w:pPr>
            <w:r w:rsidRPr="00276C63">
              <w:rPr>
                <w:rFonts w:ascii="Times New Roman" w:eastAsia="Times New Roman" w:hAnsi="Times New Roman" w:cs="Times New Roman"/>
                <w:sz w:val="24"/>
                <w:szCs w:val="24"/>
                <w:lang w:eastAsia="ru-RU"/>
              </w:rPr>
              <w:t xml:space="preserve">-  </w:t>
            </w:r>
            <w:r w:rsidRPr="00276C63">
              <w:rPr>
                <w:rFonts w:ascii="Times New Roman" w:hAnsi="Times New Roman" w:cs="Times New Roman"/>
                <w:sz w:val="24"/>
                <w:szCs w:val="24"/>
              </w:rPr>
              <w:t>Înaltul Comisariat al Națiunilor Unite pentru Refugiați;</w:t>
            </w:r>
          </w:p>
          <w:p w14:paraId="19534EF0" w14:textId="3F15C118" w:rsidR="003E0340" w:rsidRPr="00276C63" w:rsidRDefault="003E0340" w:rsidP="003E0340">
            <w:pPr>
              <w:shd w:val="clear" w:color="auto" w:fill="FFFFFF"/>
              <w:tabs>
                <w:tab w:val="left" w:pos="451"/>
              </w:tabs>
              <w:spacing w:line="235" w:lineRule="atLeast"/>
              <w:ind w:firstLine="321"/>
              <w:jc w:val="both"/>
              <w:rPr>
                <w:rFonts w:ascii="Times New Roman" w:hAnsi="Times New Roman" w:cs="Times New Roman"/>
                <w:sz w:val="24"/>
                <w:szCs w:val="24"/>
              </w:rPr>
            </w:pPr>
            <w:r w:rsidRPr="00276C63">
              <w:rPr>
                <w:rFonts w:ascii="Times New Roman" w:hAnsi="Times New Roman" w:cs="Times New Roman"/>
                <w:sz w:val="24"/>
                <w:szCs w:val="24"/>
              </w:rPr>
              <w:t>-  Misiunea Organizației Internaționale pentru Migrație în Republica Moldova;</w:t>
            </w:r>
          </w:p>
          <w:p w14:paraId="0277D559" w14:textId="28FD0C78" w:rsidR="003E0340" w:rsidRPr="00276C63" w:rsidRDefault="003E0340" w:rsidP="003E0340">
            <w:pPr>
              <w:shd w:val="clear" w:color="auto" w:fill="FFFFFF"/>
              <w:tabs>
                <w:tab w:val="left" w:pos="451"/>
              </w:tabs>
              <w:spacing w:line="235" w:lineRule="atLeast"/>
              <w:ind w:firstLine="321"/>
              <w:jc w:val="both"/>
              <w:rPr>
                <w:rFonts w:ascii="Times New Roman" w:hAnsi="Times New Roman" w:cs="Times New Roman"/>
                <w:sz w:val="24"/>
                <w:szCs w:val="24"/>
              </w:rPr>
            </w:pPr>
            <w:r w:rsidRPr="00276C63">
              <w:rPr>
                <w:rFonts w:ascii="Times New Roman" w:hAnsi="Times New Roman" w:cs="Times New Roman"/>
                <w:sz w:val="24"/>
                <w:szCs w:val="24"/>
              </w:rPr>
              <w:t>-  Centrul Internațional pentru Dezvoltarea Politicilor în Domeniul Migrației;</w:t>
            </w:r>
          </w:p>
          <w:p w14:paraId="2AD35248" w14:textId="06B6AC4F" w:rsidR="003E0340" w:rsidRPr="00276C63" w:rsidRDefault="003E0340" w:rsidP="003E0340">
            <w:pPr>
              <w:shd w:val="clear" w:color="auto" w:fill="FFFFFF"/>
              <w:tabs>
                <w:tab w:val="left" w:pos="451"/>
              </w:tabs>
              <w:spacing w:line="235" w:lineRule="atLeast"/>
              <w:ind w:firstLine="321"/>
              <w:jc w:val="both"/>
              <w:rPr>
                <w:rFonts w:ascii="Times New Roman" w:hAnsi="Times New Roman" w:cs="Times New Roman"/>
                <w:sz w:val="24"/>
                <w:szCs w:val="24"/>
              </w:rPr>
            </w:pPr>
            <w:r w:rsidRPr="00276C63">
              <w:rPr>
                <w:rFonts w:ascii="Times New Roman" w:hAnsi="Times New Roman" w:cs="Times New Roman"/>
                <w:sz w:val="24"/>
                <w:szCs w:val="24"/>
              </w:rPr>
              <w:t>-  Centrul de Drept al Avocaților;</w:t>
            </w:r>
          </w:p>
          <w:p w14:paraId="774B961C" w14:textId="6F4DEA13" w:rsidR="003E0340" w:rsidRPr="00276C63" w:rsidRDefault="003E0340" w:rsidP="003E0340">
            <w:pPr>
              <w:shd w:val="clear" w:color="auto" w:fill="FFFFFF"/>
              <w:tabs>
                <w:tab w:val="left" w:pos="451"/>
              </w:tabs>
              <w:spacing w:line="235" w:lineRule="atLeast"/>
              <w:ind w:firstLine="321"/>
              <w:jc w:val="both"/>
              <w:rPr>
                <w:rFonts w:ascii="Times New Roman" w:hAnsi="Times New Roman" w:cs="Times New Roman"/>
                <w:sz w:val="24"/>
                <w:szCs w:val="24"/>
              </w:rPr>
            </w:pPr>
            <w:r w:rsidRPr="00276C63">
              <w:rPr>
                <w:rFonts w:ascii="Times New Roman" w:hAnsi="Times New Roman" w:cs="Times New Roman"/>
                <w:sz w:val="24"/>
                <w:szCs w:val="24"/>
              </w:rPr>
              <w:t>- Centrul de Politici și Reforme;</w:t>
            </w:r>
          </w:p>
          <w:p w14:paraId="24F62029" w14:textId="6775EFF3" w:rsidR="003E0340" w:rsidRPr="00276C63" w:rsidRDefault="003E0340" w:rsidP="003E0340">
            <w:pPr>
              <w:shd w:val="clear" w:color="auto" w:fill="FFFFFF"/>
              <w:tabs>
                <w:tab w:val="left" w:pos="451"/>
              </w:tabs>
              <w:spacing w:line="235" w:lineRule="atLeast"/>
              <w:ind w:firstLine="321"/>
              <w:jc w:val="both"/>
              <w:rPr>
                <w:rFonts w:ascii="Times New Roman" w:hAnsi="Times New Roman" w:cs="Times New Roman"/>
                <w:sz w:val="24"/>
                <w:szCs w:val="24"/>
              </w:rPr>
            </w:pPr>
            <w:r w:rsidRPr="00276C63">
              <w:rPr>
                <w:rFonts w:ascii="Times New Roman" w:hAnsi="Times New Roman" w:cs="Times New Roman"/>
                <w:sz w:val="24"/>
                <w:szCs w:val="24"/>
              </w:rPr>
              <w:t>-  Centrul de Caritate pentru Refugiați;</w:t>
            </w:r>
          </w:p>
          <w:p w14:paraId="328327C0" w14:textId="0ED43329" w:rsidR="003E0340" w:rsidRPr="00276C63" w:rsidRDefault="003E0340" w:rsidP="003E0340">
            <w:pPr>
              <w:shd w:val="clear" w:color="auto" w:fill="FFFFFF"/>
              <w:tabs>
                <w:tab w:val="left" w:pos="451"/>
              </w:tabs>
              <w:spacing w:line="235" w:lineRule="atLeast"/>
              <w:ind w:firstLine="321"/>
              <w:jc w:val="both"/>
              <w:rPr>
                <w:rFonts w:ascii="Times New Roman" w:eastAsia="Times New Roman" w:hAnsi="Times New Roman" w:cs="Times New Roman"/>
                <w:sz w:val="24"/>
                <w:szCs w:val="24"/>
                <w:lang w:eastAsia="ru-RU"/>
              </w:rPr>
            </w:pPr>
            <w:r w:rsidRPr="00276C63">
              <w:rPr>
                <w:rFonts w:ascii="Times New Roman" w:hAnsi="Times New Roman" w:cs="Times New Roman"/>
                <w:sz w:val="24"/>
                <w:szCs w:val="24"/>
              </w:rPr>
              <w:t>-  Asociația Obștească ”Ave Copii”;</w:t>
            </w:r>
          </w:p>
          <w:p w14:paraId="3360047E" w14:textId="0E02470D" w:rsidR="003E0340" w:rsidRPr="00276C63" w:rsidRDefault="003E0340" w:rsidP="003E0340">
            <w:pPr>
              <w:shd w:val="clear" w:color="auto" w:fill="FFFFFF"/>
              <w:tabs>
                <w:tab w:val="left" w:pos="451"/>
              </w:tabs>
              <w:spacing w:line="235" w:lineRule="atLeast"/>
              <w:ind w:firstLine="321"/>
              <w:jc w:val="both"/>
              <w:rPr>
                <w:rFonts w:ascii="Times New Roman" w:hAnsi="Times New Roman" w:cs="Times New Roman"/>
                <w:sz w:val="24"/>
                <w:szCs w:val="24"/>
              </w:rPr>
            </w:pPr>
            <w:r w:rsidRPr="00276C63">
              <w:rPr>
                <w:rFonts w:ascii="Times New Roman" w:hAnsi="Times New Roman" w:cs="Times New Roman"/>
                <w:sz w:val="24"/>
                <w:szCs w:val="24"/>
              </w:rPr>
              <w:t>Totodată, va fi asigurată implementarea principiului „</w:t>
            </w:r>
            <w:r w:rsidRPr="00276C63">
              <w:rPr>
                <w:rFonts w:ascii="Times New Roman" w:hAnsi="Times New Roman" w:cs="Times New Roman"/>
                <w:i/>
                <w:sz w:val="24"/>
                <w:szCs w:val="24"/>
              </w:rPr>
              <w:t xml:space="preserve">nimeni să nu fie lăsat în urmă - </w:t>
            </w:r>
            <w:proofErr w:type="spellStart"/>
            <w:r w:rsidRPr="00276C63">
              <w:rPr>
                <w:rFonts w:ascii="Times New Roman" w:hAnsi="Times New Roman" w:cs="Times New Roman"/>
                <w:i/>
                <w:sz w:val="24"/>
                <w:szCs w:val="24"/>
              </w:rPr>
              <w:t>Leave</w:t>
            </w:r>
            <w:proofErr w:type="spellEnd"/>
            <w:r w:rsidRPr="00276C63">
              <w:rPr>
                <w:rFonts w:ascii="Times New Roman" w:hAnsi="Times New Roman" w:cs="Times New Roman"/>
                <w:i/>
                <w:sz w:val="24"/>
                <w:szCs w:val="24"/>
              </w:rPr>
              <w:t xml:space="preserve"> </w:t>
            </w:r>
            <w:proofErr w:type="spellStart"/>
            <w:r w:rsidRPr="00276C63">
              <w:rPr>
                <w:rFonts w:ascii="Times New Roman" w:hAnsi="Times New Roman" w:cs="Times New Roman"/>
                <w:i/>
                <w:sz w:val="24"/>
                <w:szCs w:val="24"/>
              </w:rPr>
              <w:t>no</w:t>
            </w:r>
            <w:proofErr w:type="spellEnd"/>
            <w:r w:rsidRPr="00276C63">
              <w:rPr>
                <w:rFonts w:ascii="Times New Roman" w:hAnsi="Times New Roman" w:cs="Times New Roman"/>
                <w:i/>
                <w:sz w:val="24"/>
                <w:szCs w:val="24"/>
              </w:rPr>
              <w:t xml:space="preserve"> </w:t>
            </w:r>
            <w:proofErr w:type="spellStart"/>
            <w:r w:rsidRPr="00276C63">
              <w:rPr>
                <w:rFonts w:ascii="Times New Roman" w:hAnsi="Times New Roman" w:cs="Times New Roman"/>
                <w:i/>
                <w:sz w:val="24"/>
                <w:szCs w:val="24"/>
              </w:rPr>
              <w:t>one</w:t>
            </w:r>
            <w:proofErr w:type="spellEnd"/>
            <w:r w:rsidRPr="00276C63">
              <w:rPr>
                <w:rFonts w:ascii="Times New Roman" w:hAnsi="Times New Roman" w:cs="Times New Roman"/>
                <w:i/>
                <w:sz w:val="24"/>
                <w:szCs w:val="24"/>
              </w:rPr>
              <w:t xml:space="preserve"> </w:t>
            </w:r>
            <w:proofErr w:type="spellStart"/>
            <w:r w:rsidRPr="00276C63">
              <w:rPr>
                <w:rFonts w:ascii="Times New Roman" w:hAnsi="Times New Roman" w:cs="Times New Roman"/>
                <w:i/>
                <w:sz w:val="24"/>
                <w:szCs w:val="24"/>
              </w:rPr>
              <w:t>behind</w:t>
            </w:r>
            <w:proofErr w:type="spellEnd"/>
            <w:r w:rsidRPr="00276C63">
              <w:rPr>
                <w:rFonts w:ascii="Times New Roman" w:hAnsi="Times New Roman" w:cs="Times New Roman"/>
                <w:sz w:val="24"/>
                <w:szCs w:val="24"/>
              </w:rPr>
              <w:t>”.</w:t>
            </w:r>
          </w:p>
          <w:p w14:paraId="63E7E889" w14:textId="3EF33501" w:rsidR="003E0340" w:rsidRPr="00276C63" w:rsidRDefault="00680EAE" w:rsidP="003E0340">
            <w:pPr>
              <w:pStyle w:val="ListParagraph"/>
              <w:tabs>
                <w:tab w:val="left" w:pos="451"/>
              </w:tabs>
              <w:spacing w:after="120"/>
              <w:ind w:left="0" w:firstLine="321"/>
              <w:contextualSpacing w:val="0"/>
              <w:jc w:val="both"/>
              <w:rPr>
                <w:rFonts w:ascii="Times New Roman" w:hAnsi="Times New Roman" w:cs="Times New Roman"/>
                <w:sz w:val="24"/>
                <w:szCs w:val="24"/>
              </w:rPr>
            </w:pPr>
            <w:r w:rsidRPr="00276C63">
              <w:rPr>
                <w:rFonts w:asciiTheme="majorBidi" w:hAnsiTheme="majorBidi" w:cstheme="majorBidi"/>
                <w:sz w:val="24"/>
                <w:szCs w:val="24"/>
                <w:lang w:val="zh-CN"/>
              </w:rPr>
              <w:t>Întregul proces se va realiza în strictă conformitate cu prevederile Legii nr. 100/2017 cu privire la actele normative, Legii nr. 239/2008 privind transparența în procesul decizional, Hotărârii Guvernului nr. 967/2016 cu privire la mecanismul de consultare publică cu societatea civilă în procesul decizional, precum și alte acte normative care prevăd mecanismul de consultare, elaborare și promovare a documentelor de politici publice.</w:t>
            </w:r>
          </w:p>
        </w:tc>
      </w:tr>
    </w:tbl>
    <w:p w14:paraId="2B6C074F" w14:textId="44CE8336" w:rsidR="00983EDD" w:rsidRPr="00276C63" w:rsidRDefault="00983EDD">
      <w:pPr>
        <w:rPr>
          <w:rFonts w:ascii="Times New Roman" w:hAnsi="Times New Roman" w:cs="Times New Roman"/>
          <w:sz w:val="24"/>
          <w:szCs w:val="24"/>
        </w:rPr>
      </w:pPr>
    </w:p>
    <w:sectPr w:rsidR="00983EDD" w:rsidRPr="00276C63" w:rsidSect="00680108">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7456" w14:textId="77777777" w:rsidR="00BB2205" w:rsidRDefault="00BB2205" w:rsidP="007E2677">
      <w:pPr>
        <w:spacing w:after="0" w:line="240" w:lineRule="auto"/>
      </w:pPr>
      <w:r>
        <w:separator/>
      </w:r>
    </w:p>
  </w:endnote>
  <w:endnote w:type="continuationSeparator" w:id="0">
    <w:p w14:paraId="4713A299" w14:textId="77777777" w:rsidR="00BB2205" w:rsidRDefault="00BB2205" w:rsidP="007E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Regular">
    <w:altName w:val="Verdana"/>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76896818"/>
      <w:docPartObj>
        <w:docPartGallery w:val="Page Numbers (Bottom of Page)"/>
        <w:docPartUnique/>
      </w:docPartObj>
    </w:sdtPr>
    <w:sdtEndPr>
      <w:rPr>
        <w:noProof/>
      </w:rPr>
    </w:sdtEndPr>
    <w:sdtContent>
      <w:p w14:paraId="7C512838" w14:textId="3DF7BCC6" w:rsidR="00201A9A" w:rsidRPr="00001770" w:rsidRDefault="00201A9A">
        <w:pPr>
          <w:pStyle w:val="Footer"/>
          <w:jc w:val="center"/>
          <w:rPr>
            <w:rFonts w:ascii="Times New Roman" w:hAnsi="Times New Roman" w:cs="Times New Roman"/>
          </w:rPr>
        </w:pPr>
        <w:r w:rsidRPr="00001770">
          <w:rPr>
            <w:rFonts w:ascii="Times New Roman" w:hAnsi="Times New Roman" w:cs="Times New Roman"/>
          </w:rPr>
          <w:fldChar w:fldCharType="begin"/>
        </w:r>
        <w:r w:rsidRPr="00001770">
          <w:rPr>
            <w:rFonts w:ascii="Times New Roman" w:hAnsi="Times New Roman" w:cs="Times New Roman"/>
          </w:rPr>
          <w:instrText xml:space="preserve"> PAGE   \* MERGEFORMAT </w:instrText>
        </w:r>
        <w:r w:rsidRPr="00001770">
          <w:rPr>
            <w:rFonts w:ascii="Times New Roman" w:hAnsi="Times New Roman" w:cs="Times New Roman"/>
          </w:rPr>
          <w:fldChar w:fldCharType="separate"/>
        </w:r>
        <w:r w:rsidR="003E0340">
          <w:rPr>
            <w:rFonts w:ascii="Times New Roman" w:hAnsi="Times New Roman" w:cs="Times New Roman"/>
            <w:noProof/>
          </w:rPr>
          <w:t>11</w:t>
        </w:r>
        <w:r w:rsidRPr="00001770">
          <w:rPr>
            <w:rFonts w:ascii="Times New Roman" w:hAnsi="Times New Roman" w:cs="Times New Roman"/>
            <w:noProof/>
          </w:rPr>
          <w:fldChar w:fldCharType="end"/>
        </w:r>
      </w:p>
    </w:sdtContent>
  </w:sdt>
  <w:p w14:paraId="108E29C2" w14:textId="77777777" w:rsidR="00201A9A" w:rsidRPr="00001770" w:rsidRDefault="00201A9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2843" w14:textId="77777777" w:rsidR="00BB2205" w:rsidRDefault="00BB2205" w:rsidP="007E2677">
      <w:pPr>
        <w:spacing w:after="0" w:line="240" w:lineRule="auto"/>
      </w:pPr>
      <w:r>
        <w:separator/>
      </w:r>
    </w:p>
  </w:footnote>
  <w:footnote w:type="continuationSeparator" w:id="0">
    <w:p w14:paraId="612E0203" w14:textId="77777777" w:rsidR="00BB2205" w:rsidRDefault="00BB2205" w:rsidP="007E2677">
      <w:pPr>
        <w:spacing w:after="0" w:line="240" w:lineRule="auto"/>
      </w:pPr>
      <w:r>
        <w:continuationSeparator/>
      </w:r>
    </w:p>
  </w:footnote>
  <w:footnote w:id="1">
    <w:p w14:paraId="2E95E2BA" w14:textId="1144630D" w:rsidR="006254AF" w:rsidRPr="00C74B4A" w:rsidRDefault="006254AF" w:rsidP="006254AF">
      <w:pPr>
        <w:pStyle w:val="FootnoteText"/>
        <w:jc w:val="both"/>
        <w:rPr>
          <w:rFonts w:ascii="Times New Roman" w:hAnsi="Times New Roman" w:cs="Times New Roman"/>
          <w:sz w:val="18"/>
          <w:szCs w:val="18"/>
          <w:lang w:val="ro-RO"/>
        </w:rPr>
      </w:pPr>
      <w:r w:rsidRPr="00C74B4A">
        <w:rPr>
          <w:rStyle w:val="FootnoteReference"/>
          <w:rFonts w:ascii="Times New Roman" w:hAnsi="Times New Roman" w:cs="Times New Roman"/>
        </w:rPr>
        <w:footnoteRef/>
      </w:r>
      <w:r w:rsidRPr="00C74B4A">
        <w:rPr>
          <w:rFonts w:ascii="Times New Roman" w:hAnsi="Times New Roman" w:cs="Times New Roman"/>
        </w:rPr>
        <w:t xml:space="preserve"> </w:t>
      </w:r>
      <w:hyperlink r:id="rId1" w:tgtFrame="_blank" w:history="1">
        <w:r w:rsidRPr="00C74B4A">
          <w:rPr>
            <w:rStyle w:val="Hyperlink"/>
            <w:rFonts w:ascii="Times New Roman" w:hAnsi="Times New Roman" w:cs="Times New Roman"/>
            <w:sz w:val="18"/>
            <w:szCs w:val="18"/>
            <w:bdr w:val="none" w:sz="0" w:space="0" w:color="auto" w:frame="1"/>
            <w:shd w:val="clear" w:color="auto" w:fill="FFFFFF"/>
            <w:lang w:val="ro-RO"/>
          </w:rPr>
          <w:t>Planul de acțiuni Moldova – UE</w:t>
        </w:r>
      </w:hyperlink>
      <w:r w:rsidRPr="00C74B4A">
        <w:rPr>
          <w:rFonts w:ascii="Times New Roman" w:hAnsi="Times New Roman" w:cs="Times New Roman"/>
          <w:sz w:val="18"/>
          <w:szCs w:val="18"/>
          <w:lang w:val="ro-RO"/>
        </w:rPr>
        <w:t xml:space="preserve">, </w:t>
      </w:r>
      <w:r w:rsidRPr="00C74B4A">
        <w:rPr>
          <w:rFonts w:ascii="Times New Roman" w:hAnsi="Times New Roman" w:cs="Times New Roman"/>
          <w:sz w:val="18"/>
          <w:szCs w:val="18"/>
          <w:shd w:val="clear" w:color="auto" w:fill="FFFFFF"/>
          <w:lang w:val="ro-RO"/>
        </w:rPr>
        <w:t>Acordul dintre Republica Moldova și Comunitatea Europeană privind facilitarea eliberării vizelor  și Acordul de readmisie (2007),</w:t>
      </w:r>
      <w:r w:rsidRPr="00C74B4A">
        <w:rPr>
          <w:rFonts w:ascii="Times New Roman" w:hAnsi="Times New Roman" w:cs="Times New Roman"/>
          <w:sz w:val="18"/>
          <w:szCs w:val="18"/>
          <w:lang w:val="ro-RO"/>
        </w:rPr>
        <w:t xml:space="preserve"> </w:t>
      </w:r>
      <w:hyperlink r:id="rId2" w:tgtFrame="_blank" w:history="1">
        <w:r w:rsidRPr="00C74B4A">
          <w:rPr>
            <w:rStyle w:val="Hyperlink"/>
            <w:rFonts w:ascii="Times New Roman" w:hAnsi="Times New Roman" w:cs="Times New Roman"/>
            <w:sz w:val="18"/>
            <w:szCs w:val="18"/>
            <w:bdr w:val="none" w:sz="0" w:space="0" w:color="auto" w:frame="1"/>
            <w:shd w:val="clear" w:color="auto" w:fill="FFFFFF"/>
            <w:lang w:val="ro-RO"/>
          </w:rPr>
          <w:t>Declarația comună privind parteneriatul de mobilitate Republica Moldova-UE</w:t>
        </w:r>
      </w:hyperlink>
      <w:r w:rsidRPr="00C74B4A">
        <w:rPr>
          <w:rFonts w:ascii="Times New Roman" w:hAnsi="Times New Roman" w:cs="Times New Roman"/>
          <w:sz w:val="18"/>
          <w:szCs w:val="18"/>
          <w:shd w:val="clear" w:color="auto" w:fill="FFFFFF"/>
          <w:lang w:val="ro-RO"/>
        </w:rPr>
        <w:t> </w:t>
      </w:r>
      <w:r w:rsidRPr="00C74B4A">
        <w:rPr>
          <w:rFonts w:ascii="Times New Roman" w:hAnsi="Times New Roman" w:cs="Times New Roman"/>
          <w:sz w:val="18"/>
          <w:szCs w:val="18"/>
          <w:lang w:val="ro-RO"/>
        </w:rPr>
        <w:t xml:space="preserve">(2008); </w:t>
      </w:r>
      <w:r w:rsidRPr="00C74B4A">
        <w:rPr>
          <w:rFonts w:ascii="Times New Roman" w:hAnsi="Times New Roman" w:cs="Times New Roman"/>
          <w:sz w:val="18"/>
          <w:szCs w:val="18"/>
          <w:shd w:val="clear" w:color="auto" w:fill="FFFFFF"/>
          <w:lang w:val="ro-RO"/>
        </w:rPr>
        <w:t>Dialogul RM-UE privind liberalizarea regimului de vize (2010)</w:t>
      </w:r>
      <w:r w:rsidRPr="00C74B4A">
        <w:rPr>
          <w:rFonts w:ascii="Times New Roman" w:hAnsi="Times New Roman" w:cs="Times New Roman"/>
          <w:sz w:val="18"/>
          <w:szCs w:val="18"/>
          <w:lang w:val="ro-RO"/>
        </w:rPr>
        <w:t>.</w:t>
      </w:r>
    </w:p>
  </w:footnote>
  <w:footnote w:id="2">
    <w:p w14:paraId="767C994B" w14:textId="12525745" w:rsidR="006254AF" w:rsidRPr="00C74B4A" w:rsidRDefault="006254AF">
      <w:pPr>
        <w:pStyle w:val="FootnoteText"/>
        <w:rPr>
          <w:rFonts w:ascii="Times New Roman" w:hAnsi="Times New Roman" w:cs="Times New Roman"/>
          <w:lang w:val="ro-RO"/>
        </w:rPr>
      </w:pPr>
      <w:r w:rsidRPr="00C74B4A">
        <w:rPr>
          <w:rStyle w:val="FootnoteReference"/>
          <w:rFonts w:ascii="Times New Roman" w:hAnsi="Times New Roman" w:cs="Times New Roman"/>
        </w:rPr>
        <w:footnoteRef/>
      </w:r>
      <w:r w:rsidRPr="00C74B4A">
        <w:rPr>
          <w:rFonts w:ascii="Times New Roman" w:hAnsi="Times New Roman" w:cs="Times New Roman"/>
          <w:lang w:val="ro-RO"/>
        </w:rPr>
        <w:t xml:space="preserve"> https://www.legis.md/cautare/getResults?doc_id=135082&amp;lang=ro</w:t>
      </w:r>
    </w:p>
  </w:footnote>
  <w:footnote w:id="3">
    <w:p w14:paraId="3AB76BEE" w14:textId="353AA0A6" w:rsidR="00F809EE" w:rsidRPr="00C74B4A" w:rsidRDefault="00F809EE">
      <w:pPr>
        <w:pStyle w:val="FootnoteText"/>
        <w:rPr>
          <w:rFonts w:ascii="Times New Roman" w:hAnsi="Times New Roman" w:cs="Times New Roman"/>
        </w:rPr>
      </w:pPr>
      <w:r w:rsidRPr="00C74B4A">
        <w:rPr>
          <w:rStyle w:val="FootnoteReference"/>
          <w:rFonts w:ascii="Times New Roman" w:hAnsi="Times New Roman" w:cs="Times New Roman"/>
        </w:rPr>
        <w:footnoteRef/>
      </w:r>
      <w:r w:rsidRPr="00C74B4A">
        <w:rPr>
          <w:rFonts w:ascii="Times New Roman" w:hAnsi="Times New Roman" w:cs="Times New Roman"/>
        </w:rPr>
        <w:t xml:space="preserve"> </w:t>
      </w:r>
      <w:r w:rsidRPr="00C74B4A">
        <w:rPr>
          <w:rFonts w:ascii="Times New Roman" w:hAnsi="Times New Roman" w:cs="Times New Roman"/>
          <w:lang w:val="ro-RO"/>
        </w:rPr>
        <w:t xml:space="preserve">Pactul Global pentru Migrație (GCM):  Preambul, paragraful 5 </w:t>
      </w:r>
      <w:hyperlink r:id="rId3" w:history="1">
        <w:r w:rsidR="00835D50" w:rsidRPr="00C74B4A">
          <w:rPr>
            <w:rStyle w:val="Hyperlink"/>
            <w:rFonts w:ascii="Times New Roman" w:hAnsi="Times New Roman" w:cs="Times New Roman"/>
            <w:lang w:val="ro-RO"/>
          </w:rPr>
          <w:t>https://www.iom.int/global-compact-migration</w:t>
        </w:r>
      </w:hyperlink>
      <w:r w:rsidR="00835D50" w:rsidRPr="00C74B4A">
        <w:rPr>
          <w:rFonts w:ascii="Times New Roman" w:hAnsi="Times New Roman" w:cs="Times New Roman"/>
          <w:lang w:val="ro-RO"/>
        </w:rPr>
        <w:t xml:space="preserve"> </w:t>
      </w:r>
    </w:p>
  </w:footnote>
  <w:footnote w:id="4">
    <w:p w14:paraId="206940FD" w14:textId="0A817E8F" w:rsidR="00F809EE" w:rsidRPr="00C74B4A" w:rsidRDefault="00F809EE">
      <w:pPr>
        <w:pStyle w:val="FootnoteText"/>
        <w:rPr>
          <w:rFonts w:ascii="Times New Roman" w:hAnsi="Times New Roman" w:cs="Times New Roman"/>
        </w:rPr>
      </w:pPr>
      <w:r w:rsidRPr="00C74B4A">
        <w:rPr>
          <w:rStyle w:val="FootnoteReference"/>
          <w:rFonts w:ascii="Times New Roman" w:hAnsi="Times New Roman" w:cs="Times New Roman"/>
        </w:rPr>
        <w:footnoteRef/>
      </w:r>
      <w:r w:rsidRPr="00C74B4A">
        <w:rPr>
          <w:rFonts w:ascii="Times New Roman" w:hAnsi="Times New Roman" w:cs="Times New Roman"/>
        </w:rPr>
        <w:t xml:space="preserve"> </w:t>
      </w:r>
      <w:r w:rsidRPr="00C74B4A">
        <w:rPr>
          <w:rFonts w:ascii="Times New Roman" w:hAnsi="Times New Roman" w:cs="Times New Roman"/>
          <w:lang w:val="ro-RO"/>
        </w:rPr>
        <w:t>Pactul Global pentru Migrație (GCM):  Preambul, paragraful 13</w:t>
      </w:r>
      <w:r w:rsidR="00835D50" w:rsidRPr="00C74B4A">
        <w:rPr>
          <w:rFonts w:ascii="Times New Roman" w:hAnsi="Times New Roman" w:cs="Times New Roman"/>
          <w:lang w:val="ro-RO"/>
        </w:rPr>
        <w:t xml:space="preserve"> </w:t>
      </w:r>
      <w:hyperlink r:id="rId4" w:history="1">
        <w:r w:rsidR="00835D50" w:rsidRPr="00C74B4A">
          <w:rPr>
            <w:rStyle w:val="Hyperlink"/>
            <w:rFonts w:ascii="Times New Roman" w:hAnsi="Times New Roman" w:cs="Times New Roman"/>
            <w:lang w:val="ro-RO"/>
          </w:rPr>
          <w:t>https://www.iom.int/global-compact-migration</w:t>
        </w:r>
      </w:hyperlink>
      <w:r w:rsidR="00835D50" w:rsidRPr="00C74B4A">
        <w:rPr>
          <w:rFonts w:ascii="Times New Roman" w:hAnsi="Times New Roman" w:cs="Times New Roman"/>
          <w:lang w:val="ro-RO"/>
        </w:rPr>
        <w:t xml:space="preserve"> </w:t>
      </w:r>
    </w:p>
  </w:footnote>
  <w:footnote w:id="5">
    <w:p w14:paraId="091C294B" w14:textId="21AC3275" w:rsidR="00353D20" w:rsidRPr="00C74B4A" w:rsidRDefault="00353D20">
      <w:pPr>
        <w:pStyle w:val="FootnoteText"/>
        <w:rPr>
          <w:rFonts w:ascii="Times New Roman" w:hAnsi="Times New Roman" w:cs="Times New Roman"/>
        </w:rPr>
      </w:pPr>
      <w:r w:rsidRPr="00C74B4A">
        <w:rPr>
          <w:rStyle w:val="FootnoteReference"/>
          <w:rFonts w:ascii="Times New Roman" w:hAnsi="Times New Roman" w:cs="Times New Roman"/>
        </w:rPr>
        <w:footnoteRef/>
      </w:r>
      <w:r w:rsidRPr="00C74B4A">
        <w:rPr>
          <w:rFonts w:ascii="Times New Roman" w:hAnsi="Times New Roman" w:cs="Times New Roman"/>
        </w:rPr>
        <w:t xml:space="preserve"> </w:t>
      </w:r>
      <w:hyperlink r:id="rId5" w:history="1">
        <w:r w:rsidRPr="00C74B4A">
          <w:rPr>
            <w:rStyle w:val="Hyperlink"/>
            <w:rFonts w:ascii="Times New Roman" w:hAnsi="Times New Roman" w:cs="Times New Roman"/>
          </w:rPr>
          <w:t>https://eur-lex.europa.eu/legal-content/RO/ALL/?uri=CELEX:32024D1836</w:t>
        </w:r>
      </w:hyperlink>
      <w:r w:rsidRPr="00C74B4A">
        <w:rPr>
          <w:rFonts w:ascii="Times New Roman" w:hAnsi="Times New Roman" w:cs="Times New Roman"/>
        </w:rPr>
        <w:t xml:space="preserve"> </w:t>
      </w:r>
    </w:p>
  </w:footnote>
  <w:footnote w:id="6">
    <w:p w14:paraId="5EB0CDB8" w14:textId="16F248D5" w:rsidR="00115155" w:rsidRPr="00C74B4A" w:rsidRDefault="00115155" w:rsidP="00115155">
      <w:pPr>
        <w:pStyle w:val="FootnoteText"/>
        <w:rPr>
          <w:rFonts w:ascii="Times New Roman" w:hAnsi="Times New Roman" w:cs="Times New Roman"/>
          <w:lang w:val="ro-RO"/>
        </w:rPr>
      </w:pPr>
      <w:r w:rsidRPr="00C74B4A">
        <w:rPr>
          <w:rStyle w:val="FootnoteReference"/>
          <w:rFonts w:ascii="Times New Roman" w:hAnsi="Times New Roman" w:cs="Times New Roman"/>
        </w:rPr>
        <w:footnoteRef/>
      </w:r>
      <w:r w:rsidRPr="00C74B4A">
        <w:rPr>
          <w:rFonts w:ascii="Times New Roman" w:hAnsi="Times New Roman" w:cs="Times New Roman"/>
          <w:lang w:val="ro-RO"/>
        </w:rPr>
        <w:t xml:space="preserve"> </w:t>
      </w:r>
      <w:hyperlink r:id="rId6" w:history="1">
        <w:r w:rsidR="00201A9A" w:rsidRPr="006E62A2">
          <w:rPr>
            <w:rStyle w:val="Hyperlink"/>
            <w:rFonts w:ascii="Times New Roman" w:hAnsi="Times New Roman" w:cs="Times New Roman"/>
            <w:lang w:val="ro-RO"/>
          </w:rPr>
          <w:t>https://www.legis.md/cautare/getResults?doc_id=135082&amp;lang=ro</w:t>
        </w:r>
      </w:hyperlink>
      <w:r w:rsidR="00201A9A">
        <w:rPr>
          <w:rFonts w:ascii="Times New Roman" w:hAnsi="Times New Roman" w:cs="Times New Roman"/>
          <w:lang w:val="ro-RO"/>
        </w:rPr>
        <w:t xml:space="preserve"> </w:t>
      </w:r>
    </w:p>
  </w:footnote>
  <w:footnote w:id="7">
    <w:p w14:paraId="088A857A" w14:textId="1A79016A" w:rsidR="00422C83" w:rsidRPr="00BF0465" w:rsidRDefault="00422C83" w:rsidP="00422C83">
      <w:pPr>
        <w:pStyle w:val="FootnoteText"/>
        <w:rPr>
          <w:rFonts w:ascii="Times New Roman" w:hAnsi="Times New Roman" w:cs="Times New Roman"/>
          <w:lang w:val="ro-RO"/>
        </w:rPr>
      </w:pPr>
      <w:r w:rsidRPr="00C74B4A">
        <w:rPr>
          <w:rStyle w:val="FootnoteReference"/>
          <w:rFonts w:ascii="Times New Roman" w:hAnsi="Times New Roman" w:cs="Times New Roman"/>
        </w:rPr>
        <w:footnoteRef/>
      </w:r>
      <w:r w:rsidRPr="00C74B4A">
        <w:rPr>
          <w:rFonts w:ascii="Times New Roman" w:hAnsi="Times New Roman" w:cs="Times New Roman"/>
          <w:lang w:val="ro-RO"/>
        </w:rPr>
        <w:t xml:space="preserve"> </w:t>
      </w:r>
      <w:hyperlink r:id="rId7" w:history="1">
        <w:r w:rsidR="00BF0465" w:rsidRPr="00B0483A">
          <w:rPr>
            <w:rStyle w:val="Hyperlink"/>
            <w:lang w:val="ro-RO"/>
          </w:rPr>
          <w:t>https://moldova.un.org/ro/sdgs/10</w:t>
        </w:r>
      </w:hyperlink>
      <w:r w:rsidR="00BF0465">
        <w:rPr>
          <w:lang w:val="ro-RO"/>
        </w:rPr>
        <w:t xml:space="preserve"> </w:t>
      </w:r>
    </w:p>
  </w:footnote>
  <w:footnote w:id="8">
    <w:p w14:paraId="08DB1104" w14:textId="77777777" w:rsidR="004E56C0" w:rsidRDefault="004E56C0" w:rsidP="009E4A41">
      <w:pPr>
        <w:autoSpaceDE w:val="0"/>
        <w:autoSpaceDN w:val="0"/>
        <w:adjustRightInd w:val="0"/>
        <w:spacing w:after="0" w:line="240" w:lineRule="auto"/>
        <w:rPr>
          <w:rFonts w:ascii="Times New Roman" w:hAnsi="Times New Roman" w:cs="Times New Roman"/>
          <w:sz w:val="18"/>
          <w:szCs w:val="18"/>
        </w:rPr>
      </w:pPr>
      <w:r w:rsidRPr="00C74B4A">
        <w:rPr>
          <w:rStyle w:val="FootnoteReference"/>
          <w:rFonts w:ascii="Times New Roman" w:hAnsi="Times New Roman" w:cs="Times New Roman"/>
          <w:sz w:val="18"/>
          <w:szCs w:val="18"/>
        </w:rPr>
        <w:footnoteRef/>
      </w:r>
      <w:r w:rsidRPr="00C74B4A">
        <w:rPr>
          <w:rFonts w:ascii="Times New Roman" w:hAnsi="Times New Roman" w:cs="Times New Roman"/>
          <w:color w:val="000000"/>
          <w:sz w:val="18"/>
          <w:szCs w:val="18"/>
        </w:rPr>
        <w:t xml:space="preserve"> </w:t>
      </w:r>
      <w:r w:rsidRPr="00C74B4A">
        <w:rPr>
          <w:rFonts w:ascii="Times New Roman" w:hAnsi="Times New Roman" w:cs="Times New Roman"/>
          <w:sz w:val="18"/>
          <w:szCs w:val="18"/>
        </w:rPr>
        <w:t>Indicatorii de Guvernanță  în Domeniul Migrației, Raport de evaluare repetată, Chișinău 2021</w:t>
      </w:r>
    </w:p>
    <w:p w14:paraId="5728816C" w14:textId="1B999456" w:rsidR="004E56C0" w:rsidRPr="00C74B4A" w:rsidRDefault="001A41F0" w:rsidP="001A41F0">
      <w:pPr>
        <w:autoSpaceDE w:val="0"/>
        <w:autoSpaceDN w:val="0"/>
        <w:adjustRightInd w:val="0"/>
        <w:spacing w:after="0" w:line="240" w:lineRule="auto"/>
        <w:rPr>
          <w:rFonts w:ascii="Times New Roman" w:hAnsi="Times New Roman" w:cs="Times New Roman"/>
          <w:sz w:val="18"/>
          <w:szCs w:val="18"/>
        </w:rPr>
      </w:pPr>
      <w:hyperlink r:id="rId8" w:history="1">
        <w:r w:rsidRPr="00B0483A">
          <w:rPr>
            <w:rStyle w:val="Hyperlink"/>
            <w:rFonts w:ascii="Times New Roman" w:hAnsi="Times New Roman" w:cs="Times New Roman"/>
            <w:sz w:val="18"/>
            <w:szCs w:val="18"/>
          </w:rPr>
          <w:t>https://moldova.un.org/ro/sdgs/10</w:t>
        </w:r>
      </w:hyperlink>
      <w:r>
        <w:rPr>
          <w:rFonts w:ascii="Times New Roman" w:hAnsi="Times New Roman" w:cs="Times New Roman"/>
          <w:sz w:val="18"/>
          <w:szCs w:val="18"/>
        </w:rPr>
        <w:t xml:space="preserve"> </w:t>
      </w:r>
    </w:p>
  </w:footnote>
  <w:footnote w:id="9">
    <w:p w14:paraId="4009B9CB" w14:textId="156303AC" w:rsidR="00422C83" w:rsidRPr="00C74B4A" w:rsidRDefault="00422C83" w:rsidP="00422C83">
      <w:pPr>
        <w:pStyle w:val="FootnoteText"/>
        <w:rPr>
          <w:rFonts w:ascii="Times New Roman" w:hAnsi="Times New Roman" w:cs="Times New Roman"/>
          <w:lang w:val="ro-RO"/>
        </w:rPr>
      </w:pPr>
      <w:r w:rsidRPr="00C74B4A">
        <w:rPr>
          <w:rStyle w:val="FootnoteReference"/>
          <w:rFonts w:ascii="Times New Roman" w:hAnsi="Times New Roman" w:cs="Times New Roman"/>
        </w:rPr>
        <w:footnoteRef/>
      </w:r>
      <w:r w:rsidRPr="00C74B4A">
        <w:rPr>
          <w:rFonts w:ascii="Times New Roman" w:hAnsi="Times New Roman" w:cs="Times New Roman"/>
          <w:lang w:val="ro-RO"/>
        </w:rPr>
        <w:t xml:space="preserve"> </w:t>
      </w:r>
      <w:hyperlink r:id="rId9" w:history="1">
        <w:r w:rsidR="00201A9A" w:rsidRPr="006E62A2">
          <w:rPr>
            <w:rStyle w:val="Hyperlink"/>
            <w:rFonts w:ascii="Times New Roman" w:hAnsi="Times New Roman" w:cs="Times New Roman"/>
            <w:lang w:val="ro-RO"/>
          </w:rPr>
          <w:t>https://www.legis.md/cautare/getResults?doc_id=141820&amp;lang=ro</w:t>
        </w:r>
      </w:hyperlink>
      <w:r w:rsidR="00201A9A">
        <w:rPr>
          <w:rFonts w:ascii="Times New Roman" w:hAnsi="Times New Roman" w:cs="Times New Roman"/>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Num16"/>
    <w:lvl w:ilvl="0">
      <w:start w:val="1"/>
      <w:numFmt w:val="bullet"/>
      <w:lvlText w:val=""/>
      <w:lvlJc w:val="left"/>
      <w:pPr>
        <w:tabs>
          <w:tab w:val="num" w:pos="720"/>
        </w:tabs>
        <w:ind w:left="720" w:hanging="360"/>
      </w:pPr>
      <w:rPr>
        <w:rFonts w:ascii="Symbol" w:hAnsi="Symbol" w:cs="OpenSymbol"/>
        <w:b w:val="0"/>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3C36CD"/>
    <w:multiLevelType w:val="multilevel"/>
    <w:tmpl w:val="003C36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2167E"/>
    <w:multiLevelType w:val="hybridMultilevel"/>
    <w:tmpl w:val="4250435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EFF0539"/>
    <w:multiLevelType w:val="hybridMultilevel"/>
    <w:tmpl w:val="AB242DB0"/>
    <w:lvl w:ilvl="0" w:tplc="3960A258">
      <w:start w:val="1"/>
      <w:numFmt w:val="upperRoman"/>
      <w:lvlText w:val="%1."/>
      <w:lvlJc w:val="left"/>
      <w:pPr>
        <w:ind w:left="1080" w:hanging="720"/>
      </w:pPr>
      <w:rPr>
        <w:rFonts w:cs="Times New Roman"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067EB"/>
    <w:multiLevelType w:val="hybridMultilevel"/>
    <w:tmpl w:val="236096CE"/>
    <w:lvl w:ilvl="0" w:tplc="C6D0A66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15:restartNumberingAfterBreak="0">
    <w:nsid w:val="18FB0540"/>
    <w:multiLevelType w:val="hybridMultilevel"/>
    <w:tmpl w:val="1AEAF68E"/>
    <w:lvl w:ilvl="0" w:tplc="16A665EE">
      <w:numFmt w:val="bullet"/>
      <w:lvlText w:val="-"/>
      <w:lvlJc w:val="left"/>
      <w:pPr>
        <w:ind w:left="1041" w:hanging="360"/>
      </w:pPr>
      <w:rPr>
        <w:rFonts w:ascii="Times New Roman" w:eastAsiaTheme="minorHAnsi" w:hAnsi="Times New Roman" w:cs="Times New Roman"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6" w15:restartNumberingAfterBreak="0">
    <w:nsid w:val="1F066137"/>
    <w:multiLevelType w:val="hybridMultilevel"/>
    <w:tmpl w:val="C652B6E0"/>
    <w:lvl w:ilvl="0" w:tplc="42CE492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4C66F49"/>
    <w:multiLevelType w:val="hybridMultilevel"/>
    <w:tmpl w:val="94843794"/>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94F030D"/>
    <w:multiLevelType w:val="hybridMultilevel"/>
    <w:tmpl w:val="8F3A1FCA"/>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AB34B04"/>
    <w:multiLevelType w:val="hybridMultilevel"/>
    <w:tmpl w:val="5CC096E2"/>
    <w:lvl w:ilvl="0" w:tplc="F9886662">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C87023E"/>
    <w:multiLevelType w:val="hybridMultilevel"/>
    <w:tmpl w:val="832E055E"/>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5F12DE8"/>
    <w:multiLevelType w:val="hybridMultilevel"/>
    <w:tmpl w:val="24821402"/>
    <w:lvl w:ilvl="0" w:tplc="271E084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08C1"/>
    <w:multiLevelType w:val="hybridMultilevel"/>
    <w:tmpl w:val="F784458A"/>
    <w:lvl w:ilvl="0" w:tplc="0EB245A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BE48DC"/>
    <w:multiLevelType w:val="hybridMultilevel"/>
    <w:tmpl w:val="E458B7F6"/>
    <w:lvl w:ilvl="0" w:tplc="D0E6BE8C">
      <w:start w:val="1"/>
      <w:numFmt w:val="decimal"/>
      <w:lvlText w:val="%1)"/>
      <w:lvlJc w:val="left"/>
      <w:pPr>
        <w:ind w:left="720" w:hanging="360"/>
      </w:pPr>
    </w:lvl>
    <w:lvl w:ilvl="1" w:tplc="9C9EEDE0">
      <w:start w:val="1"/>
      <w:numFmt w:val="decimal"/>
      <w:lvlText w:val="%2)"/>
      <w:lvlJc w:val="left"/>
      <w:pPr>
        <w:ind w:left="720" w:hanging="360"/>
      </w:pPr>
    </w:lvl>
    <w:lvl w:ilvl="2" w:tplc="472E04D0">
      <w:start w:val="1"/>
      <w:numFmt w:val="decimal"/>
      <w:lvlText w:val="%3)"/>
      <w:lvlJc w:val="left"/>
      <w:pPr>
        <w:ind w:left="720" w:hanging="360"/>
      </w:pPr>
    </w:lvl>
    <w:lvl w:ilvl="3" w:tplc="E768140A">
      <w:start w:val="1"/>
      <w:numFmt w:val="decimal"/>
      <w:lvlText w:val="%4)"/>
      <w:lvlJc w:val="left"/>
      <w:pPr>
        <w:ind w:left="720" w:hanging="360"/>
      </w:pPr>
    </w:lvl>
    <w:lvl w:ilvl="4" w:tplc="05C6BF96">
      <w:start w:val="1"/>
      <w:numFmt w:val="decimal"/>
      <w:lvlText w:val="%5)"/>
      <w:lvlJc w:val="left"/>
      <w:pPr>
        <w:ind w:left="720" w:hanging="360"/>
      </w:pPr>
    </w:lvl>
    <w:lvl w:ilvl="5" w:tplc="78FA9424">
      <w:start w:val="1"/>
      <w:numFmt w:val="decimal"/>
      <w:lvlText w:val="%6)"/>
      <w:lvlJc w:val="left"/>
      <w:pPr>
        <w:ind w:left="720" w:hanging="360"/>
      </w:pPr>
    </w:lvl>
    <w:lvl w:ilvl="6" w:tplc="B9A8D084">
      <w:start w:val="1"/>
      <w:numFmt w:val="decimal"/>
      <w:lvlText w:val="%7)"/>
      <w:lvlJc w:val="left"/>
      <w:pPr>
        <w:ind w:left="720" w:hanging="360"/>
      </w:pPr>
    </w:lvl>
    <w:lvl w:ilvl="7" w:tplc="D84A0CB0">
      <w:start w:val="1"/>
      <w:numFmt w:val="decimal"/>
      <w:lvlText w:val="%8)"/>
      <w:lvlJc w:val="left"/>
      <w:pPr>
        <w:ind w:left="720" w:hanging="360"/>
      </w:pPr>
    </w:lvl>
    <w:lvl w:ilvl="8" w:tplc="2912EF66">
      <w:start w:val="1"/>
      <w:numFmt w:val="decimal"/>
      <w:lvlText w:val="%9)"/>
      <w:lvlJc w:val="left"/>
      <w:pPr>
        <w:ind w:left="720" w:hanging="360"/>
      </w:pPr>
    </w:lvl>
  </w:abstractNum>
  <w:abstractNum w:abstractNumId="14" w15:restartNumberingAfterBreak="0">
    <w:nsid w:val="448B55C4"/>
    <w:multiLevelType w:val="hybridMultilevel"/>
    <w:tmpl w:val="EDD81E8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7FA0795"/>
    <w:multiLevelType w:val="hybridMultilevel"/>
    <w:tmpl w:val="4C1E8352"/>
    <w:lvl w:ilvl="0" w:tplc="28C0991C">
      <w:start w:val="1"/>
      <w:numFmt w:val="upperRoman"/>
      <w:lvlText w:val="%1."/>
      <w:lvlJc w:val="left"/>
      <w:pPr>
        <w:ind w:left="1041" w:hanging="72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6" w15:restartNumberingAfterBreak="0">
    <w:nsid w:val="4AC11CDC"/>
    <w:multiLevelType w:val="hybridMultilevel"/>
    <w:tmpl w:val="4882219E"/>
    <w:lvl w:ilvl="0" w:tplc="F3E8AE0E">
      <w:numFmt w:val="bullet"/>
      <w:lvlText w:val="-"/>
      <w:lvlJc w:val="left"/>
      <w:pPr>
        <w:ind w:left="720"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1232DE"/>
    <w:multiLevelType w:val="hybridMultilevel"/>
    <w:tmpl w:val="3EB4ED54"/>
    <w:lvl w:ilvl="0" w:tplc="34F4F4DA">
      <w:start w:val="4"/>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38E453F"/>
    <w:multiLevelType w:val="hybridMultilevel"/>
    <w:tmpl w:val="6B2877CE"/>
    <w:lvl w:ilvl="0" w:tplc="A544ACA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675F10"/>
    <w:multiLevelType w:val="hybridMultilevel"/>
    <w:tmpl w:val="42B6D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5D53D9"/>
    <w:multiLevelType w:val="hybridMultilevel"/>
    <w:tmpl w:val="D4543846"/>
    <w:lvl w:ilvl="0" w:tplc="E1E6F3AC">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1" w15:restartNumberingAfterBreak="0">
    <w:nsid w:val="60526907"/>
    <w:multiLevelType w:val="hybridMultilevel"/>
    <w:tmpl w:val="152ED4DC"/>
    <w:lvl w:ilvl="0" w:tplc="388493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C82115"/>
    <w:multiLevelType w:val="hybridMultilevel"/>
    <w:tmpl w:val="7A881658"/>
    <w:lvl w:ilvl="0" w:tplc="139EF3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64514"/>
    <w:multiLevelType w:val="multilevel"/>
    <w:tmpl w:val="C4FA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8122B"/>
    <w:multiLevelType w:val="hybridMultilevel"/>
    <w:tmpl w:val="3CFACA94"/>
    <w:lvl w:ilvl="0" w:tplc="16507CA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0D4B01"/>
    <w:multiLevelType w:val="hybridMultilevel"/>
    <w:tmpl w:val="F7FC0374"/>
    <w:lvl w:ilvl="0" w:tplc="7CFE78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5B61D1"/>
    <w:multiLevelType w:val="hybridMultilevel"/>
    <w:tmpl w:val="2F4CE030"/>
    <w:lvl w:ilvl="0" w:tplc="079A0F5A">
      <w:numFmt w:val="bullet"/>
      <w:lvlText w:val="-"/>
      <w:lvlJc w:val="left"/>
      <w:pPr>
        <w:ind w:left="681" w:hanging="360"/>
      </w:pPr>
      <w:rPr>
        <w:rFonts w:ascii="Times New Roman" w:eastAsia="SimSun" w:hAnsi="Times New Roman" w:cs="Times New Roman"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27" w15:restartNumberingAfterBreak="0">
    <w:nsid w:val="77AE1708"/>
    <w:multiLevelType w:val="multilevel"/>
    <w:tmpl w:val="6832A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6302484">
    <w:abstractNumId w:val="2"/>
  </w:num>
  <w:num w:numId="2" w16cid:durableId="1757435642">
    <w:abstractNumId w:val="10"/>
  </w:num>
  <w:num w:numId="3" w16cid:durableId="1413428217">
    <w:abstractNumId w:val="7"/>
  </w:num>
  <w:num w:numId="4" w16cid:durableId="1616600994">
    <w:abstractNumId w:val="8"/>
  </w:num>
  <w:num w:numId="5" w16cid:durableId="44258577">
    <w:abstractNumId w:val="9"/>
  </w:num>
  <w:num w:numId="6" w16cid:durableId="1958415083">
    <w:abstractNumId w:val="6"/>
  </w:num>
  <w:num w:numId="7" w16cid:durableId="892034905">
    <w:abstractNumId w:val="19"/>
  </w:num>
  <w:num w:numId="8" w16cid:durableId="1009407412">
    <w:abstractNumId w:val="27"/>
  </w:num>
  <w:num w:numId="9" w16cid:durableId="963461687">
    <w:abstractNumId w:val="4"/>
  </w:num>
  <w:num w:numId="10" w16cid:durableId="1776828698">
    <w:abstractNumId w:val="21"/>
  </w:num>
  <w:num w:numId="11" w16cid:durableId="1109280821">
    <w:abstractNumId w:val="12"/>
  </w:num>
  <w:num w:numId="12" w16cid:durableId="1534465465">
    <w:abstractNumId w:val="14"/>
  </w:num>
  <w:num w:numId="13" w16cid:durableId="564098780">
    <w:abstractNumId w:val="18"/>
  </w:num>
  <w:num w:numId="14" w16cid:durableId="124087921">
    <w:abstractNumId w:val="25"/>
  </w:num>
  <w:num w:numId="15" w16cid:durableId="573900496">
    <w:abstractNumId w:val="0"/>
  </w:num>
  <w:num w:numId="16" w16cid:durableId="752707319">
    <w:abstractNumId w:val="3"/>
  </w:num>
  <w:num w:numId="17" w16cid:durableId="1815103294">
    <w:abstractNumId w:val="17"/>
  </w:num>
  <w:num w:numId="18" w16cid:durableId="1704404106">
    <w:abstractNumId w:val="11"/>
  </w:num>
  <w:num w:numId="19" w16cid:durableId="708725313">
    <w:abstractNumId w:val="22"/>
  </w:num>
  <w:num w:numId="20" w16cid:durableId="662242452">
    <w:abstractNumId w:val="5"/>
  </w:num>
  <w:num w:numId="21" w16cid:durableId="79061691">
    <w:abstractNumId w:val="20"/>
  </w:num>
  <w:num w:numId="22" w16cid:durableId="1229657108">
    <w:abstractNumId w:val="1"/>
  </w:num>
  <w:num w:numId="23" w16cid:durableId="1778284613">
    <w:abstractNumId w:val="13"/>
  </w:num>
  <w:num w:numId="24" w16cid:durableId="1706638994">
    <w:abstractNumId w:val="16"/>
  </w:num>
  <w:num w:numId="25" w16cid:durableId="674191545">
    <w:abstractNumId w:val="26"/>
  </w:num>
  <w:num w:numId="26" w16cid:durableId="1749420534">
    <w:abstractNumId w:val="23"/>
  </w:num>
  <w:num w:numId="27" w16cid:durableId="1248925033">
    <w:abstractNumId w:val="24"/>
  </w:num>
  <w:num w:numId="28" w16cid:durableId="14725509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61"/>
    <w:rsid w:val="00001401"/>
    <w:rsid w:val="00001770"/>
    <w:rsid w:val="0000696A"/>
    <w:rsid w:val="00012776"/>
    <w:rsid w:val="000228E8"/>
    <w:rsid w:val="00022CD8"/>
    <w:rsid w:val="0003400B"/>
    <w:rsid w:val="000345AF"/>
    <w:rsid w:val="00035C18"/>
    <w:rsid w:val="000415F6"/>
    <w:rsid w:val="00044DD8"/>
    <w:rsid w:val="00047441"/>
    <w:rsid w:val="000474C7"/>
    <w:rsid w:val="00047FAB"/>
    <w:rsid w:val="00061AEE"/>
    <w:rsid w:val="0007129D"/>
    <w:rsid w:val="00071D59"/>
    <w:rsid w:val="0007641E"/>
    <w:rsid w:val="000829D6"/>
    <w:rsid w:val="000A04C0"/>
    <w:rsid w:val="000A2B71"/>
    <w:rsid w:val="000C05B3"/>
    <w:rsid w:val="000C5FC3"/>
    <w:rsid w:val="000C6B01"/>
    <w:rsid w:val="000D108A"/>
    <w:rsid w:val="000D6C33"/>
    <w:rsid w:val="000D7A38"/>
    <w:rsid w:val="000E55A3"/>
    <w:rsid w:val="000E6486"/>
    <w:rsid w:val="00106354"/>
    <w:rsid w:val="0011053A"/>
    <w:rsid w:val="0011063A"/>
    <w:rsid w:val="00115155"/>
    <w:rsid w:val="00131C4A"/>
    <w:rsid w:val="0013500A"/>
    <w:rsid w:val="00140C7C"/>
    <w:rsid w:val="00142EBA"/>
    <w:rsid w:val="001450E3"/>
    <w:rsid w:val="00151BDF"/>
    <w:rsid w:val="0015514F"/>
    <w:rsid w:val="001552A7"/>
    <w:rsid w:val="0019002A"/>
    <w:rsid w:val="00191953"/>
    <w:rsid w:val="001A3009"/>
    <w:rsid w:val="001A34D4"/>
    <w:rsid w:val="001A4065"/>
    <w:rsid w:val="001A41F0"/>
    <w:rsid w:val="001A71A8"/>
    <w:rsid w:val="001B6319"/>
    <w:rsid w:val="001C136D"/>
    <w:rsid w:val="001C5054"/>
    <w:rsid w:val="001C622C"/>
    <w:rsid w:val="001D5ED4"/>
    <w:rsid w:val="001E0573"/>
    <w:rsid w:val="001E1A3E"/>
    <w:rsid w:val="001E4A52"/>
    <w:rsid w:val="001E4EAF"/>
    <w:rsid w:val="001E6E99"/>
    <w:rsid w:val="001E75B7"/>
    <w:rsid w:val="001F0724"/>
    <w:rsid w:val="001F231A"/>
    <w:rsid w:val="0020150D"/>
    <w:rsid w:val="00201A9A"/>
    <w:rsid w:val="00213CB6"/>
    <w:rsid w:val="00214287"/>
    <w:rsid w:val="0021543E"/>
    <w:rsid w:val="00225998"/>
    <w:rsid w:val="00243339"/>
    <w:rsid w:val="00276C63"/>
    <w:rsid w:val="00277356"/>
    <w:rsid w:val="00277631"/>
    <w:rsid w:val="00285B5F"/>
    <w:rsid w:val="002A3D24"/>
    <w:rsid w:val="002B0C52"/>
    <w:rsid w:val="002B112D"/>
    <w:rsid w:val="002D1AB3"/>
    <w:rsid w:val="002D28C3"/>
    <w:rsid w:val="002D61B9"/>
    <w:rsid w:val="002E65FB"/>
    <w:rsid w:val="002F15A9"/>
    <w:rsid w:val="002F30FA"/>
    <w:rsid w:val="002F61BA"/>
    <w:rsid w:val="00302ECC"/>
    <w:rsid w:val="00304B30"/>
    <w:rsid w:val="00316491"/>
    <w:rsid w:val="00322757"/>
    <w:rsid w:val="00325D64"/>
    <w:rsid w:val="00325F13"/>
    <w:rsid w:val="00330D5A"/>
    <w:rsid w:val="0033659D"/>
    <w:rsid w:val="00345F94"/>
    <w:rsid w:val="00346DC9"/>
    <w:rsid w:val="00353D20"/>
    <w:rsid w:val="00354643"/>
    <w:rsid w:val="0035711F"/>
    <w:rsid w:val="0036041D"/>
    <w:rsid w:val="003622C8"/>
    <w:rsid w:val="00370905"/>
    <w:rsid w:val="00374E05"/>
    <w:rsid w:val="00377346"/>
    <w:rsid w:val="0038281F"/>
    <w:rsid w:val="00387216"/>
    <w:rsid w:val="00387514"/>
    <w:rsid w:val="003915DA"/>
    <w:rsid w:val="00393990"/>
    <w:rsid w:val="003944FF"/>
    <w:rsid w:val="003C2A93"/>
    <w:rsid w:val="003C2EAF"/>
    <w:rsid w:val="003C3150"/>
    <w:rsid w:val="003C5BEC"/>
    <w:rsid w:val="003C6941"/>
    <w:rsid w:val="003D0C75"/>
    <w:rsid w:val="003D2501"/>
    <w:rsid w:val="003D4870"/>
    <w:rsid w:val="003E0340"/>
    <w:rsid w:val="003E1937"/>
    <w:rsid w:val="003E2158"/>
    <w:rsid w:val="003E3D69"/>
    <w:rsid w:val="003E4683"/>
    <w:rsid w:val="003E5152"/>
    <w:rsid w:val="003E6B3D"/>
    <w:rsid w:val="003E7AA6"/>
    <w:rsid w:val="003F121B"/>
    <w:rsid w:val="003F60B9"/>
    <w:rsid w:val="00400A93"/>
    <w:rsid w:val="004024C3"/>
    <w:rsid w:val="0040517D"/>
    <w:rsid w:val="0040673F"/>
    <w:rsid w:val="00411817"/>
    <w:rsid w:val="00416553"/>
    <w:rsid w:val="004214BB"/>
    <w:rsid w:val="00422C83"/>
    <w:rsid w:val="004230C0"/>
    <w:rsid w:val="00427AA3"/>
    <w:rsid w:val="004356A3"/>
    <w:rsid w:val="00435B9E"/>
    <w:rsid w:val="00436E22"/>
    <w:rsid w:val="00437974"/>
    <w:rsid w:val="00443655"/>
    <w:rsid w:val="0045243F"/>
    <w:rsid w:val="00463188"/>
    <w:rsid w:val="00472AC4"/>
    <w:rsid w:val="004808F4"/>
    <w:rsid w:val="00484460"/>
    <w:rsid w:val="00490AFF"/>
    <w:rsid w:val="004923F1"/>
    <w:rsid w:val="004942C5"/>
    <w:rsid w:val="0049770B"/>
    <w:rsid w:val="004A428C"/>
    <w:rsid w:val="004B0E9C"/>
    <w:rsid w:val="004B105F"/>
    <w:rsid w:val="004D3E64"/>
    <w:rsid w:val="004D3F95"/>
    <w:rsid w:val="004D7E29"/>
    <w:rsid w:val="004E05CE"/>
    <w:rsid w:val="004E116E"/>
    <w:rsid w:val="004E56C0"/>
    <w:rsid w:val="004E5FA6"/>
    <w:rsid w:val="00512F53"/>
    <w:rsid w:val="005345EC"/>
    <w:rsid w:val="00537EA8"/>
    <w:rsid w:val="00544214"/>
    <w:rsid w:val="00547D00"/>
    <w:rsid w:val="005870F0"/>
    <w:rsid w:val="005903A8"/>
    <w:rsid w:val="005944C7"/>
    <w:rsid w:val="005A024C"/>
    <w:rsid w:val="005B0693"/>
    <w:rsid w:val="005B3EDC"/>
    <w:rsid w:val="005B4DBE"/>
    <w:rsid w:val="005B780F"/>
    <w:rsid w:val="005C4B1B"/>
    <w:rsid w:val="005D3030"/>
    <w:rsid w:val="005D3C4B"/>
    <w:rsid w:val="005D6C05"/>
    <w:rsid w:val="005D6E44"/>
    <w:rsid w:val="005E4AD7"/>
    <w:rsid w:val="005E5C55"/>
    <w:rsid w:val="005F6447"/>
    <w:rsid w:val="005F6C71"/>
    <w:rsid w:val="00601C5A"/>
    <w:rsid w:val="00603976"/>
    <w:rsid w:val="006044E1"/>
    <w:rsid w:val="0062041F"/>
    <w:rsid w:val="00622D0F"/>
    <w:rsid w:val="006254AF"/>
    <w:rsid w:val="0062726E"/>
    <w:rsid w:val="0063230C"/>
    <w:rsid w:val="00632775"/>
    <w:rsid w:val="0064036A"/>
    <w:rsid w:val="00640DE2"/>
    <w:rsid w:val="00643DCF"/>
    <w:rsid w:val="00644E69"/>
    <w:rsid w:val="0064660B"/>
    <w:rsid w:val="00654078"/>
    <w:rsid w:val="00654D2F"/>
    <w:rsid w:val="00673C13"/>
    <w:rsid w:val="00680108"/>
    <w:rsid w:val="00680EAE"/>
    <w:rsid w:val="006814CD"/>
    <w:rsid w:val="00685E11"/>
    <w:rsid w:val="006903DF"/>
    <w:rsid w:val="0069490D"/>
    <w:rsid w:val="006956CD"/>
    <w:rsid w:val="006A357C"/>
    <w:rsid w:val="006A3AE6"/>
    <w:rsid w:val="006C30FE"/>
    <w:rsid w:val="006C550F"/>
    <w:rsid w:val="006E179D"/>
    <w:rsid w:val="006F27C8"/>
    <w:rsid w:val="006F2CBC"/>
    <w:rsid w:val="006F3DBE"/>
    <w:rsid w:val="006F7217"/>
    <w:rsid w:val="006F7B7E"/>
    <w:rsid w:val="00733339"/>
    <w:rsid w:val="00733BA3"/>
    <w:rsid w:val="00737AE1"/>
    <w:rsid w:val="007412F2"/>
    <w:rsid w:val="007440C5"/>
    <w:rsid w:val="00753290"/>
    <w:rsid w:val="007729B0"/>
    <w:rsid w:val="007758D7"/>
    <w:rsid w:val="0077726B"/>
    <w:rsid w:val="007871EF"/>
    <w:rsid w:val="00787DA1"/>
    <w:rsid w:val="00793159"/>
    <w:rsid w:val="007956AE"/>
    <w:rsid w:val="007978D9"/>
    <w:rsid w:val="007A2BC8"/>
    <w:rsid w:val="007B12A4"/>
    <w:rsid w:val="007D0132"/>
    <w:rsid w:val="007D3845"/>
    <w:rsid w:val="007E2677"/>
    <w:rsid w:val="007E4032"/>
    <w:rsid w:val="007F0498"/>
    <w:rsid w:val="007F04DD"/>
    <w:rsid w:val="007F3133"/>
    <w:rsid w:val="007F350F"/>
    <w:rsid w:val="007F4597"/>
    <w:rsid w:val="007F5D2A"/>
    <w:rsid w:val="008001B2"/>
    <w:rsid w:val="00804EFE"/>
    <w:rsid w:val="008115A1"/>
    <w:rsid w:val="00824F30"/>
    <w:rsid w:val="0082648B"/>
    <w:rsid w:val="00830061"/>
    <w:rsid w:val="00832DE2"/>
    <w:rsid w:val="00835D50"/>
    <w:rsid w:val="00837502"/>
    <w:rsid w:val="00847ACD"/>
    <w:rsid w:val="0085136A"/>
    <w:rsid w:val="008528E0"/>
    <w:rsid w:val="00854DE0"/>
    <w:rsid w:val="0086378F"/>
    <w:rsid w:val="00864735"/>
    <w:rsid w:val="00867C4A"/>
    <w:rsid w:val="00870F2C"/>
    <w:rsid w:val="008742FC"/>
    <w:rsid w:val="00881D12"/>
    <w:rsid w:val="008844BF"/>
    <w:rsid w:val="00885B95"/>
    <w:rsid w:val="008967B4"/>
    <w:rsid w:val="008A3AF7"/>
    <w:rsid w:val="008A3E71"/>
    <w:rsid w:val="008B0C5A"/>
    <w:rsid w:val="008B2F8E"/>
    <w:rsid w:val="008C3165"/>
    <w:rsid w:val="008D2871"/>
    <w:rsid w:val="008D522F"/>
    <w:rsid w:val="008E0887"/>
    <w:rsid w:val="008E44F3"/>
    <w:rsid w:val="008F0529"/>
    <w:rsid w:val="008F2989"/>
    <w:rsid w:val="008F3097"/>
    <w:rsid w:val="008F407D"/>
    <w:rsid w:val="008F6F71"/>
    <w:rsid w:val="009022B4"/>
    <w:rsid w:val="00910DB7"/>
    <w:rsid w:val="00910E0D"/>
    <w:rsid w:val="009262D0"/>
    <w:rsid w:val="009302AD"/>
    <w:rsid w:val="00937023"/>
    <w:rsid w:val="00944241"/>
    <w:rsid w:val="0095444B"/>
    <w:rsid w:val="00955C65"/>
    <w:rsid w:val="00962F14"/>
    <w:rsid w:val="00963529"/>
    <w:rsid w:val="009707DE"/>
    <w:rsid w:val="00977855"/>
    <w:rsid w:val="00981970"/>
    <w:rsid w:val="00983EDD"/>
    <w:rsid w:val="00992B43"/>
    <w:rsid w:val="00996578"/>
    <w:rsid w:val="009A0697"/>
    <w:rsid w:val="009C0F82"/>
    <w:rsid w:val="009C3C8E"/>
    <w:rsid w:val="009C4A5A"/>
    <w:rsid w:val="009D22B4"/>
    <w:rsid w:val="009D5BFE"/>
    <w:rsid w:val="009E4A41"/>
    <w:rsid w:val="009E50E6"/>
    <w:rsid w:val="009F7B85"/>
    <w:rsid w:val="00A05370"/>
    <w:rsid w:val="00A07A17"/>
    <w:rsid w:val="00A16A1F"/>
    <w:rsid w:val="00A2366C"/>
    <w:rsid w:val="00A336F0"/>
    <w:rsid w:val="00A35599"/>
    <w:rsid w:val="00A35C84"/>
    <w:rsid w:val="00A53830"/>
    <w:rsid w:val="00A5595B"/>
    <w:rsid w:val="00A60135"/>
    <w:rsid w:val="00A6022F"/>
    <w:rsid w:val="00A676CD"/>
    <w:rsid w:val="00A73ECC"/>
    <w:rsid w:val="00A751E9"/>
    <w:rsid w:val="00A8121C"/>
    <w:rsid w:val="00A8482A"/>
    <w:rsid w:val="00A85575"/>
    <w:rsid w:val="00A872DC"/>
    <w:rsid w:val="00A90D0B"/>
    <w:rsid w:val="00A9388E"/>
    <w:rsid w:val="00A971C5"/>
    <w:rsid w:val="00AB1BC5"/>
    <w:rsid w:val="00AD7D57"/>
    <w:rsid w:val="00AF1699"/>
    <w:rsid w:val="00B05227"/>
    <w:rsid w:val="00B11C5F"/>
    <w:rsid w:val="00B1406D"/>
    <w:rsid w:val="00B1417D"/>
    <w:rsid w:val="00B164A4"/>
    <w:rsid w:val="00B17051"/>
    <w:rsid w:val="00B23C0D"/>
    <w:rsid w:val="00B24D77"/>
    <w:rsid w:val="00B25B12"/>
    <w:rsid w:val="00B37B02"/>
    <w:rsid w:val="00B42899"/>
    <w:rsid w:val="00B43545"/>
    <w:rsid w:val="00B45014"/>
    <w:rsid w:val="00B508CC"/>
    <w:rsid w:val="00B51809"/>
    <w:rsid w:val="00B65688"/>
    <w:rsid w:val="00B726DC"/>
    <w:rsid w:val="00B76AF2"/>
    <w:rsid w:val="00B812FC"/>
    <w:rsid w:val="00B81A3B"/>
    <w:rsid w:val="00B86AB8"/>
    <w:rsid w:val="00B90306"/>
    <w:rsid w:val="00BB0E12"/>
    <w:rsid w:val="00BB2205"/>
    <w:rsid w:val="00BB7D29"/>
    <w:rsid w:val="00BC79D0"/>
    <w:rsid w:val="00BD4584"/>
    <w:rsid w:val="00BE6533"/>
    <w:rsid w:val="00BE72D3"/>
    <w:rsid w:val="00BF0465"/>
    <w:rsid w:val="00BF144C"/>
    <w:rsid w:val="00BF4270"/>
    <w:rsid w:val="00BF496D"/>
    <w:rsid w:val="00C11CEA"/>
    <w:rsid w:val="00C144FB"/>
    <w:rsid w:val="00C2088C"/>
    <w:rsid w:val="00C3226B"/>
    <w:rsid w:val="00C36519"/>
    <w:rsid w:val="00C42038"/>
    <w:rsid w:val="00C4316F"/>
    <w:rsid w:val="00C45249"/>
    <w:rsid w:val="00C5319B"/>
    <w:rsid w:val="00C5383D"/>
    <w:rsid w:val="00C54888"/>
    <w:rsid w:val="00C55EED"/>
    <w:rsid w:val="00C5713A"/>
    <w:rsid w:val="00C6266B"/>
    <w:rsid w:val="00C6690E"/>
    <w:rsid w:val="00C74B4A"/>
    <w:rsid w:val="00C768FB"/>
    <w:rsid w:val="00C854B6"/>
    <w:rsid w:val="00CA40AB"/>
    <w:rsid w:val="00CD4815"/>
    <w:rsid w:val="00CD50E9"/>
    <w:rsid w:val="00CE258A"/>
    <w:rsid w:val="00CE3307"/>
    <w:rsid w:val="00CE423A"/>
    <w:rsid w:val="00D05D6B"/>
    <w:rsid w:val="00D10503"/>
    <w:rsid w:val="00D259DB"/>
    <w:rsid w:val="00D326CC"/>
    <w:rsid w:val="00D37AFD"/>
    <w:rsid w:val="00D44D9A"/>
    <w:rsid w:val="00D45744"/>
    <w:rsid w:val="00D45B61"/>
    <w:rsid w:val="00D45C2F"/>
    <w:rsid w:val="00D56609"/>
    <w:rsid w:val="00D70A15"/>
    <w:rsid w:val="00D75B6F"/>
    <w:rsid w:val="00D77A2D"/>
    <w:rsid w:val="00D84A52"/>
    <w:rsid w:val="00D8565F"/>
    <w:rsid w:val="00D8691B"/>
    <w:rsid w:val="00D9261A"/>
    <w:rsid w:val="00DA3056"/>
    <w:rsid w:val="00DB5034"/>
    <w:rsid w:val="00DC1ABE"/>
    <w:rsid w:val="00DC6F3E"/>
    <w:rsid w:val="00DD01EA"/>
    <w:rsid w:val="00DD62DA"/>
    <w:rsid w:val="00DF033D"/>
    <w:rsid w:val="00DF2F56"/>
    <w:rsid w:val="00DF3DF9"/>
    <w:rsid w:val="00E05A2E"/>
    <w:rsid w:val="00E16CCC"/>
    <w:rsid w:val="00E211DD"/>
    <w:rsid w:val="00E2403E"/>
    <w:rsid w:val="00E45FF7"/>
    <w:rsid w:val="00E529EA"/>
    <w:rsid w:val="00E67C0E"/>
    <w:rsid w:val="00E70766"/>
    <w:rsid w:val="00E82166"/>
    <w:rsid w:val="00E94261"/>
    <w:rsid w:val="00EA0DD3"/>
    <w:rsid w:val="00EA2691"/>
    <w:rsid w:val="00EA2B28"/>
    <w:rsid w:val="00EA5176"/>
    <w:rsid w:val="00EA7618"/>
    <w:rsid w:val="00EB08DD"/>
    <w:rsid w:val="00EB57F7"/>
    <w:rsid w:val="00EB6A84"/>
    <w:rsid w:val="00ED36CA"/>
    <w:rsid w:val="00ED553A"/>
    <w:rsid w:val="00ED6C2D"/>
    <w:rsid w:val="00EE08A0"/>
    <w:rsid w:val="00EE4251"/>
    <w:rsid w:val="00EF460C"/>
    <w:rsid w:val="00EF56C5"/>
    <w:rsid w:val="00F03CCD"/>
    <w:rsid w:val="00F05380"/>
    <w:rsid w:val="00F06AE4"/>
    <w:rsid w:val="00F10D68"/>
    <w:rsid w:val="00F16EF6"/>
    <w:rsid w:val="00F364DF"/>
    <w:rsid w:val="00F40929"/>
    <w:rsid w:val="00F41FCE"/>
    <w:rsid w:val="00F51B2C"/>
    <w:rsid w:val="00F55427"/>
    <w:rsid w:val="00F61379"/>
    <w:rsid w:val="00F61675"/>
    <w:rsid w:val="00F65F93"/>
    <w:rsid w:val="00F72ADB"/>
    <w:rsid w:val="00F76CA0"/>
    <w:rsid w:val="00F76CA5"/>
    <w:rsid w:val="00F809EE"/>
    <w:rsid w:val="00F93820"/>
    <w:rsid w:val="00F955AA"/>
    <w:rsid w:val="00FA04B2"/>
    <w:rsid w:val="00FA07D7"/>
    <w:rsid w:val="00FB2D9B"/>
    <w:rsid w:val="00FB7ABB"/>
    <w:rsid w:val="00FB7F0F"/>
    <w:rsid w:val="00FC3BBA"/>
    <w:rsid w:val="00FC69D3"/>
    <w:rsid w:val="00FD47C8"/>
    <w:rsid w:val="00FD6420"/>
    <w:rsid w:val="00FD65AA"/>
    <w:rsid w:val="00FE679F"/>
    <w:rsid w:val="00FF161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44CB"/>
  <w15:chartTrackingRefBased/>
  <w15:docId w15:val="{BB644D67-F7C8-4805-8D5C-A38044EC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E6E99"/>
    <w:pPr>
      <w:keepNext/>
      <w:keepLines/>
      <w:spacing w:before="40" w:after="0"/>
      <w:outlineLvl w:val="2"/>
    </w:pPr>
    <w:rPr>
      <w:rFonts w:asciiTheme="majorHAnsi" w:eastAsiaTheme="majorEastAsia" w:hAnsiTheme="majorHAnsi" w:cstheme="majorBidi"/>
      <w:color w:val="1F4D78" w:themeColor="accent1" w:themeShade="7F"/>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criptoria bullet points,List Paragraph 1,standaard met opsomming,strikethrough,Bullets,List Paragraph (numbered (a)),Citation List,HotarirePunct1,Bullet,Заголовок 3 глава,Akapit z listą BS,Outlines a.b.c.,List_Paragraph"/>
    <w:basedOn w:val="Normal"/>
    <w:link w:val="ListParagraphChar"/>
    <w:uiPriority w:val="34"/>
    <w:qFormat/>
    <w:rsid w:val="00983EDD"/>
    <w:pPr>
      <w:ind w:left="720"/>
      <w:contextualSpacing/>
    </w:pPr>
  </w:style>
  <w:style w:type="paragraph" w:styleId="NoSpacing">
    <w:name w:val="No Spacing"/>
    <w:uiPriority w:val="1"/>
    <w:qFormat/>
    <w:rsid w:val="00D37AFD"/>
    <w:pPr>
      <w:spacing w:after="0" w:line="240" w:lineRule="auto"/>
    </w:pPr>
  </w:style>
  <w:style w:type="character" w:styleId="Hyperlink">
    <w:name w:val="Hyperlink"/>
    <w:basedOn w:val="DefaultParagraphFont"/>
    <w:uiPriority w:val="99"/>
    <w:unhideWhenUsed/>
    <w:rsid w:val="007E2677"/>
    <w:rPr>
      <w:color w:val="0563C1" w:themeColor="hyperlink"/>
      <w:u w:val="single"/>
    </w:rPr>
  </w:style>
  <w:style w:type="paragraph" w:styleId="FootnoteText">
    <w:name w:val="footnote text"/>
    <w:aliases w:val="Footnote Text Char2,Footnote Text Char1 Char,Footnote Text Char Char Char,Footnote Text Char1 Char Char Char Char Char,Footnote Text Char Char Char Char Char Char Char,Footnote Text Char Char1,Footnote Text Char1 Char Char Char Char1"/>
    <w:basedOn w:val="Normal"/>
    <w:link w:val="FootnoteTextChar"/>
    <w:uiPriority w:val="99"/>
    <w:unhideWhenUsed/>
    <w:qFormat/>
    <w:rsid w:val="007E2677"/>
    <w:pPr>
      <w:spacing w:after="0" w:line="240" w:lineRule="auto"/>
    </w:pPr>
    <w:rPr>
      <w:sz w:val="20"/>
      <w:szCs w:val="20"/>
      <w:lang w:val="en-GB"/>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
    <w:basedOn w:val="DefaultParagraphFont"/>
    <w:link w:val="FootnoteText"/>
    <w:uiPriority w:val="99"/>
    <w:rsid w:val="007E2677"/>
    <w:rPr>
      <w:sz w:val="20"/>
      <w:szCs w:val="20"/>
      <w:lang w:val="en-GB"/>
    </w:rPr>
  </w:style>
  <w:style w:type="character" w:styleId="FootnoteReference">
    <w:name w:val="footnote reference"/>
    <w:aliases w:val="Times 10 Point, Exposant 3 Point,Footnote symbol,Footnote reference number,Exposant 3 Point,EN Footnote Reference,note TESI,16 Point,Superscript 6 Point,ftref,Footnote Reference Superscript,Footnote Reference text,F,BVI fnr,4_G"/>
    <w:basedOn w:val="DefaultParagraphFont"/>
    <w:link w:val="Char2"/>
    <w:uiPriority w:val="99"/>
    <w:unhideWhenUsed/>
    <w:qFormat/>
    <w:rsid w:val="007E2677"/>
    <w:rPr>
      <w:vertAlign w:val="superscript"/>
    </w:rPr>
  </w:style>
  <w:style w:type="character" w:customStyle="1" w:styleId="fontstyle01">
    <w:name w:val="fontstyle01"/>
    <w:basedOn w:val="DefaultParagraphFont"/>
    <w:rsid w:val="007E2677"/>
    <w:rPr>
      <w:rFonts w:ascii="VerdanaRegular" w:hAnsi="VerdanaRegular" w:hint="default"/>
      <w:b w:val="0"/>
      <w:bCs w:val="0"/>
      <w:i w:val="0"/>
      <w:iCs w:val="0"/>
      <w:color w:val="000000"/>
      <w:sz w:val="24"/>
      <w:szCs w:val="24"/>
    </w:rPr>
  </w:style>
  <w:style w:type="character" w:customStyle="1" w:styleId="Heading3Char">
    <w:name w:val="Heading 3 Char"/>
    <w:basedOn w:val="DefaultParagraphFont"/>
    <w:link w:val="Heading3"/>
    <w:uiPriority w:val="9"/>
    <w:rsid w:val="001E6E99"/>
    <w:rPr>
      <w:rFonts w:asciiTheme="majorHAnsi" w:eastAsiaTheme="majorEastAsia" w:hAnsiTheme="majorHAnsi" w:cstheme="majorBidi"/>
      <w:color w:val="1F4D78" w:themeColor="accent1" w:themeShade="7F"/>
      <w:sz w:val="24"/>
      <w:szCs w:val="24"/>
      <w:lang w:val="ru-RU"/>
    </w:rPr>
  </w:style>
  <w:style w:type="character" w:customStyle="1" w:styleId="FootnoteCharacters">
    <w:name w:val="Footnote Characters"/>
    <w:qFormat/>
    <w:rsid w:val="001E6E99"/>
  </w:style>
  <w:style w:type="character" w:customStyle="1" w:styleId="FootnoteAnchor">
    <w:name w:val="Footnote Anchor"/>
    <w:rsid w:val="001E6E99"/>
    <w:rPr>
      <w:vertAlign w:val="superscript"/>
    </w:rPr>
  </w:style>
  <w:style w:type="character" w:customStyle="1" w:styleId="ListParagraphChar">
    <w:name w:val="List Paragraph Char"/>
    <w:aliases w:val="Scriptoria bullet points Char,List Paragraph 1 Char,standaard met opsomming Char,strikethrough Char,Bullets Char,List Paragraph (numbered (a)) Char,Citation List Char,HotarirePunct1 Char,Bullet Char,Заголовок 3 глава Char"/>
    <w:link w:val="ListParagraph"/>
    <w:uiPriority w:val="34"/>
    <w:qFormat/>
    <w:locked/>
    <w:rsid w:val="001E6E99"/>
  </w:style>
  <w:style w:type="character" w:styleId="Emphasis">
    <w:name w:val="Emphasis"/>
    <w:basedOn w:val="DefaultParagraphFont"/>
    <w:uiPriority w:val="20"/>
    <w:qFormat/>
    <w:rsid w:val="00044DD8"/>
    <w:rPr>
      <w:i/>
      <w:iCs/>
    </w:rPr>
  </w:style>
  <w:style w:type="paragraph" w:customStyle="1" w:styleId="Pa2">
    <w:name w:val="Pa2"/>
    <w:basedOn w:val="Normal"/>
    <w:next w:val="Normal"/>
    <w:uiPriority w:val="99"/>
    <w:rsid w:val="007A2BC8"/>
    <w:pPr>
      <w:autoSpaceDE w:val="0"/>
      <w:autoSpaceDN w:val="0"/>
      <w:adjustRightInd w:val="0"/>
      <w:spacing w:after="0" w:line="241" w:lineRule="atLeast"/>
    </w:pPr>
    <w:rPr>
      <w:rFonts w:ascii="Myriad Pro" w:hAnsi="Myriad Pro"/>
      <w:sz w:val="24"/>
      <w:szCs w:val="24"/>
      <w:lang w:val="en-US"/>
    </w:rPr>
  </w:style>
  <w:style w:type="character" w:customStyle="1" w:styleId="StrongEmphasis">
    <w:name w:val="Strong Emphasis"/>
    <w:qFormat/>
    <w:rsid w:val="0085136A"/>
    <w:rPr>
      <w:b/>
      <w:bCs/>
    </w:rPr>
  </w:style>
  <w:style w:type="paragraph" w:customStyle="1" w:styleId="text-align-justify">
    <w:name w:val="text-align-justify"/>
    <w:basedOn w:val="Normal"/>
    <w:rsid w:val="00330D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F76CA5"/>
    <w:rPr>
      <w:sz w:val="16"/>
      <w:szCs w:val="16"/>
    </w:rPr>
  </w:style>
  <w:style w:type="paragraph" w:styleId="CommentText">
    <w:name w:val="annotation text"/>
    <w:basedOn w:val="Normal"/>
    <w:link w:val="CommentTextChar"/>
    <w:uiPriority w:val="99"/>
    <w:unhideWhenUsed/>
    <w:rsid w:val="00F76CA5"/>
    <w:pPr>
      <w:spacing w:line="240" w:lineRule="auto"/>
    </w:pPr>
    <w:rPr>
      <w:sz w:val="20"/>
      <w:szCs w:val="20"/>
    </w:rPr>
  </w:style>
  <w:style w:type="character" w:customStyle="1" w:styleId="CommentTextChar">
    <w:name w:val="Comment Text Char"/>
    <w:basedOn w:val="DefaultParagraphFont"/>
    <w:link w:val="CommentText"/>
    <w:uiPriority w:val="99"/>
    <w:rsid w:val="00F76CA5"/>
    <w:rPr>
      <w:sz w:val="20"/>
      <w:szCs w:val="20"/>
    </w:rPr>
  </w:style>
  <w:style w:type="paragraph" w:styleId="CommentSubject">
    <w:name w:val="annotation subject"/>
    <w:basedOn w:val="CommentText"/>
    <w:next w:val="CommentText"/>
    <w:link w:val="CommentSubjectChar"/>
    <w:uiPriority w:val="99"/>
    <w:semiHidden/>
    <w:unhideWhenUsed/>
    <w:rsid w:val="00F76CA5"/>
    <w:rPr>
      <w:b/>
      <w:bCs/>
    </w:rPr>
  </w:style>
  <w:style w:type="character" w:customStyle="1" w:styleId="CommentSubjectChar">
    <w:name w:val="Comment Subject Char"/>
    <w:basedOn w:val="CommentTextChar"/>
    <w:link w:val="CommentSubject"/>
    <w:uiPriority w:val="99"/>
    <w:semiHidden/>
    <w:rsid w:val="00F76CA5"/>
    <w:rPr>
      <w:b/>
      <w:bCs/>
      <w:sz w:val="20"/>
      <w:szCs w:val="20"/>
    </w:rPr>
  </w:style>
  <w:style w:type="paragraph" w:styleId="BalloonText">
    <w:name w:val="Balloon Text"/>
    <w:basedOn w:val="Normal"/>
    <w:link w:val="BalloonTextChar"/>
    <w:uiPriority w:val="99"/>
    <w:semiHidden/>
    <w:unhideWhenUsed/>
    <w:rsid w:val="00F7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A5"/>
    <w:rPr>
      <w:rFonts w:ascii="Segoe UI" w:hAnsi="Segoe UI" w:cs="Segoe UI"/>
      <w:sz w:val="18"/>
      <w:szCs w:val="18"/>
    </w:rPr>
  </w:style>
  <w:style w:type="character" w:customStyle="1" w:styleId="fontstyle21">
    <w:name w:val="fontstyle21"/>
    <w:basedOn w:val="DefaultParagraphFont"/>
    <w:rsid w:val="00881D12"/>
    <w:rPr>
      <w:rFonts w:ascii="Times New Roman" w:hAnsi="Times New Roman" w:cs="Times New Roman" w:hint="default"/>
      <w:b w:val="0"/>
      <w:bCs w:val="0"/>
      <w:i/>
      <w:iCs/>
      <w:color w:val="000000"/>
      <w:sz w:val="24"/>
      <w:szCs w:val="24"/>
    </w:rPr>
  </w:style>
  <w:style w:type="character" w:customStyle="1" w:styleId="object">
    <w:name w:val="object"/>
    <w:basedOn w:val="DefaultParagraphFont"/>
    <w:rsid w:val="006A3AE6"/>
  </w:style>
  <w:style w:type="paragraph" w:styleId="Revision">
    <w:name w:val="Revision"/>
    <w:hidden/>
    <w:uiPriority w:val="99"/>
    <w:semiHidden/>
    <w:rsid w:val="001552A7"/>
    <w:pPr>
      <w:spacing w:after="0" w:line="240" w:lineRule="auto"/>
    </w:pPr>
  </w:style>
  <w:style w:type="paragraph" w:customStyle="1" w:styleId="Char2">
    <w:name w:val="Char2"/>
    <w:basedOn w:val="Normal"/>
    <w:link w:val="FootnoteReference"/>
    <w:uiPriority w:val="99"/>
    <w:rsid w:val="006254AF"/>
    <w:pPr>
      <w:spacing w:before="120" w:after="120" w:line="240" w:lineRule="exact"/>
    </w:pPr>
    <w:rPr>
      <w:vertAlign w:val="superscript"/>
    </w:rPr>
  </w:style>
  <w:style w:type="character" w:customStyle="1" w:styleId="MeniuneNerezolvat1">
    <w:name w:val="Mențiune Nerezolvat1"/>
    <w:basedOn w:val="DefaultParagraphFont"/>
    <w:uiPriority w:val="99"/>
    <w:semiHidden/>
    <w:unhideWhenUsed/>
    <w:rsid w:val="0038281F"/>
    <w:rPr>
      <w:color w:val="605E5C"/>
      <w:shd w:val="clear" w:color="auto" w:fill="E1DFDD"/>
    </w:rPr>
  </w:style>
  <w:style w:type="character" w:styleId="FollowedHyperlink">
    <w:name w:val="FollowedHyperlink"/>
    <w:basedOn w:val="DefaultParagraphFont"/>
    <w:uiPriority w:val="99"/>
    <w:semiHidden/>
    <w:unhideWhenUsed/>
    <w:rsid w:val="00EA0DD3"/>
    <w:rPr>
      <w:color w:val="954F72" w:themeColor="followedHyperlink"/>
      <w:u w:val="single"/>
    </w:rPr>
  </w:style>
  <w:style w:type="paragraph" w:styleId="Header">
    <w:name w:val="header"/>
    <w:basedOn w:val="Normal"/>
    <w:link w:val="HeaderChar"/>
    <w:uiPriority w:val="99"/>
    <w:unhideWhenUsed/>
    <w:rsid w:val="0020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A9A"/>
  </w:style>
  <w:style w:type="paragraph" w:styleId="Footer">
    <w:name w:val="footer"/>
    <w:basedOn w:val="Normal"/>
    <w:link w:val="FooterChar"/>
    <w:uiPriority w:val="99"/>
    <w:unhideWhenUsed/>
    <w:rsid w:val="0020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A9A"/>
  </w:style>
  <w:style w:type="character" w:styleId="UnresolvedMention">
    <w:name w:val="Unresolved Mention"/>
    <w:basedOn w:val="DefaultParagraphFont"/>
    <w:uiPriority w:val="99"/>
    <w:semiHidden/>
    <w:unhideWhenUsed/>
    <w:rsid w:val="00BF0465"/>
    <w:rPr>
      <w:color w:val="605E5C"/>
      <w:shd w:val="clear" w:color="auto" w:fill="E1DFDD"/>
    </w:rPr>
  </w:style>
  <w:style w:type="paragraph" w:styleId="NormalWeb">
    <w:name w:val="Normal (Web)"/>
    <w:basedOn w:val="Normal"/>
    <w:uiPriority w:val="99"/>
    <w:semiHidden/>
    <w:unhideWhenUsed/>
    <w:rsid w:val="003C2E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82464">
      <w:bodyDiv w:val="1"/>
      <w:marLeft w:val="0"/>
      <w:marRight w:val="0"/>
      <w:marTop w:val="0"/>
      <w:marBottom w:val="0"/>
      <w:divBdr>
        <w:top w:val="none" w:sz="0" w:space="0" w:color="auto"/>
        <w:left w:val="none" w:sz="0" w:space="0" w:color="auto"/>
        <w:bottom w:val="none" w:sz="0" w:space="0" w:color="auto"/>
        <w:right w:val="none" w:sz="0" w:space="0" w:color="auto"/>
      </w:divBdr>
    </w:div>
    <w:div w:id="299384534">
      <w:bodyDiv w:val="1"/>
      <w:marLeft w:val="0"/>
      <w:marRight w:val="0"/>
      <w:marTop w:val="0"/>
      <w:marBottom w:val="0"/>
      <w:divBdr>
        <w:top w:val="none" w:sz="0" w:space="0" w:color="auto"/>
        <w:left w:val="none" w:sz="0" w:space="0" w:color="auto"/>
        <w:bottom w:val="none" w:sz="0" w:space="0" w:color="auto"/>
        <w:right w:val="none" w:sz="0" w:space="0" w:color="auto"/>
      </w:divBdr>
    </w:div>
    <w:div w:id="399182946">
      <w:bodyDiv w:val="1"/>
      <w:marLeft w:val="0"/>
      <w:marRight w:val="0"/>
      <w:marTop w:val="0"/>
      <w:marBottom w:val="0"/>
      <w:divBdr>
        <w:top w:val="none" w:sz="0" w:space="0" w:color="auto"/>
        <w:left w:val="none" w:sz="0" w:space="0" w:color="auto"/>
        <w:bottom w:val="none" w:sz="0" w:space="0" w:color="auto"/>
        <w:right w:val="none" w:sz="0" w:space="0" w:color="auto"/>
      </w:divBdr>
    </w:div>
    <w:div w:id="421490530">
      <w:bodyDiv w:val="1"/>
      <w:marLeft w:val="0"/>
      <w:marRight w:val="0"/>
      <w:marTop w:val="0"/>
      <w:marBottom w:val="0"/>
      <w:divBdr>
        <w:top w:val="none" w:sz="0" w:space="0" w:color="auto"/>
        <w:left w:val="none" w:sz="0" w:space="0" w:color="auto"/>
        <w:bottom w:val="none" w:sz="0" w:space="0" w:color="auto"/>
        <w:right w:val="none" w:sz="0" w:space="0" w:color="auto"/>
      </w:divBdr>
    </w:div>
    <w:div w:id="472524446">
      <w:bodyDiv w:val="1"/>
      <w:marLeft w:val="0"/>
      <w:marRight w:val="0"/>
      <w:marTop w:val="0"/>
      <w:marBottom w:val="0"/>
      <w:divBdr>
        <w:top w:val="none" w:sz="0" w:space="0" w:color="auto"/>
        <w:left w:val="none" w:sz="0" w:space="0" w:color="auto"/>
        <w:bottom w:val="none" w:sz="0" w:space="0" w:color="auto"/>
        <w:right w:val="none" w:sz="0" w:space="0" w:color="auto"/>
      </w:divBdr>
    </w:div>
    <w:div w:id="548416769">
      <w:bodyDiv w:val="1"/>
      <w:marLeft w:val="0"/>
      <w:marRight w:val="0"/>
      <w:marTop w:val="0"/>
      <w:marBottom w:val="0"/>
      <w:divBdr>
        <w:top w:val="none" w:sz="0" w:space="0" w:color="auto"/>
        <w:left w:val="none" w:sz="0" w:space="0" w:color="auto"/>
        <w:bottom w:val="none" w:sz="0" w:space="0" w:color="auto"/>
        <w:right w:val="none" w:sz="0" w:space="0" w:color="auto"/>
      </w:divBdr>
    </w:div>
    <w:div w:id="572659731">
      <w:bodyDiv w:val="1"/>
      <w:marLeft w:val="0"/>
      <w:marRight w:val="0"/>
      <w:marTop w:val="0"/>
      <w:marBottom w:val="0"/>
      <w:divBdr>
        <w:top w:val="none" w:sz="0" w:space="0" w:color="auto"/>
        <w:left w:val="none" w:sz="0" w:space="0" w:color="auto"/>
        <w:bottom w:val="none" w:sz="0" w:space="0" w:color="auto"/>
        <w:right w:val="none" w:sz="0" w:space="0" w:color="auto"/>
      </w:divBdr>
    </w:div>
    <w:div w:id="577255997">
      <w:bodyDiv w:val="1"/>
      <w:marLeft w:val="0"/>
      <w:marRight w:val="0"/>
      <w:marTop w:val="0"/>
      <w:marBottom w:val="0"/>
      <w:divBdr>
        <w:top w:val="none" w:sz="0" w:space="0" w:color="auto"/>
        <w:left w:val="none" w:sz="0" w:space="0" w:color="auto"/>
        <w:bottom w:val="none" w:sz="0" w:space="0" w:color="auto"/>
        <w:right w:val="none" w:sz="0" w:space="0" w:color="auto"/>
      </w:divBdr>
    </w:div>
    <w:div w:id="577833398">
      <w:bodyDiv w:val="1"/>
      <w:marLeft w:val="0"/>
      <w:marRight w:val="0"/>
      <w:marTop w:val="0"/>
      <w:marBottom w:val="0"/>
      <w:divBdr>
        <w:top w:val="none" w:sz="0" w:space="0" w:color="auto"/>
        <w:left w:val="none" w:sz="0" w:space="0" w:color="auto"/>
        <w:bottom w:val="none" w:sz="0" w:space="0" w:color="auto"/>
        <w:right w:val="none" w:sz="0" w:space="0" w:color="auto"/>
      </w:divBdr>
    </w:div>
    <w:div w:id="593317636">
      <w:bodyDiv w:val="1"/>
      <w:marLeft w:val="0"/>
      <w:marRight w:val="0"/>
      <w:marTop w:val="0"/>
      <w:marBottom w:val="0"/>
      <w:divBdr>
        <w:top w:val="none" w:sz="0" w:space="0" w:color="auto"/>
        <w:left w:val="none" w:sz="0" w:space="0" w:color="auto"/>
        <w:bottom w:val="none" w:sz="0" w:space="0" w:color="auto"/>
        <w:right w:val="none" w:sz="0" w:space="0" w:color="auto"/>
      </w:divBdr>
    </w:div>
    <w:div w:id="623385124">
      <w:bodyDiv w:val="1"/>
      <w:marLeft w:val="0"/>
      <w:marRight w:val="0"/>
      <w:marTop w:val="0"/>
      <w:marBottom w:val="0"/>
      <w:divBdr>
        <w:top w:val="none" w:sz="0" w:space="0" w:color="auto"/>
        <w:left w:val="none" w:sz="0" w:space="0" w:color="auto"/>
        <w:bottom w:val="none" w:sz="0" w:space="0" w:color="auto"/>
        <w:right w:val="none" w:sz="0" w:space="0" w:color="auto"/>
      </w:divBdr>
    </w:div>
    <w:div w:id="818036635">
      <w:bodyDiv w:val="1"/>
      <w:marLeft w:val="0"/>
      <w:marRight w:val="0"/>
      <w:marTop w:val="0"/>
      <w:marBottom w:val="0"/>
      <w:divBdr>
        <w:top w:val="none" w:sz="0" w:space="0" w:color="auto"/>
        <w:left w:val="none" w:sz="0" w:space="0" w:color="auto"/>
        <w:bottom w:val="none" w:sz="0" w:space="0" w:color="auto"/>
        <w:right w:val="none" w:sz="0" w:space="0" w:color="auto"/>
      </w:divBdr>
    </w:div>
    <w:div w:id="1060057257">
      <w:bodyDiv w:val="1"/>
      <w:marLeft w:val="0"/>
      <w:marRight w:val="0"/>
      <w:marTop w:val="0"/>
      <w:marBottom w:val="0"/>
      <w:divBdr>
        <w:top w:val="none" w:sz="0" w:space="0" w:color="auto"/>
        <w:left w:val="none" w:sz="0" w:space="0" w:color="auto"/>
        <w:bottom w:val="none" w:sz="0" w:space="0" w:color="auto"/>
        <w:right w:val="none" w:sz="0" w:space="0" w:color="auto"/>
      </w:divBdr>
    </w:div>
    <w:div w:id="1093086109">
      <w:bodyDiv w:val="1"/>
      <w:marLeft w:val="0"/>
      <w:marRight w:val="0"/>
      <w:marTop w:val="0"/>
      <w:marBottom w:val="0"/>
      <w:divBdr>
        <w:top w:val="none" w:sz="0" w:space="0" w:color="auto"/>
        <w:left w:val="none" w:sz="0" w:space="0" w:color="auto"/>
        <w:bottom w:val="none" w:sz="0" w:space="0" w:color="auto"/>
        <w:right w:val="none" w:sz="0" w:space="0" w:color="auto"/>
      </w:divBdr>
    </w:div>
    <w:div w:id="1181165570">
      <w:bodyDiv w:val="1"/>
      <w:marLeft w:val="0"/>
      <w:marRight w:val="0"/>
      <w:marTop w:val="0"/>
      <w:marBottom w:val="0"/>
      <w:divBdr>
        <w:top w:val="none" w:sz="0" w:space="0" w:color="auto"/>
        <w:left w:val="none" w:sz="0" w:space="0" w:color="auto"/>
        <w:bottom w:val="none" w:sz="0" w:space="0" w:color="auto"/>
        <w:right w:val="none" w:sz="0" w:space="0" w:color="auto"/>
      </w:divBdr>
    </w:div>
    <w:div w:id="1197082021">
      <w:bodyDiv w:val="1"/>
      <w:marLeft w:val="0"/>
      <w:marRight w:val="0"/>
      <w:marTop w:val="0"/>
      <w:marBottom w:val="0"/>
      <w:divBdr>
        <w:top w:val="none" w:sz="0" w:space="0" w:color="auto"/>
        <w:left w:val="none" w:sz="0" w:space="0" w:color="auto"/>
        <w:bottom w:val="none" w:sz="0" w:space="0" w:color="auto"/>
        <w:right w:val="none" w:sz="0" w:space="0" w:color="auto"/>
      </w:divBdr>
    </w:div>
    <w:div w:id="1220749698">
      <w:bodyDiv w:val="1"/>
      <w:marLeft w:val="0"/>
      <w:marRight w:val="0"/>
      <w:marTop w:val="0"/>
      <w:marBottom w:val="0"/>
      <w:divBdr>
        <w:top w:val="none" w:sz="0" w:space="0" w:color="auto"/>
        <w:left w:val="none" w:sz="0" w:space="0" w:color="auto"/>
        <w:bottom w:val="none" w:sz="0" w:space="0" w:color="auto"/>
        <w:right w:val="none" w:sz="0" w:space="0" w:color="auto"/>
      </w:divBdr>
    </w:div>
    <w:div w:id="1230073032">
      <w:bodyDiv w:val="1"/>
      <w:marLeft w:val="0"/>
      <w:marRight w:val="0"/>
      <w:marTop w:val="0"/>
      <w:marBottom w:val="0"/>
      <w:divBdr>
        <w:top w:val="none" w:sz="0" w:space="0" w:color="auto"/>
        <w:left w:val="none" w:sz="0" w:space="0" w:color="auto"/>
        <w:bottom w:val="none" w:sz="0" w:space="0" w:color="auto"/>
        <w:right w:val="none" w:sz="0" w:space="0" w:color="auto"/>
      </w:divBdr>
    </w:div>
    <w:div w:id="1344623431">
      <w:bodyDiv w:val="1"/>
      <w:marLeft w:val="0"/>
      <w:marRight w:val="0"/>
      <w:marTop w:val="0"/>
      <w:marBottom w:val="0"/>
      <w:divBdr>
        <w:top w:val="none" w:sz="0" w:space="0" w:color="auto"/>
        <w:left w:val="none" w:sz="0" w:space="0" w:color="auto"/>
        <w:bottom w:val="none" w:sz="0" w:space="0" w:color="auto"/>
        <w:right w:val="none" w:sz="0" w:space="0" w:color="auto"/>
      </w:divBdr>
    </w:div>
    <w:div w:id="1389960632">
      <w:bodyDiv w:val="1"/>
      <w:marLeft w:val="0"/>
      <w:marRight w:val="0"/>
      <w:marTop w:val="0"/>
      <w:marBottom w:val="0"/>
      <w:divBdr>
        <w:top w:val="none" w:sz="0" w:space="0" w:color="auto"/>
        <w:left w:val="none" w:sz="0" w:space="0" w:color="auto"/>
        <w:bottom w:val="none" w:sz="0" w:space="0" w:color="auto"/>
        <w:right w:val="none" w:sz="0" w:space="0" w:color="auto"/>
      </w:divBdr>
    </w:div>
    <w:div w:id="1478959418">
      <w:bodyDiv w:val="1"/>
      <w:marLeft w:val="0"/>
      <w:marRight w:val="0"/>
      <w:marTop w:val="0"/>
      <w:marBottom w:val="0"/>
      <w:divBdr>
        <w:top w:val="none" w:sz="0" w:space="0" w:color="auto"/>
        <w:left w:val="none" w:sz="0" w:space="0" w:color="auto"/>
        <w:bottom w:val="none" w:sz="0" w:space="0" w:color="auto"/>
        <w:right w:val="none" w:sz="0" w:space="0" w:color="auto"/>
      </w:divBdr>
    </w:div>
    <w:div w:id="1504054454">
      <w:bodyDiv w:val="1"/>
      <w:marLeft w:val="0"/>
      <w:marRight w:val="0"/>
      <w:marTop w:val="0"/>
      <w:marBottom w:val="0"/>
      <w:divBdr>
        <w:top w:val="none" w:sz="0" w:space="0" w:color="auto"/>
        <w:left w:val="none" w:sz="0" w:space="0" w:color="auto"/>
        <w:bottom w:val="none" w:sz="0" w:space="0" w:color="auto"/>
        <w:right w:val="none" w:sz="0" w:space="0" w:color="auto"/>
      </w:divBdr>
    </w:div>
    <w:div w:id="1522938009">
      <w:bodyDiv w:val="1"/>
      <w:marLeft w:val="0"/>
      <w:marRight w:val="0"/>
      <w:marTop w:val="0"/>
      <w:marBottom w:val="0"/>
      <w:divBdr>
        <w:top w:val="none" w:sz="0" w:space="0" w:color="auto"/>
        <w:left w:val="none" w:sz="0" w:space="0" w:color="auto"/>
        <w:bottom w:val="none" w:sz="0" w:space="0" w:color="auto"/>
        <w:right w:val="none" w:sz="0" w:space="0" w:color="auto"/>
      </w:divBdr>
    </w:div>
    <w:div w:id="1571689709">
      <w:bodyDiv w:val="1"/>
      <w:marLeft w:val="0"/>
      <w:marRight w:val="0"/>
      <w:marTop w:val="0"/>
      <w:marBottom w:val="0"/>
      <w:divBdr>
        <w:top w:val="none" w:sz="0" w:space="0" w:color="auto"/>
        <w:left w:val="none" w:sz="0" w:space="0" w:color="auto"/>
        <w:bottom w:val="none" w:sz="0" w:space="0" w:color="auto"/>
        <w:right w:val="none" w:sz="0" w:space="0" w:color="auto"/>
      </w:divBdr>
    </w:div>
    <w:div w:id="1589532972">
      <w:bodyDiv w:val="1"/>
      <w:marLeft w:val="0"/>
      <w:marRight w:val="0"/>
      <w:marTop w:val="0"/>
      <w:marBottom w:val="0"/>
      <w:divBdr>
        <w:top w:val="none" w:sz="0" w:space="0" w:color="auto"/>
        <w:left w:val="none" w:sz="0" w:space="0" w:color="auto"/>
        <w:bottom w:val="none" w:sz="0" w:space="0" w:color="auto"/>
        <w:right w:val="none" w:sz="0" w:space="0" w:color="auto"/>
      </w:divBdr>
    </w:div>
    <w:div w:id="1817145983">
      <w:bodyDiv w:val="1"/>
      <w:marLeft w:val="0"/>
      <w:marRight w:val="0"/>
      <w:marTop w:val="0"/>
      <w:marBottom w:val="0"/>
      <w:divBdr>
        <w:top w:val="none" w:sz="0" w:space="0" w:color="auto"/>
        <w:left w:val="none" w:sz="0" w:space="0" w:color="auto"/>
        <w:bottom w:val="none" w:sz="0" w:space="0" w:color="auto"/>
        <w:right w:val="none" w:sz="0" w:space="0" w:color="auto"/>
      </w:divBdr>
    </w:div>
    <w:div w:id="18561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oldova.un.org/ro/sdgs/10" TargetMode="External"/><Relationship Id="rId3" Type="http://schemas.openxmlformats.org/officeDocument/2006/relationships/hyperlink" Target="https://www.iom.int/global-compact-migration" TargetMode="External"/><Relationship Id="rId7" Type="http://schemas.openxmlformats.org/officeDocument/2006/relationships/hyperlink" Target="https://moldova.un.org/ro/sdgs/10" TargetMode="External"/><Relationship Id="rId2" Type="http://schemas.openxmlformats.org/officeDocument/2006/relationships/hyperlink" Target="http://www.enpi-info.eu/library/content/joint-declaration-mobility-partnerships-between-eu-and-moldova" TargetMode="External"/><Relationship Id="rId1" Type="http://schemas.openxmlformats.org/officeDocument/2006/relationships/hyperlink" Target="http://infoeuropa.md/files/planul-de-actiuni-ue-moldova.pdf" TargetMode="External"/><Relationship Id="rId6" Type="http://schemas.openxmlformats.org/officeDocument/2006/relationships/hyperlink" Target="https://www.legis.md/cautare/getResults?doc_id=135082&amp;lang=ro" TargetMode="External"/><Relationship Id="rId5" Type="http://schemas.openxmlformats.org/officeDocument/2006/relationships/hyperlink" Target="https://eur-lex.europa.eu/legal-content/RO/ALL/?uri=CELEX:32024D1836" TargetMode="External"/><Relationship Id="rId4" Type="http://schemas.openxmlformats.org/officeDocument/2006/relationships/hyperlink" Target="https://www.iom.int/global-compact-migration" TargetMode="External"/><Relationship Id="rId9" Type="http://schemas.openxmlformats.org/officeDocument/2006/relationships/hyperlink" Target="https://www.legis.md/cautare/getResults?doc_id=141820&amp;lang=ro"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5739070046928"/>
          <c:y val="6.1298285669681624E-2"/>
          <c:w val="0.83722561185087518"/>
          <c:h val="0.80165501968503994"/>
        </c:manualLayout>
      </c:layout>
      <c:barChart>
        <c:barDir val="col"/>
        <c:grouping val="clustered"/>
        <c:varyColors val="0"/>
        <c:ser>
          <c:idx val="0"/>
          <c:order val="0"/>
          <c:tx>
            <c:strRef>
              <c:f>Лист1!$B$1</c:f>
              <c:strCache>
                <c:ptCount val="1"/>
                <c:pt idx="0">
                  <c:v>Permise de ședere provizorie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numRef>
              <c:f>Лист1!$A$2:$A$7</c:f>
              <c:numCache>
                <c:formatCode>General</c:formatCode>
                <c:ptCount val="6"/>
                <c:pt idx="1">
                  <c:v>2020</c:v>
                </c:pt>
                <c:pt idx="2">
                  <c:v>2021</c:v>
                </c:pt>
                <c:pt idx="3">
                  <c:v>2022</c:v>
                </c:pt>
                <c:pt idx="4">
                  <c:v>2023</c:v>
                </c:pt>
                <c:pt idx="5">
                  <c:v>2024</c:v>
                </c:pt>
              </c:numCache>
            </c:numRef>
          </c:cat>
          <c:val>
            <c:numRef>
              <c:f>Лист1!$B$2:$B$7</c:f>
              <c:numCache>
                <c:formatCode>General</c:formatCode>
                <c:ptCount val="6"/>
                <c:pt idx="1">
                  <c:v>11188</c:v>
                </c:pt>
                <c:pt idx="2">
                  <c:v>12059</c:v>
                </c:pt>
                <c:pt idx="3">
                  <c:v>12885</c:v>
                </c:pt>
                <c:pt idx="4">
                  <c:v>14875</c:v>
                </c:pt>
                <c:pt idx="5">
                  <c:v>15970</c:v>
                </c:pt>
              </c:numCache>
            </c:numRef>
          </c:val>
          <c:extLst>
            <c:ext xmlns:c16="http://schemas.microsoft.com/office/drawing/2014/chart" uri="{C3380CC4-5D6E-409C-BE32-E72D297353CC}">
              <c16:uniqueId val="{00000000-95EF-4EB5-BB30-9324627F94F1}"/>
            </c:ext>
          </c:extLst>
        </c:ser>
        <c:ser>
          <c:idx val="1"/>
          <c:order val="1"/>
          <c:tx>
            <c:strRef>
              <c:f>Лист1!$C$1</c:f>
              <c:strCache>
                <c:ptCount val="1"/>
                <c:pt idx="0">
                  <c:v>Permise de ședere permanentă</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numRef>
              <c:f>Лист1!$A$2:$A$7</c:f>
              <c:numCache>
                <c:formatCode>General</c:formatCode>
                <c:ptCount val="6"/>
                <c:pt idx="1">
                  <c:v>2020</c:v>
                </c:pt>
                <c:pt idx="2">
                  <c:v>2021</c:v>
                </c:pt>
                <c:pt idx="3">
                  <c:v>2022</c:v>
                </c:pt>
                <c:pt idx="4">
                  <c:v>2023</c:v>
                </c:pt>
                <c:pt idx="5">
                  <c:v>2024</c:v>
                </c:pt>
              </c:numCache>
            </c:numRef>
          </c:cat>
          <c:val>
            <c:numRef>
              <c:f>Лист1!$C$2:$C$7</c:f>
              <c:numCache>
                <c:formatCode>General</c:formatCode>
                <c:ptCount val="6"/>
                <c:pt idx="1">
                  <c:v>7048</c:v>
                </c:pt>
                <c:pt idx="2">
                  <c:v>6537</c:v>
                </c:pt>
                <c:pt idx="3">
                  <c:v>6202</c:v>
                </c:pt>
                <c:pt idx="4">
                  <c:v>5892</c:v>
                </c:pt>
                <c:pt idx="5">
                  <c:v>5892</c:v>
                </c:pt>
              </c:numCache>
            </c:numRef>
          </c:val>
          <c:extLst>
            <c:ext xmlns:c16="http://schemas.microsoft.com/office/drawing/2014/chart" uri="{C3380CC4-5D6E-409C-BE32-E72D297353CC}">
              <c16:uniqueId val="{00000001-95EF-4EB5-BB30-9324627F94F1}"/>
            </c:ext>
          </c:extLst>
        </c:ser>
        <c:ser>
          <c:idx val="2"/>
          <c:order val="2"/>
          <c:tx>
            <c:strRef>
              <c:f>Лист1!$D$1</c:f>
              <c:strCache>
                <c:ptCount val="1"/>
                <c:pt idx="0">
                  <c:v>Total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3"/>
                </a:solidFill>
                <a:round/>
              </a:ln>
              <a:effectLst/>
            </c:spPr>
            <c:trendlineType val="linear"/>
            <c:dispRSqr val="0"/>
            <c:dispEq val="0"/>
          </c:trendline>
          <c:errBars>
            <c:errBarType val="both"/>
            <c:errValType val="stdErr"/>
            <c:noEndCap val="0"/>
            <c:spPr>
              <a:noFill/>
              <a:ln w="9525">
                <a:solidFill>
                  <a:schemeClr val="tx1">
                    <a:lumMod val="50000"/>
                    <a:lumOff val="50000"/>
                  </a:schemeClr>
                </a:solidFill>
                <a:round/>
              </a:ln>
              <a:effectLst/>
            </c:spPr>
          </c:errBars>
          <c:cat>
            <c:numRef>
              <c:f>Лист1!$A$2:$A$7</c:f>
              <c:numCache>
                <c:formatCode>General</c:formatCode>
                <c:ptCount val="6"/>
                <c:pt idx="1">
                  <c:v>2020</c:v>
                </c:pt>
                <c:pt idx="2">
                  <c:v>2021</c:v>
                </c:pt>
                <c:pt idx="3">
                  <c:v>2022</c:v>
                </c:pt>
                <c:pt idx="4">
                  <c:v>2023</c:v>
                </c:pt>
                <c:pt idx="5">
                  <c:v>2024</c:v>
                </c:pt>
              </c:numCache>
            </c:numRef>
          </c:cat>
          <c:val>
            <c:numRef>
              <c:f>Лист1!$D$2:$D$7</c:f>
              <c:numCache>
                <c:formatCode>General</c:formatCode>
                <c:ptCount val="6"/>
                <c:pt idx="1">
                  <c:v>18236</c:v>
                </c:pt>
                <c:pt idx="2">
                  <c:v>18596</c:v>
                </c:pt>
                <c:pt idx="3">
                  <c:v>19087</c:v>
                </c:pt>
                <c:pt idx="4">
                  <c:v>20767</c:v>
                </c:pt>
                <c:pt idx="5">
                  <c:v>21596</c:v>
                </c:pt>
              </c:numCache>
            </c:numRef>
          </c:val>
          <c:extLst>
            <c:ext xmlns:c16="http://schemas.microsoft.com/office/drawing/2014/chart" uri="{C3380CC4-5D6E-409C-BE32-E72D297353CC}">
              <c16:uniqueId val="{00000003-95EF-4EB5-BB30-9324627F94F1}"/>
            </c:ext>
          </c:extLst>
        </c:ser>
        <c:dLbls>
          <c:showLegendKey val="0"/>
          <c:showVal val="0"/>
          <c:showCatName val="0"/>
          <c:showSerName val="0"/>
          <c:showPercent val="0"/>
          <c:showBubbleSize val="0"/>
        </c:dLbls>
        <c:gapWidth val="199"/>
        <c:axId val="363582056"/>
        <c:axId val="363588328"/>
      </c:barChart>
      <c:catAx>
        <c:axId val="36358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63588328"/>
        <c:crosses val="autoZero"/>
        <c:auto val="1"/>
        <c:lblAlgn val="ctr"/>
        <c:lblOffset val="100"/>
        <c:noMultiLvlLbl val="0"/>
      </c:catAx>
      <c:valAx>
        <c:axId val="363588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58205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legendEntry>
        <c:idx val="3"/>
        <c:delete val="1"/>
      </c:legendEntry>
      <c:layout>
        <c:manualLayout>
          <c:xMode val="edge"/>
          <c:yMode val="edge"/>
          <c:x val="7.9709075182607725E-2"/>
          <c:y val="0.93575271492550416"/>
          <c:w val="0.88068183883372364"/>
          <c:h val="5.73078842331874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Total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BE-462B-AC20-A78A5D5E606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BE-462B-AC20-A78A5D5E606E}"/>
              </c:ext>
            </c:extLst>
          </c:dPt>
          <c:cat>
            <c:strRef>
              <c:f>Sheet1!$A$2:$A$3</c:f>
              <c:strCache>
                <c:ptCount val="2"/>
                <c:pt idx="0">
                  <c:v>Adulți cu acte</c:v>
                </c:pt>
                <c:pt idx="1">
                  <c:v>Minori cu acte</c:v>
                </c:pt>
              </c:strCache>
            </c:strRef>
          </c:cat>
          <c:val>
            <c:numRef>
              <c:f>Sheet1!$B$2:$B$3</c:f>
              <c:numCache>
                <c:formatCode>General</c:formatCode>
                <c:ptCount val="2"/>
                <c:pt idx="0">
                  <c:v>54836</c:v>
                </c:pt>
                <c:pt idx="1">
                  <c:v>17849</c:v>
                </c:pt>
              </c:numCache>
            </c:numRef>
          </c:val>
          <c:extLst>
            <c:ext xmlns:c16="http://schemas.microsoft.com/office/drawing/2014/chart" uri="{C3380CC4-5D6E-409C-BE32-E72D297353CC}">
              <c16:uniqueId val="{00000000-F54E-4ED9-86ED-F735985879F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2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D84B-E91C-417D-89FD-2555F53E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5814</Words>
  <Characters>33146</Characters>
  <Application>Microsoft Office Word</Application>
  <DocSecurity>0</DocSecurity>
  <Lines>276</Lines>
  <Paragraphs>77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Donca Gh.</dc:creator>
  <cp:keywords/>
  <dc:description/>
  <cp:lastModifiedBy>Office1@mai.gov.md</cp:lastModifiedBy>
  <cp:revision>10</cp:revision>
  <cp:lastPrinted>2025-05-12T07:56:00Z</cp:lastPrinted>
  <dcterms:created xsi:type="dcterms:W3CDTF">2025-05-16T05:39:00Z</dcterms:created>
  <dcterms:modified xsi:type="dcterms:W3CDTF">2025-06-18T10:14:00Z</dcterms:modified>
</cp:coreProperties>
</file>