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F3B7F" w14:textId="77777777" w:rsidR="00344EAD" w:rsidRPr="00BC6D9D" w:rsidRDefault="00344EAD" w:rsidP="00770EA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6D9D">
        <w:rPr>
          <w:rFonts w:ascii="Times New Roman" w:eastAsia="Times New Roman" w:hAnsi="Times New Roman" w:cs="Times New Roman"/>
          <w:i/>
          <w:color w:val="000000"/>
          <w:kern w:val="0"/>
          <w:lang w:eastAsia="en-GB"/>
          <w14:ligatures w14:val="none"/>
        </w:rPr>
        <w:t>Proiect </w:t>
      </w:r>
    </w:p>
    <w:p w14:paraId="2E4A3840" w14:textId="77777777" w:rsidR="00344EAD" w:rsidRPr="00BC6D9D" w:rsidRDefault="00344EAD" w:rsidP="00344EA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705CC32B" w14:textId="77777777" w:rsidR="00344EAD" w:rsidRPr="00BC6D9D" w:rsidRDefault="00344EAD" w:rsidP="00344E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en-GB"/>
          <w14:ligatures w14:val="none"/>
        </w:rPr>
      </w:pPr>
      <w:r w:rsidRPr="00BC6D9D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en-GB"/>
          <w14:ligatures w14:val="none"/>
        </w:rPr>
        <w:t xml:space="preserve">GUVERNUL REPUBLICII MOLDOVA </w:t>
      </w:r>
    </w:p>
    <w:p w14:paraId="31B8333F" w14:textId="77777777" w:rsidR="00344EAD" w:rsidRPr="00BC6D9D" w:rsidRDefault="00344EAD" w:rsidP="00344E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en-GB"/>
          <w14:ligatures w14:val="none"/>
        </w:rPr>
      </w:pPr>
    </w:p>
    <w:p w14:paraId="0292BDA6" w14:textId="77777777" w:rsidR="00344EAD" w:rsidRPr="00BC6D9D" w:rsidRDefault="00344EAD" w:rsidP="00344EA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BC6D9D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en-GB"/>
          <w14:ligatures w14:val="none"/>
        </w:rPr>
        <w:t>HOTĂRÂRE nr.___ </w:t>
      </w:r>
    </w:p>
    <w:p w14:paraId="528240E7" w14:textId="77777777" w:rsidR="00344EAD" w:rsidRPr="00BC6D9D" w:rsidRDefault="00344EAD" w:rsidP="00344E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en-GB"/>
          <w14:ligatures w14:val="none"/>
        </w:rPr>
      </w:pPr>
      <w:r w:rsidRPr="00BC6D9D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en-GB"/>
          <w14:ligatures w14:val="none"/>
        </w:rPr>
        <w:t>din________________</w:t>
      </w:r>
    </w:p>
    <w:p w14:paraId="6A00AF37" w14:textId="77777777" w:rsidR="00344EAD" w:rsidRPr="00BC6D9D" w:rsidRDefault="00344EAD" w:rsidP="00344EA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BC6D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Chișinău</w:t>
      </w:r>
    </w:p>
    <w:p w14:paraId="0B13B75B" w14:textId="77777777" w:rsidR="00193159" w:rsidRPr="00BC6D9D" w:rsidRDefault="00193159">
      <w:pPr>
        <w:rPr>
          <w:sz w:val="28"/>
          <w:szCs w:val="28"/>
        </w:rPr>
      </w:pPr>
    </w:p>
    <w:p w14:paraId="07AAB4FB" w14:textId="101DBB82" w:rsidR="00193159" w:rsidRPr="002805C3" w:rsidRDefault="002805C3" w:rsidP="00193159">
      <w:pPr>
        <w:shd w:val="clear" w:color="auto" w:fill="FFFFFF"/>
        <w:spacing w:after="0" w:line="240" w:lineRule="auto"/>
        <w:jc w:val="center"/>
        <w:outlineLvl w:val="3"/>
        <w:rPr>
          <w:rFonts w:ascii="PT Serif" w:eastAsia="Times New Roman" w:hAnsi="PT Serif" w:cs="Times New Roman"/>
          <w:b/>
          <w:bCs/>
          <w:color w:val="333333"/>
          <w:kern w:val="0"/>
          <w:lang w:eastAsia="en-GB"/>
          <w14:ligatures w14:val="none"/>
        </w:rPr>
      </w:pPr>
      <w:r w:rsidRPr="002805C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cu privire la transmiterea unor bunuri din proprietatea statului în proprietatea unor unități </w:t>
      </w:r>
      <w:r w:rsidRPr="002805C3">
        <w:rPr>
          <w:rFonts w:ascii="Times New Roman" w:eastAsia="Times New Roman" w:hAnsi="Times New Roman"/>
          <w:b/>
          <w:bCs/>
          <w:sz w:val="28"/>
          <w:szCs w:val="28"/>
          <w:lang w:eastAsia="en-GB"/>
        </w:rPr>
        <w:t>administrativ-</w:t>
      </w:r>
      <w:r w:rsidRPr="002805C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teritorial</w:t>
      </w:r>
      <w:r w:rsidRPr="002805C3">
        <w:rPr>
          <w:rFonts w:ascii="Times New Roman" w:eastAsia="Times New Roman" w:hAnsi="Times New Roman"/>
          <w:b/>
          <w:bCs/>
          <w:sz w:val="28"/>
          <w:szCs w:val="28"/>
          <w:lang w:eastAsia="en-GB"/>
        </w:rPr>
        <w:t>e</w:t>
      </w:r>
    </w:p>
    <w:p w14:paraId="49E863B5" w14:textId="77777777" w:rsidR="00193159" w:rsidRPr="006E6EC5" w:rsidRDefault="00193159" w:rsidP="00193159">
      <w:pPr>
        <w:shd w:val="clear" w:color="auto" w:fill="FFFFFF"/>
        <w:spacing w:after="0" w:line="240" w:lineRule="auto"/>
        <w:jc w:val="center"/>
        <w:outlineLvl w:val="3"/>
        <w:rPr>
          <w:rFonts w:ascii="PT Serif" w:eastAsia="Times New Roman" w:hAnsi="PT Serif" w:cs="Times New Roman"/>
          <w:kern w:val="0"/>
          <w:lang w:eastAsia="en-GB"/>
          <w14:ligatures w14:val="none"/>
        </w:rPr>
      </w:pPr>
    </w:p>
    <w:p w14:paraId="4DA165B5" w14:textId="6F52E0C9" w:rsidR="005C186B" w:rsidRPr="006E6EC5" w:rsidRDefault="005C186B" w:rsidP="007707AE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E6EC5">
        <w:rPr>
          <w:sz w:val="28"/>
          <w:szCs w:val="28"/>
        </w:rPr>
        <w:t xml:space="preserve">În temeiul </w:t>
      </w:r>
      <w:r w:rsidR="00EB61AC" w:rsidRPr="006E6EC5">
        <w:rPr>
          <w:sz w:val="28"/>
          <w:szCs w:val="28"/>
          <w:lang w:val="it-IT"/>
        </w:rPr>
        <w:t xml:space="preserve">art. 5 lit. j) din Codul Funciar nr. 22/2024 (Monitorul Oficial al Republicii Moldova, 2024, nr. 93-95, art. 137), a </w:t>
      </w:r>
      <w:r w:rsidRPr="006E6EC5">
        <w:rPr>
          <w:sz w:val="28"/>
          <w:szCs w:val="28"/>
        </w:rPr>
        <w:t>art. 8 alin. (</w:t>
      </w:r>
      <w:r w:rsidR="00B70EB5" w:rsidRPr="006E6EC5">
        <w:rPr>
          <w:sz w:val="28"/>
          <w:szCs w:val="28"/>
        </w:rPr>
        <w:t>1</w:t>
      </w:r>
      <w:r w:rsidRPr="006E6EC5">
        <w:rPr>
          <w:sz w:val="28"/>
          <w:szCs w:val="28"/>
        </w:rPr>
        <w:t>)</w:t>
      </w:r>
      <w:r w:rsidR="00B70EB5" w:rsidRPr="006E6EC5">
        <w:rPr>
          <w:sz w:val="28"/>
          <w:szCs w:val="28"/>
        </w:rPr>
        <w:t xml:space="preserve"> și (2)</w:t>
      </w:r>
      <w:r w:rsidRPr="006E6EC5">
        <w:rPr>
          <w:sz w:val="28"/>
          <w:szCs w:val="28"/>
        </w:rPr>
        <w:t xml:space="preserve"> din Legea nr. 523/1999 cu privire la proprietatea publică</w:t>
      </w:r>
      <w:r w:rsidRPr="006E6EC5">
        <w:rPr>
          <w:sz w:val="28"/>
          <w:szCs w:val="28"/>
          <w:rtl/>
        </w:rPr>
        <w:t> </w:t>
      </w:r>
      <w:r w:rsidRPr="006E6EC5">
        <w:rPr>
          <w:sz w:val="28"/>
          <w:szCs w:val="28"/>
        </w:rPr>
        <w:t>a unităților administrativ-teritoriale (Monitorul Oficial al Republicii Moldova, 1999, nr. 124-125, art. 611), cu modificările ulterioare</w:t>
      </w:r>
      <w:r w:rsidRPr="006E6EC5">
        <w:rPr>
          <w:sz w:val="28"/>
          <w:szCs w:val="28"/>
          <w:rtl/>
        </w:rPr>
        <w:t xml:space="preserve"> </w:t>
      </w:r>
      <w:r w:rsidRPr="006E6EC5">
        <w:rPr>
          <w:sz w:val="28"/>
          <w:szCs w:val="28"/>
        </w:rPr>
        <w:t>și al art. 14 alin. (1) lit. b) din Legea nr. 121/2007 privind administrarea</w:t>
      </w:r>
      <w:r w:rsidRPr="006E6EC5">
        <w:rPr>
          <w:sz w:val="28"/>
          <w:szCs w:val="28"/>
          <w:rtl/>
        </w:rPr>
        <w:t> </w:t>
      </w:r>
      <w:r w:rsidRPr="006E6EC5">
        <w:rPr>
          <w:sz w:val="28"/>
          <w:szCs w:val="28"/>
        </w:rPr>
        <w:t>și deetatizarea proprietății publice (Monitorul Oficial al Republicii Moldova, 2007, nr. 90-93, art. 401), cu modificările ulterioare, Guvernul HOTĂRĂȘTE:</w:t>
      </w:r>
    </w:p>
    <w:p w14:paraId="3E17C0A0" w14:textId="23431794" w:rsidR="00D82AB1" w:rsidRPr="00FE5360" w:rsidRDefault="00BA4BDD" w:rsidP="00BA4BDD">
      <w:pPr>
        <w:pStyle w:val="NormalWeb"/>
        <w:numPr>
          <w:ilvl w:val="0"/>
          <w:numId w:val="1"/>
        </w:numPr>
        <w:shd w:val="clear" w:color="auto" w:fill="FFFFFF"/>
        <w:tabs>
          <w:tab w:val="clear" w:pos="720"/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bookmarkStart w:id="0" w:name="_Hlk195016060"/>
      <w:r w:rsidRPr="00FE5360">
        <w:rPr>
          <w:sz w:val="28"/>
          <w:szCs w:val="28"/>
        </w:rPr>
        <w:t>Se transmite cu titlu gratuit</w:t>
      </w:r>
      <w:r w:rsidR="00B8493C" w:rsidRPr="00FE5360">
        <w:rPr>
          <w:sz w:val="28"/>
          <w:szCs w:val="28"/>
        </w:rPr>
        <w:t>,</w:t>
      </w:r>
      <w:r w:rsidRPr="00FE5360">
        <w:rPr>
          <w:sz w:val="28"/>
          <w:szCs w:val="28"/>
        </w:rPr>
        <w:t xml:space="preserve"> cu acordul Consiliului raional Ungheni</w:t>
      </w:r>
      <w:r w:rsidR="00B8493C" w:rsidRPr="00FE5360">
        <w:rPr>
          <w:sz w:val="28"/>
          <w:szCs w:val="28"/>
        </w:rPr>
        <w:t>,</w:t>
      </w:r>
      <w:r w:rsidRPr="00FE5360">
        <w:rPr>
          <w:sz w:val="28"/>
          <w:szCs w:val="28"/>
        </w:rPr>
        <w:t xml:space="preserve"> </w:t>
      </w:r>
      <w:r w:rsidR="00D82AB1" w:rsidRPr="00FE5360">
        <w:rPr>
          <w:sz w:val="28"/>
          <w:szCs w:val="28"/>
        </w:rPr>
        <w:t xml:space="preserve">din proprietatea </w:t>
      </w:r>
      <w:r w:rsidRPr="00FE5360">
        <w:rPr>
          <w:sz w:val="28"/>
          <w:szCs w:val="28"/>
        </w:rPr>
        <w:t xml:space="preserve">publică a </w:t>
      </w:r>
      <w:r w:rsidR="00D82AB1" w:rsidRPr="00FE5360">
        <w:rPr>
          <w:sz w:val="28"/>
          <w:szCs w:val="28"/>
        </w:rPr>
        <w:t xml:space="preserve">statului, </w:t>
      </w:r>
      <w:bookmarkStart w:id="1" w:name="_Hlk195108132"/>
      <w:r w:rsidR="00D82AB1" w:rsidRPr="00FE5360">
        <w:rPr>
          <w:sz w:val="28"/>
          <w:szCs w:val="28"/>
        </w:rPr>
        <w:t>administrarea Ministerului Muncii și Protecției Sociale</w:t>
      </w:r>
      <w:r w:rsidR="00704C70" w:rsidRPr="00FE5360">
        <w:rPr>
          <w:sz w:val="28"/>
          <w:szCs w:val="28"/>
        </w:rPr>
        <w:t>,</w:t>
      </w:r>
      <w:r w:rsidR="00D82AB1" w:rsidRPr="00FE5360">
        <w:rPr>
          <w:sz w:val="28"/>
          <w:szCs w:val="28"/>
        </w:rPr>
        <w:t xml:space="preserve"> gestiunea Agenției Teritoriale de Asistență Socială</w:t>
      </w:r>
      <w:bookmarkEnd w:id="1"/>
      <w:r w:rsidR="00D82AB1" w:rsidRPr="00FE5360">
        <w:rPr>
          <w:sz w:val="28"/>
          <w:szCs w:val="28"/>
        </w:rPr>
        <w:t xml:space="preserve"> Centru-Vest, </w:t>
      </w:r>
      <w:r w:rsidR="00977C4E" w:rsidRPr="00FE5360">
        <w:rPr>
          <w:sz w:val="28"/>
          <w:szCs w:val="28"/>
        </w:rPr>
        <w:t>în proprietatea unității administrativ-teritoriale </w:t>
      </w:r>
      <w:r w:rsidR="00D82AB1" w:rsidRPr="00FE5360">
        <w:rPr>
          <w:sz w:val="28"/>
          <w:szCs w:val="28"/>
        </w:rPr>
        <w:t>Ungheni</w:t>
      </w:r>
      <w:bookmarkEnd w:id="0"/>
      <w:r w:rsidR="00770EA5" w:rsidRPr="00FE5360">
        <w:rPr>
          <w:sz w:val="28"/>
          <w:szCs w:val="28"/>
        </w:rPr>
        <w:t>,</w:t>
      </w:r>
      <w:r w:rsidR="00977C4E" w:rsidRPr="00FE5360">
        <w:rPr>
          <w:sz w:val="28"/>
          <w:szCs w:val="28"/>
        </w:rPr>
        <w:t xml:space="preserve"> </w:t>
      </w:r>
      <w:r w:rsidR="00D82AB1" w:rsidRPr="00FE5360">
        <w:rPr>
          <w:sz w:val="28"/>
          <w:szCs w:val="28"/>
        </w:rPr>
        <w:t xml:space="preserve"> bunuri </w:t>
      </w:r>
      <w:bookmarkStart w:id="2" w:name="_Hlk196832447"/>
      <w:r w:rsidR="00D82AB1" w:rsidRPr="00FE5360">
        <w:rPr>
          <w:sz w:val="28"/>
          <w:szCs w:val="28"/>
        </w:rPr>
        <w:t>m</w:t>
      </w:r>
      <w:r w:rsidR="00A93760" w:rsidRPr="00FE5360">
        <w:rPr>
          <w:sz w:val="28"/>
          <w:szCs w:val="28"/>
        </w:rPr>
        <w:t>ateriale</w:t>
      </w:r>
      <w:bookmarkEnd w:id="2"/>
      <w:r w:rsidR="006461FD" w:rsidRPr="00FE5360">
        <w:rPr>
          <w:sz w:val="28"/>
          <w:szCs w:val="28"/>
        </w:rPr>
        <w:t>: automobil</w:t>
      </w:r>
      <w:r w:rsidR="00B8493C" w:rsidRPr="00FE5360">
        <w:rPr>
          <w:sz w:val="28"/>
          <w:szCs w:val="28"/>
        </w:rPr>
        <w:t>ul</w:t>
      </w:r>
      <w:r w:rsidR="006461FD" w:rsidRPr="00FE5360">
        <w:rPr>
          <w:sz w:val="28"/>
          <w:szCs w:val="28"/>
        </w:rPr>
        <w:t xml:space="preserve"> de model Dacia Logan, </w:t>
      </w:r>
      <w:r w:rsidR="006137A6" w:rsidRPr="00FE5360">
        <w:rPr>
          <w:sz w:val="28"/>
          <w:szCs w:val="28"/>
        </w:rPr>
        <w:t xml:space="preserve">anul fabricării </w:t>
      </w:r>
      <w:r w:rsidR="006461FD" w:rsidRPr="00FE5360">
        <w:rPr>
          <w:sz w:val="28"/>
          <w:szCs w:val="28"/>
        </w:rPr>
        <w:t>2013,</w:t>
      </w:r>
      <w:r w:rsidR="00673960" w:rsidRPr="00FE5360">
        <w:rPr>
          <w:sz w:val="28"/>
          <w:szCs w:val="28"/>
        </w:rPr>
        <w:t xml:space="preserve"> numărul de </w:t>
      </w:r>
      <w:r w:rsidR="006461FD" w:rsidRPr="00FE5360">
        <w:rPr>
          <w:sz w:val="28"/>
          <w:szCs w:val="28"/>
        </w:rPr>
        <w:t>caroserie</w:t>
      </w:r>
      <w:r w:rsidR="00673960" w:rsidRPr="00FE5360">
        <w:rPr>
          <w:sz w:val="28"/>
          <w:szCs w:val="28"/>
        </w:rPr>
        <w:t xml:space="preserve"> UU14SDAG449975946</w:t>
      </w:r>
      <w:r w:rsidR="002D4355" w:rsidRPr="00FE5360">
        <w:rPr>
          <w:sz w:val="28"/>
          <w:szCs w:val="28"/>
        </w:rPr>
        <w:t>, numărul de înmatriculare OOS 455</w:t>
      </w:r>
      <w:r w:rsidR="00673960" w:rsidRPr="00FE5360">
        <w:rPr>
          <w:sz w:val="28"/>
          <w:szCs w:val="28"/>
        </w:rPr>
        <w:t xml:space="preserve"> și </w:t>
      </w:r>
      <w:r w:rsidR="006461FD" w:rsidRPr="00FE5360">
        <w:rPr>
          <w:sz w:val="28"/>
          <w:szCs w:val="28"/>
        </w:rPr>
        <w:t>automobilul de model Volkswagen Polo, anul fabric</w:t>
      </w:r>
      <w:r w:rsidR="002D4355" w:rsidRPr="00FE5360">
        <w:rPr>
          <w:sz w:val="28"/>
          <w:szCs w:val="28"/>
        </w:rPr>
        <w:t>ării</w:t>
      </w:r>
      <w:r w:rsidR="006461FD" w:rsidRPr="00FE5360">
        <w:rPr>
          <w:sz w:val="28"/>
          <w:szCs w:val="28"/>
        </w:rPr>
        <w:t xml:space="preserve"> 2005, numărul de caroserie </w:t>
      </w:r>
      <w:r w:rsidR="00673960" w:rsidRPr="00FE5360">
        <w:rPr>
          <w:sz w:val="28"/>
          <w:szCs w:val="28"/>
        </w:rPr>
        <w:t>WVWZZZ9NZ6D015017</w:t>
      </w:r>
      <w:r w:rsidR="002D4355" w:rsidRPr="00FE5360">
        <w:rPr>
          <w:sz w:val="28"/>
          <w:szCs w:val="28"/>
        </w:rPr>
        <w:t xml:space="preserve"> și </w:t>
      </w:r>
      <w:bookmarkStart w:id="3" w:name="_Hlk197518896"/>
      <w:r w:rsidR="002D4355" w:rsidRPr="00FE5360">
        <w:rPr>
          <w:sz w:val="28"/>
          <w:szCs w:val="28"/>
        </w:rPr>
        <w:t>numărul de înmatriculare</w:t>
      </w:r>
      <w:bookmarkEnd w:id="3"/>
      <w:r w:rsidR="002D4355" w:rsidRPr="00FE5360">
        <w:rPr>
          <w:sz w:val="28"/>
          <w:szCs w:val="28"/>
        </w:rPr>
        <w:t xml:space="preserve"> OOS 421.</w:t>
      </w:r>
    </w:p>
    <w:p w14:paraId="16D6CC70" w14:textId="5992863B" w:rsidR="00CE2C9B" w:rsidRPr="00FE5360" w:rsidRDefault="00B8493C" w:rsidP="007707AE">
      <w:pPr>
        <w:pStyle w:val="NormalWeb"/>
        <w:numPr>
          <w:ilvl w:val="0"/>
          <w:numId w:val="1"/>
        </w:numPr>
        <w:shd w:val="clear" w:color="auto" w:fill="FFFFFF"/>
        <w:tabs>
          <w:tab w:val="clear" w:pos="720"/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E5360">
        <w:rPr>
          <w:sz w:val="28"/>
          <w:szCs w:val="28"/>
        </w:rPr>
        <w:t xml:space="preserve">Se transmite cu titlu gratuit, cu acordul Consiliului raional </w:t>
      </w:r>
      <w:r w:rsidRPr="00FE5360">
        <w:rPr>
          <w:sz w:val="28"/>
          <w:szCs w:val="28"/>
        </w:rPr>
        <w:t>Călărași</w:t>
      </w:r>
      <w:r w:rsidRPr="00FE5360">
        <w:rPr>
          <w:sz w:val="28"/>
          <w:szCs w:val="28"/>
        </w:rPr>
        <w:t xml:space="preserve">, din proprietatea publică a statului, </w:t>
      </w:r>
      <w:r w:rsidR="00CE2C9B" w:rsidRPr="00FE5360">
        <w:rPr>
          <w:sz w:val="28"/>
          <w:szCs w:val="28"/>
        </w:rPr>
        <w:t>administrarea Ministerului Muncii și Protecției Sociale</w:t>
      </w:r>
      <w:r w:rsidR="00704C70" w:rsidRPr="00FE5360">
        <w:rPr>
          <w:sz w:val="28"/>
          <w:szCs w:val="28"/>
        </w:rPr>
        <w:t>,</w:t>
      </w:r>
      <w:r w:rsidR="00CE2C9B" w:rsidRPr="00FE5360">
        <w:rPr>
          <w:sz w:val="28"/>
          <w:szCs w:val="28"/>
        </w:rPr>
        <w:t xml:space="preserve"> gestiunea Agenției Teritoriale de Asistență Socială Centru-Vest, </w:t>
      </w:r>
      <w:r w:rsidR="009E0EF2" w:rsidRPr="00FE5360">
        <w:rPr>
          <w:sz w:val="28"/>
          <w:szCs w:val="28"/>
        </w:rPr>
        <w:t xml:space="preserve">în proprietatea unității administrativ-teritoriale </w:t>
      </w:r>
      <w:r w:rsidR="00CE2C9B" w:rsidRPr="00FE5360">
        <w:rPr>
          <w:sz w:val="28"/>
          <w:szCs w:val="28"/>
        </w:rPr>
        <w:t>Călărași</w:t>
      </w:r>
      <w:r w:rsidR="00770EA5" w:rsidRPr="00FE5360">
        <w:rPr>
          <w:sz w:val="28"/>
          <w:szCs w:val="28"/>
        </w:rPr>
        <w:t>,</w:t>
      </w:r>
      <w:r w:rsidR="00CE2C9B" w:rsidRPr="00FE5360">
        <w:rPr>
          <w:sz w:val="28"/>
          <w:szCs w:val="28"/>
        </w:rPr>
        <w:t xml:space="preserve"> </w:t>
      </w:r>
      <w:bookmarkStart w:id="4" w:name="_Hlk195106131"/>
      <w:r w:rsidR="00F461A0" w:rsidRPr="00FE5360">
        <w:rPr>
          <w:sz w:val="28"/>
          <w:szCs w:val="28"/>
        </w:rPr>
        <w:t xml:space="preserve">bunul </w:t>
      </w:r>
      <w:r w:rsidR="00A93760" w:rsidRPr="00FE5360">
        <w:rPr>
          <w:sz w:val="28"/>
          <w:szCs w:val="28"/>
        </w:rPr>
        <w:t>material</w:t>
      </w:r>
      <w:r w:rsidR="006461FD" w:rsidRPr="00FE5360">
        <w:rPr>
          <w:sz w:val="28"/>
          <w:szCs w:val="28"/>
        </w:rPr>
        <w:t xml:space="preserve"> -</w:t>
      </w:r>
      <w:r w:rsidR="00673960" w:rsidRPr="00FE5360">
        <w:rPr>
          <w:sz w:val="28"/>
          <w:szCs w:val="28"/>
        </w:rPr>
        <w:t xml:space="preserve"> </w:t>
      </w:r>
      <w:r w:rsidR="006461FD" w:rsidRPr="00FE5360">
        <w:rPr>
          <w:sz w:val="28"/>
          <w:szCs w:val="28"/>
        </w:rPr>
        <w:t>automobilul Niva</w:t>
      </w:r>
      <w:r w:rsidR="006137A6" w:rsidRPr="00FE5360">
        <w:rPr>
          <w:sz w:val="28"/>
          <w:szCs w:val="28"/>
        </w:rPr>
        <w:t xml:space="preserve"> 212300-55L</w:t>
      </w:r>
      <w:r w:rsidR="006461FD" w:rsidRPr="00FE5360">
        <w:rPr>
          <w:sz w:val="28"/>
          <w:szCs w:val="28"/>
        </w:rPr>
        <w:t>, anul fabric</w:t>
      </w:r>
      <w:r w:rsidR="006137A6" w:rsidRPr="00FE5360">
        <w:rPr>
          <w:sz w:val="28"/>
          <w:szCs w:val="28"/>
        </w:rPr>
        <w:t>ării</w:t>
      </w:r>
      <w:r w:rsidR="006461FD" w:rsidRPr="00FE5360">
        <w:rPr>
          <w:sz w:val="28"/>
          <w:szCs w:val="28"/>
        </w:rPr>
        <w:t xml:space="preserve"> 2012, </w:t>
      </w:r>
      <w:r w:rsidR="00673960" w:rsidRPr="00FE5360">
        <w:rPr>
          <w:sz w:val="28"/>
          <w:szCs w:val="28"/>
        </w:rPr>
        <w:t xml:space="preserve">cu numărul de </w:t>
      </w:r>
      <w:r w:rsidR="006461FD" w:rsidRPr="00FE5360">
        <w:rPr>
          <w:sz w:val="28"/>
          <w:szCs w:val="28"/>
        </w:rPr>
        <w:t>caroserie</w:t>
      </w:r>
      <w:r w:rsidR="00673960" w:rsidRPr="00FE5360">
        <w:rPr>
          <w:sz w:val="28"/>
          <w:szCs w:val="28"/>
        </w:rPr>
        <w:t xml:space="preserve"> X9L212300C0428726</w:t>
      </w:r>
      <w:r w:rsidR="002D4355" w:rsidRPr="00FE5360">
        <w:rPr>
          <w:sz w:val="28"/>
          <w:szCs w:val="28"/>
        </w:rPr>
        <w:t xml:space="preserve"> și numărul de înmatriculare MIR 256.</w:t>
      </w:r>
    </w:p>
    <w:p w14:paraId="0567B30D" w14:textId="0410405A" w:rsidR="00626D7A" w:rsidRPr="00FE5360" w:rsidRDefault="00EE7808" w:rsidP="007707AE">
      <w:pPr>
        <w:pStyle w:val="NormalWeb"/>
        <w:numPr>
          <w:ilvl w:val="0"/>
          <w:numId w:val="1"/>
        </w:numPr>
        <w:shd w:val="clear" w:color="auto" w:fill="FFFFFF"/>
        <w:tabs>
          <w:tab w:val="clear" w:pos="720"/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E5360">
        <w:rPr>
          <w:sz w:val="28"/>
          <w:szCs w:val="28"/>
        </w:rPr>
        <w:t xml:space="preserve">Se transmite cu titlu gratuit, cu acordul Consiliului raional </w:t>
      </w:r>
      <w:r w:rsidRPr="00FE5360">
        <w:rPr>
          <w:sz w:val="28"/>
          <w:szCs w:val="28"/>
        </w:rPr>
        <w:t>Cahul</w:t>
      </w:r>
      <w:r w:rsidRPr="00FE5360">
        <w:rPr>
          <w:sz w:val="28"/>
          <w:szCs w:val="28"/>
        </w:rPr>
        <w:t xml:space="preserve">, din proprietatea publică a statului, </w:t>
      </w:r>
      <w:r w:rsidR="00626D7A" w:rsidRPr="00FE5360">
        <w:rPr>
          <w:sz w:val="28"/>
          <w:szCs w:val="28"/>
        </w:rPr>
        <w:t>administrarea Ministerului Muncii și Protecției Sociale</w:t>
      </w:r>
      <w:r w:rsidR="00704C70" w:rsidRPr="00FE5360">
        <w:rPr>
          <w:sz w:val="28"/>
          <w:szCs w:val="28"/>
        </w:rPr>
        <w:t>,</w:t>
      </w:r>
      <w:r w:rsidR="00626D7A" w:rsidRPr="00FE5360">
        <w:rPr>
          <w:sz w:val="28"/>
          <w:szCs w:val="28"/>
        </w:rPr>
        <w:t xml:space="preserve"> gestiunea Agenției Teritoriale de Asistență Socială Sud, </w:t>
      </w:r>
      <w:r w:rsidR="009E0EF2" w:rsidRPr="00FE5360">
        <w:rPr>
          <w:sz w:val="28"/>
          <w:szCs w:val="28"/>
        </w:rPr>
        <w:t xml:space="preserve">în proprietatea unității administrativ-teritoriale </w:t>
      </w:r>
      <w:r w:rsidR="00626D7A" w:rsidRPr="00FE5360">
        <w:rPr>
          <w:sz w:val="28"/>
          <w:szCs w:val="28"/>
        </w:rPr>
        <w:t xml:space="preserve">Cahul, </w:t>
      </w:r>
      <w:r w:rsidR="00F461A0" w:rsidRPr="00FE5360">
        <w:rPr>
          <w:sz w:val="28"/>
          <w:szCs w:val="28"/>
        </w:rPr>
        <w:t xml:space="preserve">bunul </w:t>
      </w:r>
      <w:r w:rsidR="00A93760" w:rsidRPr="00FE5360">
        <w:rPr>
          <w:sz w:val="28"/>
          <w:szCs w:val="28"/>
        </w:rPr>
        <w:t xml:space="preserve">material </w:t>
      </w:r>
      <w:r w:rsidR="007F22E8" w:rsidRPr="00FE5360">
        <w:rPr>
          <w:sz w:val="28"/>
          <w:szCs w:val="28"/>
        </w:rPr>
        <w:t>- automobilul Toyota</w:t>
      </w:r>
      <w:r w:rsidR="00704C70" w:rsidRPr="00FE5360">
        <w:rPr>
          <w:sz w:val="28"/>
          <w:szCs w:val="28"/>
        </w:rPr>
        <w:t>,</w:t>
      </w:r>
      <w:r w:rsidR="007F22E8" w:rsidRPr="00FE5360">
        <w:rPr>
          <w:sz w:val="28"/>
          <w:szCs w:val="28"/>
        </w:rPr>
        <w:t xml:space="preserve"> </w:t>
      </w:r>
      <w:r w:rsidR="006137A6" w:rsidRPr="00FE5360">
        <w:rPr>
          <w:sz w:val="28"/>
          <w:szCs w:val="28"/>
        </w:rPr>
        <w:t xml:space="preserve">anul fabricării </w:t>
      </w:r>
      <w:r w:rsidR="007F22E8" w:rsidRPr="00FE5360">
        <w:rPr>
          <w:sz w:val="28"/>
          <w:szCs w:val="28"/>
        </w:rPr>
        <w:t>2002</w:t>
      </w:r>
      <w:r w:rsidR="00704C70" w:rsidRPr="00FE5360">
        <w:rPr>
          <w:sz w:val="28"/>
          <w:szCs w:val="28"/>
        </w:rPr>
        <w:t xml:space="preserve">, </w:t>
      </w:r>
      <w:r w:rsidR="00673960" w:rsidRPr="00FE5360">
        <w:rPr>
          <w:sz w:val="28"/>
          <w:szCs w:val="28"/>
        </w:rPr>
        <w:t xml:space="preserve">cu numărul de </w:t>
      </w:r>
      <w:r w:rsidR="00704C70" w:rsidRPr="00FE5360">
        <w:rPr>
          <w:sz w:val="28"/>
          <w:szCs w:val="28"/>
        </w:rPr>
        <w:t>caroserie</w:t>
      </w:r>
      <w:r w:rsidR="00673960" w:rsidRPr="00FE5360">
        <w:rPr>
          <w:sz w:val="28"/>
          <w:szCs w:val="28"/>
        </w:rPr>
        <w:t xml:space="preserve"> JT141LHG601000052</w:t>
      </w:r>
      <w:r w:rsidR="00704C70" w:rsidRPr="00FE5360">
        <w:rPr>
          <w:sz w:val="28"/>
          <w:szCs w:val="28"/>
        </w:rPr>
        <w:t xml:space="preserve"> și nu</w:t>
      </w:r>
      <w:r w:rsidR="004B4315" w:rsidRPr="00FE5360">
        <w:rPr>
          <w:sz w:val="28"/>
          <w:szCs w:val="28"/>
        </w:rPr>
        <w:t>m</w:t>
      </w:r>
      <w:r w:rsidR="00704C70" w:rsidRPr="00FE5360">
        <w:rPr>
          <w:sz w:val="28"/>
          <w:szCs w:val="28"/>
        </w:rPr>
        <w:t>ărul de înmatriculare</w:t>
      </w:r>
      <w:r w:rsidR="00673960" w:rsidRPr="00FE5360">
        <w:rPr>
          <w:sz w:val="28"/>
          <w:szCs w:val="28"/>
        </w:rPr>
        <w:t xml:space="preserve"> </w:t>
      </w:r>
      <w:r w:rsidR="00704C70" w:rsidRPr="00FE5360">
        <w:rPr>
          <w:sz w:val="28"/>
          <w:szCs w:val="28"/>
        </w:rPr>
        <w:t>CH AO 360</w:t>
      </w:r>
      <w:r w:rsidR="00673960" w:rsidRPr="00FE5360">
        <w:rPr>
          <w:sz w:val="28"/>
          <w:szCs w:val="28"/>
        </w:rPr>
        <w:t>.</w:t>
      </w:r>
    </w:p>
    <w:p w14:paraId="2892ACCE" w14:textId="4AF0A2BA" w:rsidR="00547BDC" w:rsidRPr="00FE5360" w:rsidRDefault="00EE7808" w:rsidP="007707AE">
      <w:pPr>
        <w:pStyle w:val="NormalWeb"/>
        <w:numPr>
          <w:ilvl w:val="0"/>
          <w:numId w:val="1"/>
        </w:numPr>
        <w:shd w:val="clear" w:color="auto" w:fill="FFFFFF"/>
        <w:tabs>
          <w:tab w:val="clear" w:pos="720"/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E5360">
        <w:rPr>
          <w:sz w:val="28"/>
          <w:szCs w:val="28"/>
        </w:rPr>
        <w:lastRenderedPageBreak/>
        <w:t xml:space="preserve">Se transmite cu titlu gratuit, cu acordul Consiliului raional </w:t>
      </w:r>
      <w:r w:rsidRPr="00FE5360">
        <w:rPr>
          <w:sz w:val="28"/>
          <w:szCs w:val="28"/>
        </w:rPr>
        <w:t>Ocnița</w:t>
      </w:r>
      <w:r w:rsidRPr="00FE5360">
        <w:rPr>
          <w:sz w:val="28"/>
          <w:szCs w:val="28"/>
        </w:rPr>
        <w:t>, din proprietatea publică a statului,</w:t>
      </w:r>
      <w:r w:rsidR="00547BDC" w:rsidRPr="00FE5360">
        <w:rPr>
          <w:sz w:val="28"/>
          <w:szCs w:val="28"/>
        </w:rPr>
        <w:t xml:space="preserve"> administrarea Ministerului Muncii și Protecției Sociale</w:t>
      </w:r>
      <w:r w:rsidR="00704C70" w:rsidRPr="00FE5360">
        <w:rPr>
          <w:sz w:val="28"/>
          <w:szCs w:val="28"/>
        </w:rPr>
        <w:t>,</w:t>
      </w:r>
      <w:r w:rsidR="00547BDC" w:rsidRPr="00FE5360">
        <w:rPr>
          <w:sz w:val="28"/>
          <w:szCs w:val="28"/>
        </w:rPr>
        <w:t xml:space="preserve"> gestiunea Agenției Teritoriale de Asistență Socială Nord, </w:t>
      </w:r>
      <w:r w:rsidR="009E0EF2" w:rsidRPr="00FE5360">
        <w:rPr>
          <w:sz w:val="28"/>
          <w:szCs w:val="28"/>
        </w:rPr>
        <w:t xml:space="preserve">în proprietatea unității administrativ-teritoriale </w:t>
      </w:r>
      <w:r w:rsidR="00547BDC" w:rsidRPr="00FE5360">
        <w:rPr>
          <w:sz w:val="28"/>
          <w:szCs w:val="28"/>
        </w:rPr>
        <w:t>Ocnița</w:t>
      </w:r>
      <w:r w:rsidR="00770EA5" w:rsidRPr="00FE5360">
        <w:rPr>
          <w:sz w:val="28"/>
          <w:szCs w:val="28"/>
        </w:rPr>
        <w:t>,</w:t>
      </w:r>
      <w:r w:rsidR="00547BDC" w:rsidRPr="00FE5360">
        <w:rPr>
          <w:sz w:val="28"/>
          <w:szCs w:val="28"/>
        </w:rPr>
        <w:t xml:space="preserve"> bunuri</w:t>
      </w:r>
      <w:r w:rsidR="00673960" w:rsidRPr="00FE5360">
        <w:rPr>
          <w:sz w:val="28"/>
          <w:szCs w:val="28"/>
        </w:rPr>
        <w:t xml:space="preserve">le </w:t>
      </w:r>
      <w:r w:rsidR="00A93760" w:rsidRPr="00FE5360">
        <w:rPr>
          <w:sz w:val="28"/>
          <w:szCs w:val="28"/>
        </w:rPr>
        <w:t>materiale</w:t>
      </w:r>
      <w:r w:rsidR="00704C70" w:rsidRPr="00FE5360">
        <w:rPr>
          <w:sz w:val="28"/>
          <w:szCs w:val="28"/>
        </w:rPr>
        <w:t>:</w:t>
      </w:r>
      <w:r w:rsidR="00673960" w:rsidRPr="00FE5360">
        <w:rPr>
          <w:sz w:val="28"/>
          <w:szCs w:val="28"/>
        </w:rPr>
        <w:t xml:space="preserve"> </w:t>
      </w:r>
      <w:r w:rsidR="00704C70" w:rsidRPr="00FE5360">
        <w:rPr>
          <w:sz w:val="28"/>
          <w:szCs w:val="28"/>
        </w:rPr>
        <w:t xml:space="preserve">automobilul Dacia Logan, </w:t>
      </w:r>
      <w:r w:rsidR="006137A6" w:rsidRPr="00FE5360">
        <w:rPr>
          <w:sz w:val="28"/>
          <w:szCs w:val="28"/>
        </w:rPr>
        <w:t xml:space="preserve">anul fabricării </w:t>
      </w:r>
      <w:r w:rsidR="00704C70" w:rsidRPr="00FE5360">
        <w:rPr>
          <w:sz w:val="28"/>
          <w:szCs w:val="28"/>
        </w:rPr>
        <w:t xml:space="preserve">2012, </w:t>
      </w:r>
      <w:r w:rsidR="00673960" w:rsidRPr="00FE5360">
        <w:rPr>
          <w:sz w:val="28"/>
          <w:szCs w:val="28"/>
        </w:rPr>
        <w:t xml:space="preserve">număr de </w:t>
      </w:r>
      <w:r w:rsidR="00704C70" w:rsidRPr="00FE5360">
        <w:rPr>
          <w:sz w:val="28"/>
          <w:szCs w:val="28"/>
        </w:rPr>
        <w:t>caroserie</w:t>
      </w:r>
      <w:r w:rsidR="00673960" w:rsidRPr="00FE5360">
        <w:rPr>
          <w:sz w:val="28"/>
          <w:szCs w:val="28"/>
        </w:rPr>
        <w:t xml:space="preserve"> UU1LSDAGH34709262</w:t>
      </w:r>
      <w:r w:rsidR="002D4355" w:rsidRPr="00FE5360">
        <w:rPr>
          <w:sz w:val="28"/>
          <w:szCs w:val="28"/>
        </w:rPr>
        <w:t>, numărul de înmatriculare OCAJ 001</w:t>
      </w:r>
      <w:r w:rsidR="00673960" w:rsidRPr="00FE5360">
        <w:rPr>
          <w:sz w:val="28"/>
          <w:szCs w:val="28"/>
        </w:rPr>
        <w:t xml:space="preserve"> și </w:t>
      </w:r>
      <w:r w:rsidR="00704C70" w:rsidRPr="00FE5360">
        <w:rPr>
          <w:sz w:val="28"/>
          <w:szCs w:val="28"/>
        </w:rPr>
        <w:t xml:space="preserve">automobilul Skoda Superb, anul fabricare 2007, număr de caroserie </w:t>
      </w:r>
      <w:r w:rsidR="00673960" w:rsidRPr="00FE5360">
        <w:rPr>
          <w:sz w:val="28"/>
          <w:szCs w:val="28"/>
        </w:rPr>
        <w:t>TMBDL23U289011575</w:t>
      </w:r>
      <w:r w:rsidR="002D4355" w:rsidRPr="00FE5360">
        <w:rPr>
          <w:sz w:val="28"/>
          <w:szCs w:val="28"/>
        </w:rPr>
        <w:t xml:space="preserve"> și numărul de înmatriculare VZV 336.</w:t>
      </w:r>
    </w:p>
    <w:p w14:paraId="7530E018" w14:textId="2CAD8FE2" w:rsidR="00D82AB1" w:rsidRPr="00FE5360" w:rsidRDefault="002D210C" w:rsidP="007707AE">
      <w:pPr>
        <w:pStyle w:val="NormalWeb"/>
        <w:numPr>
          <w:ilvl w:val="0"/>
          <w:numId w:val="1"/>
        </w:numPr>
        <w:shd w:val="clear" w:color="auto" w:fill="FFFFFF"/>
        <w:tabs>
          <w:tab w:val="clear" w:pos="720"/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bookmarkStart w:id="5" w:name="_Hlk195108743"/>
      <w:bookmarkEnd w:id="4"/>
      <w:r w:rsidRPr="00FE5360">
        <w:rPr>
          <w:sz w:val="28"/>
          <w:szCs w:val="28"/>
        </w:rPr>
        <w:t xml:space="preserve">Se transmite cu titlu gratuit, cu acordul Consiliului raional </w:t>
      </w:r>
      <w:r w:rsidRPr="00FE5360">
        <w:rPr>
          <w:sz w:val="28"/>
          <w:szCs w:val="28"/>
        </w:rPr>
        <w:t>Rîșcani</w:t>
      </w:r>
      <w:r w:rsidRPr="00FE5360">
        <w:rPr>
          <w:sz w:val="28"/>
          <w:szCs w:val="28"/>
        </w:rPr>
        <w:t xml:space="preserve">, din proprietatea publică a statului, </w:t>
      </w:r>
      <w:r w:rsidR="00D82AB1" w:rsidRPr="00FE5360">
        <w:rPr>
          <w:sz w:val="28"/>
          <w:szCs w:val="28"/>
        </w:rPr>
        <w:t>administrarea Ministerului Muncii și Protecției Sociale</w:t>
      </w:r>
      <w:r w:rsidR="00DD2DA4" w:rsidRPr="00FE5360">
        <w:rPr>
          <w:sz w:val="28"/>
          <w:szCs w:val="28"/>
        </w:rPr>
        <w:t>,</w:t>
      </w:r>
      <w:r w:rsidR="00D82AB1" w:rsidRPr="00FE5360">
        <w:rPr>
          <w:sz w:val="28"/>
          <w:szCs w:val="28"/>
        </w:rPr>
        <w:t xml:space="preserve"> gestiunea Agenției Teritoriale de Asistență Socială Nord, </w:t>
      </w:r>
      <w:r w:rsidR="009E0EF2" w:rsidRPr="00FE5360">
        <w:rPr>
          <w:sz w:val="28"/>
          <w:szCs w:val="28"/>
        </w:rPr>
        <w:t xml:space="preserve">în proprietatea unității administrativ-teritoriale </w:t>
      </w:r>
      <w:r w:rsidR="00D82AB1" w:rsidRPr="00FE5360">
        <w:rPr>
          <w:sz w:val="28"/>
          <w:szCs w:val="28"/>
        </w:rPr>
        <w:t>Rîșcani</w:t>
      </w:r>
      <w:bookmarkEnd w:id="5"/>
      <w:r w:rsidR="00770EA5" w:rsidRPr="00FE5360">
        <w:rPr>
          <w:sz w:val="28"/>
          <w:szCs w:val="28"/>
        </w:rPr>
        <w:t>,</w:t>
      </w:r>
      <w:r w:rsidR="00D82AB1" w:rsidRPr="00FE5360">
        <w:rPr>
          <w:sz w:val="28"/>
          <w:szCs w:val="28"/>
        </w:rPr>
        <w:t xml:space="preserve"> bunuri</w:t>
      </w:r>
      <w:r w:rsidR="00673960" w:rsidRPr="00FE5360">
        <w:rPr>
          <w:sz w:val="28"/>
          <w:szCs w:val="28"/>
        </w:rPr>
        <w:t>le</w:t>
      </w:r>
      <w:r w:rsidR="00D82AB1" w:rsidRPr="00FE5360">
        <w:rPr>
          <w:sz w:val="28"/>
          <w:szCs w:val="28"/>
        </w:rPr>
        <w:t xml:space="preserve"> imobile</w:t>
      </w:r>
      <w:r w:rsidR="00673960" w:rsidRPr="00FE5360">
        <w:rPr>
          <w:sz w:val="28"/>
          <w:szCs w:val="28"/>
        </w:rPr>
        <w:t xml:space="preserve"> cu numerele cadastrale 7101117293.01 (construcție) și 7101117293.06 (construcție) amplasate</w:t>
      </w:r>
      <w:r w:rsidR="000E1E17" w:rsidRPr="00FE5360">
        <w:rPr>
          <w:sz w:val="28"/>
          <w:szCs w:val="28"/>
        </w:rPr>
        <w:t xml:space="preserve"> </w:t>
      </w:r>
      <w:r w:rsidR="00673960" w:rsidRPr="00FE5360">
        <w:rPr>
          <w:sz w:val="28"/>
          <w:szCs w:val="28"/>
        </w:rPr>
        <w:t>în orașul Rîșcani, str. Trandafirilor 18.</w:t>
      </w:r>
    </w:p>
    <w:p w14:paraId="4F5A7C41" w14:textId="0107B2D7" w:rsidR="00D82AB1" w:rsidRPr="002D210C" w:rsidRDefault="00182501" w:rsidP="005A417B">
      <w:pPr>
        <w:pStyle w:val="NormalWeb"/>
        <w:numPr>
          <w:ilvl w:val="0"/>
          <w:numId w:val="1"/>
        </w:numPr>
        <w:shd w:val="clear" w:color="auto" w:fill="FFFFFF"/>
        <w:tabs>
          <w:tab w:val="clear" w:pos="720"/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E5360">
        <w:rPr>
          <w:sz w:val="28"/>
          <w:szCs w:val="28"/>
        </w:rPr>
        <w:t xml:space="preserve">Se transmite cu titlu gratuit, cu acordul Consiliului raional </w:t>
      </w:r>
      <w:r w:rsidRPr="00FE5360">
        <w:rPr>
          <w:sz w:val="28"/>
          <w:szCs w:val="28"/>
        </w:rPr>
        <w:t>Fălești</w:t>
      </w:r>
      <w:r w:rsidRPr="00FE5360">
        <w:rPr>
          <w:sz w:val="28"/>
          <w:szCs w:val="28"/>
        </w:rPr>
        <w:t xml:space="preserve">, din proprietatea publică a statului, </w:t>
      </w:r>
      <w:r w:rsidR="008C77A4" w:rsidRPr="00FE5360">
        <w:rPr>
          <w:sz w:val="28"/>
          <w:szCs w:val="28"/>
        </w:rPr>
        <w:t>a</w:t>
      </w:r>
      <w:r w:rsidR="00D82AB1" w:rsidRPr="00FE5360">
        <w:rPr>
          <w:sz w:val="28"/>
          <w:szCs w:val="28"/>
        </w:rPr>
        <w:t>dministrarea Ministerului Muncii și Protecției Sociale</w:t>
      </w:r>
      <w:r w:rsidR="00DD2DA4" w:rsidRPr="00FE5360">
        <w:rPr>
          <w:sz w:val="28"/>
          <w:szCs w:val="28"/>
        </w:rPr>
        <w:t xml:space="preserve">, </w:t>
      </w:r>
      <w:r w:rsidR="00D82AB1" w:rsidRPr="00FE5360">
        <w:rPr>
          <w:sz w:val="28"/>
          <w:szCs w:val="28"/>
        </w:rPr>
        <w:t xml:space="preserve">gestiunea Agenției Teritoriale de </w:t>
      </w:r>
      <w:r w:rsidR="00D82AB1" w:rsidRPr="002D210C">
        <w:rPr>
          <w:sz w:val="28"/>
          <w:szCs w:val="28"/>
        </w:rPr>
        <w:t xml:space="preserve">Asistență Socială Nord-Vest, </w:t>
      </w:r>
      <w:r w:rsidR="009E0EF2" w:rsidRPr="002D210C">
        <w:rPr>
          <w:sz w:val="28"/>
          <w:szCs w:val="28"/>
        </w:rPr>
        <w:t xml:space="preserve">în proprietatea unității administrativ-teritoriale </w:t>
      </w:r>
      <w:r w:rsidR="00D82AB1" w:rsidRPr="002D210C">
        <w:rPr>
          <w:sz w:val="28"/>
          <w:szCs w:val="28"/>
        </w:rPr>
        <w:t xml:space="preserve">Fălești, </w:t>
      </w:r>
      <w:bookmarkStart w:id="6" w:name="_Hlk195106184"/>
      <w:r w:rsidR="00323C61" w:rsidRPr="002D210C">
        <w:rPr>
          <w:sz w:val="28"/>
          <w:szCs w:val="28"/>
        </w:rPr>
        <w:t>bunul imobil</w:t>
      </w:r>
      <w:r w:rsidR="00673960" w:rsidRPr="002D210C">
        <w:rPr>
          <w:sz w:val="28"/>
          <w:szCs w:val="28"/>
        </w:rPr>
        <w:t xml:space="preserve"> cu numărul cadastral 4301225.009 (teren pentru construcții</w:t>
      </w:r>
      <w:r w:rsidR="004B4315" w:rsidRPr="002D210C">
        <w:rPr>
          <w:sz w:val="28"/>
          <w:szCs w:val="28"/>
        </w:rPr>
        <w:t xml:space="preserve"> cu </w:t>
      </w:r>
      <w:r w:rsidR="004B4315" w:rsidRPr="002D210C">
        <w:rPr>
          <w:rFonts w:eastAsia="Calibri"/>
          <w:sz w:val="28"/>
          <w:szCs w:val="28"/>
        </w:rPr>
        <w:t>suprafața de 1</w:t>
      </w:r>
      <w:r w:rsidR="002D4355" w:rsidRPr="002D210C">
        <w:rPr>
          <w:rFonts w:eastAsia="Calibri"/>
          <w:sz w:val="28"/>
          <w:szCs w:val="28"/>
        </w:rPr>
        <w:t>.</w:t>
      </w:r>
      <w:r w:rsidR="004B4315" w:rsidRPr="002D210C">
        <w:rPr>
          <w:rFonts w:eastAsia="Calibri"/>
          <w:sz w:val="28"/>
          <w:szCs w:val="28"/>
        </w:rPr>
        <w:t>093 ha</w:t>
      </w:r>
      <w:r w:rsidR="00673960" w:rsidRPr="002D210C">
        <w:rPr>
          <w:sz w:val="28"/>
          <w:szCs w:val="28"/>
        </w:rPr>
        <w:t>), amplasat în orașul Fălești, str. Cernăuți nr. 5.</w:t>
      </w:r>
    </w:p>
    <w:bookmarkEnd w:id="6"/>
    <w:p w14:paraId="0512E4AB" w14:textId="3CFB1064" w:rsidR="00054EF6" w:rsidRPr="009D6F5D" w:rsidRDefault="00DD4A32" w:rsidP="00054E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F5D">
        <w:rPr>
          <w:rFonts w:ascii="Times New Roman" w:hAnsi="Times New Roman" w:cs="Times New Roman"/>
          <w:sz w:val="28"/>
          <w:szCs w:val="28"/>
        </w:rPr>
        <w:t xml:space="preserve">Ministerul Muncii și Protecției Sociale și Agențiile Teritoriale de Asistență Socială din teritoriul administrat, </w:t>
      </w:r>
      <w:r>
        <w:rPr>
          <w:rFonts w:ascii="Times New Roman" w:hAnsi="Times New Roman" w:cs="Times New Roman"/>
          <w:sz w:val="28"/>
          <w:szCs w:val="28"/>
        </w:rPr>
        <w:t>î</w:t>
      </w:r>
      <w:r w:rsidRPr="009D6F5D">
        <w:rPr>
          <w:rFonts w:ascii="Times New Roman" w:hAnsi="Times New Roman" w:cs="Times New Roman"/>
          <w:sz w:val="28"/>
          <w:szCs w:val="28"/>
        </w:rPr>
        <w:t>n termen de 30 zile lucrătoare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D6F5D">
        <w:rPr>
          <w:rFonts w:ascii="Times New Roman" w:hAnsi="Times New Roman" w:cs="Times New Roman"/>
          <w:sz w:val="28"/>
          <w:szCs w:val="28"/>
        </w:rPr>
        <w:t xml:space="preserve"> institui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9D6F5D">
        <w:rPr>
          <w:rFonts w:ascii="Times New Roman" w:hAnsi="Times New Roman" w:cs="Times New Roman"/>
          <w:sz w:val="28"/>
          <w:szCs w:val="28"/>
        </w:rPr>
        <w:t xml:space="preserve"> comisiil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9D6F5D">
        <w:rPr>
          <w:rFonts w:ascii="Times New Roman" w:hAnsi="Times New Roman" w:cs="Times New Roman"/>
          <w:sz w:val="28"/>
          <w:szCs w:val="28"/>
        </w:rPr>
        <w:t xml:space="preserve"> de transmitere a bunurilor, în comun cu </w:t>
      </w:r>
      <w:r w:rsidR="00054EF6" w:rsidRPr="009D6F5D">
        <w:rPr>
          <w:rFonts w:ascii="Times New Roman" w:hAnsi="Times New Roman" w:cs="Times New Roman"/>
          <w:sz w:val="28"/>
          <w:szCs w:val="28"/>
        </w:rPr>
        <w:t>autoritățil</w:t>
      </w:r>
      <w:r w:rsidR="009E0EF2">
        <w:rPr>
          <w:rFonts w:ascii="Times New Roman" w:hAnsi="Times New Roman" w:cs="Times New Roman"/>
          <w:sz w:val="28"/>
          <w:szCs w:val="28"/>
        </w:rPr>
        <w:t>e</w:t>
      </w:r>
      <w:r w:rsidR="00054EF6" w:rsidRPr="009D6F5D">
        <w:rPr>
          <w:rFonts w:ascii="Times New Roman" w:hAnsi="Times New Roman" w:cs="Times New Roman"/>
          <w:sz w:val="28"/>
          <w:szCs w:val="28"/>
        </w:rPr>
        <w:t xml:space="preserve"> unităților administrativ-teritoriale, menționate la punctele 1, 2, 3, 4, 5 și 6</w:t>
      </w:r>
      <w:r w:rsidR="009E0EF2">
        <w:rPr>
          <w:rFonts w:ascii="Times New Roman" w:hAnsi="Times New Roman" w:cs="Times New Roman"/>
          <w:sz w:val="28"/>
          <w:szCs w:val="28"/>
        </w:rPr>
        <w:t xml:space="preserve"> și transmiterea-primirea acestora</w:t>
      </w:r>
      <w:r w:rsidR="00054EF6" w:rsidRPr="009D6F5D">
        <w:rPr>
          <w:rFonts w:ascii="Times New Roman" w:hAnsi="Times New Roman" w:cs="Times New Roman"/>
          <w:sz w:val="28"/>
          <w:szCs w:val="28"/>
        </w:rPr>
        <w:t xml:space="preserve"> în conformitate cu prevederile Regulamentului cu privire la modul de transmitere a bunurilor proprietate publică, aprobat prin Hotărârea Guvernului nr. 901/2015.</w:t>
      </w:r>
    </w:p>
    <w:p w14:paraId="636394D6" w14:textId="77777777" w:rsidR="00D82AB1" w:rsidRPr="009D6F5D" w:rsidRDefault="00D82AB1" w:rsidP="007707AE">
      <w:pPr>
        <w:pStyle w:val="NormalWeb"/>
        <w:numPr>
          <w:ilvl w:val="0"/>
          <w:numId w:val="1"/>
        </w:numPr>
        <w:shd w:val="clear" w:color="auto" w:fill="FFFFFF"/>
        <w:tabs>
          <w:tab w:val="clear" w:pos="720"/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9D6F5D">
        <w:rPr>
          <w:sz w:val="28"/>
          <w:szCs w:val="28"/>
        </w:rPr>
        <w:t>Controlul asupra executării prezentei hotărâri se pune în sarcina Ministerului Muncii și Protecției Sociale.</w:t>
      </w:r>
    </w:p>
    <w:p w14:paraId="7E51CC33" w14:textId="77777777" w:rsidR="00D82AB1" w:rsidRPr="009D6F5D" w:rsidRDefault="00D82AB1" w:rsidP="007707AE">
      <w:pPr>
        <w:pStyle w:val="NormalWeb"/>
        <w:numPr>
          <w:ilvl w:val="0"/>
          <w:numId w:val="1"/>
        </w:numPr>
        <w:shd w:val="clear" w:color="auto" w:fill="FFFFFF"/>
        <w:tabs>
          <w:tab w:val="clear" w:pos="720"/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9D6F5D">
        <w:rPr>
          <w:sz w:val="28"/>
          <w:szCs w:val="28"/>
        </w:rPr>
        <w:t>Prezenta hotărâre intră în vigoare la data publicării în Monitorul Oficial al Republicii Moldova.</w:t>
      </w:r>
    </w:p>
    <w:p w14:paraId="3F2824E9" w14:textId="77777777" w:rsidR="00D82AB1" w:rsidRPr="00BC6D9D" w:rsidRDefault="00D82AB1" w:rsidP="008C77A4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PT Serif" w:hAnsi="PT Serif"/>
          <w:color w:val="333333"/>
        </w:rPr>
      </w:pPr>
    </w:p>
    <w:p w14:paraId="50A19791" w14:textId="77777777" w:rsidR="006137A6" w:rsidRPr="00BC6D9D" w:rsidRDefault="006137A6" w:rsidP="008C77A4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PT Serif" w:hAnsi="PT Serif"/>
          <w:color w:val="333333"/>
        </w:rPr>
      </w:pPr>
    </w:p>
    <w:p w14:paraId="5E6FFC33" w14:textId="77777777" w:rsidR="006137A6" w:rsidRPr="00BC6D9D" w:rsidRDefault="006137A6" w:rsidP="008C77A4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PT Serif" w:hAnsi="PT Serif"/>
          <w:color w:val="333333"/>
        </w:rPr>
      </w:pPr>
    </w:p>
    <w:p w14:paraId="2A48B4D9" w14:textId="2AB845C2" w:rsidR="006461FD" w:rsidRPr="00BC6D9D" w:rsidRDefault="006461FD" w:rsidP="006461FD">
      <w:pPr>
        <w:pStyle w:val="NormalWeb"/>
        <w:shd w:val="clear" w:color="auto" w:fill="FFFFFF"/>
        <w:ind w:firstLine="709"/>
        <w:jc w:val="center"/>
        <w:rPr>
          <w:color w:val="333333"/>
          <w:sz w:val="28"/>
          <w:szCs w:val="28"/>
        </w:rPr>
      </w:pPr>
      <w:r w:rsidRPr="00BC6D9D">
        <w:rPr>
          <w:b/>
          <w:bCs/>
          <w:color w:val="333333"/>
          <w:sz w:val="28"/>
          <w:szCs w:val="28"/>
        </w:rPr>
        <w:t xml:space="preserve">Prim-ministru </w:t>
      </w:r>
      <w:r w:rsidRPr="00BC6D9D">
        <w:rPr>
          <w:b/>
          <w:bCs/>
          <w:color w:val="333333"/>
          <w:sz w:val="28"/>
          <w:szCs w:val="28"/>
        </w:rPr>
        <w:tab/>
      </w:r>
      <w:r w:rsidRPr="00BC6D9D">
        <w:rPr>
          <w:b/>
          <w:bCs/>
          <w:color w:val="333333"/>
          <w:sz w:val="28"/>
          <w:szCs w:val="28"/>
        </w:rPr>
        <w:tab/>
      </w:r>
      <w:r w:rsidRPr="00BC6D9D">
        <w:rPr>
          <w:b/>
          <w:bCs/>
          <w:color w:val="333333"/>
          <w:sz w:val="28"/>
          <w:szCs w:val="28"/>
        </w:rPr>
        <w:tab/>
      </w:r>
      <w:r w:rsidRPr="00BC6D9D">
        <w:rPr>
          <w:b/>
          <w:bCs/>
          <w:color w:val="333333"/>
          <w:sz w:val="28"/>
          <w:szCs w:val="28"/>
        </w:rPr>
        <w:tab/>
      </w:r>
      <w:r w:rsidRPr="00BC6D9D">
        <w:rPr>
          <w:b/>
          <w:bCs/>
          <w:color w:val="333333"/>
          <w:sz w:val="28"/>
          <w:szCs w:val="28"/>
        </w:rPr>
        <w:tab/>
        <w:t>DORIN RECEAN</w:t>
      </w:r>
    </w:p>
    <w:p w14:paraId="7212917D" w14:textId="77777777" w:rsidR="006461FD" w:rsidRPr="00BC6D9D" w:rsidRDefault="006461FD" w:rsidP="006461FD">
      <w:pPr>
        <w:pStyle w:val="NormalWeb"/>
        <w:shd w:val="clear" w:color="auto" w:fill="FFFFFF"/>
        <w:ind w:firstLine="709"/>
        <w:jc w:val="both"/>
        <w:rPr>
          <w:color w:val="333333"/>
          <w:sz w:val="28"/>
          <w:szCs w:val="28"/>
        </w:rPr>
      </w:pPr>
    </w:p>
    <w:p w14:paraId="72B23E62" w14:textId="77777777" w:rsidR="00593CBA" w:rsidRDefault="00593CBA" w:rsidP="006461FD">
      <w:pPr>
        <w:pStyle w:val="NormalWeb"/>
        <w:shd w:val="clear" w:color="auto" w:fill="FFFFFF"/>
        <w:ind w:firstLine="709"/>
        <w:jc w:val="both"/>
        <w:rPr>
          <w:sz w:val="28"/>
          <w:szCs w:val="28"/>
        </w:rPr>
      </w:pPr>
    </w:p>
    <w:p w14:paraId="424EC36C" w14:textId="056ED675" w:rsidR="006461FD" w:rsidRPr="007F3F01" w:rsidRDefault="006461FD" w:rsidP="006461FD">
      <w:pPr>
        <w:pStyle w:val="NormalWeb"/>
        <w:shd w:val="clear" w:color="auto" w:fill="FFFFFF"/>
        <w:ind w:firstLine="709"/>
        <w:jc w:val="both"/>
        <w:rPr>
          <w:sz w:val="28"/>
          <w:szCs w:val="28"/>
        </w:rPr>
      </w:pPr>
      <w:r w:rsidRPr="007F3F01">
        <w:rPr>
          <w:sz w:val="28"/>
          <w:szCs w:val="28"/>
        </w:rPr>
        <w:lastRenderedPageBreak/>
        <w:t xml:space="preserve">Contrasemnează: </w:t>
      </w:r>
    </w:p>
    <w:p w14:paraId="747884D3" w14:textId="73C97405" w:rsidR="006461FD" w:rsidRPr="007F3F01" w:rsidRDefault="006461FD" w:rsidP="006461FD">
      <w:pPr>
        <w:pStyle w:val="NormalWeb"/>
        <w:shd w:val="clear" w:color="auto" w:fill="FFFFFF"/>
        <w:ind w:firstLine="709"/>
        <w:jc w:val="both"/>
        <w:rPr>
          <w:sz w:val="28"/>
          <w:szCs w:val="28"/>
        </w:rPr>
      </w:pPr>
      <w:r w:rsidRPr="007F3F01">
        <w:rPr>
          <w:sz w:val="28"/>
          <w:szCs w:val="28"/>
        </w:rPr>
        <w:t xml:space="preserve">Ministrul muncii și protecției sociale </w:t>
      </w:r>
      <w:r w:rsidRPr="007F3F01">
        <w:rPr>
          <w:sz w:val="28"/>
          <w:szCs w:val="28"/>
        </w:rPr>
        <w:tab/>
      </w:r>
      <w:r w:rsidRPr="007F3F01">
        <w:rPr>
          <w:sz w:val="28"/>
          <w:szCs w:val="28"/>
        </w:rPr>
        <w:tab/>
      </w:r>
      <w:r w:rsidRPr="007F3F01">
        <w:rPr>
          <w:sz w:val="28"/>
          <w:szCs w:val="28"/>
        </w:rPr>
        <w:tab/>
        <w:t xml:space="preserve">Alexei BUZU </w:t>
      </w:r>
    </w:p>
    <w:p w14:paraId="35340872" w14:textId="77777777" w:rsidR="006461FD" w:rsidRPr="007F3F01" w:rsidRDefault="006461FD" w:rsidP="006461F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B7B0996" w14:textId="77777777" w:rsidR="006461FD" w:rsidRPr="007F3F01" w:rsidRDefault="006461FD" w:rsidP="006461F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3D0DAF1" w14:textId="3D70BD76" w:rsidR="00D177E8" w:rsidRPr="007F3F01" w:rsidRDefault="006461FD" w:rsidP="006461F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PT Serif" w:hAnsi="PT Serif"/>
          <w:lang w:val="it-IT"/>
        </w:rPr>
      </w:pPr>
      <w:r w:rsidRPr="007F3F01">
        <w:rPr>
          <w:sz w:val="28"/>
          <w:szCs w:val="28"/>
        </w:rPr>
        <w:t xml:space="preserve">Ministrul finanțelor </w:t>
      </w:r>
      <w:r w:rsidRPr="007F3F01">
        <w:rPr>
          <w:sz w:val="28"/>
          <w:szCs w:val="28"/>
        </w:rPr>
        <w:tab/>
      </w:r>
      <w:r w:rsidRPr="007F3F01">
        <w:rPr>
          <w:sz w:val="28"/>
          <w:szCs w:val="28"/>
        </w:rPr>
        <w:tab/>
      </w:r>
      <w:r w:rsidRPr="007F3F01">
        <w:rPr>
          <w:sz w:val="28"/>
          <w:szCs w:val="28"/>
        </w:rPr>
        <w:tab/>
      </w:r>
      <w:r w:rsidRPr="007F3F01">
        <w:rPr>
          <w:sz w:val="28"/>
          <w:szCs w:val="28"/>
        </w:rPr>
        <w:tab/>
      </w:r>
      <w:r w:rsidRPr="007F3F01">
        <w:rPr>
          <w:sz w:val="28"/>
          <w:szCs w:val="28"/>
        </w:rPr>
        <w:tab/>
        <w:t>Victoria BELOUS</w:t>
      </w:r>
    </w:p>
    <w:sectPr w:rsidR="00D177E8" w:rsidRPr="007F3F01" w:rsidSect="002805C3">
      <w:pgSz w:w="11906" w:h="16838"/>
      <w:pgMar w:top="993" w:right="847" w:bottom="1440" w:left="184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T Serif">
    <w:charset w:val="00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A0785"/>
    <w:multiLevelType w:val="multilevel"/>
    <w:tmpl w:val="D3D8AE4C"/>
    <w:lvl w:ilvl="0">
      <w:start w:val="1"/>
      <w:numFmt w:val="decimal"/>
      <w:lvlText w:val="%1."/>
      <w:lvlJc w:val="left"/>
      <w:pPr>
        <w:ind w:left="1069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DE762D"/>
    <w:multiLevelType w:val="multilevel"/>
    <w:tmpl w:val="F7B8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3325328">
    <w:abstractNumId w:val="1"/>
  </w:num>
  <w:num w:numId="2" w16cid:durableId="303773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135"/>
    <w:rsid w:val="00044A23"/>
    <w:rsid w:val="00054EF6"/>
    <w:rsid w:val="000A4CD9"/>
    <w:rsid w:val="000E1E17"/>
    <w:rsid w:val="00131434"/>
    <w:rsid w:val="00140135"/>
    <w:rsid w:val="00182501"/>
    <w:rsid w:val="00193159"/>
    <w:rsid w:val="00196BA3"/>
    <w:rsid w:val="001A1353"/>
    <w:rsid w:val="001E08FB"/>
    <w:rsid w:val="001E1971"/>
    <w:rsid w:val="001F5B9D"/>
    <w:rsid w:val="00203611"/>
    <w:rsid w:val="0021170F"/>
    <w:rsid w:val="00236FDB"/>
    <w:rsid w:val="00242A57"/>
    <w:rsid w:val="00244E5B"/>
    <w:rsid w:val="002805C3"/>
    <w:rsid w:val="002D210C"/>
    <w:rsid w:val="002D4355"/>
    <w:rsid w:val="00313714"/>
    <w:rsid w:val="00323C61"/>
    <w:rsid w:val="00336306"/>
    <w:rsid w:val="00344EAD"/>
    <w:rsid w:val="00386444"/>
    <w:rsid w:val="00406A51"/>
    <w:rsid w:val="004149BB"/>
    <w:rsid w:val="00424BCF"/>
    <w:rsid w:val="004412F7"/>
    <w:rsid w:val="004427C8"/>
    <w:rsid w:val="0049745D"/>
    <w:rsid w:val="004B4315"/>
    <w:rsid w:val="004E7CA9"/>
    <w:rsid w:val="0054751C"/>
    <w:rsid w:val="00547BDC"/>
    <w:rsid w:val="00593CBA"/>
    <w:rsid w:val="005A5EDB"/>
    <w:rsid w:val="005C186B"/>
    <w:rsid w:val="005D33B6"/>
    <w:rsid w:val="005F469A"/>
    <w:rsid w:val="006137A6"/>
    <w:rsid w:val="00620ABF"/>
    <w:rsid w:val="00626D7A"/>
    <w:rsid w:val="006461FD"/>
    <w:rsid w:val="00673960"/>
    <w:rsid w:val="00692AD7"/>
    <w:rsid w:val="006C02D7"/>
    <w:rsid w:val="006D0C6E"/>
    <w:rsid w:val="006E0262"/>
    <w:rsid w:val="006E6EC5"/>
    <w:rsid w:val="00704C70"/>
    <w:rsid w:val="0072654E"/>
    <w:rsid w:val="007462A3"/>
    <w:rsid w:val="00747BFE"/>
    <w:rsid w:val="007707AE"/>
    <w:rsid w:val="00770EA5"/>
    <w:rsid w:val="0078667C"/>
    <w:rsid w:val="007E18C9"/>
    <w:rsid w:val="007E38F3"/>
    <w:rsid w:val="007F22E8"/>
    <w:rsid w:val="007F3F01"/>
    <w:rsid w:val="00811B37"/>
    <w:rsid w:val="00821A42"/>
    <w:rsid w:val="008455A1"/>
    <w:rsid w:val="00865F48"/>
    <w:rsid w:val="008C1A92"/>
    <w:rsid w:val="008C77A4"/>
    <w:rsid w:val="00905253"/>
    <w:rsid w:val="00926CC6"/>
    <w:rsid w:val="009365A3"/>
    <w:rsid w:val="00977C4E"/>
    <w:rsid w:val="009941CD"/>
    <w:rsid w:val="009B787F"/>
    <w:rsid w:val="009D6F5D"/>
    <w:rsid w:val="009E0EF2"/>
    <w:rsid w:val="009E3962"/>
    <w:rsid w:val="00A4496B"/>
    <w:rsid w:val="00A93760"/>
    <w:rsid w:val="00AD585F"/>
    <w:rsid w:val="00B16979"/>
    <w:rsid w:val="00B267A2"/>
    <w:rsid w:val="00B44A36"/>
    <w:rsid w:val="00B70EB5"/>
    <w:rsid w:val="00B800DC"/>
    <w:rsid w:val="00B8493C"/>
    <w:rsid w:val="00BA4BDD"/>
    <w:rsid w:val="00BB5DD5"/>
    <w:rsid w:val="00BC6D9D"/>
    <w:rsid w:val="00BC6F73"/>
    <w:rsid w:val="00C20128"/>
    <w:rsid w:val="00CA38FA"/>
    <w:rsid w:val="00CE2C9B"/>
    <w:rsid w:val="00CF7D1C"/>
    <w:rsid w:val="00D177E8"/>
    <w:rsid w:val="00D314D0"/>
    <w:rsid w:val="00D77BE7"/>
    <w:rsid w:val="00D82AB1"/>
    <w:rsid w:val="00DC51EC"/>
    <w:rsid w:val="00DD2DA4"/>
    <w:rsid w:val="00DD4A32"/>
    <w:rsid w:val="00DE5653"/>
    <w:rsid w:val="00E005D6"/>
    <w:rsid w:val="00E478F4"/>
    <w:rsid w:val="00E67D9A"/>
    <w:rsid w:val="00E70FA4"/>
    <w:rsid w:val="00E866BB"/>
    <w:rsid w:val="00E9542D"/>
    <w:rsid w:val="00EB1D4C"/>
    <w:rsid w:val="00EB61AC"/>
    <w:rsid w:val="00EC4765"/>
    <w:rsid w:val="00EE7808"/>
    <w:rsid w:val="00F333BF"/>
    <w:rsid w:val="00F461A0"/>
    <w:rsid w:val="00F87903"/>
    <w:rsid w:val="00FE5360"/>
    <w:rsid w:val="00FE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88FE1"/>
  <w15:chartTrackingRefBased/>
  <w15:docId w15:val="{7391E24F-4D66-45A3-AD15-C59C43C9E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paragraph" w:styleId="Titlu1">
    <w:name w:val="heading 1"/>
    <w:basedOn w:val="Normal"/>
    <w:next w:val="Normal"/>
    <w:link w:val="Titlu1Caracter"/>
    <w:uiPriority w:val="9"/>
    <w:qFormat/>
    <w:rsid w:val="00140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40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401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40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401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40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40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40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40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401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401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401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40135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40135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4013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4013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4013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4013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40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40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40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40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40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4013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40135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40135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40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40135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4013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16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Robust">
    <w:name w:val="Strong"/>
    <w:basedOn w:val="Fontdeparagrafimplicit"/>
    <w:uiPriority w:val="22"/>
    <w:qFormat/>
    <w:rsid w:val="00B169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670</Words>
  <Characters>3822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Directia Politici ATAS</dc:creator>
  <cp:keywords/>
  <dc:description/>
  <cp:lastModifiedBy>Iom Iom</cp:lastModifiedBy>
  <cp:revision>13</cp:revision>
  <dcterms:created xsi:type="dcterms:W3CDTF">2025-05-15T11:51:00Z</dcterms:created>
  <dcterms:modified xsi:type="dcterms:W3CDTF">2025-05-15T14:18:00Z</dcterms:modified>
</cp:coreProperties>
</file>