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FF8E" w14:textId="77777777" w:rsidR="00DF63B3" w:rsidRPr="0073013D" w:rsidRDefault="00DF63B3" w:rsidP="00DF63B3">
      <w:pPr>
        <w:ind w:firstLine="0"/>
        <w:jc w:val="center"/>
        <w:rPr>
          <w:b/>
          <w:bCs/>
          <w:sz w:val="28"/>
          <w:szCs w:val="28"/>
          <w:lang w:val="ro-RO"/>
        </w:rPr>
      </w:pPr>
      <w:r w:rsidRPr="0073013D">
        <w:rPr>
          <w:b/>
          <w:bCs/>
          <w:sz w:val="28"/>
          <w:szCs w:val="28"/>
          <w:lang w:val="ro-RO"/>
        </w:rPr>
        <w:t>SINTEZA</w:t>
      </w:r>
    </w:p>
    <w:p w14:paraId="3635E107" w14:textId="054A18CB" w:rsidR="00840C4D" w:rsidRPr="007F1769" w:rsidRDefault="00DF63B3" w:rsidP="00840C4D">
      <w:pPr>
        <w:jc w:val="center"/>
        <w:rPr>
          <w:b/>
          <w:bCs/>
          <w:sz w:val="28"/>
          <w:szCs w:val="28"/>
          <w:lang w:val="ro-RO"/>
        </w:rPr>
      </w:pPr>
      <w:r w:rsidRPr="0073013D">
        <w:rPr>
          <w:b/>
          <w:bCs/>
          <w:sz w:val="28"/>
          <w:szCs w:val="28"/>
          <w:lang w:val="ro-RO"/>
        </w:rPr>
        <w:t>la proiectul</w:t>
      </w:r>
      <w:r w:rsidR="000F4B16" w:rsidRPr="0073013D">
        <w:rPr>
          <w:b/>
          <w:bCs/>
          <w:sz w:val="28"/>
          <w:szCs w:val="28"/>
          <w:lang w:val="ro-RO"/>
        </w:rPr>
        <w:t xml:space="preserve"> hotărârii Guvernului </w:t>
      </w:r>
      <w:r w:rsidR="00840C4D" w:rsidRPr="007F1769">
        <w:rPr>
          <w:b/>
          <w:bCs/>
          <w:sz w:val="28"/>
          <w:szCs w:val="28"/>
          <w:lang w:val="ro-RO"/>
        </w:rPr>
        <w:t>privind acordul transmiterii unui teren din proprietatea orașului Briceni</w:t>
      </w:r>
    </w:p>
    <w:p w14:paraId="4C068ABB" w14:textId="77777777" w:rsidR="00840C4D" w:rsidRPr="007F1769" w:rsidRDefault="00840C4D" w:rsidP="00840C4D">
      <w:pPr>
        <w:jc w:val="center"/>
        <w:rPr>
          <w:b/>
          <w:bCs/>
          <w:sz w:val="28"/>
          <w:szCs w:val="28"/>
          <w:lang w:val="ro-RO"/>
        </w:rPr>
      </w:pPr>
      <w:r w:rsidRPr="007F1769">
        <w:rPr>
          <w:b/>
          <w:bCs/>
          <w:sz w:val="28"/>
          <w:szCs w:val="28"/>
          <w:lang w:val="ro-RO"/>
        </w:rPr>
        <w:t>în proprietatea statului</w:t>
      </w:r>
    </w:p>
    <w:p w14:paraId="2FEB737C" w14:textId="41C1F98B" w:rsidR="006F0C50" w:rsidRPr="0073013D" w:rsidRDefault="006F0C50" w:rsidP="00876CA6">
      <w:pPr>
        <w:ind w:firstLine="0"/>
        <w:jc w:val="center"/>
        <w:rPr>
          <w:sz w:val="10"/>
          <w:szCs w:val="10"/>
          <w:lang w:val="ro-RO"/>
        </w:rPr>
      </w:pPr>
    </w:p>
    <w:p w14:paraId="3A0B59DA" w14:textId="06283A7F" w:rsidR="00C8735E" w:rsidRPr="0073013D" w:rsidRDefault="00984D80" w:rsidP="00DF63B3">
      <w:pPr>
        <w:ind w:firstLine="0"/>
        <w:jc w:val="center"/>
        <w:rPr>
          <w:sz w:val="28"/>
          <w:szCs w:val="28"/>
          <w:lang w:val="ro-RO"/>
        </w:rPr>
      </w:pPr>
      <w:r>
        <w:rPr>
          <w:rFonts w:eastAsiaTheme="minorHAnsi"/>
          <w:sz w:val="28"/>
          <w:szCs w:val="28"/>
          <w:lang w:val="ro-RO"/>
        </w:rPr>
        <w:t xml:space="preserve">         </w:t>
      </w:r>
      <w:r w:rsidR="00C8735E" w:rsidRPr="0073013D">
        <w:rPr>
          <w:rFonts w:eastAsiaTheme="minorHAnsi"/>
          <w:sz w:val="28"/>
          <w:szCs w:val="28"/>
          <w:lang w:val="ro-RO"/>
        </w:rPr>
        <w:t>(</w:t>
      </w:r>
      <w:r w:rsidR="00C8735E" w:rsidRPr="0073013D">
        <w:rPr>
          <w:rFonts w:eastAsiaTheme="minorHAnsi"/>
          <w:b/>
          <w:bCs/>
          <w:sz w:val="28"/>
          <w:szCs w:val="28"/>
          <w:lang w:val="ro-RO"/>
        </w:rPr>
        <w:t>număr unic</w:t>
      </w:r>
      <w:r w:rsidR="006F1E4B" w:rsidRPr="0073013D">
        <w:rPr>
          <w:rFonts w:eastAsiaTheme="minorHAnsi"/>
          <w:b/>
          <w:bCs/>
          <w:sz w:val="28"/>
          <w:szCs w:val="28"/>
          <w:lang w:val="ro-RO"/>
        </w:rPr>
        <w:t xml:space="preserve"> </w:t>
      </w:r>
      <w:r w:rsidR="00AD4977">
        <w:rPr>
          <w:rFonts w:eastAsiaTheme="minorHAnsi"/>
          <w:b/>
          <w:bCs/>
          <w:sz w:val="28"/>
          <w:szCs w:val="28"/>
          <w:lang w:val="ro-RO"/>
        </w:rPr>
        <w:t>261</w:t>
      </w:r>
      <w:r w:rsidR="00C8735E" w:rsidRPr="0073013D">
        <w:rPr>
          <w:rFonts w:eastAsiaTheme="minorHAnsi"/>
          <w:b/>
          <w:bCs/>
          <w:sz w:val="28"/>
          <w:szCs w:val="28"/>
          <w:lang w:val="ro-RO"/>
        </w:rPr>
        <w:t>/MAI/2025</w:t>
      </w:r>
      <w:r w:rsidR="00C8735E" w:rsidRPr="0073013D">
        <w:rPr>
          <w:rFonts w:eastAsiaTheme="minorHAnsi"/>
          <w:sz w:val="28"/>
          <w:szCs w:val="28"/>
          <w:lang w:val="ro-RO"/>
        </w:rPr>
        <w:t>)</w:t>
      </w:r>
    </w:p>
    <w:p w14:paraId="45FD17A4" w14:textId="4F53F69D" w:rsidR="00404E5D" w:rsidRPr="0073013D" w:rsidRDefault="00404E5D" w:rsidP="00DF63B3">
      <w:pPr>
        <w:ind w:firstLine="0"/>
        <w:rPr>
          <w:sz w:val="10"/>
          <w:szCs w:val="10"/>
          <w:lang w:val="ro-RO"/>
        </w:rPr>
      </w:pPr>
    </w:p>
    <w:p w14:paraId="00F1FCC5" w14:textId="77777777" w:rsidR="0069587D" w:rsidRPr="0073013D" w:rsidRDefault="0069587D" w:rsidP="00DF63B3">
      <w:pPr>
        <w:ind w:firstLine="0"/>
        <w:rPr>
          <w:sz w:val="10"/>
          <w:szCs w:val="10"/>
          <w:lang w:val="ro-RO"/>
        </w:rPr>
      </w:pPr>
    </w:p>
    <w:tbl>
      <w:tblPr>
        <w:tblStyle w:val="Tabelgril"/>
        <w:tblW w:w="15877" w:type="dxa"/>
        <w:tblInd w:w="-29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686"/>
        <w:gridCol w:w="851"/>
        <w:gridCol w:w="7513"/>
        <w:gridCol w:w="3827"/>
      </w:tblGrid>
      <w:tr w:rsidR="001A48F5" w:rsidRPr="0073013D" w14:paraId="1038A6C5" w14:textId="77777777" w:rsidTr="005C6DC4">
        <w:tc>
          <w:tcPr>
            <w:tcW w:w="3686" w:type="dxa"/>
            <w:tcBorders>
              <w:top w:val="single" w:sz="8" w:space="0" w:color="000000"/>
              <w:left w:val="single" w:sz="8" w:space="0" w:color="000000"/>
              <w:bottom w:val="single" w:sz="8" w:space="0" w:color="000000"/>
              <w:right w:val="single" w:sz="8" w:space="0" w:color="000000"/>
            </w:tcBorders>
            <w:shd w:val="pct12" w:color="auto" w:fill="auto"/>
            <w:tcMar>
              <w:top w:w="0" w:type="dxa"/>
              <w:left w:w="108" w:type="dxa"/>
              <w:bottom w:w="0" w:type="dxa"/>
              <w:right w:w="108" w:type="dxa"/>
            </w:tcMar>
            <w:vAlign w:val="center"/>
          </w:tcPr>
          <w:p w14:paraId="3EA1970B" w14:textId="77777777" w:rsidR="001A48F5" w:rsidRPr="0073013D" w:rsidRDefault="001A48F5" w:rsidP="005E11F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73013D">
              <w:rPr>
                <w:rFonts w:ascii="Times New Roman" w:hAnsi="Times New Roman"/>
                <w:b/>
                <w:sz w:val="24"/>
                <w:szCs w:val="24"/>
                <w:lang w:val="ro-RO"/>
              </w:rPr>
              <w:t>Participantul la avizare, consultare publică, expertizare</w:t>
            </w:r>
          </w:p>
        </w:tc>
        <w:tc>
          <w:tcPr>
            <w:tcW w:w="851" w:type="dxa"/>
            <w:tcBorders>
              <w:top w:val="single" w:sz="8" w:space="0" w:color="000000"/>
              <w:left w:val="none" w:sz="4" w:space="0" w:color="000000"/>
              <w:bottom w:val="single" w:sz="8" w:space="0" w:color="000000"/>
              <w:right w:val="single" w:sz="8" w:space="0" w:color="000000"/>
            </w:tcBorders>
            <w:shd w:val="pct12" w:color="auto" w:fill="auto"/>
            <w:tcMar>
              <w:top w:w="0" w:type="dxa"/>
              <w:left w:w="108" w:type="dxa"/>
              <w:bottom w:w="0" w:type="dxa"/>
              <w:right w:w="108" w:type="dxa"/>
            </w:tcMar>
            <w:vAlign w:val="center"/>
          </w:tcPr>
          <w:p w14:paraId="582C5584" w14:textId="77777777" w:rsidR="001A48F5" w:rsidRPr="0073013D" w:rsidRDefault="001A48F5" w:rsidP="005E11F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73013D">
              <w:rPr>
                <w:rFonts w:ascii="Times New Roman" w:hAnsi="Times New Roman"/>
                <w:b/>
                <w:sz w:val="24"/>
                <w:szCs w:val="24"/>
                <w:lang w:val="ro-RO"/>
              </w:rPr>
              <w:t>Nr. crt.</w:t>
            </w:r>
          </w:p>
        </w:tc>
        <w:tc>
          <w:tcPr>
            <w:tcW w:w="7513" w:type="dxa"/>
            <w:tcBorders>
              <w:top w:val="single" w:sz="8" w:space="0" w:color="000000"/>
              <w:left w:val="none" w:sz="4" w:space="0" w:color="000000"/>
              <w:bottom w:val="single" w:sz="8" w:space="0" w:color="000000"/>
              <w:right w:val="single" w:sz="8" w:space="0" w:color="000000"/>
            </w:tcBorders>
            <w:shd w:val="pct12" w:color="auto" w:fill="auto"/>
            <w:tcMar>
              <w:top w:w="0" w:type="dxa"/>
              <w:left w:w="108" w:type="dxa"/>
              <w:bottom w:w="0" w:type="dxa"/>
              <w:right w:w="108" w:type="dxa"/>
            </w:tcMar>
            <w:vAlign w:val="center"/>
          </w:tcPr>
          <w:p w14:paraId="37D97E99" w14:textId="77777777" w:rsidR="001A48F5" w:rsidRPr="0073013D" w:rsidRDefault="001A48F5" w:rsidP="005E11F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73013D">
              <w:rPr>
                <w:rFonts w:ascii="Times New Roman" w:hAnsi="Times New Roman"/>
                <w:b/>
                <w:sz w:val="24"/>
                <w:szCs w:val="24"/>
                <w:lang w:val="ro-RO"/>
              </w:rPr>
              <w:t>Conținutul obiecției,</w:t>
            </w:r>
          </w:p>
          <w:p w14:paraId="2DDA7EA9" w14:textId="77777777" w:rsidR="001A48F5" w:rsidRPr="0073013D" w:rsidRDefault="001A48F5" w:rsidP="005E11F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73013D">
              <w:rPr>
                <w:rFonts w:ascii="Times New Roman" w:hAnsi="Times New Roman"/>
                <w:b/>
                <w:sz w:val="24"/>
                <w:szCs w:val="24"/>
                <w:lang w:val="ro-RO"/>
              </w:rPr>
              <w:t>propunerii, recomandării, concluziei</w:t>
            </w:r>
          </w:p>
        </w:tc>
        <w:tc>
          <w:tcPr>
            <w:tcW w:w="3827" w:type="dxa"/>
            <w:tcBorders>
              <w:top w:val="single" w:sz="8" w:space="0" w:color="000000"/>
              <w:left w:val="none" w:sz="4" w:space="0" w:color="000000"/>
              <w:bottom w:val="single" w:sz="8" w:space="0" w:color="000000"/>
              <w:right w:val="single" w:sz="8" w:space="0" w:color="000000"/>
            </w:tcBorders>
            <w:shd w:val="pct12" w:color="auto" w:fill="auto"/>
            <w:tcMar>
              <w:top w:w="0" w:type="dxa"/>
              <w:left w:w="108" w:type="dxa"/>
              <w:bottom w:w="0" w:type="dxa"/>
              <w:right w:w="108" w:type="dxa"/>
            </w:tcMar>
            <w:vAlign w:val="center"/>
          </w:tcPr>
          <w:p w14:paraId="3239F362" w14:textId="77777777" w:rsidR="001A48F5" w:rsidRPr="0073013D" w:rsidRDefault="001A48F5" w:rsidP="005E11F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73013D">
              <w:rPr>
                <w:rFonts w:ascii="Times New Roman" w:hAnsi="Times New Roman"/>
                <w:b/>
                <w:sz w:val="24"/>
                <w:szCs w:val="24"/>
                <w:lang w:val="ro-RO"/>
              </w:rPr>
              <w:t>Argumentarea</w:t>
            </w:r>
          </w:p>
          <w:p w14:paraId="743AD635" w14:textId="77777777" w:rsidR="001A48F5" w:rsidRPr="0073013D" w:rsidRDefault="001A48F5" w:rsidP="005E11F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73013D">
              <w:rPr>
                <w:rFonts w:ascii="Times New Roman" w:hAnsi="Times New Roman"/>
                <w:b/>
                <w:sz w:val="24"/>
                <w:szCs w:val="24"/>
                <w:lang w:val="ro-RO"/>
              </w:rPr>
              <w:t>autorului proiectului</w:t>
            </w:r>
          </w:p>
        </w:tc>
      </w:tr>
      <w:tr w:rsidR="001A48F5" w:rsidRPr="0073013D" w14:paraId="2545954B" w14:textId="77777777" w:rsidTr="00AE4891">
        <w:trPr>
          <w:trHeight w:val="448"/>
        </w:trPr>
        <w:tc>
          <w:tcPr>
            <w:tcW w:w="15877"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8627C40" w14:textId="77777777" w:rsidR="001A48F5" w:rsidRPr="00D14B93" w:rsidRDefault="001A48F5" w:rsidP="000C508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D14B93">
              <w:rPr>
                <w:rFonts w:ascii="Times New Roman" w:hAnsi="Times New Roman"/>
                <w:b/>
                <w:bCs/>
                <w:sz w:val="24"/>
                <w:szCs w:val="24"/>
                <w:lang w:val="ro-RO"/>
              </w:rPr>
              <w:t>Avizare și consultare publică</w:t>
            </w:r>
          </w:p>
        </w:tc>
      </w:tr>
      <w:tr w:rsidR="00F30B46" w:rsidRPr="0073013D" w14:paraId="1C361215" w14:textId="77777777" w:rsidTr="005C6DC4">
        <w:trPr>
          <w:trHeight w:val="716"/>
        </w:trPr>
        <w:tc>
          <w:tcPr>
            <w:tcW w:w="3686" w:type="dxa"/>
            <w:tcBorders>
              <w:top w:val="none" w:sz="4" w:space="0" w:color="000000"/>
              <w:left w:val="single" w:sz="8" w:space="0" w:color="000000"/>
              <w:bottom w:val="single" w:sz="8" w:space="0" w:color="auto"/>
              <w:right w:val="single" w:sz="8" w:space="0" w:color="000000"/>
            </w:tcBorders>
            <w:tcMar>
              <w:top w:w="0" w:type="dxa"/>
              <w:left w:w="108" w:type="dxa"/>
              <w:bottom w:w="0" w:type="dxa"/>
              <w:right w:w="108" w:type="dxa"/>
            </w:tcMar>
            <w:vAlign w:val="center"/>
          </w:tcPr>
          <w:p w14:paraId="79C74F76" w14:textId="6B89456B" w:rsidR="00F30B46" w:rsidRPr="003850A8" w:rsidRDefault="00AD4977" w:rsidP="00F30B46">
            <w:pPr>
              <w:pBdr>
                <w:top w:val="none" w:sz="4" w:space="0" w:color="000000"/>
                <w:left w:val="none" w:sz="4" w:space="0" w:color="000000"/>
                <w:bottom w:val="none" w:sz="4" w:space="0" w:color="000000"/>
                <w:right w:val="none" w:sz="4" w:space="0" w:color="000000"/>
              </w:pBdr>
              <w:ind w:left="22" w:firstLine="0"/>
              <w:rPr>
                <w:rFonts w:ascii="Times New Roman" w:eastAsiaTheme="minorHAnsi" w:hAnsi="Times New Roman"/>
                <w:b/>
                <w:bCs/>
                <w:sz w:val="24"/>
                <w:szCs w:val="24"/>
                <w:lang w:val="ro-RO"/>
              </w:rPr>
            </w:pPr>
            <w:r w:rsidRPr="003850A8">
              <w:rPr>
                <w:rFonts w:ascii="Times New Roman" w:eastAsiaTheme="minorHAnsi" w:hAnsi="Times New Roman"/>
                <w:b/>
                <w:bCs/>
                <w:sz w:val="24"/>
                <w:szCs w:val="24"/>
                <w:lang w:val="ro-RO"/>
              </w:rPr>
              <w:t>Agenția Proprietăți Publice</w:t>
            </w:r>
          </w:p>
          <w:p w14:paraId="797D2340" w14:textId="52142ABA" w:rsidR="00F30B46" w:rsidRPr="003850A8" w:rsidRDefault="00F30B46" w:rsidP="00F30B46">
            <w:pPr>
              <w:pBdr>
                <w:top w:val="none" w:sz="4" w:space="0" w:color="000000"/>
                <w:left w:val="none" w:sz="4" w:space="0" w:color="000000"/>
                <w:bottom w:val="none" w:sz="4" w:space="0" w:color="000000"/>
                <w:right w:val="none" w:sz="4" w:space="0" w:color="000000"/>
              </w:pBdr>
              <w:ind w:right="-107" w:firstLine="0"/>
              <w:rPr>
                <w:rFonts w:ascii="Times New Roman" w:hAnsi="Times New Roman"/>
                <w:sz w:val="24"/>
                <w:szCs w:val="24"/>
                <w:lang w:val="ro-RO"/>
              </w:rPr>
            </w:pPr>
            <w:r w:rsidRPr="003850A8">
              <w:rPr>
                <w:rFonts w:ascii="Times New Roman" w:hAnsi="Times New Roman"/>
                <w:sz w:val="24"/>
                <w:szCs w:val="24"/>
                <w:lang w:val="ro-RO"/>
              </w:rPr>
              <w:t xml:space="preserve">(nr. </w:t>
            </w:r>
            <w:r w:rsidR="00AD4977" w:rsidRPr="003850A8">
              <w:rPr>
                <w:rFonts w:ascii="Times New Roman" w:hAnsi="Times New Roman"/>
                <w:sz w:val="24"/>
                <w:szCs w:val="24"/>
                <w:lang w:val="ro-RO"/>
              </w:rPr>
              <w:t>03</w:t>
            </w:r>
            <w:r w:rsidRPr="003850A8">
              <w:rPr>
                <w:rFonts w:ascii="Times New Roman" w:hAnsi="Times New Roman"/>
                <w:sz w:val="24"/>
                <w:szCs w:val="24"/>
                <w:lang w:val="ro-RO"/>
              </w:rPr>
              <w:t>-</w:t>
            </w:r>
            <w:r w:rsidR="00AD4977" w:rsidRPr="003850A8">
              <w:rPr>
                <w:rFonts w:ascii="Times New Roman" w:hAnsi="Times New Roman"/>
                <w:sz w:val="24"/>
                <w:szCs w:val="24"/>
                <w:lang w:val="ro-RO"/>
              </w:rPr>
              <w:t>04</w:t>
            </w:r>
            <w:r w:rsidRPr="003850A8">
              <w:rPr>
                <w:rFonts w:ascii="Times New Roman" w:hAnsi="Times New Roman"/>
                <w:sz w:val="24"/>
                <w:szCs w:val="24"/>
                <w:lang w:val="ro-RO"/>
              </w:rPr>
              <w:t>-2</w:t>
            </w:r>
            <w:r w:rsidR="00AD4977" w:rsidRPr="003850A8">
              <w:rPr>
                <w:rFonts w:ascii="Times New Roman" w:hAnsi="Times New Roman"/>
                <w:sz w:val="24"/>
                <w:szCs w:val="24"/>
                <w:lang w:val="ro-RO"/>
              </w:rPr>
              <w:t>272</w:t>
            </w:r>
            <w:r w:rsidRPr="003850A8">
              <w:rPr>
                <w:rFonts w:ascii="Times New Roman" w:hAnsi="Times New Roman"/>
                <w:sz w:val="24"/>
                <w:szCs w:val="24"/>
                <w:lang w:val="ro-RO"/>
              </w:rPr>
              <w:t xml:space="preserve"> din </w:t>
            </w:r>
            <w:r w:rsidR="00AD4977" w:rsidRPr="003850A8">
              <w:rPr>
                <w:rFonts w:ascii="Times New Roman" w:hAnsi="Times New Roman"/>
                <w:sz w:val="24"/>
                <w:szCs w:val="24"/>
                <w:lang w:val="ro-RO"/>
              </w:rPr>
              <w:t>01</w:t>
            </w:r>
            <w:r w:rsidRPr="003850A8">
              <w:rPr>
                <w:rFonts w:ascii="Times New Roman" w:hAnsi="Times New Roman"/>
                <w:sz w:val="24"/>
                <w:szCs w:val="24"/>
                <w:lang w:val="ro-RO"/>
              </w:rPr>
              <w:t>.0</w:t>
            </w:r>
            <w:r w:rsidR="007109C8" w:rsidRPr="003850A8">
              <w:rPr>
                <w:rFonts w:ascii="Times New Roman" w:hAnsi="Times New Roman"/>
                <w:sz w:val="24"/>
                <w:szCs w:val="24"/>
                <w:lang w:val="ro-RO"/>
              </w:rPr>
              <w:t>4</w:t>
            </w:r>
            <w:r w:rsidRPr="003850A8">
              <w:rPr>
                <w:rFonts w:ascii="Times New Roman" w:hAnsi="Times New Roman"/>
                <w:sz w:val="24"/>
                <w:szCs w:val="24"/>
                <w:lang w:val="ro-RO"/>
              </w:rPr>
              <w:t>.2025)</w:t>
            </w:r>
          </w:p>
        </w:tc>
        <w:tc>
          <w:tcPr>
            <w:tcW w:w="851" w:type="dxa"/>
            <w:tcBorders>
              <w:top w:val="nil"/>
              <w:left w:val="none" w:sz="4" w:space="0" w:color="000000"/>
              <w:bottom w:val="single" w:sz="8" w:space="0" w:color="auto"/>
              <w:right w:val="single" w:sz="8" w:space="0" w:color="000000"/>
            </w:tcBorders>
            <w:tcMar>
              <w:top w:w="0" w:type="dxa"/>
              <w:left w:w="108" w:type="dxa"/>
              <w:bottom w:w="0" w:type="dxa"/>
              <w:right w:w="108" w:type="dxa"/>
            </w:tcMar>
            <w:vAlign w:val="center"/>
          </w:tcPr>
          <w:p w14:paraId="50BE599E" w14:textId="5081FEDA" w:rsidR="00F30B46" w:rsidRPr="00BC0DB0" w:rsidRDefault="00181FE9" w:rsidP="00181FE9">
            <w:pPr>
              <w:pBdr>
                <w:top w:val="none" w:sz="4" w:space="0" w:color="000000"/>
                <w:left w:val="none" w:sz="4" w:space="0" w:color="000000"/>
                <w:bottom w:val="none" w:sz="4" w:space="0" w:color="000000"/>
                <w:right w:val="none" w:sz="4" w:space="0" w:color="000000"/>
              </w:pBdr>
              <w:ind w:left="177" w:firstLine="0"/>
              <w:rPr>
                <w:rFonts w:ascii="Times New Roman" w:hAnsi="Times New Roman"/>
                <w:sz w:val="24"/>
                <w:szCs w:val="24"/>
                <w:highlight w:val="green"/>
                <w:lang w:val="ro-RO"/>
              </w:rPr>
            </w:pPr>
            <w:r w:rsidRPr="00181FE9">
              <w:rPr>
                <w:rFonts w:ascii="Times New Roman" w:hAnsi="Times New Roman"/>
                <w:sz w:val="24"/>
                <w:szCs w:val="24"/>
                <w:lang w:val="ro-RO"/>
              </w:rPr>
              <w:t>1.</w:t>
            </w:r>
          </w:p>
        </w:tc>
        <w:tc>
          <w:tcPr>
            <w:tcW w:w="7513" w:type="dxa"/>
            <w:tcBorders>
              <w:top w:val="nil"/>
              <w:left w:val="none" w:sz="4" w:space="0" w:color="000000"/>
              <w:bottom w:val="single" w:sz="8" w:space="0" w:color="auto"/>
              <w:right w:val="single" w:sz="8" w:space="0" w:color="000000"/>
            </w:tcBorders>
            <w:tcMar>
              <w:top w:w="0" w:type="dxa"/>
              <w:left w:w="108" w:type="dxa"/>
              <w:bottom w:w="0" w:type="dxa"/>
              <w:right w:w="108" w:type="dxa"/>
            </w:tcMar>
            <w:vAlign w:val="center"/>
          </w:tcPr>
          <w:p w14:paraId="3180D68B" w14:textId="09C756B1" w:rsidR="00F30B46" w:rsidRPr="008D3F8B" w:rsidRDefault="00F30B46" w:rsidP="00F30B46">
            <w:pPr>
              <w:pBdr>
                <w:top w:val="none" w:sz="4" w:space="0" w:color="000000"/>
                <w:left w:val="none" w:sz="4" w:space="0" w:color="000000"/>
                <w:bottom w:val="none" w:sz="4" w:space="0" w:color="000000"/>
                <w:right w:val="none" w:sz="4" w:space="0" w:color="000000"/>
              </w:pBdr>
              <w:ind w:firstLine="164"/>
              <w:rPr>
                <w:rFonts w:ascii="Times New Roman" w:hAnsi="Times New Roman"/>
                <w:sz w:val="24"/>
                <w:szCs w:val="24"/>
                <w:lang w:val="ro-RO"/>
              </w:rPr>
            </w:pPr>
            <w:r w:rsidRPr="008D3F8B">
              <w:rPr>
                <w:rFonts w:ascii="Times New Roman" w:hAnsi="Times New Roman"/>
                <w:sz w:val="24"/>
                <w:szCs w:val="24"/>
                <w:lang w:val="ro-RO"/>
              </w:rPr>
              <w:t>Lipsa de obiecții și propuneri.</w:t>
            </w:r>
          </w:p>
        </w:tc>
        <w:tc>
          <w:tcPr>
            <w:tcW w:w="3827" w:type="dxa"/>
            <w:tcBorders>
              <w:top w:val="none" w:sz="4" w:space="0" w:color="000000"/>
              <w:left w:val="none" w:sz="4" w:space="0" w:color="000000"/>
              <w:bottom w:val="single" w:sz="8" w:space="0" w:color="auto"/>
              <w:right w:val="single" w:sz="8" w:space="0" w:color="000000"/>
            </w:tcBorders>
            <w:tcMar>
              <w:top w:w="0" w:type="dxa"/>
              <w:left w:w="108" w:type="dxa"/>
              <w:bottom w:w="0" w:type="dxa"/>
              <w:right w:w="108" w:type="dxa"/>
            </w:tcMar>
            <w:vAlign w:val="center"/>
          </w:tcPr>
          <w:p w14:paraId="36B36BA9" w14:textId="3F557215" w:rsidR="00F30B46" w:rsidRPr="008D3F8B" w:rsidRDefault="00F30B46" w:rsidP="00F30B46">
            <w:pPr>
              <w:pBdr>
                <w:top w:val="none" w:sz="4" w:space="0" w:color="000000"/>
                <w:left w:val="none" w:sz="4" w:space="0" w:color="000000"/>
                <w:bottom w:val="none" w:sz="4" w:space="0" w:color="000000"/>
                <w:right w:val="none" w:sz="4" w:space="0" w:color="000000"/>
              </w:pBdr>
              <w:ind w:firstLine="164"/>
              <w:rPr>
                <w:rFonts w:ascii="Times New Roman" w:eastAsiaTheme="minorHAnsi" w:hAnsi="Times New Roman"/>
                <w:sz w:val="24"/>
                <w:szCs w:val="24"/>
                <w:lang w:val="ro-RO"/>
              </w:rPr>
            </w:pPr>
            <w:r w:rsidRPr="008D3F8B">
              <w:rPr>
                <w:rFonts w:ascii="Times New Roman" w:hAnsi="Times New Roman"/>
                <w:b/>
                <w:bCs/>
                <w:i/>
                <w:iCs/>
                <w:sz w:val="24"/>
                <w:szCs w:val="24"/>
                <w:lang w:val="ro-RO"/>
              </w:rPr>
              <w:t>S-a luat act</w:t>
            </w:r>
            <w:r w:rsidRPr="008D3F8B">
              <w:rPr>
                <w:rFonts w:ascii="Times New Roman" w:hAnsi="Times New Roman"/>
                <w:sz w:val="24"/>
                <w:szCs w:val="24"/>
                <w:lang w:val="ro-RO"/>
              </w:rPr>
              <w:t>.</w:t>
            </w:r>
          </w:p>
        </w:tc>
      </w:tr>
      <w:tr w:rsidR="00AB0442" w:rsidRPr="0073013D" w14:paraId="1B695079" w14:textId="77777777" w:rsidTr="005C6DC4">
        <w:trPr>
          <w:trHeight w:val="968"/>
        </w:trPr>
        <w:tc>
          <w:tcPr>
            <w:tcW w:w="3686" w:type="dxa"/>
            <w:tcBorders>
              <w:top w:val="none" w:sz="4" w:space="0" w:color="000000"/>
              <w:left w:val="single" w:sz="8" w:space="0" w:color="000000"/>
              <w:bottom w:val="single" w:sz="8" w:space="0" w:color="auto"/>
              <w:right w:val="single" w:sz="8" w:space="0" w:color="000000"/>
            </w:tcBorders>
            <w:tcMar>
              <w:top w:w="0" w:type="dxa"/>
              <w:left w:w="108" w:type="dxa"/>
              <w:bottom w:w="0" w:type="dxa"/>
              <w:right w:w="108" w:type="dxa"/>
            </w:tcMar>
            <w:vAlign w:val="center"/>
          </w:tcPr>
          <w:p w14:paraId="6FC94FED" w14:textId="0D72354D" w:rsidR="00AB0442" w:rsidRPr="003850A8" w:rsidRDefault="00AB0442" w:rsidP="00F30B46">
            <w:pPr>
              <w:pBdr>
                <w:top w:val="none" w:sz="4" w:space="0" w:color="000000"/>
                <w:left w:val="none" w:sz="4" w:space="0" w:color="000000"/>
                <w:bottom w:val="none" w:sz="4" w:space="0" w:color="000000"/>
                <w:right w:val="none" w:sz="4" w:space="0" w:color="000000"/>
              </w:pBdr>
              <w:ind w:left="22" w:firstLine="0"/>
              <w:rPr>
                <w:rFonts w:ascii="Times New Roman" w:eastAsiaTheme="minorHAnsi" w:hAnsi="Times New Roman"/>
                <w:sz w:val="24"/>
                <w:szCs w:val="24"/>
                <w:lang w:val="ro-RO"/>
              </w:rPr>
            </w:pPr>
            <w:r w:rsidRPr="003850A8">
              <w:rPr>
                <w:rFonts w:ascii="Times New Roman" w:eastAsiaTheme="minorHAnsi" w:hAnsi="Times New Roman"/>
                <w:b/>
                <w:bCs/>
                <w:sz w:val="24"/>
                <w:szCs w:val="24"/>
                <w:lang w:val="ro-RO"/>
              </w:rPr>
              <w:t>Agenția Geodezi</w:t>
            </w:r>
            <w:r w:rsidR="003203A4">
              <w:rPr>
                <w:rFonts w:ascii="Times New Roman" w:eastAsiaTheme="minorHAnsi" w:hAnsi="Times New Roman"/>
                <w:b/>
                <w:bCs/>
                <w:sz w:val="24"/>
                <w:szCs w:val="24"/>
                <w:lang w:val="ro-RO"/>
              </w:rPr>
              <w:t>e</w:t>
            </w:r>
            <w:r w:rsidRPr="003850A8">
              <w:rPr>
                <w:rFonts w:ascii="Times New Roman" w:eastAsiaTheme="minorHAnsi" w:hAnsi="Times New Roman"/>
                <w:b/>
                <w:bCs/>
                <w:sz w:val="24"/>
                <w:szCs w:val="24"/>
                <w:lang w:val="ro-RO"/>
              </w:rPr>
              <w:t xml:space="preserve">, Cartografiere </w:t>
            </w:r>
            <w:r w:rsidR="009646ED" w:rsidRPr="003850A8">
              <w:rPr>
                <w:rFonts w:ascii="Times New Roman" w:eastAsiaTheme="minorHAnsi" w:hAnsi="Times New Roman"/>
                <w:b/>
                <w:bCs/>
                <w:sz w:val="24"/>
                <w:szCs w:val="24"/>
                <w:lang w:val="ro-RO"/>
              </w:rPr>
              <w:t>și Cadastru</w:t>
            </w:r>
          </w:p>
          <w:p w14:paraId="44E6D947" w14:textId="1CF178B7" w:rsidR="009646ED" w:rsidRPr="003850A8" w:rsidRDefault="009646ED" w:rsidP="00F30B46">
            <w:pPr>
              <w:pBdr>
                <w:top w:val="none" w:sz="4" w:space="0" w:color="000000"/>
                <w:left w:val="none" w:sz="4" w:space="0" w:color="000000"/>
                <w:bottom w:val="none" w:sz="4" w:space="0" w:color="000000"/>
                <w:right w:val="none" w:sz="4" w:space="0" w:color="000000"/>
              </w:pBdr>
              <w:ind w:left="22" w:firstLine="0"/>
              <w:rPr>
                <w:rFonts w:ascii="Times New Roman" w:eastAsiaTheme="minorHAnsi" w:hAnsi="Times New Roman"/>
                <w:sz w:val="24"/>
                <w:szCs w:val="24"/>
                <w:lang w:val="ro-RO"/>
              </w:rPr>
            </w:pPr>
            <w:r w:rsidRPr="003850A8">
              <w:rPr>
                <w:rFonts w:ascii="Times New Roman" w:hAnsi="Times New Roman"/>
                <w:sz w:val="24"/>
                <w:szCs w:val="24"/>
                <w:lang w:val="ro-RO"/>
              </w:rPr>
              <w:t xml:space="preserve">(nr. </w:t>
            </w:r>
            <w:r w:rsidR="000348D3" w:rsidRPr="003850A8">
              <w:rPr>
                <w:rFonts w:ascii="Times New Roman" w:hAnsi="Times New Roman"/>
                <w:sz w:val="24"/>
                <w:szCs w:val="24"/>
                <w:lang w:val="ro-RO"/>
              </w:rPr>
              <w:t xml:space="preserve">36/01-06/448 </w:t>
            </w:r>
            <w:r w:rsidRPr="003850A8">
              <w:rPr>
                <w:rFonts w:ascii="Times New Roman" w:hAnsi="Times New Roman"/>
                <w:sz w:val="24"/>
                <w:szCs w:val="24"/>
                <w:lang w:val="ro-RO"/>
              </w:rPr>
              <w:t xml:space="preserve">din </w:t>
            </w:r>
            <w:r w:rsidR="000348D3" w:rsidRPr="003850A8">
              <w:rPr>
                <w:rFonts w:ascii="Times New Roman" w:hAnsi="Times New Roman"/>
                <w:sz w:val="24"/>
                <w:szCs w:val="24"/>
                <w:lang w:val="ro-RO"/>
              </w:rPr>
              <w:t>11</w:t>
            </w:r>
            <w:r w:rsidRPr="003850A8">
              <w:rPr>
                <w:rFonts w:ascii="Times New Roman" w:hAnsi="Times New Roman"/>
                <w:sz w:val="24"/>
                <w:szCs w:val="24"/>
                <w:lang w:val="ro-RO"/>
              </w:rPr>
              <w:t>.04.2025)</w:t>
            </w:r>
          </w:p>
        </w:tc>
        <w:tc>
          <w:tcPr>
            <w:tcW w:w="851" w:type="dxa"/>
            <w:tcBorders>
              <w:top w:val="nil"/>
              <w:left w:val="none" w:sz="4" w:space="0" w:color="000000"/>
              <w:bottom w:val="single" w:sz="8" w:space="0" w:color="auto"/>
              <w:right w:val="single" w:sz="8" w:space="0" w:color="000000"/>
            </w:tcBorders>
            <w:tcMar>
              <w:top w:w="0" w:type="dxa"/>
              <w:left w:w="108" w:type="dxa"/>
              <w:bottom w:w="0" w:type="dxa"/>
              <w:right w:w="108" w:type="dxa"/>
            </w:tcMar>
            <w:vAlign w:val="center"/>
          </w:tcPr>
          <w:p w14:paraId="672A557A" w14:textId="5C6F27F5" w:rsidR="00AB0442" w:rsidRPr="009646ED" w:rsidRDefault="00181FE9" w:rsidP="00181FE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highlight w:val="green"/>
                <w:lang w:val="ro-RO"/>
              </w:rPr>
            </w:pPr>
            <w:r w:rsidRPr="00181FE9">
              <w:rPr>
                <w:rFonts w:ascii="Times New Roman" w:hAnsi="Times New Roman"/>
                <w:sz w:val="24"/>
                <w:szCs w:val="24"/>
                <w:lang w:val="ro-RO"/>
              </w:rPr>
              <w:t xml:space="preserve">   </w:t>
            </w:r>
            <w:r w:rsidR="00BD0617">
              <w:rPr>
                <w:rFonts w:ascii="Times New Roman" w:hAnsi="Times New Roman"/>
                <w:sz w:val="24"/>
                <w:szCs w:val="24"/>
                <w:lang w:val="ro-RO"/>
              </w:rPr>
              <w:t>2</w:t>
            </w:r>
            <w:r w:rsidRPr="00181FE9">
              <w:rPr>
                <w:rFonts w:ascii="Times New Roman" w:hAnsi="Times New Roman"/>
                <w:sz w:val="24"/>
                <w:szCs w:val="24"/>
                <w:lang w:val="ro-RO"/>
              </w:rPr>
              <w:t>.</w:t>
            </w:r>
          </w:p>
        </w:tc>
        <w:tc>
          <w:tcPr>
            <w:tcW w:w="7513" w:type="dxa"/>
            <w:tcBorders>
              <w:top w:val="nil"/>
              <w:left w:val="none" w:sz="4" w:space="0" w:color="000000"/>
              <w:bottom w:val="single" w:sz="8" w:space="0" w:color="auto"/>
              <w:right w:val="single" w:sz="8" w:space="0" w:color="000000"/>
            </w:tcBorders>
            <w:tcMar>
              <w:top w:w="0" w:type="dxa"/>
              <w:left w:w="108" w:type="dxa"/>
              <w:bottom w:w="0" w:type="dxa"/>
              <w:right w:w="108" w:type="dxa"/>
            </w:tcMar>
            <w:vAlign w:val="center"/>
          </w:tcPr>
          <w:p w14:paraId="5E1E1D9C" w14:textId="7E8CED98" w:rsidR="00AB0442" w:rsidRPr="008D3F8B" w:rsidRDefault="00CC06FA" w:rsidP="00CC06FA">
            <w:pPr>
              <w:ind w:firstLine="164"/>
              <w:rPr>
                <w:rFonts w:ascii="Times New Roman" w:hAnsi="Times New Roman"/>
                <w:sz w:val="24"/>
                <w:szCs w:val="24"/>
                <w:lang w:val="ro-RO"/>
              </w:rPr>
            </w:pPr>
            <w:r w:rsidRPr="008D3F8B">
              <w:rPr>
                <w:rFonts w:ascii="Times New Roman" w:hAnsi="Times New Roman"/>
                <w:sz w:val="24"/>
                <w:szCs w:val="24"/>
                <w:lang w:val="ro-RO"/>
              </w:rPr>
              <w:t>Lipsa de obiecții, propuneri sau recomandări.</w:t>
            </w:r>
          </w:p>
        </w:tc>
        <w:tc>
          <w:tcPr>
            <w:tcW w:w="3827" w:type="dxa"/>
            <w:tcBorders>
              <w:top w:val="none" w:sz="4" w:space="0" w:color="000000"/>
              <w:left w:val="none" w:sz="4" w:space="0" w:color="000000"/>
              <w:bottom w:val="single" w:sz="8" w:space="0" w:color="auto"/>
              <w:right w:val="single" w:sz="8" w:space="0" w:color="000000"/>
            </w:tcBorders>
            <w:tcMar>
              <w:top w:w="0" w:type="dxa"/>
              <w:left w:w="108" w:type="dxa"/>
              <w:bottom w:w="0" w:type="dxa"/>
              <w:right w:w="108" w:type="dxa"/>
            </w:tcMar>
            <w:vAlign w:val="center"/>
          </w:tcPr>
          <w:p w14:paraId="4462BFEA" w14:textId="7961BC57" w:rsidR="00AB0442" w:rsidRPr="008D3F8B" w:rsidRDefault="00CC06FA" w:rsidP="00F30B46">
            <w:pPr>
              <w:pBdr>
                <w:top w:val="none" w:sz="4" w:space="0" w:color="000000"/>
                <w:left w:val="none" w:sz="4" w:space="0" w:color="000000"/>
                <w:bottom w:val="none" w:sz="4" w:space="0" w:color="000000"/>
                <w:right w:val="none" w:sz="4" w:space="0" w:color="000000"/>
              </w:pBdr>
              <w:ind w:firstLine="164"/>
              <w:rPr>
                <w:rFonts w:ascii="Times New Roman" w:hAnsi="Times New Roman"/>
                <w:b/>
                <w:bCs/>
                <w:i/>
                <w:iCs/>
                <w:sz w:val="24"/>
                <w:szCs w:val="24"/>
                <w:lang w:val="ro-RO"/>
              </w:rPr>
            </w:pPr>
            <w:r w:rsidRPr="008D3F8B">
              <w:rPr>
                <w:rFonts w:ascii="Times New Roman" w:hAnsi="Times New Roman"/>
                <w:b/>
                <w:bCs/>
                <w:i/>
                <w:iCs/>
                <w:sz w:val="24"/>
                <w:szCs w:val="24"/>
                <w:lang w:val="ro-RO"/>
              </w:rPr>
              <w:t>S-a luat act</w:t>
            </w:r>
            <w:r w:rsidRPr="008D3F8B">
              <w:rPr>
                <w:rFonts w:ascii="Times New Roman" w:hAnsi="Times New Roman"/>
                <w:sz w:val="24"/>
                <w:szCs w:val="24"/>
                <w:lang w:val="ro-RO"/>
              </w:rPr>
              <w:t>.</w:t>
            </w:r>
          </w:p>
        </w:tc>
      </w:tr>
      <w:tr w:rsidR="000F66A8" w:rsidRPr="0073013D" w14:paraId="3169B16D" w14:textId="77777777" w:rsidTr="005C6DC4">
        <w:trPr>
          <w:trHeight w:val="826"/>
        </w:trPr>
        <w:tc>
          <w:tcPr>
            <w:tcW w:w="3686" w:type="dxa"/>
            <w:tcBorders>
              <w:top w:val="single" w:sz="8" w:space="0" w:color="auto"/>
              <w:left w:val="single" w:sz="8" w:space="0" w:color="000000"/>
              <w:bottom w:val="single" w:sz="8" w:space="0" w:color="auto"/>
              <w:right w:val="single" w:sz="8" w:space="0" w:color="000000"/>
            </w:tcBorders>
            <w:tcMar>
              <w:top w:w="0" w:type="dxa"/>
              <w:left w:w="108" w:type="dxa"/>
              <w:bottom w:w="0" w:type="dxa"/>
              <w:right w:w="108" w:type="dxa"/>
            </w:tcMar>
            <w:vAlign w:val="center"/>
          </w:tcPr>
          <w:p w14:paraId="63CC89BD" w14:textId="77777777" w:rsidR="000F66A8" w:rsidRPr="003850A8" w:rsidRDefault="000F66A8" w:rsidP="000F66A8">
            <w:pPr>
              <w:pBdr>
                <w:top w:val="none" w:sz="4" w:space="0" w:color="000000"/>
                <w:left w:val="none" w:sz="4" w:space="0" w:color="000000"/>
                <w:bottom w:val="none" w:sz="4" w:space="0" w:color="000000"/>
                <w:right w:val="none" w:sz="4" w:space="0" w:color="000000"/>
              </w:pBdr>
              <w:ind w:left="22" w:firstLine="0"/>
              <w:rPr>
                <w:rFonts w:ascii="Times New Roman" w:eastAsiaTheme="minorHAnsi" w:hAnsi="Times New Roman"/>
                <w:b/>
                <w:bCs/>
                <w:sz w:val="24"/>
                <w:szCs w:val="24"/>
                <w:lang w:val="ro-RO"/>
              </w:rPr>
            </w:pPr>
            <w:r w:rsidRPr="003850A8">
              <w:rPr>
                <w:rFonts w:ascii="Times New Roman" w:eastAsiaTheme="minorHAnsi" w:hAnsi="Times New Roman"/>
                <w:b/>
                <w:bCs/>
                <w:sz w:val="24"/>
                <w:szCs w:val="24"/>
                <w:lang w:val="ro-RO"/>
              </w:rPr>
              <w:t>Ministerul Finanțelor</w:t>
            </w:r>
          </w:p>
          <w:p w14:paraId="48DBBFE4" w14:textId="2BCF525F" w:rsidR="000F66A8" w:rsidRPr="003850A8" w:rsidRDefault="000F66A8" w:rsidP="000F66A8">
            <w:pPr>
              <w:pBdr>
                <w:top w:val="none" w:sz="4" w:space="0" w:color="000000"/>
                <w:left w:val="none" w:sz="4" w:space="0" w:color="000000"/>
                <w:bottom w:val="none" w:sz="4" w:space="0" w:color="000000"/>
                <w:right w:val="none" w:sz="4" w:space="0" w:color="000000"/>
              </w:pBdr>
              <w:ind w:left="22" w:firstLine="0"/>
              <w:rPr>
                <w:rFonts w:ascii="Times New Roman" w:eastAsiaTheme="minorHAnsi" w:hAnsi="Times New Roman"/>
                <w:sz w:val="24"/>
                <w:szCs w:val="24"/>
                <w:lang w:val="ro-RO"/>
              </w:rPr>
            </w:pPr>
            <w:r w:rsidRPr="003850A8">
              <w:rPr>
                <w:rFonts w:ascii="Times New Roman" w:hAnsi="Times New Roman"/>
                <w:sz w:val="24"/>
                <w:szCs w:val="24"/>
                <w:lang w:val="ro-RO"/>
              </w:rPr>
              <w:t>(nr. 1</w:t>
            </w:r>
            <w:r w:rsidR="001172AA" w:rsidRPr="003850A8">
              <w:rPr>
                <w:rFonts w:ascii="Times New Roman" w:hAnsi="Times New Roman"/>
                <w:sz w:val="24"/>
                <w:szCs w:val="24"/>
                <w:lang w:val="ro-RO"/>
              </w:rPr>
              <w:t>7</w:t>
            </w:r>
            <w:r w:rsidRPr="003850A8">
              <w:rPr>
                <w:rFonts w:ascii="Times New Roman" w:hAnsi="Times New Roman"/>
                <w:sz w:val="24"/>
                <w:szCs w:val="24"/>
                <w:lang w:val="ro-RO"/>
              </w:rPr>
              <w:t>-03/</w:t>
            </w:r>
            <w:r w:rsidR="001172AA" w:rsidRPr="003850A8">
              <w:rPr>
                <w:rFonts w:ascii="Times New Roman" w:hAnsi="Times New Roman"/>
                <w:sz w:val="24"/>
                <w:szCs w:val="24"/>
                <w:lang w:val="ro-RO"/>
              </w:rPr>
              <w:t>1</w:t>
            </w:r>
            <w:r w:rsidR="003850A8">
              <w:rPr>
                <w:rFonts w:ascii="Times New Roman" w:hAnsi="Times New Roman"/>
                <w:sz w:val="24"/>
                <w:szCs w:val="24"/>
                <w:lang w:val="ro-RO"/>
              </w:rPr>
              <w:t>1</w:t>
            </w:r>
            <w:r w:rsidRPr="003850A8">
              <w:rPr>
                <w:rFonts w:ascii="Times New Roman" w:hAnsi="Times New Roman"/>
                <w:sz w:val="24"/>
                <w:szCs w:val="24"/>
                <w:lang w:val="ro-RO"/>
              </w:rPr>
              <w:t>4/</w:t>
            </w:r>
            <w:r w:rsidR="001172AA" w:rsidRPr="003850A8">
              <w:rPr>
                <w:rFonts w:ascii="Times New Roman" w:hAnsi="Times New Roman"/>
                <w:sz w:val="24"/>
                <w:szCs w:val="24"/>
                <w:lang w:val="ro-RO"/>
              </w:rPr>
              <w:t>549</w:t>
            </w:r>
            <w:r w:rsidRPr="003850A8">
              <w:rPr>
                <w:rFonts w:ascii="Times New Roman" w:hAnsi="Times New Roman"/>
                <w:sz w:val="24"/>
                <w:szCs w:val="24"/>
                <w:lang w:val="ro-RO"/>
              </w:rPr>
              <w:t xml:space="preserve"> din </w:t>
            </w:r>
            <w:r w:rsidR="001172AA" w:rsidRPr="003850A8">
              <w:rPr>
                <w:rFonts w:ascii="Times New Roman" w:hAnsi="Times New Roman"/>
                <w:sz w:val="24"/>
                <w:szCs w:val="24"/>
                <w:lang w:val="ro-RO"/>
              </w:rPr>
              <w:t>15</w:t>
            </w:r>
            <w:r w:rsidRPr="003850A8">
              <w:rPr>
                <w:rFonts w:ascii="Times New Roman" w:hAnsi="Times New Roman"/>
                <w:sz w:val="24"/>
                <w:szCs w:val="24"/>
                <w:lang w:val="ro-RO"/>
              </w:rPr>
              <w:t>.0</w:t>
            </w:r>
            <w:r w:rsidR="009646ED" w:rsidRPr="003850A8">
              <w:rPr>
                <w:rFonts w:ascii="Times New Roman" w:hAnsi="Times New Roman"/>
                <w:sz w:val="24"/>
                <w:szCs w:val="24"/>
                <w:lang w:val="ro-RO"/>
              </w:rPr>
              <w:t>4</w:t>
            </w:r>
            <w:r w:rsidRPr="003850A8">
              <w:rPr>
                <w:rFonts w:ascii="Times New Roman" w:hAnsi="Times New Roman"/>
                <w:sz w:val="24"/>
                <w:szCs w:val="24"/>
                <w:lang w:val="ro-RO"/>
              </w:rPr>
              <w:t>.2025)</w:t>
            </w:r>
          </w:p>
        </w:tc>
        <w:tc>
          <w:tcPr>
            <w:tcW w:w="851" w:type="dxa"/>
            <w:tcBorders>
              <w:top w:val="single" w:sz="8" w:space="0" w:color="auto"/>
              <w:left w:val="none" w:sz="4" w:space="0" w:color="000000"/>
              <w:bottom w:val="single" w:sz="8" w:space="0" w:color="auto"/>
              <w:right w:val="single" w:sz="8" w:space="0" w:color="000000"/>
            </w:tcBorders>
            <w:tcMar>
              <w:top w:w="0" w:type="dxa"/>
              <w:left w:w="108" w:type="dxa"/>
              <w:bottom w:w="0" w:type="dxa"/>
              <w:right w:w="108" w:type="dxa"/>
            </w:tcMar>
            <w:vAlign w:val="center"/>
          </w:tcPr>
          <w:p w14:paraId="315D6485" w14:textId="167EFE09" w:rsidR="000F66A8" w:rsidRPr="009646ED" w:rsidRDefault="00181FE9" w:rsidP="00181FE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   </w:t>
            </w:r>
            <w:r w:rsidR="00BD0617">
              <w:rPr>
                <w:rFonts w:ascii="Times New Roman" w:hAnsi="Times New Roman"/>
                <w:sz w:val="24"/>
                <w:szCs w:val="24"/>
                <w:lang w:val="ro-RO"/>
              </w:rPr>
              <w:t>3</w:t>
            </w:r>
            <w:r>
              <w:rPr>
                <w:rFonts w:ascii="Times New Roman" w:hAnsi="Times New Roman"/>
                <w:sz w:val="24"/>
                <w:szCs w:val="24"/>
                <w:lang w:val="ro-RO"/>
              </w:rPr>
              <w:t>.</w:t>
            </w:r>
          </w:p>
        </w:tc>
        <w:tc>
          <w:tcPr>
            <w:tcW w:w="7513" w:type="dxa"/>
            <w:tcBorders>
              <w:top w:val="single" w:sz="8" w:space="0" w:color="auto"/>
              <w:left w:val="none" w:sz="4" w:space="0" w:color="000000"/>
              <w:bottom w:val="single" w:sz="8" w:space="0" w:color="auto"/>
              <w:right w:val="single" w:sz="8" w:space="0" w:color="000000"/>
            </w:tcBorders>
            <w:tcMar>
              <w:top w:w="0" w:type="dxa"/>
              <w:left w:w="108" w:type="dxa"/>
              <w:bottom w:w="0" w:type="dxa"/>
              <w:right w:w="108" w:type="dxa"/>
            </w:tcMar>
            <w:vAlign w:val="center"/>
          </w:tcPr>
          <w:p w14:paraId="66E62239" w14:textId="5180DFF5" w:rsidR="000F66A8" w:rsidRPr="008D3F8B" w:rsidRDefault="003850A8" w:rsidP="000F66A8">
            <w:pPr>
              <w:pBdr>
                <w:top w:val="none" w:sz="4" w:space="0" w:color="000000"/>
                <w:left w:val="none" w:sz="4" w:space="0" w:color="000000"/>
                <w:bottom w:val="none" w:sz="4" w:space="0" w:color="000000"/>
                <w:right w:val="none" w:sz="4" w:space="0" w:color="000000"/>
              </w:pBdr>
              <w:ind w:firstLine="164"/>
              <w:rPr>
                <w:rFonts w:ascii="Times New Roman" w:hAnsi="Times New Roman"/>
                <w:sz w:val="24"/>
                <w:szCs w:val="24"/>
                <w:lang w:val="ro-RO"/>
              </w:rPr>
            </w:pPr>
            <w:r w:rsidRPr="008D3F8B">
              <w:rPr>
                <w:rFonts w:ascii="Times New Roman" w:hAnsi="Times New Roman"/>
                <w:sz w:val="24"/>
                <w:szCs w:val="24"/>
                <w:lang w:val="ro-RO"/>
              </w:rPr>
              <w:t>Clauza de emitere se va completa cu textul ,,art. 8 alin. (3)</w:t>
            </w:r>
            <w:r w:rsidRPr="008D3F8B">
              <w:rPr>
                <w:rFonts w:ascii="Times New Roman" w:hAnsi="Times New Roman"/>
                <w:sz w:val="24"/>
                <w:szCs w:val="24"/>
                <w:lang w:val="ro-RO"/>
              </w:rPr>
              <w:br/>
              <w:t xml:space="preserve">din Legea nr. 523/1999 cu privire la proprietatea publică a unităților administrativ-teritoriale (Monitorul Oficial al Republicii Moldova, 1999, </w:t>
            </w:r>
            <w:r w:rsidR="0043290B">
              <w:rPr>
                <w:rFonts w:ascii="Times New Roman" w:hAnsi="Times New Roman"/>
                <w:sz w:val="24"/>
                <w:szCs w:val="24"/>
                <w:lang w:val="ro-RO"/>
              </w:rPr>
              <w:t xml:space="preserve">   </w:t>
            </w:r>
            <w:r w:rsidRPr="008D3F8B">
              <w:rPr>
                <w:rFonts w:ascii="Times New Roman" w:hAnsi="Times New Roman"/>
                <w:sz w:val="24"/>
                <w:szCs w:val="24"/>
                <w:lang w:val="ro-RO"/>
              </w:rPr>
              <w:t>nr. 124-125, art. 611), cu modificările ulterioare,”.</w:t>
            </w:r>
          </w:p>
        </w:tc>
        <w:tc>
          <w:tcPr>
            <w:tcW w:w="3827" w:type="dxa"/>
            <w:tcBorders>
              <w:top w:val="single" w:sz="8" w:space="0" w:color="auto"/>
              <w:left w:val="none" w:sz="4" w:space="0" w:color="000000"/>
              <w:bottom w:val="single" w:sz="8" w:space="0" w:color="auto"/>
              <w:right w:val="single" w:sz="8" w:space="0" w:color="000000"/>
            </w:tcBorders>
            <w:tcMar>
              <w:top w:w="0" w:type="dxa"/>
              <w:left w:w="108" w:type="dxa"/>
              <w:bottom w:w="0" w:type="dxa"/>
              <w:right w:w="108" w:type="dxa"/>
            </w:tcMar>
            <w:vAlign w:val="center"/>
          </w:tcPr>
          <w:p w14:paraId="6FE8012E" w14:textId="2A400CCD" w:rsidR="000F66A8" w:rsidRPr="005D7629" w:rsidRDefault="00BD0617" w:rsidP="000F66A8">
            <w:pPr>
              <w:pBdr>
                <w:top w:val="none" w:sz="4" w:space="0" w:color="000000"/>
                <w:left w:val="none" w:sz="4" w:space="0" w:color="000000"/>
                <w:bottom w:val="none" w:sz="4" w:space="0" w:color="000000"/>
                <w:right w:val="none" w:sz="4" w:space="0" w:color="000000"/>
              </w:pBdr>
              <w:ind w:firstLine="164"/>
              <w:rPr>
                <w:rFonts w:ascii="Times New Roman" w:hAnsi="Times New Roman"/>
                <w:b/>
                <w:bCs/>
                <w:i/>
                <w:iCs/>
                <w:sz w:val="24"/>
                <w:szCs w:val="24"/>
                <w:lang w:val="ro-RO"/>
              </w:rPr>
            </w:pPr>
            <w:r w:rsidRPr="005D7629">
              <w:rPr>
                <w:rFonts w:ascii="Times New Roman" w:hAnsi="Times New Roman"/>
                <w:b/>
                <w:bCs/>
                <w:i/>
                <w:iCs/>
                <w:sz w:val="24"/>
                <w:szCs w:val="24"/>
                <w:lang w:val="ro-RO"/>
              </w:rPr>
              <w:t>Nu s</w:t>
            </w:r>
            <w:r w:rsidR="00E94FBE" w:rsidRPr="005D7629">
              <w:rPr>
                <w:rFonts w:ascii="Times New Roman" w:hAnsi="Times New Roman"/>
                <w:b/>
                <w:bCs/>
                <w:i/>
                <w:iCs/>
                <w:sz w:val="24"/>
                <w:szCs w:val="24"/>
                <w:lang w:val="ro-RO"/>
              </w:rPr>
              <w:t>e acceptă.</w:t>
            </w:r>
          </w:p>
          <w:p w14:paraId="25BBD1BB" w14:textId="28D6101E" w:rsidR="00E94FBE" w:rsidRPr="00B601F8" w:rsidRDefault="00D972A6" w:rsidP="00D972A6">
            <w:pPr>
              <w:pBdr>
                <w:top w:val="none" w:sz="4" w:space="0" w:color="000000"/>
                <w:left w:val="none" w:sz="4" w:space="0" w:color="000000"/>
                <w:bottom w:val="none" w:sz="4" w:space="0" w:color="000000"/>
                <w:right w:val="none" w:sz="4" w:space="0" w:color="000000"/>
              </w:pBdr>
              <w:ind w:firstLine="164"/>
              <w:rPr>
                <w:rFonts w:ascii="Times New Roman" w:hAnsi="Times New Roman"/>
                <w:sz w:val="22"/>
                <w:szCs w:val="22"/>
                <w:lang w:val="ro-RO"/>
              </w:rPr>
            </w:pPr>
            <w:r w:rsidRPr="005D7629">
              <w:rPr>
                <w:rFonts w:ascii="Times New Roman" w:hAnsi="Times New Roman"/>
                <w:sz w:val="22"/>
                <w:szCs w:val="22"/>
                <w:lang w:val="ro-RO"/>
              </w:rPr>
              <w:t>Legea nr. 523/1999 cu privire la proprietatea publică a unităților administrativ-teritoriale a fost exclusă din clauza de emitere urmare</w:t>
            </w:r>
            <w:r w:rsidR="00E50AC7" w:rsidRPr="005D7629">
              <w:rPr>
                <w:rFonts w:ascii="Times New Roman" w:hAnsi="Times New Roman"/>
                <w:sz w:val="22"/>
                <w:szCs w:val="22"/>
                <w:lang w:val="ro-RO"/>
              </w:rPr>
              <w:t xml:space="preserve"> a</w:t>
            </w:r>
            <w:r w:rsidRPr="005D7629">
              <w:rPr>
                <w:rFonts w:ascii="Times New Roman" w:hAnsi="Times New Roman"/>
                <w:sz w:val="22"/>
                <w:szCs w:val="22"/>
                <w:lang w:val="ro-RO"/>
              </w:rPr>
              <w:t xml:space="preserve"> obiecției înaintate de către Ministerul Justiției </w:t>
            </w:r>
            <w:r w:rsidR="0052006B" w:rsidRPr="005D7629">
              <w:rPr>
                <w:rFonts w:ascii="Times New Roman" w:hAnsi="Times New Roman"/>
                <w:sz w:val="22"/>
                <w:szCs w:val="22"/>
                <w:lang w:val="ro-RO"/>
              </w:rPr>
              <w:t>(aviz nr. 04/2-4163 din 30.04.2025)</w:t>
            </w:r>
            <w:r w:rsidR="008B7EC7" w:rsidRPr="005D7629">
              <w:rPr>
                <w:rFonts w:ascii="Times New Roman" w:hAnsi="Times New Roman"/>
                <w:sz w:val="22"/>
                <w:szCs w:val="22"/>
                <w:lang w:val="ro-RO"/>
              </w:rPr>
              <w:t>.</w:t>
            </w:r>
            <w:r w:rsidR="0052006B" w:rsidRPr="005D7629">
              <w:rPr>
                <w:rFonts w:ascii="Times New Roman" w:hAnsi="Times New Roman"/>
                <w:sz w:val="22"/>
                <w:szCs w:val="22"/>
                <w:lang w:val="ro-RO"/>
              </w:rPr>
              <w:t xml:space="preserve"> </w:t>
            </w:r>
          </w:p>
        </w:tc>
      </w:tr>
      <w:tr w:rsidR="00294EA8" w:rsidRPr="0073013D" w14:paraId="6408ACD8" w14:textId="77777777" w:rsidTr="00D930AA">
        <w:trPr>
          <w:trHeight w:val="826"/>
        </w:trPr>
        <w:tc>
          <w:tcPr>
            <w:tcW w:w="15877" w:type="dxa"/>
            <w:gridSpan w:val="4"/>
            <w:tcBorders>
              <w:top w:val="single" w:sz="8" w:space="0" w:color="auto"/>
              <w:left w:val="single" w:sz="8" w:space="0" w:color="000000"/>
              <w:bottom w:val="single" w:sz="8" w:space="0" w:color="auto"/>
              <w:right w:val="single" w:sz="8" w:space="0" w:color="000000"/>
            </w:tcBorders>
            <w:tcMar>
              <w:top w:w="0" w:type="dxa"/>
              <w:left w:w="108" w:type="dxa"/>
              <w:bottom w:w="0" w:type="dxa"/>
              <w:right w:w="108" w:type="dxa"/>
            </w:tcMar>
            <w:vAlign w:val="center"/>
          </w:tcPr>
          <w:p w14:paraId="263540EE" w14:textId="74BEE0D8" w:rsidR="00294EA8" w:rsidRPr="00294EA8" w:rsidRDefault="00294EA8" w:rsidP="000F66A8">
            <w:pPr>
              <w:pBdr>
                <w:top w:val="none" w:sz="4" w:space="0" w:color="000000"/>
                <w:left w:val="none" w:sz="4" w:space="0" w:color="000000"/>
                <w:bottom w:val="none" w:sz="4" w:space="0" w:color="000000"/>
                <w:right w:val="none" w:sz="4" w:space="0" w:color="000000"/>
              </w:pBdr>
              <w:ind w:firstLine="164"/>
              <w:rPr>
                <w:rFonts w:ascii="Times New Roman" w:hAnsi="Times New Roman"/>
                <w:b/>
                <w:bCs/>
                <w:sz w:val="24"/>
                <w:szCs w:val="24"/>
                <w:lang w:val="ro-RO"/>
              </w:rPr>
            </w:pPr>
            <w:r w:rsidRPr="00294EA8">
              <w:rPr>
                <w:rFonts w:ascii="Times New Roman" w:hAnsi="Times New Roman"/>
                <w:b/>
                <w:bCs/>
                <w:sz w:val="24"/>
                <w:szCs w:val="24"/>
                <w:lang w:val="ro-RO"/>
              </w:rPr>
              <w:t xml:space="preserve">                                                                                                   Expertizare</w:t>
            </w:r>
          </w:p>
        </w:tc>
      </w:tr>
      <w:tr w:rsidR="00294EA8" w:rsidRPr="0073013D" w14:paraId="6E3056C6" w14:textId="77777777" w:rsidTr="005C6DC4">
        <w:trPr>
          <w:trHeight w:val="826"/>
        </w:trPr>
        <w:tc>
          <w:tcPr>
            <w:tcW w:w="3686" w:type="dxa"/>
            <w:tcBorders>
              <w:top w:val="single" w:sz="8" w:space="0" w:color="auto"/>
              <w:left w:val="single" w:sz="8" w:space="0" w:color="000000"/>
              <w:bottom w:val="single" w:sz="8" w:space="0" w:color="auto"/>
              <w:right w:val="single" w:sz="8" w:space="0" w:color="000000"/>
            </w:tcBorders>
            <w:tcMar>
              <w:top w:w="0" w:type="dxa"/>
              <w:left w:w="108" w:type="dxa"/>
              <w:bottom w:w="0" w:type="dxa"/>
              <w:right w:w="108" w:type="dxa"/>
            </w:tcMar>
            <w:vAlign w:val="center"/>
          </w:tcPr>
          <w:p w14:paraId="2C4DC383" w14:textId="77777777" w:rsidR="00294EA8" w:rsidRDefault="00294EA8" w:rsidP="000F66A8">
            <w:pPr>
              <w:pBdr>
                <w:top w:val="none" w:sz="4" w:space="0" w:color="000000"/>
                <w:left w:val="none" w:sz="4" w:space="0" w:color="000000"/>
                <w:bottom w:val="none" w:sz="4" w:space="0" w:color="000000"/>
                <w:right w:val="none" w:sz="4" w:space="0" w:color="000000"/>
              </w:pBdr>
              <w:ind w:left="22" w:firstLine="0"/>
              <w:rPr>
                <w:rFonts w:ascii="Times New Roman" w:eastAsiaTheme="minorHAnsi" w:hAnsi="Times New Roman"/>
                <w:b/>
                <w:bCs/>
                <w:sz w:val="24"/>
                <w:szCs w:val="24"/>
              </w:rPr>
            </w:pPr>
            <w:r w:rsidRPr="00196D73">
              <w:rPr>
                <w:rFonts w:ascii="Times New Roman" w:eastAsiaTheme="minorHAnsi" w:hAnsi="Times New Roman"/>
                <w:b/>
                <w:bCs/>
                <w:sz w:val="24"/>
                <w:szCs w:val="24"/>
              </w:rPr>
              <w:t>Ministerul</w:t>
            </w:r>
            <w:r w:rsidR="00196D73" w:rsidRPr="00196D73">
              <w:rPr>
                <w:rFonts w:ascii="Times New Roman" w:eastAsiaTheme="minorHAnsi" w:hAnsi="Times New Roman"/>
                <w:b/>
                <w:bCs/>
                <w:sz w:val="24"/>
                <w:szCs w:val="24"/>
              </w:rPr>
              <w:t xml:space="preserve"> Justiției</w:t>
            </w:r>
          </w:p>
          <w:p w14:paraId="5DF34E72" w14:textId="1DB53060" w:rsidR="00196D73" w:rsidRPr="00196D73" w:rsidRDefault="00196D73" w:rsidP="000F66A8">
            <w:pPr>
              <w:pBdr>
                <w:top w:val="none" w:sz="4" w:space="0" w:color="000000"/>
                <w:left w:val="none" w:sz="4" w:space="0" w:color="000000"/>
                <w:bottom w:val="none" w:sz="4" w:space="0" w:color="000000"/>
                <w:right w:val="none" w:sz="4" w:space="0" w:color="000000"/>
              </w:pBdr>
              <w:ind w:left="22" w:firstLine="0"/>
              <w:rPr>
                <w:rFonts w:ascii="Times New Roman" w:eastAsiaTheme="minorHAnsi" w:hAnsi="Times New Roman"/>
                <w:sz w:val="24"/>
                <w:szCs w:val="24"/>
              </w:rPr>
            </w:pPr>
            <w:r w:rsidRPr="00196D73">
              <w:rPr>
                <w:rFonts w:ascii="Times New Roman" w:eastAsiaTheme="minorHAnsi" w:hAnsi="Times New Roman"/>
                <w:sz w:val="24"/>
                <w:szCs w:val="24"/>
              </w:rPr>
              <w:t>(</w:t>
            </w:r>
            <w:proofErr w:type="gramStart"/>
            <w:r>
              <w:rPr>
                <w:rFonts w:ascii="Times New Roman" w:eastAsiaTheme="minorHAnsi" w:hAnsi="Times New Roman"/>
                <w:sz w:val="24"/>
                <w:szCs w:val="24"/>
              </w:rPr>
              <w:t>nr</w:t>
            </w:r>
            <w:proofErr w:type="gramEnd"/>
            <w:r>
              <w:rPr>
                <w:rFonts w:ascii="Times New Roman" w:eastAsiaTheme="minorHAnsi" w:hAnsi="Times New Roman"/>
                <w:sz w:val="24"/>
                <w:szCs w:val="24"/>
              </w:rPr>
              <w:t xml:space="preserve">. </w:t>
            </w:r>
            <w:r w:rsidR="00CA3D54">
              <w:rPr>
                <w:rFonts w:ascii="Times New Roman" w:eastAsiaTheme="minorHAnsi" w:hAnsi="Times New Roman"/>
                <w:sz w:val="24"/>
                <w:szCs w:val="24"/>
              </w:rPr>
              <w:t>04/2- 4163 din 30.04.2025)</w:t>
            </w:r>
          </w:p>
        </w:tc>
        <w:tc>
          <w:tcPr>
            <w:tcW w:w="851" w:type="dxa"/>
            <w:tcBorders>
              <w:top w:val="single" w:sz="8" w:space="0" w:color="auto"/>
              <w:left w:val="none" w:sz="4" w:space="0" w:color="000000"/>
              <w:bottom w:val="single" w:sz="8" w:space="0" w:color="auto"/>
              <w:right w:val="single" w:sz="8" w:space="0" w:color="000000"/>
            </w:tcBorders>
            <w:tcMar>
              <w:top w:w="0" w:type="dxa"/>
              <w:left w:w="108" w:type="dxa"/>
              <w:bottom w:w="0" w:type="dxa"/>
              <w:right w:w="108" w:type="dxa"/>
            </w:tcMar>
            <w:vAlign w:val="center"/>
          </w:tcPr>
          <w:p w14:paraId="5A155450" w14:textId="7515DAB9" w:rsidR="00294EA8" w:rsidRPr="00323046" w:rsidRDefault="00BD0617" w:rsidP="00181FE9">
            <w:pPr>
              <w:pBdr>
                <w:top w:val="none" w:sz="4" w:space="0" w:color="000000"/>
                <w:left w:val="none" w:sz="4" w:space="0" w:color="000000"/>
                <w:bottom w:val="none" w:sz="4" w:space="0" w:color="000000"/>
                <w:right w:val="none" w:sz="4" w:space="0" w:color="000000"/>
              </w:pBdr>
              <w:ind w:left="177" w:firstLine="0"/>
              <w:jc w:val="left"/>
              <w:rPr>
                <w:rFonts w:ascii="Times New Roman" w:hAnsi="Times New Roman"/>
                <w:sz w:val="24"/>
                <w:szCs w:val="24"/>
                <w:lang w:val="ro-RO"/>
              </w:rPr>
            </w:pPr>
            <w:r>
              <w:rPr>
                <w:rFonts w:ascii="Times New Roman" w:hAnsi="Times New Roman"/>
                <w:sz w:val="24"/>
                <w:szCs w:val="24"/>
                <w:lang w:val="ro-RO"/>
              </w:rPr>
              <w:t>4</w:t>
            </w:r>
            <w:r w:rsidR="00F66016" w:rsidRPr="00323046">
              <w:rPr>
                <w:rFonts w:ascii="Times New Roman" w:hAnsi="Times New Roman"/>
                <w:sz w:val="24"/>
                <w:szCs w:val="24"/>
                <w:lang w:val="ro-RO"/>
              </w:rPr>
              <w:t>.</w:t>
            </w:r>
          </w:p>
        </w:tc>
        <w:tc>
          <w:tcPr>
            <w:tcW w:w="7513" w:type="dxa"/>
            <w:tcBorders>
              <w:top w:val="single" w:sz="8" w:space="0" w:color="auto"/>
              <w:left w:val="none" w:sz="4" w:space="0" w:color="000000"/>
              <w:bottom w:val="single" w:sz="8" w:space="0" w:color="auto"/>
              <w:right w:val="single" w:sz="8" w:space="0" w:color="000000"/>
            </w:tcBorders>
            <w:tcMar>
              <w:top w:w="0" w:type="dxa"/>
              <w:left w:w="108" w:type="dxa"/>
              <w:bottom w:w="0" w:type="dxa"/>
              <w:right w:w="108" w:type="dxa"/>
            </w:tcMar>
            <w:vAlign w:val="center"/>
          </w:tcPr>
          <w:p w14:paraId="31C53DDF" w14:textId="65AFCB83" w:rsidR="00077AA0" w:rsidRPr="00323046" w:rsidRDefault="00FB446E" w:rsidP="00077AA0">
            <w:pPr>
              <w:pBdr>
                <w:top w:val="none" w:sz="4" w:space="0" w:color="000000"/>
                <w:left w:val="none" w:sz="4" w:space="0" w:color="000000"/>
                <w:bottom w:val="none" w:sz="4" w:space="0" w:color="000000"/>
                <w:right w:val="none" w:sz="4" w:space="0" w:color="000000"/>
              </w:pBdr>
              <w:ind w:firstLine="164"/>
              <w:rPr>
                <w:rFonts w:ascii="Times New Roman" w:hAnsi="Times New Roman"/>
                <w:sz w:val="24"/>
                <w:szCs w:val="24"/>
                <w:lang w:val="ro-RO"/>
              </w:rPr>
            </w:pPr>
            <w:r w:rsidRPr="00323046">
              <w:rPr>
                <w:rFonts w:ascii="Times New Roman" w:hAnsi="Times New Roman"/>
                <w:sz w:val="24"/>
                <w:szCs w:val="24"/>
                <w:lang w:val="ro-RO"/>
              </w:rPr>
              <w:t>R</w:t>
            </w:r>
            <w:r w:rsidR="00077AA0" w:rsidRPr="00323046">
              <w:rPr>
                <w:rFonts w:ascii="Times New Roman" w:hAnsi="Times New Roman"/>
                <w:sz w:val="24"/>
                <w:szCs w:val="24"/>
                <w:lang w:val="ro-RO"/>
              </w:rPr>
              <w:t>aţionamentele expuse de iniţiator în notă reflectă motivul elaborării actului normativ. Prin urmare, obiecții de ordin conceptual nu avem de formulat.</w:t>
            </w:r>
          </w:p>
          <w:p w14:paraId="76E36442" w14:textId="77777777" w:rsidR="00077AA0" w:rsidRPr="00323046" w:rsidRDefault="00077AA0" w:rsidP="00077AA0">
            <w:pPr>
              <w:pBdr>
                <w:top w:val="none" w:sz="4" w:space="0" w:color="000000"/>
                <w:left w:val="none" w:sz="4" w:space="0" w:color="000000"/>
                <w:bottom w:val="none" w:sz="4" w:space="0" w:color="000000"/>
                <w:right w:val="none" w:sz="4" w:space="0" w:color="000000"/>
              </w:pBdr>
              <w:ind w:firstLine="164"/>
              <w:rPr>
                <w:rFonts w:ascii="Times New Roman" w:hAnsi="Times New Roman"/>
                <w:sz w:val="24"/>
                <w:szCs w:val="24"/>
                <w:lang w:val="ro-RO"/>
              </w:rPr>
            </w:pPr>
            <w:r w:rsidRPr="00323046">
              <w:rPr>
                <w:rFonts w:ascii="Times New Roman" w:hAnsi="Times New Roman"/>
                <w:sz w:val="24"/>
                <w:szCs w:val="24"/>
                <w:lang w:val="ro-RO"/>
              </w:rPr>
              <w:t>Totodată, aferent rigorilor normative, se vor reține următoarele:</w:t>
            </w:r>
          </w:p>
          <w:p w14:paraId="6A3DD239" w14:textId="63FA5AD7" w:rsidR="00077AA0" w:rsidRPr="00323046" w:rsidRDefault="00077AA0" w:rsidP="005C6DC4">
            <w:pPr>
              <w:pBdr>
                <w:top w:val="none" w:sz="4" w:space="0" w:color="000000"/>
                <w:left w:val="none" w:sz="4" w:space="0" w:color="000000"/>
                <w:bottom w:val="none" w:sz="4" w:space="0" w:color="000000"/>
                <w:right w:val="none" w:sz="4" w:space="0" w:color="000000"/>
              </w:pBdr>
              <w:ind w:firstLine="164"/>
              <w:rPr>
                <w:rFonts w:ascii="Times New Roman" w:hAnsi="Times New Roman"/>
                <w:sz w:val="24"/>
                <w:szCs w:val="24"/>
                <w:lang w:val="ro-RO"/>
              </w:rPr>
            </w:pPr>
            <w:r w:rsidRPr="00323046">
              <w:rPr>
                <w:rFonts w:ascii="Times New Roman" w:hAnsi="Times New Roman"/>
                <w:sz w:val="24"/>
                <w:szCs w:val="24"/>
                <w:lang w:val="ro-RO"/>
              </w:rPr>
              <w:t>În conformitate cu art. 44 din Legea nr. 100/2017 cu privire la actele</w:t>
            </w:r>
            <w:r w:rsidR="004F3026" w:rsidRPr="00323046">
              <w:rPr>
                <w:rFonts w:ascii="Times New Roman" w:hAnsi="Times New Roman"/>
                <w:sz w:val="24"/>
                <w:szCs w:val="24"/>
                <w:lang w:val="ro-RO"/>
              </w:rPr>
              <w:t xml:space="preserve"> </w:t>
            </w:r>
            <w:r w:rsidRPr="00323046">
              <w:rPr>
                <w:rFonts w:ascii="Times New Roman" w:hAnsi="Times New Roman"/>
                <w:sz w:val="24"/>
                <w:szCs w:val="24"/>
                <w:lang w:val="ro-RO"/>
              </w:rPr>
              <w:t xml:space="preserve">normative, clauza de adoptare a actului normativ poate conține, după caz, și temeiul legal de adoptare a actului normativ respectiv. În calitate de temei legal se indică doar prevederile legale ce stabilesc competența autorității să emită actul normativ respectiv, pornind de la limitele de reglementare prevăzute pe obiectul juridic al actului normativ. La indicarea temeiului juridic se va face referință la norma juridică concretă care stabilește competența autorității emitente să adopte/aprobe actul normativ respectiv. În context, se vor exclude din clauza de adoptare referințele la Legea </w:t>
            </w:r>
            <w:r w:rsidR="006F4EE4">
              <w:rPr>
                <w:rFonts w:ascii="Times New Roman" w:hAnsi="Times New Roman"/>
                <w:sz w:val="24"/>
                <w:szCs w:val="24"/>
                <w:lang w:val="ro-RO"/>
              </w:rPr>
              <w:t xml:space="preserve">                   </w:t>
            </w:r>
            <w:r w:rsidRPr="00323046">
              <w:rPr>
                <w:rFonts w:ascii="Times New Roman" w:hAnsi="Times New Roman"/>
                <w:sz w:val="24"/>
                <w:szCs w:val="24"/>
                <w:lang w:val="ro-RO"/>
              </w:rPr>
              <w:lastRenderedPageBreak/>
              <w:t>nr. 523/1999 cu privire la proprietatea publică a unităților administrativ-teritoriale și la Legea nr. 121/2007 privind administrarea și deetatizarea proprietății publice ca fiind irelevante.</w:t>
            </w:r>
          </w:p>
          <w:p w14:paraId="7F506649" w14:textId="34B75F9F" w:rsidR="00294EA8" w:rsidRPr="00323046" w:rsidRDefault="00077AA0" w:rsidP="00077AA0">
            <w:pPr>
              <w:pBdr>
                <w:top w:val="none" w:sz="4" w:space="0" w:color="000000"/>
                <w:left w:val="none" w:sz="4" w:space="0" w:color="000000"/>
                <w:bottom w:val="none" w:sz="4" w:space="0" w:color="000000"/>
                <w:right w:val="none" w:sz="4" w:space="0" w:color="000000"/>
              </w:pBdr>
              <w:ind w:firstLine="164"/>
              <w:rPr>
                <w:rFonts w:ascii="Times New Roman" w:hAnsi="Times New Roman"/>
                <w:sz w:val="24"/>
                <w:szCs w:val="24"/>
                <w:lang w:val="ro-RO"/>
              </w:rPr>
            </w:pPr>
            <w:r w:rsidRPr="00323046">
              <w:rPr>
                <w:rFonts w:ascii="Times New Roman" w:hAnsi="Times New Roman"/>
                <w:sz w:val="24"/>
                <w:szCs w:val="24"/>
                <w:lang w:val="ro-RO"/>
              </w:rPr>
              <w:t>Cu titlu de remarcă, menționăm că, în măsura în care bunurile imobile sunt individualizate, fiind indicate numerele cadastrale, este inutilă indicarea suprafeței acestora. În opinia noastră, este suficient ca respectiva informație să fie reflectată în nota de fundamentare.</w:t>
            </w:r>
          </w:p>
        </w:tc>
        <w:tc>
          <w:tcPr>
            <w:tcW w:w="3827" w:type="dxa"/>
            <w:tcBorders>
              <w:top w:val="single" w:sz="8" w:space="0" w:color="auto"/>
              <w:left w:val="none" w:sz="4" w:space="0" w:color="000000"/>
              <w:bottom w:val="single" w:sz="8" w:space="0" w:color="auto"/>
              <w:right w:val="single" w:sz="8" w:space="0" w:color="000000"/>
            </w:tcBorders>
            <w:tcMar>
              <w:top w:w="0" w:type="dxa"/>
              <w:left w:w="108" w:type="dxa"/>
              <w:bottom w:w="0" w:type="dxa"/>
              <w:right w:w="108" w:type="dxa"/>
            </w:tcMar>
            <w:vAlign w:val="center"/>
          </w:tcPr>
          <w:p w14:paraId="57A56899" w14:textId="77777777" w:rsidR="00294EA8" w:rsidRDefault="00F66016" w:rsidP="000F66A8">
            <w:pPr>
              <w:pBdr>
                <w:top w:val="none" w:sz="4" w:space="0" w:color="000000"/>
                <w:left w:val="none" w:sz="4" w:space="0" w:color="000000"/>
                <w:bottom w:val="none" w:sz="4" w:space="0" w:color="000000"/>
                <w:right w:val="none" w:sz="4" w:space="0" w:color="000000"/>
              </w:pBdr>
              <w:ind w:firstLine="164"/>
              <w:rPr>
                <w:rFonts w:ascii="Times New Roman" w:hAnsi="Times New Roman"/>
                <w:b/>
                <w:bCs/>
                <w:i/>
                <w:iCs/>
                <w:sz w:val="24"/>
                <w:szCs w:val="24"/>
                <w:lang w:val="ro-RO"/>
              </w:rPr>
            </w:pPr>
            <w:r w:rsidRPr="00F66016">
              <w:rPr>
                <w:rFonts w:ascii="Times New Roman" w:hAnsi="Times New Roman"/>
                <w:b/>
                <w:bCs/>
                <w:i/>
                <w:iCs/>
                <w:sz w:val="24"/>
                <w:szCs w:val="24"/>
                <w:lang w:val="ro-RO"/>
              </w:rPr>
              <w:lastRenderedPageBreak/>
              <w:t>Se acceptă.</w:t>
            </w:r>
          </w:p>
          <w:p w14:paraId="4A710DEF" w14:textId="2CF4C24B" w:rsidR="00F66016" w:rsidRPr="00B601F8" w:rsidRDefault="00F66016" w:rsidP="000F66A8">
            <w:pPr>
              <w:pBdr>
                <w:top w:val="none" w:sz="4" w:space="0" w:color="000000"/>
                <w:left w:val="none" w:sz="4" w:space="0" w:color="000000"/>
                <w:bottom w:val="none" w:sz="4" w:space="0" w:color="000000"/>
                <w:right w:val="none" w:sz="4" w:space="0" w:color="000000"/>
              </w:pBdr>
              <w:ind w:firstLine="164"/>
              <w:rPr>
                <w:rFonts w:ascii="Times New Roman" w:hAnsi="Times New Roman"/>
                <w:sz w:val="24"/>
                <w:szCs w:val="24"/>
                <w:lang w:val="ro-RO"/>
              </w:rPr>
            </w:pPr>
            <w:r w:rsidRPr="00B601F8">
              <w:rPr>
                <w:rFonts w:ascii="Times New Roman" w:hAnsi="Times New Roman"/>
                <w:sz w:val="24"/>
                <w:szCs w:val="24"/>
                <w:lang w:val="ro-RO"/>
              </w:rPr>
              <w:t xml:space="preserve">Au fost operate modificările </w:t>
            </w:r>
            <w:r w:rsidRPr="00B601F8">
              <w:rPr>
                <w:rFonts w:ascii="Times New Roman" w:hAnsi="Times New Roman"/>
                <w:sz w:val="22"/>
                <w:szCs w:val="22"/>
                <w:lang w:val="ro-RO"/>
              </w:rPr>
              <w:t>corespunzătoare</w:t>
            </w:r>
            <w:r w:rsidR="00B601F8" w:rsidRPr="00B601F8">
              <w:rPr>
                <w:rFonts w:ascii="Times New Roman" w:hAnsi="Times New Roman"/>
                <w:sz w:val="22"/>
                <w:szCs w:val="22"/>
                <w:lang w:val="ro-RO"/>
              </w:rPr>
              <w:t>.</w:t>
            </w:r>
          </w:p>
        </w:tc>
      </w:tr>
      <w:tr w:rsidR="00B601F8" w:rsidRPr="0073013D" w14:paraId="44C14EF3" w14:textId="77777777" w:rsidTr="005C6DC4">
        <w:trPr>
          <w:trHeight w:val="826"/>
        </w:trPr>
        <w:tc>
          <w:tcPr>
            <w:tcW w:w="3686" w:type="dxa"/>
            <w:tcBorders>
              <w:top w:val="single" w:sz="8" w:space="0" w:color="auto"/>
              <w:left w:val="single" w:sz="8" w:space="0" w:color="000000"/>
              <w:bottom w:val="single" w:sz="8" w:space="0" w:color="auto"/>
              <w:right w:val="single" w:sz="8" w:space="0" w:color="000000"/>
            </w:tcBorders>
            <w:tcMar>
              <w:top w:w="0" w:type="dxa"/>
              <w:left w:w="108" w:type="dxa"/>
              <w:bottom w:w="0" w:type="dxa"/>
              <w:right w:w="108" w:type="dxa"/>
            </w:tcMar>
            <w:vAlign w:val="center"/>
          </w:tcPr>
          <w:p w14:paraId="2551585D" w14:textId="218C1335" w:rsidR="00B601F8" w:rsidRPr="00196D73" w:rsidRDefault="00B601F8" w:rsidP="000F66A8">
            <w:pPr>
              <w:pBdr>
                <w:top w:val="none" w:sz="4" w:space="0" w:color="000000"/>
                <w:left w:val="none" w:sz="4" w:space="0" w:color="000000"/>
                <w:bottom w:val="none" w:sz="4" w:space="0" w:color="000000"/>
                <w:right w:val="none" w:sz="4" w:space="0" w:color="000000"/>
              </w:pBdr>
              <w:ind w:left="22" w:firstLine="0"/>
              <w:rPr>
                <w:rFonts w:eastAsiaTheme="minorHAnsi"/>
                <w:b/>
                <w:bCs/>
                <w:sz w:val="24"/>
                <w:szCs w:val="24"/>
              </w:rPr>
            </w:pPr>
            <w:proofErr w:type="spellStart"/>
            <w:r w:rsidRPr="009A0B04">
              <w:rPr>
                <w:rFonts w:ascii="Times New Roman" w:eastAsiaTheme="minorHAnsi" w:hAnsi="Times New Roman"/>
                <w:b/>
                <w:bCs/>
                <w:sz w:val="24"/>
                <w:szCs w:val="24"/>
              </w:rPr>
              <w:t>Centrul</w:t>
            </w:r>
            <w:proofErr w:type="spellEnd"/>
            <w:r w:rsidRPr="009A0B04">
              <w:rPr>
                <w:rFonts w:ascii="Times New Roman" w:eastAsiaTheme="minorHAnsi" w:hAnsi="Times New Roman"/>
                <w:b/>
                <w:bCs/>
                <w:sz w:val="24"/>
                <w:szCs w:val="24"/>
              </w:rPr>
              <w:t xml:space="preserve"> </w:t>
            </w:r>
            <w:proofErr w:type="spellStart"/>
            <w:r w:rsidR="009A0B04" w:rsidRPr="009A0B04">
              <w:rPr>
                <w:rFonts w:ascii="Times New Roman" w:eastAsiaTheme="minorHAnsi" w:hAnsi="Times New Roman"/>
                <w:b/>
                <w:bCs/>
                <w:sz w:val="24"/>
                <w:szCs w:val="24"/>
              </w:rPr>
              <w:t>Național</w:t>
            </w:r>
            <w:proofErr w:type="spellEnd"/>
            <w:r w:rsidR="009A0B04" w:rsidRPr="009A0B04">
              <w:rPr>
                <w:rFonts w:ascii="Times New Roman" w:eastAsiaTheme="minorHAnsi" w:hAnsi="Times New Roman"/>
                <w:b/>
                <w:bCs/>
                <w:sz w:val="24"/>
                <w:szCs w:val="24"/>
              </w:rPr>
              <w:t xml:space="preserve"> </w:t>
            </w:r>
            <w:proofErr w:type="spellStart"/>
            <w:r w:rsidR="009A0B04" w:rsidRPr="009A0B04">
              <w:rPr>
                <w:rFonts w:ascii="Times New Roman" w:eastAsiaTheme="minorHAnsi" w:hAnsi="Times New Roman"/>
                <w:b/>
                <w:bCs/>
                <w:sz w:val="24"/>
                <w:szCs w:val="24"/>
              </w:rPr>
              <w:t>Anticorupție</w:t>
            </w:r>
            <w:proofErr w:type="spellEnd"/>
            <w:r w:rsidR="009A0B04" w:rsidRPr="009A0B04">
              <w:rPr>
                <w:rFonts w:ascii="Times New Roman" w:eastAsiaTheme="minorHAnsi" w:hAnsi="Times New Roman"/>
                <w:b/>
                <w:bCs/>
                <w:sz w:val="24"/>
                <w:szCs w:val="24"/>
              </w:rPr>
              <w:t xml:space="preserve"> (</w:t>
            </w:r>
            <w:r w:rsidR="009A0B04" w:rsidRPr="009A0B04">
              <w:rPr>
                <w:rFonts w:ascii="Times New Roman" w:eastAsiaTheme="minorHAnsi" w:hAnsi="Times New Roman"/>
                <w:sz w:val="24"/>
                <w:szCs w:val="24"/>
              </w:rPr>
              <w:t>nr. 06/2/6921 din 23.04.2025</w:t>
            </w:r>
            <w:r w:rsidR="009A0B04" w:rsidRPr="009A0B04">
              <w:rPr>
                <w:rFonts w:eastAsiaTheme="minorHAnsi"/>
                <w:sz w:val="24"/>
                <w:szCs w:val="24"/>
              </w:rPr>
              <w:t>)</w:t>
            </w:r>
          </w:p>
        </w:tc>
        <w:tc>
          <w:tcPr>
            <w:tcW w:w="851" w:type="dxa"/>
            <w:tcBorders>
              <w:top w:val="single" w:sz="8" w:space="0" w:color="auto"/>
              <w:left w:val="none" w:sz="4" w:space="0" w:color="000000"/>
              <w:bottom w:val="single" w:sz="8" w:space="0" w:color="auto"/>
              <w:right w:val="single" w:sz="8" w:space="0" w:color="000000"/>
            </w:tcBorders>
            <w:tcMar>
              <w:top w:w="0" w:type="dxa"/>
              <w:left w:w="108" w:type="dxa"/>
              <w:bottom w:w="0" w:type="dxa"/>
              <w:right w:w="108" w:type="dxa"/>
            </w:tcMar>
            <w:vAlign w:val="center"/>
          </w:tcPr>
          <w:p w14:paraId="3CB79C63" w14:textId="3B3B6419" w:rsidR="00B601F8" w:rsidRDefault="00BD0617" w:rsidP="00181FE9">
            <w:pPr>
              <w:pBdr>
                <w:top w:val="none" w:sz="4" w:space="0" w:color="000000"/>
                <w:left w:val="none" w:sz="4" w:space="0" w:color="000000"/>
                <w:bottom w:val="none" w:sz="4" w:space="0" w:color="000000"/>
                <w:right w:val="none" w:sz="4" w:space="0" w:color="000000"/>
              </w:pBdr>
              <w:ind w:left="177" w:firstLine="0"/>
              <w:jc w:val="left"/>
              <w:rPr>
                <w:sz w:val="24"/>
                <w:szCs w:val="24"/>
                <w:lang w:val="ro-RO"/>
              </w:rPr>
            </w:pPr>
            <w:r>
              <w:rPr>
                <w:rFonts w:ascii="Times New Roman" w:hAnsi="Times New Roman"/>
                <w:sz w:val="24"/>
                <w:szCs w:val="24"/>
                <w:lang w:val="ro-RO"/>
              </w:rPr>
              <w:t>5</w:t>
            </w:r>
            <w:r w:rsidR="00FF4517">
              <w:rPr>
                <w:sz w:val="24"/>
                <w:szCs w:val="24"/>
                <w:lang w:val="ro-RO"/>
              </w:rPr>
              <w:t>.</w:t>
            </w:r>
          </w:p>
        </w:tc>
        <w:tc>
          <w:tcPr>
            <w:tcW w:w="7513" w:type="dxa"/>
            <w:tcBorders>
              <w:top w:val="single" w:sz="8" w:space="0" w:color="auto"/>
              <w:left w:val="none" w:sz="4" w:space="0" w:color="000000"/>
              <w:bottom w:val="single" w:sz="8" w:space="0" w:color="auto"/>
              <w:right w:val="single" w:sz="8" w:space="0" w:color="000000"/>
            </w:tcBorders>
            <w:tcMar>
              <w:top w:w="0" w:type="dxa"/>
              <w:left w:w="108" w:type="dxa"/>
              <w:bottom w:w="0" w:type="dxa"/>
              <w:right w:w="108" w:type="dxa"/>
            </w:tcMar>
            <w:vAlign w:val="center"/>
          </w:tcPr>
          <w:p w14:paraId="6AF74912" w14:textId="0CBC627A" w:rsidR="00B601F8" w:rsidRPr="00323046" w:rsidRDefault="00FF4517" w:rsidP="00FF4517">
            <w:pPr>
              <w:pBdr>
                <w:top w:val="none" w:sz="4" w:space="0" w:color="000000"/>
                <w:left w:val="none" w:sz="4" w:space="0" w:color="000000"/>
                <w:bottom w:val="none" w:sz="4" w:space="0" w:color="000000"/>
                <w:right w:val="none" w:sz="4" w:space="0" w:color="000000"/>
              </w:pBdr>
              <w:ind w:firstLine="164"/>
              <w:rPr>
                <w:rFonts w:ascii="Times New Roman" w:hAnsi="Times New Roman"/>
                <w:sz w:val="24"/>
                <w:szCs w:val="24"/>
                <w:lang w:val="ro-RO"/>
              </w:rPr>
            </w:pPr>
            <w:r w:rsidRPr="00323046">
              <w:rPr>
                <w:rFonts w:ascii="Times New Roman" w:hAnsi="Times New Roman"/>
                <w:sz w:val="24"/>
                <w:szCs w:val="24"/>
                <w:lang w:val="ro-RO"/>
              </w:rPr>
              <w:t>Proiectul nu conține factori de risc care să genereze apariția riscurilor de corupție.</w:t>
            </w:r>
          </w:p>
        </w:tc>
        <w:tc>
          <w:tcPr>
            <w:tcW w:w="3827" w:type="dxa"/>
            <w:tcBorders>
              <w:top w:val="single" w:sz="8" w:space="0" w:color="auto"/>
              <w:left w:val="none" w:sz="4" w:space="0" w:color="000000"/>
              <w:bottom w:val="single" w:sz="8" w:space="0" w:color="auto"/>
              <w:right w:val="single" w:sz="8" w:space="0" w:color="000000"/>
            </w:tcBorders>
            <w:tcMar>
              <w:top w:w="0" w:type="dxa"/>
              <w:left w:w="108" w:type="dxa"/>
              <w:bottom w:w="0" w:type="dxa"/>
              <w:right w:w="108" w:type="dxa"/>
            </w:tcMar>
            <w:vAlign w:val="center"/>
          </w:tcPr>
          <w:p w14:paraId="2BBB1FD7" w14:textId="430761B8" w:rsidR="00B601F8" w:rsidRPr="00FF4517" w:rsidRDefault="00FF4517" w:rsidP="000F66A8">
            <w:pPr>
              <w:pBdr>
                <w:top w:val="none" w:sz="4" w:space="0" w:color="000000"/>
                <w:left w:val="none" w:sz="4" w:space="0" w:color="000000"/>
                <w:bottom w:val="none" w:sz="4" w:space="0" w:color="000000"/>
                <w:right w:val="none" w:sz="4" w:space="0" w:color="000000"/>
              </w:pBdr>
              <w:ind w:firstLine="164"/>
              <w:rPr>
                <w:rFonts w:ascii="Times New Roman" w:hAnsi="Times New Roman"/>
                <w:b/>
                <w:bCs/>
                <w:i/>
                <w:iCs/>
                <w:sz w:val="24"/>
                <w:szCs w:val="24"/>
                <w:lang w:val="ro-RO"/>
              </w:rPr>
            </w:pPr>
            <w:r w:rsidRPr="00FF4517">
              <w:rPr>
                <w:rFonts w:ascii="Times New Roman" w:hAnsi="Times New Roman"/>
                <w:b/>
                <w:bCs/>
                <w:i/>
                <w:iCs/>
                <w:sz w:val="24"/>
                <w:szCs w:val="24"/>
                <w:lang w:val="ro-RO"/>
              </w:rPr>
              <w:t>S-a luat act.</w:t>
            </w:r>
          </w:p>
        </w:tc>
      </w:tr>
    </w:tbl>
    <w:p w14:paraId="34AF7F4A" w14:textId="0C853901" w:rsidR="00A82A1E" w:rsidRPr="0073013D" w:rsidRDefault="00A82A1E" w:rsidP="00CA00DE">
      <w:pPr>
        <w:pStyle w:val="Corptext"/>
        <w:tabs>
          <w:tab w:val="left" w:pos="12333"/>
        </w:tabs>
        <w:rPr>
          <w:b/>
          <w:bCs/>
          <w:sz w:val="10"/>
          <w:szCs w:val="10"/>
          <w:lang w:val="ro-RO"/>
        </w:rPr>
      </w:pPr>
    </w:p>
    <w:sectPr w:rsidR="00A82A1E" w:rsidRPr="0073013D" w:rsidSect="00AE4891">
      <w:pgSz w:w="16838" w:h="11906" w:orient="landscape"/>
      <w:pgMar w:top="709" w:right="851" w:bottom="426"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10DC1"/>
    <w:multiLevelType w:val="hybridMultilevel"/>
    <w:tmpl w:val="B9768D5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2DF07F4D"/>
    <w:multiLevelType w:val="hybridMultilevel"/>
    <w:tmpl w:val="67E41272"/>
    <w:lvl w:ilvl="0" w:tplc="1BEA3CF8">
      <w:start w:val="1"/>
      <w:numFmt w:val="decimal"/>
      <w:lvlText w:val="%1."/>
      <w:lvlJc w:val="left"/>
      <w:pPr>
        <w:ind w:left="1244" w:hanging="360"/>
      </w:pPr>
      <w:rPr>
        <w:rFonts w:hint="default"/>
      </w:rPr>
    </w:lvl>
    <w:lvl w:ilvl="1" w:tplc="08180019" w:tentative="1">
      <w:start w:val="1"/>
      <w:numFmt w:val="lowerLetter"/>
      <w:lvlText w:val="%2."/>
      <w:lvlJc w:val="left"/>
      <w:pPr>
        <w:ind w:left="1964" w:hanging="360"/>
      </w:pPr>
    </w:lvl>
    <w:lvl w:ilvl="2" w:tplc="0818001B" w:tentative="1">
      <w:start w:val="1"/>
      <w:numFmt w:val="lowerRoman"/>
      <w:lvlText w:val="%3."/>
      <w:lvlJc w:val="right"/>
      <w:pPr>
        <w:ind w:left="2684" w:hanging="180"/>
      </w:pPr>
    </w:lvl>
    <w:lvl w:ilvl="3" w:tplc="0818000F" w:tentative="1">
      <w:start w:val="1"/>
      <w:numFmt w:val="decimal"/>
      <w:lvlText w:val="%4."/>
      <w:lvlJc w:val="left"/>
      <w:pPr>
        <w:ind w:left="3404" w:hanging="360"/>
      </w:pPr>
    </w:lvl>
    <w:lvl w:ilvl="4" w:tplc="08180019" w:tentative="1">
      <w:start w:val="1"/>
      <w:numFmt w:val="lowerLetter"/>
      <w:lvlText w:val="%5."/>
      <w:lvlJc w:val="left"/>
      <w:pPr>
        <w:ind w:left="4124" w:hanging="360"/>
      </w:pPr>
    </w:lvl>
    <w:lvl w:ilvl="5" w:tplc="0818001B" w:tentative="1">
      <w:start w:val="1"/>
      <w:numFmt w:val="lowerRoman"/>
      <w:lvlText w:val="%6."/>
      <w:lvlJc w:val="right"/>
      <w:pPr>
        <w:ind w:left="4844" w:hanging="180"/>
      </w:pPr>
    </w:lvl>
    <w:lvl w:ilvl="6" w:tplc="0818000F" w:tentative="1">
      <w:start w:val="1"/>
      <w:numFmt w:val="decimal"/>
      <w:lvlText w:val="%7."/>
      <w:lvlJc w:val="left"/>
      <w:pPr>
        <w:ind w:left="5564" w:hanging="360"/>
      </w:pPr>
    </w:lvl>
    <w:lvl w:ilvl="7" w:tplc="08180019" w:tentative="1">
      <w:start w:val="1"/>
      <w:numFmt w:val="lowerLetter"/>
      <w:lvlText w:val="%8."/>
      <w:lvlJc w:val="left"/>
      <w:pPr>
        <w:ind w:left="6284" w:hanging="360"/>
      </w:pPr>
    </w:lvl>
    <w:lvl w:ilvl="8" w:tplc="0818001B" w:tentative="1">
      <w:start w:val="1"/>
      <w:numFmt w:val="lowerRoman"/>
      <w:lvlText w:val="%9."/>
      <w:lvlJc w:val="right"/>
      <w:pPr>
        <w:ind w:left="7004" w:hanging="180"/>
      </w:pPr>
    </w:lvl>
  </w:abstractNum>
  <w:abstractNum w:abstractNumId="2" w15:restartNumberingAfterBreak="0">
    <w:nsid w:val="383B7A35"/>
    <w:multiLevelType w:val="hybridMultilevel"/>
    <w:tmpl w:val="13E0F4AA"/>
    <w:lvl w:ilvl="0" w:tplc="0818000F">
      <w:start w:val="1"/>
      <w:numFmt w:val="decimal"/>
      <w:lvlText w:val="%1."/>
      <w:lvlJc w:val="left"/>
      <w:pPr>
        <w:ind w:left="884" w:hanging="360"/>
      </w:pPr>
    </w:lvl>
    <w:lvl w:ilvl="1" w:tplc="08180019" w:tentative="1">
      <w:start w:val="1"/>
      <w:numFmt w:val="lowerLetter"/>
      <w:lvlText w:val="%2."/>
      <w:lvlJc w:val="left"/>
      <w:pPr>
        <w:ind w:left="1604" w:hanging="360"/>
      </w:pPr>
    </w:lvl>
    <w:lvl w:ilvl="2" w:tplc="0818001B" w:tentative="1">
      <w:start w:val="1"/>
      <w:numFmt w:val="lowerRoman"/>
      <w:lvlText w:val="%3."/>
      <w:lvlJc w:val="right"/>
      <w:pPr>
        <w:ind w:left="2324" w:hanging="180"/>
      </w:pPr>
    </w:lvl>
    <w:lvl w:ilvl="3" w:tplc="0818000F" w:tentative="1">
      <w:start w:val="1"/>
      <w:numFmt w:val="decimal"/>
      <w:lvlText w:val="%4."/>
      <w:lvlJc w:val="left"/>
      <w:pPr>
        <w:ind w:left="3044" w:hanging="360"/>
      </w:pPr>
    </w:lvl>
    <w:lvl w:ilvl="4" w:tplc="08180019" w:tentative="1">
      <w:start w:val="1"/>
      <w:numFmt w:val="lowerLetter"/>
      <w:lvlText w:val="%5."/>
      <w:lvlJc w:val="left"/>
      <w:pPr>
        <w:ind w:left="3764" w:hanging="360"/>
      </w:pPr>
    </w:lvl>
    <w:lvl w:ilvl="5" w:tplc="0818001B" w:tentative="1">
      <w:start w:val="1"/>
      <w:numFmt w:val="lowerRoman"/>
      <w:lvlText w:val="%6."/>
      <w:lvlJc w:val="right"/>
      <w:pPr>
        <w:ind w:left="4484" w:hanging="180"/>
      </w:pPr>
    </w:lvl>
    <w:lvl w:ilvl="6" w:tplc="0818000F" w:tentative="1">
      <w:start w:val="1"/>
      <w:numFmt w:val="decimal"/>
      <w:lvlText w:val="%7."/>
      <w:lvlJc w:val="left"/>
      <w:pPr>
        <w:ind w:left="5204" w:hanging="360"/>
      </w:pPr>
    </w:lvl>
    <w:lvl w:ilvl="7" w:tplc="08180019" w:tentative="1">
      <w:start w:val="1"/>
      <w:numFmt w:val="lowerLetter"/>
      <w:lvlText w:val="%8."/>
      <w:lvlJc w:val="left"/>
      <w:pPr>
        <w:ind w:left="5924" w:hanging="360"/>
      </w:pPr>
    </w:lvl>
    <w:lvl w:ilvl="8" w:tplc="0818001B" w:tentative="1">
      <w:start w:val="1"/>
      <w:numFmt w:val="lowerRoman"/>
      <w:lvlText w:val="%9."/>
      <w:lvlJc w:val="right"/>
      <w:pPr>
        <w:ind w:left="6644" w:hanging="180"/>
      </w:pPr>
    </w:lvl>
  </w:abstractNum>
  <w:abstractNum w:abstractNumId="3" w15:restartNumberingAfterBreak="0">
    <w:nsid w:val="40483F2E"/>
    <w:multiLevelType w:val="hybridMultilevel"/>
    <w:tmpl w:val="13E0F4AA"/>
    <w:lvl w:ilvl="0" w:tplc="0818000F">
      <w:start w:val="1"/>
      <w:numFmt w:val="decimal"/>
      <w:lvlText w:val="%1."/>
      <w:lvlJc w:val="left"/>
      <w:pPr>
        <w:ind w:left="884" w:hanging="360"/>
      </w:pPr>
    </w:lvl>
    <w:lvl w:ilvl="1" w:tplc="08180019" w:tentative="1">
      <w:start w:val="1"/>
      <w:numFmt w:val="lowerLetter"/>
      <w:lvlText w:val="%2."/>
      <w:lvlJc w:val="left"/>
      <w:pPr>
        <w:ind w:left="1604" w:hanging="360"/>
      </w:pPr>
    </w:lvl>
    <w:lvl w:ilvl="2" w:tplc="0818001B" w:tentative="1">
      <w:start w:val="1"/>
      <w:numFmt w:val="lowerRoman"/>
      <w:lvlText w:val="%3."/>
      <w:lvlJc w:val="right"/>
      <w:pPr>
        <w:ind w:left="2324" w:hanging="180"/>
      </w:pPr>
    </w:lvl>
    <w:lvl w:ilvl="3" w:tplc="0818000F" w:tentative="1">
      <w:start w:val="1"/>
      <w:numFmt w:val="decimal"/>
      <w:lvlText w:val="%4."/>
      <w:lvlJc w:val="left"/>
      <w:pPr>
        <w:ind w:left="3044" w:hanging="360"/>
      </w:pPr>
    </w:lvl>
    <w:lvl w:ilvl="4" w:tplc="08180019" w:tentative="1">
      <w:start w:val="1"/>
      <w:numFmt w:val="lowerLetter"/>
      <w:lvlText w:val="%5."/>
      <w:lvlJc w:val="left"/>
      <w:pPr>
        <w:ind w:left="3764" w:hanging="360"/>
      </w:pPr>
    </w:lvl>
    <w:lvl w:ilvl="5" w:tplc="0818001B" w:tentative="1">
      <w:start w:val="1"/>
      <w:numFmt w:val="lowerRoman"/>
      <w:lvlText w:val="%6."/>
      <w:lvlJc w:val="right"/>
      <w:pPr>
        <w:ind w:left="4484" w:hanging="180"/>
      </w:pPr>
    </w:lvl>
    <w:lvl w:ilvl="6" w:tplc="0818000F" w:tentative="1">
      <w:start w:val="1"/>
      <w:numFmt w:val="decimal"/>
      <w:lvlText w:val="%7."/>
      <w:lvlJc w:val="left"/>
      <w:pPr>
        <w:ind w:left="5204" w:hanging="360"/>
      </w:pPr>
    </w:lvl>
    <w:lvl w:ilvl="7" w:tplc="08180019" w:tentative="1">
      <w:start w:val="1"/>
      <w:numFmt w:val="lowerLetter"/>
      <w:lvlText w:val="%8."/>
      <w:lvlJc w:val="left"/>
      <w:pPr>
        <w:ind w:left="5924" w:hanging="360"/>
      </w:pPr>
    </w:lvl>
    <w:lvl w:ilvl="8" w:tplc="0818001B" w:tentative="1">
      <w:start w:val="1"/>
      <w:numFmt w:val="lowerRoman"/>
      <w:lvlText w:val="%9."/>
      <w:lvlJc w:val="right"/>
      <w:pPr>
        <w:ind w:left="6644" w:hanging="180"/>
      </w:pPr>
    </w:lvl>
  </w:abstractNum>
  <w:abstractNum w:abstractNumId="4" w15:restartNumberingAfterBreak="0">
    <w:nsid w:val="4E8D2DD5"/>
    <w:multiLevelType w:val="hybridMultilevel"/>
    <w:tmpl w:val="2BEA1BB8"/>
    <w:lvl w:ilvl="0" w:tplc="56346C74">
      <w:start w:val="1"/>
      <w:numFmt w:val="decimal"/>
      <w:lvlText w:val="%1."/>
      <w:lvlJc w:val="left"/>
      <w:pPr>
        <w:ind w:left="1099" w:hanging="360"/>
      </w:pPr>
      <w:rPr>
        <w:rFonts w:hint="default"/>
      </w:rPr>
    </w:lvl>
    <w:lvl w:ilvl="1" w:tplc="08180019" w:tentative="1">
      <w:start w:val="1"/>
      <w:numFmt w:val="lowerLetter"/>
      <w:lvlText w:val="%2."/>
      <w:lvlJc w:val="left"/>
      <w:pPr>
        <w:ind w:left="1819" w:hanging="360"/>
      </w:pPr>
    </w:lvl>
    <w:lvl w:ilvl="2" w:tplc="0818001B" w:tentative="1">
      <w:start w:val="1"/>
      <w:numFmt w:val="lowerRoman"/>
      <w:lvlText w:val="%3."/>
      <w:lvlJc w:val="right"/>
      <w:pPr>
        <w:ind w:left="2539" w:hanging="180"/>
      </w:pPr>
    </w:lvl>
    <w:lvl w:ilvl="3" w:tplc="0818000F" w:tentative="1">
      <w:start w:val="1"/>
      <w:numFmt w:val="decimal"/>
      <w:lvlText w:val="%4."/>
      <w:lvlJc w:val="left"/>
      <w:pPr>
        <w:ind w:left="3259" w:hanging="360"/>
      </w:pPr>
    </w:lvl>
    <w:lvl w:ilvl="4" w:tplc="08180019" w:tentative="1">
      <w:start w:val="1"/>
      <w:numFmt w:val="lowerLetter"/>
      <w:lvlText w:val="%5."/>
      <w:lvlJc w:val="left"/>
      <w:pPr>
        <w:ind w:left="3979" w:hanging="360"/>
      </w:pPr>
    </w:lvl>
    <w:lvl w:ilvl="5" w:tplc="0818001B" w:tentative="1">
      <w:start w:val="1"/>
      <w:numFmt w:val="lowerRoman"/>
      <w:lvlText w:val="%6."/>
      <w:lvlJc w:val="right"/>
      <w:pPr>
        <w:ind w:left="4699" w:hanging="180"/>
      </w:pPr>
    </w:lvl>
    <w:lvl w:ilvl="6" w:tplc="0818000F" w:tentative="1">
      <w:start w:val="1"/>
      <w:numFmt w:val="decimal"/>
      <w:lvlText w:val="%7."/>
      <w:lvlJc w:val="left"/>
      <w:pPr>
        <w:ind w:left="5419" w:hanging="360"/>
      </w:pPr>
    </w:lvl>
    <w:lvl w:ilvl="7" w:tplc="08180019" w:tentative="1">
      <w:start w:val="1"/>
      <w:numFmt w:val="lowerLetter"/>
      <w:lvlText w:val="%8."/>
      <w:lvlJc w:val="left"/>
      <w:pPr>
        <w:ind w:left="6139" w:hanging="360"/>
      </w:pPr>
    </w:lvl>
    <w:lvl w:ilvl="8" w:tplc="0818001B" w:tentative="1">
      <w:start w:val="1"/>
      <w:numFmt w:val="lowerRoman"/>
      <w:lvlText w:val="%9."/>
      <w:lvlJc w:val="right"/>
      <w:pPr>
        <w:ind w:left="6859" w:hanging="180"/>
      </w:pPr>
    </w:lvl>
  </w:abstractNum>
  <w:abstractNum w:abstractNumId="5" w15:restartNumberingAfterBreak="0">
    <w:nsid w:val="6E0168DC"/>
    <w:multiLevelType w:val="hybridMultilevel"/>
    <w:tmpl w:val="13E0F4AA"/>
    <w:lvl w:ilvl="0" w:tplc="0818000F">
      <w:start w:val="1"/>
      <w:numFmt w:val="decimal"/>
      <w:lvlText w:val="%1."/>
      <w:lvlJc w:val="left"/>
      <w:pPr>
        <w:ind w:left="884" w:hanging="360"/>
      </w:pPr>
    </w:lvl>
    <w:lvl w:ilvl="1" w:tplc="08180019" w:tentative="1">
      <w:start w:val="1"/>
      <w:numFmt w:val="lowerLetter"/>
      <w:lvlText w:val="%2."/>
      <w:lvlJc w:val="left"/>
      <w:pPr>
        <w:ind w:left="1604" w:hanging="360"/>
      </w:pPr>
    </w:lvl>
    <w:lvl w:ilvl="2" w:tplc="0818001B" w:tentative="1">
      <w:start w:val="1"/>
      <w:numFmt w:val="lowerRoman"/>
      <w:lvlText w:val="%3."/>
      <w:lvlJc w:val="right"/>
      <w:pPr>
        <w:ind w:left="2324" w:hanging="180"/>
      </w:pPr>
    </w:lvl>
    <w:lvl w:ilvl="3" w:tplc="0818000F" w:tentative="1">
      <w:start w:val="1"/>
      <w:numFmt w:val="decimal"/>
      <w:lvlText w:val="%4."/>
      <w:lvlJc w:val="left"/>
      <w:pPr>
        <w:ind w:left="3044" w:hanging="360"/>
      </w:pPr>
    </w:lvl>
    <w:lvl w:ilvl="4" w:tplc="08180019" w:tentative="1">
      <w:start w:val="1"/>
      <w:numFmt w:val="lowerLetter"/>
      <w:lvlText w:val="%5."/>
      <w:lvlJc w:val="left"/>
      <w:pPr>
        <w:ind w:left="3764" w:hanging="360"/>
      </w:pPr>
    </w:lvl>
    <w:lvl w:ilvl="5" w:tplc="0818001B" w:tentative="1">
      <w:start w:val="1"/>
      <w:numFmt w:val="lowerRoman"/>
      <w:lvlText w:val="%6."/>
      <w:lvlJc w:val="right"/>
      <w:pPr>
        <w:ind w:left="4484" w:hanging="180"/>
      </w:pPr>
    </w:lvl>
    <w:lvl w:ilvl="6" w:tplc="0818000F" w:tentative="1">
      <w:start w:val="1"/>
      <w:numFmt w:val="decimal"/>
      <w:lvlText w:val="%7."/>
      <w:lvlJc w:val="left"/>
      <w:pPr>
        <w:ind w:left="5204" w:hanging="360"/>
      </w:pPr>
    </w:lvl>
    <w:lvl w:ilvl="7" w:tplc="08180019" w:tentative="1">
      <w:start w:val="1"/>
      <w:numFmt w:val="lowerLetter"/>
      <w:lvlText w:val="%8."/>
      <w:lvlJc w:val="left"/>
      <w:pPr>
        <w:ind w:left="5924" w:hanging="360"/>
      </w:pPr>
    </w:lvl>
    <w:lvl w:ilvl="8" w:tplc="0818001B" w:tentative="1">
      <w:start w:val="1"/>
      <w:numFmt w:val="lowerRoman"/>
      <w:lvlText w:val="%9."/>
      <w:lvlJc w:val="right"/>
      <w:pPr>
        <w:ind w:left="6644" w:hanging="180"/>
      </w:pPr>
    </w:lvl>
  </w:abstractNum>
  <w:num w:numId="1" w16cid:durableId="557547322">
    <w:abstractNumId w:val="2"/>
  </w:num>
  <w:num w:numId="2" w16cid:durableId="105151695">
    <w:abstractNumId w:val="5"/>
  </w:num>
  <w:num w:numId="3" w16cid:durableId="1136407736">
    <w:abstractNumId w:val="3"/>
  </w:num>
  <w:num w:numId="4" w16cid:durableId="978150983">
    <w:abstractNumId w:val="0"/>
  </w:num>
  <w:num w:numId="5" w16cid:durableId="16469377">
    <w:abstractNumId w:val="4"/>
  </w:num>
  <w:num w:numId="6" w16cid:durableId="1435636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E18"/>
    <w:rsid w:val="00006903"/>
    <w:rsid w:val="000348D3"/>
    <w:rsid w:val="00077AA0"/>
    <w:rsid w:val="000B1FA3"/>
    <w:rsid w:val="000C5082"/>
    <w:rsid w:val="000D1ED5"/>
    <w:rsid w:val="000D36DB"/>
    <w:rsid w:val="000E3404"/>
    <w:rsid w:val="000F4B16"/>
    <w:rsid w:val="000F66A8"/>
    <w:rsid w:val="001038D8"/>
    <w:rsid w:val="00115EA9"/>
    <w:rsid w:val="001172AA"/>
    <w:rsid w:val="00117AD9"/>
    <w:rsid w:val="001315A7"/>
    <w:rsid w:val="00181FE9"/>
    <w:rsid w:val="00196D73"/>
    <w:rsid w:val="001A48F5"/>
    <w:rsid w:val="001D257B"/>
    <w:rsid w:val="001D6E16"/>
    <w:rsid w:val="001F5AD6"/>
    <w:rsid w:val="002144E8"/>
    <w:rsid w:val="00245B77"/>
    <w:rsid w:val="00250934"/>
    <w:rsid w:val="00281B5B"/>
    <w:rsid w:val="00294EA8"/>
    <w:rsid w:val="002A3CAE"/>
    <w:rsid w:val="002B19F3"/>
    <w:rsid w:val="002D69FF"/>
    <w:rsid w:val="002E3CA3"/>
    <w:rsid w:val="002F3078"/>
    <w:rsid w:val="00312389"/>
    <w:rsid w:val="003203A4"/>
    <w:rsid w:val="00323046"/>
    <w:rsid w:val="00326274"/>
    <w:rsid w:val="00335981"/>
    <w:rsid w:val="003850A8"/>
    <w:rsid w:val="00395BD1"/>
    <w:rsid w:val="003A2DBD"/>
    <w:rsid w:val="003D71D5"/>
    <w:rsid w:val="0040024F"/>
    <w:rsid w:val="00404E5D"/>
    <w:rsid w:val="00426EC5"/>
    <w:rsid w:val="0043290B"/>
    <w:rsid w:val="00432E3E"/>
    <w:rsid w:val="00441F68"/>
    <w:rsid w:val="00470B6E"/>
    <w:rsid w:val="004F3026"/>
    <w:rsid w:val="0050450A"/>
    <w:rsid w:val="0052006B"/>
    <w:rsid w:val="005252F0"/>
    <w:rsid w:val="00563313"/>
    <w:rsid w:val="0057116C"/>
    <w:rsid w:val="005729CA"/>
    <w:rsid w:val="00573095"/>
    <w:rsid w:val="00575399"/>
    <w:rsid w:val="005B7182"/>
    <w:rsid w:val="005C6DC4"/>
    <w:rsid w:val="005D7629"/>
    <w:rsid w:val="005E11FB"/>
    <w:rsid w:val="00633B7C"/>
    <w:rsid w:val="00645475"/>
    <w:rsid w:val="0069587D"/>
    <w:rsid w:val="006A4AC5"/>
    <w:rsid w:val="006E75D3"/>
    <w:rsid w:val="006F0C50"/>
    <w:rsid w:val="006F1E4B"/>
    <w:rsid w:val="006F4EE4"/>
    <w:rsid w:val="00705B22"/>
    <w:rsid w:val="007109C8"/>
    <w:rsid w:val="0073013D"/>
    <w:rsid w:val="007318B6"/>
    <w:rsid w:val="00731EF2"/>
    <w:rsid w:val="007745B3"/>
    <w:rsid w:val="0078708A"/>
    <w:rsid w:val="0079329A"/>
    <w:rsid w:val="007A697E"/>
    <w:rsid w:val="007C26DD"/>
    <w:rsid w:val="007F1E7A"/>
    <w:rsid w:val="007F29FE"/>
    <w:rsid w:val="007F60EE"/>
    <w:rsid w:val="007F7A68"/>
    <w:rsid w:val="008022CA"/>
    <w:rsid w:val="00807E18"/>
    <w:rsid w:val="00814ADF"/>
    <w:rsid w:val="00840C4D"/>
    <w:rsid w:val="008503DD"/>
    <w:rsid w:val="00876CA6"/>
    <w:rsid w:val="008820EE"/>
    <w:rsid w:val="00897091"/>
    <w:rsid w:val="008A2A6E"/>
    <w:rsid w:val="008B7EC7"/>
    <w:rsid w:val="008B7F36"/>
    <w:rsid w:val="008C5607"/>
    <w:rsid w:val="008C77AE"/>
    <w:rsid w:val="008D3197"/>
    <w:rsid w:val="008D3F8B"/>
    <w:rsid w:val="009646ED"/>
    <w:rsid w:val="00984D80"/>
    <w:rsid w:val="009A0B04"/>
    <w:rsid w:val="009D2B04"/>
    <w:rsid w:val="009F1516"/>
    <w:rsid w:val="00A07BA8"/>
    <w:rsid w:val="00A1722F"/>
    <w:rsid w:val="00A23BCA"/>
    <w:rsid w:val="00A447DD"/>
    <w:rsid w:val="00A82A1E"/>
    <w:rsid w:val="00AB0442"/>
    <w:rsid w:val="00AC1B9D"/>
    <w:rsid w:val="00AC4A7C"/>
    <w:rsid w:val="00AD4977"/>
    <w:rsid w:val="00AD69D8"/>
    <w:rsid w:val="00AE4891"/>
    <w:rsid w:val="00AF1BEC"/>
    <w:rsid w:val="00AF28AF"/>
    <w:rsid w:val="00AF7584"/>
    <w:rsid w:val="00B00CDE"/>
    <w:rsid w:val="00B01409"/>
    <w:rsid w:val="00B032B4"/>
    <w:rsid w:val="00B57679"/>
    <w:rsid w:val="00B601F8"/>
    <w:rsid w:val="00B6208A"/>
    <w:rsid w:val="00B73B0C"/>
    <w:rsid w:val="00B83E31"/>
    <w:rsid w:val="00B95612"/>
    <w:rsid w:val="00BA0C95"/>
    <w:rsid w:val="00BA40FE"/>
    <w:rsid w:val="00BC0DB0"/>
    <w:rsid w:val="00BD0617"/>
    <w:rsid w:val="00BF0F49"/>
    <w:rsid w:val="00BF4111"/>
    <w:rsid w:val="00BF4862"/>
    <w:rsid w:val="00C4128D"/>
    <w:rsid w:val="00C5608A"/>
    <w:rsid w:val="00C60497"/>
    <w:rsid w:val="00C67FC8"/>
    <w:rsid w:val="00C8735E"/>
    <w:rsid w:val="00C879B1"/>
    <w:rsid w:val="00CA00DE"/>
    <w:rsid w:val="00CA3D54"/>
    <w:rsid w:val="00CC06FA"/>
    <w:rsid w:val="00CC7A49"/>
    <w:rsid w:val="00D14B93"/>
    <w:rsid w:val="00D22431"/>
    <w:rsid w:val="00D44489"/>
    <w:rsid w:val="00D81381"/>
    <w:rsid w:val="00D972A6"/>
    <w:rsid w:val="00DA089C"/>
    <w:rsid w:val="00DA4C49"/>
    <w:rsid w:val="00DB0165"/>
    <w:rsid w:val="00DB19E1"/>
    <w:rsid w:val="00DB46C7"/>
    <w:rsid w:val="00DE2119"/>
    <w:rsid w:val="00DF63B3"/>
    <w:rsid w:val="00E27A8A"/>
    <w:rsid w:val="00E35AC3"/>
    <w:rsid w:val="00E43ABB"/>
    <w:rsid w:val="00E50AC7"/>
    <w:rsid w:val="00E74C4A"/>
    <w:rsid w:val="00E7721F"/>
    <w:rsid w:val="00E94FBE"/>
    <w:rsid w:val="00EA47B5"/>
    <w:rsid w:val="00EC4440"/>
    <w:rsid w:val="00EE1165"/>
    <w:rsid w:val="00F17D1E"/>
    <w:rsid w:val="00F30B46"/>
    <w:rsid w:val="00F35738"/>
    <w:rsid w:val="00F36EE5"/>
    <w:rsid w:val="00F66016"/>
    <w:rsid w:val="00FA2D1B"/>
    <w:rsid w:val="00FB446E"/>
    <w:rsid w:val="00FB4E09"/>
    <w:rsid w:val="00FC030B"/>
    <w:rsid w:val="00FF451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C2C0F"/>
  <w15:chartTrackingRefBased/>
  <w15:docId w15:val="{38FF2DB2-838B-4793-BC82-9830E349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lang w:val="ro-MD"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3B3"/>
    <w:pPr>
      <w:spacing w:line="240" w:lineRule="auto"/>
      <w:ind w:firstLine="709"/>
    </w:pPr>
    <w:rPr>
      <w:rFonts w:eastAsia="Times New Roman"/>
      <w:sz w:val="20"/>
      <w:lang w:val="en-US"/>
    </w:rPr>
  </w:style>
  <w:style w:type="paragraph" w:styleId="Titlu4">
    <w:name w:val="heading 4"/>
    <w:basedOn w:val="Normal"/>
    <w:link w:val="Titlu4Caracter"/>
    <w:uiPriority w:val="9"/>
    <w:qFormat/>
    <w:rsid w:val="008503DD"/>
    <w:pPr>
      <w:spacing w:before="100" w:beforeAutospacing="1" w:after="100" w:afterAutospacing="1"/>
      <w:ind w:firstLine="0"/>
      <w:jc w:val="left"/>
      <w:outlineLvl w:val="3"/>
    </w:pPr>
    <w:rPr>
      <w:b/>
      <w:bCs/>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uprins1">
    <w:name w:val="toc 1"/>
    <w:basedOn w:val="Normal"/>
    <w:next w:val="Normal"/>
    <w:autoRedefine/>
    <w:uiPriority w:val="39"/>
    <w:unhideWhenUsed/>
    <w:rsid w:val="00E35AC3"/>
    <w:pPr>
      <w:spacing w:after="100" w:line="276" w:lineRule="auto"/>
      <w:ind w:firstLine="0"/>
    </w:pPr>
    <w:rPr>
      <w:rFonts w:eastAsia="Arial" w:cs="Arial"/>
      <w:sz w:val="24"/>
      <w:szCs w:val="22"/>
      <w:lang w:val="ru" w:eastAsia="ro-MD"/>
    </w:rPr>
  </w:style>
  <w:style w:type="table" w:styleId="Tabelgril">
    <w:name w:val="Table Grid"/>
    <w:basedOn w:val="TabelNormal"/>
    <w:uiPriority w:val="39"/>
    <w:rsid w:val="001A48F5"/>
    <w:pPr>
      <w:spacing w:line="240" w:lineRule="auto"/>
      <w:ind w:firstLine="709"/>
    </w:pPr>
    <w:rPr>
      <w:rFonts w:ascii="Calibri" w:eastAsia="Calibri" w:hAnsi="Calibri"/>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AD69D8"/>
    <w:pPr>
      <w:ind w:left="720"/>
      <w:contextualSpacing/>
    </w:pPr>
  </w:style>
  <w:style w:type="paragraph" w:customStyle="1" w:styleId="Default">
    <w:name w:val="Default"/>
    <w:rsid w:val="00335981"/>
    <w:pPr>
      <w:autoSpaceDE w:val="0"/>
      <w:autoSpaceDN w:val="0"/>
      <w:adjustRightInd w:val="0"/>
      <w:spacing w:line="240" w:lineRule="auto"/>
      <w:jc w:val="left"/>
    </w:pPr>
    <w:rPr>
      <w:color w:val="000000"/>
      <w:sz w:val="24"/>
      <w:szCs w:val="24"/>
    </w:rPr>
  </w:style>
  <w:style w:type="paragraph" w:styleId="Corptext">
    <w:name w:val="Body Text"/>
    <w:basedOn w:val="Normal"/>
    <w:link w:val="CorptextCaracter"/>
    <w:uiPriority w:val="1"/>
    <w:qFormat/>
    <w:rsid w:val="00A82A1E"/>
    <w:pPr>
      <w:ind w:firstLine="0"/>
    </w:pPr>
    <w:rPr>
      <w:sz w:val="28"/>
      <w:lang w:val="x-none" w:eastAsia="ru-RU"/>
    </w:rPr>
  </w:style>
  <w:style w:type="character" w:customStyle="1" w:styleId="CorptextCaracter">
    <w:name w:val="Corp text Caracter"/>
    <w:basedOn w:val="Fontdeparagrafimplicit"/>
    <w:link w:val="Corptext"/>
    <w:uiPriority w:val="1"/>
    <w:rsid w:val="00A82A1E"/>
    <w:rPr>
      <w:rFonts w:eastAsia="Times New Roman"/>
      <w:lang w:val="x-none" w:eastAsia="ru-RU"/>
    </w:rPr>
  </w:style>
  <w:style w:type="character" w:customStyle="1" w:styleId="Titlu4Caracter">
    <w:name w:val="Titlu 4 Caracter"/>
    <w:basedOn w:val="Fontdeparagrafimplicit"/>
    <w:link w:val="Titlu4"/>
    <w:uiPriority w:val="9"/>
    <w:rsid w:val="008503DD"/>
    <w:rPr>
      <w:rFonts w:eastAsia="Times New Roman"/>
      <w:b/>
      <w:bCs/>
      <w:sz w:val="24"/>
      <w:szCs w:val="24"/>
      <w:lang w:val="ro-RO" w:eastAsia="ro-RO"/>
    </w:rPr>
  </w:style>
  <w:style w:type="character" w:styleId="Robust">
    <w:name w:val="Strong"/>
    <w:basedOn w:val="Fontdeparagrafimplicit"/>
    <w:uiPriority w:val="22"/>
    <w:qFormat/>
    <w:rsid w:val="008503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23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435</Words>
  <Characters>2526</Characters>
  <Application>Microsoft Office Word</Application>
  <DocSecurity>0</DocSecurity>
  <Lines>21</Lines>
  <Paragraphs>5</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Turculet</dc:creator>
  <cp:keywords/>
  <dc:description/>
  <cp:lastModifiedBy>Office2@mai.gov.md</cp:lastModifiedBy>
  <cp:revision>10</cp:revision>
  <cp:lastPrinted>2025-04-02T12:41:00Z</cp:lastPrinted>
  <dcterms:created xsi:type="dcterms:W3CDTF">2025-05-02T07:58:00Z</dcterms:created>
  <dcterms:modified xsi:type="dcterms:W3CDTF">2025-05-05T10:37:00Z</dcterms:modified>
</cp:coreProperties>
</file>