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0510C" w14:textId="77777777" w:rsidR="00810B80" w:rsidRPr="00CA3841" w:rsidRDefault="00810B80" w:rsidP="00810B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sz w:val="24"/>
          <w:szCs w:val="24"/>
        </w:rPr>
      </w:pPr>
      <w:r w:rsidRPr="00CA3841">
        <w:rPr>
          <w:b/>
          <w:sz w:val="24"/>
          <w:szCs w:val="24"/>
        </w:rPr>
        <w:t>NOTA</w:t>
      </w:r>
      <w:r>
        <w:rPr>
          <w:b/>
          <w:sz w:val="24"/>
          <w:szCs w:val="24"/>
          <w:lang w:val="ro-MD"/>
        </w:rPr>
        <w:t xml:space="preserve"> </w:t>
      </w:r>
      <w:r w:rsidRPr="00CA3841">
        <w:rPr>
          <w:b/>
          <w:sz w:val="24"/>
          <w:szCs w:val="24"/>
        </w:rPr>
        <w:t>DE</w:t>
      </w:r>
      <w:r>
        <w:rPr>
          <w:b/>
          <w:sz w:val="24"/>
          <w:szCs w:val="24"/>
          <w:lang w:val="ro-MD"/>
        </w:rPr>
        <w:t xml:space="preserve"> </w:t>
      </w:r>
      <w:r w:rsidRPr="00CA3841">
        <w:rPr>
          <w:b/>
          <w:sz w:val="24"/>
          <w:szCs w:val="24"/>
        </w:rPr>
        <w:t>FUNDAMENTARE</w:t>
      </w:r>
    </w:p>
    <w:p w14:paraId="1FC1E2C3" w14:textId="77777777" w:rsidR="00EC2751" w:rsidRDefault="00EC2751" w:rsidP="00EC2751">
      <w:pPr>
        <w:spacing w:line="276" w:lineRule="auto"/>
        <w:jc w:val="center"/>
        <w:rPr>
          <w:sz w:val="22"/>
          <w:szCs w:val="22"/>
        </w:rPr>
      </w:pPr>
      <w:r w:rsidRPr="00DE0292">
        <w:rPr>
          <w:sz w:val="22"/>
          <w:szCs w:val="22"/>
        </w:rPr>
        <w:t xml:space="preserve">la </w:t>
      </w:r>
      <w:proofErr w:type="spellStart"/>
      <w:r w:rsidRPr="00DE0292">
        <w:rPr>
          <w:sz w:val="22"/>
          <w:szCs w:val="22"/>
        </w:rPr>
        <w:t>proiectul</w:t>
      </w:r>
      <w:proofErr w:type="spellEnd"/>
      <w:r w:rsidRPr="00DE0292">
        <w:rPr>
          <w:sz w:val="22"/>
          <w:szCs w:val="22"/>
        </w:rPr>
        <w:t xml:space="preserve"> </w:t>
      </w:r>
      <w:proofErr w:type="spellStart"/>
      <w:r w:rsidRPr="00DE0292">
        <w:rPr>
          <w:sz w:val="22"/>
          <w:szCs w:val="22"/>
        </w:rPr>
        <w:t>Ordinului</w:t>
      </w:r>
      <w:proofErr w:type="spellEnd"/>
      <w:r w:rsidRPr="00DE0292">
        <w:rPr>
          <w:sz w:val="22"/>
          <w:szCs w:val="22"/>
        </w:rPr>
        <w:t xml:space="preserve"> </w:t>
      </w:r>
      <w:proofErr w:type="spellStart"/>
      <w:r w:rsidRPr="00DE0292">
        <w:rPr>
          <w:sz w:val="22"/>
          <w:szCs w:val="22"/>
        </w:rPr>
        <w:t>Directorului</w:t>
      </w:r>
      <w:proofErr w:type="spellEnd"/>
      <w:r w:rsidRPr="00DE0292">
        <w:rPr>
          <w:sz w:val="22"/>
          <w:szCs w:val="22"/>
        </w:rPr>
        <w:t xml:space="preserve"> General al </w:t>
      </w:r>
      <w:proofErr w:type="spellStart"/>
      <w:r w:rsidRPr="00DE0292">
        <w:rPr>
          <w:sz w:val="22"/>
          <w:szCs w:val="22"/>
        </w:rPr>
        <w:t>Agenţiei</w:t>
      </w:r>
      <w:proofErr w:type="spellEnd"/>
      <w:r w:rsidRPr="00DE0292">
        <w:rPr>
          <w:sz w:val="22"/>
          <w:szCs w:val="22"/>
        </w:rPr>
        <w:t xml:space="preserve"> </w:t>
      </w:r>
      <w:proofErr w:type="spellStart"/>
      <w:r w:rsidRPr="00DE0292">
        <w:rPr>
          <w:sz w:val="22"/>
          <w:szCs w:val="22"/>
        </w:rPr>
        <w:t>Geodezie</w:t>
      </w:r>
      <w:proofErr w:type="spellEnd"/>
      <w:r w:rsidRPr="00DE0292">
        <w:rPr>
          <w:sz w:val="22"/>
          <w:szCs w:val="22"/>
        </w:rPr>
        <w:t xml:space="preserve">, </w:t>
      </w:r>
    </w:p>
    <w:p w14:paraId="237C9222" w14:textId="6C25160C" w:rsidR="00EC2751" w:rsidRPr="00EC2751" w:rsidRDefault="00EC2751" w:rsidP="00EC2751">
      <w:pPr>
        <w:spacing w:line="276" w:lineRule="auto"/>
        <w:jc w:val="center"/>
        <w:rPr>
          <w:sz w:val="22"/>
          <w:szCs w:val="22"/>
          <w:u w:val="single"/>
          <w:lang w:val="ro-MD"/>
        </w:rPr>
      </w:pPr>
      <w:proofErr w:type="spellStart"/>
      <w:r w:rsidRPr="00EC2751">
        <w:rPr>
          <w:sz w:val="22"/>
          <w:szCs w:val="22"/>
          <w:u w:val="single"/>
        </w:rPr>
        <w:t>Cartografie</w:t>
      </w:r>
      <w:proofErr w:type="spellEnd"/>
      <w:r w:rsidRPr="00EC2751">
        <w:rPr>
          <w:sz w:val="22"/>
          <w:szCs w:val="22"/>
          <w:u w:val="single"/>
        </w:rPr>
        <w:t xml:space="preserve"> </w:t>
      </w:r>
      <w:proofErr w:type="spellStart"/>
      <w:r w:rsidRPr="00EC2751">
        <w:rPr>
          <w:sz w:val="22"/>
          <w:szCs w:val="22"/>
          <w:u w:val="single"/>
        </w:rPr>
        <w:t>şi</w:t>
      </w:r>
      <w:proofErr w:type="spellEnd"/>
      <w:r w:rsidRPr="00EC2751">
        <w:rPr>
          <w:sz w:val="22"/>
          <w:szCs w:val="22"/>
          <w:u w:val="single"/>
        </w:rPr>
        <w:t xml:space="preserve"> </w:t>
      </w:r>
      <w:proofErr w:type="spellStart"/>
      <w:r w:rsidRPr="00EC2751">
        <w:rPr>
          <w:sz w:val="22"/>
          <w:szCs w:val="22"/>
          <w:u w:val="single"/>
        </w:rPr>
        <w:t>Cadastru</w:t>
      </w:r>
      <w:proofErr w:type="spellEnd"/>
      <w:r w:rsidRPr="00EC2751">
        <w:rPr>
          <w:sz w:val="22"/>
          <w:szCs w:val="22"/>
          <w:u w:val="single"/>
        </w:rPr>
        <w:t xml:space="preserve"> </w:t>
      </w:r>
      <w:proofErr w:type="spellStart"/>
      <w:r w:rsidRPr="00EC2751">
        <w:rPr>
          <w:sz w:val="22"/>
          <w:szCs w:val="22"/>
          <w:u w:val="single"/>
        </w:rPr>
        <w:t>privind</w:t>
      </w:r>
      <w:proofErr w:type="spellEnd"/>
      <w:r w:rsidRPr="00EC2751">
        <w:rPr>
          <w:sz w:val="22"/>
          <w:szCs w:val="22"/>
          <w:u w:val="single"/>
        </w:rPr>
        <w:t xml:space="preserve"> </w:t>
      </w:r>
      <w:proofErr w:type="spellStart"/>
      <w:r w:rsidRPr="00EC2751">
        <w:rPr>
          <w:sz w:val="22"/>
          <w:szCs w:val="22"/>
          <w:u w:val="single"/>
        </w:rPr>
        <w:t>modificarea</w:t>
      </w:r>
      <w:proofErr w:type="spellEnd"/>
      <w:r w:rsidRPr="00EC2751">
        <w:rPr>
          <w:sz w:val="22"/>
          <w:szCs w:val="22"/>
          <w:u w:val="single"/>
        </w:rPr>
        <w:t xml:space="preserve"> </w:t>
      </w:r>
      <w:r w:rsidRPr="00EC2751">
        <w:rPr>
          <w:sz w:val="22"/>
          <w:szCs w:val="22"/>
          <w:u w:val="single"/>
          <w:lang w:val="ro-MD"/>
        </w:rPr>
        <w:t>unor acte normative</w:t>
      </w:r>
    </w:p>
    <w:p w14:paraId="5341CF0B" w14:textId="77777777" w:rsidR="00810B80" w:rsidRPr="00DD6E58" w:rsidRDefault="00810B80" w:rsidP="00810B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i/>
          <w:sz w:val="16"/>
          <w:szCs w:val="16"/>
        </w:rPr>
      </w:pPr>
      <w:proofErr w:type="spellStart"/>
      <w:r w:rsidRPr="00DD6E58">
        <w:rPr>
          <w:i/>
          <w:sz w:val="16"/>
          <w:szCs w:val="16"/>
        </w:rPr>
        <w:t>denumirea</w:t>
      </w:r>
      <w:proofErr w:type="spellEnd"/>
      <w:r w:rsidRPr="00DD6E58">
        <w:rPr>
          <w:i/>
          <w:sz w:val="16"/>
          <w:szCs w:val="16"/>
          <w:lang w:val="ro-MD"/>
        </w:rPr>
        <w:t xml:space="preserve"> </w:t>
      </w:r>
      <w:proofErr w:type="spellStart"/>
      <w:r w:rsidRPr="00DD6E58">
        <w:rPr>
          <w:i/>
          <w:sz w:val="16"/>
          <w:szCs w:val="16"/>
        </w:rPr>
        <w:t>proiectului</w:t>
      </w:r>
      <w:proofErr w:type="spellEnd"/>
      <w:r w:rsidRPr="00DD6E58">
        <w:rPr>
          <w:i/>
          <w:sz w:val="16"/>
          <w:szCs w:val="16"/>
          <w:lang w:val="ro-MD"/>
        </w:rPr>
        <w:t xml:space="preserve"> </w:t>
      </w:r>
      <w:proofErr w:type="spellStart"/>
      <w:r w:rsidRPr="00DD6E58">
        <w:rPr>
          <w:i/>
          <w:sz w:val="16"/>
          <w:szCs w:val="16"/>
        </w:rPr>
        <w:t>actului</w:t>
      </w:r>
      <w:proofErr w:type="spellEnd"/>
      <w:r w:rsidRPr="00DD6E58">
        <w:rPr>
          <w:i/>
          <w:sz w:val="16"/>
          <w:szCs w:val="16"/>
          <w:lang w:val="ro-MD"/>
        </w:rPr>
        <w:t xml:space="preserve"> </w:t>
      </w:r>
      <w:proofErr w:type="spellStart"/>
      <w:r w:rsidRPr="00DD6E58">
        <w:rPr>
          <w:i/>
          <w:sz w:val="16"/>
          <w:szCs w:val="16"/>
        </w:rPr>
        <w:t>normativ</w:t>
      </w:r>
      <w:proofErr w:type="spellEnd"/>
    </w:p>
    <w:p w14:paraId="49A25336" w14:textId="77777777" w:rsidR="0007703C" w:rsidRPr="00EB691D" w:rsidRDefault="0007703C" w:rsidP="003155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sz w:val="16"/>
          <w:szCs w:val="16"/>
        </w:rPr>
      </w:pPr>
    </w:p>
    <w:tbl>
      <w:tblPr>
        <w:tblStyle w:val="afa"/>
        <w:tblW w:w="0" w:type="auto"/>
        <w:tblInd w:w="-318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27"/>
      </w:tblGrid>
      <w:tr w:rsidR="00C65295" w:rsidRPr="00C65295" w14:paraId="2259B0C1" w14:textId="77777777" w:rsidTr="00253C7A">
        <w:trPr>
          <w:trHeight w:val="633"/>
        </w:trPr>
        <w:tc>
          <w:tcPr>
            <w:tcW w:w="94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F1947" w14:textId="77777777" w:rsidR="00FE74FD" w:rsidRPr="00C65295" w:rsidRDefault="0036135C" w:rsidP="006468A4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1.</w:t>
            </w:r>
            <w:r w:rsidR="006933C3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Denumirea</w:t>
            </w:r>
            <w:r w:rsidR="00593708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933C3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sau</w:t>
            </w:r>
            <w:proofErr w:type="spellEnd"/>
            <w:r w:rsidR="00593708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933C3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numele</w:t>
            </w:r>
            <w:proofErr w:type="spellEnd"/>
            <w:r w:rsidR="00593708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933C3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autorului</w:t>
            </w:r>
            <w:proofErr w:type="spellEnd"/>
            <w:r w:rsidR="00593708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863417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ș</w:t>
            </w:r>
            <w:r w:rsidR="006933C3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i</w:t>
            </w:r>
            <w:proofErr w:type="spellEnd"/>
            <w:r w:rsidR="006933C3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="00593708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933C3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după</w:t>
            </w:r>
            <w:proofErr w:type="spellEnd"/>
            <w:r w:rsidR="00593708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933C3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caz</w:t>
            </w:r>
            <w:proofErr w:type="spellEnd"/>
            <w:r w:rsidR="006933C3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="00593708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6933C3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a</w:t>
            </w:r>
            <w:r w:rsidR="00E94FA8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/al</w:t>
            </w:r>
            <w:r w:rsidR="00593708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933C3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participan</w:t>
            </w:r>
            <w:r w:rsidR="00863417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ț</w:t>
            </w:r>
            <w:r w:rsidR="006933C3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ilor</w:t>
            </w:r>
            <w:proofErr w:type="spellEnd"/>
            <w:r w:rsidR="00593708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6933C3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la</w:t>
            </w:r>
            <w:r w:rsidR="00593708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933C3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elaborarea</w:t>
            </w:r>
            <w:proofErr w:type="spellEnd"/>
            <w:r w:rsidR="00593708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933C3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proiectului</w:t>
            </w:r>
            <w:proofErr w:type="spellEnd"/>
            <w:r w:rsidR="00593708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933C3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actului</w:t>
            </w:r>
            <w:proofErr w:type="spellEnd"/>
            <w:r w:rsidR="00593708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933C3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normativ</w:t>
            </w:r>
            <w:proofErr w:type="spellEnd"/>
          </w:p>
        </w:tc>
      </w:tr>
      <w:tr w:rsidR="00C65295" w:rsidRPr="00C65295" w14:paraId="0C1E042C" w14:textId="77777777" w:rsidTr="00EC2751">
        <w:trPr>
          <w:trHeight w:val="520"/>
        </w:trPr>
        <w:tc>
          <w:tcPr>
            <w:tcW w:w="94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6FFD" w14:textId="15326DC4" w:rsidR="00C85CAD" w:rsidRPr="00673327" w:rsidRDefault="00EC2751" w:rsidP="00484CD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ind w:firstLine="455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Proiectul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ordinului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privind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modificarea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73327">
              <w:rPr>
                <w:rFonts w:ascii="Times New Roman" w:hAnsi="Times New Roman"/>
                <w:sz w:val="22"/>
                <w:szCs w:val="22"/>
                <w:lang w:val="ro-MD"/>
              </w:rPr>
              <w:t>unor acte normative</w:t>
            </w:r>
            <w:r w:rsidRPr="00673327">
              <w:rPr>
                <w:rFonts w:ascii="Times New Roman" w:eastAsia="Batang" w:hAnsi="Times New Roma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673327">
              <w:rPr>
                <w:rFonts w:ascii="Times New Roman" w:eastAsia="Batang" w:hAnsi="Times New Roman"/>
                <w:sz w:val="22"/>
                <w:szCs w:val="22"/>
                <w:shd w:val="clear" w:color="auto" w:fill="FFFFFF"/>
                <w:lang w:val="en-GB"/>
              </w:rPr>
              <w:t>este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elaborat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către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Agenţia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Geodezie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Cartografie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şi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Cadastru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C65295" w:rsidRPr="00C65295" w14:paraId="754994BD" w14:textId="77777777" w:rsidTr="00253C7A">
        <w:tc>
          <w:tcPr>
            <w:tcW w:w="942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2B57E" w14:textId="77777777" w:rsidR="007258CF" w:rsidRPr="00673327" w:rsidRDefault="006933C3" w:rsidP="006468A4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73327">
              <w:rPr>
                <w:rFonts w:ascii="Times New Roman" w:hAnsi="Times New Roman"/>
                <w:b/>
                <w:bCs/>
                <w:sz w:val="22"/>
                <w:szCs w:val="22"/>
              </w:rPr>
              <w:t>2.Condi</w:t>
            </w:r>
            <w:r w:rsidR="00863417" w:rsidRPr="00673327">
              <w:rPr>
                <w:rFonts w:ascii="Times New Roman" w:hAnsi="Times New Roman"/>
                <w:b/>
                <w:bCs/>
                <w:sz w:val="22"/>
                <w:szCs w:val="22"/>
              </w:rPr>
              <w:t>ț</w:t>
            </w:r>
            <w:r w:rsidRPr="00673327">
              <w:rPr>
                <w:rFonts w:ascii="Times New Roman" w:hAnsi="Times New Roman"/>
                <w:b/>
                <w:bCs/>
                <w:sz w:val="22"/>
                <w:szCs w:val="22"/>
              </w:rPr>
              <w:t>iile</w:t>
            </w:r>
            <w:r w:rsidR="00593708" w:rsidRPr="0067332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b/>
                <w:bCs/>
                <w:sz w:val="22"/>
                <w:szCs w:val="22"/>
              </w:rPr>
              <w:t>ce</w:t>
            </w:r>
            <w:proofErr w:type="spellEnd"/>
            <w:r w:rsidR="00593708" w:rsidRPr="0067332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673327">
              <w:rPr>
                <w:rFonts w:ascii="Times New Roman" w:hAnsi="Times New Roman"/>
                <w:b/>
                <w:bCs/>
                <w:sz w:val="22"/>
                <w:szCs w:val="22"/>
              </w:rPr>
              <w:t>au</w:t>
            </w:r>
            <w:r w:rsidR="00593708" w:rsidRPr="0067332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b/>
                <w:bCs/>
                <w:sz w:val="22"/>
                <w:szCs w:val="22"/>
              </w:rPr>
              <w:t>impus</w:t>
            </w:r>
            <w:proofErr w:type="spellEnd"/>
            <w:r w:rsidR="00593708" w:rsidRPr="0067332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b/>
                <w:bCs/>
                <w:sz w:val="22"/>
                <w:szCs w:val="22"/>
              </w:rPr>
              <w:t>elaborarea</w:t>
            </w:r>
            <w:proofErr w:type="spellEnd"/>
            <w:r w:rsidR="00593708" w:rsidRPr="0067332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b/>
                <w:bCs/>
                <w:sz w:val="22"/>
                <w:szCs w:val="22"/>
              </w:rPr>
              <w:t>proiectului</w:t>
            </w:r>
            <w:proofErr w:type="spellEnd"/>
            <w:r w:rsidR="00593708" w:rsidRPr="0067332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b/>
                <w:bCs/>
                <w:sz w:val="22"/>
                <w:szCs w:val="22"/>
              </w:rPr>
              <w:t>actului</w:t>
            </w:r>
            <w:proofErr w:type="spellEnd"/>
            <w:r w:rsidR="00593708" w:rsidRPr="0067332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b/>
                <w:bCs/>
                <w:sz w:val="22"/>
                <w:szCs w:val="22"/>
              </w:rPr>
              <w:t>normativ</w:t>
            </w:r>
            <w:proofErr w:type="spellEnd"/>
          </w:p>
        </w:tc>
      </w:tr>
      <w:tr w:rsidR="00C65295" w:rsidRPr="00C65295" w14:paraId="2FA47DB8" w14:textId="77777777" w:rsidTr="00253C7A">
        <w:tc>
          <w:tcPr>
            <w:tcW w:w="942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BFB24" w14:textId="4DDCE964" w:rsidR="008B4BE6" w:rsidRPr="00673327" w:rsidRDefault="006933C3" w:rsidP="006468A4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73327">
              <w:rPr>
                <w:rFonts w:ascii="Times New Roman" w:hAnsi="Times New Roman"/>
                <w:b/>
                <w:bCs/>
                <w:sz w:val="22"/>
                <w:szCs w:val="22"/>
              </w:rPr>
              <w:t>2.1.</w:t>
            </w:r>
            <w:r w:rsidR="005A7A65" w:rsidRPr="0067332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b/>
                <w:bCs/>
                <w:sz w:val="22"/>
                <w:szCs w:val="22"/>
              </w:rPr>
              <w:t>Temeiul</w:t>
            </w:r>
            <w:proofErr w:type="spellEnd"/>
            <w:r w:rsidR="00593708" w:rsidRPr="0067332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673327">
              <w:rPr>
                <w:rFonts w:ascii="Times New Roman" w:hAnsi="Times New Roman"/>
                <w:b/>
                <w:bCs/>
                <w:sz w:val="22"/>
                <w:szCs w:val="22"/>
              </w:rPr>
              <w:t>legal</w:t>
            </w:r>
            <w:r w:rsidR="00825DC9" w:rsidRPr="0067332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825DC9" w:rsidRPr="00673327">
              <w:rPr>
                <w:rFonts w:ascii="Times New Roman" w:hAnsi="Times New Roman"/>
                <w:b/>
                <w:bCs/>
                <w:sz w:val="22"/>
                <w:szCs w:val="22"/>
              </w:rPr>
              <w:t>sau</w:t>
            </w:r>
            <w:proofErr w:type="spellEnd"/>
            <w:r w:rsidRPr="00673327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="00593708" w:rsidRPr="0067332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b/>
                <w:bCs/>
                <w:sz w:val="22"/>
                <w:szCs w:val="22"/>
              </w:rPr>
              <w:t>după</w:t>
            </w:r>
            <w:proofErr w:type="spellEnd"/>
            <w:r w:rsidR="00593708" w:rsidRPr="0067332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b/>
                <w:bCs/>
                <w:sz w:val="22"/>
                <w:szCs w:val="22"/>
              </w:rPr>
              <w:t>caz</w:t>
            </w:r>
            <w:proofErr w:type="spellEnd"/>
            <w:r w:rsidR="00825DC9" w:rsidRPr="00673327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="00593708" w:rsidRPr="0067332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b/>
                <w:bCs/>
                <w:sz w:val="22"/>
                <w:szCs w:val="22"/>
              </w:rPr>
              <w:t>sursa</w:t>
            </w:r>
            <w:proofErr w:type="spellEnd"/>
            <w:r w:rsidR="00593708" w:rsidRPr="0067332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b/>
                <w:bCs/>
                <w:sz w:val="22"/>
                <w:szCs w:val="22"/>
              </w:rPr>
              <w:t>proiectului</w:t>
            </w:r>
            <w:proofErr w:type="spellEnd"/>
            <w:r w:rsidR="00593708" w:rsidRPr="0067332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b/>
                <w:bCs/>
                <w:sz w:val="22"/>
                <w:szCs w:val="22"/>
              </w:rPr>
              <w:t>actului</w:t>
            </w:r>
            <w:proofErr w:type="spellEnd"/>
            <w:r w:rsidR="00593708" w:rsidRPr="0067332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b/>
                <w:bCs/>
                <w:sz w:val="22"/>
                <w:szCs w:val="22"/>
              </w:rPr>
              <w:t>normativ</w:t>
            </w:r>
            <w:proofErr w:type="spellEnd"/>
          </w:p>
          <w:p w14:paraId="6C3E5DE1" w14:textId="3CD2EC23" w:rsidR="00C85CAD" w:rsidRPr="00673327" w:rsidRDefault="00EC2751" w:rsidP="00484CDF">
            <w:pPr>
              <w:ind w:firstLine="455"/>
              <w:rPr>
                <w:rFonts w:ascii="Times New Roman" w:hAnsi="Times New Roman"/>
                <w:sz w:val="22"/>
                <w:szCs w:val="22"/>
              </w:rPr>
            </w:pPr>
            <w:r w:rsidRPr="00673327">
              <w:rPr>
                <w:rFonts w:ascii="Times New Roman" w:hAnsi="Times New Roman"/>
                <w:sz w:val="22"/>
                <w:szCs w:val="22"/>
                <w:lang w:val="ro-RO"/>
              </w:rPr>
              <w:t>Ordinul este elaborat în temeiul art. 15</w:t>
            </w:r>
            <w:r w:rsidRPr="00673327">
              <w:rPr>
                <w:rFonts w:ascii="Times New Roman" w:hAnsi="Times New Roman"/>
                <w:sz w:val="22"/>
                <w:szCs w:val="22"/>
                <w:vertAlign w:val="superscript"/>
                <w:lang w:val="ro-RO"/>
              </w:rPr>
              <w:t>2</w:t>
            </w:r>
            <w:r w:rsidRPr="00673327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 alin. (3), art. 18 alin. (3) din Legea cadastrului bunurilor imobile nr. 1543/1998 (</w:t>
            </w:r>
            <w:r w:rsidRPr="00673327">
              <w:rPr>
                <w:rStyle w:val="afe"/>
                <w:rFonts w:ascii="Times New Roman" w:hAnsi="Times New Roman"/>
                <w:b w:val="0"/>
                <w:iCs/>
                <w:sz w:val="22"/>
                <w:szCs w:val="22"/>
                <w:shd w:val="clear" w:color="auto" w:fill="FFFFFF"/>
                <w:lang w:val="ro-RO"/>
              </w:rPr>
              <w:t xml:space="preserve">Republicată în Monitorul Oficial </w:t>
            </w:r>
            <w:r w:rsidRPr="00673327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>al al Republicii Moldova</w:t>
            </w:r>
            <w:r w:rsidRPr="00673327">
              <w:rPr>
                <w:rStyle w:val="afe"/>
                <w:rFonts w:ascii="Times New Roman" w:hAnsi="Times New Roman"/>
                <w:b w:val="0"/>
                <w:iCs/>
                <w:sz w:val="22"/>
                <w:szCs w:val="22"/>
                <w:shd w:val="clear" w:color="auto" w:fill="FFFFFF"/>
                <w:lang w:val="ro-RO"/>
              </w:rPr>
              <w:t>, 2021, nr. 88-95, art. 79</w:t>
            </w:r>
            <w:r w:rsidRPr="00673327">
              <w:rPr>
                <w:rFonts w:ascii="Times New Roman" w:hAnsi="Times New Roman"/>
                <w:sz w:val="22"/>
                <w:szCs w:val="22"/>
                <w:lang w:val="ro-RO"/>
              </w:rPr>
              <w:t>), cu modificările ulterioare și art. 20 alin. (1) din Legea nr. 354/2004 cu privire la formarea bunurilor imobile (</w:t>
            </w:r>
            <w:r w:rsidRPr="00673327">
              <w:rPr>
                <w:rStyle w:val="afe"/>
                <w:rFonts w:ascii="Times New Roman" w:hAnsi="Times New Roman"/>
                <w:b w:val="0"/>
                <w:iCs/>
                <w:sz w:val="22"/>
                <w:szCs w:val="22"/>
                <w:shd w:val="clear" w:color="auto" w:fill="FFFFFF"/>
                <w:lang w:val="ro-RO"/>
              </w:rPr>
              <w:t xml:space="preserve">Monitorul Oficial </w:t>
            </w:r>
            <w:r w:rsidRPr="00673327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>al Republicii Moldova</w:t>
            </w:r>
            <w:r w:rsidRPr="00673327">
              <w:rPr>
                <w:rStyle w:val="afe"/>
                <w:rFonts w:ascii="Times New Roman" w:hAnsi="Times New Roman"/>
                <w:b w:val="0"/>
                <w:iCs/>
                <w:sz w:val="22"/>
                <w:szCs w:val="22"/>
                <w:shd w:val="clear" w:color="auto" w:fill="FFFFFF"/>
                <w:lang w:val="ro-RO"/>
              </w:rPr>
              <w:t>, 2004, nr. 233-236, art.  999</w:t>
            </w:r>
            <w:r w:rsidRPr="00673327">
              <w:rPr>
                <w:rFonts w:ascii="Times New Roman" w:hAnsi="Times New Roman"/>
                <w:sz w:val="22"/>
                <w:szCs w:val="22"/>
                <w:lang w:val="ro-RO"/>
              </w:rPr>
              <w:t>)</w:t>
            </w:r>
            <w:r w:rsidR="004D4CD5" w:rsidRPr="0067332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C65295" w:rsidRPr="00C65295" w14:paraId="2AC6E400" w14:textId="77777777" w:rsidTr="00253C7A">
        <w:trPr>
          <w:trHeight w:val="1164"/>
        </w:trPr>
        <w:tc>
          <w:tcPr>
            <w:tcW w:w="942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7D4C8" w14:textId="2F2BCB06" w:rsidR="008B4BE6" w:rsidRPr="00C65295" w:rsidRDefault="006933C3" w:rsidP="006468A4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2.2.</w:t>
            </w:r>
            <w:r w:rsidR="00484E46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Descrierea</w:t>
            </w:r>
            <w:proofErr w:type="spellEnd"/>
            <w:r w:rsidR="00593708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situa</w:t>
            </w:r>
            <w:r w:rsidR="00863417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ț</w:t>
            </w:r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iei</w:t>
            </w:r>
            <w:proofErr w:type="spellEnd"/>
            <w:r w:rsidR="00593708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actuale</w:t>
            </w:r>
            <w:proofErr w:type="spellEnd"/>
            <w:r w:rsidR="00593708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863417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ș</w:t>
            </w:r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i</w:t>
            </w:r>
            <w:proofErr w:type="spellEnd"/>
            <w:r w:rsidR="00593708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a</w:t>
            </w:r>
            <w:r w:rsidR="00593708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problemelor</w:t>
            </w:r>
            <w:proofErr w:type="spellEnd"/>
            <w:r w:rsidR="00593708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care</w:t>
            </w:r>
            <w:r w:rsidR="00593708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impun</w:t>
            </w:r>
            <w:proofErr w:type="spellEnd"/>
            <w:r w:rsidR="00593708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interven</w:t>
            </w:r>
            <w:r w:rsidR="00863417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ț</w:t>
            </w:r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ia</w:t>
            </w:r>
            <w:proofErr w:type="spellEnd"/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="00593708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inclusiv</w:t>
            </w:r>
            <w:proofErr w:type="spellEnd"/>
            <w:r w:rsidR="00593708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5C7769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a </w:t>
            </w:r>
            <w:proofErr w:type="spellStart"/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cadrul</w:t>
            </w:r>
            <w:r w:rsidR="005C7769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ui</w:t>
            </w:r>
            <w:proofErr w:type="spellEnd"/>
            <w:r w:rsidR="00593708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normativ</w:t>
            </w:r>
            <w:proofErr w:type="spellEnd"/>
            <w:r w:rsidR="00593708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aplicabil</w:t>
            </w:r>
            <w:proofErr w:type="spellEnd"/>
            <w:r w:rsidR="00593708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863417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ș</w:t>
            </w:r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i</w:t>
            </w:r>
            <w:proofErr w:type="spellEnd"/>
            <w:r w:rsidR="00593708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5C7769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a </w:t>
            </w:r>
            <w:proofErr w:type="spellStart"/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deficien</w:t>
            </w:r>
            <w:r w:rsidR="00863417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ț</w:t>
            </w:r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el</w:t>
            </w:r>
            <w:r w:rsidR="005C7769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or</w:t>
            </w:r>
            <w:proofErr w:type="spellEnd"/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/</w:t>
            </w:r>
            <w:proofErr w:type="spellStart"/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lacunel</w:t>
            </w:r>
            <w:r w:rsidR="005C7769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or</w:t>
            </w:r>
            <w:proofErr w:type="spellEnd"/>
            <w:r w:rsidR="00593708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normative</w:t>
            </w:r>
            <w:r w:rsidR="0056366E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</w:p>
          <w:p w14:paraId="0BE78EEE" w14:textId="024134EE" w:rsidR="00EC2751" w:rsidRPr="00673327" w:rsidRDefault="00EC2751" w:rsidP="006468A4">
            <w:pPr>
              <w:ind w:firstLine="426"/>
              <w:rPr>
                <w:rFonts w:ascii="Times New Roman" w:hAnsi="Times New Roman"/>
                <w:sz w:val="22"/>
                <w:szCs w:val="22"/>
              </w:rPr>
            </w:pPr>
            <w:r w:rsidRPr="00673327">
              <w:rPr>
                <w:rFonts w:ascii="Times New Roman" w:hAnsi="Times New Roman"/>
                <w:sz w:val="22"/>
                <w:szCs w:val="22"/>
              </w:rPr>
              <w:t xml:space="preserve">La data de 30.01.2024 a </w:t>
            </w:r>
            <w:r w:rsidRPr="00673327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întrat în vigoare Codul urbanismului și construcțiilor nr. 434/2023.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Astfel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, se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impune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imperios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revizuirea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Instrucţiunii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cu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privire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la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conținutul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şi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modul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executare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lucrărilor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cadastrale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la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nivel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clădiri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și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încăperi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izolate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aprobată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prin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Ordinul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Directorului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General al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Agenţiei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Relaţii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Funciare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şi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Cadastru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, nr. 07/2015, cu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modificarea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sau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includerea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unor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noi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prevederi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privind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responsabilitarea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inginerilor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cadastrali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la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executarea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lucrărilor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cadastrale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atrubuțiile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și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activitățile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ce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se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execută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la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recepția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cadastrală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construcției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noi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edificate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aprobarea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modelelor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acte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ce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servesc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temei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pentru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înregistrare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4D62E89F" w14:textId="77777777" w:rsidR="00EC2751" w:rsidRPr="00673327" w:rsidRDefault="00EC2751" w:rsidP="006468A4">
            <w:pPr>
              <w:ind w:firstLine="426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Instrucţiunea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cu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privire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la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conținutul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şi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modul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elaborare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documentației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cadastrale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la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formarea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bunurilor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imobile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aprobată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prin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Ordinul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Directorului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General al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Agenţiei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Relaţii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Funciare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şi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Cadastru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, nr. 71/2017, se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actualizează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prin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modificarea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sau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includerea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unor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noi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prevederi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privind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formarea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terenurilor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agricole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componența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raportului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lucrării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cadastrale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.</w:t>
            </w:r>
          </w:p>
          <w:p w14:paraId="66830363" w14:textId="77777777" w:rsidR="00EC2751" w:rsidRPr="00673327" w:rsidRDefault="00EC2751" w:rsidP="006468A4">
            <w:pPr>
              <w:ind w:firstLine="46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Instrucţiunea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cu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privire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la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modul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executare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lucrărilor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cadastrale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la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nivel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teren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aprobată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prin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Ordinul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Directorului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general al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Agenţiei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Relaţii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Funciare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şi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Cadastru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nr. 70/ 2017 se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actualizează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prin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modificarea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sau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includerea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unor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noi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prevederi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privind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aprobarea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modelelor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acte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ce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servesc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temei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pentru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înregistrare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actele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necesare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la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întocmirea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documentației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cadastrale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asupra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terenului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aferent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clădirii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transmise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în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contul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cotelor-părți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valorice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modificarea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conținutului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clasificatoarelor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1D6AF1B1" w14:textId="4D763AB4" w:rsidR="00EF6FF8" w:rsidRPr="00C65295" w:rsidRDefault="00EC2751" w:rsidP="006468A4">
            <w:pPr>
              <w:ind w:firstLine="460"/>
              <w:rPr>
                <w:rFonts w:ascii="Times New Roman" w:hAnsi="Times New Roman"/>
                <w:sz w:val="22"/>
                <w:szCs w:val="22"/>
                <w:lang w:val="ro-MD"/>
              </w:rPr>
            </w:pPr>
            <w:r w:rsidRPr="00673327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Instrucţiunea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privind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stabilirea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hotarelor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unităţilor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administrativ-teritoriale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şi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hotarelor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intravilanului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localităţii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, aprobată prin Ordinul directorului general al Agenţiei Relaţii Funciare şi Cadastru nr. 109/2016, </w:t>
            </w:r>
            <w:r w:rsidRPr="00673327">
              <w:rPr>
                <w:rFonts w:ascii="Times New Roman" w:hAnsi="Times New Roman"/>
                <w:sz w:val="22"/>
                <w:szCs w:val="22"/>
              </w:rPr>
              <w:t xml:space="preserve">se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actualizează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prin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modificarea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sau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includerea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unor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noi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prevederi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privind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modificarea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hotarului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intravilanului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autoritățile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care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aprobă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73327">
              <w:rPr>
                <w:rFonts w:ascii="Times New Roman" w:hAnsi="Times New Roman"/>
                <w:sz w:val="22"/>
                <w:szCs w:val="22"/>
              </w:rPr>
              <w:t>materialele</w:t>
            </w:r>
            <w:proofErr w:type="spellEnd"/>
            <w:r w:rsidRPr="0067332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C65295" w:rsidRPr="00C65295" w14:paraId="5D65DB7A" w14:textId="77777777" w:rsidTr="002C0682">
        <w:tc>
          <w:tcPr>
            <w:tcW w:w="942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59F88" w14:textId="77777777" w:rsidR="00D927DB" w:rsidRPr="00C65295" w:rsidRDefault="006933C3" w:rsidP="006468A4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3.Obiectivele</w:t>
            </w:r>
            <w:r w:rsidR="00593708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urmărite</w:t>
            </w:r>
            <w:proofErr w:type="spellEnd"/>
            <w:r w:rsidR="00593708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863417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ș</w:t>
            </w:r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i</w:t>
            </w:r>
            <w:proofErr w:type="spellEnd"/>
            <w:r w:rsidR="00593708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solu</w:t>
            </w:r>
            <w:r w:rsidR="00863417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ț</w:t>
            </w:r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iile</w:t>
            </w:r>
            <w:proofErr w:type="spellEnd"/>
            <w:r w:rsidR="00593708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propuse</w:t>
            </w:r>
            <w:proofErr w:type="spellEnd"/>
          </w:p>
        </w:tc>
      </w:tr>
      <w:tr w:rsidR="00C65295" w:rsidRPr="003B0657" w14:paraId="4C0B7E1D" w14:textId="77777777" w:rsidTr="00253C7A">
        <w:tc>
          <w:tcPr>
            <w:tcW w:w="942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2F291" w14:textId="7C3CE11A" w:rsidR="00553B57" w:rsidRPr="000F2417" w:rsidRDefault="00D927DB" w:rsidP="000F241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65295">
              <w:rPr>
                <w:rFonts w:ascii="Times New Roman" w:hAnsi="Times New Roman"/>
                <w:b/>
                <w:sz w:val="22"/>
                <w:szCs w:val="22"/>
              </w:rPr>
              <w:t>3.1.</w:t>
            </w:r>
            <w:r w:rsidR="009705C1" w:rsidRPr="00C6529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b/>
                <w:sz w:val="22"/>
                <w:szCs w:val="22"/>
              </w:rPr>
              <w:t>Principalele</w:t>
            </w:r>
            <w:proofErr w:type="spellEnd"/>
            <w:r w:rsidR="00593708" w:rsidRPr="00C6529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b/>
                <w:sz w:val="22"/>
                <w:szCs w:val="22"/>
              </w:rPr>
              <w:t>prevederi</w:t>
            </w:r>
            <w:proofErr w:type="spellEnd"/>
            <w:r w:rsidR="00593708" w:rsidRPr="00C6529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C65295">
              <w:rPr>
                <w:rFonts w:ascii="Times New Roman" w:hAnsi="Times New Roman"/>
                <w:b/>
                <w:sz w:val="22"/>
                <w:szCs w:val="22"/>
              </w:rPr>
              <w:t>ale</w:t>
            </w:r>
            <w:r w:rsidR="00593708" w:rsidRPr="00C6529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b/>
                <w:sz w:val="22"/>
                <w:szCs w:val="22"/>
              </w:rPr>
              <w:t>proiectului</w:t>
            </w:r>
            <w:proofErr w:type="spellEnd"/>
            <w:r w:rsidR="00593708" w:rsidRPr="00C6529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863417" w:rsidRPr="00C65295">
              <w:rPr>
                <w:rFonts w:ascii="Times New Roman" w:hAnsi="Times New Roman"/>
                <w:b/>
                <w:sz w:val="22"/>
                <w:szCs w:val="22"/>
              </w:rPr>
              <w:t>ș</w:t>
            </w:r>
            <w:r w:rsidRPr="00C65295">
              <w:rPr>
                <w:rFonts w:ascii="Times New Roman" w:hAnsi="Times New Roman"/>
                <w:b/>
                <w:sz w:val="22"/>
                <w:szCs w:val="22"/>
              </w:rPr>
              <w:t>i</w:t>
            </w:r>
            <w:proofErr w:type="spellEnd"/>
            <w:r w:rsidR="00593708" w:rsidRPr="00C6529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b/>
                <w:sz w:val="22"/>
                <w:szCs w:val="22"/>
              </w:rPr>
              <w:t>eviden</w:t>
            </w:r>
            <w:r w:rsidR="00863417" w:rsidRPr="00C65295">
              <w:rPr>
                <w:rFonts w:ascii="Times New Roman" w:hAnsi="Times New Roman"/>
                <w:b/>
                <w:sz w:val="22"/>
                <w:szCs w:val="22"/>
              </w:rPr>
              <w:t>ț</w:t>
            </w:r>
            <w:r w:rsidRPr="00C65295">
              <w:rPr>
                <w:rFonts w:ascii="Times New Roman" w:hAnsi="Times New Roman"/>
                <w:b/>
                <w:sz w:val="22"/>
                <w:szCs w:val="22"/>
              </w:rPr>
              <w:t>ierea</w:t>
            </w:r>
            <w:proofErr w:type="spellEnd"/>
            <w:r w:rsidR="00593708" w:rsidRPr="00C6529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b/>
                <w:sz w:val="22"/>
                <w:szCs w:val="22"/>
              </w:rPr>
              <w:t>elementelor</w:t>
            </w:r>
            <w:proofErr w:type="spellEnd"/>
            <w:r w:rsidR="00593708" w:rsidRPr="00C6529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b/>
                <w:sz w:val="22"/>
                <w:szCs w:val="22"/>
              </w:rPr>
              <w:t>noi</w:t>
            </w:r>
            <w:proofErr w:type="spellEnd"/>
          </w:p>
          <w:p w14:paraId="47190F14" w14:textId="77777777" w:rsidR="000F2417" w:rsidRPr="00CA03EA" w:rsidRDefault="000F2417" w:rsidP="000F2417">
            <w:pPr>
              <w:pStyle w:val="4"/>
              <w:numPr>
                <w:ilvl w:val="0"/>
                <w:numId w:val="13"/>
              </w:numPr>
              <w:shd w:val="clear" w:color="auto" w:fill="FFFFFF"/>
              <w:tabs>
                <w:tab w:val="left" w:pos="433"/>
              </w:tabs>
              <w:ind w:left="34" w:firstLine="142"/>
              <w:jc w:val="both"/>
              <w:rPr>
                <w:rFonts w:ascii="Times New Roman" w:hAnsi="Times New Roman"/>
                <w:b w:val="0"/>
                <w:bCs/>
                <w:i/>
                <w:sz w:val="22"/>
                <w:szCs w:val="22"/>
              </w:rPr>
            </w:pPr>
            <w:r w:rsidRPr="00464950">
              <w:rPr>
                <w:rFonts w:ascii="Times New Roman" w:hAnsi="Times New Roman"/>
                <w:sz w:val="22"/>
                <w:szCs w:val="22"/>
              </w:rPr>
              <w:t xml:space="preserve">La </w:t>
            </w:r>
            <w:proofErr w:type="spellStart"/>
            <w:r w:rsidRPr="00464950">
              <w:rPr>
                <w:rFonts w:ascii="Times New Roman" w:hAnsi="Times New Roman"/>
                <w:sz w:val="22"/>
                <w:szCs w:val="22"/>
              </w:rPr>
              <w:t>Instrucţiunea</w:t>
            </w:r>
            <w:proofErr w:type="spellEnd"/>
            <w:r w:rsidRPr="00464950">
              <w:rPr>
                <w:rFonts w:ascii="Times New Roman" w:hAnsi="Times New Roman"/>
                <w:sz w:val="22"/>
                <w:szCs w:val="22"/>
              </w:rPr>
              <w:t xml:space="preserve"> cu </w:t>
            </w:r>
            <w:proofErr w:type="spellStart"/>
            <w:r w:rsidRPr="00464950">
              <w:rPr>
                <w:rFonts w:ascii="Times New Roman" w:hAnsi="Times New Roman"/>
                <w:sz w:val="22"/>
                <w:szCs w:val="22"/>
              </w:rPr>
              <w:t>privire</w:t>
            </w:r>
            <w:proofErr w:type="spellEnd"/>
            <w:r w:rsidRPr="00464950">
              <w:rPr>
                <w:rFonts w:ascii="Times New Roman" w:hAnsi="Times New Roman"/>
                <w:sz w:val="22"/>
                <w:szCs w:val="22"/>
              </w:rPr>
              <w:t xml:space="preserve"> la </w:t>
            </w:r>
            <w:proofErr w:type="spellStart"/>
            <w:r w:rsidRPr="00464950">
              <w:rPr>
                <w:rFonts w:ascii="Times New Roman" w:hAnsi="Times New Roman"/>
                <w:sz w:val="22"/>
                <w:szCs w:val="22"/>
              </w:rPr>
              <w:t>conținutul</w:t>
            </w:r>
            <w:proofErr w:type="spellEnd"/>
            <w:r w:rsidRPr="004649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64950">
              <w:rPr>
                <w:rFonts w:ascii="Times New Roman" w:hAnsi="Times New Roman"/>
                <w:sz w:val="22"/>
                <w:szCs w:val="22"/>
              </w:rPr>
              <w:t>şi</w:t>
            </w:r>
            <w:proofErr w:type="spellEnd"/>
            <w:r w:rsidRPr="004649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64950">
              <w:rPr>
                <w:rFonts w:ascii="Times New Roman" w:hAnsi="Times New Roman"/>
                <w:sz w:val="22"/>
                <w:szCs w:val="22"/>
              </w:rPr>
              <w:t>modul</w:t>
            </w:r>
            <w:proofErr w:type="spellEnd"/>
            <w:r w:rsidRPr="00464950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 w:rsidRPr="00464950">
              <w:rPr>
                <w:rFonts w:ascii="Times New Roman" w:hAnsi="Times New Roman"/>
                <w:sz w:val="22"/>
                <w:szCs w:val="22"/>
              </w:rPr>
              <w:t>executare</w:t>
            </w:r>
            <w:proofErr w:type="spellEnd"/>
            <w:r w:rsidRPr="00464950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Pr="00464950">
              <w:rPr>
                <w:rFonts w:ascii="Times New Roman" w:hAnsi="Times New Roman"/>
                <w:sz w:val="22"/>
                <w:szCs w:val="22"/>
              </w:rPr>
              <w:t>lucrărilor</w:t>
            </w:r>
            <w:proofErr w:type="spellEnd"/>
            <w:r w:rsidRPr="004649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64950">
              <w:rPr>
                <w:rFonts w:ascii="Times New Roman" w:hAnsi="Times New Roman"/>
                <w:sz w:val="22"/>
                <w:szCs w:val="22"/>
              </w:rPr>
              <w:t>cadastrale</w:t>
            </w:r>
            <w:proofErr w:type="spellEnd"/>
            <w:r w:rsidRPr="00464950">
              <w:rPr>
                <w:rFonts w:ascii="Times New Roman" w:hAnsi="Times New Roman"/>
                <w:sz w:val="22"/>
                <w:szCs w:val="22"/>
              </w:rPr>
              <w:t xml:space="preserve"> la </w:t>
            </w:r>
            <w:proofErr w:type="spellStart"/>
            <w:r w:rsidRPr="00464950">
              <w:rPr>
                <w:rFonts w:ascii="Times New Roman" w:hAnsi="Times New Roman"/>
                <w:sz w:val="22"/>
                <w:szCs w:val="22"/>
              </w:rPr>
              <w:t>nivel</w:t>
            </w:r>
            <w:proofErr w:type="spellEnd"/>
            <w:r w:rsidRPr="00464950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 w:rsidRPr="00464950">
              <w:rPr>
                <w:rFonts w:ascii="Times New Roman" w:hAnsi="Times New Roman"/>
                <w:sz w:val="22"/>
                <w:szCs w:val="22"/>
              </w:rPr>
              <w:t>clădiri</w:t>
            </w:r>
            <w:proofErr w:type="spellEnd"/>
            <w:r w:rsidRPr="004649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64950">
              <w:rPr>
                <w:rFonts w:ascii="Times New Roman" w:hAnsi="Times New Roman"/>
                <w:sz w:val="22"/>
                <w:szCs w:val="22"/>
              </w:rPr>
              <w:t>și</w:t>
            </w:r>
            <w:proofErr w:type="spellEnd"/>
            <w:r w:rsidRPr="004649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64950">
              <w:rPr>
                <w:rFonts w:ascii="Times New Roman" w:hAnsi="Times New Roman"/>
                <w:sz w:val="22"/>
                <w:szCs w:val="22"/>
              </w:rPr>
              <w:t>încăperi</w:t>
            </w:r>
            <w:proofErr w:type="spellEnd"/>
            <w:r w:rsidRPr="004649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64950">
              <w:rPr>
                <w:rFonts w:ascii="Times New Roman" w:hAnsi="Times New Roman"/>
                <w:sz w:val="22"/>
                <w:szCs w:val="22"/>
              </w:rPr>
              <w:t>izolate</w:t>
            </w:r>
            <w:proofErr w:type="spellEnd"/>
            <w:r w:rsidRPr="0046495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464950">
              <w:rPr>
                <w:rFonts w:ascii="Times New Roman" w:hAnsi="Times New Roman"/>
                <w:sz w:val="22"/>
                <w:szCs w:val="22"/>
              </w:rPr>
              <w:t>aprobată</w:t>
            </w:r>
            <w:proofErr w:type="spellEnd"/>
            <w:r w:rsidRPr="004649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64950">
              <w:rPr>
                <w:rFonts w:ascii="Times New Roman" w:hAnsi="Times New Roman"/>
                <w:sz w:val="22"/>
                <w:szCs w:val="22"/>
              </w:rPr>
              <w:t>prin</w:t>
            </w:r>
            <w:proofErr w:type="spellEnd"/>
            <w:r w:rsidRPr="004649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64950">
              <w:rPr>
                <w:rFonts w:ascii="Times New Roman" w:hAnsi="Times New Roman"/>
                <w:sz w:val="22"/>
                <w:szCs w:val="22"/>
              </w:rPr>
              <w:t>Ordinul</w:t>
            </w:r>
            <w:proofErr w:type="spellEnd"/>
            <w:r w:rsidRPr="004649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64950">
              <w:rPr>
                <w:rFonts w:ascii="Times New Roman" w:hAnsi="Times New Roman"/>
                <w:sz w:val="22"/>
                <w:szCs w:val="22"/>
              </w:rPr>
              <w:t>Directorului</w:t>
            </w:r>
            <w:proofErr w:type="spellEnd"/>
            <w:r w:rsidRPr="00464950">
              <w:rPr>
                <w:rFonts w:ascii="Times New Roman" w:hAnsi="Times New Roman"/>
                <w:sz w:val="22"/>
                <w:szCs w:val="22"/>
              </w:rPr>
              <w:t xml:space="preserve"> General al </w:t>
            </w:r>
            <w:proofErr w:type="spellStart"/>
            <w:r w:rsidRPr="00464950">
              <w:rPr>
                <w:rFonts w:ascii="Times New Roman" w:hAnsi="Times New Roman"/>
                <w:sz w:val="22"/>
                <w:szCs w:val="22"/>
              </w:rPr>
              <w:t>Agenţiei</w:t>
            </w:r>
            <w:proofErr w:type="spellEnd"/>
            <w:r w:rsidRPr="004649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64950">
              <w:rPr>
                <w:rFonts w:ascii="Times New Roman" w:hAnsi="Times New Roman"/>
                <w:sz w:val="22"/>
                <w:szCs w:val="22"/>
              </w:rPr>
              <w:t>Relaţii</w:t>
            </w:r>
            <w:proofErr w:type="spellEnd"/>
            <w:r w:rsidRPr="004649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64950">
              <w:rPr>
                <w:rFonts w:ascii="Times New Roman" w:hAnsi="Times New Roman"/>
                <w:sz w:val="22"/>
                <w:szCs w:val="22"/>
              </w:rPr>
              <w:t>Funciare</w:t>
            </w:r>
            <w:proofErr w:type="spellEnd"/>
            <w:r w:rsidRPr="004649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64950">
              <w:rPr>
                <w:rFonts w:ascii="Times New Roman" w:hAnsi="Times New Roman"/>
                <w:sz w:val="22"/>
                <w:szCs w:val="22"/>
              </w:rPr>
              <w:t>şi</w:t>
            </w:r>
            <w:proofErr w:type="spellEnd"/>
            <w:r w:rsidRPr="004649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64950">
              <w:rPr>
                <w:rFonts w:ascii="Times New Roman" w:hAnsi="Times New Roman"/>
                <w:sz w:val="22"/>
                <w:szCs w:val="22"/>
              </w:rPr>
              <w:t>Cadastru</w:t>
            </w:r>
            <w:proofErr w:type="spellEnd"/>
            <w:r w:rsidRPr="00464950">
              <w:rPr>
                <w:rFonts w:ascii="Times New Roman" w:hAnsi="Times New Roman"/>
                <w:sz w:val="22"/>
                <w:szCs w:val="22"/>
              </w:rPr>
              <w:t>, nr. 07/ 2015</w:t>
            </w:r>
            <w:r w:rsidRPr="00CA03EA">
              <w:rPr>
                <w:rFonts w:ascii="Times New Roman" w:hAnsi="Times New Roman"/>
                <w:b w:val="0"/>
                <w:bCs/>
                <w:sz w:val="22"/>
                <w:szCs w:val="22"/>
              </w:rPr>
              <w:t>:</w:t>
            </w:r>
          </w:p>
          <w:p w14:paraId="69553B2A" w14:textId="60E1BC70" w:rsidR="000F2417" w:rsidRPr="00CA03EA" w:rsidRDefault="000F2417" w:rsidP="000F2417">
            <w:pPr>
              <w:pStyle w:val="afb"/>
              <w:numPr>
                <w:ilvl w:val="0"/>
                <w:numId w:val="12"/>
              </w:numPr>
              <w:tabs>
                <w:tab w:val="left" w:pos="442"/>
                <w:tab w:val="left" w:pos="851"/>
              </w:tabs>
              <w:ind w:left="34" w:firstLine="142"/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</w:pPr>
            <w:proofErr w:type="spellStart"/>
            <w:r w:rsidRPr="00CA03E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Instrucținea</w:t>
            </w:r>
            <w:proofErr w:type="spellEnd"/>
            <w:r w:rsidRPr="00CA03E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se </w:t>
            </w:r>
            <w:proofErr w:type="spellStart"/>
            <w:r w:rsidRPr="00CA03E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completează</w:t>
            </w:r>
            <w:proofErr w:type="spellEnd"/>
            <w:r w:rsidRPr="00CA03E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r w:rsidR="00167EF2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la pct. 18 </w:t>
            </w:r>
            <w:r w:rsidRPr="00CA03E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cu </w:t>
            </w:r>
            <w:proofErr w:type="spellStart"/>
            <w:r w:rsidR="00167EF2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sbp</w:t>
            </w:r>
            <w:proofErr w:type="spellEnd"/>
            <w:r w:rsidRPr="00CA03E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. </w:t>
            </w:r>
            <w:r w:rsidR="00725F2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5</w:t>
            </w:r>
            <w:r w:rsidRPr="00CA03EA">
              <w:rPr>
                <w:rFonts w:ascii="Times New Roman" w:hAnsi="Times New Roman"/>
                <w:bCs/>
                <w:i/>
                <w:iCs/>
                <w:shd w:val="clear" w:color="auto" w:fill="FFFFFF"/>
                <w:vertAlign w:val="superscript"/>
              </w:rPr>
              <w:t>1</w:t>
            </w:r>
            <w:r w:rsidR="005B150C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) c</w:t>
            </w:r>
            <w:r w:rsidRPr="00CA03E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are institute </w:t>
            </w:r>
            <w:proofErr w:type="spellStart"/>
            <w:r w:rsidRPr="00CA03E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obligativitatea</w:t>
            </w:r>
            <w:proofErr w:type="spellEnd"/>
            <w:r w:rsidRPr="00CA03E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725F2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anex</w:t>
            </w:r>
            <w:r w:rsid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ării</w:t>
            </w:r>
            <w:proofErr w:type="spellEnd"/>
            <w:r w:rsidR="00725F2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r w:rsid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la </w:t>
            </w:r>
            <w:proofErr w:type="spellStart"/>
            <w:r w:rsid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cerere</w:t>
            </w:r>
            <w:proofErr w:type="spellEnd"/>
            <w:r w:rsid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a </w:t>
            </w:r>
            <w:proofErr w:type="spellStart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soluțiil</w:t>
            </w:r>
            <w:r w:rsid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or</w:t>
            </w:r>
            <w:proofErr w:type="spellEnd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arhitecturale</w:t>
            </w:r>
            <w:proofErr w:type="spellEnd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și</w:t>
            </w:r>
            <w:proofErr w:type="spellEnd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planul</w:t>
            </w:r>
            <w:r w:rsid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ui</w:t>
            </w:r>
            <w:proofErr w:type="spellEnd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general din </w:t>
            </w:r>
            <w:proofErr w:type="spellStart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documentația</w:t>
            </w:r>
            <w:proofErr w:type="spellEnd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de </w:t>
            </w:r>
            <w:proofErr w:type="spellStart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proiect</w:t>
            </w:r>
            <w:proofErr w:type="spellEnd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, </w:t>
            </w:r>
            <w:proofErr w:type="spellStart"/>
            <w:r w:rsidR="006B391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 w:rsidR="006B391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6B391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cazul</w:t>
            </w:r>
            <w:proofErr w:type="spellEnd"/>
            <w:r w:rsidR="006B391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6B391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 w:rsidR="006B391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care sunt</w:t>
            </w:r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clădiri</w:t>
            </w:r>
            <w:proofErr w:type="spellEnd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care cad sub </w:t>
            </w:r>
            <w:proofErr w:type="spellStart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incidența</w:t>
            </w:r>
            <w:proofErr w:type="spellEnd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Hotărîrii</w:t>
            </w:r>
            <w:proofErr w:type="spellEnd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Guvernului</w:t>
            </w:r>
            <w:proofErr w:type="spellEnd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585/2024 </w:t>
            </w:r>
            <w:proofErr w:type="spellStart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pentru</w:t>
            </w:r>
            <w:proofErr w:type="spellEnd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aprobarea</w:t>
            </w:r>
            <w:proofErr w:type="spellEnd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Regulamentului</w:t>
            </w:r>
            <w:proofErr w:type="spellEnd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cu </w:t>
            </w:r>
            <w:proofErr w:type="spellStart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privire</w:t>
            </w:r>
            <w:proofErr w:type="spellEnd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la </w:t>
            </w:r>
            <w:proofErr w:type="spellStart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construcţia</w:t>
            </w:r>
            <w:proofErr w:type="spellEnd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şi</w:t>
            </w:r>
            <w:proofErr w:type="spellEnd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recepţia</w:t>
            </w:r>
            <w:proofErr w:type="spellEnd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caselor</w:t>
            </w:r>
            <w:proofErr w:type="spellEnd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individuale</w:t>
            </w:r>
            <w:proofErr w:type="spellEnd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cu un </w:t>
            </w:r>
            <w:proofErr w:type="spellStart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etaj</w:t>
            </w:r>
            <w:proofErr w:type="spellEnd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, cu </w:t>
            </w:r>
            <w:proofErr w:type="spellStart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suprafaţa</w:t>
            </w:r>
            <w:proofErr w:type="spellEnd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mai</w:t>
            </w:r>
            <w:proofErr w:type="spellEnd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mică</w:t>
            </w:r>
            <w:proofErr w:type="spellEnd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de 150 de </w:t>
            </w:r>
            <w:proofErr w:type="spellStart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metri</w:t>
            </w:r>
            <w:proofErr w:type="spellEnd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pătraţi</w:t>
            </w:r>
            <w:proofErr w:type="spellEnd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, destinate </w:t>
            </w:r>
            <w:proofErr w:type="spellStart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pentru</w:t>
            </w:r>
            <w:proofErr w:type="spellEnd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una</w:t>
            </w:r>
            <w:proofErr w:type="spellEnd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sau</w:t>
            </w:r>
            <w:proofErr w:type="spellEnd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două</w:t>
            </w:r>
            <w:proofErr w:type="spellEnd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familii</w:t>
            </w:r>
            <w:proofErr w:type="spellEnd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, </w:t>
            </w:r>
            <w:proofErr w:type="spellStart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şi</w:t>
            </w:r>
            <w:proofErr w:type="spellEnd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gramStart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a</w:t>
            </w:r>
            <w:proofErr w:type="gramEnd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anexelor</w:t>
            </w:r>
            <w:proofErr w:type="spellEnd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gospodăreşti</w:t>
            </w:r>
            <w:proofErr w:type="spellEnd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ale </w:t>
            </w:r>
            <w:proofErr w:type="spellStart"/>
            <w:r w:rsidR="007C199F"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acestora</w:t>
            </w:r>
            <w:proofErr w:type="spellEnd"/>
            <w:r w:rsid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.</w:t>
            </w:r>
          </w:p>
          <w:p w14:paraId="011A4EFF" w14:textId="7480355F" w:rsidR="000F2417" w:rsidRDefault="007C199F" w:rsidP="000F2417">
            <w:pPr>
              <w:pStyle w:val="afb"/>
              <w:numPr>
                <w:ilvl w:val="0"/>
                <w:numId w:val="12"/>
              </w:numPr>
              <w:tabs>
                <w:tab w:val="left" w:pos="442"/>
                <w:tab w:val="left" w:pos="851"/>
              </w:tabs>
              <w:ind w:left="34" w:firstLine="142"/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</w:pPr>
            <w:proofErr w:type="spellStart"/>
            <w:r w:rsidRPr="00CA03E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Instrucținea</w:t>
            </w:r>
            <w:proofErr w:type="spellEnd"/>
            <w:r w:rsidRPr="00CA03E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se </w:t>
            </w:r>
            <w:proofErr w:type="spellStart"/>
            <w:r w:rsidRPr="00CA03E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completează</w:t>
            </w:r>
            <w:proofErr w:type="spellEnd"/>
            <w:r w:rsidRPr="00CA03E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r w:rsidR="00167EF2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la pct. 18 </w:t>
            </w:r>
            <w:r w:rsidR="00167EF2" w:rsidRPr="00CA03E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cu </w:t>
            </w:r>
            <w:proofErr w:type="spellStart"/>
            <w:r w:rsidR="00167EF2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sbp</w:t>
            </w:r>
            <w:proofErr w:type="spellEnd"/>
            <w:r w:rsidR="00167EF2" w:rsidRPr="00CA03E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12</w:t>
            </w:r>
            <w:r w:rsidRPr="00CA03EA">
              <w:rPr>
                <w:rFonts w:ascii="Times New Roman" w:hAnsi="Times New Roman"/>
                <w:bCs/>
                <w:i/>
                <w:iCs/>
                <w:shd w:val="clear" w:color="auto" w:fill="FFFFFF"/>
                <w:vertAlign w:val="superscript"/>
              </w:rPr>
              <w:t>1</w:t>
            </w:r>
            <w:r w:rsidR="005B150C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) </w:t>
            </w:r>
            <w:r w:rsidRPr="00CA03E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care institute </w:t>
            </w:r>
            <w:proofErr w:type="spellStart"/>
            <w:r w:rsidRPr="00CA03E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obligativitatea</w:t>
            </w:r>
            <w:proofErr w:type="spellEnd"/>
            <w:r w:rsidRPr="00CA03E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anexării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cerere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a </w:t>
            </w:r>
            <w:proofErr w:type="spellStart"/>
            <w:r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Decizi</w:t>
            </w:r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ei</w:t>
            </w:r>
            <w:proofErr w:type="spellEnd"/>
            <w:r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Consiliului</w:t>
            </w:r>
            <w:proofErr w:type="spellEnd"/>
            <w:r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local </w:t>
            </w:r>
            <w:proofErr w:type="spellStart"/>
            <w:r w:rsidR="006B391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 w:rsidR="006B391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6B391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cazul</w:t>
            </w:r>
            <w:proofErr w:type="spellEnd"/>
            <w:r w:rsidR="006B391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6B391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care a </w:t>
            </w:r>
            <w:proofErr w:type="spellStart"/>
            <w:r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fost</w:t>
            </w:r>
            <w:proofErr w:type="spellEnd"/>
            <w:r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modificat</w:t>
            </w:r>
            <w:proofErr w:type="spellEnd"/>
            <w:r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modul</w:t>
            </w:r>
            <w:proofErr w:type="spellEnd"/>
            <w:r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de </w:t>
            </w:r>
            <w:proofErr w:type="spellStart"/>
            <w:r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folosință</w:t>
            </w:r>
            <w:proofErr w:type="spellEnd"/>
            <w:r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a </w:t>
            </w:r>
            <w:proofErr w:type="spellStart"/>
            <w:r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terenului</w:t>
            </w:r>
            <w:proofErr w:type="spellEnd"/>
            <w:r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cu </w:t>
            </w:r>
            <w:proofErr w:type="spellStart"/>
            <w:r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destinația</w:t>
            </w:r>
            <w:proofErr w:type="spellEnd"/>
            <w:r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agricolă</w:t>
            </w:r>
            <w:proofErr w:type="spellEnd"/>
            <w:r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pentru</w:t>
            </w:r>
            <w:proofErr w:type="spellEnd"/>
            <w:r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amplasarea</w:t>
            </w:r>
            <w:proofErr w:type="spellEnd"/>
            <w:r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clădirilor</w:t>
            </w:r>
            <w:proofErr w:type="spellEnd"/>
            <w:r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prevăzute</w:t>
            </w:r>
            <w:proofErr w:type="spellEnd"/>
            <w:r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de art.  23 </w:t>
            </w:r>
            <w:proofErr w:type="spellStart"/>
            <w:r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alin</w:t>
            </w:r>
            <w:proofErr w:type="spellEnd"/>
            <w:r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. (2) lit. b) din </w:t>
            </w:r>
            <w:proofErr w:type="spellStart"/>
            <w:r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Codul</w:t>
            </w:r>
            <w:proofErr w:type="spellEnd"/>
            <w:r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7C199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funciar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.</w:t>
            </w:r>
          </w:p>
          <w:p w14:paraId="532B2EB9" w14:textId="6BEC7308" w:rsidR="00E878D8" w:rsidRPr="00CA03EA" w:rsidRDefault="00E72204" w:rsidP="00E878D8">
            <w:pPr>
              <w:pStyle w:val="afb"/>
              <w:numPr>
                <w:ilvl w:val="0"/>
                <w:numId w:val="12"/>
              </w:numPr>
              <w:tabs>
                <w:tab w:val="left" w:pos="442"/>
                <w:tab w:val="left" w:pos="597"/>
              </w:tabs>
              <w:ind w:left="34" w:firstLine="142"/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</w:t>
            </w:r>
            <w:r w:rsidR="00E878D8" w:rsidRPr="006B2145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entru</w:t>
            </w:r>
            <w:proofErr w:type="spellEnd"/>
            <w:r w:rsidR="00E878D8" w:rsidRPr="006B2145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un </w:t>
            </w:r>
            <w:proofErr w:type="spellStart"/>
            <w:r w:rsidR="00E878D8" w:rsidRPr="006B2145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spor</w:t>
            </w:r>
            <w:proofErr w:type="spellEnd"/>
            <w:r w:rsidR="00E878D8" w:rsidRPr="006B2145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de </w:t>
            </w:r>
            <w:proofErr w:type="spellStart"/>
            <w:r w:rsidR="00E878D8" w:rsidRPr="006B2145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precizie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Instrucțiune</w:t>
            </w:r>
            <w:proofErr w:type="spellEnd"/>
            <w:r w:rsidR="00E878D8" w:rsidRPr="006B2145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se </w:t>
            </w:r>
            <w:proofErr w:type="spellStart"/>
            <w:r w:rsid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modifică</w:t>
            </w:r>
            <w:proofErr w:type="spellEnd"/>
            <w:r w:rsid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r w:rsidR="00E878D8" w:rsidRPr="006B2145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pct. </w:t>
            </w:r>
            <w:r w:rsid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20 </w:t>
            </w:r>
            <w:proofErr w:type="spellStart"/>
            <w:r w:rsid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sbp</w:t>
            </w:r>
            <w:proofErr w:type="spellEnd"/>
            <w:r w:rsid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. 4)</w:t>
            </w:r>
            <w:r w:rsidR="00E878D8" w:rsidRPr="006B2145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unde</w:t>
            </w:r>
            <w:proofErr w:type="spellEnd"/>
            <w:r w:rsid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se </w:t>
            </w:r>
            <w:proofErr w:type="spellStart"/>
            <w:r w:rsid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specifică</w:t>
            </w:r>
            <w:proofErr w:type="spellEnd"/>
            <w:r w:rsid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că</w:t>
            </w:r>
            <w:proofErr w:type="spellEnd"/>
            <w:r w:rsid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, </w:t>
            </w:r>
            <w:proofErr w:type="spellStart"/>
            <w:r w:rsidR="00E878D8" w:rsidRP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ajustarea</w:t>
            </w:r>
            <w:proofErr w:type="spellEnd"/>
            <w:r w:rsidR="00E878D8" w:rsidRP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E878D8" w:rsidRP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denumirii</w:t>
            </w:r>
            <w:proofErr w:type="spellEnd"/>
            <w:r w:rsidR="00E878D8" w:rsidRP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E878D8" w:rsidRP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obiectului</w:t>
            </w:r>
            <w:proofErr w:type="spellEnd"/>
            <w:r w:rsidR="00E878D8" w:rsidRP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E878D8" w:rsidRP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construit</w:t>
            </w:r>
            <w:proofErr w:type="spellEnd"/>
            <w:r w:rsidR="00E878D8" w:rsidRP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din </w:t>
            </w:r>
            <w:proofErr w:type="spellStart"/>
            <w:r w:rsidR="00E878D8" w:rsidRP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autorizația</w:t>
            </w:r>
            <w:proofErr w:type="spellEnd"/>
            <w:r w:rsidR="00E878D8" w:rsidRP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de </w:t>
            </w:r>
            <w:proofErr w:type="spellStart"/>
            <w:r w:rsidR="00E878D8" w:rsidRP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construire</w:t>
            </w:r>
            <w:proofErr w:type="spellEnd"/>
            <w:r w:rsid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,</w:t>
            </w:r>
            <w:r w:rsidR="00E878D8" w:rsidRP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se </w:t>
            </w:r>
            <w:proofErr w:type="spellStart"/>
            <w:r w:rsidR="00E878D8" w:rsidRP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va</w:t>
            </w:r>
            <w:proofErr w:type="spellEnd"/>
            <w:r w:rsidR="00E878D8" w:rsidRP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E878D8" w:rsidRP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efectua</w:t>
            </w:r>
            <w:proofErr w:type="spellEnd"/>
            <w:r w:rsidR="00E878D8" w:rsidRP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E878D8" w:rsidRP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doar</w:t>
            </w:r>
            <w:proofErr w:type="spellEnd"/>
            <w:r w:rsidR="00E878D8" w:rsidRP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E878D8" w:rsidRP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 w:rsidR="00E878D8" w:rsidRP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E878D8" w:rsidRP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cazurile</w:t>
            </w:r>
            <w:proofErr w:type="spellEnd"/>
            <w:r w:rsidR="00E878D8" w:rsidRP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E878D8" w:rsidRP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obiectivelor</w:t>
            </w:r>
            <w:proofErr w:type="spellEnd"/>
            <w:r w:rsidR="00E878D8" w:rsidRP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E878D8" w:rsidRP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construite</w:t>
            </w:r>
            <w:proofErr w:type="spellEnd"/>
            <w:r w:rsidR="00E878D8" w:rsidRP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E878D8" w:rsidRP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 w:rsidR="00E878D8" w:rsidRP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E878D8" w:rsidRP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baza</w:t>
            </w:r>
            <w:proofErr w:type="spellEnd"/>
            <w:r w:rsidR="00E878D8" w:rsidRP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E878D8" w:rsidRP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autorizațiilor</w:t>
            </w:r>
            <w:proofErr w:type="spellEnd"/>
            <w:r w:rsidR="00E878D8" w:rsidRP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de </w:t>
            </w:r>
            <w:proofErr w:type="spellStart"/>
            <w:r w:rsidR="00E878D8" w:rsidRP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construire</w:t>
            </w:r>
            <w:proofErr w:type="spellEnd"/>
            <w:r w:rsidR="00E878D8" w:rsidRP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E878D8" w:rsidRP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eliberate</w:t>
            </w:r>
            <w:proofErr w:type="spellEnd"/>
            <w:r w:rsidR="00E878D8" w:rsidRP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E878D8" w:rsidRP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pînă</w:t>
            </w:r>
            <w:proofErr w:type="spellEnd"/>
            <w:r w:rsidR="00E878D8" w:rsidRP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la </w:t>
            </w:r>
            <w:proofErr w:type="spellStart"/>
            <w:r w:rsidR="00E878D8" w:rsidRP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intrarea</w:t>
            </w:r>
            <w:proofErr w:type="spellEnd"/>
            <w:r w:rsidR="00E878D8" w:rsidRP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E878D8" w:rsidRP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 w:rsidR="00E878D8" w:rsidRP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E878D8" w:rsidRP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vigoare</w:t>
            </w:r>
            <w:proofErr w:type="spellEnd"/>
            <w:r w:rsidR="00E878D8" w:rsidRP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a </w:t>
            </w:r>
            <w:proofErr w:type="spellStart"/>
            <w:r w:rsidR="00E878D8" w:rsidRP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Codului</w:t>
            </w:r>
            <w:proofErr w:type="spellEnd"/>
            <w:r w:rsidR="00E878D8" w:rsidRP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E878D8" w:rsidRP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urbanismului</w:t>
            </w:r>
            <w:proofErr w:type="spellEnd"/>
            <w:r w:rsidR="00E878D8" w:rsidRP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E878D8" w:rsidRP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și</w:t>
            </w:r>
            <w:proofErr w:type="spellEnd"/>
            <w:r w:rsidR="00E878D8" w:rsidRP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E878D8" w:rsidRP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construcțiilor</w:t>
            </w:r>
            <w:proofErr w:type="spellEnd"/>
            <w:r w:rsidR="00E878D8" w:rsidRP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nr. 434/2023</w:t>
            </w:r>
            <w:r w:rsidR="00E878D8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.</w:t>
            </w:r>
          </w:p>
          <w:p w14:paraId="094C12BD" w14:textId="17580F5C" w:rsidR="00E878D8" w:rsidRDefault="00167EF2" w:rsidP="000F2417">
            <w:pPr>
              <w:pStyle w:val="afb"/>
              <w:numPr>
                <w:ilvl w:val="0"/>
                <w:numId w:val="12"/>
              </w:numPr>
              <w:tabs>
                <w:tab w:val="left" w:pos="442"/>
                <w:tab w:val="left" w:pos="851"/>
              </w:tabs>
              <w:ind w:left="34" w:firstLine="142"/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</w:pPr>
            <w:proofErr w:type="spellStart"/>
            <w:r w:rsidRPr="00CA03E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Instrucținea</w:t>
            </w:r>
            <w:proofErr w:type="spellEnd"/>
            <w:r w:rsidRPr="00CA03E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se </w:t>
            </w:r>
            <w:proofErr w:type="spellStart"/>
            <w:r w:rsidRPr="00CA03E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completează</w:t>
            </w:r>
            <w:proofErr w:type="spellEnd"/>
            <w:r w:rsidRPr="00CA03E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cu pct.</w:t>
            </w:r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22</w:t>
            </w:r>
            <w:r w:rsid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sbp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.</w:t>
            </w:r>
            <w:r w:rsidR="005B150C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4</w:t>
            </w:r>
            <w:r w:rsidR="005B150C">
              <w:rPr>
                <w:rFonts w:ascii="Times New Roman" w:hAnsi="Times New Roman"/>
                <w:bCs/>
                <w:i/>
                <w:iCs/>
                <w:shd w:val="clear" w:color="auto" w:fill="FFFFFF"/>
                <w:vertAlign w:val="superscript"/>
              </w:rPr>
              <w:t>1</w:t>
            </w:r>
            <w:r w:rsidR="005B150C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)</w:t>
            </w:r>
            <w:r w:rsidRPr="00CA03EA">
              <w:rPr>
                <w:rFonts w:ascii="Times New Roman" w:hAnsi="Times New Roman"/>
                <w:bCs/>
                <w:i/>
                <w:iCs/>
                <w:shd w:val="clear" w:color="auto" w:fill="FFFFFF"/>
                <w:vertAlign w:val="superscript"/>
              </w:rPr>
              <w:t xml:space="preserve"> </w:t>
            </w:r>
            <w:r w:rsidRPr="00CA03E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care institute </w:t>
            </w:r>
            <w:proofErr w:type="spellStart"/>
            <w:r w:rsidRPr="00CA03E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obligativitatea</w:t>
            </w:r>
            <w:proofErr w:type="spellEnd"/>
            <w:r w:rsidRPr="00CA03E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DC7057"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executantului</w:t>
            </w:r>
            <w:proofErr w:type="spellEnd"/>
            <w:r w:rsidR="00DC7057"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DC7057"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lucrării</w:t>
            </w:r>
            <w:proofErr w:type="spellEnd"/>
            <w:r w:rsidR="00DC7057"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DC7057"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cadastrale</w:t>
            </w:r>
            <w:proofErr w:type="spellEnd"/>
            <w:r w:rsidR="00DC7057"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refuzul</w:t>
            </w:r>
            <w:proofErr w:type="spellEnd"/>
            <w:r w:rsid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executării</w:t>
            </w:r>
            <w:proofErr w:type="spellEnd"/>
            <w:r w:rsid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lucrării</w:t>
            </w:r>
            <w:proofErr w:type="spellEnd"/>
            <w:r w:rsid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 w:rsid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cazul</w:t>
            </w:r>
            <w:proofErr w:type="spellEnd"/>
            <w:r w:rsid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 w:rsid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care </w:t>
            </w:r>
            <w:proofErr w:type="spellStart"/>
            <w:r w:rsidR="00DC7057"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este</w:t>
            </w:r>
            <w:proofErr w:type="spellEnd"/>
            <w:r w:rsidR="00DC7057"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DC7057"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anulată</w:t>
            </w:r>
            <w:proofErr w:type="spellEnd"/>
            <w:r w:rsidR="00DC7057"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DC7057"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sau</w:t>
            </w:r>
            <w:proofErr w:type="spellEnd"/>
            <w:r w:rsidR="00DC7057"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DC7057"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suspendată</w:t>
            </w:r>
            <w:proofErr w:type="spellEnd"/>
            <w:r w:rsidR="00DC7057"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DC7057"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autorizația</w:t>
            </w:r>
            <w:proofErr w:type="spellEnd"/>
            <w:r w:rsidR="00DC7057"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de </w:t>
            </w:r>
            <w:proofErr w:type="spellStart"/>
            <w:r w:rsidR="00DC7057"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construire</w:t>
            </w:r>
            <w:proofErr w:type="spellEnd"/>
            <w:r w:rsidR="00DC7057"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, </w:t>
            </w:r>
            <w:proofErr w:type="spellStart"/>
            <w:r w:rsidR="00DC7057"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 w:rsidR="00DC7057"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DC7057"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cazul</w:t>
            </w:r>
            <w:proofErr w:type="spellEnd"/>
            <w:r w:rsidR="00DC7057"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DC7057"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lucrărilor</w:t>
            </w:r>
            <w:proofErr w:type="spellEnd"/>
            <w:r w:rsidR="00DC7057"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DC7057"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executate</w:t>
            </w:r>
            <w:proofErr w:type="spellEnd"/>
            <w:r w:rsidR="00DC7057"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DC7057"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 w:rsidR="00DC7057"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DC7057"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scopul</w:t>
            </w:r>
            <w:proofErr w:type="spellEnd"/>
            <w:r w:rsidR="00DC7057"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DC7057"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recepției</w:t>
            </w:r>
            <w:proofErr w:type="spellEnd"/>
            <w:r w:rsidR="00DC7057"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DC7057"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lucrărilor</w:t>
            </w:r>
            <w:proofErr w:type="spellEnd"/>
            <w:r w:rsidR="00DC7057"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de </w:t>
            </w:r>
            <w:proofErr w:type="spellStart"/>
            <w:r w:rsidR="00DC7057"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construire</w:t>
            </w:r>
            <w:proofErr w:type="spellEnd"/>
            <w:r w:rsidR="00DC7057"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DC7057"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sau</w:t>
            </w:r>
            <w:proofErr w:type="spellEnd"/>
            <w:r w:rsidR="00DC7057"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DC7057"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 w:rsidR="00DC7057"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DC7057"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scopul</w:t>
            </w:r>
            <w:proofErr w:type="spellEnd"/>
            <w:r w:rsidR="00DC7057"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DC7057"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înregistrării</w:t>
            </w:r>
            <w:proofErr w:type="spellEnd"/>
            <w:r w:rsidR="00DC7057"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DC7057"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unei</w:t>
            </w:r>
            <w:proofErr w:type="spellEnd"/>
            <w:r w:rsidR="00DC7057"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DC7057"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clădiri</w:t>
            </w:r>
            <w:proofErr w:type="spellEnd"/>
            <w:r w:rsidR="00DC7057"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DC7057"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nefinalizate</w:t>
            </w:r>
            <w:proofErr w:type="spellEnd"/>
            <w:r w:rsid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.</w:t>
            </w:r>
          </w:p>
          <w:p w14:paraId="02C252C6" w14:textId="158D61D9" w:rsidR="00EF3996" w:rsidRDefault="00E72204" w:rsidP="000F2417">
            <w:pPr>
              <w:pStyle w:val="afb"/>
              <w:numPr>
                <w:ilvl w:val="0"/>
                <w:numId w:val="12"/>
              </w:numPr>
              <w:tabs>
                <w:tab w:val="left" w:pos="442"/>
                <w:tab w:val="left" w:pos="851"/>
              </w:tabs>
              <w:ind w:left="34" w:firstLine="142"/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</w:t>
            </w:r>
            <w:r w:rsidRPr="006B2145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entru</w:t>
            </w:r>
            <w:proofErr w:type="spellEnd"/>
            <w:r w:rsidRPr="006B2145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un </w:t>
            </w:r>
            <w:proofErr w:type="spellStart"/>
            <w:r w:rsidRPr="006B2145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spor</w:t>
            </w:r>
            <w:proofErr w:type="spellEnd"/>
            <w:r w:rsidRPr="006B2145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de </w:t>
            </w:r>
            <w:proofErr w:type="spellStart"/>
            <w:r w:rsidRPr="006B2145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precizie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Instrucțiune</w:t>
            </w:r>
            <w:proofErr w:type="spellEnd"/>
            <w:r w:rsidRPr="006B2145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modifică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r w:rsidRPr="006B2145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pct. </w:t>
            </w:r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30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unde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specifică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că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,</w:t>
            </w:r>
            <w:r w:rsid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ca </w:t>
            </w:r>
            <w:proofErr w:type="spellStart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modificărilor</w:t>
            </w:r>
            <w:proofErr w:type="spellEnd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sistematizarea</w:t>
            </w:r>
            <w:proofErr w:type="spellEnd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planimetrică</w:t>
            </w:r>
            <w:proofErr w:type="spellEnd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a </w:t>
            </w:r>
            <w:proofErr w:type="spellStart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clădirii</w:t>
            </w:r>
            <w:proofErr w:type="spellEnd"/>
            <w:r w:rsid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,</w:t>
            </w:r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</w:t>
            </w:r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otrivit</w:t>
            </w:r>
            <w:proofErr w:type="spellEnd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art. 150 </w:t>
            </w:r>
            <w:proofErr w:type="spellStart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alin</w:t>
            </w:r>
            <w:proofErr w:type="spellEnd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. (1) lit.</w:t>
            </w:r>
            <w:r w:rsid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r) din </w:t>
            </w:r>
            <w:proofErr w:type="spellStart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Codul</w:t>
            </w:r>
            <w:proofErr w:type="spellEnd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urbanismului</w:t>
            </w:r>
            <w:proofErr w:type="spellEnd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și</w:t>
            </w:r>
            <w:proofErr w:type="spellEnd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construcțiilor</w:t>
            </w:r>
            <w:proofErr w:type="spellEnd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nr. 434/2023</w:t>
            </w:r>
            <w:r w:rsid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, </w:t>
            </w:r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pot fi </w:t>
            </w:r>
            <w:proofErr w:type="spellStart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executate</w:t>
            </w:r>
            <w:proofErr w:type="spellEnd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fără</w:t>
            </w:r>
            <w:proofErr w:type="spellEnd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autorizație</w:t>
            </w:r>
            <w:proofErr w:type="spellEnd"/>
            <w:r w:rsid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,</w:t>
            </w:r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lucrările</w:t>
            </w:r>
            <w:proofErr w:type="spellEnd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de </w:t>
            </w:r>
            <w:proofErr w:type="spellStart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compartimentare</w:t>
            </w:r>
            <w:proofErr w:type="spellEnd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a </w:t>
            </w:r>
            <w:proofErr w:type="spellStart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încăperilor</w:t>
            </w:r>
            <w:proofErr w:type="spellEnd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existente</w:t>
            </w:r>
            <w:proofErr w:type="spellEnd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, cu </w:t>
            </w:r>
            <w:proofErr w:type="spellStart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excepţia</w:t>
            </w:r>
            <w:proofErr w:type="spellEnd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căilor</w:t>
            </w:r>
            <w:proofErr w:type="spellEnd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de </w:t>
            </w:r>
            <w:proofErr w:type="spellStart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evacuare</w:t>
            </w:r>
            <w:proofErr w:type="spellEnd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, </w:t>
            </w:r>
            <w:proofErr w:type="spellStart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prin</w:t>
            </w:r>
            <w:proofErr w:type="spellEnd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asamblarea</w:t>
            </w:r>
            <w:proofErr w:type="spellEnd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pereţilor</w:t>
            </w:r>
            <w:proofErr w:type="spellEnd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despărţitori</w:t>
            </w:r>
            <w:proofErr w:type="spellEnd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uşor</w:t>
            </w:r>
            <w:proofErr w:type="spellEnd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demontabili</w:t>
            </w:r>
            <w:proofErr w:type="spellEnd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(</w:t>
            </w:r>
            <w:proofErr w:type="spellStart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panouri</w:t>
            </w:r>
            <w:proofErr w:type="spellEnd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din </w:t>
            </w:r>
            <w:proofErr w:type="spellStart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ghipscarton</w:t>
            </w:r>
            <w:proofErr w:type="spellEnd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, </w:t>
            </w:r>
            <w:proofErr w:type="spellStart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panouri</w:t>
            </w:r>
            <w:proofErr w:type="spellEnd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sandwich etc.), </w:t>
            </w:r>
            <w:proofErr w:type="spellStart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fără</w:t>
            </w:r>
            <w:proofErr w:type="spellEnd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schimbarea</w:t>
            </w:r>
            <w:proofErr w:type="spellEnd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clasei</w:t>
            </w:r>
            <w:proofErr w:type="spellEnd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funcţionale</w:t>
            </w:r>
            <w:proofErr w:type="spellEnd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a </w:t>
            </w:r>
            <w:proofErr w:type="spellStart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pericolului</w:t>
            </w:r>
            <w:proofErr w:type="spellEnd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de </w:t>
            </w:r>
            <w:proofErr w:type="spellStart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incendiu</w:t>
            </w:r>
            <w:proofErr w:type="spellEnd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şi</w:t>
            </w:r>
            <w:proofErr w:type="spellEnd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fără</w:t>
            </w:r>
            <w:proofErr w:type="spellEnd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amenajarea</w:t>
            </w:r>
            <w:proofErr w:type="spellEnd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blocurilor</w:t>
            </w:r>
            <w:proofErr w:type="spellEnd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lastRenderedPageBreak/>
              <w:t>sanitare</w:t>
            </w:r>
            <w:proofErr w:type="spellEnd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încăperile</w:t>
            </w:r>
            <w:proofErr w:type="spellEnd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nou </w:t>
            </w:r>
            <w:proofErr w:type="spellStart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formate</w:t>
            </w:r>
            <w:proofErr w:type="spellEnd"/>
            <w:r w:rsidR="003B065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.</w:t>
            </w:r>
          </w:p>
          <w:p w14:paraId="7FEEC6EE" w14:textId="77777777" w:rsidR="00AB77E1" w:rsidRDefault="00AB77E1" w:rsidP="00AB77E1">
            <w:pPr>
              <w:pStyle w:val="afb"/>
              <w:numPr>
                <w:ilvl w:val="0"/>
                <w:numId w:val="12"/>
              </w:numPr>
              <w:tabs>
                <w:tab w:val="left" w:pos="442"/>
                <w:tab w:val="left" w:pos="851"/>
              </w:tabs>
              <w:ind w:left="34" w:firstLine="142"/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</w:pPr>
            <w:proofErr w:type="spellStart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Instrucținea</w:t>
            </w:r>
            <w:proofErr w:type="spellEnd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se </w:t>
            </w:r>
            <w:proofErr w:type="spellStart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completează</w:t>
            </w:r>
            <w:proofErr w:type="spellEnd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cu pct. 30</w:t>
            </w:r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  <w:vertAlign w:val="superscript"/>
              </w:rPr>
              <w:t xml:space="preserve">1 </w:t>
            </w:r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care institute</w:t>
            </w:r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că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,</w:t>
            </w:r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</w:t>
            </w:r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n</w:t>
            </w:r>
            <w:proofErr w:type="spellEnd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cazul</w:t>
            </w:r>
            <w:proofErr w:type="spellEnd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clădirilor</w:t>
            </w:r>
            <w:proofErr w:type="spellEnd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care cad sub </w:t>
            </w:r>
            <w:proofErr w:type="spellStart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incidența</w:t>
            </w:r>
            <w:proofErr w:type="spellEnd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art. 150 </w:t>
            </w:r>
            <w:proofErr w:type="spellStart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alin</w:t>
            </w:r>
            <w:proofErr w:type="spellEnd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. (1) lit. l) </w:t>
            </w:r>
            <w:proofErr w:type="spellStart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și</w:t>
            </w:r>
            <w:proofErr w:type="spellEnd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lit. t) din </w:t>
            </w:r>
            <w:proofErr w:type="spellStart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Codul</w:t>
            </w:r>
            <w:proofErr w:type="spellEnd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urbanismului</w:t>
            </w:r>
            <w:proofErr w:type="spellEnd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și</w:t>
            </w:r>
            <w:proofErr w:type="spellEnd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construcțiilor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,</w:t>
            </w:r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executantului</w:t>
            </w:r>
            <w:proofErr w:type="spellEnd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lucrării</w:t>
            </w:r>
            <w:proofErr w:type="spellEnd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cadastrale</w:t>
            </w:r>
            <w:proofErr w:type="spellEnd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va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prezenta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de la </w:t>
            </w:r>
            <w:proofErr w:type="spellStart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autoritatea</w:t>
            </w:r>
            <w:proofErr w:type="spellEnd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publică</w:t>
            </w:r>
            <w:proofErr w:type="spellEnd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locală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scrisoarea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privire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la </w:t>
            </w:r>
            <w:proofErr w:type="spellStart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expune</w:t>
            </w:r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rea</w:t>
            </w:r>
            <w:proofErr w:type="spellEnd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dacă</w:t>
            </w:r>
            <w:proofErr w:type="spellEnd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obiectivul</w:t>
            </w:r>
            <w:proofErr w:type="spellEnd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este</w:t>
            </w:r>
            <w:proofErr w:type="spellEnd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situat</w:t>
            </w:r>
            <w:proofErr w:type="spellEnd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zonă</w:t>
            </w:r>
            <w:proofErr w:type="spellEnd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protejată</w:t>
            </w:r>
            <w:proofErr w:type="spellEnd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sau</w:t>
            </w:r>
            <w:proofErr w:type="spellEnd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nu,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cazul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care</w:t>
            </w:r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informația</w:t>
            </w:r>
            <w:proofErr w:type="spellEnd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dată</w:t>
            </w:r>
            <w:proofErr w:type="spellEnd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nu </w:t>
            </w:r>
            <w:proofErr w:type="spellStart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este</w:t>
            </w:r>
            <w:proofErr w:type="spellEnd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publicată</w:t>
            </w:r>
            <w:proofErr w:type="spellEnd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, </w:t>
            </w:r>
            <w:proofErr w:type="spellStart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fiind</w:t>
            </w:r>
            <w:proofErr w:type="spellEnd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accesibilă</w:t>
            </w:r>
            <w:proofErr w:type="spellEnd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publicului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.</w:t>
            </w:r>
          </w:p>
          <w:p w14:paraId="2B212ABB" w14:textId="798FC0B6" w:rsidR="0063129E" w:rsidRPr="007C0089" w:rsidRDefault="0063129E" w:rsidP="00594288">
            <w:pPr>
              <w:pStyle w:val="afb"/>
              <w:numPr>
                <w:ilvl w:val="0"/>
                <w:numId w:val="12"/>
              </w:numPr>
              <w:tabs>
                <w:tab w:val="left" w:pos="442"/>
                <w:tab w:val="left" w:pos="851"/>
              </w:tabs>
              <w:ind w:left="34" w:firstLine="142"/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</w:t>
            </w:r>
            <w:r w:rsidRPr="006B2145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entru</w:t>
            </w:r>
            <w:proofErr w:type="spellEnd"/>
            <w:r w:rsidRPr="006B2145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un </w:t>
            </w:r>
            <w:proofErr w:type="spellStart"/>
            <w:r w:rsidRPr="006B2145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spor</w:t>
            </w:r>
            <w:proofErr w:type="spellEnd"/>
            <w:r w:rsidRPr="006B2145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de </w:t>
            </w:r>
            <w:proofErr w:type="spellStart"/>
            <w:r w:rsidRPr="006B2145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precizie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Instrucțiune</w:t>
            </w:r>
            <w:proofErr w:type="spellEnd"/>
            <w:r w:rsidRPr="006B2145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modifică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r w:rsidRPr="006B2145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pct. </w:t>
            </w:r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52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unde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specifică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că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, </w:t>
            </w:r>
            <w:proofErr w:type="spellStart"/>
            <w:r w:rsidR="00CF323F" w:rsidRPr="0063129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 w:rsidR="00CF323F" w:rsidRPr="0063129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CF323F" w:rsidRPr="0063129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documentația</w:t>
            </w:r>
            <w:proofErr w:type="spellEnd"/>
            <w:r w:rsidR="00CF323F" w:rsidRPr="0063129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CF323F" w:rsidRPr="0063129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cadastrală</w:t>
            </w:r>
            <w:proofErr w:type="spellEnd"/>
            <w:r w:rsidR="00CF323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, la </w:t>
            </w:r>
            <w:proofErr w:type="spellStart"/>
            <w:r w:rsidR="00CF323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a</w:t>
            </w:r>
            <w:r w:rsidRPr="0063129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nul</w:t>
            </w:r>
            <w:proofErr w:type="spellEnd"/>
            <w:r w:rsidRPr="0063129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63129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construcției</w:t>
            </w:r>
            <w:proofErr w:type="spellEnd"/>
            <w:r w:rsidRPr="0063129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/</w:t>
            </w:r>
            <w:proofErr w:type="spellStart"/>
            <w:r w:rsidRPr="0063129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reconstrucției</w:t>
            </w:r>
            <w:proofErr w:type="spellEnd"/>
            <w:r w:rsidRPr="0063129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r w:rsidR="00CF323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se </w:t>
            </w:r>
            <w:proofErr w:type="spellStart"/>
            <w:r w:rsidR="00CF323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va</w:t>
            </w:r>
            <w:proofErr w:type="spellEnd"/>
            <w:r w:rsidR="00CF323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indica</w:t>
            </w:r>
            <w:r w:rsidRPr="0063129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63129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anul</w:t>
            </w:r>
            <w:proofErr w:type="spellEnd"/>
            <w:r w:rsidRPr="0063129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63129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 w:rsidRPr="0063129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care </w:t>
            </w:r>
            <w:proofErr w:type="spellStart"/>
            <w:r w:rsidRPr="0063129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construcția</w:t>
            </w:r>
            <w:proofErr w:type="spellEnd"/>
            <w:r w:rsidRPr="0063129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a </w:t>
            </w:r>
            <w:proofErr w:type="spellStart"/>
            <w:r w:rsidRPr="0063129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devenit</w:t>
            </w:r>
            <w:proofErr w:type="spellEnd"/>
            <w:r w:rsidRPr="0063129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63129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funcțională</w:t>
            </w:r>
            <w:proofErr w:type="spellEnd"/>
            <w:r w:rsidRPr="0063129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, din </w:t>
            </w:r>
            <w:proofErr w:type="spellStart"/>
            <w:r w:rsidRPr="0063129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actul</w:t>
            </w:r>
            <w:proofErr w:type="spellEnd"/>
            <w:r w:rsidRPr="0063129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63129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ce</w:t>
            </w:r>
            <w:proofErr w:type="spellEnd"/>
            <w:r w:rsidRPr="0063129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63129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confirmă</w:t>
            </w:r>
            <w:proofErr w:type="spellEnd"/>
            <w:r w:rsidRPr="0063129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63129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legalitatea</w:t>
            </w:r>
            <w:proofErr w:type="spellEnd"/>
            <w:r w:rsidRPr="0063129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63129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creării</w:t>
            </w:r>
            <w:proofErr w:type="spellEnd"/>
            <w:r w:rsidRPr="0063129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/</w:t>
            </w:r>
            <w:proofErr w:type="spellStart"/>
            <w:r w:rsidRPr="0063129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modificării</w:t>
            </w:r>
            <w:proofErr w:type="spellEnd"/>
            <w:r w:rsidRPr="0063129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, </w:t>
            </w:r>
            <w:proofErr w:type="spellStart"/>
            <w:r w:rsidRPr="0063129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eliberat</w:t>
            </w:r>
            <w:proofErr w:type="spellEnd"/>
            <w:r w:rsidRPr="0063129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de </w:t>
            </w:r>
            <w:proofErr w:type="spellStart"/>
            <w:r w:rsidRPr="0063129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emitent</w:t>
            </w:r>
            <w:proofErr w:type="spellEnd"/>
            <w:r w:rsidRPr="0063129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.</w:t>
            </w:r>
            <w:r w:rsidRPr="004F09CB">
              <w:rPr>
                <w:rFonts w:ascii="Times New Roman" w:hAnsi="Times New Roman"/>
                <w:sz w:val="26"/>
                <w:szCs w:val="26"/>
                <w:shd w:val="clear" w:color="auto" w:fill="FFFFFF"/>
                <w:lang w:val="ro-MD"/>
              </w:rPr>
              <w:t xml:space="preserve"> </w:t>
            </w:r>
          </w:p>
          <w:p w14:paraId="43C6BE87" w14:textId="799FCA8F" w:rsidR="007C0089" w:rsidRPr="003B0657" w:rsidRDefault="007C0089" w:rsidP="007C0089">
            <w:pPr>
              <w:pStyle w:val="afb"/>
              <w:numPr>
                <w:ilvl w:val="0"/>
                <w:numId w:val="12"/>
              </w:numPr>
              <w:tabs>
                <w:tab w:val="left" w:pos="442"/>
                <w:tab w:val="left" w:pos="851"/>
              </w:tabs>
              <w:ind w:left="34" w:firstLine="142"/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</w:t>
            </w:r>
            <w:r w:rsidRPr="006B2145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entru</w:t>
            </w:r>
            <w:proofErr w:type="spellEnd"/>
            <w:r w:rsidRPr="006B2145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un </w:t>
            </w:r>
            <w:proofErr w:type="spellStart"/>
            <w:r w:rsidRPr="006B2145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spor</w:t>
            </w:r>
            <w:proofErr w:type="spellEnd"/>
            <w:r w:rsidRPr="006B2145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de </w:t>
            </w:r>
            <w:proofErr w:type="spellStart"/>
            <w:r w:rsidRPr="006B2145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precizie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Instrucțiune</w:t>
            </w:r>
            <w:proofErr w:type="spellEnd"/>
            <w:r w:rsidRPr="006B2145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modifică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r w:rsidRPr="006B2145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pct. </w:t>
            </w:r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65,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sbp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. 6)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unde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specifică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că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, </w:t>
            </w:r>
            <w:proofErr w:type="spellStart"/>
            <w:r w:rsidRPr="007C0089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beciu</w:t>
            </w:r>
            <w:r w:rsidR="00AB77E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rile</w:t>
            </w:r>
            <w:proofErr w:type="spellEnd"/>
            <w:r w:rsidRPr="007C0089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se </w:t>
            </w:r>
            <w:proofErr w:type="spellStart"/>
            <w:r w:rsidR="00AB77E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vor</w:t>
            </w:r>
            <w:proofErr w:type="spellEnd"/>
            <w:r w:rsidR="00AB77E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7C0089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identifică</w:t>
            </w:r>
            <w:proofErr w:type="spellEnd"/>
            <w:r w:rsidRPr="007C0089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ca </w:t>
            </w:r>
            <w:proofErr w:type="spellStart"/>
            <w:r w:rsidRPr="007C0089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clădiri</w:t>
            </w:r>
            <w:proofErr w:type="spellEnd"/>
            <w:r w:rsidRPr="007C0089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7C0089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individuale</w:t>
            </w:r>
            <w:proofErr w:type="spellEnd"/>
            <w:r w:rsidRPr="007C0089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AB77E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doar</w:t>
            </w:r>
            <w:proofErr w:type="spellEnd"/>
            <w:r w:rsidR="00AB77E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7C0089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 w:rsidRPr="007C0089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7C0089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cazul</w:t>
            </w:r>
            <w:proofErr w:type="spellEnd"/>
            <w:r w:rsidRPr="007C0089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7C0089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 w:rsidRPr="007C0089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care sunt </w:t>
            </w:r>
            <w:proofErr w:type="spellStart"/>
            <w:r w:rsidRPr="007C0089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amplasate</w:t>
            </w:r>
            <w:proofErr w:type="spellEnd"/>
            <w:r w:rsidRPr="007C0089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7C0089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separat</w:t>
            </w:r>
            <w:proofErr w:type="spellEnd"/>
            <w:r w:rsidRPr="007C0089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de </w:t>
            </w:r>
            <w:proofErr w:type="spellStart"/>
            <w:r w:rsidRPr="007C0089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alte</w:t>
            </w:r>
            <w:proofErr w:type="spellEnd"/>
            <w:r w:rsidRPr="007C0089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7C0089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clădiri</w:t>
            </w:r>
            <w:proofErr w:type="spellEnd"/>
            <w:r w:rsidR="00AB77E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.</w:t>
            </w:r>
          </w:p>
          <w:p w14:paraId="3CAFC999" w14:textId="7BE9C762" w:rsidR="00AB77E1" w:rsidRDefault="00AB77E1" w:rsidP="00AB77E1">
            <w:pPr>
              <w:pStyle w:val="afb"/>
              <w:numPr>
                <w:ilvl w:val="0"/>
                <w:numId w:val="12"/>
              </w:numPr>
              <w:tabs>
                <w:tab w:val="left" w:pos="442"/>
                <w:tab w:val="left" w:pos="851"/>
              </w:tabs>
              <w:ind w:left="34" w:firstLine="142"/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</w:pPr>
            <w:proofErr w:type="spellStart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Instrucținea</w:t>
            </w:r>
            <w:proofErr w:type="spellEnd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se </w:t>
            </w:r>
            <w:proofErr w:type="spellStart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completează</w:t>
            </w:r>
            <w:proofErr w:type="spellEnd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la</w:t>
            </w:r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pct. </w:t>
            </w:r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87</w:t>
            </w:r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  <w:vertAlign w:val="superscript"/>
              </w:rPr>
              <w:t xml:space="preserve"> </w:t>
            </w:r>
            <w:r w:rsidRPr="00AB77E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cu </w:t>
            </w:r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un </w:t>
            </w:r>
            <w:proofErr w:type="spellStart"/>
            <w:r w:rsidRPr="00AB77E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enunț</w:t>
            </w:r>
            <w:proofErr w:type="spellEnd"/>
            <w:r w:rsidRPr="00AB77E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nou </w:t>
            </w:r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care are ca scop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obligarea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executantului</w:t>
            </w:r>
            <w:proofErr w:type="spellEnd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lucrării</w:t>
            </w:r>
            <w:proofErr w:type="spellEnd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cadastrale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utilizarea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AB77E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raportului</w:t>
            </w:r>
            <w:proofErr w:type="spellEnd"/>
            <w:r w:rsidRPr="00AB77E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AB77E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lucrării</w:t>
            </w:r>
            <w:proofErr w:type="spellEnd"/>
            <w:r w:rsidRPr="00AB77E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AB77E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cadastrale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a</w:t>
            </w:r>
            <w:proofErr w:type="gram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adresei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conferite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.</w:t>
            </w:r>
          </w:p>
          <w:p w14:paraId="0387AD5D" w14:textId="01BCDDBE" w:rsidR="00531814" w:rsidRDefault="00531814" w:rsidP="009563B2">
            <w:pPr>
              <w:pStyle w:val="afb"/>
              <w:numPr>
                <w:ilvl w:val="0"/>
                <w:numId w:val="12"/>
              </w:numPr>
              <w:tabs>
                <w:tab w:val="left" w:pos="442"/>
                <w:tab w:val="left" w:pos="676"/>
                <w:tab w:val="left" w:pos="851"/>
              </w:tabs>
              <w:ind w:left="34" w:firstLine="142"/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</w:pPr>
            <w:proofErr w:type="spellStart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Instrucținea</w:t>
            </w:r>
            <w:proofErr w:type="spellEnd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se </w:t>
            </w:r>
            <w:proofErr w:type="spellStart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completează</w:t>
            </w:r>
            <w:proofErr w:type="spellEnd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cu pct. </w:t>
            </w:r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96</w:t>
            </w:r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  <w:vertAlign w:val="superscript"/>
              </w:rPr>
              <w:t xml:space="preserve">1 </w:t>
            </w:r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care institute</w:t>
            </w:r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ca</w:t>
            </w:r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executantul</w:t>
            </w:r>
            <w:proofErr w:type="spellEnd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lucrării</w:t>
            </w:r>
            <w:proofErr w:type="spellEnd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cadastrale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,</w:t>
            </w:r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să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nu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tapeze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semneze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și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apoi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să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scaneze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actele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Raportul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lucrării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53181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 w:rsidRPr="0053181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care </w:t>
            </w:r>
            <w:proofErr w:type="spellStart"/>
            <w:r w:rsidRPr="0053181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este</w:t>
            </w:r>
            <w:proofErr w:type="spellEnd"/>
            <w:r w:rsidRPr="0053181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53181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necesară</w:t>
            </w:r>
            <w:proofErr w:type="spellEnd"/>
            <w:r w:rsidRPr="0053181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53181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doar</w:t>
            </w:r>
            <w:proofErr w:type="spellEnd"/>
            <w:r w:rsidRPr="0053181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53181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semnătura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lui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dar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să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le </w:t>
            </w:r>
            <w:proofErr w:type="spellStart"/>
            <w:r w:rsidRPr="0053181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genere</w:t>
            </w:r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ze</w:t>
            </w:r>
            <w:proofErr w:type="spellEnd"/>
            <w:r w:rsidRPr="0053181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53181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 w:rsidRPr="0053181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format PDF </w:t>
            </w:r>
            <w:proofErr w:type="spellStart"/>
            <w:r w:rsidRPr="0053181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și</w:t>
            </w:r>
            <w:proofErr w:type="spellEnd"/>
            <w:r w:rsidRPr="0053181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53181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</w:t>
            </w:r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ă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le</w:t>
            </w:r>
            <w:r w:rsidRPr="0053181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53181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semne</w:t>
            </w:r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ze</w:t>
            </w:r>
            <w:proofErr w:type="spellEnd"/>
            <w:r w:rsidRPr="0053181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53181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prin</w:t>
            </w:r>
            <w:proofErr w:type="spellEnd"/>
            <w:r w:rsidRPr="0053181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53181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aplicarea</w:t>
            </w:r>
            <w:proofErr w:type="spellEnd"/>
            <w:r w:rsidRPr="0053181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53181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semnăturii</w:t>
            </w:r>
            <w:proofErr w:type="spellEnd"/>
            <w:r w:rsidRPr="0053181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53181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electronice</w:t>
            </w:r>
            <w:proofErr w:type="spellEnd"/>
            <w:r w:rsidRPr="0053181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53181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avansate</w:t>
            </w:r>
            <w:proofErr w:type="spellEnd"/>
            <w:r w:rsidRPr="0053181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53181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calificate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, cu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scopul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de </w:t>
            </w:r>
            <w:proofErr w:type="gram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a</w:t>
            </w:r>
            <w:proofErr w:type="gram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economisi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spațiu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Arhiva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elecronică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Cadastrului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.</w:t>
            </w:r>
          </w:p>
          <w:p w14:paraId="6A4C9B66" w14:textId="3F89C25B" w:rsidR="003F2653" w:rsidRDefault="00FB7B1D" w:rsidP="009563B2">
            <w:pPr>
              <w:pStyle w:val="afb"/>
              <w:numPr>
                <w:ilvl w:val="0"/>
                <w:numId w:val="12"/>
              </w:numPr>
              <w:tabs>
                <w:tab w:val="left" w:pos="442"/>
                <w:tab w:val="left" w:pos="676"/>
                <w:tab w:val="left" w:pos="851"/>
              </w:tabs>
              <w:ind w:left="34" w:firstLine="142"/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Pentru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ridicarea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calității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datelor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și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corespunderii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FB7B1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actului</w:t>
            </w:r>
            <w:proofErr w:type="spellEnd"/>
            <w:r w:rsidRPr="00FB7B1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FB7B1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ce</w:t>
            </w:r>
            <w:proofErr w:type="spellEnd"/>
            <w:r w:rsidRPr="00FB7B1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FB7B1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confirmă</w:t>
            </w:r>
            <w:proofErr w:type="spellEnd"/>
            <w:r w:rsidRPr="00FB7B1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FB7B1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legalitatea</w:t>
            </w:r>
            <w:proofErr w:type="spellEnd"/>
            <w:r w:rsidRPr="00FB7B1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FB7B1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creării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,</w:t>
            </w:r>
            <w:r w:rsidRPr="00FB7B1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FB7B1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modificării</w:t>
            </w:r>
            <w:proofErr w:type="spellEnd"/>
            <w:r w:rsidRPr="00FB7B1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FB7B1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sau</w:t>
            </w:r>
            <w:proofErr w:type="spellEnd"/>
            <w:r w:rsidRPr="00FB7B1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FB7B1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încetării</w:t>
            </w:r>
            <w:proofErr w:type="spellEnd"/>
            <w:r w:rsidRPr="00FB7B1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FB7B1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existenţei</w:t>
            </w:r>
            <w:proofErr w:type="spellEnd"/>
            <w:r w:rsidRPr="00FB7B1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FB7B1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clădirii</w:t>
            </w:r>
            <w:proofErr w:type="spellEnd"/>
            <w:r w:rsidRPr="00FB7B1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/</w:t>
            </w:r>
            <w:proofErr w:type="spellStart"/>
            <w:r w:rsidRPr="00FB7B1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încăperii</w:t>
            </w:r>
            <w:proofErr w:type="spellEnd"/>
            <w:r w:rsidRPr="00FB7B1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FB7B1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izolate</w:t>
            </w:r>
            <w:proofErr w:type="spellEnd"/>
            <w:r w:rsidRPr="00FB7B1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,</w:t>
            </w:r>
            <w:r w:rsidR="00F729DC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r w:rsidR="00F729DC" w:rsidRPr="00F729DC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cu </w:t>
            </w:r>
            <w:proofErr w:type="spellStart"/>
            <w:r w:rsidR="00F729DC" w:rsidRPr="00F729DC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cerințele</w:t>
            </w:r>
            <w:proofErr w:type="spellEnd"/>
            <w:r w:rsidR="00F729DC" w:rsidRPr="00F729DC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Codului urbanismului și construcțiilor nr. 434/2024</w:t>
            </w:r>
            <w:r w:rsidR="00F729DC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,</w:t>
            </w:r>
            <w:r w:rsidR="00F729DC" w:rsidRPr="00F729DC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r w:rsidR="00F729DC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pct. 104 din </w:t>
            </w:r>
            <w:proofErr w:type="spellStart"/>
            <w:r w:rsidR="00F729DC"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Instrucț</w:t>
            </w:r>
            <w:r w:rsidR="00F729DC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iune</w:t>
            </w:r>
            <w:proofErr w:type="spellEnd"/>
            <w:r w:rsidR="00F729DC"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se </w:t>
            </w:r>
            <w:proofErr w:type="spellStart"/>
            <w:r w:rsidR="00F729DC"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completează</w:t>
            </w:r>
            <w:proofErr w:type="spellEnd"/>
            <w:r w:rsidR="00F729DC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cu </w:t>
            </w:r>
            <w:proofErr w:type="spellStart"/>
            <w:r w:rsidR="00F729DC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cerința</w:t>
            </w:r>
            <w:proofErr w:type="spellEnd"/>
            <w:r w:rsidR="00F729DC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ca </w:t>
            </w:r>
            <w:proofErr w:type="spellStart"/>
            <w:r w:rsidR="00F729DC" w:rsidRPr="00F729DC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executantul</w:t>
            </w:r>
            <w:proofErr w:type="spellEnd"/>
            <w:r w:rsidR="00F729DC" w:rsidRPr="00F729DC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F729DC" w:rsidRPr="00F729DC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lucrării</w:t>
            </w:r>
            <w:proofErr w:type="spellEnd"/>
            <w:r w:rsidR="00F729DC" w:rsidRPr="00F729DC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se </w:t>
            </w:r>
            <w:proofErr w:type="spellStart"/>
            <w:r w:rsidR="00F729DC" w:rsidRPr="00F729DC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verifice</w:t>
            </w:r>
            <w:proofErr w:type="spellEnd"/>
            <w:r w:rsidR="00F729DC" w:rsidRPr="00F729DC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F729DC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corespunderii</w:t>
            </w:r>
            <w:proofErr w:type="spellEnd"/>
            <w:r w:rsidR="00F729DC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F729DC" w:rsidRPr="00FB7B1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actului</w:t>
            </w:r>
            <w:proofErr w:type="spellEnd"/>
            <w:r w:rsidR="00F729DC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cu </w:t>
            </w:r>
            <w:proofErr w:type="spellStart"/>
            <w:r w:rsidR="00F729DC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cerințele</w:t>
            </w:r>
            <w:proofErr w:type="spellEnd"/>
            <w:r w:rsidR="00F729DC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r w:rsidR="00F729DC" w:rsidRPr="00F729DC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(</w:t>
            </w:r>
            <w:proofErr w:type="spellStart"/>
            <w:r w:rsidR="00F729DC" w:rsidRPr="00F729DC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modelul</w:t>
            </w:r>
            <w:proofErr w:type="spellEnd"/>
            <w:r w:rsidR="00F729DC" w:rsidRPr="00F729DC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F729DC" w:rsidRPr="00F729DC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necesar</w:t>
            </w:r>
            <w:proofErr w:type="spellEnd"/>
            <w:r w:rsidR="00F729DC" w:rsidRPr="00F729DC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, </w:t>
            </w:r>
            <w:proofErr w:type="spellStart"/>
            <w:r w:rsidR="00F729DC" w:rsidRPr="00F729DC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existența</w:t>
            </w:r>
            <w:proofErr w:type="spellEnd"/>
            <w:r w:rsidR="00F729DC" w:rsidRPr="00F729DC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F729DC" w:rsidRPr="00F729DC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semnăturilor</w:t>
            </w:r>
            <w:proofErr w:type="spellEnd"/>
            <w:r w:rsidR="00F729DC" w:rsidRPr="00F729DC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)</w:t>
            </w:r>
            <w:r w:rsidR="00F729DC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.</w:t>
            </w:r>
          </w:p>
          <w:p w14:paraId="565D27F0" w14:textId="446A430A" w:rsidR="0032287A" w:rsidRPr="0032287A" w:rsidRDefault="0032287A" w:rsidP="009563B2">
            <w:pPr>
              <w:pStyle w:val="afb"/>
              <w:numPr>
                <w:ilvl w:val="0"/>
                <w:numId w:val="12"/>
              </w:numPr>
              <w:tabs>
                <w:tab w:val="left" w:pos="442"/>
                <w:tab w:val="left" w:pos="676"/>
                <w:tab w:val="left" w:pos="851"/>
              </w:tabs>
              <w:ind w:left="34" w:firstLine="142"/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</w:pPr>
            <w:proofErr w:type="spellStart"/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Instrucținea</w:t>
            </w:r>
            <w:proofErr w:type="spellEnd"/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se </w:t>
            </w:r>
            <w:proofErr w:type="spellStart"/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completează</w:t>
            </w:r>
            <w:proofErr w:type="spellEnd"/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cu pct. 104</w:t>
            </w:r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  <w:vertAlign w:val="superscript"/>
              </w:rPr>
              <w:t xml:space="preserve">1 </w:t>
            </w:r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care institute ca </w:t>
            </w:r>
            <w:proofErr w:type="spellStart"/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executantul</w:t>
            </w:r>
            <w:proofErr w:type="spellEnd"/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lucrării</w:t>
            </w:r>
            <w:proofErr w:type="spellEnd"/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cadastrale</w:t>
            </w:r>
            <w:proofErr w:type="spellEnd"/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, </w:t>
            </w:r>
            <w:proofErr w:type="spellStart"/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să</w:t>
            </w:r>
            <w:proofErr w:type="spellEnd"/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se </w:t>
            </w:r>
            <w:proofErr w:type="spellStart"/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prezintă</w:t>
            </w:r>
            <w:proofErr w:type="spellEnd"/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spre</w:t>
            </w:r>
            <w:proofErr w:type="spellEnd"/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recepție</w:t>
            </w:r>
            <w:proofErr w:type="spellEnd"/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lucrarea</w:t>
            </w:r>
            <w:proofErr w:type="spellEnd"/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cu </w:t>
            </w:r>
            <w:proofErr w:type="spellStart"/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clădiril</w:t>
            </w:r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e</w:t>
            </w:r>
            <w:proofErr w:type="spellEnd"/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nou </w:t>
            </w:r>
            <w:proofErr w:type="spellStart"/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construite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, </w:t>
            </w:r>
            <w:proofErr w:type="spellStart"/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doar</w:t>
            </w:r>
            <w:proofErr w:type="spellEnd"/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dacă</w:t>
            </w:r>
            <w:proofErr w:type="spellEnd"/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investitorul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,</w:t>
            </w:r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sau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beneficiarul</w:t>
            </w:r>
            <w:proofErr w:type="spellEnd"/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construcției</w:t>
            </w:r>
            <w:proofErr w:type="spellEnd"/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, </w:t>
            </w:r>
            <w:proofErr w:type="spellStart"/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deține</w:t>
            </w:r>
            <w:proofErr w:type="spellEnd"/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un </w:t>
            </w:r>
            <w:proofErr w:type="spellStart"/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drept</w:t>
            </w:r>
            <w:proofErr w:type="spellEnd"/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asupra terenului potrivit art. 404 din Legea cadastrului bunurilor imobile nr. 1543/1998. Copia </w:t>
            </w:r>
            <w:proofErr w:type="spellStart"/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actului</w:t>
            </w:r>
            <w:proofErr w:type="spellEnd"/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ce</w:t>
            </w:r>
            <w:proofErr w:type="spellEnd"/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confirmă</w:t>
            </w:r>
            <w:proofErr w:type="spellEnd"/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dreptul</w:t>
            </w:r>
            <w:proofErr w:type="spellEnd"/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asupra</w:t>
            </w:r>
            <w:proofErr w:type="spellEnd"/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terenului</w:t>
            </w:r>
            <w:proofErr w:type="spellEnd"/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va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include </w:t>
            </w:r>
            <w:proofErr w:type="spellStart"/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raportul</w:t>
            </w:r>
            <w:proofErr w:type="spellEnd"/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lucrării</w:t>
            </w:r>
            <w:proofErr w:type="spellEnd"/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.</w:t>
            </w:r>
          </w:p>
          <w:p w14:paraId="730B783B" w14:textId="31D6409E" w:rsidR="00B73C8D" w:rsidRPr="00B73C8D" w:rsidRDefault="00B73C8D" w:rsidP="009563B2">
            <w:pPr>
              <w:pStyle w:val="afb"/>
              <w:numPr>
                <w:ilvl w:val="0"/>
                <w:numId w:val="12"/>
              </w:numPr>
              <w:tabs>
                <w:tab w:val="left" w:pos="442"/>
                <w:tab w:val="left" w:pos="676"/>
                <w:tab w:val="left" w:pos="851"/>
              </w:tabs>
              <w:ind w:left="34" w:firstLine="142"/>
              <w:rPr>
                <w:rFonts w:ascii="Times New Roman" w:hAnsi="Times New Roman"/>
                <w:bCs/>
                <w:i/>
                <w:iCs/>
                <w:shd w:val="clear" w:color="auto" w:fill="FFFFFF"/>
                <w:lang w:val="ro-MD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</w:t>
            </w:r>
            <w:r w:rsidRPr="006B2145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entru</w:t>
            </w:r>
            <w:proofErr w:type="spellEnd"/>
            <w:r w:rsidRPr="006B2145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un </w:t>
            </w:r>
            <w:proofErr w:type="spellStart"/>
            <w:r w:rsidRPr="006B2145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spor</w:t>
            </w:r>
            <w:proofErr w:type="spellEnd"/>
            <w:r w:rsidRPr="006B2145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de </w:t>
            </w:r>
            <w:proofErr w:type="spellStart"/>
            <w:r w:rsidRPr="006B2145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precizie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Instrucțiune</w:t>
            </w:r>
            <w:proofErr w:type="spellEnd"/>
            <w:r w:rsidRPr="006B2145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se </w:t>
            </w:r>
            <w:proofErr w:type="spellStart"/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completează</w:t>
            </w:r>
            <w:proofErr w:type="spellEnd"/>
            <w:r w:rsidRPr="006B2145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pct. </w:t>
            </w:r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108,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sbp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. a) </w:t>
            </w:r>
            <w:r w:rsidR="006D6B7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cu un </w:t>
            </w:r>
            <w:proofErr w:type="spellStart"/>
            <w:r w:rsidR="006D6B7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enunț</w:t>
            </w:r>
            <w:proofErr w:type="spellEnd"/>
            <w:r w:rsidR="006D6B7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, </w:t>
            </w:r>
            <w:r w:rsidRPr="00CA03E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care institute </w:t>
            </w:r>
            <w:proofErr w:type="spellStart"/>
            <w:r w:rsidRPr="00CA03E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obligativitatea</w:t>
            </w:r>
            <w:proofErr w:type="spellEnd"/>
            <w:r w:rsidRPr="00CA03E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executantului</w:t>
            </w:r>
            <w:proofErr w:type="spellEnd"/>
            <w:r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lucrării</w:t>
            </w:r>
            <w:proofErr w:type="spellEnd"/>
            <w:r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cadastrale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să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prezinte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recepție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declarația</w:t>
            </w:r>
            <w:proofErr w:type="spellEnd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proprietarului</w:t>
            </w:r>
            <w:proofErr w:type="spellEnd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sub </w:t>
            </w:r>
            <w:proofErr w:type="spellStart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proprie</w:t>
            </w:r>
            <w:proofErr w:type="spellEnd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răspundere</w:t>
            </w:r>
            <w:proofErr w:type="spellEnd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prin</w:t>
            </w:r>
            <w:proofErr w:type="spellEnd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care </w:t>
            </w:r>
            <w:proofErr w:type="spellStart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confirmă</w:t>
            </w:r>
            <w:proofErr w:type="spellEnd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faptul</w:t>
            </w:r>
            <w:proofErr w:type="spellEnd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că</w:t>
            </w:r>
            <w:proofErr w:type="spellEnd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clădirea</w:t>
            </w:r>
            <w:proofErr w:type="spellEnd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după</w:t>
            </w:r>
            <w:proofErr w:type="spellEnd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înregistrarea</w:t>
            </w:r>
            <w:proofErr w:type="spellEnd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primară</w:t>
            </w:r>
            <w:proofErr w:type="spellEnd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masivă</w:t>
            </w:r>
            <w:proofErr w:type="spellEnd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nu a </w:t>
            </w:r>
            <w:proofErr w:type="spellStart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fost</w:t>
            </w:r>
            <w:proofErr w:type="spellEnd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reconstruită</w:t>
            </w:r>
            <w:proofErr w:type="spellEnd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(art. 55 </w:t>
            </w:r>
            <w:proofErr w:type="spellStart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alin</w:t>
            </w:r>
            <w:proofErr w:type="spellEnd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. (32) </w:t>
            </w:r>
            <w:proofErr w:type="spellStart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Legea</w:t>
            </w:r>
            <w:proofErr w:type="spellEnd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cadastrului</w:t>
            </w:r>
            <w:proofErr w:type="spellEnd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bunurilor</w:t>
            </w:r>
            <w:proofErr w:type="spellEnd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imobile</w:t>
            </w:r>
            <w:proofErr w:type="spellEnd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nr. 1543/1998)</w:t>
            </w:r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,</w:t>
            </w:r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  <w:lang w:val="ro-MD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shd w:val="clear" w:color="auto" w:fill="FFFFFF"/>
                <w:lang w:val="ro-MD"/>
              </w:rPr>
              <w:t>p</w:t>
            </w:r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  <w:lang w:val="ro-MD"/>
              </w:rPr>
              <w:t>entru construcția înregistrată în registrul bunurilor imobile în cadrul înregistrării primare masive fără datele privind suprafața sau pentru precizarea suprafeței</w:t>
            </w:r>
            <w:r>
              <w:rPr>
                <w:rFonts w:ascii="Times New Roman" w:hAnsi="Times New Roman"/>
                <w:bCs/>
                <w:i/>
                <w:iCs/>
                <w:shd w:val="clear" w:color="auto" w:fill="FFFFFF"/>
                <w:lang w:val="ro-MD"/>
              </w:rPr>
              <w:t xml:space="preserve">, iar </w:t>
            </w:r>
            <w:proofErr w:type="spellStart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pentru</w:t>
            </w:r>
            <w:proofErr w:type="spellEnd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clădiril</w:t>
            </w:r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e</w:t>
            </w:r>
            <w:proofErr w:type="spellEnd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principale</w:t>
            </w:r>
            <w:proofErr w:type="spellEnd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și</w:t>
            </w:r>
            <w:proofErr w:type="spellEnd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/</w:t>
            </w:r>
            <w:proofErr w:type="spellStart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sau</w:t>
            </w:r>
            <w:proofErr w:type="spellEnd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accesorii</w:t>
            </w:r>
            <w:proofErr w:type="spellEnd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, care nu au </w:t>
            </w:r>
            <w:proofErr w:type="spellStart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fost</w:t>
            </w:r>
            <w:proofErr w:type="spellEnd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E2690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înregistrate</w:t>
            </w:r>
            <w:proofErr w:type="spellEnd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cadrul</w:t>
            </w:r>
            <w:proofErr w:type="spellEnd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înregistrării</w:t>
            </w:r>
            <w:proofErr w:type="spellEnd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masive</w:t>
            </w:r>
            <w:proofErr w:type="spellEnd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, se </w:t>
            </w:r>
            <w:proofErr w:type="spellStart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prezintă</w:t>
            </w:r>
            <w:proofErr w:type="spellEnd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extras nou din </w:t>
            </w:r>
            <w:proofErr w:type="spellStart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registrul</w:t>
            </w:r>
            <w:proofErr w:type="spellEnd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de </w:t>
            </w:r>
            <w:proofErr w:type="spellStart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evidență</w:t>
            </w:r>
            <w:proofErr w:type="spellEnd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a </w:t>
            </w:r>
            <w:proofErr w:type="spellStart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gospodăriilor</w:t>
            </w:r>
            <w:proofErr w:type="spellEnd"/>
            <w:r w:rsidRPr="00B73C8D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.</w:t>
            </w:r>
          </w:p>
          <w:p w14:paraId="2C7561F2" w14:textId="375B5829" w:rsidR="006D6B7E" w:rsidRDefault="006D6B7E" w:rsidP="009563B2">
            <w:pPr>
              <w:pStyle w:val="afb"/>
              <w:numPr>
                <w:ilvl w:val="0"/>
                <w:numId w:val="12"/>
              </w:numPr>
              <w:tabs>
                <w:tab w:val="left" w:pos="442"/>
                <w:tab w:val="left" w:pos="676"/>
                <w:tab w:val="left" w:pos="851"/>
              </w:tabs>
              <w:ind w:left="34" w:firstLine="142"/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</w:t>
            </w:r>
            <w:r w:rsidRPr="006B2145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entru</w:t>
            </w:r>
            <w:proofErr w:type="spellEnd"/>
            <w:r w:rsidRPr="006B2145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un </w:t>
            </w:r>
            <w:proofErr w:type="spellStart"/>
            <w:r w:rsidRPr="006B2145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spor</w:t>
            </w:r>
            <w:proofErr w:type="spellEnd"/>
            <w:r w:rsidRPr="006B2145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de </w:t>
            </w:r>
            <w:proofErr w:type="spellStart"/>
            <w:r w:rsidRPr="006B2145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precizie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Instrucțiune</w:t>
            </w:r>
            <w:proofErr w:type="spellEnd"/>
            <w:r w:rsidRPr="006B2145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se </w:t>
            </w:r>
            <w:proofErr w:type="spellStart"/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completează</w:t>
            </w:r>
            <w:proofErr w:type="spellEnd"/>
            <w:r w:rsidRPr="006B2145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pct. </w:t>
            </w:r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108,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sbp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. c) cu un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enunț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, </w:t>
            </w:r>
            <w:r w:rsidRPr="00CA03E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care institute </w:t>
            </w:r>
            <w:proofErr w:type="spellStart"/>
            <w:r w:rsidRPr="00CA03E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obligativitatea</w:t>
            </w:r>
            <w:proofErr w:type="spellEnd"/>
            <w:r w:rsidRPr="00CA03E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executantului</w:t>
            </w:r>
            <w:proofErr w:type="spellEnd"/>
            <w:r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lucrării</w:t>
            </w:r>
            <w:proofErr w:type="spellEnd"/>
            <w:r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cadastrale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, </w:t>
            </w:r>
            <w:proofErr w:type="spellStart"/>
            <w:r w:rsidRPr="006D6B7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 w:rsidRPr="006D6B7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6D6B7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cazul</w:t>
            </w:r>
            <w:proofErr w:type="spellEnd"/>
            <w:r w:rsidRPr="006D6B7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6D6B7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identificării</w:t>
            </w:r>
            <w:proofErr w:type="spellEnd"/>
            <w:r w:rsidRPr="006D6B7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6D6B7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construcțiilor</w:t>
            </w:r>
            <w:proofErr w:type="spellEnd"/>
            <w:r w:rsidRPr="006D6B7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6D6B7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nefinalizate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să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prezinte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recepție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6D6B7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doar</w:t>
            </w:r>
            <w:proofErr w:type="spellEnd"/>
            <w:r w:rsidRPr="006D6B7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la </w:t>
            </w:r>
            <w:proofErr w:type="spellStart"/>
            <w:r w:rsidRPr="006D6B7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lucrările</w:t>
            </w:r>
            <w:proofErr w:type="spellEnd"/>
            <w:r w:rsidRPr="006D6B7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6D6B7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cadastrale</w:t>
            </w:r>
            <w:proofErr w:type="spellEnd"/>
            <w:r w:rsidRPr="006D6B7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, </w:t>
            </w:r>
            <w:proofErr w:type="spellStart"/>
            <w:r w:rsidRPr="006D6B7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pentru</w:t>
            </w:r>
            <w:proofErr w:type="spellEnd"/>
            <w:r w:rsidRPr="006D6B7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care </w:t>
            </w:r>
            <w:proofErr w:type="spellStart"/>
            <w:r w:rsidRPr="006D6B7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 w:rsidRPr="006D6B7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6D6B7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avizul</w:t>
            </w:r>
            <w:proofErr w:type="spellEnd"/>
            <w:r w:rsidRPr="006D6B7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cu privire la gradul de finalizare al lucrărilor de construcție este indicat expres că nivelul de executare </w:t>
            </w:r>
            <w:proofErr w:type="spellStart"/>
            <w:r w:rsidRPr="006D6B7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este</w:t>
            </w:r>
            <w:proofErr w:type="spellEnd"/>
            <w:r w:rsidRPr="006D6B7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egal </w:t>
            </w:r>
            <w:proofErr w:type="spellStart"/>
            <w:r w:rsidRPr="006D6B7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sau</w:t>
            </w:r>
            <w:proofErr w:type="spellEnd"/>
            <w:r w:rsidRPr="006D6B7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6D6B7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mai</w:t>
            </w:r>
            <w:proofErr w:type="spellEnd"/>
            <w:r w:rsidRPr="006D6B7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mare cu </w:t>
            </w:r>
            <w:proofErr w:type="spellStart"/>
            <w:r w:rsidRPr="006D6B7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planșeul</w:t>
            </w:r>
            <w:proofErr w:type="spellEnd"/>
            <w:r w:rsidRPr="006D6B7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la </w:t>
            </w:r>
            <w:proofErr w:type="spellStart"/>
            <w:r w:rsidRPr="006D6B7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cota</w:t>
            </w:r>
            <w:proofErr w:type="spellEnd"/>
            <w:r w:rsidRPr="006D6B7E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zero.</w:t>
            </w:r>
          </w:p>
          <w:p w14:paraId="1692A74B" w14:textId="5F0DDD8E" w:rsidR="0005034A" w:rsidRDefault="0005034A" w:rsidP="009563B2">
            <w:pPr>
              <w:pStyle w:val="afb"/>
              <w:numPr>
                <w:ilvl w:val="0"/>
                <w:numId w:val="12"/>
              </w:numPr>
              <w:tabs>
                <w:tab w:val="left" w:pos="442"/>
                <w:tab w:val="left" w:pos="676"/>
                <w:tab w:val="left" w:pos="851"/>
              </w:tabs>
              <w:ind w:left="34" w:firstLine="142"/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</w:t>
            </w:r>
            <w:r w:rsidRPr="006B2145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entru</w:t>
            </w:r>
            <w:proofErr w:type="spellEnd"/>
            <w:r w:rsidRPr="006B2145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un </w:t>
            </w:r>
            <w:proofErr w:type="spellStart"/>
            <w:r w:rsidRPr="006B2145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spor</w:t>
            </w:r>
            <w:proofErr w:type="spellEnd"/>
            <w:r w:rsidRPr="006B2145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de </w:t>
            </w:r>
            <w:proofErr w:type="spellStart"/>
            <w:r w:rsidRPr="006B2145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precizie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Instrucțiune</w:t>
            </w:r>
            <w:proofErr w:type="spellEnd"/>
            <w:r w:rsidRPr="006B2145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pct. </w:t>
            </w:r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109</w:t>
            </w:r>
            <w:r>
              <w:rPr>
                <w:rFonts w:ascii="Times New Roman" w:hAnsi="Times New Roman"/>
                <w:bCs/>
                <w:i/>
                <w:iCs/>
                <w:shd w:val="clear" w:color="auto" w:fill="FFFFFF"/>
                <w:vertAlign w:val="superscript"/>
              </w:rPr>
              <w:t>1</w:t>
            </w:r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, </w:t>
            </w:r>
            <w:r w:rsidRPr="006B2145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se </w:t>
            </w:r>
            <w:proofErr w:type="spellStart"/>
            <w:r w:rsidRPr="0032287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completează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cu</w:t>
            </w:r>
            <w:r w:rsidRPr="006B2145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sbp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. 3) </w:t>
            </w:r>
            <w:r w:rsidRPr="00CA03E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care institute </w:t>
            </w:r>
            <w:proofErr w:type="spellStart"/>
            <w:r w:rsidRPr="00CA03E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obligativitatea</w:t>
            </w:r>
            <w:proofErr w:type="spellEnd"/>
            <w:r w:rsidRPr="00CA03E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executantului</w:t>
            </w:r>
            <w:proofErr w:type="spellEnd"/>
            <w:r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lucrării</w:t>
            </w:r>
            <w:proofErr w:type="spellEnd"/>
            <w:r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DC70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cadastrale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,</w:t>
            </w:r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să</w:t>
            </w:r>
            <w:proofErr w:type="spellEnd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prezent</w:t>
            </w:r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e</w:t>
            </w:r>
            <w:proofErr w:type="spellEnd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confirmarea</w:t>
            </w:r>
            <w:proofErr w:type="spellEnd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autorității</w:t>
            </w:r>
            <w:proofErr w:type="spellEnd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emitente</w:t>
            </w:r>
            <w:proofErr w:type="spellEnd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privind</w:t>
            </w:r>
            <w:proofErr w:type="spellEnd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ajustarea</w:t>
            </w:r>
            <w:proofErr w:type="spellEnd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denumirii</w:t>
            </w:r>
            <w:proofErr w:type="spellEnd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obiectului</w:t>
            </w:r>
            <w:proofErr w:type="spellEnd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construit</w:t>
            </w:r>
            <w:proofErr w:type="spellEnd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prevăzută</w:t>
            </w:r>
            <w:proofErr w:type="spellEnd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la pct. 20 </w:t>
            </w:r>
            <w:proofErr w:type="spellStart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subpunctul</w:t>
            </w:r>
            <w:proofErr w:type="spellEnd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4)</w:t>
            </w:r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cazul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care </w:t>
            </w:r>
            <w:proofErr w:type="spellStart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denumirea</w:t>
            </w:r>
            <w:proofErr w:type="spellEnd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obiectivului</w:t>
            </w:r>
            <w:proofErr w:type="spellEnd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din </w:t>
            </w:r>
            <w:proofErr w:type="spellStart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autorizația</w:t>
            </w:r>
            <w:proofErr w:type="spellEnd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de </w:t>
            </w:r>
            <w:proofErr w:type="spellStart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construire</w:t>
            </w:r>
            <w:proofErr w:type="spellEnd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și</w:t>
            </w:r>
            <w:proofErr w:type="spellEnd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procesul</w:t>
            </w:r>
            <w:proofErr w:type="spellEnd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-verbal de </w:t>
            </w:r>
            <w:proofErr w:type="spellStart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recepție</w:t>
            </w:r>
            <w:proofErr w:type="spellEnd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a </w:t>
            </w:r>
            <w:proofErr w:type="spellStart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lucrărilor</w:t>
            </w:r>
            <w:proofErr w:type="spellEnd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de </w:t>
            </w:r>
            <w:proofErr w:type="spellStart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construire</w:t>
            </w:r>
            <w:proofErr w:type="spellEnd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, se </w:t>
            </w:r>
            <w:proofErr w:type="spellStart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constată</w:t>
            </w:r>
            <w:proofErr w:type="spellEnd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abateri</w:t>
            </w:r>
            <w:proofErr w:type="spellEnd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de la prevederile documentației de urbanism sau de la terminologia </w:t>
            </w:r>
            <w:proofErr w:type="spellStart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prevăzută</w:t>
            </w:r>
            <w:proofErr w:type="spellEnd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normativele</w:t>
            </w:r>
            <w:proofErr w:type="spellEnd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tehnice</w:t>
            </w:r>
            <w:proofErr w:type="spellEnd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construcții</w:t>
            </w:r>
            <w:proofErr w:type="spellEnd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și</w:t>
            </w:r>
            <w:proofErr w:type="spellEnd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legislația</w:t>
            </w:r>
            <w:proofErr w:type="spellEnd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05034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domeniu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.</w:t>
            </w:r>
          </w:p>
          <w:p w14:paraId="1FE33364" w14:textId="2BFD025F" w:rsidR="008F7829" w:rsidRDefault="008F7829" w:rsidP="009563B2">
            <w:pPr>
              <w:pStyle w:val="afb"/>
              <w:numPr>
                <w:ilvl w:val="0"/>
                <w:numId w:val="12"/>
              </w:numPr>
              <w:tabs>
                <w:tab w:val="left" w:pos="442"/>
                <w:tab w:val="left" w:pos="676"/>
                <w:tab w:val="left" w:pos="851"/>
              </w:tabs>
              <w:ind w:left="34" w:firstLine="142"/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Pentru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conlucrare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mai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bună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, a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ridicării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calității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datelor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cadastrale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și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aplicarea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informației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cadastrale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existente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lucrările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cadastrale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,</w:t>
            </w:r>
            <w:r w:rsidRPr="00F729DC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Instrucț</w:t>
            </w:r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iunea</w:t>
            </w:r>
            <w:proofErr w:type="spellEnd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se </w:t>
            </w:r>
            <w:proofErr w:type="spellStart"/>
            <w:r w:rsidRPr="003B065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completează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cu pct. 144</w:t>
            </w:r>
            <w:r>
              <w:rPr>
                <w:rFonts w:ascii="Times New Roman" w:hAnsi="Times New Roman"/>
                <w:bCs/>
                <w:i/>
                <w:iCs/>
                <w:shd w:val="clear" w:color="auto" w:fill="FFFFFF"/>
                <w:vertAlign w:val="superscript"/>
              </w:rPr>
              <w:t>1</w:t>
            </w:r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care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oferă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posibilitatea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furnizarea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informației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cadastrale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8F7829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 w:rsidRPr="008F7829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format digital: *.pdf, *.</w:t>
            </w:r>
            <w:proofErr w:type="spellStart"/>
            <w:r w:rsidRPr="008F7829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xls</w:t>
            </w:r>
            <w:proofErr w:type="spellEnd"/>
            <w:r w:rsidRPr="008F7829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, *.</w:t>
            </w:r>
            <w:proofErr w:type="spellStart"/>
            <w:r w:rsidRPr="008F7829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dxf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.</w:t>
            </w:r>
          </w:p>
          <w:p w14:paraId="484241CD" w14:textId="7D0BE7AF" w:rsidR="007A52CA" w:rsidRPr="006C5CB7" w:rsidRDefault="007A52CA" w:rsidP="009563B2">
            <w:pPr>
              <w:pStyle w:val="afb"/>
              <w:numPr>
                <w:ilvl w:val="0"/>
                <w:numId w:val="12"/>
              </w:numPr>
              <w:tabs>
                <w:tab w:val="left" w:pos="442"/>
                <w:tab w:val="left" w:pos="676"/>
                <w:tab w:val="left" w:pos="851"/>
              </w:tabs>
              <w:ind w:left="34" w:firstLine="142"/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Din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motivul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că</w:t>
            </w:r>
            <w:proofErr w:type="spellEnd"/>
            <w:r w:rsid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 w:rsid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urma</w:t>
            </w:r>
            <w:proofErr w:type="spellEnd"/>
            <w:r w:rsid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modificări</w:t>
            </w:r>
            <w:r w:rsid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lor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r w:rsid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din </w:t>
            </w:r>
            <w:proofErr w:type="spellStart"/>
            <w:r w:rsidR="006C5CB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Codul</w:t>
            </w:r>
            <w:proofErr w:type="spellEnd"/>
            <w:r w:rsidR="006C5CB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6C5CB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urbanismului</w:t>
            </w:r>
            <w:proofErr w:type="spellEnd"/>
            <w:r w:rsidR="006C5CB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6C5CB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și</w:t>
            </w:r>
            <w:proofErr w:type="spellEnd"/>
            <w:r w:rsidR="006C5CB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6C5CB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construcțiilor</w:t>
            </w:r>
            <w:proofErr w:type="spellEnd"/>
            <w:r w:rsidR="006C5CB7" w:rsidRPr="00E72204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nr. 434/2023</w:t>
            </w:r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,</w:t>
            </w:r>
            <w:r w:rsidRPr="00F729DC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determinarea</w:t>
            </w:r>
            <w:proofErr w:type="spellEnd"/>
            <w:r w:rsid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gradul</w:t>
            </w:r>
            <w:proofErr w:type="spellEnd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de </w:t>
            </w:r>
            <w:proofErr w:type="spellStart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executare</w:t>
            </w:r>
            <w:proofErr w:type="spellEnd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al </w:t>
            </w:r>
            <w:proofErr w:type="spellStart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clădirilor</w:t>
            </w:r>
            <w:proofErr w:type="spellEnd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(</w:t>
            </w:r>
            <w:proofErr w:type="spellStart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clădirile</w:t>
            </w:r>
            <w:proofErr w:type="spellEnd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de </w:t>
            </w:r>
            <w:proofErr w:type="spellStart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locuit</w:t>
            </w:r>
            <w:proofErr w:type="spellEnd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cu un </w:t>
            </w:r>
            <w:proofErr w:type="spellStart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nivel</w:t>
            </w:r>
            <w:proofErr w:type="spellEnd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, </w:t>
            </w:r>
            <w:proofErr w:type="spellStart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pentru</w:t>
            </w:r>
            <w:proofErr w:type="spellEnd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una</w:t>
            </w:r>
            <w:proofErr w:type="spellEnd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sau</w:t>
            </w:r>
            <w:proofErr w:type="spellEnd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două</w:t>
            </w:r>
            <w:proofErr w:type="spellEnd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familii</w:t>
            </w:r>
            <w:proofErr w:type="spellEnd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, </w:t>
            </w:r>
            <w:proofErr w:type="spellStart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şi</w:t>
            </w:r>
            <w:proofErr w:type="spellEnd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anexele</w:t>
            </w:r>
            <w:proofErr w:type="spellEnd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gospodăreşti</w:t>
            </w:r>
            <w:proofErr w:type="spellEnd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ale </w:t>
            </w:r>
            <w:proofErr w:type="spellStart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acestora</w:t>
            </w:r>
            <w:proofErr w:type="spellEnd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situate </w:t>
            </w:r>
            <w:proofErr w:type="spellStart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localităţile</w:t>
            </w:r>
            <w:proofErr w:type="spellEnd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rurale</w:t>
            </w:r>
            <w:proofErr w:type="spellEnd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) </w:t>
            </w:r>
            <w:proofErr w:type="spellStart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ce</w:t>
            </w:r>
            <w:proofErr w:type="spellEnd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nu cad sub </w:t>
            </w:r>
            <w:proofErr w:type="spellStart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incidenţa</w:t>
            </w:r>
            <w:proofErr w:type="spellEnd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Legii</w:t>
            </w:r>
            <w:proofErr w:type="spellEnd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nr. 721-XIII din 02 </w:t>
            </w:r>
            <w:proofErr w:type="spellStart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februarie</w:t>
            </w:r>
            <w:proofErr w:type="spellEnd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1996 </w:t>
            </w:r>
            <w:proofErr w:type="spellStart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privind</w:t>
            </w:r>
            <w:proofErr w:type="spellEnd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calitatea</w:t>
            </w:r>
            <w:proofErr w:type="spellEnd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construcţii</w:t>
            </w:r>
            <w:proofErr w:type="spellEnd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 se execute </w:t>
            </w:r>
            <w:proofErr w:type="spellStart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doar</w:t>
            </w:r>
            <w:proofErr w:type="spellEnd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de </w:t>
            </w:r>
            <w:proofErr w:type="spellStart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experți</w:t>
            </w:r>
            <w:proofErr w:type="spellEnd"/>
            <w:r w:rsidR="006C5CB7">
              <w:rPr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atestați</w:t>
            </w:r>
            <w:proofErr w:type="spellEnd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6C5CB7"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construcții</w:t>
            </w:r>
            <w:proofErr w:type="spellEnd"/>
            <w:r w:rsid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, din </w:t>
            </w:r>
            <w:proofErr w:type="spellStart"/>
            <w:r w:rsidRP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Instrucțiune</w:t>
            </w:r>
            <w:proofErr w:type="spellEnd"/>
            <w:r w:rsid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se exclude </w:t>
            </w:r>
            <w:proofErr w:type="spellStart"/>
            <w:r w:rsid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Capitolul</w:t>
            </w:r>
            <w:proofErr w:type="spellEnd"/>
            <w:r w:rsid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III </w:t>
            </w:r>
            <w:proofErr w:type="spellStart"/>
            <w:r w:rsid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și</w:t>
            </w:r>
            <w:proofErr w:type="spellEnd"/>
            <w:r w:rsid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Anexa</w:t>
            </w:r>
            <w:proofErr w:type="spellEnd"/>
            <w:r w:rsidR="006C5CB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14.</w:t>
            </w:r>
          </w:p>
          <w:p w14:paraId="43A8D2D0" w14:textId="77777777" w:rsidR="007A52CA" w:rsidRPr="001F1157" w:rsidRDefault="007A52CA" w:rsidP="006C5CB7">
            <w:pPr>
              <w:tabs>
                <w:tab w:val="left" w:pos="442"/>
                <w:tab w:val="left" w:pos="851"/>
              </w:tabs>
              <w:ind w:firstLine="0"/>
              <w:rPr>
                <w:bCs/>
                <w:i/>
                <w:iCs/>
                <w:sz w:val="16"/>
                <w:szCs w:val="16"/>
                <w:shd w:val="clear" w:color="auto" w:fill="FFFFFF"/>
              </w:rPr>
            </w:pPr>
          </w:p>
          <w:p w14:paraId="7A0C9F0A" w14:textId="3CAC644D" w:rsidR="006069DF" w:rsidRPr="006069DF" w:rsidRDefault="006069DF" w:rsidP="00956045">
            <w:pPr>
              <w:pStyle w:val="4"/>
              <w:numPr>
                <w:ilvl w:val="0"/>
                <w:numId w:val="13"/>
              </w:numPr>
              <w:shd w:val="clear" w:color="auto" w:fill="FFFFFF"/>
              <w:tabs>
                <w:tab w:val="left" w:pos="433"/>
              </w:tabs>
              <w:ind w:left="34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69DF">
              <w:rPr>
                <w:rFonts w:ascii="Times New Roman" w:hAnsi="Times New Roman"/>
                <w:sz w:val="22"/>
                <w:szCs w:val="22"/>
              </w:rPr>
              <w:t xml:space="preserve">La </w:t>
            </w:r>
            <w:proofErr w:type="spellStart"/>
            <w:r w:rsidRPr="006069DF">
              <w:rPr>
                <w:rFonts w:ascii="Times New Roman" w:hAnsi="Times New Roman"/>
                <w:sz w:val="22"/>
                <w:szCs w:val="22"/>
              </w:rPr>
              <w:t>Instrucţiunea</w:t>
            </w:r>
            <w:proofErr w:type="spellEnd"/>
            <w:r w:rsidRPr="006069DF">
              <w:rPr>
                <w:rFonts w:ascii="Times New Roman" w:hAnsi="Times New Roman"/>
                <w:sz w:val="22"/>
                <w:szCs w:val="22"/>
              </w:rPr>
              <w:t xml:space="preserve"> cu </w:t>
            </w:r>
            <w:proofErr w:type="spellStart"/>
            <w:r w:rsidRPr="006069DF">
              <w:rPr>
                <w:rFonts w:ascii="Times New Roman" w:hAnsi="Times New Roman"/>
                <w:sz w:val="22"/>
                <w:szCs w:val="22"/>
              </w:rPr>
              <w:t>privire</w:t>
            </w:r>
            <w:proofErr w:type="spellEnd"/>
            <w:r w:rsidRPr="006069DF">
              <w:rPr>
                <w:rFonts w:ascii="Times New Roman" w:hAnsi="Times New Roman"/>
                <w:sz w:val="22"/>
                <w:szCs w:val="22"/>
              </w:rPr>
              <w:t xml:space="preserve"> la conținutul şi modul de elaborare a documentației cadastrale la formarea bunurilor imobile, aprobată prin Ordinul directorului general al Agenţiei Relaţii Funciare şi Cadastru nr. 71/2017</w:t>
            </w:r>
          </w:p>
          <w:p w14:paraId="466A08F6" w14:textId="66131EC2" w:rsidR="006069DF" w:rsidRPr="006069DF" w:rsidRDefault="006069DF" w:rsidP="009563B2">
            <w:pPr>
              <w:pStyle w:val="afb"/>
              <w:numPr>
                <w:ilvl w:val="0"/>
                <w:numId w:val="15"/>
              </w:numPr>
              <w:tabs>
                <w:tab w:val="left" w:pos="455"/>
              </w:tabs>
              <w:ind w:left="29" w:firstLine="147"/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</w:pPr>
            <w:proofErr w:type="spellStart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Instrucținea</w:t>
            </w:r>
            <w:proofErr w:type="spellEnd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se </w:t>
            </w:r>
            <w:proofErr w:type="spellStart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completează</w:t>
            </w:r>
            <w:proofErr w:type="spellEnd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cu pct. 17</w:t>
            </w:r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  <w:vertAlign w:val="superscript"/>
              </w:rPr>
              <w:t>1</w:t>
            </w:r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și</w:t>
            </w:r>
            <w:proofErr w:type="spellEnd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pct. 17</w:t>
            </w:r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  <w:vertAlign w:val="superscript"/>
              </w:rPr>
              <w:t>2</w:t>
            </w:r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care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oferă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posibilitatea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de a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aduce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concordanță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suprafața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din </w:t>
            </w:r>
            <w:proofErr w:type="spellStart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registrul</w:t>
            </w:r>
            <w:proofErr w:type="spellEnd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bunurilor</w:t>
            </w:r>
            <w:proofErr w:type="spellEnd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imobile</w:t>
            </w:r>
            <w:proofErr w:type="spellEnd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cu </w:t>
            </w:r>
            <w:proofErr w:type="spellStart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suprafața</w:t>
            </w:r>
            <w:proofErr w:type="spellEnd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din </w:t>
            </w:r>
            <w:proofErr w:type="spellStart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baza</w:t>
            </w:r>
            <w:proofErr w:type="spellEnd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de date </w:t>
            </w:r>
            <w:proofErr w:type="spellStart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grafică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cazul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care </w:t>
            </w:r>
            <w:proofErr w:type="spellStart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necorespunderea</w:t>
            </w:r>
            <w:proofErr w:type="spellEnd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se </w:t>
            </w:r>
            <w:proofErr w:type="spellStart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datorează</w:t>
            </w:r>
            <w:proofErr w:type="spellEnd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faptului</w:t>
            </w:r>
            <w:proofErr w:type="spellEnd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transformării</w:t>
            </w:r>
            <w:proofErr w:type="spellEnd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coordonatelor</w:t>
            </w:r>
            <w:proofErr w:type="spellEnd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punctelor</w:t>
            </w:r>
            <w:proofErr w:type="spellEnd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de </w:t>
            </w:r>
            <w:proofErr w:type="spellStart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cotitură</w:t>
            </w:r>
            <w:proofErr w:type="spellEnd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a </w:t>
            </w:r>
            <w:proofErr w:type="spellStart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proiectului</w:t>
            </w:r>
            <w:proofErr w:type="spellEnd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de </w:t>
            </w:r>
            <w:proofErr w:type="spellStart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organizare</w:t>
            </w:r>
            <w:proofErr w:type="spellEnd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a </w:t>
            </w:r>
            <w:proofErr w:type="spellStart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teritoriului</w:t>
            </w:r>
            <w:proofErr w:type="spellEnd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, din </w:t>
            </w:r>
            <w:proofErr w:type="spellStart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sistemul</w:t>
            </w:r>
            <w:proofErr w:type="spellEnd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de </w:t>
            </w:r>
            <w:proofErr w:type="spellStart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coordonate</w:t>
            </w:r>
            <w:proofErr w:type="spellEnd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convențional</w:t>
            </w:r>
            <w:proofErr w:type="spellEnd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/local, </w:t>
            </w:r>
            <w:proofErr w:type="spellStart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sistemul</w:t>
            </w:r>
            <w:proofErr w:type="spellEnd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de </w:t>
            </w:r>
            <w:proofErr w:type="spellStart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coordonate</w:t>
            </w:r>
            <w:proofErr w:type="spellEnd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Moldref99</w:t>
            </w:r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sau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d</w:t>
            </w:r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acă</w:t>
            </w:r>
            <w:proofErr w:type="spellEnd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la </w:t>
            </w:r>
            <w:proofErr w:type="spellStart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elaborarea</w:t>
            </w:r>
            <w:proofErr w:type="spellEnd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proiectului</w:t>
            </w:r>
            <w:proofErr w:type="spellEnd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de </w:t>
            </w:r>
            <w:proofErr w:type="spellStart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formare</w:t>
            </w:r>
            <w:proofErr w:type="spellEnd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se constată diferențe dintre suprafață bunului/bunurilor imobile pînă la formare și suprafața bunului/bunurilor imobile după formare, </w:t>
            </w:r>
            <w:proofErr w:type="spellStart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cauzate</w:t>
            </w:r>
            <w:proofErr w:type="spellEnd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de </w:t>
            </w:r>
            <w:proofErr w:type="spellStart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faptul</w:t>
            </w:r>
            <w:proofErr w:type="spellEnd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rotungirii</w:t>
            </w:r>
            <w:proofErr w:type="spellEnd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matematice</w:t>
            </w:r>
            <w:proofErr w:type="spellEnd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a </w:t>
            </w:r>
            <w:proofErr w:type="spellStart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numerelor</w:t>
            </w:r>
            <w:proofErr w:type="spellEnd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zecimale</w:t>
            </w:r>
            <w:proofErr w:type="spellEnd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ale </w:t>
            </w:r>
            <w:proofErr w:type="spellStart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suprafețelor</w:t>
            </w:r>
            <w:proofErr w:type="spellEnd"/>
            <w:r w:rsidRPr="006069DF">
              <w:rPr>
                <w:bCs/>
                <w:i/>
                <w:iCs/>
                <w:shd w:val="clear" w:color="auto" w:fill="FFFFFF"/>
              </w:rPr>
              <w:t>, </w:t>
            </w:r>
            <w:proofErr w:type="spellStart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studiu</w:t>
            </w:r>
            <w:proofErr w:type="spellEnd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va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indică</w:t>
            </w:r>
            <w:proofErr w:type="spellEnd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această</w:t>
            </w:r>
            <w:proofErr w:type="spellEnd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constatare</w:t>
            </w:r>
            <w:proofErr w:type="spellEnd"/>
            <w:r w:rsidR="00366F10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,</w:t>
            </w:r>
            <w:r w:rsidR="003B78D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proiectul</w:t>
            </w:r>
            <w:proofErr w:type="spellEnd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de </w:t>
            </w:r>
            <w:proofErr w:type="spellStart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formare</w:t>
            </w:r>
            <w:proofErr w:type="spellEnd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se </w:t>
            </w:r>
            <w:proofErr w:type="spellStart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vor</w:t>
            </w:r>
            <w:proofErr w:type="spellEnd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utiliza</w:t>
            </w:r>
            <w:proofErr w:type="spellEnd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datele</w:t>
            </w:r>
            <w:proofErr w:type="spellEnd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din </w:t>
            </w:r>
            <w:proofErr w:type="spellStart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baza</w:t>
            </w:r>
            <w:proofErr w:type="spellEnd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de date </w:t>
            </w:r>
            <w:proofErr w:type="spellStart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grafică</w:t>
            </w:r>
            <w:proofErr w:type="spellEnd"/>
            <w:r w:rsidR="00366F10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366F10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și</w:t>
            </w:r>
            <w:proofErr w:type="spellEnd"/>
            <w:r w:rsidR="003B78DA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suprafața</w:t>
            </w:r>
            <w:proofErr w:type="spellEnd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obținută</w:t>
            </w:r>
            <w:proofErr w:type="spellEnd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după</w:t>
            </w:r>
            <w:proofErr w:type="spellEnd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formare</w:t>
            </w:r>
            <w:proofErr w:type="spellEnd"/>
            <w:r w:rsidRPr="006069DF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.</w:t>
            </w:r>
          </w:p>
          <w:p w14:paraId="53AC9BD6" w14:textId="1E29E895" w:rsidR="008F7829" w:rsidRPr="001F1157" w:rsidRDefault="008F7829" w:rsidP="001A0ECE">
            <w:pPr>
              <w:pStyle w:val="afb"/>
              <w:tabs>
                <w:tab w:val="left" w:pos="176"/>
                <w:tab w:val="left" w:pos="442"/>
              </w:tabs>
              <w:ind w:left="176" w:firstLine="0"/>
              <w:rPr>
                <w:rFonts w:ascii="Times New Roman" w:hAnsi="Times New Roman"/>
                <w:bCs/>
                <w:i/>
                <w:iCs/>
                <w:sz w:val="16"/>
                <w:szCs w:val="16"/>
                <w:shd w:val="clear" w:color="auto" w:fill="FFFFFF"/>
              </w:rPr>
            </w:pPr>
          </w:p>
          <w:p w14:paraId="50D0399D" w14:textId="1EA3A561" w:rsidR="001A0ECE" w:rsidRPr="001A0ECE" w:rsidRDefault="001A0ECE" w:rsidP="001A0ECE">
            <w:pPr>
              <w:pStyle w:val="4"/>
              <w:numPr>
                <w:ilvl w:val="0"/>
                <w:numId w:val="13"/>
              </w:numPr>
              <w:shd w:val="clear" w:color="auto" w:fill="FFFFFF"/>
              <w:tabs>
                <w:tab w:val="left" w:pos="433"/>
              </w:tabs>
              <w:ind w:left="34" w:firstLine="142"/>
              <w:jc w:val="both"/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</w:pPr>
            <w:proofErr w:type="spellStart"/>
            <w:r w:rsidRPr="006069DF">
              <w:rPr>
                <w:rFonts w:ascii="Times New Roman" w:hAnsi="Times New Roman"/>
                <w:sz w:val="22"/>
                <w:szCs w:val="22"/>
              </w:rPr>
              <w:t>Instrucţiunea</w:t>
            </w:r>
            <w:proofErr w:type="spellEnd"/>
            <w:r w:rsidRPr="006069DF">
              <w:rPr>
                <w:rFonts w:ascii="Times New Roman" w:hAnsi="Times New Roman"/>
                <w:sz w:val="22"/>
                <w:szCs w:val="22"/>
              </w:rPr>
              <w:t xml:space="preserve"> cu </w:t>
            </w:r>
            <w:proofErr w:type="spellStart"/>
            <w:r w:rsidRPr="006069DF">
              <w:rPr>
                <w:rFonts w:ascii="Times New Roman" w:hAnsi="Times New Roman"/>
                <w:sz w:val="22"/>
                <w:szCs w:val="22"/>
              </w:rPr>
              <w:t>privire</w:t>
            </w:r>
            <w:proofErr w:type="spellEnd"/>
            <w:r w:rsidRPr="006069DF">
              <w:rPr>
                <w:rFonts w:ascii="Times New Roman" w:hAnsi="Times New Roman"/>
                <w:sz w:val="22"/>
                <w:szCs w:val="22"/>
              </w:rPr>
              <w:t xml:space="preserve"> la</w:t>
            </w:r>
            <w:r w:rsidRPr="001A0EC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1A0ECE">
              <w:rPr>
                <w:rFonts w:ascii="Times New Roman" w:hAnsi="Times New Roman"/>
                <w:bCs/>
                <w:sz w:val="22"/>
                <w:szCs w:val="22"/>
              </w:rPr>
              <w:t>modul</w:t>
            </w:r>
            <w:proofErr w:type="spellEnd"/>
            <w:r w:rsidRPr="001A0ECE">
              <w:rPr>
                <w:rFonts w:ascii="Times New Roman" w:hAnsi="Times New Roman"/>
                <w:bCs/>
                <w:sz w:val="22"/>
                <w:szCs w:val="22"/>
              </w:rPr>
              <w:t xml:space="preserve"> de </w:t>
            </w:r>
            <w:proofErr w:type="spellStart"/>
            <w:r w:rsidRPr="001A0ECE">
              <w:rPr>
                <w:rFonts w:ascii="Times New Roman" w:hAnsi="Times New Roman"/>
                <w:bCs/>
                <w:sz w:val="22"/>
                <w:szCs w:val="22"/>
              </w:rPr>
              <w:t>executare</w:t>
            </w:r>
            <w:proofErr w:type="spellEnd"/>
            <w:r w:rsidRPr="001A0ECE">
              <w:rPr>
                <w:rFonts w:ascii="Times New Roman" w:hAnsi="Times New Roman"/>
                <w:bCs/>
                <w:sz w:val="22"/>
                <w:szCs w:val="22"/>
              </w:rPr>
              <w:t xml:space="preserve"> a lucrărilor cadastrale la nivel de teren, aprobată prin Ordinul directorului general al Agenţiei Relaţii Funciare şi Cadastru nr. 70/2017</w:t>
            </w:r>
            <w:r w:rsidRPr="001A0ECE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</w:p>
          <w:p w14:paraId="53926E02" w14:textId="77777777" w:rsidR="00E94009" w:rsidRDefault="000C38E9" w:rsidP="00E94009">
            <w:pPr>
              <w:pStyle w:val="4"/>
              <w:numPr>
                <w:ilvl w:val="0"/>
                <w:numId w:val="17"/>
              </w:numPr>
              <w:shd w:val="clear" w:color="auto" w:fill="FFFFFF"/>
              <w:tabs>
                <w:tab w:val="left" w:pos="176"/>
                <w:tab w:val="left" w:pos="514"/>
              </w:tabs>
              <w:ind w:left="32" w:firstLine="144"/>
              <w:jc w:val="both"/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Din </w:t>
            </w:r>
            <w:proofErr w:type="spellStart"/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motiv</w:t>
            </w:r>
            <w:proofErr w:type="spellEnd"/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că</w:t>
            </w:r>
            <w:proofErr w:type="spellEnd"/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r w:rsidRPr="000C38E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pe </w:t>
            </w:r>
            <w:proofErr w:type="spellStart"/>
            <w:r w:rsidRPr="000C38E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raportul</w:t>
            </w:r>
            <w:proofErr w:type="spellEnd"/>
            <w:r w:rsidRPr="000C38E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 w:rsidRPr="000C38E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lucrării</w:t>
            </w:r>
            <w:proofErr w:type="spellEnd"/>
            <w:r w:rsidRPr="000C38E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nu se </w:t>
            </w:r>
            <w:proofErr w:type="spellStart"/>
            <w:r w:rsidRPr="000C38E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mai</w:t>
            </w:r>
            <w:proofErr w:type="spellEnd"/>
            <w:r w:rsidRPr="000C38E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 w:rsidRPr="000C38E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aplică</w:t>
            </w:r>
            <w:proofErr w:type="spellEnd"/>
            <w:r w:rsidRPr="000C38E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 w:rsidRPr="000C38E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paraf</w:t>
            </w:r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a</w:t>
            </w:r>
            <w:proofErr w:type="spellEnd"/>
            <w:r w:rsidRPr="000C38E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„</w:t>
            </w:r>
            <w:proofErr w:type="spellStart"/>
            <w:r w:rsidRPr="000C38E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Recepţionat</w:t>
            </w:r>
            <w:proofErr w:type="spellEnd"/>
            <w:r w:rsidRPr="000C38E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”, </w:t>
            </w:r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din </w:t>
            </w:r>
            <w:proofErr w:type="spellStart"/>
            <w:r w:rsidR="001A0ECE" w:rsidRPr="001A0ECE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Instrucține</w:t>
            </w:r>
            <w:proofErr w:type="spellEnd"/>
            <w:r w:rsidR="001A0ECE" w:rsidRPr="001A0ECE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se </w:t>
            </w:r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exclude</w:t>
            </w:r>
            <w:r w:rsidR="001A0ECE" w:rsidRPr="001A0ECE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pct. </w:t>
            </w:r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62, </w:t>
            </w:r>
            <w:proofErr w:type="spellStart"/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sbp</w:t>
            </w:r>
            <w:proofErr w:type="spellEnd"/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. 1).</w:t>
            </w:r>
          </w:p>
          <w:p w14:paraId="39ED4072" w14:textId="4586B9FF" w:rsidR="00E94009" w:rsidRDefault="00E94009" w:rsidP="00E94009">
            <w:pPr>
              <w:pStyle w:val="4"/>
              <w:numPr>
                <w:ilvl w:val="0"/>
                <w:numId w:val="17"/>
              </w:numPr>
              <w:shd w:val="clear" w:color="auto" w:fill="FFFFFF"/>
              <w:tabs>
                <w:tab w:val="left" w:pos="176"/>
                <w:tab w:val="left" w:pos="514"/>
              </w:tabs>
              <w:ind w:left="32" w:firstLine="144"/>
              <w:jc w:val="both"/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</w:pPr>
            <w:proofErr w:type="spellStart"/>
            <w:r w:rsidRPr="00E9400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Pentru</w:t>
            </w:r>
            <w:proofErr w:type="spellEnd"/>
            <w:r w:rsidRPr="00E9400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un </w:t>
            </w:r>
            <w:proofErr w:type="spellStart"/>
            <w:r w:rsidRPr="00E9400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spor</w:t>
            </w:r>
            <w:proofErr w:type="spellEnd"/>
            <w:r w:rsidRPr="00E9400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de </w:t>
            </w:r>
            <w:proofErr w:type="spellStart"/>
            <w:r w:rsidRPr="00E9400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precizie</w:t>
            </w:r>
            <w:proofErr w:type="spellEnd"/>
            <w:r w:rsidRPr="00E9400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, pct. </w:t>
            </w:r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7</w:t>
            </w:r>
            <w:r w:rsidRPr="00E9400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8 </w:t>
            </w:r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din</w:t>
            </w:r>
            <w:r w:rsidRPr="00E9400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 w:rsidRPr="00E9400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Instrucțiune</w:t>
            </w:r>
            <w:proofErr w:type="spellEnd"/>
            <w:r w:rsidRPr="00E9400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se </w:t>
            </w:r>
            <w:proofErr w:type="spellStart"/>
            <w:r w:rsidRPr="00E9400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completează</w:t>
            </w:r>
            <w:proofErr w:type="spellEnd"/>
            <w:r w:rsidRPr="00E9400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cu </w:t>
            </w:r>
            <w:proofErr w:type="spellStart"/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textul</w:t>
            </w:r>
            <w:proofErr w:type="spellEnd"/>
            <w:r w:rsidRPr="00E9400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care </w:t>
            </w:r>
            <w:proofErr w:type="spellStart"/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precizează</w:t>
            </w:r>
            <w:proofErr w:type="spellEnd"/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faptul</w:t>
            </w:r>
            <w:proofErr w:type="spellEnd"/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că</w:t>
            </w:r>
            <w:proofErr w:type="spellEnd"/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în</w:t>
            </w:r>
            <w:proofErr w:type="spellEnd"/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cazul</w:t>
            </w:r>
            <w:proofErr w:type="spellEnd"/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în</w:t>
            </w:r>
            <w:proofErr w:type="spellEnd"/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care, </w:t>
            </w:r>
            <w:proofErr w:type="spellStart"/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identificarea</w:t>
            </w:r>
            <w:proofErr w:type="spellEnd"/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bunului</w:t>
            </w:r>
            <w:proofErr w:type="spellEnd"/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imobil</w:t>
            </w:r>
            <w:proofErr w:type="spellEnd"/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este</w:t>
            </w:r>
            <w:proofErr w:type="spellEnd"/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executată</w:t>
            </w:r>
            <w:proofErr w:type="spellEnd"/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ca o </w:t>
            </w:r>
            <w:proofErr w:type="spellStart"/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lucrare</w:t>
            </w:r>
            <w:proofErr w:type="spellEnd"/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cadastrală</w:t>
            </w:r>
            <w:proofErr w:type="spellEnd"/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separată</w:t>
            </w:r>
            <w:proofErr w:type="spellEnd"/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, </w:t>
            </w:r>
            <w:proofErr w:type="spellStart"/>
            <w:r w:rsidR="009563B2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aceasta</w:t>
            </w:r>
            <w:proofErr w:type="spellEnd"/>
            <w:r w:rsidR="009563B2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r w:rsidRPr="00E9400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nu se </w:t>
            </w:r>
            <w:proofErr w:type="spellStart"/>
            <w:r w:rsidRPr="00E9400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supune</w:t>
            </w:r>
            <w:proofErr w:type="spellEnd"/>
            <w:r w:rsidRPr="00E9400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 w:rsidRPr="00E9400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lastRenderedPageBreak/>
              <w:t>recepției</w:t>
            </w:r>
            <w:proofErr w:type="spellEnd"/>
            <w:r w:rsidRPr="00E9400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 w:rsidRPr="00E9400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lucrărilor</w:t>
            </w:r>
            <w:proofErr w:type="spellEnd"/>
            <w:r w:rsidRPr="00E9400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 w:rsidRPr="00E9400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cadastrale</w:t>
            </w:r>
            <w:proofErr w:type="spellEnd"/>
            <w:r w:rsidRPr="00E9400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.</w:t>
            </w:r>
          </w:p>
          <w:p w14:paraId="1CD3EDE0" w14:textId="02FD67B9" w:rsidR="00E32B35" w:rsidRDefault="00E32B35" w:rsidP="00E32B35">
            <w:pPr>
              <w:pStyle w:val="4"/>
              <w:numPr>
                <w:ilvl w:val="0"/>
                <w:numId w:val="17"/>
              </w:numPr>
              <w:shd w:val="clear" w:color="auto" w:fill="FFFFFF"/>
              <w:tabs>
                <w:tab w:val="left" w:pos="176"/>
                <w:tab w:val="left" w:pos="514"/>
              </w:tabs>
              <w:ind w:left="32" w:firstLine="144"/>
              <w:jc w:val="both"/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</w:pPr>
            <w:proofErr w:type="spellStart"/>
            <w:r w:rsidRPr="00E9400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Pentru</w:t>
            </w:r>
            <w:proofErr w:type="spellEnd"/>
            <w:r w:rsidRPr="00E9400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un </w:t>
            </w:r>
            <w:proofErr w:type="spellStart"/>
            <w:r w:rsidRPr="00E9400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spor</w:t>
            </w:r>
            <w:proofErr w:type="spellEnd"/>
            <w:r w:rsidRPr="00E9400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de </w:t>
            </w:r>
            <w:proofErr w:type="spellStart"/>
            <w:r w:rsidRPr="00E9400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precizie</w:t>
            </w:r>
            <w:proofErr w:type="spellEnd"/>
            <w:r w:rsidRPr="00E9400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, </w:t>
            </w:r>
            <w:proofErr w:type="spellStart"/>
            <w:r w:rsidRPr="00E9400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Instrucțiune</w:t>
            </w:r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a</w:t>
            </w:r>
            <w:proofErr w:type="spellEnd"/>
            <w:r w:rsidRPr="00E9400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se </w:t>
            </w:r>
            <w:proofErr w:type="spellStart"/>
            <w:r w:rsidRPr="00E9400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completează</w:t>
            </w:r>
            <w:proofErr w:type="spellEnd"/>
            <w:r w:rsidRPr="00E9400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cu </w:t>
            </w:r>
            <w:r w:rsidRPr="00E9400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pct. </w:t>
            </w:r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110</w:t>
            </w:r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  <w:vertAlign w:val="superscript"/>
              </w:rPr>
              <w:t>1</w:t>
            </w:r>
            <w:r w:rsidRPr="00E9400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prin</w:t>
            </w:r>
            <w:proofErr w:type="spellEnd"/>
            <w:r w:rsidRPr="00E9400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care</w:t>
            </w:r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se</w:t>
            </w:r>
            <w:r w:rsidRPr="00E9400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precizează</w:t>
            </w:r>
            <w:proofErr w:type="spellEnd"/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faptul</w:t>
            </w:r>
            <w:proofErr w:type="spellEnd"/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că</w:t>
            </w:r>
            <w:proofErr w:type="spellEnd"/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l</w:t>
            </w:r>
            <w:r w:rsidRPr="00E32B35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ucrarea</w:t>
            </w:r>
            <w:proofErr w:type="spellEnd"/>
            <w:r w:rsidRPr="00E32B35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 w:rsidRPr="00E32B35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cadastrală</w:t>
            </w:r>
            <w:proofErr w:type="spellEnd"/>
            <w:r w:rsidRPr="00E32B35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de </w:t>
            </w:r>
            <w:proofErr w:type="spellStart"/>
            <w:r w:rsidRPr="00E32B35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restabilire</w:t>
            </w:r>
            <w:proofErr w:type="spellEnd"/>
            <w:r w:rsidRPr="00E32B35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a </w:t>
            </w:r>
            <w:proofErr w:type="spellStart"/>
            <w:r w:rsidRPr="00E32B35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hotarelor</w:t>
            </w:r>
            <w:proofErr w:type="spellEnd"/>
            <w:r w:rsidRPr="00E32B35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nu se </w:t>
            </w:r>
            <w:proofErr w:type="spellStart"/>
            <w:r w:rsidRPr="00E32B35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supune</w:t>
            </w:r>
            <w:proofErr w:type="spellEnd"/>
            <w:r w:rsidRPr="00E32B35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 w:rsidRPr="00E32B35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recepției</w:t>
            </w:r>
            <w:proofErr w:type="spellEnd"/>
            <w:r w:rsidRPr="00E32B35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 w:rsidRPr="00E32B35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lucrărilor</w:t>
            </w:r>
            <w:proofErr w:type="spellEnd"/>
            <w:r w:rsidRPr="00E32B35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 w:rsidRPr="00E32B35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cadastrale</w:t>
            </w:r>
            <w:proofErr w:type="spellEnd"/>
            <w:r w:rsidRPr="00E32B35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.</w:t>
            </w:r>
          </w:p>
          <w:p w14:paraId="69788A52" w14:textId="48CA4ACD" w:rsidR="00B000FA" w:rsidRPr="00B000FA" w:rsidRDefault="00B000FA" w:rsidP="00B000FA">
            <w:pPr>
              <w:pStyle w:val="4"/>
              <w:numPr>
                <w:ilvl w:val="0"/>
                <w:numId w:val="17"/>
              </w:numPr>
              <w:shd w:val="clear" w:color="auto" w:fill="FFFFFF"/>
              <w:tabs>
                <w:tab w:val="left" w:pos="176"/>
                <w:tab w:val="left" w:pos="514"/>
              </w:tabs>
              <w:ind w:left="32" w:firstLine="144"/>
              <w:jc w:val="both"/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</w:pPr>
            <w:proofErr w:type="spellStart"/>
            <w:r w:rsidRPr="00E9400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Pentru</w:t>
            </w:r>
            <w:proofErr w:type="spellEnd"/>
            <w:r w:rsidRPr="00E9400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un </w:t>
            </w:r>
            <w:proofErr w:type="spellStart"/>
            <w:r w:rsidRPr="00E9400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spor</w:t>
            </w:r>
            <w:proofErr w:type="spellEnd"/>
            <w:r w:rsidRPr="00E9400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de </w:t>
            </w:r>
            <w:proofErr w:type="spellStart"/>
            <w:r w:rsidRPr="00E9400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precizie</w:t>
            </w:r>
            <w:proofErr w:type="spellEnd"/>
            <w:r w:rsidRPr="00E9400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, </w:t>
            </w:r>
            <w:proofErr w:type="spellStart"/>
            <w:r w:rsidRPr="00E9400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Instrucțiune</w:t>
            </w:r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a</w:t>
            </w:r>
            <w:proofErr w:type="spellEnd"/>
            <w:r w:rsidRPr="00E9400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se </w:t>
            </w:r>
            <w:proofErr w:type="spellStart"/>
            <w:r w:rsidRPr="00E9400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completează</w:t>
            </w:r>
            <w:proofErr w:type="spellEnd"/>
            <w:r w:rsidRPr="00E9400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cu </w:t>
            </w:r>
            <w:r w:rsidRPr="00E9400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pct. </w:t>
            </w:r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151</w:t>
            </w:r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  <w:vertAlign w:val="superscript"/>
              </w:rPr>
              <w:t>1</w:t>
            </w:r>
            <w:r w:rsidRPr="00E9400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prin</w:t>
            </w:r>
            <w:proofErr w:type="spellEnd"/>
            <w:r w:rsidRPr="00E94009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care</w:t>
            </w:r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se </w:t>
            </w:r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institute </w:t>
            </w:r>
            <w:proofErr w:type="spellStart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obligativitatea</w:t>
            </w:r>
            <w:proofErr w:type="spellEnd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executantului</w:t>
            </w:r>
            <w:proofErr w:type="spellEnd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lucrării</w:t>
            </w:r>
            <w:proofErr w:type="spellEnd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cadastrale</w:t>
            </w:r>
            <w:proofErr w:type="spellEnd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executarea</w:t>
            </w:r>
            <w:proofErr w:type="spellEnd"/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lucr</w:t>
            </w:r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ării</w:t>
            </w:r>
            <w:proofErr w:type="spellEnd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asupra</w:t>
            </w:r>
            <w:proofErr w:type="spellEnd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terenului</w:t>
            </w:r>
            <w:proofErr w:type="spellEnd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aferent</w:t>
            </w:r>
            <w:proofErr w:type="spellEnd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clădirii</w:t>
            </w:r>
            <w:proofErr w:type="spellEnd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transmise</w:t>
            </w:r>
            <w:proofErr w:type="spellEnd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în</w:t>
            </w:r>
            <w:proofErr w:type="spellEnd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contul</w:t>
            </w:r>
            <w:proofErr w:type="spellEnd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cotelor-părți</w:t>
            </w:r>
            <w:proofErr w:type="spellEnd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valorice</w:t>
            </w:r>
            <w:proofErr w:type="spellEnd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, din </w:t>
            </w:r>
            <w:proofErr w:type="spellStart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patrimoniul</w:t>
            </w:r>
            <w:proofErr w:type="spellEnd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fostelor</w:t>
            </w:r>
            <w:proofErr w:type="spellEnd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întreprinderi</w:t>
            </w:r>
            <w:proofErr w:type="spellEnd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Agricole </w:t>
            </w:r>
            <w:proofErr w:type="spellStart"/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doar</w:t>
            </w:r>
            <w:proofErr w:type="spellEnd"/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dacă</w:t>
            </w:r>
            <w:proofErr w:type="spellEnd"/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este</w:t>
            </w:r>
            <w:proofErr w:type="spellEnd"/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prezentat</w:t>
            </w:r>
            <w:proofErr w:type="spellEnd"/>
            <w:r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procesul</w:t>
            </w:r>
            <w:proofErr w:type="spellEnd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-verbal (</w:t>
            </w:r>
            <w:proofErr w:type="spellStart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lista</w:t>
            </w:r>
            <w:proofErr w:type="spellEnd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) </w:t>
            </w:r>
            <w:proofErr w:type="spellStart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aprobată</w:t>
            </w:r>
            <w:proofErr w:type="spellEnd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a </w:t>
            </w:r>
            <w:proofErr w:type="spellStart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comisiei</w:t>
            </w:r>
            <w:proofErr w:type="spellEnd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de </w:t>
            </w:r>
            <w:proofErr w:type="spellStart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privatizare</w:t>
            </w:r>
            <w:proofErr w:type="spellEnd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, </w:t>
            </w:r>
            <w:proofErr w:type="spellStart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privind</w:t>
            </w:r>
            <w:proofErr w:type="spellEnd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repartizarea</w:t>
            </w:r>
            <w:proofErr w:type="spellEnd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şi</w:t>
            </w:r>
            <w:proofErr w:type="spellEnd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atribuirea</w:t>
            </w:r>
            <w:proofErr w:type="spellEnd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bunurilor</w:t>
            </w:r>
            <w:proofErr w:type="spellEnd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imobile</w:t>
            </w:r>
            <w:proofErr w:type="spellEnd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transmise</w:t>
            </w:r>
            <w:proofErr w:type="spellEnd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în</w:t>
            </w:r>
            <w:proofErr w:type="spellEnd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contul</w:t>
            </w:r>
            <w:proofErr w:type="spellEnd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cotelor-părți</w:t>
            </w:r>
            <w:proofErr w:type="spellEnd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valorice</w:t>
            </w:r>
            <w:proofErr w:type="spellEnd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din </w:t>
            </w:r>
            <w:proofErr w:type="spellStart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patrimoniul</w:t>
            </w:r>
            <w:proofErr w:type="spellEnd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fostelor</w:t>
            </w:r>
            <w:proofErr w:type="spellEnd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întreprinderi</w:t>
            </w:r>
            <w:proofErr w:type="spellEnd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agricole</w:t>
            </w:r>
            <w:proofErr w:type="spellEnd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, care </w:t>
            </w:r>
            <w:proofErr w:type="spellStart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va</w:t>
            </w:r>
            <w:proofErr w:type="spellEnd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confirma</w:t>
            </w:r>
            <w:proofErr w:type="spellEnd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că</w:t>
            </w:r>
            <w:proofErr w:type="spellEnd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clădirea</w:t>
            </w:r>
            <w:proofErr w:type="spellEnd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menționată</w:t>
            </w:r>
            <w:proofErr w:type="spellEnd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face </w:t>
            </w:r>
            <w:proofErr w:type="spellStart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parte</w:t>
            </w:r>
            <w:proofErr w:type="spellEnd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din </w:t>
            </w:r>
            <w:proofErr w:type="spellStart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bunurile</w:t>
            </w:r>
            <w:proofErr w:type="spellEnd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imobile</w:t>
            </w:r>
            <w:proofErr w:type="spellEnd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transmise</w:t>
            </w:r>
            <w:proofErr w:type="spellEnd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în</w:t>
            </w:r>
            <w:proofErr w:type="spellEnd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contul</w:t>
            </w:r>
            <w:proofErr w:type="spellEnd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cotelor-părți</w:t>
            </w:r>
            <w:proofErr w:type="spellEnd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valorice</w:t>
            </w:r>
            <w:proofErr w:type="spellEnd"/>
            <w:r w:rsidRPr="00B000FA"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  <w:t>.</w:t>
            </w:r>
          </w:p>
          <w:p w14:paraId="4E80E5D8" w14:textId="77777777" w:rsidR="00B000FA" w:rsidRPr="00724AF6" w:rsidRDefault="00B000FA" w:rsidP="00B000FA">
            <w:pPr>
              <w:rPr>
                <w:sz w:val="16"/>
                <w:szCs w:val="16"/>
              </w:rPr>
            </w:pPr>
          </w:p>
          <w:p w14:paraId="69C4A6F9" w14:textId="48524215" w:rsidR="00B000FA" w:rsidRPr="00D850F1" w:rsidRDefault="00B66F80" w:rsidP="00D850F1">
            <w:pPr>
              <w:pStyle w:val="4"/>
              <w:numPr>
                <w:ilvl w:val="0"/>
                <w:numId w:val="13"/>
              </w:numPr>
              <w:shd w:val="clear" w:color="auto" w:fill="FFFFFF"/>
              <w:tabs>
                <w:tab w:val="left" w:pos="433"/>
              </w:tabs>
              <w:ind w:left="34" w:firstLine="142"/>
              <w:jc w:val="both"/>
              <w:rPr>
                <w:rFonts w:ascii="Times New Roman" w:hAnsi="Times New Roman"/>
                <w:b w:val="0"/>
                <w:bCs/>
                <w:i/>
                <w:iCs/>
                <w:sz w:val="20"/>
                <w:shd w:val="clear" w:color="auto" w:fill="FFFFFF"/>
              </w:rPr>
            </w:pPr>
            <w:proofErr w:type="spellStart"/>
            <w:r w:rsidRPr="006069DF">
              <w:rPr>
                <w:rFonts w:ascii="Times New Roman" w:hAnsi="Times New Roman"/>
                <w:sz w:val="22"/>
                <w:szCs w:val="22"/>
              </w:rPr>
              <w:t>Instrucţiunea</w:t>
            </w:r>
            <w:proofErr w:type="spellEnd"/>
            <w:r w:rsidRPr="006069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850F1" w:rsidRPr="00D850F1">
              <w:rPr>
                <w:rFonts w:ascii="Times New Roman" w:hAnsi="Times New Roman"/>
                <w:sz w:val="22"/>
                <w:szCs w:val="22"/>
              </w:rPr>
              <w:t>privind</w:t>
            </w:r>
            <w:proofErr w:type="spellEnd"/>
            <w:r w:rsidR="00D850F1" w:rsidRPr="00D850F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850F1" w:rsidRPr="00D850F1">
              <w:rPr>
                <w:rFonts w:ascii="Times New Roman" w:hAnsi="Times New Roman"/>
                <w:sz w:val="22"/>
                <w:szCs w:val="22"/>
              </w:rPr>
              <w:t>stabilirea</w:t>
            </w:r>
            <w:proofErr w:type="spellEnd"/>
            <w:r w:rsidR="00D850F1" w:rsidRPr="00D850F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850F1" w:rsidRPr="00D850F1">
              <w:rPr>
                <w:rFonts w:ascii="Times New Roman" w:hAnsi="Times New Roman"/>
                <w:sz w:val="22"/>
                <w:szCs w:val="22"/>
              </w:rPr>
              <w:t>hotarelor</w:t>
            </w:r>
            <w:proofErr w:type="spellEnd"/>
            <w:r w:rsidR="00D850F1" w:rsidRPr="00D850F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850F1" w:rsidRPr="00D850F1">
              <w:rPr>
                <w:rFonts w:ascii="Times New Roman" w:hAnsi="Times New Roman"/>
                <w:sz w:val="22"/>
                <w:szCs w:val="22"/>
              </w:rPr>
              <w:t>unităţilor</w:t>
            </w:r>
            <w:proofErr w:type="spellEnd"/>
            <w:r w:rsidR="00D850F1" w:rsidRPr="00D850F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850F1" w:rsidRPr="00D850F1">
              <w:rPr>
                <w:rFonts w:ascii="Times New Roman" w:hAnsi="Times New Roman"/>
                <w:sz w:val="22"/>
                <w:szCs w:val="22"/>
              </w:rPr>
              <w:t>administrativ-teritoriale</w:t>
            </w:r>
            <w:proofErr w:type="spellEnd"/>
            <w:r w:rsidR="00D850F1" w:rsidRPr="00D850F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850F1" w:rsidRPr="00D850F1">
              <w:rPr>
                <w:rFonts w:ascii="Times New Roman" w:hAnsi="Times New Roman"/>
                <w:sz w:val="22"/>
                <w:szCs w:val="22"/>
              </w:rPr>
              <w:t>şi</w:t>
            </w:r>
            <w:proofErr w:type="spellEnd"/>
            <w:r w:rsidR="00D850F1" w:rsidRPr="00D850F1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="00D850F1" w:rsidRPr="00D850F1">
              <w:rPr>
                <w:rFonts w:ascii="Times New Roman" w:hAnsi="Times New Roman"/>
                <w:sz w:val="22"/>
                <w:szCs w:val="22"/>
              </w:rPr>
              <w:t>hotarelor</w:t>
            </w:r>
            <w:proofErr w:type="spellEnd"/>
            <w:r w:rsidR="00D850F1" w:rsidRPr="00D850F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850F1" w:rsidRPr="00D850F1">
              <w:rPr>
                <w:rFonts w:ascii="Times New Roman" w:hAnsi="Times New Roman"/>
                <w:sz w:val="22"/>
                <w:szCs w:val="22"/>
              </w:rPr>
              <w:t>intravilanului</w:t>
            </w:r>
            <w:proofErr w:type="spellEnd"/>
            <w:r w:rsidR="00D850F1" w:rsidRPr="00D850F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850F1" w:rsidRPr="00D850F1">
              <w:rPr>
                <w:rFonts w:ascii="Times New Roman" w:hAnsi="Times New Roman"/>
                <w:sz w:val="22"/>
                <w:szCs w:val="22"/>
              </w:rPr>
              <w:t>localităţii</w:t>
            </w:r>
            <w:proofErr w:type="spellEnd"/>
            <w:r w:rsidR="00D850F1" w:rsidRPr="00D850F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D850F1" w:rsidRPr="00D850F1">
              <w:rPr>
                <w:rFonts w:ascii="Times New Roman" w:hAnsi="Times New Roman"/>
                <w:sz w:val="22"/>
                <w:szCs w:val="22"/>
              </w:rPr>
              <w:t>aprobată</w:t>
            </w:r>
            <w:proofErr w:type="spellEnd"/>
            <w:r w:rsidR="00D850F1" w:rsidRPr="00D850F1">
              <w:rPr>
                <w:rFonts w:ascii="Times New Roman" w:hAnsi="Times New Roman"/>
                <w:sz w:val="22"/>
                <w:szCs w:val="22"/>
              </w:rPr>
              <w:t xml:space="preserve"> prin Ordinul directorului general al Agenţiei Relaţii Funciare şi Cadastru nr. 109/2016</w:t>
            </w:r>
            <w:r w:rsidR="00D850F1" w:rsidRPr="00585D2C">
              <w:rPr>
                <w:rFonts w:ascii="Times New Roman" w:hAnsi="Times New Roman"/>
                <w:szCs w:val="26"/>
                <w:highlight w:val="green"/>
                <w:lang w:val="ro-MD"/>
              </w:rPr>
              <w:t xml:space="preserve"> </w:t>
            </w:r>
          </w:p>
          <w:p w14:paraId="197F8484" w14:textId="13A095FB" w:rsidR="00CA6DE6" w:rsidRPr="003B0657" w:rsidRDefault="00D850F1" w:rsidP="003C3471">
            <w:pPr>
              <w:pStyle w:val="afb"/>
              <w:numPr>
                <w:ilvl w:val="0"/>
                <w:numId w:val="20"/>
              </w:numPr>
              <w:tabs>
                <w:tab w:val="left" w:pos="466"/>
                <w:tab w:val="left" w:pos="600"/>
              </w:tabs>
              <w:ind w:left="0" w:firstLine="316"/>
              <w:rPr>
                <w:rFonts w:ascii="Times New Roman" w:hAnsi="Times New Roman"/>
                <w:strike/>
                <w:sz w:val="22"/>
                <w:szCs w:val="22"/>
                <w:lang w:val="ro-MD"/>
              </w:rPr>
            </w:pPr>
            <w:proofErr w:type="spellStart"/>
            <w:r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Pentru</w:t>
            </w:r>
            <w:proofErr w:type="spellEnd"/>
            <w:r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un </w:t>
            </w:r>
            <w:proofErr w:type="spellStart"/>
            <w:r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spor</w:t>
            </w:r>
            <w:proofErr w:type="spellEnd"/>
            <w:r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de </w:t>
            </w:r>
            <w:proofErr w:type="spellStart"/>
            <w:r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precizie</w:t>
            </w:r>
            <w:proofErr w:type="spellEnd"/>
            <w:r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, </w:t>
            </w:r>
            <w:proofErr w:type="spellStart"/>
            <w:r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Instrucțiunea</w:t>
            </w:r>
            <w:proofErr w:type="spellEnd"/>
            <w:r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se </w:t>
            </w:r>
            <w:proofErr w:type="spellStart"/>
            <w:r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completează</w:t>
            </w:r>
            <w:proofErr w:type="spellEnd"/>
            <w:r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cu pct. </w:t>
            </w:r>
            <w:r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31</w:t>
            </w:r>
            <w:r>
              <w:rPr>
                <w:rFonts w:ascii="Times New Roman" w:hAnsi="Times New Roman"/>
                <w:bCs/>
                <w:i/>
                <w:iCs/>
                <w:shd w:val="clear" w:color="auto" w:fill="FFFFFF"/>
                <w:vertAlign w:val="superscript"/>
              </w:rPr>
              <w:t>1</w:t>
            </w:r>
            <w:r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prin</w:t>
            </w:r>
            <w:proofErr w:type="spellEnd"/>
            <w:r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care se institute </w:t>
            </w:r>
            <w:proofErr w:type="spellStart"/>
            <w:r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obligativitatea</w:t>
            </w:r>
            <w:proofErr w:type="spellEnd"/>
            <w:r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executantului</w:t>
            </w:r>
            <w:proofErr w:type="spellEnd"/>
            <w:r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lucrării</w:t>
            </w:r>
            <w:proofErr w:type="spellEnd"/>
            <w:r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cadastrale</w:t>
            </w:r>
            <w:proofErr w:type="spellEnd"/>
            <w:r w:rsidR="008F2A3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8F2A3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să</w:t>
            </w:r>
            <w:proofErr w:type="spellEnd"/>
            <w:r w:rsidR="008F2A3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8F2A3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corecteze</w:t>
            </w:r>
            <w:proofErr w:type="spellEnd"/>
            <w:r w:rsidR="008F2A3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erori</w:t>
            </w:r>
            <w:r w:rsidR="008F2A3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le</w:t>
            </w:r>
            <w:proofErr w:type="spellEnd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comise</w:t>
            </w:r>
            <w:proofErr w:type="spellEnd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la </w:t>
            </w:r>
            <w:proofErr w:type="spellStart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stabilirea</w:t>
            </w:r>
            <w:proofErr w:type="spellEnd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primară</w:t>
            </w:r>
            <w:proofErr w:type="spellEnd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a </w:t>
            </w:r>
            <w:proofErr w:type="spellStart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hotarului</w:t>
            </w:r>
            <w:proofErr w:type="spellEnd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(</w:t>
            </w:r>
            <w:proofErr w:type="spellStart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cauzate</w:t>
            </w:r>
            <w:proofErr w:type="spellEnd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de </w:t>
            </w:r>
            <w:proofErr w:type="spellStart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corectitudinea</w:t>
            </w:r>
            <w:proofErr w:type="spellEnd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și</w:t>
            </w:r>
            <w:proofErr w:type="spellEnd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calitatea</w:t>
            </w:r>
            <w:proofErr w:type="spellEnd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materialului</w:t>
            </w:r>
            <w:proofErr w:type="spellEnd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cartographic </w:t>
            </w:r>
            <w:proofErr w:type="spellStart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utilizat</w:t>
            </w:r>
            <w:proofErr w:type="spellEnd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), </w:t>
            </w:r>
            <w:r w:rsidR="008F2A3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din </w:t>
            </w:r>
            <w:proofErr w:type="spellStart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birou</w:t>
            </w:r>
            <w:proofErr w:type="spellEnd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, </w:t>
            </w:r>
            <w:proofErr w:type="spellStart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baza</w:t>
            </w:r>
            <w:proofErr w:type="spellEnd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materialelor</w:t>
            </w:r>
            <w:proofErr w:type="spellEnd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cartografice</w:t>
            </w:r>
            <w:proofErr w:type="spellEnd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superioare</w:t>
            </w:r>
            <w:proofErr w:type="spellEnd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calității</w:t>
            </w:r>
            <w:proofErr w:type="spellEnd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materialului</w:t>
            </w:r>
            <w:proofErr w:type="spellEnd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cartographic </w:t>
            </w:r>
            <w:proofErr w:type="spellStart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utilizat</w:t>
            </w:r>
            <w:proofErr w:type="spellEnd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primar</w:t>
            </w:r>
            <w:proofErr w:type="spellEnd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, </w:t>
            </w:r>
            <w:proofErr w:type="spellStart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sau</w:t>
            </w:r>
            <w:proofErr w:type="spellEnd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teren</w:t>
            </w:r>
            <w:proofErr w:type="spellEnd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, </w:t>
            </w:r>
            <w:proofErr w:type="spellStart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cazul</w:t>
            </w:r>
            <w:proofErr w:type="spellEnd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care </w:t>
            </w:r>
            <w:proofErr w:type="spellStart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hotarul</w:t>
            </w:r>
            <w:proofErr w:type="spellEnd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nu </w:t>
            </w:r>
            <w:proofErr w:type="spellStart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poate</w:t>
            </w:r>
            <w:proofErr w:type="spellEnd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fi </w:t>
            </w:r>
            <w:proofErr w:type="spellStart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clar</w:t>
            </w:r>
            <w:proofErr w:type="spellEnd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definit</w:t>
            </w:r>
            <w:proofErr w:type="spellEnd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pe </w:t>
            </w:r>
            <w:proofErr w:type="spellStart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ortofotoplan</w:t>
            </w:r>
            <w:proofErr w:type="spellEnd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sau</w:t>
            </w:r>
            <w:proofErr w:type="spellEnd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este</w:t>
            </w:r>
            <w:proofErr w:type="spellEnd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necesară</w:t>
            </w:r>
            <w:proofErr w:type="spellEnd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verificarea</w:t>
            </w:r>
            <w:proofErr w:type="spellEnd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pe </w:t>
            </w:r>
            <w:proofErr w:type="spellStart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teren</w:t>
            </w:r>
            <w:proofErr w:type="spellEnd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a </w:t>
            </w:r>
            <w:proofErr w:type="spellStart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hotarului</w:t>
            </w:r>
            <w:proofErr w:type="spellEnd"/>
            <w:r w:rsidR="008F2A3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, </w:t>
            </w:r>
            <w:proofErr w:type="spellStart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</w:t>
            </w:r>
            <w:proofErr w:type="spellEnd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comun</w:t>
            </w:r>
            <w:proofErr w:type="spellEnd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cu </w:t>
            </w:r>
            <w:proofErr w:type="spellStart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reprezentantul</w:t>
            </w:r>
            <w:proofErr w:type="spellEnd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administrației</w:t>
            </w:r>
            <w:proofErr w:type="spellEnd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autorităţii</w:t>
            </w:r>
            <w:proofErr w:type="spellEnd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publice</w:t>
            </w:r>
            <w:proofErr w:type="spellEnd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locale </w:t>
            </w:r>
            <w:proofErr w:type="spellStart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întocmesc</w:t>
            </w:r>
            <w:proofErr w:type="spellEnd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schema de </w:t>
            </w:r>
            <w:proofErr w:type="spellStart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stabilire</w:t>
            </w:r>
            <w:proofErr w:type="spellEnd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a </w:t>
            </w:r>
            <w:proofErr w:type="spellStart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hotarului</w:t>
            </w:r>
            <w:proofErr w:type="spellEnd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, care se </w:t>
            </w:r>
            <w:proofErr w:type="spellStart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anexează</w:t>
            </w:r>
            <w:proofErr w:type="spellEnd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la </w:t>
            </w:r>
            <w:proofErr w:type="spellStart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planul</w:t>
            </w:r>
            <w:proofErr w:type="spellEnd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intravilanului</w:t>
            </w:r>
            <w:proofErr w:type="spellEnd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localității</w:t>
            </w:r>
            <w:proofErr w:type="spellEnd"/>
            <w:r w:rsidR="008F2A37" w:rsidRPr="00D850F1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.</w:t>
            </w:r>
          </w:p>
        </w:tc>
      </w:tr>
      <w:tr w:rsidR="00C65295" w:rsidRPr="00C65295" w14:paraId="71E47FB9" w14:textId="77777777" w:rsidTr="00D52B89">
        <w:trPr>
          <w:trHeight w:val="258"/>
        </w:trPr>
        <w:tc>
          <w:tcPr>
            <w:tcW w:w="942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20748" w14:textId="7CE13A44" w:rsidR="0034264E" w:rsidRPr="00553B57" w:rsidRDefault="00D927DB" w:rsidP="006468A4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53B57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3.2.</w:t>
            </w:r>
            <w:r w:rsidR="00626A5B" w:rsidRPr="00553B5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53B57">
              <w:rPr>
                <w:rFonts w:ascii="Times New Roman" w:hAnsi="Times New Roman"/>
                <w:b/>
                <w:bCs/>
                <w:sz w:val="22"/>
                <w:szCs w:val="22"/>
              </w:rPr>
              <w:t>Op</w:t>
            </w:r>
            <w:r w:rsidR="00863417" w:rsidRPr="00553B57">
              <w:rPr>
                <w:rFonts w:ascii="Times New Roman" w:hAnsi="Times New Roman"/>
                <w:b/>
                <w:bCs/>
                <w:sz w:val="22"/>
                <w:szCs w:val="22"/>
              </w:rPr>
              <w:t>ț</w:t>
            </w:r>
            <w:r w:rsidRPr="00553B57">
              <w:rPr>
                <w:rFonts w:ascii="Times New Roman" w:hAnsi="Times New Roman"/>
                <w:b/>
                <w:bCs/>
                <w:sz w:val="22"/>
                <w:szCs w:val="22"/>
              </w:rPr>
              <w:t>iunile</w:t>
            </w:r>
            <w:proofErr w:type="spellEnd"/>
            <w:r w:rsidR="001A2BE8" w:rsidRPr="00553B57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r w:rsidRPr="00553B57">
              <w:rPr>
                <w:rFonts w:ascii="Times New Roman" w:hAnsi="Times New Roman"/>
                <w:b/>
                <w:bCs/>
                <w:sz w:val="22"/>
                <w:szCs w:val="22"/>
              </w:rPr>
              <w:t>alternative</w:t>
            </w:r>
            <w:r w:rsidR="001A2BE8" w:rsidRPr="00553B57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553B57">
              <w:rPr>
                <w:rFonts w:ascii="Times New Roman" w:hAnsi="Times New Roman"/>
                <w:b/>
                <w:bCs/>
                <w:sz w:val="22"/>
                <w:szCs w:val="22"/>
              </w:rPr>
              <w:t>analizate</w:t>
            </w:r>
            <w:proofErr w:type="spellEnd"/>
            <w:r w:rsidR="001A2BE8" w:rsidRPr="00553B57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="00863417" w:rsidRPr="00553B57">
              <w:rPr>
                <w:rFonts w:ascii="Times New Roman" w:hAnsi="Times New Roman"/>
                <w:b/>
                <w:bCs/>
                <w:sz w:val="22"/>
                <w:szCs w:val="22"/>
              </w:rPr>
              <w:t>ș</w:t>
            </w:r>
            <w:r w:rsidRPr="00553B57">
              <w:rPr>
                <w:rFonts w:ascii="Times New Roman" w:hAnsi="Times New Roman"/>
                <w:b/>
                <w:bCs/>
                <w:sz w:val="22"/>
                <w:szCs w:val="22"/>
              </w:rPr>
              <w:t>i</w:t>
            </w:r>
            <w:proofErr w:type="spellEnd"/>
            <w:r w:rsidR="001A2BE8" w:rsidRPr="00553B57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553B57">
              <w:rPr>
                <w:rFonts w:ascii="Times New Roman" w:hAnsi="Times New Roman"/>
                <w:b/>
                <w:bCs/>
                <w:sz w:val="22"/>
                <w:szCs w:val="22"/>
              </w:rPr>
              <w:t>motivele</w:t>
            </w:r>
            <w:proofErr w:type="spellEnd"/>
            <w:r w:rsidR="001A2BE8" w:rsidRPr="00553B57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="00E44F7F" w:rsidRPr="00553B57">
              <w:rPr>
                <w:rFonts w:ascii="Times New Roman" w:hAnsi="Times New Roman"/>
                <w:b/>
                <w:bCs/>
                <w:sz w:val="22"/>
                <w:szCs w:val="22"/>
              </w:rPr>
              <w:t>pentru</w:t>
            </w:r>
            <w:proofErr w:type="spellEnd"/>
            <w:r w:rsidR="001A2BE8" w:rsidRPr="00553B57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r w:rsidR="00E44F7F" w:rsidRPr="00553B57">
              <w:rPr>
                <w:rFonts w:ascii="Times New Roman" w:hAnsi="Times New Roman"/>
                <w:b/>
                <w:bCs/>
                <w:sz w:val="22"/>
                <w:szCs w:val="22"/>
              </w:rPr>
              <w:t>care</w:t>
            </w:r>
            <w:r w:rsidR="001A2BE8" w:rsidRPr="00553B57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553B57">
              <w:rPr>
                <w:rFonts w:ascii="Times New Roman" w:hAnsi="Times New Roman"/>
                <w:b/>
                <w:bCs/>
                <w:sz w:val="22"/>
                <w:szCs w:val="22"/>
              </w:rPr>
              <w:t>acestea</w:t>
            </w:r>
            <w:proofErr w:type="spellEnd"/>
            <w:r w:rsidR="001A2BE8" w:rsidRPr="00553B57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r w:rsidRPr="00553B57">
              <w:rPr>
                <w:rFonts w:ascii="Times New Roman" w:hAnsi="Times New Roman"/>
                <w:b/>
                <w:bCs/>
                <w:sz w:val="22"/>
                <w:szCs w:val="22"/>
              </w:rPr>
              <w:t>nu</w:t>
            </w:r>
            <w:r w:rsidR="001A2BE8" w:rsidRPr="00553B57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r w:rsidRPr="00553B57">
              <w:rPr>
                <w:rFonts w:ascii="Times New Roman" w:hAnsi="Times New Roman"/>
                <w:b/>
                <w:bCs/>
                <w:sz w:val="22"/>
                <w:szCs w:val="22"/>
              </w:rPr>
              <w:t>au</w:t>
            </w:r>
            <w:r w:rsidR="001A2BE8" w:rsidRPr="00553B57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553B57">
              <w:rPr>
                <w:rFonts w:ascii="Times New Roman" w:hAnsi="Times New Roman"/>
                <w:b/>
                <w:bCs/>
                <w:sz w:val="22"/>
                <w:szCs w:val="22"/>
              </w:rPr>
              <w:t>fost</w:t>
            </w:r>
            <w:proofErr w:type="spellEnd"/>
            <w:r w:rsidR="001A2BE8" w:rsidRPr="00553B57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553B57">
              <w:rPr>
                <w:rFonts w:ascii="Times New Roman" w:hAnsi="Times New Roman"/>
                <w:b/>
                <w:bCs/>
                <w:sz w:val="22"/>
                <w:szCs w:val="22"/>
              </w:rPr>
              <w:t>luate</w:t>
            </w:r>
            <w:proofErr w:type="spellEnd"/>
            <w:r w:rsidR="001A2BE8" w:rsidRPr="00553B57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553B57">
              <w:rPr>
                <w:rFonts w:ascii="Times New Roman" w:hAnsi="Times New Roman"/>
                <w:b/>
                <w:bCs/>
                <w:sz w:val="22"/>
                <w:szCs w:val="22"/>
              </w:rPr>
              <w:t>în</w:t>
            </w:r>
            <w:proofErr w:type="spellEnd"/>
            <w:r w:rsidR="001A2BE8" w:rsidRPr="00553B57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553B57">
              <w:rPr>
                <w:rFonts w:ascii="Times New Roman" w:hAnsi="Times New Roman"/>
                <w:b/>
                <w:bCs/>
                <w:sz w:val="22"/>
                <w:szCs w:val="22"/>
              </w:rPr>
              <w:t>considerare</w:t>
            </w:r>
            <w:proofErr w:type="spellEnd"/>
          </w:p>
          <w:p w14:paraId="2ECFB877" w14:textId="0E589705" w:rsidR="00140111" w:rsidRPr="0065329D" w:rsidRDefault="00CC144C" w:rsidP="00E709BF">
            <w:pPr>
              <w:tabs>
                <w:tab w:val="left" w:pos="426"/>
              </w:tabs>
              <w:ind w:firstLine="180"/>
              <w:rPr>
                <w:i/>
                <w:iCs/>
                <w:sz w:val="22"/>
                <w:szCs w:val="22"/>
              </w:rPr>
            </w:pPr>
            <w:proofErr w:type="spellStart"/>
            <w:proofErr w:type="gramStart"/>
            <w:r w:rsidRPr="0065329D">
              <w:rPr>
                <w:rFonts w:ascii="Times New Roman" w:hAnsi="Times New Roman"/>
                <w:i/>
                <w:iCs/>
                <w:sz w:val="22"/>
                <w:szCs w:val="22"/>
              </w:rPr>
              <w:t>Opțiunea</w:t>
            </w:r>
            <w:proofErr w:type="spellEnd"/>
            <w:r w:rsidR="007A52CA">
              <w:rPr>
                <w:rFonts w:ascii="Times New Roman" w:hAnsi="Times New Roman"/>
                <w:i/>
                <w:iCs/>
                <w:sz w:val="22"/>
                <w:szCs w:val="22"/>
                <w:lang w:val="ro-MD"/>
              </w:rPr>
              <w:t xml:space="preserve"> </w:t>
            </w:r>
            <w:r w:rsidR="00FA4929" w:rsidRPr="0065329D">
              <w:rPr>
                <w:rFonts w:ascii="Times New Roman" w:hAnsi="Times New Roman"/>
                <w:i/>
                <w:iCs/>
                <w:sz w:val="22"/>
                <w:szCs w:val="22"/>
                <w:u w:val="single"/>
              </w:rPr>
              <w:t>”a</w:t>
            </w:r>
            <w:proofErr w:type="gramEnd"/>
            <w:r w:rsidR="00FA4929" w:rsidRPr="0065329D">
              <w:rPr>
                <w:rFonts w:ascii="Times New Roman" w:hAnsi="Times New Roman"/>
                <w:i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 w:rsidR="00FA4929" w:rsidRPr="0065329D">
              <w:rPr>
                <w:rFonts w:ascii="Times New Roman" w:hAnsi="Times New Roman"/>
                <w:i/>
                <w:iCs/>
                <w:sz w:val="22"/>
                <w:szCs w:val="22"/>
                <w:u w:val="single"/>
              </w:rPr>
              <w:t>nu</w:t>
            </w:r>
            <w:proofErr w:type="spellEnd"/>
            <w:r w:rsidR="00FA4929" w:rsidRPr="0065329D">
              <w:rPr>
                <w:rFonts w:ascii="Times New Roman" w:hAnsi="Times New Roman"/>
                <w:i/>
                <w:iCs/>
                <w:sz w:val="22"/>
                <w:szCs w:val="22"/>
                <w:u w:val="single"/>
              </w:rPr>
              <w:t xml:space="preserve"> face </w:t>
            </w:r>
            <w:proofErr w:type="spellStart"/>
            <w:r w:rsidR="00FA4929" w:rsidRPr="0065329D">
              <w:rPr>
                <w:rFonts w:ascii="Times New Roman" w:hAnsi="Times New Roman"/>
                <w:i/>
                <w:iCs/>
                <w:sz w:val="22"/>
                <w:szCs w:val="22"/>
                <w:u w:val="single"/>
              </w:rPr>
              <w:t>nimic</w:t>
            </w:r>
            <w:proofErr w:type="spellEnd"/>
            <w:r w:rsidR="00FA4929" w:rsidRPr="0065329D">
              <w:rPr>
                <w:rFonts w:ascii="Times New Roman" w:hAnsi="Times New Roman"/>
                <w:i/>
                <w:iCs/>
                <w:sz w:val="22"/>
                <w:szCs w:val="22"/>
                <w:u w:val="single"/>
              </w:rPr>
              <w:t>”</w:t>
            </w:r>
            <w:r w:rsidR="00FA4929" w:rsidRPr="0065329D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A4929" w:rsidRPr="0065329D">
              <w:rPr>
                <w:rFonts w:ascii="Times New Roman" w:hAnsi="Times New Roman"/>
                <w:i/>
                <w:iCs/>
                <w:sz w:val="22"/>
                <w:szCs w:val="22"/>
              </w:rPr>
              <w:t>ar</w:t>
            </w:r>
            <w:proofErr w:type="spellEnd"/>
            <w:r w:rsidR="00FA4929" w:rsidRPr="0065329D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genera:</w:t>
            </w:r>
            <w:r w:rsidR="00E709BF" w:rsidRPr="0065329D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709BF" w:rsidRPr="0065329D">
              <w:rPr>
                <w:rFonts w:ascii="Times New Roman" w:hAnsi="Times New Roman"/>
                <w:i/>
                <w:iCs/>
                <w:sz w:val="22"/>
                <w:szCs w:val="22"/>
              </w:rPr>
              <w:t>erori</w:t>
            </w:r>
            <w:proofErr w:type="spellEnd"/>
            <w:r w:rsidR="00E709BF" w:rsidRPr="0065329D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la </w:t>
            </w:r>
            <w:proofErr w:type="spellStart"/>
            <w:r w:rsidR="00E709BF" w:rsidRPr="0065329D">
              <w:rPr>
                <w:rFonts w:ascii="Times New Roman" w:hAnsi="Times New Roman"/>
                <w:i/>
                <w:iCs/>
                <w:sz w:val="22"/>
                <w:szCs w:val="22"/>
              </w:rPr>
              <w:t>executarea</w:t>
            </w:r>
            <w:proofErr w:type="spellEnd"/>
            <w:r w:rsidR="00E709BF" w:rsidRPr="0065329D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709BF" w:rsidRPr="0065329D">
              <w:rPr>
                <w:rFonts w:ascii="Times New Roman" w:hAnsi="Times New Roman"/>
                <w:i/>
                <w:iCs/>
                <w:sz w:val="22"/>
                <w:szCs w:val="22"/>
              </w:rPr>
              <w:t>lucrărilor</w:t>
            </w:r>
            <w:proofErr w:type="spellEnd"/>
            <w:r w:rsidR="00E709BF" w:rsidRPr="0065329D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709BF" w:rsidRPr="0065329D">
              <w:rPr>
                <w:rFonts w:ascii="Times New Roman" w:hAnsi="Times New Roman"/>
                <w:i/>
                <w:iCs/>
                <w:sz w:val="22"/>
                <w:szCs w:val="22"/>
              </w:rPr>
              <w:t>cadastrale</w:t>
            </w:r>
            <w:proofErr w:type="spellEnd"/>
            <w:r w:rsidR="00E709BF" w:rsidRPr="0065329D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E709BF" w:rsidRPr="0065329D">
              <w:rPr>
                <w:rFonts w:ascii="Times New Roman" w:hAnsi="Times New Roman"/>
                <w:i/>
                <w:iCs/>
                <w:sz w:val="22"/>
                <w:szCs w:val="22"/>
              </w:rPr>
              <w:t>refuzul</w:t>
            </w:r>
            <w:proofErr w:type="spellEnd"/>
            <w:r w:rsidR="00E709BF" w:rsidRPr="0065329D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709BF" w:rsidRPr="0065329D">
              <w:rPr>
                <w:rFonts w:ascii="Times New Roman" w:hAnsi="Times New Roman"/>
                <w:i/>
                <w:iCs/>
                <w:sz w:val="22"/>
                <w:szCs w:val="22"/>
              </w:rPr>
              <w:t>recepției</w:t>
            </w:r>
            <w:proofErr w:type="spellEnd"/>
            <w:r w:rsidR="00E709BF" w:rsidRPr="0065329D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709BF" w:rsidRPr="0065329D">
              <w:rPr>
                <w:rFonts w:ascii="Times New Roman" w:hAnsi="Times New Roman"/>
                <w:i/>
                <w:iCs/>
                <w:sz w:val="22"/>
                <w:szCs w:val="22"/>
              </w:rPr>
              <w:t>acestora</w:t>
            </w:r>
            <w:proofErr w:type="spellEnd"/>
            <w:r w:rsidR="00E709BF" w:rsidRPr="0065329D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709BF" w:rsidRPr="0065329D">
              <w:rPr>
                <w:rFonts w:ascii="Times New Roman" w:hAnsi="Times New Roman"/>
                <w:i/>
                <w:iCs/>
                <w:sz w:val="22"/>
                <w:szCs w:val="22"/>
              </w:rPr>
              <w:t>și</w:t>
            </w:r>
            <w:proofErr w:type="spellEnd"/>
            <w:r w:rsidR="00E709BF" w:rsidRPr="0065329D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709BF" w:rsidRPr="0065329D">
              <w:rPr>
                <w:rFonts w:ascii="Times New Roman" w:hAnsi="Times New Roman"/>
                <w:i/>
                <w:iCs/>
                <w:sz w:val="22"/>
                <w:szCs w:val="22"/>
              </w:rPr>
              <w:t>drept</w:t>
            </w:r>
            <w:proofErr w:type="spellEnd"/>
            <w:r w:rsidR="00E709BF" w:rsidRPr="0065329D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709BF" w:rsidRPr="0065329D">
              <w:rPr>
                <w:rFonts w:ascii="Times New Roman" w:hAnsi="Times New Roman"/>
                <w:i/>
                <w:iCs/>
                <w:sz w:val="22"/>
                <w:szCs w:val="22"/>
              </w:rPr>
              <w:t>urmare</w:t>
            </w:r>
            <w:proofErr w:type="spellEnd"/>
            <w:r w:rsidR="00E709BF" w:rsidRPr="0065329D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709BF" w:rsidRPr="0065329D">
              <w:rPr>
                <w:rFonts w:ascii="Times New Roman" w:hAnsi="Times New Roman"/>
                <w:i/>
                <w:iCs/>
                <w:sz w:val="22"/>
                <w:szCs w:val="22"/>
              </w:rPr>
              <w:t>imposibilitatea</w:t>
            </w:r>
            <w:proofErr w:type="spellEnd"/>
            <w:r w:rsidR="00E709BF" w:rsidRPr="0065329D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709BF" w:rsidRPr="0065329D">
              <w:rPr>
                <w:rFonts w:ascii="Times New Roman" w:hAnsi="Times New Roman"/>
                <w:i/>
                <w:iCs/>
                <w:sz w:val="22"/>
                <w:szCs w:val="22"/>
              </w:rPr>
              <w:t>asigurării</w:t>
            </w:r>
            <w:proofErr w:type="spellEnd"/>
            <w:r w:rsidR="00E709BF" w:rsidRPr="0065329D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709BF" w:rsidRPr="0065329D">
              <w:rPr>
                <w:rFonts w:ascii="Times New Roman" w:hAnsi="Times New Roman"/>
                <w:i/>
                <w:iCs/>
                <w:sz w:val="22"/>
                <w:szCs w:val="22"/>
              </w:rPr>
              <w:t>bunei</w:t>
            </w:r>
            <w:proofErr w:type="spellEnd"/>
            <w:r w:rsidR="00E709BF" w:rsidRPr="0065329D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709BF" w:rsidRPr="0065329D">
              <w:rPr>
                <w:rFonts w:ascii="Times New Roman" w:hAnsi="Times New Roman"/>
                <w:i/>
                <w:iCs/>
                <w:sz w:val="22"/>
                <w:szCs w:val="22"/>
              </w:rPr>
              <w:t>administrări</w:t>
            </w:r>
            <w:proofErr w:type="spellEnd"/>
            <w:r w:rsidR="00E709BF" w:rsidRPr="0065329D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a </w:t>
            </w:r>
            <w:proofErr w:type="spellStart"/>
            <w:r w:rsidR="00E709BF" w:rsidRPr="0065329D">
              <w:rPr>
                <w:rFonts w:ascii="Times New Roman" w:hAnsi="Times New Roman"/>
                <w:i/>
                <w:iCs/>
                <w:sz w:val="22"/>
                <w:szCs w:val="22"/>
              </w:rPr>
              <w:t>bunului</w:t>
            </w:r>
            <w:proofErr w:type="spellEnd"/>
            <w:r w:rsidR="00E709BF" w:rsidRPr="0065329D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709BF" w:rsidRPr="0065329D">
              <w:rPr>
                <w:rFonts w:ascii="Times New Roman" w:hAnsi="Times New Roman"/>
                <w:i/>
                <w:iCs/>
                <w:sz w:val="22"/>
                <w:szCs w:val="22"/>
              </w:rPr>
              <w:t>imobil</w:t>
            </w:r>
            <w:proofErr w:type="spellEnd"/>
            <w:r w:rsidR="00E709BF" w:rsidRPr="0065329D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="00E709BF" w:rsidRPr="0065329D">
              <w:rPr>
                <w:rFonts w:ascii="Times New Roman" w:hAnsi="Times New Roman"/>
                <w:i/>
                <w:iCs/>
                <w:sz w:val="22"/>
                <w:szCs w:val="22"/>
              </w:rPr>
              <w:t>către</w:t>
            </w:r>
            <w:proofErr w:type="spellEnd"/>
            <w:r w:rsidR="00E709BF" w:rsidRPr="0065329D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709BF" w:rsidRPr="0065329D">
              <w:rPr>
                <w:rFonts w:ascii="Times New Roman" w:hAnsi="Times New Roman"/>
                <w:i/>
                <w:iCs/>
                <w:sz w:val="22"/>
                <w:szCs w:val="22"/>
              </w:rPr>
              <w:t>prorpietar</w:t>
            </w:r>
            <w:proofErr w:type="spellEnd"/>
            <w:r w:rsidR="00E709BF" w:rsidRPr="0065329D">
              <w:rPr>
                <w:rFonts w:ascii="Times New Roman" w:hAnsi="Times New Roman"/>
                <w:i/>
                <w:iCs/>
                <w:sz w:val="22"/>
                <w:szCs w:val="22"/>
              </w:rPr>
              <w:t>.</w:t>
            </w:r>
          </w:p>
        </w:tc>
      </w:tr>
      <w:tr w:rsidR="00C65295" w:rsidRPr="00C65295" w14:paraId="63745AB8" w14:textId="77777777" w:rsidTr="006C0DA2">
        <w:trPr>
          <w:trHeight w:val="261"/>
        </w:trPr>
        <w:tc>
          <w:tcPr>
            <w:tcW w:w="942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DBE2" w14:textId="77777777" w:rsidR="007258CF" w:rsidRPr="00C65295" w:rsidRDefault="006933C3" w:rsidP="006468A4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4.Analiza</w:t>
            </w:r>
            <w:r w:rsidR="001A2BE8" w:rsidRPr="00C65295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impactului</w:t>
            </w:r>
            <w:proofErr w:type="spellEnd"/>
            <w:r w:rsidR="001A2BE8" w:rsidRPr="00C65295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de</w:t>
            </w:r>
            <w:r w:rsidR="001A2BE8" w:rsidRPr="00C65295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reglementare</w:t>
            </w:r>
            <w:proofErr w:type="spellEnd"/>
          </w:p>
        </w:tc>
      </w:tr>
      <w:tr w:rsidR="00C65295" w:rsidRPr="00C65295" w14:paraId="4A349BD7" w14:textId="77777777" w:rsidTr="00F03E50">
        <w:trPr>
          <w:trHeight w:val="728"/>
        </w:trPr>
        <w:tc>
          <w:tcPr>
            <w:tcW w:w="942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93B16" w14:textId="7D89BDD7" w:rsidR="008B4BE6" w:rsidRPr="0065329D" w:rsidRDefault="006933C3" w:rsidP="006468A4">
            <w:pPr>
              <w:rPr>
                <w:rFonts w:ascii="Times New Roman" w:hAnsi="Times New Roman"/>
                <w:sz w:val="22"/>
                <w:szCs w:val="22"/>
              </w:rPr>
            </w:pPr>
            <w:r w:rsidRPr="0065329D">
              <w:rPr>
                <w:rFonts w:ascii="Times New Roman" w:hAnsi="Times New Roman"/>
                <w:sz w:val="22"/>
                <w:szCs w:val="22"/>
              </w:rPr>
              <w:t>4.1.</w:t>
            </w:r>
            <w:r w:rsidR="00626A5B" w:rsidRPr="006532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CA2822" w:rsidRPr="0065329D">
              <w:rPr>
                <w:rFonts w:ascii="Times New Roman" w:hAnsi="Times New Roman"/>
                <w:sz w:val="22"/>
                <w:szCs w:val="22"/>
              </w:rPr>
              <w:t>Impactul</w:t>
            </w:r>
            <w:proofErr w:type="spellEnd"/>
            <w:r w:rsidR="001A2BE8" w:rsidRPr="0065329D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="00CA2822" w:rsidRPr="0065329D">
              <w:rPr>
                <w:rFonts w:ascii="Times New Roman" w:hAnsi="Times New Roman"/>
                <w:sz w:val="22"/>
                <w:szCs w:val="22"/>
              </w:rPr>
              <w:t>asupra</w:t>
            </w:r>
            <w:proofErr w:type="spellEnd"/>
            <w:r w:rsidR="001A2BE8" w:rsidRPr="0065329D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="00CA2822" w:rsidRPr="0065329D">
              <w:rPr>
                <w:rFonts w:ascii="Times New Roman" w:hAnsi="Times New Roman"/>
                <w:sz w:val="22"/>
                <w:szCs w:val="22"/>
              </w:rPr>
              <w:t>sectorului</w:t>
            </w:r>
            <w:proofErr w:type="spellEnd"/>
            <w:r w:rsidR="001A2BE8" w:rsidRPr="0065329D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r w:rsidR="00CA2822" w:rsidRPr="0065329D">
              <w:rPr>
                <w:rFonts w:ascii="Times New Roman" w:hAnsi="Times New Roman"/>
                <w:sz w:val="22"/>
                <w:szCs w:val="22"/>
              </w:rPr>
              <w:t>public</w:t>
            </w:r>
          </w:p>
          <w:p w14:paraId="1FEC603C" w14:textId="45EAF0B1" w:rsidR="0034264E" w:rsidRPr="0065329D" w:rsidRDefault="00F03E50" w:rsidP="006468A4">
            <w:pPr>
              <w:ind w:firstLine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65329D">
              <w:rPr>
                <w:rFonts w:ascii="Times New Roman" w:hAnsi="Times New Roman"/>
                <w:i/>
                <w:iCs/>
                <w:sz w:val="22"/>
                <w:szCs w:val="22"/>
                <w:lang w:val="ro-MD"/>
              </w:rPr>
              <w:t>Modificările propuse vor asigura îmbunătăţiri la procesul de executare a lucrărilor cadastrale și micșorarea termenului de executare.</w:t>
            </w:r>
          </w:p>
        </w:tc>
      </w:tr>
      <w:tr w:rsidR="00C65295" w:rsidRPr="00C65295" w14:paraId="61DFC99D" w14:textId="77777777" w:rsidTr="00F03E50">
        <w:trPr>
          <w:trHeight w:val="43"/>
        </w:trPr>
        <w:tc>
          <w:tcPr>
            <w:tcW w:w="942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51B03" w14:textId="77777777" w:rsidR="000238A8" w:rsidRPr="0065329D" w:rsidRDefault="000238A8" w:rsidP="006468A4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5329D">
              <w:rPr>
                <w:rFonts w:ascii="Times New Roman" w:hAnsi="Times New Roman"/>
                <w:sz w:val="22"/>
                <w:szCs w:val="22"/>
              </w:rPr>
              <w:t xml:space="preserve">            4.2.</w:t>
            </w:r>
            <w:r w:rsidR="00D52B89" w:rsidRPr="006532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5329D">
              <w:rPr>
                <w:rFonts w:ascii="Times New Roman" w:hAnsi="Times New Roman"/>
                <w:sz w:val="22"/>
                <w:szCs w:val="22"/>
              </w:rPr>
              <w:t>Impactul</w:t>
            </w:r>
            <w:proofErr w:type="spellEnd"/>
            <w:r w:rsidRPr="0065329D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65329D">
              <w:rPr>
                <w:rFonts w:ascii="Times New Roman" w:hAnsi="Times New Roman"/>
                <w:sz w:val="22"/>
                <w:szCs w:val="22"/>
              </w:rPr>
              <w:t>financiar</w:t>
            </w:r>
            <w:proofErr w:type="spellEnd"/>
            <w:r w:rsidRPr="0065329D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65329D">
              <w:rPr>
                <w:rFonts w:ascii="Times New Roman" w:hAnsi="Times New Roman"/>
                <w:sz w:val="22"/>
                <w:szCs w:val="22"/>
              </w:rPr>
              <w:t>și</w:t>
            </w:r>
            <w:proofErr w:type="spellEnd"/>
            <w:r w:rsidRPr="0065329D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65329D">
              <w:rPr>
                <w:rFonts w:ascii="Times New Roman" w:hAnsi="Times New Roman"/>
                <w:sz w:val="22"/>
                <w:szCs w:val="22"/>
              </w:rPr>
              <w:t>argumentarea</w:t>
            </w:r>
            <w:proofErr w:type="spellEnd"/>
            <w:r w:rsidRPr="0065329D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65329D">
              <w:rPr>
                <w:rFonts w:ascii="Times New Roman" w:hAnsi="Times New Roman"/>
                <w:sz w:val="22"/>
                <w:szCs w:val="22"/>
              </w:rPr>
              <w:t>costurilor</w:t>
            </w:r>
            <w:proofErr w:type="spellEnd"/>
            <w:r w:rsidRPr="0065329D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r w:rsidRPr="0065329D">
              <w:rPr>
                <w:rFonts w:ascii="Times New Roman" w:hAnsi="Times New Roman"/>
                <w:sz w:val="22"/>
                <w:szCs w:val="22"/>
              </w:rPr>
              <w:t>estimative</w:t>
            </w:r>
          </w:p>
          <w:p w14:paraId="7F6F0A01" w14:textId="3B34F082" w:rsidR="00F03E50" w:rsidRPr="006468A4" w:rsidRDefault="00F03E50" w:rsidP="006468A4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5329D">
              <w:rPr>
                <w:rFonts w:ascii="Times New Roman" w:hAnsi="Times New Roman"/>
                <w:i/>
                <w:iCs/>
                <w:sz w:val="22"/>
                <w:szCs w:val="22"/>
                <w:lang w:val="ro-MD"/>
              </w:rPr>
              <w:t>Modificările propuse vor asigura deminuarea costurilor pentru lucrările executate</w:t>
            </w:r>
            <w:r w:rsidRPr="006468A4">
              <w:rPr>
                <w:rFonts w:ascii="Times New Roman" w:hAnsi="Times New Roman"/>
                <w:sz w:val="22"/>
                <w:szCs w:val="22"/>
                <w:lang w:val="ro-MD"/>
              </w:rPr>
              <w:t>.</w:t>
            </w:r>
          </w:p>
        </w:tc>
      </w:tr>
      <w:tr w:rsidR="00C65295" w:rsidRPr="00C65295" w14:paraId="5FBEBF2D" w14:textId="77777777" w:rsidTr="0028624A">
        <w:tc>
          <w:tcPr>
            <w:tcW w:w="942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C2D51" w14:textId="6F6467B6" w:rsidR="008B4BE6" w:rsidRPr="0065329D" w:rsidRDefault="006933C3" w:rsidP="006468A4">
            <w:pPr>
              <w:rPr>
                <w:rFonts w:ascii="Times New Roman" w:hAnsi="Times New Roman"/>
                <w:sz w:val="22"/>
                <w:szCs w:val="22"/>
                <w:lang w:val="ro-MD"/>
              </w:rPr>
            </w:pPr>
            <w:r w:rsidRPr="0065329D">
              <w:rPr>
                <w:rFonts w:ascii="Times New Roman" w:hAnsi="Times New Roman"/>
                <w:sz w:val="22"/>
                <w:szCs w:val="22"/>
                <w:lang w:val="ro-MD"/>
              </w:rPr>
              <w:t>4.3.</w:t>
            </w:r>
            <w:r w:rsidR="008C696F" w:rsidRPr="0065329D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r w:rsidRPr="0065329D">
              <w:rPr>
                <w:rFonts w:ascii="Times New Roman" w:hAnsi="Times New Roman"/>
                <w:sz w:val="22"/>
                <w:szCs w:val="22"/>
                <w:lang w:val="ro-MD"/>
              </w:rPr>
              <w:t>Impactul</w:t>
            </w:r>
            <w:r w:rsidR="001A2BE8" w:rsidRPr="0065329D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r w:rsidR="00CA2822" w:rsidRPr="0065329D">
              <w:rPr>
                <w:rFonts w:ascii="Times New Roman" w:hAnsi="Times New Roman"/>
                <w:sz w:val="22"/>
                <w:szCs w:val="22"/>
                <w:lang w:val="ro-MD"/>
              </w:rPr>
              <w:t>asupra</w:t>
            </w:r>
            <w:r w:rsidR="001A2BE8" w:rsidRPr="0065329D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r w:rsidR="00CA2822" w:rsidRPr="0065329D">
              <w:rPr>
                <w:rFonts w:ascii="Times New Roman" w:hAnsi="Times New Roman"/>
                <w:sz w:val="22"/>
                <w:szCs w:val="22"/>
                <w:lang w:val="ro-MD"/>
              </w:rPr>
              <w:t>sectorului</w:t>
            </w:r>
            <w:r w:rsidR="001A2BE8" w:rsidRPr="0065329D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r w:rsidR="00CA2822" w:rsidRPr="0065329D">
              <w:rPr>
                <w:rFonts w:ascii="Times New Roman" w:hAnsi="Times New Roman"/>
                <w:sz w:val="22"/>
                <w:szCs w:val="22"/>
                <w:lang w:val="ro-MD"/>
              </w:rPr>
              <w:t>privat</w:t>
            </w:r>
          </w:p>
          <w:p w14:paraId="4A52A633" w14:textId="58D9910E" w:rsidR="00095F83" w:rsidRPr="0065329D" w:rsidRDefault="006468A4" w:rsidP="006468A4">
            <w:pPr>
              <w:ind w:firstLine="0"/>
              <w:rPr>
                <w:rFonts w:ascii="Times New Roman" w:hAnsi="Times New Roman"/>
                <w:i/>
                <w:iCs/>
                <w:sz w:val="22"/>
                <w:szCs w:val="22"/>
                <w:lang w:val="ro-MD"/>
              </w:rPr>
            </w:pPr>
            <w:r w:rsidRPr="0065329D">
              <w:rPr>
                <w:rFonts w:ascii="Times New Roman" w:hAnsi="Times New Roman"/>
                <w:i/>
                <w:iCs/>
                <w:sz w:val="22"/>
                <w:szCs w:val="22"/>
                <w:lang w:val="ro-MD"/>
              </w:rPr>
              <w:t>Modificările propuse vor asigura îmbunătăţiri la procesul de executare a lucrărilor cadastrale și micșorarea termenului de executare</w:t>
            </w:r>
            <w:r w:rsidR="0065329D">
              <w:rPr>
                <w:rFonts w:ascii="Times New Roman" w:hAnsi="Times New Roman"/>
                <w:i/>
                <w:iCs/>
                <w:sz w:val="22"/>
                <w:szCs w:val="22"/>
                <w:lang w:val="ro-MD"/>
              </w:rPr>
              <w:t>.</w:t>
            </w:r>
          </w:p>
        </w:tc>
      </w:tr>
      <w:tr w:rsidR="00C65295" w:rsidRPr="00C65295" w14:paraId="57D79E9B" w14:textId="77777777" w:rsidTr="00253C7A">
        <w:tc>
          <w:tcPr>
            <w:tcW w:w="942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91A95" w14:textId="77777777" w:rsidR="00CA2822" w:rsidRPr="00C65295" w:rsidRDefault="006933C3" w:rsidP="006468A4">
            <w:pPr>
              <w:rPr>
                <w:rFonts w:ascii="Times New Roman" w:hAnsi="Times New Roman"/>
                <w:sz w:val="22"/>
                <w:szCs w:val="22"/>
              </w:rPr>
            </w:pPr>
            <w:r w:rsidRPr="00C65295">
              <w:rPr>
                <w:rFonts w:ascii="Times New Roman" w:hAnsi="Times New Roman"/>
                <w:sz w:val="22"/>
                <w:szCs w:val="22"/>
              </w:rPr>
              <w:t>4.4</w:t>
            </w:r>
            <w:r w:rsidR="0036135C" w:rsidRPr="00C65295">
              <w:rPr>
                <w:rFonts w:ascii="Times New Roman" w:hAnsi="Times New Roman"/>
                <w:sz w:val="22"/>
                <w:szCs w:val="22"/>
              </w:rPr>
              <w:t>.</w:t>
            </w:r>
            <w:r w:rsidR="008C696F" w:rsidRPr="00C6529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CA2822" w:rsidRPr="00C65295">
              <w:rPr>
                <w:rFonts w:ascii="Times New Roman" w:hAnsi="Times New Roman"/>
                <w:sz w:val="22"/>
                <w:szCs w:val="22"/>
              </w:rPr>
              <w:t>Impactul</w:t>
            </w:r>
            <w:proofErr w:type="spellEnd"/>
            <w:r w:rsidR="001A2BE8" w:rsidRPr="00C65295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r w:rsidR="00CA2822" w:rsidRPr="00C65295">
              <w:rPr>
                <w:rFonts w:ascii="Times New Roman" w:hAnsi="Times New Roman"/>
                <w:sz w:val="22"/>
                <w:szCs w:val="22"/>
              </w:rPr>
              <w:t>social</w:t>
            </w:r>
          </w:p>
          <w:p w14:paraId="3491715A" w14:textId="77777777" w:rsidR="008273FC" w:rsidRPr="00414246" w:rsidRDefault="008273FC" w:rsidP="00414246">
            <w:pPr>
              <w:ind w:firstLine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414246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Nu </w:t>
            </w:r>
            <w:proofErr w:type="spellStart"/>
            <w:r w:rsidRPr="00414246">
              <w:rPr>
                <w:rFonts w:ascii="Times New Roman" w:hAnsi="Times New Roman"/>
                <w:i/>
                <w:iCs/>
                <w:sz w:val="22"/>
                <w:szCs w:val="22"/>
              </w:rPr>
              <w:t>este</w:t>
            </w:r>
            <w:proofErr w:type="spellEnd"/>
            <w:r w:rsidRPr="00414246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14246">
              <w:rPr>
                <w:rFonts w:ascii="Times New Roman" w:hAnsi="Times New Roman"/>
                <w:i/>
                <w:iCs/>
                <w:sz w:val="22"/>
                <w:szCs w:val="22"/>
              </w:rPr>
              <w:t>aplicabil</w:t>
            </w:r>
            <w:proofErr w:type="spellEnd"/>
          </w:p>
          <w:p w14:paraId="0213423F" w14:textId="77777777" w:rsidR="008B4BE6" w:rsidRPr="00C65295" w:rsidRDefault="00CA2822" w:rsidP="006468A4">
            <w:pPr>
              <w:rPr>
                <w:rFonts w:ascii="Times New Roman" w:hAnsi="Times New Roman"/>
                <w:sz w:val="22"/>
                <w:szCs w:val="22"/>
              </w:rPr>
            </w:pPr>
            <w:r w:rsidRPr="00C65295">
              <w:rPr>
                <w:rFonts w:ascii="Times New Roman" w:hAnsi="Times New Roman"/>
                <w:sz w:val="22"/>
                <w:szCs w:val="22"/>
              </w:rPr>
              <w:t>4.4.1.</w:t>
            </w:r>
            <w:r w:rsidR="008C696F" w:rsidRPr="00C6529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6933C3" w:rsidRPr="00C65295">
              <w:rPr>
                <w:rFonts w:ascii="Times New Roman" w:hAnsi="Times New Roman"/>
                <w:sz w:val="22"/>
                <w:szCs w:val="22"/>
              </w:rPr>
              <w:t>Impactul</w:t>
            </w:r>
            <w:proofErr w:type="spellEnd"/>
            <w:r w:rsidR="001A2BE8" w:rsidRPr="00C65295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="006933C3" w:rsidRPr="00C65295">
              <w:rPr>
                <w:rFonts w:ascii="Times New Roman" w:hAnsi="Times New Roman"/>
                <w:sz w:val="22"/>
                <w:szCs w:val="22"/>
              </w:rPr>
              <w:t>asupra</w:t>
            </w:r>
            <w:proofErr w:type="spellEnd"/>
            <w:r w:rsidR="001A2BE8" w:rsidRPr="00C65295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="006933C3" w:rsidRPr="00C65295">
              <w:rPr>
                <w:rFonts w:ascii="Times New Roman" w:hAnsi="Times New Roman"/>
                <w:sz w:val="22"/>
                <w:szCs w:val="22"/>
              </w:rPr>
              <w:t>datelor</w:t>
            </w:r>
            <w:proofErr w:type="spellEnd"/>
            <w:r w:rsidR="001A2BE8" w:rsidRPr="00C65295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r w:rsidR="006933C3" w:rsidRPr="00C65295">
              <w:rPr>
                <w:rFonts w:ascii="Times New Roman" w:hAnsi="Times New Roman"/>
                <w:sz w:val="22"/>
                <w:szCs w:val="22"/>
              </w:rPr>
              <w:t>cu</w:t>
            </w:r>
            <w:r w:rsidR="001A2BE8" w:rsidRPr="00C65295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="006933C3" w:rsidRPr="00C65295">
              <w:rPr>
                <w:rFonts w:ascii="Times New Roman" w:hAnsi="Times New Roman"/>
                <w:sz w:val="22"/>
                <w:szCs w:val="22"/>
              </w:rPr>
              <w:t>caracter</w:t>
            </w:r>
            <w:proofErr w:type="spellEnd"/>
            <w:r w:rsidR="001A2BE8" w:rsidRPr="00C65295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r w:rsidR="006933C3" w:rsidRPr="00C65295">
              <w:rPr>
                <w:rFonts w:ascii="Times New Roman" w:hAnsi="Times New Roman"/>
                <w:sz w:val="22"/>
                <w:szCs w:val="22"/>
              </w:rPr>
              <w:t>personal</w:t>
            </w:r>
          </w:p>
          <w:p w14:paraId="37E110A7" w14:textId="77777777" w:rsidR="00116C00" w:rsidRPr="00414246" w:rsidRDefault="00116C00" w:rsidP="00414246">
            <w:pPr>
              <w:ind w:firstLine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414246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Nu </w:t>
            </w:r>
            <w:proofErr w:type="spellStart"/>
            <w:r w:rsidRPr="00414246">
              <w:rPr>
                <w:rFonts w:ascii="Times New Roman" w:hAnsi="Times New Roman"/>
                <w:i/>
                <w:iCs/>
                <w:sz w:val="22"/>
                <w:szCs w:val="22"/>
              </w:rPr>
              <w:t>este</w:t>
            </w:r>
            <w:proofErr w:type="spellEnd"/>
            <w:r w:rsidRPr="00414246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14246">
              <w:rPr>
                <w:rFonts w:ascii="Times New Roman" w:hAnsi="Times New Roman"/>
                <w:i/>
                <w:iCs/>
                <w:sz w:val="22"/>
                <w:szCs w:val="22"/>
              </w:rPr>
              <w:t>aplicabil</w:t>
            </w:r>
            <w:proofErr w:type="spellEnd"/>
          </w:p>
          <w:p w14:paraId="50489F20" w14:textId="5C3F5E29" w:rsidR="008B4BE6" w:rsidRPr="00C65295" w:rsidRDefault="00CA2822" w:rsidP="006468A4">
            <w:pPr>
              <w:rPr>
                <w:rFonts w:ascii="Times New Roman" w:hAnsi="Times New Roman"/>
                <w:sz w:val="22"/>
                <w:szCs w:val="22"/>
              </w:rPr>
            </w:pPr>
            <w:r w:rsidRPr="00C65295">
              <w:rPr>
                <w:rFonts w:ascii="Times New Roman" w:hAnsi="Times New Roman"/>
                <w:sz w:val="22"/>
                <w:szCs w:val="22"/>
              </w:rPr>
              <w:t>4.4.2.</w:t>
            </w:r>
            <w:r w:rsidR="00D52B89" w:rsidRPr="00C6529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sz w:val="22"/>
                <w:szCs w:val="22"/>
              </w:rPr>
              <w:t>Impactul</w:t>
            </w:r>
            <w:proofErr w:type="spellEnd"/>
            <w:r w:rsidR="001A2BE8" w:rsidRPr="00C65295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sz w:val="22"/>
                <w:szCs w:val="22"/>
              </w:rPr>
              <w:t>asupra</w:t>
            </w:r>
            <w:proofErr w:type="spellEnd"/>
            <w:r w:rsidR="001A2BE8" w:rsidRPr="00C65295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sz w:val="22"/>
                <w:szCs w:val="22"/>
              </w:rPr>
              <w:t>echită</w:t>
            </w:r>
            <w:r w:rsidR="00863417" w:rsidRPr="00C65295">
              <w:rPr>
                <w:rFonts w:ascii="Times New Roman" w:hAnsi="Times New Roman"/>
                <w:sz w:val="22"/>
                <w:szCs w:val="22"/>
              </w:rPr>
              <w:t>ț</w:t>
            </w:r>
            <w:r w:rsidRPr="00C65295">
              <w:rPr>
                <w:rFonts w:ascii="Times New Roman" w:hAnsi="Times New Roman"/>
                <w:sz w:val="22"/>
                <w:szCs w:val="22"/>
              </w:rPr>
              <w:t>ii</w:t>
            </w:r>
            <w:proofErr w:type="spellEnd"/>
            <w:r w:rsidR="001A2BE8" w:rsidRPr="00C65295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="00863417" w:rsidRPr="00C65295">
              <w:rPr>
                <w:rFonts w:ascii="Times New Roman" w:hAnsi="Times New Roman"/>
                <w:sz w:val="22"/>
                <w:szCs w:val="22"/>
              </w:rPr>
              <w:t>ș</w:t>
            </w:r>
            <w:r w:rsidRPr="00C65295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="001A2BE8" w:rsidRPr="00C65295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sz w:val="22"/>
                <w:szCs w:val="22"/>
              </w:rPr>
              <w:t>egalită</w:t>
            </w:r>
            <w:r w:rsidR="00863417" w:rsidRPr="00C65295">
              <w:rPr>
                <w:rFonts w:ascii="Times New Roman" w:hAnsi="Times New Roman"/>
                <w:sz w:val="22"/>
                <w:szCs w:val="22"/>
              </w:rPr>
              <w:t>ț</w:t>
            </w:r>
            <w:r w:rsidRPr="00C65295">
              <w:rPr>
                <w:rFonts w:ascii="Times New Roman" w:hAnsi="Times New Roman"/>
                <w:sz w:val="22"/>
                <w:szCs w:val="22"/>
              </w:rPr>
              <w:t>ii</w:t>
            </w:r>
            <w:proofErr w:type="spellEnd"/>
            <w:r w:rsidR="001A2BE8" w:rsidRPr="00C65295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r w:rsidRPr="00C65295">
              <w:rPr>
                <w:rFonts w:ascii="Times New Roman" w:hAnsi="Times New Roman"/>
                <w:sz w:val="22"/>
                <w:szCs w:val="22"/>
              </w:rPr>
              <w:t>de</w:t>
            </w:r>
            <w:r w:rsidR="001A2BE8" w:rsidRPr="00C65295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r w:rsidRPr="00C65295">
              <w:rPr>
                <w:rFonts w:ascii="Times New Roman" w:hAnsi="Times New Roman"/>
                <w:sz w:val="22"/>
                <w:szCs w:val="22"/>
              </w:rPr>
              <w:t>gen</w:t>
            </w:r>
          </w:p>
          <w:p w14:paraId="0D0D71E9" w14:textId="23DA99E4" w:rsidR="00E57FDF" w:rsidRPr="00414246" w:rsidRDefault="00E57FDF" w:rsidP="00414246">
            <w:pPr>
              <w:ind w:firstLine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proofErr w:type="spellStart"/>
            <w:r w:rsidRPr="00414246">
              <w:rPr>
                <w:rStyle w:val="afe"/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  <w:shd w:val="clear" w:color="auto" w:fill="FFFFFF"/>
              </w:rPr>
              <w:t>Proiectul</w:t>
            </w:r>
            <w:proofErr w:type="spellEnd"/>
            <w:r w:rsidRPr="00414246">
              <w:rPr>
                <w:rStyle w:val="afe"/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="008273FC" w:rsidRPr="00414246">
              <w:rPr>
                <w:rStyle w:val="afe"/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  <w:shd w:val="clear" w:color="auto" w:fill="FFFFFF"/>
              </w:rPr>
              <w:t>ordin</w:t>
            </w:r>
            <w:proofErr w:type="spellEnd"/>
            <w:r w:rsidRPr="00414246">
              <w:rPr>
                <w:rStyle w:val="afe"/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AD46F0" w:rsidRPr="00414246">
              <w:rPr>
                <w:rStyle w:val="afe"/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  <w:shd w:val="clear" w:color="auto" w:fill="FFFFFF"/>
              </w:rPr>
              <w:t>este</w:t>
            </w:r>
            <w:proofErr w:type="spellEnd"/>
            <w:r w:rsidR="00AD46F0" w:rsidRPr="00414246">
              <w:rPr>
                <w:rStyle w:val="afe"/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AD46F0" w:rsidRPr="00414246">
              <w:rPr>
                <w:rStyle w:val="afe"/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  <w:shd w:val="clear" w:color="auto" w:fill="FFFFFF"/>
              </w:rPr>
              <w:t>elaborat</w:t>
            </w:r>
            <w:proofErr w:type="spellEnd"/>
            <w:r w:rsidR="001A2BE8" w:rsidRPr="00414246">
              <w:rPr>
                <w:rStyle w:val="afe"/>
                <w:rFonts w:ascii="Times New Roman" w:hAnsi="Times New Roman"/>
                <w:i/>
                <w:iCs/>
                <w:sz w:val="22"/>
                <w:szCs w:val="22"/>
                <w:shd w:val="clear" w:color="auto" w:fill="FFFFFF"/>
                <w:lang w:val="ro-MD"/>
              </w:rPr>
              <w:t xml:space="preserve"> </w:t>
            </w:r>
            <w:r w:rsidR="00116C00" w:rsidRPr="00414246">
              <w:rPr>
                <w:rFonts w:ascii="Times New Roman" w:eastAsia="SimSun" w:hAnsi="Times New Roman"/>
                <w:i/>
                <w:iCs/>
                <w:sz w:val="22"/>
                <w:szCs w:val="22"/>
                <w:lang w:eastAsia="ro-RO"/>
              </w:rPr>
              <w:t xml:space="preserve">cu </w:t>
            </w:r>
            <w:proofErr w:type="spellStart"/>
            <w:r w:rsidR="00116C00" w:rsidRPr="00414246">
              <w:rPr>
                <w:rFonts w:ascii="Times New Roman" w:eastAsia="SimSun" w:hAnsi="Times New Roman"/>
                <w:i/>
                <w:iCs/>
                <w:sz w:val="22"/>
                <w:szCs w:val="22"/>
                <w:lang w:eastAsia="ro-RO"/>
              </w:rPr>
              <w:t>respectarea</w:t>
            </w:r>
            <w:proofErr w:type="spellEnd"/>
            <w:r w:rsidR="00116C00" w:rsidRPr="00414246">
              <w:rPr>
                <w:rFonts w:ascii="Times New Roman" w:eastAsia="SimSun" w:hAnsi="Times New Roman"/>
                <w:i/>
                <w:iCs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="00116C00" w:rsidRPr="00414246">
              <w:rPr>
                <w:rFonts w:ascii="Times New Roman" w:eastAsia="SimSun" w:hAnsi="Times New Roman"/>
                <w:i/>
                <w:iCs/>
                <w:sz w:val="22"/>
                <w:szCs w:val="22"/>
                <w:lang w:eastAsia="ro-RO"/>
              </w:rPr>
              <w:t>principiului</w:t>
            </w:r>
            <w:proofErr w:type="spellEnd"/>
            <w:r w:rsidR="00116C00" w:rsidRPr="00414246">
              <w:rPr>
                <w:rFonts w:ascii="Times New Roman" w:eastAsia="SimSun" w:hAnsi="Times New Roman"/>
                <w:i/>
                <w:iCs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="00116C00" w:rsidRPr="00414246">
              <w:rPr>
                <w:rFonts w:ascii="Times New Roman" w:eastAsia="SimSun" w:hAnsi="Times New Roman"/>
                <w:i/>
                <w:iCs/>
                <w:sz w:val="22"/>
                <w:szCs w:val="22"/>
                <w:lang w:eastAsia="ro-RO"/>
              </w:rPr>
              <w:t>echității</w:t>
            </w:r>
            <w:proofErr w:type="spellEnd"/>
            <w:r w:rsidR="00116C00" w:rsidRPr="00414246">
              <w:rPr>
                <w:rFonts w:ascii="Times New Roman" w:eastAsia="SimSun" w:hAnsi="Times New Roman"/>
                <w:i/>
                <w:iCs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="00116C00" w:rsidRPr="00414246">
              <w:rPr>
                <w:rFonts w:ascii="Times New Roman" w:eastAsia="SimSun" w:hAnsi="Times New Roman"/>
                <w:i/>
                <w:iCs/>
                <w:sz w:val="22"/>
                <w:szCs w:val="22"/>
                <w:lang w:eastAsia="ro-RO"/>
              </w:rPr>
              <w:t>sociale</w:t>
            </w:r>
            <w:proofErr w:type="spellEnd"/>
            <w:r w:rsidR="00116C00" w:rsidRPr="00414246">
              <w:rPr>
                <w:rFonts w:ascii="Times New Roman" w:eastAsia="SimSun" w:hAnsi="Times New Roman"/>
                <w:i/>
                <w:iCs/>
                <w:sz w:val="22"/>
                <w:szCs w:val="22"/>
                <w:lang w:eastAsia="ro-RO"/>
              </w:rPr>
              <w:t xml:space="preserve">, </w:t>
            </w:r>
            <w:proofErr w:type="spellStart"/>
            <w:r w:rsidR="00116C00" w:rsidRPr="00414246">
              <w:rPr>
                <w:rFonts w:ascii="Times New Roman" w:eastAsia="SimSun" w:hAnsi="Times New Roman"/>
                <w:i/>
                <w:iCs/>
                <w:sz w:val="22"/>
                <w:szCs w:val="22"/>
                <w:lang w:eastAsia="ro-RO"/>
              </w:rPr>
              <w:t>indiferent</w:t>
            </w:r>
            <w:proofErr w:type="spellEnd"/>
            <w:r w:rsidR="00116C00" w:rsidRPr="00414246">
              <w:rPr>
                <w:rFonts w:ascii="Times New Roman" w:eastAsia="SimSun" w:hAnsi="Times New Roman"/>
                <w:i/>
                <w:iCs/>
                <w:sz w:val="22"/>
                <w:szCs w:val="22"/>
                <w:lang w:eastAsia="ro-RO"/>
              </w:rPr>
              <w:t xml:space="preserve"> de </w:t>
            </w:r>
            <w:proofErr w:type="spellStart"/>
            <w:r w:rsidR="00116C00" w:rsidRPr="00414246">
              <w:rPr>
                <w:rFonts w:ascii="Times New Roman" w:eastAsia="SimSun" w:hAnsi="Times New Roman"/>
                <w:i/>
                <w:iCs/>
                <w:sz w:val="22"/>
                <w:szCs w:val="22"/>
                <w:lang w:eastAsia="ro-RO"/>
              </w:rPr>
              <w:t>naționalitate</w:t>
            </w:r>
            <w:proofErr w:type="spellEnd"/>
            <w:r w:rsidR="00116C00" w:rsidRPr="00414246">
              <w:rPr>
                <w:rFonts w:ascii="Times New Roman" w:eastAsia="SimSun" w:hAnsi="Times New Roman"/>
                <w:i/>
                <w:iCs/>
                <w:sz w:val="22"/>
                <w:szCs w:val="22"/>
                <w:lang w:eastAsia="ro-RO"/>
              </w:rPr>
              <w:t xml:space="preserve">, </w:t>
            </w:r>
            <w:proofErr w:type="spellStart"/>
            <w:r w:rsidR="00116C00" w:rsidRPr="00414246">
              <w:rPr>
                <w:rFonts w:ascii="Times New Roman" w:eastAsia="SimSun" w:hAnsi="Times New Roman"/>
                <w:i/>
                <w:iCs/>
                <w:sz w:val="22"/>
                <w:szCs w:val="22"/>
                <w:lang w:eastAsia="ro-RO"/>
              </w:rPr>
              <w:t>etnie</w:t>
            </w:r>
            <w:proofErr w:type="spellEnd"/>
            <w:r w:rsidR="00116C00" w:rsidRPr="00414246">
              <w:rPr>
                <w:rFonts w:ascii="Times New Roman" w:eastAsia="SimSun" w:hAnsi="Times New Roman"/>
                <w:i/>
                <w:iCs/>
                <w:sz w:val="22"/>
                <w:szCs w:val="22"/>
                <w:lang w:eastAsia="ro-RO"/>
              </w:rPr>
              <w:t xml:space="preserve">, sex, </w:t>
            </w:r>
            <w:proofErr w:type="spellStart"/>
            <w:r w:rsidR="00116C00" w:rsidRPr="00414246">
              <w:rPr>
                <w:rFonts w:ascii="Times New Roman" w:eastAsia="SimSun" w:hAnsi="Times New Roman"/>
                <w:i/>
                <w:iCs/>
                <w:sz w:val="22"/>
                <w:szCs w:val="22"/>
                <w:lang w:eastAsia="ro-RO"/>
              </w:rPr>
              <w:t>apartenența</w:t>
            </w:r>
            <w:proofErr w:type="spellEnd"/>
            <w:r w:rsidR="00116C00" w:rsidRPr="00414246">
              <w:rPr>
                <w:rFonts w:ascii="Times New Roman" w:eastAsia="SimSun" w:hAnsi="Times New Roman"/>
                <w:i/>
                <w:iCs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="00116C00" w:rsidRPr="00414246">
              <w:rPr>
                <w:rFonts w:ascii="Times New Roman" w:eastAsia="SimSun" w:hAnsi="Times New Roman"/>
                <w:i/>
                <w:iCs/>
                <w:sz w:val="22"/>
                <w:szCs w:val="22"/>
                <w:lang w:eastAsia="ro-RO"/>
              </w:rPr>
              <w:t>politică</w:t>
            </w:r>
            <w:proofErr w:type="spellEnd"/>
            <w:r w:rsidR="00116C00" w:rsidRPr="00414246">
              <w:rPr>
                <w:rFonts w:ascii="Times New Roman" w:eastAsia="SimSun" w:hAnsi="Times New Roman"/>
                <w:i/>
                <w:iCs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="00116C00" w:rsidRPr="00414246">
              <w:rPr>
                <w:rFonts w:ascii="Times New Roman" w:eastAsia="SimSun" w:hAnsi="Times New Roman"/>
                <w:i/>
                <w:iCs/>
                <w:sz w:val="22"/>
                <w:szCs w:val="22"/>
                <w:lang w:eastAsia="ro-RO"/>
              </w:rPr>
              <w:t>sau</w:t>
            </w:r>
            <w:proofErr w:type="spellEnd"/>
            <w:r w:rsidR="00116C00" w:rsidRPr="00414246">
              <w:rPr>
                <w:rFonts w:ascii="Times New Roman" w:eastAsia="SimSun" w:hAnsi="Times New Roman"/>
                <w:i/>
                <w:iCs/>
                <w:sz w:val="22"/>
                <w:szCs w:val="22"/>
                <w:lang w:eastAsia="ro-RO"/>
              </w:rPr>
              <w:t xml:space="preserve"> la un </w:t>
            </w:r>
            <w:proofErr w:type="spellStart"/>
            <w:r w:rsidR="00116C00" w:rsidRPr="00414246">
              <w:rPr>
                <w:rFonts w:ascii="Times New Roman" w:eastAsia="SimSun" w:hAnsi="Times New Roman"/>
                <w:i/>
                <w:iCs/>
                <w:sz w:val="22"/>
                <w:szCs w:val="22"/>
                <w:lang w:eastAsia="ro-RO"/>
              </w:rPr>
              <w:t>anumit</w:t>
            </w:r>
            <w:proofErr w:type="spellEnd"/>
            <w:r w:rsidR="00116C00" w:rsidRPr="00414246">
              <w:rPr>
                <w:rFonts w:ascii="Times New Roman" w:eastAsia="SimSun" w:hAnsi="Times New Roman"/>
                <w:i/>
                <w:iCs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="00116C00" w:rsidRPr="00414246">
              <w:rPr>
                <w:rFonts w:ascii="Times New Roman" w:eastAsia="SimSun" w:hAnsi="Times New Roman"/>
                <w:i/>
                <w:iCs/>
                <w:sz w:val="22"/>
                <w:szCs w:val="22"/>
                <w:lang w:eastAsia="ro-RO"/>
              </w:rPr>
              <w:t>grup</w:t>
            </w:r>
            <w:proofErr w:type="spellEnd"/>
            <w:r w:rsidR="00116C00" w:rsidRPr="00414246">
              <w:rPr>
                <w:rFonts w:ascii="Times New Roman" w:eastAsia="SimSun" w:hAnsi="Times New Roman"/>
                <w:i/>
                <w:iCs/>
                <w:sz w:val="22"/>
                <w:szCs w:val="22"/>
                <w:lang w:eastAsia="ro-RO"/>
              </w:rPr>
              <w:t xml:space="preserve"> social</w:t>
            </w:r>
            <w:r w:rsidRPr="00414246">
              <w:rPr>
                <w:rFonts w:ascii="Times New Roman" w:hAnsi="Times New Roman"/>
                <w:i/>
                <w:iCs/>
                <w:sz w:val="22"/>
                <w:szCs w:val="22"/>
              </w:rPr>
              <w:t>.</w:t>
            </w:r>
          </w:p>
        </w:tc>
      </w:tr>
      <w:tr w:rsidR="00C65295" w:rsidRPr="00C65295" w14:paraId="62D87958" w14:textId="77777777" w:rsidTr="00253C7A">
        <w:tc>
          <w:tcPr>
            <w:tcW w:w="942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C8B89" w14:textId="060C3718" w:rsidR="008B4BE6" w:rsidRPr="00C65295" w:rsidRDefault="006933C3" w:rsidP="006468A4">
            <w:pPr>
              <w:rPr>
                <w:rFonts w:ascii="Times New Roman" w:hAnsi="Times New Roman"/>
                <w:sz w:val="22"/>
                <w:szCs w:val="22"/>
              </w:rPr>
            </w:pPr>
            <w:r w:rsidRPr="00C65295">
              <w:rPr>
                <w:rFonts w:ascii="Times New Roman" w:hAnsi="Times New Roman"/>
                <w:sz w:val="22"/>
                <w:szCs w:val="22"/>
              </w:rPr>
              <w:t>4.</w:t>
            </w:r>
            <w:r w:rsidR="00CA2822" w:rsidRPr="00C65295">
              <w:rPr>
                <w:rFonts w:ascii="Times New Roman" w:hAnsi="Times New Roman"/>
                <w:sz w:val="22"/>
                <w:szCs w:val="22"/>
              </w:rPr>
              <w:t>5</w:t>
            </w:r>
            <w:r w:rsidRPr="00C65295">
              <w:rPr>
                <w:rFonts w:ascii="Times New Roman" w:hAnsi="Times New Roman"/>
                <w:sz w:val="22"/>
                <w:szCs w:val="22"/>
              </w:rPr>
              <w:t>.</w:t>
            </w:r>
            <w:r w:rsidR="00D52B89" w:rsidRPr="00C6529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sz w:val="22"/>
                <w:szCs w:val="22"/>
              </w:rPr>
              <w:t>Impactul</w:t>
            </w:r>
            <w:proofErr w:type="spellEnd"/>
            <w:r w:rsidR="001A2BE8" w:rsidRPr="00C65295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sz w:val="22"/>
                <w:szCs w:val="22"/>
              </w:rPr>
              <w:t>asupra</w:t>
            </w:r>
            <w:proofErr w:type="spellEnd"/>
            <w:r w:rsidR="001A2BE8" w:rsidRPr="00C65295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sz w:val="22"/>
                <w:szCs w:val="22"/>
              </w:rPr>
              <w:t>mediului</w:t>
            </w:r>
            <w:proofErr w:type="spellEnd"/>
          </w:p>
          <w:p w14:paraId="5EB1B779" w14:textId="77777777" w:rsidR="0034264E" w:rsidRPr="00E2312E" w:rsidRDefault="00C556D5" w:rsidP="00E2312E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2312E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Nu </w:t>
            </w:r>
            <w:proofErr w:type="spellStart"/>
            <w:r w:rsidRPr="00E2312E">
              <w:rPr>
                <w:rFonts w:ascii="Times New Roman" w:hAnsi="Times New Roman"/>
                <w:i/>
                <w:iCs/>
                <w:sz w:val="22"/>
                <w:szCs w:val="22"/>
              </w:rPr>
              <w:t>este</w:t>
            </w:r>
            <w:proofErr w:type="spellEnd"/>
            <w:r w:rsidRPr="00E2312E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2312E">
              <w:rPr>
                <w:rFonts w:ascii="Times New Roman" w:hAnsi="Times New Roman"/>
                <w:i/>
                <w:iCs/>
                <w:sz w:val="22"/>
                <w:szCs w:val="22"/>
              </w:rPr>
              <w:t>aplicabil</w:t>
            </w:r>
            <w:proofErr w:type="spellEnd"/>
          </w:p>
        </w:tc>
      </w:tr>
      <w:tr w:rsidR="00C65295" w:rsidRPr="00C65295" w14:paraId="4B7D947A" w14:textId="77777777" w:rsidTr="00253C7A">
        <w:trPr>
          <w:trHeight w:val="554"/>
        </w:trPr>
        <w:tc>
          <w:tcPr>
            <w:tcW w:w="942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3FD63" w14:textId="1DAA5249" w:rsidR="00F402D5" w:rsidRPr="00C65295" w:rsidRDefault="006933C3" w:rsidP="006468A4">
            <w:pPr>
              <w:rPr>
                <w:rFonts w:ascii="Times New Roman" w:hAnsi="Times New Roman"/>
                <w:sz w:val="22"/>
                <w:szCs w:val="22"/>
              </w:rPr>
            </w:pPr>
            <w:r w:rsidRPr="00C65295">
              <w:rPr>
                <w:rFonts w:ascii="Times New Roman" w:hAnsi="Times New Roman"/>
                <w:sz w:val="22"/>
                <w:szCs w:val="22"/>
              </w:rPr>
              <w:t>4.</w:t>
            </w:r>
            <w:r w:rsidR="00CA2822" w:rsidRPr="00C65295">
              <w:rPr>
                <w:rFonts w:ascii="Times New Roman" w:hAnsi="Times New Roman"/>
                <w:sz w:val="22"/>
                <w:szCs w:val="22"/>
              </w:rPr>
              <w:t>6</w:t>
            </w:r>
            <w:r w:rsidRPr="00C65295">
              <w:rPr>
                <w:rFonts w:ascii="Times New Roman" w:hAnsi="Times New Roman"/>
                <w:sz w:val="22"/>
                <w:szCs w:val="22"/>
              </w:rPr>
              <w:t>.</w:t>
            </w:r>
            <w:r w:rsidR="00D52B89" w:rsidRPr="00C6529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65295">
              <w:rPr>
                <w:rFonts w:ascii="Times New Roman" w:hAnsi="Times New Roman"/>
                <w:sz w:val="22"/>
                <w:szCs w:val="22"/>
              </w:rPr>
              <w:t>Alte</w:t>
            </w:r>
            <w:r w:rsidR="001A2BE8" w:rsidRPr="00C65295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sz w:val="22"/>
                <w:szCs w:val="22"/>
              </w:rPr>
              <w:t>impacturi</w:t>
            </w:r>
            <w:proofErr w:type="spellEnd"/>
            <w:r w:rsidR="001A2BE8" w:rsidRPr="00C65295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="00863417" w:rsidRPr="00C65295">
              <w:rPr>
                <w:rFonts w:ascii="Times New Roman" w:hAnsi="Times New Roman"/>
                <w:sz w:val="22"/>
                <w:szCs w:val="22"/>
              </w:rPr>
              <w:t>ș</w:t>
            </w:r>
            <w:r w:rsidRPr="00C65295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="001A2BE8" w:rsidRPr="00C65295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sz w:val="22"/>
                <w:szCs w:val="22"/>
              </w:rPr>
              <w:t>informa</w:t>
            </w:r>
            <w:r w:rsidR="00863417" w:rsidRPr="00C65295">
              <w:rPr>
                <w:rFonts w:ascii="Times New Roman" w:hAnsi="Times New Roman"/>
                <w:sz w:val="22"/>
                <w:szCs w:val="22"/>
              </w:rPr>
              <w:t>ț</w:t>
            </w:r>
            <w:r w:rsidRPr="00C65295">
              <w:rPr>
                <w:rFonts w:ascii="Times New Roman" w:hAnsi="Times New Roman"/>
                <w:sz w:val="22"/>
                <w:szCs w:val="22"/>
              </w:rPr>
              <w:t>ii</w:t>
            </w:r>
            <w:proofErr w:type="spellEnd"/>
            <w:r w:rsidR="001A2BE8" w:rsidRPr="00C65295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sz w:val="22"/>
                <w:szCs w:val="22"/>
              </w:rPr>
              <w:t>relevante</w:t>
            </w:r>
            <w:proofErr w:type="spellEnd"/>
          </w:p>
          <w:p w14:paraId="050C7F55" w14:textId="77777777" w:rsidR="0034264E" w:rsidRPr="00E2312E" w:rsidRDefault="0018720A" w:rsidP="00E2312E">
            <w:pPr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2312E">
              <w:rPr>
                <w:rFonts w:ascii="Times New Roman" w:hAnsi="Times New Roman"/>
                <w:bCs/>
                <w:i/>
                <w:sz w:val="22"/>
                <w:szCs w:val="22"/>
              </w:rPr>
              <w:t>Nu sunt</w:t>
            </w:r>
          </w:p>
        </w:tc>
      </w:tr>
      <w:tr w:rsidR="00C65295" w:rsidRPr="00C65295" w14:paraId="7F3CA2AE" w14:textId="77777777" w:rsidTr="00253C7A">
        <w:tc>
          <w:tcPr>
            <w:tcW w:w="942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5F9CB" w14:textId="77777777" w:rsidR="008B4BE6" w:rsidRPr="00C65295" w:rsidRDefault="006933C3" w:rsidP="006468A4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5.</w:t>
            </w:r>
            <w:r w:rsidR="008C696F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Compatibilitatea</w:t>
            </w:r>
            <w:proofErr w:type="spellEnd"/>
            <w:r w:rsidR="001A2BE8" w:rsidRPr="00C65295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proiectului</w:t>
            </w:r>
            <w:proofErr w:type="spellEnd"/>
            <w:r w:rsidR="001A2BE8" w:rsidRPr="00C65295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actului</w:t>
            </w:r>
            <w:proofErr w:type="spellEnd"/>
            <w:r w:rsidR="001A2BE8" w:rsidRPr="00C65295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normativ</w:t>
            </w:r>
            <w:proofErr w:type="spellEnd"/>
            <w:r w:rsidR="001A2BE8" w:rsidRPr="00C65295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cu</w:t>
            </w:r>
            <w:r w:rsidR="001A2BE8" w:rsidRPr="00C65295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legisla</w:t>
            </w:r>
            <w:r w:rsidR="00863417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ț</w:t>
            </w:r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ia</w:t>
            </w:r>
            <w:proofErr w:type="spellEnd"/>
            <w:r w:rsidR="001A2BE8" w:rsidRPr="00C65295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UE</w:t>
            </w:r>
          </w:p>
        </w:tc>
      </w:tr>
      <w:tr w:rsidR="00C65295" w:rsidRPr="00C65295" w14:paraId="79AEFFB7" w14:textId="77777777" w:rsidTr="00253C7A">
        <w:tc>
          <w:tcPr>
            <w:tcW w:w="942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9E76B" w14:textId="5D410997" w:rsidR="008B4BE6" w:rsidRPr="00E2312E" w:rsidRDefault="00E2312E" w:rsidP="00E2312E">
            <w:pPr>
              <w:pStyle w:val="afb"/>
              <w:numPr>
                <w:ilvl w:val="1"/>
                <w:numId w:val="11"/>
              </w:numPr>
              <w:tabs>
                <w:tab w:val="left" w:pos="749"/>
              </w:tabs>
              <w:ind w:firstLine="105"/>
              <w:rPr>
                <w:rFonts w:ascii="Times New Roman" w:hAnsi="Times New Roman"/>
                <w:sz w:val="22"/>
                <w:szCs w:val="22"/>
              </w:rPr>
            </w:pPr>
            <w:r w:rsidRPr="00E2312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6933C3" w:rsidRPr="00E2312E">
              <w:rPr>
                <w:rFonts w:ascii="Times New Roman" w:hAnsi="Times New Roman"/>
                <w:sz w:val="22"/>
                <w:szCs w:val="22"/>
              </w:rPr>
              <w:t>Măsuri</w:t>
            </w:r>
            <w:proofErr w:type="spellEnd"/>
            <w:r w:rsidR="001A2BE8" w:rsidRPr="00E2312E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r w:rsidR="006933C3" w:rsidRPr="00E2312E">
              <w:rPr>
                <w:rFonts w:ascii="Times New Roman" w:hAnsi="Times New Roman"/>
                <w:sz w:val="22"/>
                <w:szCs w:val="22"/>
              </w:rPr>
              <w:t>normative</w:t>
            </w:r>
            <w:r w:rsidR="001A2BE8" w:rsidRPr="00E2312E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="006933C3" w:rsidRPr="00E2312E">
              <w:rPr>
                <w:rFonts w:ascii="Times New Roman" w:hAnsi="Times New Roman"/>
                <w:sz w:val="22"/>
                <w:szCs w:val="22"/>
              </w:rPr>
              <w:t>necesare</w:t>
            </w:r>
            <w:proofErr w:type="spellEnd"/>
            <w:r w:rsidR="001A2BE8" w:rsidRPr="00E2312E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="006E0A2E" w:rsidRPr="00E2312E">
              <w:rPr>
                <w:rFonts w:ascii="Times New Roman" w:hAnsi="Times New Roman"/>
                <w:sz w:val="22"/>
                <w:szCs w:val="22"/>
              </w:rPr>
              <w:t>pentru</w:t>
            </w:r>
            <w:proofErr w:type="spellEnd"/>
            <w:r w:rsidR="006E0A2E" w:rsidRPr="00E2312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6933C3" w:rsidRPr="00E2312E">
              <w:rPr>
                <w:rFonts w:ascii="Times New Roman" w:hAnsi="Times New Roman"/>
                <w:sz w:val="22"/>
                <w:szCs w:val="22"/>
              </w:rPr>
              <w:t>transpuner</w:t>
            </w:r>
            <w:r w:rsidR="006E0A2E" w:rsidRPr="00E2312E">
              <w:rPr>
                <w:rFonts w:ascii="Times New Roman" w:hAnsi="Times New Roman"/>
                <w:sz w:val="22"/>
                <w:szCs w:val="22"/>
              </w:rPr>
              <w:t>ea</w:t>
            </w:r>
            <w:proofErr w:type="spellEnd"/>
            <w:r w:rsidR="001A2BE8" w:rsidRPr="00E2312E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="006933C3" w:rsidRPr="00E2312E">
              <w:rPr>
                <w:rFonts w:ascii="Times New Roman" w:hAnsi="Times New Roman"/>
                <w:sz w:val="22"/>
                <w:szCs w:val="22"/>
              </w:rPr>
              <w:t>actelor</w:t>
            </w:r>
            <w:proofErr w:type="spellEnd"/>
            <w:r w:rsidR="001A2BE8" w:rsidRPr="00E2312E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="006933C3" w:rsidRPr="00E2312E">
              <w:rPr>
                <w:rFonts w:ascii="Times New Roman" w:hAnsi="Times New Roman"/>
                <w:sz w:val="22"/>
                <w:szCs w:val="22"/>
              </w:rPr>
              <w:t>juridice</w:t>
            </w:r>
            <w:proofErr w:type="spellEnd"/>
            <w:r w:rsidR="001A2BE8" w:rsidRPr="00E2312E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r w:rsidR="006933C3" w:rsidRPr="00E2312E">
              <w:rPr>
                <w:rFonts w:ascii="Times New Roman" w:hAnsi="Times New Roman"/>
                <w:sz w:val="22"/>
                <w:szCs w:val="22"/>
              </w:rPr>
              <w:t>ale</w:t>
            </w:r>
            <w:r w:rsidR="001A2BE8" w:rsidRPr="00E2312E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r w:rsidR="007C53A1" w:rsidRPr="00E2312E">
              <w:rPr>
                <w:rFonts w:ascii="Times New Roman" w:hAnsi="Times New Roman"/>
                <w:sz w:val="22"/>
                <w:szCs w:val="22"/>
              </w:rPr>
              <w:t>UE</w:t>
            </w:r>
            <w:r w:rsidR="00825DC9" w:rsidRPr="00E2312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825DC9" w:rsidRPr="00E2312E">
              <w:rPr>
                <w:rFonts w:ascii="Times New Roman" w:hAnsi="Times New Roman"/>
                <w:sz w:val="22"/>
                <w:szCs w:val="22"/>
              </w:rPr>
              <w:t>în</w:t>
            </w:r>
            <w:proofErr w:type="spellEnd"/>
            <w:r w:rsidR="00825DC9" w:rsidRPr="00E2312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825DC9" w:rsidRPr="00E2312E">
              <w:rPr>
                <w:rFonts w:ascii="Times New Roman" w:hAnsi="Times New Roman"/>
                <w:sz w:val="22"/>
                <w:szCs w:val="22"/>
              </w:rPr>
              <w:t>legislația</w:t>
            </w:r>
            <w:proofErr w:type="spellEnd"/>
            <w:r w:rsidR="00825DC9" w:rsidRPr="00E2312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825DC9" w:rsidRPr="00E2312E">
              <w:rPr>
                <w:rFonts w:ascii="Times New Roman" w:hAnsi="Times New Roman"/>
                <w:sz w:val="22"/>
                <w:szCs w:val="22"/>
              </w:rPr>
              <w:t>națională</w:t>
            </w:r>
            <w:proofErr w:type="spellEnd"/>
          </w:p>
          <w:p w14:paraId="4C6FD79A" w14:textId="23E20930" w:rsidR="005F43B2" w:rsidRPr="00761DB4" w:rsidRDefault="009317A5" w:rsidP="006468A4">
            <w:pPr>
              <w:ind w:firstLine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761DB4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Nu </w:t>
            </w:r>
            <w:proofErr w:type="spellStart"/>
            <w:r w:rsidRPr="00761DB4">
              <w:rPr>
                <w:rFonts w:ascii="Times New Roman" w:hAnsi="Times New Roman"/>
                <w:i/>
                <w:iCs/>
                <w:sz w:val="22"/>
                <w:szCs w:val="22"/>
              </w:rPr>
              <w:t>este</w:t>
            </w:r>
            <w:proofErr w:type="spellEnd"/>
            <w:r w:rsidRPr="00761DB4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61DB4">
              <w:rPr>
                <w:rFonts w:ascii="Times New Roman" w:hAnsi="Times New Roman"/>
                <w:i/>
                <w:iCs/>
                <w:sz w:val="22"/>
                <w:szCs w:val="22"/>
              </w:rPr>
              <w:t>aplicabil</w:t>
            </w:r>
            <w:proofErr w:type="spellEnd"/>
          </w:p>
        </w:tc>
      </w:tr>
      <w:tr w:rsidR="00C65295" w:rsidRPr="00C65295" w14:paraId="101166DD" w14:textId="77777777" w:rsidTr="00253C7A">
        <w:trPr>
          <w:trHeight w:val="839"/>
        </w:trPr>
        <w:tc>
          <w:tcPr>
            <w:tcW w:w="942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50857" w14:textId="08987EB1" w:rsidR="003C3DB4" w:rsidRPr="00E2312E" w:rsidRDefault="006933C3" w:rsidP="00E2312E">
            <w:pPr>
              <w:pStyle w:val="afb"/>
              <w:numPr>
                <w:ilvl w:val="1"/>
                <w:numId w:val="11"/>
              </w:numPr>
              <w:tabs>
                <w:tab w:val="left" w:pos="721"/>
                <w:tab w:val="left" w:pos="890"/>
              </w:tabs>
              <w:ind w:left="39" w:firstLine="426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2312E">
              <w:rPr>
                <w:rFonts w:ascii="Times New Roman" w:hAnsi="Times New Roman"/>
                <w:sz w:val="22"/>
                <w:szCs w:val="22"/>
              </w:rPr>
              <w:t>Măsuri</w:t>
            </w:r>
            <w:proofErr w:type="spellEnd"/>
            <w:r w:rsidR="001A2BE8" w:rsidRPr="00E2312E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r w:rsidRPr="00E2312E">
              <w:rPr>
                <w:rFonts w:ascii="Times New Roman" w:hAnsi="Times New Roman"/>
                <w:sz w:val="22"/>
                <w:szCs w:val="22"/>
              </w:rPr>
              <w:t>normative</w:t>
            </w:r>
            <w:r w:rsidR="001A2BE8" w:rsidRPr="00E2312E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r w:rsidRPr="00E2312E">
              <w:rPr>
                <w:rFonts w:ascii="Times New Roman" w:hAnsi="Times New Roman"/>
                <w:sz w:val="22"/>
                <w:szCs w:val="22"/>
              </w:rPr>
              <w:t>care</w:t>
            </w:r>
            <w:r w:rsidR="001A2BE8" w:rsidRPr="00E2312E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E2312E">
              <w:rPr>
                <w:rFonts w:ascii="Times New Roman" w:hAnsi="Times New Roman"/>
                <w:sz w:val="22"/>
                <w:szCs w:val="22"/>
              </w:rPr>
              <w:t>urmăresc</w:t>
            </w:r>
            <w:proofErr w:type="spellEnd"/>
            <w:r w:rsidR="001A2BE8" w:rsidRPr="00E2312E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E2312E">
              <w:rPr>
                <w:rFonts w:ascii="Times New Roman" w:hAnsi="Times New Roman"/>
                <w:sz w:val="22"/>
                <w:szCs w:val="22"/>
              </w:rPr>
              <w:t>crearea</w:t>
            </w:r>
            <w:proofErr w:type="spellEnd"/>
            <w:r w:rsidR="001A2BE8" w:rsidRPr="00E2312E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E2312E">
              <w:rPr>
                <w:rFonts w:ascii="Times New Roman" w:hAnsi="Times New Roman"/>
                <w:sz w:val="22"/>
                <w:szCs w:val="22"/>
              </w:rPr>
              <w:t>cadrului</w:t>
            </w:r>
            <w:proofErr w:type="spellEnd"/>
            <w:r w:rsidR="001A2BE8" w:rsidRPr="00E2312E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r w:rsidRPr="00E2312E">
              <w:rPr>
                <w:rFonts w:ascii="Times New Roman" w:hAnsi="Times New Roman"/>
                <w:sz w:val="22"/>
                <w:szCs w:val="22"/>
              </w:rPr>
              <w:t>juridic</w:t>
            </w:r>
            <w:r w:rsidR="001A2BE8" w:rsidRPr="00E2312E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r w:rsidRPr="00E2312E">
              <w:rPr>
                <w:rFonts w:ascii="Times New Roman" w:hAnsi="Times New Roman"/>
                <w:sz w:val="22"/>
                <w:szCs w:val="22"/>
              </w:rPr>
              <w:t>intern</w:t>
            </w:r>
            <w:r w:rsidR="001A2BE8" w:rsidRPr="00E2312E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E2312E">
              <w:rPr>
                <w:rFonts w:ascii="Times New Roman" w:hAnsi="Times New Roman"/>
                <w:sz w:val="22"/>
                <w:szCs w:val="22"/>
              </w:rPr>
              <w:t>necesar</w:t>
            </w:r>
            <w:proofErr w:type="spellEnd"/>
            <w:r w:rsidR="001A2BE8" w:rsidRPr="00E2312E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="006E0A2E" w:rsidRPr="00E2312E">
              <w:rPr>
                <w:rFonts w:ascii="Times New Roman" w:hAnsi="Times New Roman"/>
                <w:sz w:val="22"/>
                <w:szCs w:val="22"/>
              </w:rPr>
              <w:t>pentru</w:t>
            </w:r>
            <w:proofErr w:type="spellEnd"/>
            <w:r w:rsidR="001A2BE8" w:rsidRPr="00E2312E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E2312E">
              <w:rPr>
                <w:rFonts w:ascii="Times New Roman" w:hAnsi="Times New Roman"/>
                <w:sz w:val="22"/>
                <w:szCs w:val="22"/>
              </w:rPr>
              <w:t>implement</w:t>
            </w:r>
            <w:r w:rsidR="006E0A2E" w:rsidRPr="00E2312E">
              <w:rPr>
                <w:rFonts w:ascii="Times New Roman" w:hAnsi="Times New Roman"/>
                <w:sz w:val="22"/>
                <w:szCs w:val="22"/>
              </w:rPr>
              <w:t>area</w:t>
            </w:r>
            <w:proofErr w:type="spellEnd"/>
            <w:r w:rsidR="001A2BE8" w:rsidRPr="00E2312E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E2312E">
              <w:rPr>
                <w:rFonts w:ascii="Times New Roman" w:hAnsi="Times New Roman"/>
                <w:sz w:val="22"/>
                <w:szCs w:val="22"/>
              </w:rPr>
              <w:t>legisla</w:t>
            </w:r>
            <w:r w:rsidR="00863417" w:rsidRPr="00E2312E">
              <w:rPr>
                <w:rFonts w:ascii="Times New Roman" w:hAnsi="Times New Roman"/>
                <w:sz w:val="22"/>
                <w:szCs w:val="22"/>
              </w:rPr>
              <w:t>ț</w:t>
            </w:r>
            <w:r w:rsidRPr="00E2312E">
              <w:rPr>
                <w:rFonts w:ascii="Times New Roman" w:hAnsi="Times New Roman"/>
                <w:sz w:val="22"/>
                <w:szCs w:val="22"/>
              </w:rPr>
              <w:t>iei</w:t>
            </w:r>
            <w:proofErr w:type="spellEnd"/>
            <w:r w:rsidR="001A2BE8" w:rsidRPr="00E2312E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r w:rsidR="007C53A1" w:rsidRPr="00E2312E">
              <w:rPr>
                <w:rFonts w:ascii="Times New Roman" w:hAnsi="Times New Roman"/>
                <w:sz w:val="22"/>
                <w:szCs w:val="22"/>
              </w:rPr>
              <w:t>UE</w:t>
            </w:r>
          </w:p>
          <w:p w14:paraId="756DCAFE" w14:textId="6F52175C" w:rsidR="005F43B2" w:rsidRPr="00761DB4" w:rsidRDefault="00D52B89" w:rsidP="00E2312E">
            <w:pPr>
              <w:ind w:firstLine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E2312E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317A5" w:rsidRPr="00761DB4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Nu </w:t>
            </w:r>
            <w:proofErr w:type="spellStart"/>
            <w:r w:rsidR="009317A5" w:rsidRPr="00761DB4">
              <w:rPr>
                <w:rFonts w:ascii="Times New Roman" w:hAnsi="Times New Roman"/>
                <w:i/>
                <w:iCs/>
                <w:sz w:val="22"/>
                <w:szCs w:val="22"/>
              </w:rPr>
              <w:t>este</w:t>
            </w:r>
            <w:proofErr w:type="spellEnd"/>
            <w:r w:rsidR="009317A5" w:rsidRPr="00761DB4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9317A5" w:rsidRPr="00761DB4">
              <w:rPr>
                <w:rFonts w:ascii="Times New Roman" w:hAnsi="Times New Roman"/>
                <w:i/>
                <w:iCs/>
                <w:sz w:val="22"/>
                <w:szCs w:val="22"/>
              </w:rPr>
              <w:t>aplicabil</w:t>
            </w:r>
            <w:proofErr w:type="spellEnd"/>
          </w:p>
        </w:tc>
      </w:tr>
      <w:tr w:rsidR="00C65295" w:rsidRPr="00C65295" w14:paraId="5B6F639C" w14:textId="77777777" w:rsidTr="00253C7A">
        <w:tc>
          <w:tcPr>
            <w:tcW w:w="942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3F80B" w14:textId="144E8849" w:rsidR="008B4BE6" w:rsidRPr="00C65295" w:rsidRDefault="006933C3" w:rsidP="006468A4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6.</w:t>
            </w:r>
            <w:r w:rsidR="008273F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Avizarea</w:t>
            </w:r>
            <w:proofErr w:type="spellEnd"/>
            <w:r w:rsidR="001A2BE8" w:rsidRPr="00C65295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="00863417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ș</w:t>
            </w:r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i</w:t>
            </w:r>
            <w:proofErr w:type="spellEnd"/>
            <w:r w:rsidR="001A2BE8" w:rsidRPr="00C65295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consultarea</w:t>
            </w:r>
            <w:proofErr w:type="spellEnd"/>
            <w:r w:rsidR="001A2BE8" w:rsidRPr="00C65295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publică</w:t>
            </w:r>
            <w:proofErr w:type="spellEnd"/>
            <w:r w:rsidR="001A2BE8" w:rsidRPr="00C65295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a</w:t>
            </w:r>
            <w:r w:rsidR="001A2BE8" w:rsidRPr="00C65295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proiectului</w:t>
            </w:r>
            <w:proofErr w:type="spellEnd"/>
            <w:r w:rsidR="001A2BE8" w:rsidRPr="00C65295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actului</w:t>
            </w:r>
            <w:proofErr w:type="spellEnd"/>
            <w:r w:rsidR="001A2BE8" w:rsidRPr="00C65295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normativ</w:t>
            </w:r>
            <w:proofErr w:type="spellEnd"/>
          </w:p>
        </w:tc>
      </w:tr>
      <w:tr w:rsidR="00C65295" w:rsidRPr="00C65295" w14:paraId="62348455" w14:textId="77777777" w:rsidTr="00253C7A">
        <w:tc>
          <w:tcPr>
            <w:tcW w:w="942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96461" w14:textId="4D4249FD" w:rsidR="00DE3219" w:rsidRPr="00EE4C0F" w:rsidRDefault="008273FC" w:rsidP="00EE4C0F">
            <w:pPr>
              <w:shd w:val="clear" w:color="auto" w:fill="FFFFFF"/>
              <w:tabs>
                <w:tab w:val="left" w:pos="1174"/>
              </w:tabs>
              <w:ind w:left="19" w:right="34" w:firstLine="303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C35C47">
              <w:rPr>
                <w:rFonts w:ascii="Times New Roman" w:hAnsi="Times New Roman"/>
                <w:sz w:val="22"/>
                <w:szCs w:val="22"/>
              </w:rPr>
              <w:t>Anunțul</w:t>
            </w:r>
            <w:proofErr w:type="spellEnd"/>
            <w:r w:rsidRPr="00C35C4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35C47">
              <w:rPr>
                <w:rFonts w:ascii="Times New Roman" w:hAnsi="Times New Roman"/>
                <w:sz w:val="22"/>
                <w:szCs w:val="22"/>
              </w:rPr>
              <w:t>privind</w:t>
            </w:r>
            <w:proofErr w:type="spellEnd"/>
            <w:r w:rsidRPr="00C35C4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35C47">
              <w:rPr>
                <w:rFonts w:ascii="Times New Roman" w:hAnsi="Times New Roman"/>
                <w:sz w:val="22"/>
                <w:szCs w:val="22"/>
              </w:rPr>
              <w:t>inițierea</w:t>
            </w:r>
            <w:proofErr w:type="spellEnd"/>
            <w:r w:rsidRPr="00C35C4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35C47">
              <w:rPr>
                <w:rFonts w:ascii="Times New Roman" w:hAnsi="Times New Roman"/>
                <w:sz w:val="22"/>
                <w:szCs w:val="22"/>
              </w:rPr>
              <w:t>elaborării</w:t>
            </w:r>
            <w:proofErr w:type="spellEnd"/>
            <w:r w:rsidRPr="00C35C4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35C47">
              <w:rPr>
                <w:rFonts w:ascii="Times New Roman" w:hAnsi="Times New Roman"/>
                <w:sz w:val="22"/>
                <w:szCs w:val="22"/>
              </w:rPr>
              <w:t>proiectului</w:t>
            </w:r>
            <w:proofErr w:type="spellEnd"/>
            <w:r w:rsidRPr="00C35C4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35C47">
              <w:rPr>
                <w:sz w:val="22"/>
                <w:szCs w:val="22"/>
              </w:rPr>
              <w:t>Ordinului</w:t>
            </w:r>
            <w:proofErr w:type="spellEnd"/>
            <w:r w:rsidRPr="00C35C47">
              <w:rPr>
                <w:sz w:val="22"/>
                <w:szCs w:val="22"/>
              </w:rPr>
              <w:t xml:space="preserve"> </w:t>
            </w:r>
            <w:proofErr w:type="spellStart"/>
            <w:r w:rsidRPr="00C35C47">
              <w:rPr>
                <w:sz w:val="22"/>
                <w:szCs w:val="22"/>
              </w:rPr>
              <w:t>Directorului</w:t>
            </w:r>
            <w:proofErr w:type="spellEnd"/>
            <w:r w:rsidRPr="00C35C47">
              <w:rPr>
                <w:sz w:val="22"/>
                <w:szCs w:val="22"/>
              </w:rPr>
              <w:t xml:space="preserve"> General al </w:t>
            </w:r>
            <w:proofErr w:type="spellStart"/>
            <w:r w:rsidRPr="00C35C47">
              <w:rPr>
                <w:sz w:val="22"/>
                <w:szCs w:val="22"/>
              </w:rPr>
              <w:t>Agenţiei</w:t>
            </w:r>
            <w:proofErr w:type="spellEnd"/>
            <w:r w:rsidRPr="00C35C47">
              <w:rPr>
                <w:sz w:val="22"/>
                <w:szCs w:val="22"/>
              </w:rPr>
              <w:t xml:space="preserve"> </w:t>
            </w:r>
            <w:proofErr w:type="spellStart"/>
            <w:r w:rsidRPr="00C35C47">
              <w:rPr>
                <w:sz w:val="22"/>
                <w:szCs w:val="22"/>
              </w:rPr>
              <w:t>Geodezie</w:t>
            </w:r>
            <w:proofErr w:type="spellEnd"/>
            <w:r w:rsidRPr="00C35C47">
              <w:rPr>
                <w:sz w:val="22"/>
                <w:szCs w:val="22"/>
              </w:rPr>
              <w:t xml:space="preserve">, </w:t>
            </w:r>
            <w:proofErr w:type="spellStart"/>
            <w:r w:rsidRPr="00C35C47">
              <w:rPr>
                <w:sz w:val="22"/>
                <w:szCs w:val="22"/>
              </w:rPr>
              <w:t>Cartografie</w:t>
            </w:r>
            <w:proofErr w:type="spellEnd"/>
            <w:r w:rsidRPr="00C35C47">
              <w:rPr>
                <w:sz w:val="22"/>
                <w:szCs w:val="22"/>
              </w:rPr>
              <w:t xml:space="preserve"> </w:t>
            </w:r>
            <w:proofErr w:type="spellStart"/>
            <w:r w:rsidRPr="00C35C47">
              <w:rPr>
                <w:sz w:val="22"/>
                <w:szCs w:val="22"/>
              </w:rPr>
              <w:t>şi</w:t>
            </w:r>
            <w:proofErr w:type="spellEnd"/>
            <w:r w:rsidRPr="00C35C47">
              <w:rPr>
                <w:sz w:val="22"/>
                <w:szCs w:val="22"/>
              </w:rPr>
              <w:t xml:space="preserve"> </w:t>
            </w:r>
            <w:proofErr w:type="spellStart"/>
            <w:r w:rsidRPr="00C35C47">
              <w:rPr>
                <w:sz w:val="22"/>
                <w:szCs w:val="22"/>
              </w:rPr>
              <w:t>Cadastru</w:t>
            </w:r>
            <w:proofErr w:type="spellEnd"/>
            <w:r w:rsidRPr="00C35C47">
              <w:rPr>
                <w:sz w:val="22"/>
                <w:szCs w:val="22"/>
              </w:rPr>
              <w:t xml:space="preserve"> </w:t>
            </w:r>
            <w:proofErr w:type="spellStart"/>
            <w:r w:rsidRPr="00C35C47">
              <w:rPr>
                <w:sz w:val="22"/>
                <w:szCs w:val="22"/>
              </w:rPr>
              <w:t>privind</w:t>
            </w:r>
            <w:proofErr w:type="spellEnd"/>
            <w:r w:rsidRPr="00C35C47">
              <w:rPr>
                <w:sz w:val="22"/>
                <w:szCs w:val="22"/>
              </w:rPr>
              <w:t xml:space="preserve"> </w:t>
            </w:r>
            <w:proofErr w:type="spellStart"/>
            <w:r w:rsidRPr="00C35C47">
              <w:rPr>
                <w:sz w:val="22"/>
                <w:szCs w:val="22"/>
              </w:rPr>
              <w:t>modificarea</w:t>
            </w:r>
            <w:proofErr w:type="spellEnd"/>
            <w:r w:rsidRPr="00C35C47">
              <w:rPr>
                <w:sz w:val="22"/>
                <w:szCs w:val="22"/>
              </w:rPr>
              <w:t xml:space="preserve"> </w:t>
            </w:r>
            <w:r w:rsidRPr="00C35C47">
              <w:rPr>
                <w:sz w:val="22"/>
                <w:szCs w:val="22"/>
                <w:lang w:val="ro-MD"/>
              </w:rPr>
              <w:t xml:space="preserve">unor acte normative, </w:t>
            </w:r>
            <w:proofErr w:type="spellStart"/>
            <w:r w:rsidRPr="00C35C47">
              <w:rPr>
                <w:rFonts w:ascii="Times New Roman" w:hAnsi="Times New Roman"/>
                <w:sz w:val="22"/>
                <w:szCs w:val="22"/>
              </w:rPr>
              <w:t>este</w:t>
            </w:r>
            <w:proofErr w:type="spellEnd"/>
            <w:r w:rsidRPr="00C35C4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35C47">
              <w:rPr>
                <w:rFonts w:ascii="Times New Roman" w:hAnsi="Times New Roman"/>
                <w:sz w:val="22"/>
                <w:szCs w:val="22"/>
              </w:rPr>
              <w:t>plasat</w:t>
            </w:r>
            <w:proofErr w:type="spellEnd"/>
            <w:r w:rsidRPr="00C35C47">
              <w:rPr>
                <w:rFonts w:ascii="Times New Roman" w:hAnsi="Times New Roman"/>
                <w:sz w:val="22"/>
                <w:szCs w:val="22"/>
              </w:rPr>
              <w:t xml:space="preserve"> pe </w:t>
            </w:r>
            <w:proofErr w:type="spellStart"/>
            <w:r w:rsidRPr="00C35C47">
              <w:rPr>
                <w:rFonts w:ascii="Times New Roman" w:hAnsi="Times New Roman"/>
                <w:sz w:val="22"/>
                <w:szCs w:val="22"/>
              </w:rPr>
              <w:t>platforma</w:t>
            </w:r>
            <w:proofErr w:type="spellEnd"/>
            <w:r w:rsidRPr="00C35C47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 w:rsidRPr="00C35C47">
              <w:rPr>
                <w:rFonts w:ascii="Times New Roman" w:hAnsi="Times New Roman"/>
                <w:sz w:val="22"/>
                <w:szCs w:val="22"/>
              </w:rPr>
              <w:t>participare</w:t>
            </w:r>
            <w:proofErr w:type="spellEnd"/>
            <w:r w:rsidRPr="00C35C47">
              <w:rPr>
                <w:rFonts w:ascii="Times New Roman" w:hAnsi="Times New Roman"/>
                <w:sz w:val="22"/>
                <w:szCs w:val="22"/>
              </w:rPr>
              <w:t>:</w:t>
            </w:r>
            <w:r w:rsidR="00DE3219" w:rsidRPr="00C35C4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11" w:history="1">
              <w:r w:rsidR="00DE3219" w:rsidRPr="00EE4C0F">
                <w:rPr>
                  <w:rStyle w:val="aff4"/>
                  <w:rFonts w:ascii="Times New Roman" w:hAnsi="Times New Roman"/>
                  <w:b/>
                  <w:bCs/>
                  <w:color w:val="auto"/>
                  <w:sz w:val="22"/>
                  <w:szCs w:val="22"/>
                  <w:u w:val="none"/>
                </w:rPr>
                <w:t>https://particip.gov.md/ro/document/stages/anunt-privind-initierea-procesului-de-elaborare-a-proiectului-ordinului-directorului-general-agcc-privind-modificarea-unor-acte-normative/14133</w:t>
              </w:r>
            </w:hyperlink>
            <w:r w:rsidR="00DE3219" w:rsidRPr="00EE4C0F"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</w:p>
          <w:p w14:paraId="7819D745" w14:textId="6B5E03EC" w:rsidR="008273FC" w:rsidRPr="00C35C47" w:rsidRDefault="008273FC" w:rsidP="006468A4">
            <w:pPr>
              <w:shd w:val="clear" w:color="auto" w:fill="FFFFFF"/>
              <w:ind w:left="19" w:right="34" w:firstLine="303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</w:pPr>
            <w:proofErr w:type="spellStart"/>
            <w:r w:rsidRPr="00C35C47">
              <w:rPr>
                <w:rFonts w:ascii="Times New Roman" w:hAnsi="Times New Roman"/>
                <w:sz w:val="22"/>
                <w:szCs w:val="22"/>
              </w:rPr>
              <w:t>În</w:t>
            </w:r>
            <w:proofErr w:type="spellEnd"/>
            <w:r w:rsidRPr="00C35C4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35C47">
              <w:rPr>
                <w:rFonts w:ascii="Times New Roman" w:hAnsi="Times New Roman"/>
                <w:sz w:val="22"/>
                <w:szCs w:val="22"/>
              </w:rPr>
              <w:t>scopul</w:t>
            </w:r>
            <w:proofErr w:type="spellEnd"/>
            <w:r w:rsidRPr="00C35C4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35C47">
              <w:rPr>
                <w:rFonts w:ascii="Times New Roman" w:hAnsi="Times New Roman"/>
                <w:sz w:val="22"/>
                <w:szCs w:val="22"/>
              </w:rPr>
              <w:t>respectării</w:t>
            </w:r>
            <w:proofErr w:type="spellEnd"/>
            <w:r w:rsidRPr="00C35C4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35C47">
              <w:rPr>
                <w:rFonts w:ascii="Times New Roman" w:hAnsi="Times New Roman"/>
                <w:sz w:val="22"/>
                <w:szCs w:val="22"/>
              </w:rPr>
              <w:t>prevederilor</w:t>
            </w:r>
            <w:proofErr w:type="spellEnd"/>
            <w:r w:rsidRPr="00C35C4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35C47">
              <w:rPr>
                <w:rFonts w:ascii="Times New Roman" w:hAnsi="Times New Roman"/>
                <w:sz w:val="22"/>
                <w:szCs w:val="22"/>
              </w:rPr>
              <w:t>Legii</w:t>
            </w:r>
            <w:proofErr w:type="spellEnd"/>
            <w:r w:rsidRPr="00C35C47">
              <w:rPr>
                <w:rFonts w:ascii="Times New Roman" w:hAnsi="Times New Roman"/>
                <w:sz w:val="22"/>
                <w:szCs w:val="22"/>
              </w:rPr>
              <w:t xml:space="preserve"> nr. 239/2008 </w:t>
            </w:r>
            <w:proofErr w:type="spellStart"/>
            <w:r w:rsidRPr="00C35C47">
              <w:rPr>
                <w:rFonts w:ascii="Times New Roman" w:hAnsi="Times New Roman"/>
                <w:sz w:val="22"/>
                <w:szCs w:val="22"/>
              </w:rPr>
              <w:t>privind</w:t>
            </w:r>
            <w:proofErr w:type="spellEnd"/>
            <w:r w:rsidRPr="00C35C4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35C47">
              <w:rPr>
                <w:rFonts w:ascii="Times New Roman" w:hAnsi="Times New Roman"/>
                <w:sz w:val="22"/>
                <w:szCs w:val="22"/>
              </w:rPr>
              <w:t>transparența</w:t>
            </w:r>
            <w:proofErr w:type="spellEnd"/>
            <w:r w:rsidRPr="00C35C4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35C47">
              <w:rPr>
                <w:rFonts w:ascii="Times New Roman" w:hAnsi="Times New Roman"/>
                <w:sz w:val="22"/>
                <w:szCs w:val="22"/>
              </w:rPr>
              <w:t>în</w:t>
            </w:r>
            <w:proofErr w:type="spellEnd"/>
            <w:r w:rsidRPr="00C35C4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35C47">
              <w:rPr>
                <w:rFonts w:ascii="Times New Roman" w:hAnsi="Times New Roman"/>
                <w:sz w:val="22"/>
                <w:szCs w:val="22"/>
              </w:rPr>
              <w:t>procesul</w:t>
            </w:r>
            <w:proofErr w:type="spellEnd"/>
            <w:r w:rsidRPr="00C35C4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35C47">
              <w:rPr>
                <w:rFonts w:ascii="Times New Roman" w:hAnsi="Times New Roman"/>
                <w:sz w:val="22"/>
                <w:szCs w:val="22"/>
              </w:rPr>
              <w:t>decizional</w:t>
            </w:r>
            <w:proofErr w:type="spellEnd"/>
            <w:r w:rsidRPr="00C35C4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35C47">
              <w:rPr>
                <w:rFonts w:ascii="Times New Roman" w:hAnsi="Times New Roman"/>
                <w:sz w:val="22"/>
                <w:szCs w:val="22"/>
              </w:rPr>
              <w:t>proiectul</w:t>
            </w:r>
            <w:proofErr w:type="spellEnd"/>
            <w:r w:rsidRPr="00C35C4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35C47">
              <w:rPr>
                <w:rFonts w:ascii="Times New Roman" w:hAnsi="Times New Roman"/>
                <w:sz w:val="22"/>
                <w:szCs w:val="22"/>
              </w:rPr>
              <w:t>este</w:t>
            </w:r>
            <w:proofErr w:type="spellEnd"/>
            <w:r w:rsidRPr="00C35C4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35C47">
              <w:rPr>
                <w:rFonts w:ascii="Times New Roman" w:hAnsi="Times New Roman"/>
                <w:sz w:val="22"/>
                <w:szCs w:val="22"/>
              </w:rPr>
              <w:t>plasat</w:t>
            </w:r>
            <w:proofErr w:type="spellEnd"/>
            <w:r w:rsidRPr="00C35C47">
              <w:rPr>
                <w:rFonts w:ascii="Times New Roman" w:hAnsi="Times New Roman"/>
                <w:sz w:val="22"/>
                <w:szCs w:val="22"/>
              </w:rPr>
              <w:t xml:space="preserve"> pe </w:t>
            </w:r>
            <w:proofErr w:type="spellStart"/>
            <w:r w:rsidRPr="00C35C47">
              <w:rPr>
                <w:rFonts w:ascii="Times New Roman" w:hAnsi="Times New Roman"/>
                <w:sz w:val="22"/>
                <w:szCs w:val="22"/>
              </w:rPr>
              <w:t>pagina</w:t>
            </w:r>
            <w:proofErr w:type="spellEnd"/>
            <w:r w:rsidRPr="00C35C47">
              <w:rPr>
                <w:rFonts w:ascii="Times New Roman" w:hAnsi="Times New Roman"/>
                <w:sz w:val="22"/>
                <w:szCs w:val="22"/>
              </w:rPr>
              <w:t xml:space="preserve"> web </w:t>
            </w:r>
            <w:proofErr w:type="spellStart"/>
            <w:r w:rsidRPr="00C35C47">
              <w:rPr>
                <w:rFonts w:ascii="Times New Roman" w:hAnsi="Times New Roman"/>
                <w:sz w:val="22"/>
                <w:szCs w:val="22"/>
              </w:rPr>
              <w:t>oficială</w:t>
            </w:r>
            <w:proofErr w:type="spellEnd"/>
            <w:r w:rsidRPr="00C35C47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Pr="00C35C47">
              <w:rPr>
                <w:rFonts w:ascii="Times New Roman" w:hAnsi="Times New Roman"/>
                <w:sz w:val="22"/>
                <w:szCs w:val="22"/>
              </w:rPr>
              <w:t>Agenției</w:t>
            </w:r>
            <w:proofErr w:type="spellEnd"/>
            <w:r w:rsidRPr="00C35C4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35C47">
              <w:rPr>
                <w:rFonts w:ascii="Times New Roman" w:hAnsi="Times New Roman"/>
                <w:sz w:val="22"/>
                <w:szCs w:val="22"/>
              </w:rPr>
              <w:t>Geodezie</w:t>
            </w:r>
            <w:proofErr w:type="spellEnd"/>
            <w:r w:rsidRPr="00C35C4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C35C47">
              <w:rPr>
                <w:rFonts w:ascii="Times New Roman" w:hAnsi="Times New Roman"/>
                <w:sz w:val="22"/>
                <w:szCs w:val="22"/>
              </w:rPr>
              <w:t>Cartografie</w:t>
            </w:r>
            <w:proofErr w:type="spellEnd"/>
            <w:r w:rsidRPr="00C35C4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35C47">
              <w:rPr>
                <w:rFonts w:ascii="Times New Roman" w:hAnsi="Times New Roman"/>
                <w:sz w:val="22"/>
                <w:szCs w:val="22"/>
              </w:rPr>
              <w:t>și</w:t>
            </w:r>
            <w:proofErr w:type="spellEnd"/>
            <w:r w:rsidRPr="00C35C4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35C47">
              <w:rPr>
                <w:rFonts w:ascii="Times New Roman" w:hAnsi="Times New Roman"/>
                <w:sz w:val="22"/>
                <w:szCs w:val="22"/>
              </w:rPr>
              <w:t>Cadastru</w:t>
            </w:r>
            <w:proofErr w:type="spellEnd"/>
            <w:r w:rsidRPr="00C35C47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hyperlink r:id="rId12" w:history="1">
              <w:r w:rsidRPr="00C35C47">
                <w:rPr>
                  <w:rStyle w:val="aff4"/>
                  <w:rFonts w:ascii="Times New Roman" w:hAnsi="Times New Roman"/>
                  <w:b/>
                  <w:bCs/>
                  <w:i/>
                  <w:iCs/>
                  <w:color w:val="auto"/>
                  <w:sz w:val="22"/>
                  <w:szCs w:val="22"/>
                </w:rPr>
                <w:t>www.ag</w:t>
              </w:r>
              <w:r w:rsidRPr="00C35C47">
                <w:rPr>
                  <w:rStyle w:val="aff4"/>
                  <w:rFonts w:ascii="Times New Roman" w:hAnsi="Times New Roman"/>
                  <w:b/>
                  <w:bCs/>
                  <w:i/>
                  <w:color w:val="auto"/>
                  <w:sz w:val="22"/>
                  <w:szCs w:val="22"/>
                </w:rPr>
                <w:t>c</w:t>
              </w:r>
              <w:r w:rsidRPr="00C35C47">
                <w:rPr>
                  <w:rStyle w:val="aff4"/>
                  <w:rFonts w:ascii="Times New Roman" w:hAnsi="Times New Roman"/>
                  <w:b/>
                  <w:bCs/>
                  <w:i/>
                  <w:iCs/>
                  <w:color w:val="auto"/>
                  <w:sz w:val="22"/>
                  <w:szCs w:val="22"/>
                </w:rPr>
                <w:t>c.gov.md</w:t>
              </w:r>
            </w:hyperlink>
            <w:r w:rsidRPr="00C35C47">
              <w:rPr>
                <w:rFonts w:ascii="Times New Roman" w:hAnsi="Times New Roman"/>
                <w:sz w:val="22"/>
                <w:szCs w:val="22"/>
              </w:rPr>
              <w:t xml:space="preserve">, la </w:t>
            </w:r>
            <w:proofErr w:type="spellStart"/>
            <w:r w:rsidRPr="00C35C47">
              <w:rPr>
                <w:rFonts w:ascii="Times New Roman" w:hAnsi="Times New Roman"/>
                <w:sz w:val="22"/>
                <w:szCs w:val="22"/>
              </w:rPr>
              <w:t>compartimentul</w:t>
            </w:r>
            <w:proofErr w:type="spellEnd"/>
            <w:r w:rsidRPr="00C35C47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Pr="00C35C47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Transparenţa</w:t>
            </w:r>
            <w:proofErr w:type="spellEnd"/>
            <w:r w:rsidRPr="00C35C47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35C47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decizională</w:t>
            </w:r>
            <w:proofErr w:type="spellEnd"/>
            <w:r w:rsidRPr="00C35C47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/</w:t>
            </w:r>
            <w:proofErr w:type="spellStart"/>
            <w:r w:rsidRPr="00C35C47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Proiecte</w:t>
            </w:r>
            <w:proofErr w:type="spellEnd"/>
            <w:r w:rsidRPr="00C35C47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Pr="00C35C47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acte</w:t>
            </w:r>
            <w:proofErr w:type="spellEnd"/>
            <w:r w:rsidRPr="00C35C47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normative</w:t>
            </w:r>
            <w:r w:rsidRPr="00C35C4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35C47">
              <w:rPr>
                <w:rFonts w:ascii="Times New Roman" w:hAnsi="Times New Roman"/>
                <w:sz w:val="22"/>
                <w:szCs w:val="22"/>
              </w:rPr>
              <w:t>și</w:t>
            </w:r>
            <w:proofErr w:type="spellEnd"/>
            <w:r w:rsidRPr="00C35C47">
              <w:rPr>
                <w:rFonts w:ascii="Times New Roman" w:hAnsi="Times New Roman"/>
                <w:sz w:val="22"/>
                <w:szCs w:val="22"/>
              </w:rPr>
              <w:t xml:space="preserve"> pe </w:t>
            </w:r>
            <w:proofErr w:type="spellStart"/>
            <w:r w:rsidRPr="00C35C47">
              <w:rPr>
                <w:rFonts w:ascii="Times New Roman" w:hAnsi="Times New Roman"/>
                <w:sz w:val="22"/>
                <w:szCs w:val="22"/>
              </w:rPr>
              <w:t>platforma</w:t>
            </w:r>
            <w:proofErr w:type="spellEnd"/>
            <w:r w:rsidRPr="00C35C47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 w:rsidRPr="00C35C47">
              <w:rPr>
                <w:rFonts w:ascii="Times New Roman" w:hAnsi="Times New Roman"/>
                <w:sz w:val="22"/>
                <w:szCs w:val="22"/>
              </w:rPr>
              <w:t>participare</w:t>
            </w:r>
            <w:proofErr w:type="spellEnd"/>
            <w:r w:rsidRPr="00C35C47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hyperlink r:id="rId13" w:history="1">
              <w:r w:rsidRPr="00C35C47">
                <w:rPr>
                  <w:rStyle w:val="aff4"/>
                  <w:rFonts w:ascii="Times New Roman" w:hAnsi="Times New Roman"/>
                  <w:b/>
                  <w:bCs/>
                  <w:i/>
                  <w:iCs/>
                  <w:color w:val="auto"/>
                  <w:sz w:val="22"/>
                  <w:szCs w:val="22"/>
                </w:rPr>
                <w:t>www.particip.gov.md</w:t>
              </w:r>
            </w:hyperlink>
            <w:r w:rsidRPr="00C35C47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>.</w:t>
            </w:r>
          </w:p>
          <w:p w14:paraId="12646FE0" w14:textId="77777777" w:rsidR="008273FC" w:rsidRPr="00C35C47" w:rsidRDefault="008273FC" w:rsidP="006468A4">
            <w:pPr>
              <w:tabs>
                <w:tab w:val="left" w:pos="884"/>
                <w:tab w:val="left" w:pos="1196"/>
              </w:tabs>
              <w:ind w:firstLine="284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35C47">
              <w:rPr>
                <w:rFonts w:ascii="Times New Roman" w:hAnsi="Times New Roman"/>
                <w:sz w:val="22"/>
                <w:szCs w:val="22"/>
              </w:rPr>
              <w:t>Proiectul</w:t>
            </w:r>
            <w:proofErr w:type="spellEnd"/>
            <w:r w:rsidRPr="00C35C4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35C47">
              <w:rPr>
                <w:rFonts w:ascii="Times New Roman" w:hAnsi="Times New Roman"/>
                <w:sz w:val="22"/>
                <w:szCs w:val="22"/>
              </w:rPr>
              <w:t>va</w:t>
            </w:r>
            <w:proofErr w:type="spellEnd"/>
            <w:r w:rsidRPr="00C35C47">
              <w:rPr>
                <w:rFonts w:ascii="Times New Roman" w:hAnsi="Times New Roman"/>
                <w:sz w:val="22"/>
                <w:szCs w:val="22"/>
              </w:rPr>
              <w:t xml:space="preserve"> fi </w:t>
            </w:r>
            <w:proofErr w:type="spellStart"/>
            <w:r w:rsidRPr="00C35C47">
              <w:rPr>
                <w:rFonts w:ascii="Times New Roman" w:hAnsi="Times New Roman"/>
                <w:sz w:val="22"/>
                <w:szCs w:val="22"/>
              </w:rPr>
              <w:t>supus</w:t>
            </w:r>
            <w:proofErr w:type="spellEnd"/>
            <w:r w:rsidRPr="00C35C4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35C47">
              <w:rPr>
                <w:rFonts w:ascii="Times New Roman" w:hAnsi="Times New Roman"/>
                <w:sz w:val="22"/>
                <w:szCs w:val="22"/>
              </w:rPr>
              <w:t>avizării</w:t>
            </w:r>
            <w:proofErr w:type="spellEnd"/>
            <w:r w:rsidRPr="00C35C4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35C47">
              <w:rPr>
                <w:rFonts w:ascii="Times New Roman" w:hAnsi="Times New Roman"/>
                <w:sz w:val="22"/>
                <w:szCs w:val="22"/>
              </w:rPr>
              <w:t>şi</w:t>
            </w:r>
            <w:proofErr w:type="spellEnd"/>
            <w:r w:rsidRPr="00C35C4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35C47">
              <w:rPr>
                <w:rFonts w:ascii="Times New Roman" w:hAnsi="Times New Roman"/>
                <w:sz w:val="22"/>
                <w:szCs w:val="22"/>
              </w:rPr>
              <w:t>consultării</w:t>
            </w:r>
            <w:proofErr w:type="spellEnd"/>
            <w:r w:rsidRPr="00C35C4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35C47">
              <w:rPr>
                <w:rFonts w:ascii="Times New Roman" w:hAnsi="Times New Roman"/>
                <w:sz w:val="22"/>
                <w:szCs w:val="22"/>
              </w:rPr>
              <w:t>publice</w:t>
            </w:r>
            <w:proofErr w:type="spellEnd"/>
            <w:r w:rsidRPr="00C35C47">
              <w:rPr>
                <w:rFonts w:ascii="Times New Roman" w:hAnsi="Times New Roman"/>
                <w:sz w:val="22"/>
                <w:szCs w:val="22"/>
              </w:rPr>
              <w:t xml:space="preserve">, conform art. 32 din </w:t>
            </w:r>
            <w:proofErr w:type="spellStart"/>
            <w:r w:rsidRPr="00C35C47">
              <w:rPr>
                <w:rFonts w:ascii="Times New Roman" w:hAnsi="Times New Roman"/>
                <w:sz w:val="22"/>
                <w:szCs w:val="22"/>
              </w:rPr>
              <w:t>Legea</w:t>
            </w:r>
            <w:proofErr w:type="spellEnd"/>
            <w:r w:rsidRPr="00C35C47">
              <w:rPr>
                <w:rFonts w:ascii="Times New Roman" w:hAnsi="Times New Roman"/>
                <w:sz w:val="22"/>
                <w:szCs w:val="22"/>
              </w:rPr>
              <w:t xml:space="preserve"> nr. 100/2017 cu </w:t>
            </w:r>
            <w:proofErr w:type="spellStart"/>
            <w:r w:rsidRPr="00C35C47">
              <w:rPr>
                <w:rFonts w:ascii="Times New Roman" w:hAnsi="Times New Roman"/>
                <w:sz w:val="22"/>
                <w:szCs w:val="22"/>
              </w:rPr>
              <w:t>privire</w:t>
            </w:r>
            <w:proofErr w:type="spellEnd"/>
            <w:r w:rsidRPr="00C35C4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35C47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la </w:t>
            </w:r>
            <w:proofErr w:type="spellStart"/>
            <w:r w:rsidRPr="00C35C47">
              <w:rPr>
                <w:rFonts w:ascii="Times New Roman" w:hAnsi="Times New Roman"/>
                <w:sz w:val="22"/>
                <w:szCs w:val="22"/>
              </w:rPr>
              <w:t>actele</w:t>
            </w:r>
            <w:proofErr w:type="spellEnd"/>
            <w:r w:rsidRPr="00C35C47">
              <w:rPr>
                <w:rFonts w:ascii="Times New Roman" w:hAnsi="Times New Roman"/>
                <w:sz w:val="22"/>
                <w:szCs w:val="22"/>
              </w:rPr>
              <w:t xml:space="preserve"> normative, cu </w:t>
            </w:r>
            <w:proofErr w:type="spellStart"/>
            <w:r w:rsidRPr="00C35C47">
              <w:rPr>
                <w:rFonts w:ascii="Times New Roman" w:hAnsi="Times New Roman"/>
                <w:sz w:val="22"/>
                <w:szCs w:val="22"/>
              </w:rPr>
              <w:t>expedierea</w:t>
            </w:r>
            <w:proofErr w:type="spellEnd"/>
            <w:r w:rsidRPr="00C35C4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35C47">
              <w:rPr>
                <w:rFonts w:ascii="Times New Roman" w:hAnsi="Times New Roman"/>
                <w:sz w:val="22"/>
                <w:szCs w:val="22"/>
              </w:rPr>
              <w:t>acestuia</w:t>
            </w:r>
            <w:proofErr w:type="spellEnd"/>
            <w:r w:rsidRPr="00C35C4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35C47">
              <w:rPr>
                <w:rFonts w:ascii="Times New Roman" w:hAnsi="Times New Roman"/>
                <w:sz w:val="22"/>
                <w:szCs w:val="22"/>
              </w:rPr>
              <w:t>părţilor</w:t>
            </w:r>
            <w:proofErr w:type="spellEnd"/>
            <w:r w:rsidRPr="00C35C4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35C47">
              <w:rPr>
                <w:rFonts w:ascii="Times New Roman" w:hAnsi="Times New Roman"/>
                <w:sz w:val="22"/>
                <w:szCs w:val="22"/>
              </w:rPr>
              <w:t>interesate</w:t>
            </w:r>
            <w:proofErr w:type="spellEnd"/>
            <w:r w:rsidRPr="00C35C4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C35C47">
              <w:rPr>
                <w:rFonts w:ascii="Times New Roman" w:hAnsi="Times New Roman"/>
                <w:sz w:val="22"/>
                <w:szCs w:val="22"/>
              </w:rPr>
              <w:t>inclusiv</w:t>
            </w:r>
            <w:proofErr w:type="spellEnd"/>
            <w:r w:rsidRPr="00C35C47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165BFE39" w14:textId="68E9363C" w:rsidR="008B4BE6" w:rsidRPr="00C65295" w:rsidRDefault="008273FC" w:rsidP="006468A4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C35C47">
              <w:rPr>
                <w:rFonts w:ascii="Times New Roman" w:hAnsi="Times New Roman"/>
                <w:i/>
                <w:iCs/>
                <w:sz w:val="22"/>
                <w:szCs w:val="22"/>
                <w:lang w:val="ro-RO"/>
              </w:rPr>
              <w:t>Ministerul Infrastructurii și Dezvoltării Regionale, Uniunea Geodezilor din Moldova.</w:t>
            </w:r>
          </w:p>
        </w:tc>
      </w:tr>
      <w:tr w:rsidR="00C65295" w:rsidRPr="00C65295" w14:paraId="1EFE18AC" w14:textId="77777777" w:rsidTr="00865A8C">
        <w:trPr>
          <w:trHeight w:val="288"/>
        </w:trPr>
        <w:tc>
          <w:tcPr>
            <w:tcW w:w="9427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59BFE" w14:textId="51BDF78F" w:rsidR="00865A8C" w:rsidRPr="00C65295" w:rsidRDefault="006933C3" w:rsidP="006468A4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7.</w:t>
            </w:r>
            <w:r w:rsidR="00F740BE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A95A2D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C</w:t>
            </w:r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oncluziile</w:t>
            </w:r>
            <w:proofErr w:type="spellEnd"/>
            <w:r w:rsidR="001A2BE8" w:rsidRPr="00C65295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expertizelor</w:t>
            </w:r>
            <w:proofErr w:type="spellEnd"/>
          </w:p>
        </w:tc>
      </w:tr>
      <w:tr w:rsidR="00865A8C" w:rsidRPr="00C65295" w14:paraId="49AB7540" w14:textId="77777777" w:rsidTr="00865A8C">
        <w:trPr>
          <w:trHeight w:val="288"/>
        </w:trPr>
        <w:tc>
          <w:tcPr>
            <w:tcW w:w="94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EAA63" w14:textId="05E843C4" w:rsidR="00865A8C" w:rsidRPr="00C65295" w:rsidRDefault="00865A8C" w:rsidP="00746288">
            <w:pPr>
              <w:ind w:firstLine="0"/>
              <w:rPr>
                <w:b/>
                <w:bCs/>
                <w:sz w:val="22"/>
                <w:szCs w:val="22"/>
              </w:rPr>
            </w:pPr>
            <w:r w:rsidRPr="00C65295">
              <w:rPr>
                <w:rFonts w:ascii="Times New Roman" w:hAnsi="Times New Roman"/>
                <w:iCs/>
                <w:spacing w:val="-6"/>
                <w:sz w:val="22"/>
                <w:szCs w:val="22"/>
              </w:rPr>
              <w:t xml:space="preserve">Conform art. 37 din </w:t>
            </w:r>
            <w:proofErr w:type="spellStart"/>
            <w:r w:rsidRPr="00C65295">
              <w:rPr>
                <w:rFonts w:ascii="Times New Roman" w:hAnsi="Times New Roman"/>
                <w:iCs/>
                <w:spacing w:val="-6"/>
                <w:sz w:val="22"/>
                <w:szCs w:val="22"/>
              </w:rPr>
              <w:t>Legea</w:t>
            </w:r>
            <w:proofErr w:type="spellEnd"/>
            <w:r w:rsidRPr="00C65295">
              <w:rPr>
                <w:rFonts w:ascii="Times New Roman" w:hAnsi="Times New Roman"/>
                <w:iCs/>
                <w:spacing w:val="-6"/>
                <w:sz w:val="22"/>
                <w:szCs w:val="22"/>
              </w:rPr>
              <w:t xml:space="preserve"> 100/2017 cu </w:t>
            </w:r>
            <w:proofErr w:type="spellStart"/>
            <w:r w:rsidRPr="00C65295">
              <w:rPr>
                <w:rFonts w:ascii="Times New Roman" w:hAnsi="Times New Roman"/>
                <w:iCs/>
                <w:spacing w:val="-6"/>
                <w:sz w:val="22"/>
                <w:szCs w:val="22"/>
              </w:rPr>
              <w:t>privire</w:t>
            </w:r>
            <w:proofErr w:type="spellEnd"/>
            <w:r w:rsidRPr="00C65295">
              <w:rPr>
                <w:rFonts w:ascii="Times New Roman" w:hAnsi="Times New Roman"/>
                <w:iCs/>
                <w:spacing w:val="-6"/>
                <w:sz w:val="22"/>
                <w:szCs w:val="22"/>
              </w:rPr>
              <w:t xml:space="preserve"> la </w:t>
            </w:r>
            <w:proofErr w:type="spellStart"/>
            <w:r w:rsidRPr="00C65295">
              <w:rPr>
                <w:rFonts w:ascii="Times New Roman" w:hAnsi="Times New Roman"/>
                <w:iCs/>
                <w:spacing w:val="-6"/>
                <w:sz w:val="22"/>
                <w:szCs w:val="22"/>
              </w:rPr>
              <w:t>actele</w:t>
            </w:r>
            <w:proofErr w:type="spellEnd"/>
            <w:r w:rsidRPr="00C65295">
              <w:rPr>
                <w:rFonts w:ascii="Times New Roman" w:hAnsi="Times New Roman"/>
                <w:iCs/>
                <w:spacing w:val="-6"/>
                <w:sz w:val="22"/>
                <w:szCs w:val="22"/>
              </w:rPr>
              <w:t xml:space="preserve"> normative, </w:t>
            </w:r>
            <w:proofErr w:type="spellStart"/>
            <w:r w:rsidRPr="00C65295">
              <w:rPr>
                <w:rFonts w:ascii="Times New Roman" w:hAnsi="Times New Roman"/>
                <w:iCs/>
                <w:spacing w:val="-6"/>
                <w:sz w:val="22"/>
                <w:szCs w:val="22"/>
              </w:rPr>
              <w:t>proiectul</w:t>
            </w:r>
            <w:proofErr w:type="spellEnd"/>
            <w:r w:rsidRPr="00C65295">
              <w:rPr>
                <w:rFonts w:ascii="Times New Roman" w:hAnsi="Times New Roman"/>
                <w:iCs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iCs/>
                <w:spacing w:val="-6"/>
                <w:sz w:val="22"/>
                <w:szCs w:val="22"/>
              </w:rPr>
              <w:t>v</w:t>
            </w:r>
            <w:r w:rsidRPr="00C65295">
              <w:rPr>
                <w:rFonts w:ascii="Times New Roman" w:hAnsi="Times New Roman"/>
                <w:sz w:val="22"/>
                <w:szCs w:val="22"/>
              </w:rPr>
              <w:t>a</w:t>
            </w:r>
            <w:proofErr w:type="spellEnd"/>
            <w:r w:rsidRPr="00C65295">
              <w:rPr>
                <w:rFonts w:ascii="Times New Roman" w:hAnsi="Times New Roman"/>
                <w:sz w:val="22"/>
                <w:szCs w:val="22"/>
              </w:rPr>
              <w:t xml:space="preserve"> fi</w:t>
            </w:r>
            <w:r w:rsidRPr="00C65295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iCs/>
                <w:spacing w:val="-6"/>
                <w:sz w:val="22"/>
                <w:szCs w:val="22"/>
              </w:rPr>
              <w:t>supus</w:t>
            </w:r>
            <w:proofErr w:type="spellEnd"/>
            <w:r w:rsidRPr="00C65295">
              <w:rPr>
                <w:rFonts w:ascii="Times New Roman" w:hAnsi="Times New Roman"/>
                <w:iCs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iCs/>
                <w:spacing w:val="-6"/>
                <w:sz w:val="22"/>
                <w:szCs w:val="22"/>
              </w:rPr>
              <w:t>expertizei</w:t>
            </w:r>
            <w:proofErr w:type="spellEnd"/>
            <w:r w:rsidRPr="00C65295">
              <w:rPr>
                <w:rFonts w:ascii="Times New Roman" w:hAnsi="Times New Roman"/>
                <w:iCs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iCs/>
                <w:spacing w:val="-6"/>
                <w:sz w:val="22"/>
                <w:szCs w:val="22"/>
              </w:rPr>
              <w:t>juridice</w:t>
            </w:r>
            <w:proofErr w:type="spellEnd"/>
            <w:r w:rsidRPr="00C65295">
              <w:rPr>
                <w:rFonts w:ascii="Times New Roman" w:hAnsi="Times New Roman"/>
                <w:iCs/>
                <w:spacing w:val="-6"/>
                <w:sz w:val="22"/>
                <w:szCs w:val="22"/>
              </w:rPr>
              <w:t>.</w:t>
            </w:r>
            <w:r w:rsidRPr="00C65295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</w:tr>
      <w:tr w:rsidR="00C65295" w:rsidRPr="00C65295" w14:paraId="5B062945" w14:textId="77777777" w:rsidTr="00253C7A">
        <w:tc>
          <w:tcPr>
            <w:tcW w:w="942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6F65C" w14:textId="2832BBF3" w:rsidR="00623361" w:rsidRPr="00C65295" w:rsidRDefault="006933C3" w:rsidP="006468A4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8.</w:t>
            </w:r>
            <w:r w:rsidR="00A670AB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Modul</w:t>
            </w:r>
            <w:r w:rsidR="001A2BE8" w:rsidRPr="00C65295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de</w:t>
            </w:r>
            <w:r w:rsidR="001A2BE8" w:rsidRPr="00C65295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încorporarea</w:t>
            </w:r>
            <w:proofErr w:type="spellEnd"/>
            <w:r w:rsidR="001A2BE8" w:rsidRPr="00C65295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actului</w:t>
            </w:r>
            <w:proofErr w:type="spellEnd"/>
            <w:r w:rsidR="001A2BE8" w:rsidRPr="00C65295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în</w:t>
            </w:r>
            <w:proofErr w:type="spellEnd"/>
            <w:r w:rsidR="001A2BE8" w:rsidRPr="00C65295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cadrul</w:t>
            </w:r>
            <w:proofErr w:type="spellEnd"/>
            <w:r w:rsidR="001A2BE8" w:rsidRPr="00C65295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normativ</w:t>
            </w:r>
            <w:proofErr w:type="spellEnd"/>
            <w:r w:rsidR="001A2BE8" w:rsidRPr="00C65295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r w:rsidR="007C53A1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existent</w:t>
            </w:r>
          </w:p>
        </w:tc>
      </w:tr>
      <w:tr w:rsidR="00C65295" w:rsidRPr="00C65295" w14:paraId="4BF65014" w14:textId="77777777" w:rsidTr="00253C7A">
        <w:tc>
          <w:tcPr>
            <w:tcW w:w="942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AC2F8" w14:textId="14E7BE39" w:rsidR="000848B7" w:rsidRPr="00C65295" w:rsidRDefault="00C64C28" w:rsidP="006468A4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65295">
              <w:rPr>
                <w:rFonts w:ascii="Times New Roman" w:hAnsi="Times New Roman"/>
                <w:sz w:val="22"/>
                <w:szCs w:val="22"/>
              </w:rPr>
              <w:t>Proiectul</w:t>
            </w:r>
            <w:proofErr w:type="spellEnd"/>
            <w:r w:rsidRPr="00C65295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proofErr w:type="spellStart"/>
            <w:r w:rsidR="00952BDF">
              <w:rPr>
                <w:rFonts w:ascii="Times New Roman" w:hAnsi="Times New Roman"/>
                <w:sz w:val="22"/>
                <w:szCs w:val="22"/>
              </w:rPr>
              <w:t>ordin</w:t>
            </w:r>
            <w:proofErr w:type="spellEnd"/>
            <w:r w:rsidRPr="00C65295">
              <w:rPr>
                <w:rFonts w:ascii="Times New Roman" w:hAnsi="Times New Roman"/>
                <w:sz w:val="22"/>
                <w:szCs w:val="22"/>
              </w:rPr>
              <w:t xml:space="preserve"> nu </w:t>
            </w:r>
            <w:proofErr w:type="spellStart"/>
            <w:r w:rsidRPr="00C65295">
              <w:rPr>
                <w:rFonts w:ascii="Times New Roman" w:hAnsi="Times New Roman"/>
                <w:sz w:val="22"/>
                <w:szCs w:val="22"/>
              </w:rPr>
              <w:t>va</w:t>
            </w:r>
            <w:proofErr w:type="spellEnd"/>
            <w:r w:rsidRPr="00C6529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sz w:val="22"/>
                <w:szCs w:val="22"/>
              </w:rPr>
              <w:t>necesita</w:t>
            </w:r>
            <w:proofErr w:type="spellEnd"/>
            <w:r w:rsidRPr="00C6529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sz w:val="22"/>
                <w:szCs w:val="22"/>
              </w:rPr>
              <w:t>modificarea</w:t>
            </w:r>
            <w:proofErr w:type="spellEnd"/>
            <w:r w:rsidRPr="00C6529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sz w:val="22"/>
                <w:szCs w:val="22"/>
              </w:rPr>
              <w:t>altor</w:t>
            </w:r>
            <w:proofErr w:type="spellEnd"/>
            <w:r w:rsidRPr="00C6529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sz w:val="22"/>
                <w:szCs w:val="22"/>
              </w:rPr>
              <w:t>acte</w:t>
            </w:r>
            <w:proofErr w:type="spellEnd"/>
            <w:r w:rsidRPr="00C65295">
              <w:rPr>
                <w:rFonts w:ascii="Times New Roman" w:hAnsi="Times New Roman"/>
                <w:sz w:val="22"/>
                <w:szCs w:val="22"/>
              </w:rPr>
              <w:t xml:space="preserve"> normative.</w:t>
            </w:r>
          </w:p>
        </w:tc>
      </w:tr>
      <w:tr w:rsidR="00C65295" w:rsidRPr="00C65295" w14:paraId="7552BB70" w14:textId="77777777" w:rsidTr="00253C7A">
        <w:tc>
          <w:tcPr>
            <w:tcW w:w="942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ADAA5" w14:textId="3D611106" w:rsidR="008B4BE6" w:rsidRPr="00C65295" w:rsidRDefault="006933C3" w:rsidP="006468A4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9.</w:t>
            </w:r>
            <w:r w:rsidR="00A670AB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Măsuri</w:t>
            </w:r>
            <w:r w:rsidR="0036135C"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le</w:t>
            </w:r>
            <w:proofErr w:type="spellEnd"/>
            <w:r w:rsidR="001A2BE8" w:rsidRPr="00C65295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necesare</w:t>
            </w:r>
            <w:proofErr w:type="spellEnd"/>
            <w:r w:rsidR="001A2BE8" w:rsidRPr="00C65295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pentru</w:t>
            </w:r>
            <w:proofErr w:type="spellEnd"/>
            <w:r w:rsidR="001A2BE8" w:rsidRPr="00C65295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implementarea</w:t>
            </w:r>
            <w:proofErr w:type="spellEnd"/>
            <w:r w:rsidR="001A2BE8" w:rsidRPr="00C65295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prevederilor</w:t>
            </w:r>
            <w:proofErr w:type="spellEnd"/>
            <w:r w:rsidR="001A2BE8" w:rsidRPr="00C65295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proiectului</w:t>
            </w:r>
            <w:proofErr w:type="spellEnd"/>
            <w:r w:rsidR="001A2BE8" w:rsidRPr="00C65295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actului</w:t>
            </w:r>
            <w:proofErr w:type="spellEnd"/>
            <w:r w:rsidR="001A2BE8" w:rsidRPr="00C65295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</w:t>
            </w:r>
            <w:proofErr w:type="spellStart"/>
            <w:r w:rsidRPr="00C65295">
              <w:rPr>
                <w:rFonts w:ascii="Times New Roman" w:hAnsi="Times New Roman"/>
                <w:b/>
                <w:bCs/>
                <w:sz w:val="22"/>
                <w:szCs w:val="22"/>
              </w:rPr>
              <w:t>normativ</w:t>
            </w:r>
            <w:proofErr w:type="spellEnd"/>
          </w:p>
        </w:tc>
      </w:tr>
      <w:tr w:rsidR="00C65295" w:rsidRPr="00C65295" w14:paraId="67C43FE5" w14:textId="77777777" w:rsidTr="00253C7A">
        <w:tc>
          <w:tcPr>
            <w:tcW w:w="942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E565E" w14:textId="085CCB58" w:rsidR="005D75CC" w:rsidRPr="007A3008" w:rsidRDefault="008273FC" w:rsidP="006468A4">
            <w:pPr>
              <w:ind w:firstLine="0"/>
              <w:rPr>
                <w:sz w:val="22"/>
                <w:szCs w:val="22"/>
                <w:lang w:val="ro-MD"/>
              </w:rPr>
            </w:pPr>
            <w:r w:rsidRPr="007A300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Nu </w:t>
            </w:r>
            <w:proofErr w:type="spellStart"/>
            <w:r w:rsidRPr="007A3008">
              <w:rPr>
                <w:rFonts w:ascii="Times New Roman" w:hAnsi="Times New Roman"/>
                <w:i/>
                <w:iCs/>
                <w:sz w:val="22"/>
                <w:szCs w:val="22"/>
              </w:rPr>
              <w:t>este</w:t>
            </w:r>
            <w:proofErr w:type="spellEnd"/>
            <w:r w:rsidRPr="007A300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A3008">
              <w:rPr>
                <w:rFonts w:ascii="Times New Roman" w:hAnsi="Times New Roman"/>
                <w:i/>
                <w:iCs/>
                <w:sz w:val="22"/>
                <w:szCs w:val="22"/>
              </w:rPr>
              <w:t>aplicabil</w:t>
            </w:r>
            <w:proofErr w:type="spellEnd"/>
          </w:p>
        </w:tc>
      </w:tr>
    </w:tbl>
    <w:p w14:paraId="4BD27467" w14:textId="77777777" w:rsidR="00322112" w:rsidRDefault="00322112" w:rsidP="00322112">
      <w:pPr>
        <w:ind w:right="283" w:hanging="284"/>
        <w:jc w:val="center"/>
        <w:rPr>
          <w:rFonts w:eastAsia="Calibri"/>
          <w:b/>
          <w:bCs/>
          <w:sz w:val="22"/>
          <w:szCs w:val="22"/>
          <w:lang w:val="ro-MD"/>
        </w:rPr>
      </w:pPr>
    </w:p>
    <w:p w14:paraId="0D5F136E" w14:textId="77777777" w:rsidR="00020200" w:rsidRDefault="00020200" w:rsidP="00322112">
      <w:pPr>
        <w:ind w:right="283" w:hanging="284"/>
        <w:jc w:val="center"/>
        <w:rPr>
          <w:rFonts w:eastAsia="Calibri"/>
          <w:b/>
          <w:bCs/>
          <w:sz w:val="22"/>
          <w:szCs w:val="22"/>
          <w:lang w:val="ro-MD"/>
        </w:rPr>
      </w:pPr>
    </w:p>
    <w:p w14:paraId="2898E595" w14:textId="77777777" w:rsidR="00865A8C" w:rsidRDefault="00865A8C" w:rsidP="00322112">
      <w:pPr>
        <w:ind w:right="283" w:hanging="284"/>
        <w:jc w:val="center"/>
        <w:rPr>
          <w:rFonts w:eastAsia="Calibri"/>
          <w:b/>
          <w:bCs/>
          <w:sz w:val="22"/>
          <w:szCs w:val="22"/>
          <w:lang w:val="ro-MD"/>
        </w:rPr>
      </w:pPr>
    </w:p>
    <w:p w14:paraId="75DDF87B" w14:textId="77777777" w:rsidR="00786FC6" w:rsidRDefault="00786FC6" w:rsidP="00322112">
      <w:pPr>
        <w:ind w:right="283" w:hanging="284"/>
        <w:jc w:val="center"/>
        <w:rPr>
          <w:rFonts w:eastAsia="Calibri"/>
          <w:b/>
          <w:bCs/>
          <w:sz w:val="22"/>
          <w:szCs w:val="22"/>
          <w:lang w:val="ro-MD"/>
        </w:rPr>
      </w:pPr>
    </w:p>
    <w:p w14:paraId="0183B680" w14:textId="1B065CD6" w:rsidR="00322112" w:rsidRPr="00427EE9" w:rsidRDefault="00322112" w:rsidP="00322112">
      <w:pPr>
        <w:ind w:right="283" w:hanging="284"/>
        <w:jc w:val="center"/>
        <w:rPr>
          <w:rFonts w:eastAsia="Calibri"/>
          <w:b/>
          <w:bCs/>
          <w:sz w:val="24"/>
          <w:szCs w:val="24"/>
          <w:lang w:val="ro-MD"/>
        </w:rPr>
      </w:pPr>
      <w:r w:rsidRPr="00427EE9">
        <w:rPr>
          <w:rFonts w:eastAsia="Calibri"/>
          <w:b/>
          <w:bCs/>
          <w:sz w:val="24"/>
          <w:szCs w:val="24"/>
          <w:lang w:val="ro-MD"/>
        </w:rPr>
        <w:t xml:space="preserve">Director general  </w:t>
      </w:r>
      <w:r w:rsidRPr="00427EE9">
        <w:rPr>
          <w:rFonts w:eastAsia="Calibri"/>
          <w:b/>
          <w:bCs/>
          <w:sz w:val="24"/>
          <w:szCs w:val="24"/>
          <w:lang w:val="ro-MD"/>
        </w:rPr>
        <w:tab/>
        <w:t xml:space="preserve">                                                     Ivan DANII</w:t>
      </w:r>
    </w:p>
    <w:p w14:paraId="34FCEEF8" w14:textId="77777777" w:rsidR="00322112" w:rsidRDefault="00322112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4793F201" w14:textId="77777777" w:rsidR="00865A8C" w:rsidRDefault="00865A8C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57F3FAD0" w14:textId="77777777" w:rsidR="00865A8C" w:rsidRDefault="00865A8C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363E847F" w14:textId="77777777" w:rsidR="00865A8C" w:rsidRDefault="00865A8C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6AD8B9E2" w14:textId="77777777" w:rsidR="00865A8C" w:rsidRDefault="00865A8C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3157E6E7" w14:textId="77777777" w:rsidR="00043949" w:rsidRDefault="00043949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44C9AACD" w14:textId="77777777" w:rsidR="00043949" w:rsidRDefault="00043949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2EB5F89D" w14:textId="77777777" w:rsidR="00043949" w:rsidRDefault="00043949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6686AA1F" w14:textId="77777777" w:rsidR="00043949" w:rsidRDefault="00043949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5916E86F" w14:textId="77777777" w:rsidR="00865A8C" w:rsidRDefault="00865A8C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3DB337DE" w14:textId="77777777" w:rsidR="000B1E82" w:rsidRDefault="000B1E82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1AA9047C" w14:textId="77777777" w:rsidR="000B1E82" w:rsidRDefault="000B1E82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50120D1B" w14:textId="77777777" w:rsidR="000B1E82" w:rsidRDefault="000B1E82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5756D49D" w14:textId="77777777" w:rsidR="000B1E82" w:rsidRDefault="000B1E82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38752A1D" w14:textId="77777777" w:rsidR="000B1E82" w:rsidRDefault="000B1E82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29308841" w14:textId="77777777" w:rsidR="000B1E82" w:rsidRDefault="000B1E82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6D1B1206" w14:textId="77777777" w:rsidR="000B1E82" w:rsidRDefault="000B1E82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12DD1C87" w14:textId="77777777" w:rsidR="000B1E82" w:rsidRDefault="000B1E82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4C9DBBE0" w14:textId="77777777" w:rsidR="000B1E82" w:rsidRDefault="000B1E82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7C8A3ADE" w14:textId="77777777" w:rsidR="000B1E82" w:rsidRDefault="000B1E82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740EDF48" w14:textId="77777777" w:rsidR="000B1E82" w:rsidRDefault="000B1E82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7572BB18" w14:textId="77777777" w:rsidR="000B1E82" w:rsidRDefault="000B1E82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57303760" w14:textId="77777777" w:rsidR="000B1E82" w:rsidRDefault="000B1E82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18D231F8" w14:textId="77777777" w:rsidR="000B1E82" w:rsidRDefault="000B1E82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1FCD177C" w14:textId="77777777" w:rsidR="000B1E82" w:rsidRDefault="000B1E82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29466E47" w14:textId="77777777" w:rsidR="000B1E82" w:rsidRDefault="000B1E82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68172706" w14:textId="77777777" w:rsidR="000B1E82" w:rsidRDefault="000B1E82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65C6E200" w14:textId="77777777" w:rsidR="000B1E82" w:rsidRDefault="000B1E82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388FD169" w14:textId="77777777" w:rsidR="000B1E82" w:rsidRDefault="000B1E82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34307A28" w14:textId="77777777" w:rsidR="000B1E82" w:rsidRDefault="000B1E82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0525B598" w14:textId="77777777" w:rsidR="000B1E82" w:rsidRDefault="000B1E82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274BEE5F" w14:textId="77777777" w:rsidR="000B1E82" w:rsidRDefault="000B1E82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73A8F474" w14:textId="77777777" w:rsidR="000B1E82" w:rsidRDefault="000B1E82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0BD7D99F" w14:textId="77777777" w:rsidR="000B1E82" w:rsidRDefault="000B1E82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71EE0383" w14:textId="77777777" w:rsidR="000B1E82" w:rsidRDefault="000B1E82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337C7E1A" w14:textId="77777777" w:rsidR="000B1E82" w:rsidRDefault="000B1E82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43B979C9" w14:textId="77777777" w:rsidR="000B1E82" w:rsidRDefault="000B1E82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3F3DE3AF" w14:textId="77777777" w:rsidR="000B1E82" w:rsidRDefault="000B1E82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7C1DA15B" w14:textId="77777777" w:rsidR="000B1E82" w:rsidRDefault="000B1E82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58533077" w14:textId="77777777" w:rsidR="000B1E82" w:rsidRDefault="000B1E82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182ED8DC" w14:textId="77777777" w:rsidR="000B1E82" w:rsidRDefault="000B1E82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7CB3AD75" w14:textId="77777777" w:rsidR="000B1E82" w:rsidRDefault="000B1E82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1D07F370" w14:textId="77777777" w:rsidR="000B1E82" w:rsidRDefault="000B1E82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4BA51621" w14:textId="77777777" w:rsidR="000B1E82" w:rsidRDefault="000B1E82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439087F9" w14:textId="77777777" w:rsidR="000B1E82" w:rsidRDefault="000B1E82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68CF097A" w14:textId="77777777" w:rsidR="000B1E82" w:rsidRDefault="000B1E82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71A9AA28" w14:textId="77777777" w:rsidR="000B1E82" w:rsidRDefault="000B1E82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16DDFC41" w14:textId="77777777" w:rsidR="000B1E82" w:rsidRDefault="000B1E82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2484B3D0" w14:textId="77777777" w:rsidR="000B1E82" w:rsidRDefault="000B1E82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2EAC3C97" w14:textId="77777777" w:rsidR="000B1E82" w:rsidRDefault="000B1E82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4B241E0E" w14:textId="77777777" w:rsidR="000B1E82" w:rsidRDefault="000B1E82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3159C14D" w14:textId="77777777" w:rsidR="000B1E82" w:rsidRDefault="000B1E82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0F23519D" w14:textId="77777777" w:rsidR="000B1E82" w:rsidRDefault="000B1E82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3F445D8B" w14:textId="77777777" w:rsidR="000B1E82" w:rsidRDefault="000B1E82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7D691C75" w14:textId="77777777" w:rsidR="000B1E82" w:rsidRDefault="000B1E82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6F3B5C9C" w14:textId="77777777" w:rsidR="000B1E82" w:rsidRDefault="000B1E82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27833DD9" w14:textId="77777777" w:rsidR="000B1E82" w:rsidRDefault="000B1E82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2292CFB4" w14:textId="77777777" w:rsidR="000B1E82" w:rsidRDefault="000B1E82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49FC6ADA" w14:textId="77777777" w:rsidR="00865A8C" w:rsidRDefault="00865A8C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24130814" w14:textId="77777777" w:rsidR="002C0682" w:rsidRDefault="002C0682" w:rsidP="00322112">
      <w:pPr>
        <w:ind w:hanging="426"/>
        <w:rPr>
          <w:rFonts w:eastAsia="Calibri"/>
          <w:sz w:val="16"/>
          <w:szCs w:val="16"/>
          <w:lang w:val="ro-MD"/>
        </w:rPr>
      </w:pPr>
    </w:p>
    <w:p w14:paraId="666868D9" w14:textId="34DC1C78" w:rsidR="00322112" w:rsidRDefault="00322112" w:rsidP="00322112">
      <w:pPr>
        <w:ind w:hanging="426"/>
        <w:rPr>
          <w:rFonts w:eastAsia="Calibri"/>
          <w:sz w:val="16"/>
          <w:szCs w:val="16"/>
          <w:lang w:val="ro-RO"/>
        </w:rPr>
      </w:pPr>
      <w:r>
        <w:rPr>
          <w:rFonts w:eastAsia="Calibri"/>
          <w:sz w:val="16"/>
          <w:szCs w:val="16"/>
          <w:lang w:val="ro-MD"/>
        </w:rPr>
        <w:t>e</w:t>
      </w:r>
      <w:r w:rsidRPr="00BA1347">
        <w:rPr>
          <w:rFonts w:eastAsia="Calibri"/>
          <w:sz w:val="16"/>
          <w:szCs w:val="16"/>
          <w:lang w:val="ro-MD"/>
        </w:rPr>
        <w:t xml:space="preserve">x: </w:t>
      </w:r>
      <w:r>
        <w:rPr>
          <w:rFonts w:eastAsia="Calibri"/>
          <w:sz w:val="16"/>
          <w:szCs w:val="16"/>
          <w:lang w:val="ro-MD"/>
        </w:rPr>
        <w:t>L. Mindov</w:t>
      </w:r>
    </w:p>
    <w:p w14:paraId="6ED42136" w14:textId="51754A2F" w:rsidR="004531DE" w:rsidRPr="00CA3841" w:rsidRDefault="00322112" w:rsidP="00FF2811">
      <w:pPr>
        <w:ind w:hanging="426"/>
        <w:rPr>
          <w:b/>
          <w:sz w:val="24"/>
          <w:szCs w:val="24"/>
        </w:rPr>
      </w:pPr>
      <w:r w:rsidRPr="00BA1347">
        <w:rPr>
          <w:rFonts w:eastAsia="Calibri"/>
          <w:sz w:val="16"/>
          <w:szCs w:val="16"/>
          <w:lang w:val="ro-MD"/>
        </w:rPr>
        <w:t>tel.</w:t>
      </w:r>
      <w:r>
        <w:rPr>
          <w:rFonts w:eastAsia="Calibri"/>
          <w:sz w:val="16"/>
          <w:szCs w:val="16"/>
          <w:lang w:val="ro-MD"/>
        </w:rPr>
        <w:t xml:space="preserve"> 022/ </w:t>
      </w:r>
      <w:r w:rsidRPr="00BA1347">
        <w:rPr>
          <w:rFonts w:eastAsia="Calibri"/>
          <w:sz w:val="16"/>
          <w:szCs w:val="16"/>
          <w:lang w:val="ro-MD"/>
        </w:rPr>
        <w:t>88-12-</w:t>
      </w:r>
      <w:r>
        <w:rPr>
          <w:rFonts w:eastAsia="Calibri"/>
          <w:sz w:val="16"/>
          <w:szCs w:val="16"/>
          <w:lang w:val="ro-MD"/>
        </w:rPr>
        <w:t>52</w:t>
      </w:r>
    </w:p>
    <w:sectPr w:rsidR="004531DE" w:rsidRPr="00CA3841" w:rsidSect="00865A8C">
      <w:headerReference w:type="default" r:id="rId14"/>
      <w:headerReference w:type="first" r:id="rId15"/>
      <w:pgSz w:w="11907" w:h="16840"/>
      <w:pgMar w:top="426" w:right="567" w:bottom="567" w:left="1985" w:header="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0CD7A" w14:textId="77777777" w:rsidR="0032754A" w:rsidRDefault="0032754A">
      <w:r>
        <w:separator/>
      </w:r>
    </w:p>
  </w:endnote>
  <w:endnote w:type="continuationSeparator" w:id="0">
    <w:p w14:paraId="4C5FFE13" w14:textId="77777777" w:rsidR="0032754A" w:rsidRDefault="00327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3ACBD" w14:textId="77777777" w:rsidR="0032754A" w:rsidRDefault="0032754A">
      <w:r>
        <w:separator/>
      </w:r>
    </w:p>
  </w:footnote>
  <w:footnote w:type="continuationSeparator" w:id="0">
    <w:p w14:paraId="57EEDAA6" w14:textId="77777777" w:rsidR="0032754A" w:rsidRDefault="00327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B1B32" w14:textId="77777777" w:rsidR="00593708" w:rsidRPr="00F37ED4" w:rsidRDefault="00593708" w:rsidP="009D4C0F">
    <w:pPr>
      <w:pStyle w:val="af6"/>
      <w:ind w:firstLine="0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2781A" w14:textId="77777777" w:rsidR="00593708" w:rsidRPr="00032B46" w:rsidRDefault="00593708">
    <w:pPr>
      <w:pStyle w:val="af6"/>
      <w:ind w:firstLine="0"/>
      <w:rPr>
        <w:sz w:val="28"/>
        <w:szCs w:val="28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588D"/>
    <w:multiLevelType w:val="hybridMultilevel"/>
    <w:tmpl w:val="C172A682"/>
    <w:lvl w:ilvl="0" w:tplc="C0C27A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C9041F"/>
    <w:multiLevelType w:val="hybridMultilevel"/>
    <w:tmpl w:val="524A562E"/>
    <w:lvl w:ilvl="0" w:tplc="0EFC2C28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 w15:restartNumberingAfterBreak="0">
    <w:nsid w:val="0AD70819"/>
    <w:multiLevelType w:val="hybridMultilevel"/>
    <w:tmpl w:val="190ADD98"/>
    <w:lvl w:ilvl="0" w:tplc="7E68E502">
      <w:numFmt w:val="bullet"/>
      <w:lvlText w:val="-"/>
      <w:lvlJc w:val="left"/>
      <w:pPr>
        <w:ind w:left="7731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845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917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989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1061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1133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1205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1277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3491" w:hanging="360"/>
      </w:pPr>
      <w:rPr>
        <w:rFonts w:ascii="Wingdings" w:hAnsi="Wingdings" w:hint="default"/>
      </w:rPr>
    </w:lvl>
  </w:abstractNum>
  <w:abstractNum w:abstractNumId="3" w15:restartNumberingAfterBreak="0">
    <w:nsid w:val="0F810986"/>
    <w:multiLevelType w:val="hybridMultilevel"/>
    <w:tmpl w:val="2AEAC458"/>
    <w:lvl w:ilvl="0" w:tplc="E83E4A8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FB0F8B"/>
    <w:multiLevelType w:val="hybridMultilevel"/>
    <w:tmpl w:val="687A6A86"/>
    <w:lvl w:ilvl="0" w:tplc="1C042260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B8B5E61"/>
    <w:multiLevelType w:val="multilevel"/>
    <w:tmpl w:val="7DF236E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1F0242DF"/>
    <w:multiLevelType w:val="multilevel"/>
    <w:tmpl w:val="72F497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23C038A"/>
    <w:multiLevelType w:val="hybridMultilevel"/>
    <w:tmpl w:val="C52246CC"/>
    <w:lvl w:ilvl="0" w:tplc="7FD816B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/>
        <w:iCs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41809"/>
    <w:multiLevelType w:val="hybridMultilevel"/>
    <w:tmpl w:val="9BC8B680"/>
    <w:lvl w:ilvl="0" w:tplc="04190011">
      <w:start w:val="1"/>
      <w:numFmt w:val="decimal"/>
      <w:lvlText w:val="%1)"/>
      <w:lvlJc w:val="left"/>
      <w:pPr>
        <w:ind w:left="1725" w:hanging="360"/>
      </w:p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9" w15:restartNumberingAfterBreak="0">
    <w:nsid w:val="2914256E"/>
    <w:multiLevelType w:val="hybridMultilevel"/>
    <w:tmpl w:val="FD8CA546"/>
    <w:lvl w:ilvl="0" w:tplc="F6B074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C55751F"/>
    <w:multiLevelType w:val="hybridMultilevel"/>
    <w:tmpl w:val="58F6695A"/>
    <w:lvl w:ilvl="0" w:tplc="2152A79A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 w15:restartNumberingAfterBreak="0">
    <w:nsid w:val="2E400F39"/>
    <w:multiLevelType w:val="hybridMultilevel"/>
    <w:tmpl w:val="4EC8BD80"/>
    <w:lvl w:ilvl="0" w:tplc="38C89B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65806C2"/>
    <w:multiLevelType w:val="multilevel"/>
    <w:tmpl w:val="71680B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/>
        <w:iCs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6B618B4"/>
    <w:multiLevelType w:val="multilevel"/>
    <w:tmpl w:val="DBBC5E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288" w:hanging="720"/>
      </w:pPr>
      <w:rPr>
        <w:rFonts w:hint="default"/>
        <w:b/>
        <w:i w:val="0"/>
        <w:color w:val="FF0000"/>
        <w:u w:val="singl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14" w15:restartNumberingAfterBreak="0">
    <w:nsid w:val="46932A5F"/>
    <w:multiLevelType w:val="hybridMultilevel"/>
    <w:tmpl w:val="D8F0FA26"/>
    <w:lvl w:ilvl="0" w:tplc="EADCAB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C67007"/>
    <w:multiLevelType w:val="hybridMultilevel"/>
    <w:tmpl w:val="2D64A5AC"/>
    <w:lvl w:ilvl="0" w:tplc="64081C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C3A4A"/>
    <w:multiLevelType w:val="hybridMultilevel"/>
    <w:tmpl w:val="18E0C9B8"/>
    <w:lvl w:ilvl="0" w:tplc="3EC2FA2C">
      <w:start w:val="1"/>
      <w:numFmt w:val="decimal"/>
      <w:suff w:val="space"/>
      <w:lvlText w:val="%1)"/>
      <w:lvlJc w:val="left"/>
      <w:pPr>
        <w:ind w:left="780" w:hanging="420"/>
      </w:pPr>
      <w:rPr>
        <w:rFonts w:hint="default"/>
      </w:rPr>
    </w:lvl>
    <w:lvl w:ilvl="1" w:tplc="F5348220">
      <w:start w:val="1"/>
      <w:numFmt w:val="lowerLetter"/>
      <w:lvlText w:val="%2."/>
      <w:lvlJc w:val="left"/>
      <w:pPr>
        <w:ind w:left="1440" w:hanging="360"/>
      </w:pPr>
    </w:lvl>
    <w:lvl w:ilvl="2" w:tplc="AA04C7E2">
      <w:start w:val="1"/>
      <w:numFmt w:val="lowerRoman"/>
      <w:lvlText w:val="%3."/>
      <w:lvlJc w:val="right"/>
      <w:pPr>
        <w:ind w:left="2160" w:hanging="360"/>
      </w:pPr>
    </w:lvl>
    <w:lvl w:ilvl="3" w:tplc="AD0C4808">
      <w:start w:val="1"/>
      <w:numFmt w:val="decimal"/>
      <w:lvlText w:val="%4."/>
      <w:lvlJc w:val="left"/>
      <w:pPr>
        <w:ind w:left="2880" w:hanging="360"/>
      </w:pPr>
    </w:lvl>
    <w:lvl w:ilvl="4" w:tplc="BF467980">
      <w:start w:val="1"/>
      <w:numFmt w:val="lowerLetter"/>
      <w:lvlText w:val="%5."/>
      <w:lvlJc w:val="left"/>
      <w:pPr>
        <w:ind w:left="3600" w:hanging="360"/>
      </w:pPr>
    </w:lvl>
    <w:lvl w:ilvl="5" w:tplc="A98C0B64">
      <w:start w:val="1"/>
      <w:numFmt w:val="lowerRoman"/>
      <w:lvlText w:val="%6."/>
      <w:lvlJc w:val="right"/>
      <w:pPr>
        <w:ind w:left="4320" w:hanging="360"/>
      </w:pPr>
    </w:lvl>
    <w:lvl w:ilvl="6" w:tplc="60503956">
      <w:start w:val="1"/>
      <w:numFmt w:val="decimal"/>
      <w:lvlText w:val="%7."/>
      <w:lvlJc w:val="left"/>
      <w:pPr>
        <w:ind w:left="5040" w:hanging="360"/>
      </w:pPr>
    </w:lvl>
    <w:lvl w:ilvl="7" w:tplc="F9026FE2">
      <w:start w:val="1"/>
      <w:numFmt w:val="lowerLetter"/>
      <w:lvlText w:val="%8."/>
      <w:lvlJc w:val="left"/>
      <w:pPr>
        <w:ind w:left="5760" w:hanging="360"/>
      </w:pPr>
    </w:lvl>
    <w:lvl w:ilvl="8" w:tplc="8DB02F18">
      <w:start w:val="1"/>
      <w:numFmt w:val="lowerRoman"/>
      <w:lvlText w:val="%9."/>
      <w:lvlJc w:val="right"/>
      <w:pPr>
        <w:ind w:left="6480" w:hanging="360"/>
      </w:pPr>
    </w:lvl>
  </w:abstractNum>
  <w:abstractNum w:abstractNumId="17" w15:restartNumberingAfterBreak="0">
    <w:nsid w:val="54F87676"/>
    <w:multiLevelType w:val="hybridMultilevel"/>
    <w:tmpl w:val="78B645AA"/>
    <w:lvl w:ilvl="0" w:tplc="A05A3FD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57A33F55"/>
    <w:multiLevelType w:val="hybridMultilevel"/>
    <w:tmpl w:val="256AB6CC"/>
    <w:lvl w:ilvl="0" w:tplc="64BCE52A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FE96A7F"/>
    <w:multiLevelType w:val="hybridMultilevel"/>
    <w:tmpl w:val="1034FB42"/>
    <w:lvl w:ilvl="0" w:tplc="A4607D7A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086222">
    <w:abstractNumId w:val="16"/>
  </w:num>
  <w:num w:numId="2" w16cid:durableId="246883854">
    <w:abstractNumId w:val="8"/>
  </w:num>
  <w:num w:numId="3" w16cid:durableId="1712533555">
    <w:abstractNumId w:val="14"/>
  </w:num>
  <w:num w:numId="4" w16cid:durableId="2041121167">
    <w:abstractNumId w:val="12"/>
  </w:num>
  <w:num w:numId="5" w16cid:durableId="962007320">
    <w:abstractNumId w:val="15"/>
  </w:num>
  <w:num w:numId="6" w16cid:durableId="1687488173">
    <w:abstractNumId w:val="9"/>
  </w:num>
  <w:num w:numId="7" w16cid:durableId="101993251">
    <w:abstractNumId w:val="3"/>
  </w:num>
  <w:num w:numId="8" w16cid:durableId="205415766">
    <w:abstractNumId w:val="4"/>
  </w:num>
  <w:num w:numId="9" w16cid:durableId="669455551">
    <w:abstractNumId w:val="2"/>
  </w:num>
  <w:num w:numId="10" w16cid:durableId="880898947">
    <w:abstractNumId w:val="11"/>
  </w:num>
  <w:num w:numId="11" w16cid:durableId="1500728269">
    <w:abstractNumId w:val="6"/>
  </w:num>
  <w:num w:numId="12" w16cid:durableId="1663585836">
    <w:abstractNumId w:val="7"/>
  </w:num>
  <w:num w:numId="13" w16cid:durableId="1274676508">
    <w:abstractNumId w:val="18"/>
  </w:num>
  <w:num w:numId="14" w16cid:durableId="1782602947">
    <w:abstractNumId w:val="13"/>
  </w:num>
  <w:num w:numId="15" w16cid:durableId="1976331373">
    <w:abstractNumId w:val="1"/>
  </w:num>
  <w:num w:numId="16" w16cid:durableId="283269381">
    <w:abstractNumId w:val="17"/>
  </w:num>
  <w:num w:numId="17" w16cid:durableId="1645768578">
    <w:abstractNumId w:val="10"/>
  </w:num>
  <w:num w:numId="18" w16cid:durableId="1785035359">
    <w:abstractNumId w:val="5"/>
  </w:num>
  <w:num w:numId="19" w16cid:durableId="264971370">
    <w:abstractNumId w:val="0"/>
  </w:num>
  <w:num w:numId="20" w16cid:durableId="726145210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gutterAtTop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BE6"/>
    <w:rsid w:val="00002A76"/>
    <w:rsid w:val="00003EE3"/>
    <w:rsid w:val="00006B88"/>
    <w:rsid w:val="00007260"/>
    <w:rsid w:val="00013460"/>
    <w:rsid w:val="00013804"/>
    <w:rsid w:val="00013AC9"/>
    <w:rsid w:val="0001747F"/>
    <w:rsid w:val="00020200"/>
    <w:rsid w:val="00020B30"/>
    <w:rsid w:val="0002178E"/>
    <w:rsid w:val="000238A8"/>
    <w:rsid w:val="0002435C"/>
    <w:rsid w:val="000261BF"/>
    <w:rsid w:val="00027F38"/>
    <w:rsid w:val="000302A8"/>
    <w:rsid w:val="00032B46"/>
    <w:rsid w:val="00035FAB"/>
    <w:rsid w:val="0004289C"/>
    <w:rsid w:val="00043949"/>
    <w:rsid w:val="00043AC7"/>
    <w:rsid w:val="00044D19"/>
    <w:rsid w:val="000472F8"/>
    <w:rsid w:val="0005034A"/>
    <w:rsid w:val="00052045"/>
    <w:rsid w:val="00053519"/>
    <w:rsid w:val="0005433B"/>
    <w:rsid w:val="00054810"/>
    <w:rsid w:val="0005615B"/>
    <w:rsid w:val="00056D72"/>
    <w:rsid w:val="000621D8"/>
    <w:rsid w:val="000713DA"/>
    <w:rsid w:val="00071AFD"/>
    <w:rsid w:val="00071EAA"/>
    <w:rsid w:val="0007236F"/>
    <w:rsid w:val="000733D4"/>
    <w:rsid w:val="00073418"/>
    <w:rsid w:val="00075A5F"/>
    <w:rsid w:val="0007703C"/>
    <w:rsid w:val="00077052"/>
    <w:rsid w:val="00081267"/>
    <w:rsid w:val="000848B7"/>
    <w:rsid w:val="00085029"/>
    <w:rsid w:val="000908C6"/>
    <w:rsid w:val="00092534"/>
    <w:rsid w:val="0009395F"/>
    <w:rsid w:val="00095F83"/>
    <w:rsid w:val="00097037"/>
    <w:rsid w:val="000A6BA5"/>
    <w:rsid w:val="000B1E82"/>
    <w:rsid w:val="000B3D87"/>
    <w:rsid w:val="000B50EE"/>
    <w:rsid w:val="000C041B"/>
    <w:rsid w:val="000C2AB4"/>
    <w:rsid w:val="000C38E9"/>
    <w:rsid w:val="000C6994"/>
    <w:rsid w:val="000C6B6F"/>
    <w:rsid w:val="000D1337"/>
    <w:rsid w:val="000D5C74"/>
    <w:rsid w:val="000E0A3A"/>
    <w:rsid w:val="000E1D40"/>
    <w:rsid w:val="000E200A"/>
    <w:rsid w:val="000E2800"/>
    <w:rsid w:val="000F2417"/>
    <w:rsid w:val="000F497A"/>
    <w:rsid w:val="000F6ED6"/>
    <w:rsid w:val="000F7E97"/>
    <w:rsid w:val="00102AD8"/>
    <w:rsid w:val="00107C7F"/>
    <w:rsid w:val="001101A3"/>
    <w:rsid w:val="00113956"/>
    <w:rsid w:val="00116035"/>
    <w:rsid w:val="00116C00"/>
    <w:rsid w:val="001211EA"/>
    <w:rsid w:val="001247D6"/>
    <w:rsid w:val="00127814"/>
    <w:rsid w:val="00140111"/>
    <w:rsid w:val="001403D0"/>
    <w:rsid w:val="00143389"/>
    <w:rsid w:val="00143CC4"/>
    <w:rsid w:val="00146496"/>
    <w:rsid w:val="0015146D"/>
    <w:rsid w:val="00151ADD"/>
    <w:rsid w:val="001524C0"/>
    <w:rsid w:val="00157D40"/>
    <w:rsid w:val="00162BE7"/>
    <w:rsid w:val="00166FA6"/>
    <w:rsid w:val="00167EF2"/>
    <w:rsid w:val="0017006C"/>
    <w:rsid w:val="00174E20"/>
    <w:rsid w:val="00176082"/>
    <w:rsid w:val="00184334"/>
    <w:rsid w:val="00185AC8"/>
    <w:rsid w:val="0018720A"/>
    <w:rsid w:val="00191428"/>
    <w:rsid w:val="0019603B"/>
    <w:rsid w:val="001A0ECE"/>
    <w:rsid w:val="001A2596"/>
    <w:rsid w:val="001A25C3"/>
    <w:rsid w:val="001A2BE8"/>
    <w:rsid w:val="001A37C7"/>
    <w:rsid w:val="001A4B7B"/>
    <w:rsid w:val="001B2837"/>
    <w:rsid w:val="001B3BE4"/>
    <w:rsid w:val="001B5818"/>
    <w:rsid w:val="001B66A4"/>
    <w:rsid w:val="001B6E6E"/>
    <w:rsid w:val="001C3F21"/>
    <w:rsid w:val="001C4EEE"/>
    <w:rsid w:val="001D2FA2"/>
    <w:rsid w:val="001D3F73"/>
    <w:rsid w:val="001E39EE"/>
    <w:rsid w:val="001E4497"/>
    <w:rsid w:val="001F0570"/>
    <w:rsid w:val="001F09D7"/>
    <w:rsid w:val="001F1157"/>
    <w:rsid w:val="001F2097"/>
    <w:rsid w:val="001F4417"/>
    <w:rsid w:val="001F66CE"/>
    <w:rsid w:val="001F7E76"/>
    <w:rsid w:val="002000EB"/>
    <w:rsid w:val="00200223"/>
    <w:rsid w:val="00200516"/>
    <w:rsid w:val="00204223"/>
    <w:rsid w:val="00205100"/>
    <w:rsid w:val="0020794F"/>
    <w:rsid w:val="00214947"/>
    <w:rsid w:val="00215E36"/>
    <w:rsid w:val="002164C9"/>
    <w:rsid w:val="002170A5"/>
    <w:rsid w:val="00220EEF"/>
    <w:rsid w:val="00230761"/>
    <w:rsid w:val="00236E65"/>
    <w:rsid w:val="002372B8"/>
    <w:rsid w:val="00240AC0"/>
    <w:rsid w:val="00244392"/>
    <w:rsid w:val="00244A0D"/>
    <w:rsid w:val="002453BD"/>
    <w:rsid w:val="002518EC"/>
    <w:rsid w:val="0025211D"/>
    <w:rsid w:val="00253C7A"/>
    <w:rsid w:val="00254304"/>
    <w:rsid w:val="00257353"/>
    <w:rsid w:val="002573D3"/>
    <w:rsid w:val="00257414"/>
    <w:rsid w:val="00263918"/>
    <w:rsid w:val="002721D2"/>
    <w:rsid w:val="00272C03"/>
    <w:rsid w:val="0027425A"/>
    <w:rsid w:val="0028093A"/>
    <w:rsid w:val="00281C80"/>
    <w:rsid w:val="00284B89"/>
    <w:rsid w:val="0028624A"/>
    <w:rsid w:val="00286713"/>
    <w:rsid w:val="00291AC5"/>
    <w:rsid w:val="002950E0"/>
    <w:rsid w:val="002954C4"/>
    <w:rsid w:val="002966C7"/>
    <w:rsid w:val="002A40E7"/>
    <w:rsid w:val="002A6B51"/>
    <w:rsid w:val="002A7887"/>
    <w:rsid w:val="002B07BD"/>
    <w:rsid w:val="002B23EF"/>
    <w:rsid w:val="002B5444"/>
    <w:rsid w:val="002B547F"/>
    <w:rsid w:val="002C0682"/>
    <w:rsid w:val="002C21E9"/>
    <w:rsid w:val="002C45C7"/>
    <w:rsid w:val="002D38C5"/>
    <w:rsid w:val="002D6CE9"/>
    <w:rsid w:val="002E4217"/>
    <w:rsid w:val="002E505B"/>
    <w:rsid w:val="002E609D"/>
    <w:rsid w:val="002F30F7"/>
    <w:rsid w:val="002F3DAA"/>
    <w:rsid w:val="002F5F1E"/>
    <w:rsid w:val="002F715E"/>
    <w:rsid w:val="002F7FB5"/>
    <w:rsid w:val="003008FE"/>
    <w:rsid w:val="00301D7D"/>
    <w:rsid w:val="003047E6"/>
    <w:rsid w:val="00312267"/>
    <w:rsid w:val="0031555D"/>
    <w:rsid w:val="00315655"/>
    <w:rsid w:val="00315B32"/>
    <w:rsid w:val="00315BDC"/>
    <w:rsid w:val="00322112"/>
    <w:rsid w:val="0032287A"/>
    <w:rsid w:val="003238F7"/>
    <w:rsid w:val="003244BE"/>
    <w:rsid w:val="00324559"/>
    <w:rsid w:val="00324C77"/>
    <w:rsid w:val="0032754A"/>
    <w:rsid w:val="00327C88"/>
    <w:rsid w:val="00334C0F"/>
    <w:rsid w:val="003358FF"/>
    <w:rsid w:val="00337A9A"/>
    <w:rsid w:val="0034264E"/>
    <w:rsid w:val="00347B79"/>
    <w:rsid w:val="003509A8"/>
    <w:rsid w:val="00354545"/>
    <w:rsid w:val="00355BCA"/>
    <w:rsid w:val="00356476"/>
    <w:rsid w:val="00357D64"/>
    <w:rsid w:val="0036135C"/>
    <w:rsid w:val="00362D0C"/>
    <w:rsid w:val="0036518F"/>
    <w:rsid w:val="00365B73"/>
    <w:rsid w:val="00366EEB"/>
    <w:rsid w:val="00366F10"/>
    <w:rsid w:val="0036768D"/>
    <w:rsid w:val="00374362"/>
    <w:rsid w:val="003743EB"/>
    <w:rsid w:val="00375E1E"/>
    <w:rsid w:val="00377B12"/>
    <w:rsid w:val="00380147"/>
    <w:rsid w:val="00381C7D"/>
    <w:rsid w:val="00384263"/>
    <w:rsid w:val="00385C9B"/>
    <w:rsid w:val="003872BA"/>
    <w:rsid w:val="003878B1"/>
    <w:rsid w:val="00387D77"/>
    <w:rsid w:val="003922EF"/>
    <w:rsid w:val="00394A57"/>
    <w:rsid w:val="00397415"/>
    <w:rsid w:val="003A2CB2"/>
    <w:rsid w:val="003A4D1C"/>
    <w:rsid w:val="003A621B"/>
    <w:rsid w:val="003B0657"/>
    <w:rsid w:val="003B257A"/>
    <w:rsid w:val="003B31C6"/>
    <w:rsid w:val="003B7521"/>
    <w:rsid w:val="003B78DA"/>
    <w:rsid w:val="003C0C4D"/>
    <w:rsid w:val="003C11CC"/>
    <w:rsid w:val="003C3471"/>
    <w:rsid w:val="003C3DB4"/>
    <w:rsid w:val="003C3EB9"/>
    <w:rsid w:val="003C626C"/>
    <w:rsid w:val="003D5E8B"/>
    <w:rsid w:val="003E3748"/>
    <w:rsid w:val="003E4DA7"/>
    <w:rsid w:val="003E713F"/>
    <w:rsid w:val="003F0CD8"/>
    <w:rsid w:val="003F0ED0"/>
    <w:rsid w:val="003F11D0"/>
    <w:rsid w:val="003F1DE4"/>
    <w:rsid w:val="003F2653"/>
    <w:rsid w:val="0040302B"/>
    <w:rsid w:val="00403304"/>
    <w:rsid w:val="00405019"/>
    <w:rsid w:val="00406BA9"/>
    <w:rsid w:val="00410C9A"/>
    <w:rsid w:val="00414246"/>
    <w:rsid w:val="00414816"/>
    <w:rsid w:val="00421AB5"/>
    <w:rsid w:val="00424212"/>
    <w:rsid w:val="00424CF9"/>
    <w:rsid w:val="00427EE9"/>
    <w:rsid w:val="0043208D"/>
    <w:rsid w:val="004333B4"/>
    <w:rsid w:val="00434203"/>
    <w:rsid w:val="00440A54"/>
    <w:rsid w:val="00452C3E"/>
    <w:rsid w:val="00452C6C"/>
    <w:rsid w:val="004531DE"/>
    <w:rsid w:val="0045451B"/>
    <w:rsid w:val="004633C2"/>
    <w:rsid w:val="00464294"/>
    <w:rsid w:val="0046569F"/>
    <w:rsid w:val="00470C06"/>
    <w:rsid w:val="004735CE"/>
    <w:rsid w:val="00474658"/>
    <w:rsid w:val="0047797E"/>
    <w:rsid w:val="00484CDF"/>
    <w:rsid w:val="00484E46"/>
    <w:rsid w:val="004862D3"/>
    <w:rsid w:val="00493B55"/>
    <w:rsid w:val="0049544B"/>
    <w:rsid w:val="00496292"/>
    <w:rsid w:val="00497F06"/>
    <w:rsid w:val="004A3757"/>
    <w:rsid w:val="004B1283"/>
    <w:rsid w:val="004B2048"/>
    <w:rsid w:val="004C46A4"/>
    <w:rsid w:val="004C6001"/>
    <w:rsid w:val="004C6034"/>
    <w:rsid w:val="004C6C4C"/>
    <w:rsid w:val="004D11EC"/>
    <w:rsid w:val="004D1A46"/>
    <w:rsid w:val="004D3941"/>
    <w:rsid w:val="004D4CD5"/>
    <w:rsid w:val="004D59BA"/>
    <w:rsid w:val="004E2421"/>
    <w:rsid w:val="004E356F"/>
    <w:rsid w:val="004E6489"/>
    <w:rsid w:val="004E6662"/>
    <w:rsid w:val="004E7484"/>
    <w:rsid w:val="004F33EE"/>
    <w:rsid w:val="004F5000"/>
    <w:rsid w:val="004F538B"/>
    <w:rsid w:val="004F568A"/>
    <w:rsid w:val="005020EC"/>
    <w:rsid w:val="00507735"/>
    <w:rsid w:val="00513985"/>
    <w:rsid w:val="00513C02"/>
    <w:rsid w:val="00513DA2"/>
    <w:rsid w:val="00514735"/>
    <w:rsid w:val="00516555"/>
    <w:rsid w:val="005177EA"/>
    <w:rsid w:val="00517812"/>
    <w:rsid w:val="005210B3"/>
    <w:rsid w:val="00523170"/>
    <w:rsid w:val="00523E50"/>
    <w:rsid w:val="005256CF"/>
    <w:rsid w:val="00531814"/>
    <w:rsid w:val="005361D8"/>
    <w:rsid w:val="005406F2"/>
    <w:rsid w:val="00542C43"/>
    <w:rsid w:val="005433E4"/>
    <w:rsid w:val="00544F77"/>
    <w:rsid w:val="0055114E"/>
    <w:rsid w:val="00551299"/>
    <w:rsid w:val="005535FB"/>
    <w:rsid w:val="00553B57"/>
    <w:rsid w:val="00553F67"/>
    <w:rsid w:val="00555DF5"/>
    <w:rsid w:val="0056366E"/>
    <w:rsid w:val="00572006"/>
    <w:rsid w:val="00573E74"/>
    <w:rsid w:val="0057790F"/>
    <w:rsid w:val="00582470"/>
    <w:rsid w:val="00583885"/>
    <w:rsid w:val="005922AA"/>
    <w:rsid w:val="00593708"/>
    <w:rsid w:val="00594DE5"/>
    <w:rsid w:val="0059516E"/>
    <w:rsid w:val="005A12D7"/>
    <w:rsid w:val="005A29D6"/>
    <w:rsid w:val="005A7A65"/>
    <w:rsid w:val="005B0C92"/>
    <w:rsid w:val="005B150C"/>
    <w:rsid w:val="005B2DD5"/>
    <w:rsid w:val="005B743B"/>
    <w:rsid w:val="005B7957"/>
    <w:rsid w:val="005B7E20"/>
    <w:rsid w:val="005C1D42"/>
    <w:rsid w:val="005C412B"/>
    <w:rsid w:val="005C4835"/>
    <w:rsid w:val="005C5A53"/>
    <w:rsid w:val="005C7769"/>
    <w:rsid w:val="005D1037"/>
    <w:rsid w:val="005D1CCF"/>
    <w:rsid w:val="005D5F1D"/>
    <w:rsid w:val="005D75CC"/>
    <w:rsid w:val="005E37E8"/>
    <w:rsid w:val="005F0F53"/>
    <w:rsid w:val="005F43B2"/>
    <w:rsid w:val="005F5270"/>
    <w:rsid w:val="005F584A"/>
    <w:rsid w:val="00601FA0"/>
    <w:rsid w:val="006021AF"/>
    <w:rsid w:val="0060625D"/>
    <w:rsid w:val="006069DF"/>
    <w:rsid w:val="00611BAA"/>
    <w:rsid w:val="00612D18"/>
    <w:rsid w:val="00613A87"/>
    <w:rsid w:val="00613F66"/>
    <w:rsid w:val="00615BB7"/>
    <w:rsid w:val="00616A16"/>
    <w:rsid w:val="00621954"/>
    <w:rsid w:val="00622725"/>
    <w:rsid w:val="00623361"/>
    <w:rsid w:val="00624BA9"/>
    <w:rsid w:val="0062575C"/>
    <w:rsid w:val="00626A5B"/>
    <w:rsid w:val="006308D8"/>
    <w:rsid w:val="0063129E"/>
    <w:rsid w:val="006320B0"/>
    <w:rsid w:val="006339EB"/>
    <w:rsid w:val="006364F0"/>
    <w:rsid w:val="006468A4"/>
    <w:rsid w:val="00651E77"/>
    <w:rsid w:val="0065329D"/>
    <w:rsid w:val="00653BE6"/>
    <w:rsid w:val="006559E3"/>
    <w:rsid w:val="00657577"/>
    <w:rsid w:val="0066024F"/>
    <w:rsid w:val="006660B2"/>
    <w:rsid w:val="0067056E"/>
    <w:rsid w:val="00673327"/>
    <w:rsid w:val="006739CA"/>
    <w:rsid w:val="00673EC1"/>
    <w:rsid w:val="0068258E"/>
    <w:rsid w:val="00683B84"/>
    <w:rsid w:val="006855AC"/>
    <w:rsid w:val="00691058"/>
    <w:rsid w:val="00691790"/>
    <w:rsid w:val="006933C3"/>
    <w:rsid w:val="006956E6"/>
    <w:rsid w:val="00697045"/>
    <w:rsid w:val="006A1DD7"/>
    <w:rsid w:val="006A27BD"/>
    <w:rsid w:val="006A337B"/>
    <w:rsid w:val="006A3C16"/>
    <w:rsid w:val="006A4E08"/>
    <w:rsid w:val="006A57D6"/>
    <w:rsid w:val="006A58BC"/>
    <w:rsid w:val="006A6BE4"/>
    <w:rsid w:val="006B1799"/>
    <w:rsid w:val="006B3911"/>
    <w:rsid w:val="006C0DA2"/>
    <w:rsid w:val="006C40C7"/>
    <w:rsid w:val="006C5CB7"/>
    <w:rsid w:val="006D0072"/>
    <w:rsid w:val="006D3EB7"/>
    <w:rsid w:val="006D6B7E"/>
    <w:rsid w:val="006D7B49"/>
    <w:rsid w:val="006E0A2E"/>
    <w:rsid w:val="006E1208"/>
    <w:rsid w:val="006E1269"/>
    <w:rsid w:val="006E2DC0"/>
    <w:rsid w:val="006E7D38"/>
    <w:rsid w:val="006F0870"/>
    <w:rsid w:val="006F27E7"/>
    <w:rsid w:val="006F43CA"/>
    <w:rsid w:val="006F7EF4"/>
    <w:rsid w:val="00700049"/>
    <w:rsid w:val="007026DD"/>
    <w:rsid w:val="00702770"/>
    <w:rsid w:val="0070396C"/>
    <w:rsid w:val="00703FCE"/>
    <w:rsid w:val="0070518F"/>
    <w:rsid w:val="00706916"/>
    <w:rsid w:val="00707B68"/>
    <w:rsid w:val="00710DC8"/>
    <w:rsid w:val="007126C4"/>
    <w:rsid w:val="00713524"/>
    <w:rsid w:val="007143CA"/>
    <w:rsid w:val="007207AE"/>
    <w:rsid w:val="00724AF6"/>
    <w:rsid w:val="007258CF"/>
    <w:rsid w:val="00725F2F"/>
    <w:rsid w:val="00726BEB"/>
    <w:rsid w:val="007331AC"/>
    <w:rsid w:val="007347DD"/>
    <w:rsid w:val="007360E0"/>
    <w:rsid w:val="00737731"/>
    <w:rsid w:val="00740210"/>
    <w:rsid w:val="007411D5"/>
    <w:rsid w:val="00744303"/>
    <w:rsid w:val="00746288"/>
    <w:rsid w:val="007542F2"/>
    <w:rsid w:val="00756648"/>
    <w:rsid w:val="00761DB4"/>
    <w:rsid w:val="00764A6C"/>
    <w:rsid w:val="00765A02"/>
    <w:rsid w:val="00770E6B"/>
    <w:rsid w:val="007724CE"/>
    <w:rsid w:val="00775578"/>
    <w:rsid w:val="00780C21"/>
    <w:rsid w:val="00786FC6"/>
    <w:rsid w:val="00787876"/>
    <w:rsid w:val="0079167D"/>
    <w:rsid w:val="007A0931"/>
    <w:rsid w:val="007A3008"/>
    <w:rsid w:val="007A3E11"/>
    <w:rsid w:val="007A4309"/>
    <w:rsid w:val="007A52CA"/>
    <w:rsid w:val="007B413E"/>
    <w:rsid w:val="007B627D"/>
    <w:rsid w:val="007B6E7F"/>
    <w:rsid w:val="007B6EF5"/>
    <w:rsid w:val="007C0089"/>
    <w:rsid w:val="007C199F"/>
    <w:rsid w:val="007C1E86"/>
    <w:rsid w:val="007C2C36"/>
    <w:rsid w:val="007C53A1"/>
    <w:rsid w:val="007C58BD"/>
    <w:rsid w:val="007C5D4B"/>
    <w:rsid w:val="007D00B1"/>
    <w:rsid w:val="007D0E36"/>
    <w:rsid w:val="007D201C"/>
    <w:rsid w:val="007D29C4"/>
    <w:rsid w:val="007E3F69"/>
    <w:rsid w:val="007E7735"/>
    <w:rsid w:val="007F1254"/>
    <w:rsid w:val="007F1374"/>
    <w:rsid w:val="00800EE1"/>
    <w:rsid w:val="00810B80"/>
    <w:rsid w:val="00811CAE"/>
    <w:rsid w:val="00822BFF"/>
    <w:rsid w:val="00822FFB"/>
    <w:rsid w:val="00825DC9"/>
    <w:rsid w:val="008273FC"/>
    <w:rsid w:val="00831DF3"/>
    <w:rsid w:val="008326E7"/>
    <w:rsid w:val="00832799"/>
    <w:rsid w:val="0084241F"/>
    <w:rsid w:val="0084434E"/>
    <w:rsid w:val="00850070"/>
    <w:rsid w:val="008506B1"/>
    <w:rsid w:val="008510CC"/>
    <w:rsid w:val="00852C34"/>
    <w:rsid w:val="00860C47"/>
    <w:rsid w:val="008628C0"/>
    <w:rsid w:val="00863417"/>
    <w:rsid w:val="0086343C"/>
    <w:rsid w:val="00863D76"/>
    <w:rsid w:val="0086509B"/>
    <w:rsid w:val="00865A8C"/>
    <w:rsid w:val="0087296A"/>
    <w:rsid w:val="00876262"/>
    <w:rsid w:val="00891049"/>
    <w:rsid w:val="00897403"/>
    <w:rsid w:val="008A079A"/>
    <w:rsid w:val="008A40C0"/>
    <w:rsid w:val="008A44D9"/>
    <w:rsid w:val="008A5923"/>
    <w:rsid w:val="008A59AF"/>
    <w:rsid w:val="008B1120"/>
    <w:rsid w:val="008B1AA1"/>
    <w:rsid w:val="008B1BFF"/>
    <w:rsid w:val="008B4BE6"/>
    <w:rsid w:val="008C280C"/>
    <w:rsid w:val="008C2DD5"/>
    <w:rsid w:val="008C696F"/>
    <w:rsid w:val="008E3CF8"/>
    <w:rsid w:val="008E436B"/>
    <w:rsid w:val="008E6FC7"/>
    <w:rsid w:val="008F12A1"/>
    <w:rsid w:val="008F2A37"/>
    <w:rsid w:val="008F3624"/>
    <w:rsid w:val="008F73D1"/>
    <w:rsid w:val="008F7829"/>
    <w:rsid w:val="009002CA"/>
    <w:rsid w:val="00903AF9"/>
    <w:rsid w:val="0090579F"/>
    <w:rsid w:val="00913E61"/>
    <w:rsid w:val="009143C9"/>
    <w:rsid w:val="00915A40"/>
    <w:rsid w:val="00917860"/>
    <w:rsid w:val="009201C9"/>
    <w:rsid w:val="00930424"/>
    <w:rsid w:val="009317A5"/>
    <w:rsid w:val="00941D03"/>
    <w:rsid w:val="00942BCB"/>
    <w:rsid w:val="00942F03"/>
    <w:rsid w:val="0094361A"/>
    <w:rsid w:val="00946E6C"/>
    <w:rsid w:val="00950ED1"/>
    <w:rsid w:val="00952BDF"/>
    <w:rsid w:val="00953155"/>
    <w:rsid w:val="00953409"/>
    <w:rsid w:val="009537AA"/>
    <w:rsid w:val="00955A68"/>
    <w:rsid w:val="009563B2"/>
    <w:rsid w:val="009605E3"/>
    <w:rsid w:val="00961B81"/>
    <w:rsid w:val="00962ED5"/>
    <w:rsid w:val="00964D45"/>
    <w:rsid w:val="009705C1"/>
    <w:rsid w:val="00971561"/>
    <w:rsid w:val="009761DA"/>
    <w:rsid w:val="00985121"/>
    <w:rsid w:val="009858FE"/>
    <w:rsid w:val="009860EA"/>
    <w:rsid w:val="00990719"/>
    <w:rsid w:val="0099315C"/>
    <w:rsid w:val="0099558C"/>
    <w:rsid w:val="009A615A"/>
    <w:rsid w:val="009A6705"/>
    <w:rsid w:val="009A6830"/>
    <w:rsid w:val="009B6C3E"/>
    <w:rsid w:val="009C02E5"/>
    <w:rsid w:val="009C0E0E"/>
    <w:rsid w:val="009C26E3"/>
    <w:rsid w:val="009C3395"/>
    <w:rsid w:val="009C6DD1"/>
    <w:rsid w:val="009C7CD6"/>
    <w:rsid w:val="009D1412"/>
    <w:rsid w:val="009D2789"/>
    <w:rsid w:val="009D4C0F"/>
    <w:rsid w:val="009D6142"/>
    <w:rsid w:val="009D7C44"/>
    <w:rsid w:val="009E1685"/>
    <w:rsid w:val="009E7B86"/>
    <w:rsid w:val="009F2EEB"/>
    <w:rsid w:val="009F366D"/>
    <w:rsid w:val="009F45EC"/>
    <w:rsid w:val="00A003C7"/>
    <w:rsid w:val="00A06362"/>
    <w:rsid w:val="00A13D8B"/>
    <w:rsid w:val="00A15FD2"/>
    <w:rsid w:val="00A2390C"/>
    <w:rsid w:val="00A2434D"/>
    <w:rsid w:val="00A244A2"/>
    <w:rsid w:val="00A24A81"/>
    <w:rsid w:val="00A26AA6"/>
    <w:rsid w:val="00A34443"/>
    <w:rsid w:val="00A345F7"/>
    <w:rsid w:val="00A34D28"/>
    <w:rsid w:val="00A404F7"/>
    <w:rsid w:val="00A4135E"/>
    <w:rsid w:val="00A42581"/>
    <w:rsid w:val="00A45654"/>
    <w:rsid w:val="00A479F7"/>
    <w:rsid w:val="00A50670"/>
    <w:rsid w:val="00A50CE8"/>
    <w:rsid w:val="00A51447"/>
    <w:rsid w:val="00A51CA9"/>
    <w:rsid w:val="00A52A26"/>
    <w:rsid w:val="00A537A5"/>
    <w:rsid w:val="00A53E8E"/>
    <w:rsid w:val="00A53F34"/>
    <w:rsid w:val="00A540EB"/>
    <w:rsid w:val="00A5539A"/>
    <w:rsid w:val="00A556DE"/>
    <w:rsid w:val="00A60B97"/>
    <w:rsid w:val="00A670AB"/>
    <w:rsid w:val="00A71E51"/>
    <w:rsid w:val="00A72F44"/>
    <w:rsid w:val="00A764E4"/>
    <w:rsid w:val="00A77F56"/>
    <w:rsid w:val="00A8083E"/>
    <w:rsid w:val="00A848EE"/>
    <w:rsid w:val="00A9080A"/>
    <w:rsid w:val="00A954D1"/>
    <w:rsid w:val="00A95A2D"/>
    <w:rsid w:val="00AA3416"/>
    <w:rsid w:val="00AA34B1"/>
    <w:rsid w:val="00AA719D"/>
    <w:rsid w:val="00AB06B2"/>
    <w:rsid w:val="00AB1C3D"/>
    <w:rsid w:val="00AB29A8"/>
    <w:rsid w:val="00AB72EF"/>
    <w:rsid w:val="00AB77E1"/>
    <w:rsid w:val="00AB7D22"/>
    <w:rsid w:val="00AC22A5"/>
    <w:rsid w:val="00AC2670"/>
    <w:rsid w:val="00AD1F6D"/>
    <w:rsid w:val="00AD46F0"/>
    <w:rsid w:val="00AD52D4"/>
    <w:rsid w:val="00AE1C50"/>
    <w:rsid w:val="00AE1F78"/>
    <w:rsid w:val="00AE6806"/>
    <w:rsid w:val="00AF23AF"/>
    <w:rsid w:val="00AF4E3A"/>
    <w:rsid w:val="00AF6A53"/>
    <w:rsid w:val="00B000FA"/>
    <w:rsid w:val="00B00257"/>
    <w:rsid w:val="00B030DB"/>
    <w:rsid w:val="00B039D7"/>
    <w:rsid w:val="00B07F61"/>
    <w:rsid w:val="00B07FCD"/>
    <w:rsid w:val="00B11EFC"/>
    <w:rsid w:val="00B15210"/>
    <w:rsid w:val="00B15D34"/>
    <w:rsid w:val="00B1623B"/>
    <w:rsid w:val="00B22719"/>
    <w:rsid w:val="00B24403"/>
    <w:rsid w:val="00B24EA8"/>
    <w:rsid w:val="00B25206"/>
    <w:rsid w:val="00B32239"/>
    <w:rsid w:val="00B357BC"/>
    <w:rsid w:val="00B37B17"/>
    <w:rsid w:val="00B42DDB"/>
    <w:rsid w:val="00B45439"/>
    <w:rsid w:val="00B472D0"/>
    <w:rsid w:val="00B57165"/>
    <w:rsid w:val="00B6145A"/>
    <w:rsid w:val="00B61570"/>
    <w:rsid w:val="00B634DD"/>
    <w:rsid w:val="00B6585E"/>
    <w:rsid w:val="00B66F80"/>
    <w:rsid w:val="00B7056B"/>
    <w:rsid w:val="00B72578"/>
    <w:rsid w:val="00B73C8D"/>
    <w:rsid w:val="00B744FB"/>
    <w:rsid w:val="00B76D2E"/>
    <w:rsid w:val="00B811E3"/>
    <w:rsid w:val="00B84A8E"/>
    <w:rsid w:val="00B85252"/>
    <w:rsid w:val="00B85C4C"/>
    <w:rsid w:val="00B87BF9"/>
    <w:rsid w:val="00B92D67"/>
    <w:rsid w:val="00B9492C"/>
    <w:rsid w:val="00B952D8"/>
    <w:rsid w:val="00B9615A"/>
    <w:rsid w:val="00B96BB5"/>
    <w:rsid w:val="00BA1CBE"/>
    <w:rsid w:val="00BA3831"/>
    <w:rsid w:val="00BA500B"/>
    <w:rsid w:val="00BA5B5B"/>
    <w:rsid w:val="00BA66DF"/>
    <w:rsid w:val="00BB008B"/>
    <w:rsid w:val="00BB0093"/>
    <w:rsid w:val="00BB2181"/>
    <w:rsid w:val="00BB3C82"/>
    <w:rsid w:val="00BB57F6"/>
    <w:rsid w:val="00BB5B9C"/>
    <w:rsid w:val="00BC2684"/>
    <w:rsid w:val="00BC35AA"/>
    <w:rsid w:val="00BC5BB3"/>
    <w:rsid w:val="00BD2F0F"/>
    <w:rsid w:val="00BD510E"/>
    <w:rsid w:val="00BD53BD"/>
    <w:rsid w:val="00BD5DEF"/>
    <w:rsid w:val="00BE0340"/>
    <w:rsid w:val="00BE1DBB"/>
    <w:rsid w:val="00BE3AF8"/>
    <w:rsid w:val="00BE409E"/>
    <w:rsid w:val="00BE4802"/>
    <w:rsid w:val="00BE7261"/>
    <w:rsid w:val="00BF170E"/>
    <w:rsid w:val="00BF3C59"/>
    <w:rsid w:val="00BF509C"/>
    <w:rsid w:val="00BF5535"/>
    <w:rsid w:val="00BF73CB"/>
    <w:rsid w:val="00BF7CF6"/>
    <w:rsid w:val="00C009B0"/>
    <w:rsid w:val="00C04BA7"/>
    <w:rsid w:val="00C069DB"/>
    <w:rsid w:val="00C10339"/>
    <w:rsid w:val="00C119D6"/>
    <w:rsid w:val="00C141D0"/>
    <w:rsid w:val="00C20F98"/>
    <w:rsid w:val="00C21F77"/>
    <w:rsid w:val="00C249C9"/>
    <w:rsid w:val="00C27042"/>
    <w:rsid w:val="00C27BEF"/>
    <w:rsid w:val="00C31EE6"/>
    <w:rsid w:val="00C32A74"/>
    <w:rsid w:val="00C33BEA"/>
    <w:rsid w:val="00C33CB6"/>
    <w:rsid w:val="00C35C47"/>
    <w:rsid w:val="00C360F2"/>
    <w:rsid w:val="00C424F1"/>
    <w:rsid w:val="00C42A4E"/>
    <w:rsid w:val="00C4424F"/>
    <w:rsid w:val="00C445CC"/>
    <w:rsid w:val="00C4599F"/>
    <w:rsid w:val="00C45F82"/>
    <w:rsid w:val="00C475F7"/>
    <w:rsid w:val="00C53E01"/>
    <w:rsid w:val="00C556D5"/>
    <w:rsid w:val="00C64535"/>
    <w:rsid w:val="00C64C28"/>
    <w:rsid w:val="00C65295"/>
    <w:rsid w:val="00C749C0"/>
    <w:rsid w:val="00C7524F"/>
    <w:rsid w:val="00C81CDA"/>
    <w:rsid w:val="00C83148"/>
    <w:rsid w:val="00C846A9"/>
    <w:rsid w:val="00C85CAD"/>
    <w:rsid w:val="00C87B56"/>
    <w:rsid w:val="00C911F5"/>
    <w:rsid w:val="00C9414D"/>
    <w:rsid w:val="00C97610"/>
    <w:rsid w:val="00CA210C"/>
    <w:rsid w:val="00CA2822"/>
    <w:rsid w:val="00CA3841"/>
    <w:rsid w:val="00CA591F"/>
    <w:rsid w:val="00CA62D3"/>
    <w:rsid w:val="00CA6DE6"/>
    <w:rsid w:val="00CB128D"/>
    <w:rsid w:val="00CB3BA1"/>
    <w:rsid w:val="00CB50F7"/>
    <w:rsid w:val="00CB6841"/>
    <w:rsid w:val="00CC144C"/>
    <w:rsid w:val="00CC6E86"/>
    <w:rsid w:val="00CC7AC8"/>
    <w:rsid w:val="00CD0459"/>
    <w:rsid w:val="00CD0912"/>
    <w:rsid w:val="00CD1F68"/>
    <w:rsid w:val="00CD3E6A"/>
    <w:rsid w:val="00CE1C4A"/>
    <w:rsid w:val="00CE224F"/>
    <w:rsid w:val="00CE4DAF"/>
    <w:rsid w:val="00CE55D5"/>
    <w:rsid w:val="00CF1BF6"/>
    <w:rsid w:val="00CF323F"/>
    <w:rsid w:val="00CF3DE3"/>
    <w:rsid w:val="00CF6CCE"/>
    <w:rsid w:val="00D00C36"/>
    <w:rsid w:val="00D0145D"/>
    <w:rsid w:val="00D02424"/>
    <w:rsid w:val="00D025FD"/>
    <w:rsid w:val="00D0498D"/>
    <w:rsid w:val="00D07A16"/>
    <w:rsid w:val="00D10EB0"/>
    <w:rsid w:val="00D1224E"/>
    <w:rsid w:val="00D12DE0"/>
    <w:rsid w:val="00D14E81"/>
    <w:rsid w:val="00D1647F"/>
    <w:rsid w:val="00D16C96"/>
    <w:rsid w:val="00D20F95"/>
    <w:rsid w:val="00D27980"/>
    <w:rsid w:val="00D360A0"/>
    <w:rsid w:val="00D3779C"/>
    <w:rsid w:val="00D37DCA"/>
    <w:rsid w:val="00D404DA"/>
    <w:rsid w:val="00D42AA7"/>
    <w:rsid w:val="00D42FB4"/>
    <w:rsid w:val="00D52B89"/>
    <w:rsid w:val="00D54373"/>
    <w:rsid w:val="00D60113"/>
    <w:rsid w:val="00D62225"/>
    <w:rsid w:val="00D6358C"/>
    <w:rsid w:val="00D64874"/>
    <w:rsid w:val="00D65D20"/>
    <w:rsid w:val="00D72505"/>
    <w:rsid w:val="00D745DA"/>
    <w:rsid w:val="00D77DA5"/>
    <w:rsid w:val="00D84420"/>
    <w:rsid w:val="00D850F1"/>
    <w:rsid w:val="00D85438"/>
    <w:rsid w:val="00D86B49"/>
    <w:rsid w:val="00D872F1"/>
    <w:rsid w:val="00D8732D"/>
    <w:rsid w:val="00D91787"/>
    <w:rsid w:val="00D927DB"/>
    <w:rsid w:val="00D92A2E"/>
    <w:rsid w:val="00D93F52"/>
    <w:rsid w:val="00D97C66"/>
    <w:rsid w:val="00DA0D76"/>
    <w:rsid w:val="00DA1274"/>
    <w:rsid w:val="00DA133C"/>
    <w:rsid w:val="00DA2B1D"/>
    <w:rsid w:val="00DA30A3"/>
    <w:rsid w:val="00DA7A13"/>
    <w:rsid w:val="00DB7EE7"/>
    <w:rsid w:val="00DC0474"/>
    <w:rsid w:val="00DC274C"/>
    <w:rsid w:val="00DC3E82"/>
    <w:rsid w:val="00DC529B"/>
    <w:rsid w:val="00DC6269"/>
    <w:rsid w:val="00DC7057"/>
    <w:rsid w:val="00DD0756"/>
    <w:rsid w:val="00DD217C"/>
    <w:rsid w:val="00DD44F7"/>
    <w:rsid w:val="00DD563C"/>
    <w:rsid w:val="00DD7957"/>
    <w:rsid w:val="00DE06EE"/>
    <w:rsid w:val="00DE260B"/>
    <w:rsid w:val="00DE304E"/>
    <w:rsid w:val="00DE3219"/>
    <w:rsid w:val="00DE323C"/>
    <w:rsid w:val="00DE36CC"/>
    <w:rsid w:val="00DF0141"/>
    <w:rsid w:val="00DF0807"/>
    <w:rsid w:val="00DF3CC9"/>
    <w:rsid w:val="00DF4187"/>
    <w:rsid w:val="00DF513B"/>
    <w:rsid w:val="00DF5B33"/>
    <w:rsid w:val="00DF71E8"/>
    <w:rsid w:val="00E00C6B"/>
    <w:rsid w:val="00E01FC4"/>
    <w:rsid w:val="00E0352C"/>
    <w:rsid w:val="00E0605A"/>
    <w:rsid w:val="00E075F8"/>
    <w:rsid w:val="00E07BB2"/>
    <w:rsid w:val="00E11E1A"/>
    <w:rsid w:val="00E12C95"/>
    <w:rsid w:val="00E1332C"/>
    <w:rsid w:val="00E14566"/>
    <w:rsid w:val="00E14911"/>
    <w:rsid w:val="00E22660"/>
    <w:rsid w:val="00E2312E"/>
    <w:rsid w:val="00E232E0"/>
    <w:rsid w:val="00E23A5B"/>
    <w:rsid w:val="00E266D5"/>
    <w:rsid w:val="00E2690E"/>
    <w:rsid w:val="00E3030C"/>
    <w:rsid w:val="00E32B35"/>
    <w:rsid w:val="00E32EAF"/>
    <w:rsid w:val="00E34BF8"/>
    <w:rsid w:val="00E44F7F"/>
    <w:rsid w:val="00E507AC"/>
    <w:rsid w:val="00E50CC8"/>
    <w:rsid w:val="00E51FE8"/>
    <w:rsid w:val="00E5244F"/>
    <w:rsid w:val="00E530B6"/>
    <w:rsid w:val="00E55E57"/>
    <w:rsid w:val="00E56249"/>
    <w:rsid w:val="00E57FDF"/>
    <w:rsid w:val="00E609BF"/>
    <w:rsid w:val="00E62B78"/>
    <w:rsid w:val="00E66422"/>
    <w:rsid w:val="00E671C7"/>
    <w:rsid w:val="00E67ACE"/>
    <w:rsid w:val="00E67BA7"/>
    <w:rsid w:val="00E709BF"/>
    <w:rsid w:val="00E72204"/>
    <w:rsid w:val="00E727AD"/>
    <w:rsid w:val="00E757FD"/>
    <w:rsid w:val="00E7788D"/>
    <w:rsid w:val="00E81838"/>
    <w:rsid w:val="00E84140"/>
    <w:rsid w:val="00E878D8"/>
    <w:rsid w:val="00E901E3"/>
    <w:rsid w:val="00E93D69"/>
    <w:rsid w:val="00E94009"/>
    <w:rsid w:val="00E94FA8"/>
    <w:rsid w:val="00E96ECD"/>
    <w:rsid w:val="00E9744E"/>
    <w:rsid w:val="00E9763C"/>
    <w:rsid w:val="00EA0DE6"/>
    <w:rsid w:val="00EA0F3D"/>
    <w:rsid w:val="00EA3EE2"/>
    <w:rsid w:val="00EA5228"/>
    <w:rsid w:val="00EA5966"/>
    <w:rsid w:val="00EB4A1F"/>
    <w:rsid w:val="00EB4C5C"/>
    <w:rsid w:val="00EB4FD7"/>
    <w:rsid w:val="00EB5322"/>
    <w:rsid w:val="00EB691D"/>
    <w:rsid w:val="00EC2751"/>
    <w:rsid w:val="00EC564B"/>
    <w:rsid w:val="00EC6F58"/>
    <w:rsid w:val="00EC72EC"/>
    <w:rsid w:val="00ED1512"/>
    <w:rsid w:val="00ED4634"/>
    <w:rsid w:val="00ED6240"/>
    <w:rsid w:val="00ED7327"/>
    <w:rsid w:val="00ED7CB3"/>
    <w:rsid w:val="00EE1123"/>
    <w:rsid w:val="00EE1706"/>
    <w:rsid w:val="00EE3A4F"/>
    <w:rsid w:val="00EE43C9"/>
    <w:rsid w:val="00EE4C0F"/>
    <w:rsid w:val="00EE6FD9"/>
    <w:rsid w:val="00EF0C91"/>
    <w:rsid w:val="00EF2660"/>
    <w:rsid w:val="00EF26A2"/>
    <w:rsid w:val="00EF3996"/>
    <w:rsid w:val="00EF6FF8"/>
    <w:rsid w:val="00F03E50"/>
    <w:rsid w:val="00F06892"/>
    <w:rsid w:val="00F12764"/>
    <w:rsid w:val="00F1668A"/>
    <w:rsid w:val="00F20B32"/>
    <w:rsid w:val="00F22334"/>
    <w:rsid w:val="00F26008"/>
    <w:rsid w:val="00F269DE"/>
    <w:rsid w:val="00F26A4B"/>
    <w:rsid w:val="00F31636"/>
    <w:rsid w:val="00F32078"/>
    <w:rsid w:val="00F320C6"/>
    <w:rsid w:val="00F34D52"/>
    <w:rsid w:val="00F35725"/>
    <w:rsid w:val="00F376E3"/>
    <w:rsid w:val="00F37ED4"/>
    <w:rsid w:val="00F402D5"/>
    <w:rsid w:val="00F40A46"/>
    <w:rsid w:val="00F41D12"/>
    <w:rsid w:val="00F45235"/>
    <w:rsid w:val="00F458A3"/>
    <w:rsid w:val="00F46806"/>
    <w:rsid w:val="00F50B3C"/>
    <w:rsid w:val="00F5592A"/>
    <w:rsid w:val="00F57E9D"/>
    <w:rsid w:val="00F627F6"/>
    <w:rsid w:val="00F62D1E"/>
    <w:rsid w:val="00F63A36"/>
    <w:rsid w:val="00F66E1A"/>
    <w:rsid w:val="00F66EA4"/>
    <w:rsid w:val="00F71EBB"/>
    <w:rsid w:val="00F728DA"/>
    <w:rsid w:val="00F729DC"/>
    <w:rsid w:val="00F73AD5"/>
    <w:rsid w:val="00F740BE"/>
    <w:rsid w:val="00F81652"/>
    <w:rsid w:val="00F8554D"/>
    <w:rsid w:val="00F9514A"/>
    <w:rsid w:val="00FA1ACA"/>
    <w:rsid w:val="00FA4929"/>
    <w:rsid w:val="00FB005D"/>
    <w:rsid w:val="00FB1DFF"/>
    <w:rsid w:val="00FB2077"/>
    <w:rsid w:val="00FB3C8C"/>
    <w:rsid w:val="00FB4E60"/>
    <w:rsid w:val="00FB4EA9"/>
    <w:rsid w:val="00FB7B1D"/>
    <w:rsid w:val="00FC4ACC"/>
    <w:rsid w:val="00FD0892"/>
    <w:rsid w:val="00FD0F64"/>
    <w:rsid w:val="00FD6782"/>
    <w:rsid w:val="00FD6FD4"/>
    <w:rsid w:val="00FE1F84"/>
    <w:rsid w:val="00FE5B1F"/>
    <w:rsid w:val="00FE74FD"/>
    <w:rsid w:val="00FF2811"/>
    <w:rsid w:val="00FF3986"/>
    <w:rsid w:val="00FF4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C45A1"/>
  <w15:docId w15:val="{6A39D546-23AF-4605-91E4-BD720097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FD9"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EE6FD9"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qFormat/>
    <w:rsid w:val="00EE6FD9"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3">
    <w:name w:val="heading 3"/>
    <w:basedOn w:val="a"/>
    <w:next w:val="a"/>
    <w:link w:val="30"/>
    <w:qFormat/>
    <w:rsid w:val="00EE6FD9"/>
    <w:pPr>
      <w:keepNext/>
      <w:jc w:val="center"/>
      <w:outlineLvl w:val="2"/>
    </w:pPr>
    <w:rPr>
      <w:rFonts w:ascii="$Caslon" w:hAnsi="$Caslon"/>
      <w:b/>
    </w:rPr>
  </w:style>
  <w:style w:type="paragraph" w:styleId="4">
    <w:name w:val="heading 4"/>
    <w:basedOn w:val="a"/>
    <w:next w:val="a"/>
    <w:link w:val="40"/>
    <w:qFormat/>
    <w:rsid w:val="00EE6FD9"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5">
    <w:name w:val="heading 5"/>
    <w:basedOn w:val="a"/>
    <w:next w:val="a"/>
    <w:link w:val="50"/>
    <w:qFormat/>
    <w:rsid w:val="00EE6FD9"/>
    <w:pPr>
      <w:keepNext/>
      <w:jc w:val="center"/>
      <w:outlineLvl w:val="4"/>
    </w:pPr>
    <w:rPr>
      <w:rFonts w:ascii="$Caslon" w:hAnsi="$Caslon"/>
      <w:sz w:val="24"/>
    </w:rPr>
  </w:style>
  <w:style w:type="paragraph" w:styleId="6">
    <w:name w:val="heading 6"/>
    <w:basedOn w:val="a"/>
    <w:next w:val="a"/>
    <w:link w:val="60"/>
    <w:qFormat/>
    <w:rsid w:val="00EE6FD9"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7">
    <w:name w:val="heading 7"/>
    <w:basedOn w:val="a"/>
    <w:next w:val="a"/>
    <w:link w:val="70"/>
    <w:qFormat/>
    <w:rsid w:val="00EE6FD9"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link w:val="80"/>
    <w:qFormat/>
    <w:rsid w:val="00EE6FD9"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EE6FD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FD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E6FD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EE6FD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EE6FD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E6FD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E6FD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EE6FD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EE6FD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EE6FD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EE6FD9"/>
  </w:style>
  <w:style w:type="paragraph" w:styleId="a4">
    <w:name w:val="Title"/>
    <w:basedOn w:val="a"/>
    <w:next w:val="a"/>
    <w:link w:val="a5"/>
    <w:uiPriority w:val="10"/>
    <w:qFormat/>
    <w:rsid w:val="00EE6FD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EE6FD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E6FD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E6FD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E6FD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E6FD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E6FD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E6FD9"/>
    <w:rPr>
      <w:i/>
    </w:rPr>
  </w:style>
  <w:style w:type="paragraph" w:styleId="aa">
    <w:name w:val="caption"/>
    <w:basedOn w:val="a"/>
    <w:next w:val="a"/>
    <w:uiPriority w:val="35"/>
    <w:semiHidden/>
    <w:unhideWhenUsed/>
    <w:qFormat/>
    <w:rsid w:val="00EE6FD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EE6FD9"/>
  </w:style>
  <w:style w:type="table" w:customStyle="1" w:styleId="TableGridLight1">
    <w:name w:val="Table Grid Light1"/>
    <w:basedOn w:val="a1"/>
    <w:uiPriority w:val="59"/>
    <w:rsid w:val="00EE6FD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a1"/>
    <w:uiPriority w:val="59"/>
    <w:rsid w:val="00EE6FD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1">
    <w:name w:val="Plain Table 21"/>
    <w:basedOn w:val="a1"/>
    <w:uiPriority w:val="59"/>
    <w:rsid w:val="00EE6FD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a1"/>
    <w:uiPriority w:val="99"/>
    <w:rsid w:val="00EE6FD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1">
    <w:name w:val="Plain Table 41"/>
    <w:basedOn w:val="a1"/>
    <w:uiPriority w:val="99"/>
    <w:rsid w:val="00EE6FD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1">
    <w:name w:val="Plain Table 51"/>
    <w:basedOn w:val="a1"/>
    <w:uiPriority w:val="99"/>
    <w:rsid w:val="00EE6FD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1">
    <w:name w:val="Grid Table 1 Light1"/>
    <w:basedOn w:val="a1"/>
    <w:uiPriority w:val="99"/>
    <w:rsid w:val="00EE6FD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EE6FD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EE6FD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EE6FD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EE6FD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EE6FD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EE6FD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">
    <w:name w:val="Grid Table 21"/>
    <w:basedOn w:val="a1"/>
    <w:uiPriority w:val="99"/>
    <w:rsid w:val="00EE6FD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rsid w:val="00EE6FD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rsid w:val="00EE6FD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rsid w:val="00EE6FD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rsid w:val="00EE6FD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rsid w:val="00EE6FD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rsid w:val="00EE6FD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1">
    <w:name w:val="Grid Table 31"/>
    <w:basedOn w:val="a1"/>
    <w:uiPriority w:val="99"/>
    <w:rsid w:val="00EE6FD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rsid w:val="00EE6FD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rsid w:val="00EE6FD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rsid w:val="00EE6FD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rsid w:val="00EE6FD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rsid w:val="00EE6FD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rsid w:val="00EE6FD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1">
    <w:name w:val="Grid Table 41"/>
    <w:basedOn w:val="a1"/>
    <w:uiPriority w:val="59"/>
    <w:rsid w:val="00EE6FD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rsid w:val="00EE6FD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rsid w:val="00EE6FD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rsid w:val="00EE6FD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rsid w:val="00EE6FD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rsid w:val="00EE6FD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rsid w:val="00EE6FD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1">
    <w:name w:val="Grid Table 5 Dark1"/>
    <w:basedOn w:val="a1"/>
    <w:uiPriority w:val="99"/>
    <w:rsid w:val="00EE6FD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E6FD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rsid w:val="00EE6FD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rsid w:val="00EE6FD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E6FD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rsid w:val="00EE6FD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rsid w:val="00EE6FD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1">
    <w:name w:val="Grid Table 6 Colorful1"/>
    <w:basedOn w:val="a1"/>
    <w:uiPriority w:val="99"/>
    <w:rsid w:val="00EE6FD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EE6FD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EE6FD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EE6FD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EE6FD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EE6FD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EE6FD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">
    <w:name w:val="Grid Table 7 Colorful1"/>
    <w:basedOn w:val="a1"/>
    <w:uiPriority w:val="99"/>
    <w:rsid w:val="00EE6FD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EE6FD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EE6FD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EE6FD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EE6FD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EE6FD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EE6FD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">
    <w:name w:val="List Table 1 Light1"/>
    <w:basedOn w:val="a1"/>
    <w:uiPriority w:val="99"/>
    <w:rsid w:val="00EE6FD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rsid w:val="00EE6FD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rsid w:val="00EE6FD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rsid w:val="00EE6FD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rsid w:val="00EE6FD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rsid w:val="00EE6FD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rsid w:val="00EE6FD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1">
    <w:name w:val="List Table 21"/>
    <w:basedOn w:val="a1"/>
    <w:uiPriority w:val="99"/>
    <w:rsid w:val="00EE6FD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rsid w:val="00EE6FD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rsid w:val="00EE6FD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rsid w:val="00EE6FD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rsid w:val="00EE6FD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rsid w:val="00EE6FD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rsid w:val="00EE6FD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1">
    <w:name w:val="List Table 31"/>
    <w:basedOn w:val="a1"/>
    <w:uiPriority w:val="99"/>
    <w:rsid w:val="00EE6FD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EE6FD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EE6FD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EE6FD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EE6FD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EE6FD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EE6FD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">
    <w:name w:val="List Table 41"/>
    <w:basedOn w:val="a1"/>
    <w:uiPriority w:val="99"/>
    <w:rsid w:val="00EE6FD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rsid w:val="00EE6FD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rsid w:val="00EE6FD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rsid w:val="00EE6FD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rsid w:val="00EE6FD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rsid w:val="00EE6FD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rsid w:val="00EE6FD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1">
    <w:name w:val="List Table 5 Dark1"/>
    <w:basedOn w:val="a1"/>
    <w:uiPriority w:val="99"/>
    <w:rsid w:val="00EE6FD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rsid w:val="00EE6FD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a1"/>
    <w:uiPriority w:val="99"/>
    <w:rsid w:val="00EE6FD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rsid w:val="00EE6FD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rsid w:val="00EE6FD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rsid w:val="00EE6FD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rsid w:val="00EE6FD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1">
    <w:name w:val="List Table 6 Colorful1"/>
    <w:basedOn w:val="a1"/>
    <w:uiPriority w:val="99"/>
    <w:rsid w:val="00EE6FD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EE6FD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EE6FD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EE6FD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EE6FD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EE6FD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EE6FD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a1"/>
    <w:uiPriority w:val="99"/>
    <w:rsid w:val="00EE6FD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EE6FD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EE6FD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EE6FD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EE6FD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EE6FD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EE6FD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E6FD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EE6FD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E6FD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E6FD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E6FD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E6FD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E6FD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E6FD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EE6FD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E6FD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E6FD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E6FD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E6FD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E6FD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E6FD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E6FD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E6FD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E6FD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E6FD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E6FD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E6FD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EE6FD9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EE6FD9"/>
    <w:rPr>
      <w:sz w:val="18"/>
    </w:rPr>
  </w:style>
  <w:style w:type="character" w:styleId="ad">
    <w:name w:val="footnote reference"/>
    <w:basedOn w:val="a0"/>
    <w:uiPriority w:val="99"/>
    <w:unhideWhenUsed/>
    <w:rsid w:val="00EE6FD9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EE6FD9"/>
  </w:style>
  <w:style w:type="character" w:customStyle="1" w:styleId="af">
    <w:name w:val="Текст концевой сноски Знак"/>
    <w:link w:val="ae"/>
    <w:uiPriority w:val="99"/>
    <w:rsid w:val="00EE6FD9"/>
    <w:rPr>
      <w:sz w:val="20"/>
    </w:rPr>
  </w:style>
  <w:style w:type="character" w:styleId="af0">
    <w:name w:val="endnote reference"/>
    <w:basedOn w:val="a0"/>
    <w:uiPriority w:val="99"/>
    <w:semiHidden/>
    <w:unhideWhenUsed/>
    <w:rsid w:val="00EE6FD9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EE6FD9"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rsid w:val="00EE6FD9"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rsid w:val="00EE6FD9"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rsid w:val="00EE6FD9"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rsid w:val="00EE6FD9"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rsid w:val="00EE6FD9"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rsid w:val="00EE6FD9"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rsid w:val="00EE6FD9"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rsid w:val="00EE6FD9"/>
    <w:pPr>
      <w:spacing w:after="57"/>
      <w:ind w:left="2268" w:firstLine="0"/>
    </w:pPr>
  </w:style>
  <w:style w:type="paragraph" w:styleId="af1">
    <w:name w:val="TOC Heading"/>
    <w:uiPriority w:val="39"/>
    <w:unhideWhenUsed/>
    <w:rsid w:val="00EE6FD9"/>
  </w:style>
  <w:style w:type="paragraph" w:styleId="af2">
    <w:name w:val="table of figures"/>
    <w:basedOn w:val="a"/>
    <w:next w:val="a"/>
    <w:uiPriority w:val="99"/>
    <w:unhideWhenUsed/>
    <w:rsid w:val="00EE6FD9"/>
  </w:style>
  <w:style w:type="paragraph" w:styleId="af3">
    <w:name w:val="Balloon Text"/>
    <w:basedOn w:val="a"/>
    <w:link w:val="af4"/>
    <w:uiPriority w:val="99"/>
    <w:rsid w:val="00EE6FD9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rsid w:val="00EE6FD9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EE6FD9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f5">
    <w:name w:val="Normal (Web)"/>
    <w:basedOn w:val="a"/>
    <w:uiPriority w:val="99"/>
    <w:unhideWhenUsed/>
    <w:rsid w:val="00EE6FD9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EE6FD9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EE6FD9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f6">
    <w:name w:val="header"/>
    <w:basedOn w:val="a"/>
    <w:link w:val="af7"/>
    <w:rsid w:val="00EE6FD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sid w:val="00EE6FD9"/>
    <w:rPr>
      <w:lang w:val="en-US" w:eastAsia="en-US"/>
    </w:rPr>
  </w:style>
  <w:style w:type="paragraph" w:styleId="af8">
    <w:name w:val="footer"/>
    <w:basedOn w:val="a"/>
    <w:link w:val="af9"/>
    <w:rsid w:val="00EE6FD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EE6FD9"/>
    <w:rPr>
      <w:lang w:val="en-US" w:eastAsia="en-US"/>
    </w:rPr>
  </w:style>
  <w:style w:type="table" w:styleId="afa">
    <w:name w:val="Table Grid"/>
    <w:basedOn w:val="a1"/>
    <w:uiPriority w:val="39"/>
    <w:rsid w:val="00EE6FD9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s">
    <w:name w:val="news"/>
    <w:basedOn w:val="a"/>
    <w:rsid w:val="00EE6FD9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fa"/>
    <w:uiPriority w:val="59"/>
    <w:rsid w:val="00EE6FD9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aliases w:val="123 List Paragraph,Bullets,Ha,List Paragraph (numbered (a)),List Paragraph nowy,List_Paragraph,Liste 1,Main numbered paragraph,Medium Grid 1 - Accent 21,Numbered List Paragraph,Numbered Paragraph,References,Title Style 1,body bullets,lp1"/>
    <w:basedOn w:val="a"/>
    <w:link w:val="afc"/>
    <w:uiPriority w:val="34"/>
    <w:qFormat/>
    <w:rsid w:val="00EE6FD9"/>
    <w:pPr>
      <w:ind w:left="720"/>
      <w:contextualSpacing/>
    </w:pPr>
  </w:style>
  <w:style w:type="numbering" w:customStyle="1" w:styleId="FrListare1">
    <w:name w:val="Fără Listare1"/>
    <w:next w:val="a2"/>
    <w:semiHidden/>
    <w:rsid w:val="00EE6FD9"/>
  </w:style>
  <w:style w:type="character" w:styleId="afd">
    <w:name w:val="page number"/>
    <w:basedOn w:val="a0"/>
    <w:rsid w:val="00EE6FD9"/>
  </w:style>
  <w:style w:type="paragraph" w:customStyle="1" w:styleId="tt">
    <w:name w:val="tt"/>
    <w:basedOn w:val="a"/>
    <w:rsid w:val="00EE6FD9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E6FD9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E6FD9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fe">
    <w:name w:val="Strong"/>
    <w:uiPriority w:val="22"/>
    <w:qFormat/>
    <w:rsid w:val="00EE6FD9"/>
    <w:rPr>
      <w:b/>
      <w:bCs/>
    </w:rPr>
  </w:style>
  <w:style w:type="character" w:customStyle="1" w:styleId="docsign11">
    <w:name w:val="doc_sign11"/>
    <w:rsid w:val="00EE6FD9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E6FD9"/>
  </w:style>
  <w:style w:type="character" w:customStyle="1" w:styleId="tal1">
    <w:name w:val="tal1"/>
    <w:rsid w:val="00EE6FD9"/>
  </w:style>
  <w:style w:type="table" w:customStyle="1" w:styleId="GrilTabel2">
    <w:name w:val="Grilă Tabel2"/>
    <w:basedOn w:val="a1"/>
    <w:next w:val="afa"/>
    <w:rsid w:val="00EE6FD9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ustify">
    <w:name w:val="justify"/>
    <w:basedOn w:val="a"/>
    <w:rsid w:val="00EE6FD9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E6FD9"/>
  </w:style>
  <w:style w:type="paragraph" w:customStyle="1" w:styleId="cnam1">
    <w:name w:val="cnam1"/>
    <w:basedOn w:val="a"/>
    <w:rsid w:val="00EE6FD9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ff">
    <w:name w:val="annotation reference"/>
    <w:uiPriority w:val="99"/>
    <w:rsid w:val="00EE6FD9"/>
    <w:rPr>
      <w:sz w:val="16"/>
      <w:szCs w:val="16"/>
    </w:rPr>
  </w:style>
  <w:style w:type="paragraph" w:styleId="aff0">
    <w:name w:val="annotation text"/>
    <w:basedOn w:val="a"/>
    <w:link w:val="aff1"/>
    <w:uiPriority w:val="99"/>
    <w:rsid w:val="00EE6FD9"/>
    <w:pPr>
      <w:ind w:firstLine="0"/>
      <w:jc w:val="left"/>
    </w:pPr>
    <w:rPr>
      <w:lang w:val="ro-RO" w:eastAsia="ru-RU"/>
    </w:rPr>
  </w:style>
  <w:style w:type="character" w:customStyle="1" w:styleId="aff1">
    <w:name w:val="Текст примечания Знак"/>
    <w:basedOn w:val="a0"/>
    <w:link w:val="aff0"/>
    <w:uiPriority w:val="99"/>
    <w:rsid w:val="00EE6FD9"/>
    <w:rPr>
      <w:lang w:val="ro-RO"/>
    </w:rPr>
  </w:style>
  <w:style w:type="paragraph" w:styleId="aff2">
    <w:name w:val="annotation subject"/>
    <w:basedOn w:val="aff0"/>
    <w:next w:val="aff0"/>
    <w:link w:val="aff3"/>
    <w:uiPriority w:val="99"/>
    <w:rsid w:val="00EE6FD9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rsid w:val="00EE6FD9"/>
    <w:rPr>
      <w:b/>
      <w:bCs/>
      <w:lang w:val="ro-RO"/>
    </w:rPr>
  </w:style>
  <w:style w:type="character" w:customStyle="1" w:styleId="apple-converted-space">
    <w:name w:val="apple-converted-space"/>
    <w:rsid w:val="00EE6FD9"/>
  </w:style>
  <w:style w:type="character" w:customStyle="1" w:styleId="docheader">
    <w:name w:val="doc_header"/>
    <w:rsid w:val="00EE6FD9"/>
  </w:style>
  <w:style w:type="paragraph" w:customStyle="1" w:styleId="Style2">
    <w:name w:val="Style2"/>
    <w:basedOn w:val="a"/>
    <w:uiPriority w:val="99"/>
    <w:rsid w:val="00EE6FD9"/>
    <w:pPr>
      <w:widowControl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E6FD9"/>
    <w:pPr>
      <w:widowControl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E6FD9"/>
    <w:pPr>
      <w:widowControl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E6FD9"/>
    <w:rPr>
      <w:rFonts w:ascii="Times New Roman" w:hAnsi="Times New Roman" w:cs="Times New Roman"/>
      <w:sz w:val="24"/>
      <w:szCs w:val="24"/>
    </w:rPr>
  </w:style>
  <w:style w:type="character" w:styleId="aff4">
    <w:name w:val="Hyperlink"/>
    <w:basedOn w:val="a0"/>
    <w:uiPriority w:val="99"/>
    <w:rsid w:val="00EE6FD9"/>
    <w:rPr>
      <w:color w:val="0000FF"/>
      <w:u w:val="single"/>
    </w:rPr>
  </w:style>
  <w:style w:type="paragraph" w:customStyle="1" w:styleId="cp">
    <w:name w:val="cp"/>
    <w:basedOn w:val="a"/>
    <w:rsid w:val="00EE6FD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EE6FD9"/>
  </w:style>
  <w:style w:type="paragraph" w:styleId="HTML">
    <w:name w:val="HTML Preformatted"/>
    <w:basedOn w:val="a"/>
    <w:link w:val="HTML0"/>
    <w:uiPriority w:val="99"/>
    <w:unhideWhenUsed/>
    <w:rsid w:val="00EE6FD9"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EE6FD9"/>
    <w:rPr>
      <w:rFonts w:ascii="Consolas" w:hAnsi="Consolas"/>
      <w:lang w:val="en-US" w:eastAsia="en-US"/>
    </w:rPr>
  </w:style>
  <w:style w:type="character" w:styleId="aff5">
    <w:name w:val="Placeholder Text"/>
    <w:basedOn w:val="a0"/>
    <w:uiPriority w:val="99"/>
    <w:semiHidden/>
    <w:rsid w:val="001C3F21"/>
    <w:rPr>
      <w:color w:val="808080"/>
    </w:rPr>
  </w:style>
  <w:style w:type="paragraph" w:styleId="aff6">
    <w:name w:val="Revision"/>
    <w:hidden/>
    <w:uiPriority w:val="99"/>
    <w:semiHidden/>
    <w:rsid w:val="007D0E36"/>
    <w:pPr>
      <w:ind w:firstLine="0"/>
      <w:jc w:val="left"/>
    </w:pPr>
    <w:rPr>
      <w:lang w:val="en-US"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72006"/>
    <w:rPr>
      <w:color w:val="605E5C"/>
      <w:shd w:val="clear" w:color="auto" w:fill="E1DFDD"/>
    </w:rPr>
  </w:style>
  <w:style w:type="paragraph" w:styleId="aff7">
    <w:name w:val="Body Text"/>
    <w:basedOn w:val="a"/>
    <w:link w:val="aff8"/>
    <w:uiPriority w:val="1"/>
    <w:qFormat/>
    <w:rsid w:val="003F11D0"/>
    <w:pPr>
      <w:widowControl w:val="0"/>
      <w:spacing w:before="1"/>
      <w:ind w:left="102" w:right="105" w:firstLine="707"/>
    </w:pPr>
    <w:rPr>
      <w:sz w:val="26"/>
      <w:szCs w:val="26"/>
    </w:rPr>
  </w:style>
  <w:style w:type="character" w:customStyle="1" w:styleId="aff8">
    <w:name w:val="Основной текст Знак"/>
    <w:basedOn w:val="a0"/>
    <w:link w:val="aff7"/>
    <w:uiPriority w:val="1"/>
    <w:rsid w:val="003F11D0"/>
    <w:rPr>
      <w:sz w:val="26"/>
      <w:szCs w:val="26"/>
      <w:lang w:val="en-US" w:eastAsia="en-US"/>
    </w:rPr>
  </w:style>
  <w:style w:type="character" w:styleId="aff9">
    <w:name w:val="Unresolved Mention"/>
    <w:basedOn w:val="a0"/>
    <w:uiPriority w:val="99"/>
    <w:semiHidden/>
    <w:unhideWhenUsed/>
    <w:rsid w:val="00B96BB5"/>
    <w:rPr>
      <w:color w:val="605E5C"/>
      <w:shd w:val="clear" w:color="auto" w:fill="E1DFDD"/>
    </w:rPr>
  </w:style>
  <w:style w:type="character" w:customStyle="1" w:styleId="afc">
    <w:name w:val="Абзац списка Знак"/>
    <w:aliases w:val="123 List Paragraph Знак,Bullets Знак,Ha Знак,List Paragraph (numbered (a)) Знак,List Paragraph nowy Знак,List_Paragraph Знак,Liste 1 Знак,Main numbered paragraph Знак,Medium Grid 1 - Accent 21 Знак,Numbered List Paragraph Знак,lp1 Знак"/>
    <w:link w:val="afb"/>
    <w:uiPriority w:val="34"/>
    <w:qFormat/>
    <w:rsid w:val="000F2417"/>
    <w:rPr>
      <w:lang w:val="en-US" w:eastAsia="en-US"/>
    </w:rPr>
  </w:style>
  <w:style w:type="character" w:styleId="affa">
    <w:name w:val="Subtle Emphasis"/>
    <w:uiPriority w:val="19"/>
    <w:qFormat/>
    <w:rsid w:val="006069DF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articip.gov.md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gcc.gov.m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rticip.gov.md/ro/document/stages/anunt-privind-initierea-procesului-de-elaborare-a-proiectului-ordinului-directorului-general-agcc-privind-modificarea-unor-acte-normative/14133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itiere" ma:contentTypeID="0x010100DB3619079C70BA4C8A987488329513F90014B383F883BBE84C9A1272D50E465059" ma:contentTypeVersion="6" ma:contentTypeDescription="" ma:contentTypeScope="" ma:versionID="dd2fdf077691fdc15993d0edfd00601e">
  <xsd:schema xmlns:xsd="http://www.w3.org/2001/XMLSchema" xmlns:xs="http://www.w3.org/2001/XMLSchema" xmlns:p="http://schemas.microsoft.com/office/2006/metadata/properties" xmlns:ns2="deb42e83-2260-4c15-9444-eeddc6459f2b" targetNamespace="http://schemas.microsoft.com/office/2006/metadata/properties" ma:root="true" ma:fieldsID="21d8a23abda022e5c63bd32da54c1482" ns2:_="">
    <xsd:import namespace="deb42e83-2260-4c15-9444-eeddc6459f2b"/>
    <xsd:element name="properties">
      <xsd:complexType>
        <xsd:sequence>
          <xsd:element name="documentManagement">
            <xsd:complexType>
              <xsd:all>
                <xsd:element ref="ns2:Limba" minOccurs="0"/>
                <xsd:element ref="ns2:Tipul_x0020_documentului_x0020_de_x0020_Initiere"/>
                <xsd:element ref="ns2:Lectu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42e83-2260-4c15-9444-eeddc6459f2b" elementFormDefault="qualified">
    <xsd:import namespace="http://schemas.microsoft.com/office/2006/documentManagement/types"/>
    <xsd:import namespace="http://schemas.microsoft.com/office/infopath/2007/PartnerControls"/>
    <xsd:element name="Limba" ma:index="8" nillable="true" ma:displayName="Limba" ma:default="Română" ma:format="Dropdown" ma:internalName="Limba">
      <xsd:simpleType>
        <xsd:restriction base="dms:Choice">
          <xsd:enumeration value="Română"/>
          <xsd:enumeration value="Rusă"/>
        </xsd:restriction>
      </xsd:simpleType>
    </xsd:element>
    <xsd:element name="Tipul_x0020_documentului_x0020_de_x0020_Initiere" ma:index="9" ma:displayName="Tipul documentului de Initiere" ma:default="Textul Initial" ma:description="" ma:format="Dropdown" ma:internalName="Tipul_x0020_documentului_x0020_de_x0020_Initiere">
      <xsd:simpleType>
        <xsd:restriction base="dms:Choice">
          <xsd:enumeration value="Scopul"/>
          <xsd:enumeration value="Textul Initial"/>
          <xsd:enumeration value="Conceptia"/>
          <xsd:enumeration value="Rezultatele expertizelor"/>
          <xsd:enumeration value="Locul in legislatie"/>
          <xsd:enumeration value="Fundamentalizarea economico-financiara"/>
          <xsd:enumeration value="Efectele social-economice"/>
        </xsd:restriction>
      </xsd:simpleType>
    </xsd:element>
    <xsd:element name="Lectura" ma:index="10" nillable="true" ma:displayName="Lectura" ma:decimals="0" ma:default="1" ma:description="" ma:internalName="Lectura" ma:readOnly="false" ma:percentage="FALSE">
      <xsd:simpleType>
        <xsd:restriction base="dms:Number">
          <xsd:maxInclusive value="10"/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ctura xmlns="deb42e83-2260-4c15-9444-eeddc6459f2b" xsi:nil="true"/>
    <Limba xmlns="deb42e83-2260-4c15-9444-eeddc6459f2b">Română</Limba>
    <Tipul_x0020_documentului_x0020_de_x0020_Initiere xmlns="deb42e83-2260-4c15-9444-eeddc6459f2b">Textul Initial</Tipul_x0020_documentului_x0020_de_x0020_Initiere>
  </documentManagement>
</p:properties>
</file>

<file path=customXml/itemProps1.xml><?xml version="1.0" encoding="utf-8"?>
<ds:datastoreItem xmlns:ds="http://schemas.openxmlformats.org/officeDocument/2006/customXml" ds:itemID="{CF130DF2-0C91-453F-A46D-07C9ED6A6D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D32544-AEF5-4A49-9E0F-738D7E2EBC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6FDDA3-208B-4455-85C1-CF7780693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42e83-2260-4c15-9444-eeddc6459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D9EC9D-A218-4CCE-9E87-BB9ABD5EC428}">
  <ds:schemaRefs>
    <ds:schemaRef ds:uri="http://schemas.microsoft.com/office/2006/metadata/properties"/>
    <ds:schemaRef ds:uri="http://schemas.microsoft.com/office/infopath/2007/PartnerControls"/>
    <ds:schemaRef ds:uri="deb42e83-2260-4c15-9444-eeddc6459f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4</Pages>
  <Words>2550</Words>
  <Characters>14540</Characters>
  <Application>Microsoft Office Word</Application>
  <DocSecurity>0</DocSecurity>
  <Lines>121</Lines>
  <Paragraphs>34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435.2023.ro</vt:lpstr>
      <vt:lpstr>435.2023.ro</vt:lpstr>
      <vt:lpstr>435.2023.ro</vt:lpstr>
    </vt:vector>
  </TitlesOfParts>
  <Company>Cancelaria Guvernului</Company>
  <LinksUpToDate>false</LinksUpToDate>
  <CharactersWithSpaces>17056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435.2023.ro</dc:title>
  <dc:creator>lll</dc:creator>
  <cp:lastModifiedBy>Lilian Mindov</cp:lastModifiedBy>
  <cp:revision>213</cp:revision>
  <cp:lastPrinted>2024-10-24T12:13:00Z</cp:lastPrinted>
  <dcterms:created xsi:type="dcterms:W3CDTF">2024-12-11T08:44:00Z</dcterms:created>
  <dcterms:modified xsi:type="dcterms:W3CDTF">2025-04-14T12:49:00Z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0x010100DB3619079C70BA4C8A987488329513F90014B383F883BBE84C9A1272D50E465059</vt:lpwstr>
  </property>
  <property fmtid="{D5CDD505-2E9C-101B-9397-08002B2CF9AE}" pid="3" name="Tipul documentului">
    <vt:lpwstr>Aviz</vt:lpwstr>
  </property>
</Properties>
</file>