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2C" w:rsidRDefault="00AE012C" w:rsidP="00AE012C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0C5C24" w:rsidRDefault="000C5C24" w:rsidP="00AE012C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0C5C24" w:rsidRPr="005F27F7" w:rsidRDefault="000C5C24" w:rsidP="00AE012C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AE012C" w:rsidRDefault="00DB4250" w:rsidP="00AE012C">
      <w:pPr>
        <w:pStyle w:val="2"/>
        <w:ind w:firstLine="0"/>
        <w:jc w:val="center"/>
        <w:rPr>
          <w:b/>
          <w:bCs/>
          <w:sz w:val="28"/>
          <w:szCs w:val="28"/>
        </w:rPr>
      </w:pPr>
      <w:r w:rsidRPr="005F27F7">
        <w:rPr>
          <w:b/>
          <w:bCs/>
          <w:sz w:val="28"/>
          <w:szCs w:val="28"/>
        </w:rPr>
        <w:t>NOTĂ INFORMATIVĂ</w:t>
      </w:r>
    </w:p>
    <w:p w:rsidR="00772C17" w:rsidRPr="005F27F7" w:rsidRDefault="00772C17" w:rsidP="00AE012C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AE012C" w:rsidRPr="00316AC7" w:rsidRDefault="00DB4250" w:rsidP="00AE012C">
      <w:pPr>
        <w:pStyle w:val="2"/>
        <w:ind w:firstLine="2268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 xml:space="preserve">la proiectul </w:t>
      </w:r>
      <w:r w:rsidR="004632EC" w:rsidRPr="00316AC7">
        <w:rPr>
          <w:b/>
          <w:sz w:val="28"/>
          <w:szCs w:val="28"/>
        </w:rPr>
        <w:t>Hotăr</w:t>
      </w:r>
      <w:r w:rsidR="005F27F7" w:rsidRPr="00316AC7">
        <w:rPr>
          <w:b/>
          <w:sz w:val="28"/>
          <w:szCs w:val="28"/>
        </w:rPr>
        <w:t>î</w:t>
      </w:r>
      <w:r w:rsidR="004632EC" w:rsidRPr="00316AC7">
        <w:rPr>
          <w:b/>
          <w:sz w:val="28"/>
          <w:szCs w:val="28"/>
        </w:rPr>
        <w:t xml:space="preserve">rii </w:t>
      </w:r>
      <w:r w:rsidRPr="00316AC7">
        <w:rPr>
          <w:b/>
          <w:sz w:val="28"/>
          <w:szCs w:val="28"/>
        </w:rPr>
        <w:t>Guvernului „Privind</w:t>
      </w:r>
    </w:p>
    <w:p w:rsidR="00AE012C" w:rsidRPr="00316AC7" w:rsidRDefault="00DB4250" w:rsidP="00AE012C">
      <w:pPr>
        <w:pStyle w:val="2"/>
        <w:ind w:firstLine="2268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>aprobarea</w:t>
      </w:r>
      <w:r w:rsidR="00314FFF" w:rsidRPr="00316AC7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>categoriilor de v</w:t>
      </w:r>
      <w:r w:rsidR="005F27F7" w:rsidRPr="00316AC7">
        <w:rPr>
          <w:b/>
          <w:sz w:val="28"/>
          <w:szCs w:val="28"/>
        </w:rPr>
        <w:t>î</w:t>
      </w:r>
      <w:r w:rsidRPr="00316AC7">
        <w:rPr>
          <w:b/>
          <w:sz w:val="28"/>
          <w:szCs w:val="28"/>
        </w:rPr>
        <w:t>rstă ale deponenţilor</w:t>
      </w:r>
    </w:p>
    <w:p w:rsidR="00AE012C" w:rsidRPr="00316AC7" w:rsidRDefault="00DB4250" w:rsidP="00AE012C">
      <w:pPr>
        <w:pStyle w:val="2"/>
        <w:ind w:firstLine="2268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>Băncii de</w:t>
      </w:r>
      <w:r w:rsidR="00CA0F3F" w:rsidRPr="00316AC7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>Economii pentru plata sumei indexate</w:t>
      </w:r>
    </w:p>
    <w:p w:rsidR="00DB4250" w:rsidRPr="00316AC7" w:rsidRDefault="00DB4250" w:rsidP="00AE012C">
      <w:pPr>
        <w:pStyle w:val="2"/>
        <w:ind w:firstLine="2268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>în anul 20</w:t>
      </w:r>
      <w:r w:rsidR="00EE4C75" w:rsidRPr="00316AC7">
        <w:rPr>
          <w:b/>
          <w:sz w:val="28"/>
          <w:szCs w:val="28"/>
        </w:rPr>
        <w:t>1</w:t>
      </w:r>
      <w:r w:rsidR="00333C29">
        <w:rPr>
          <w:b/>
          <w:sz w:val="28"/>
          <w:szCs w:val="28"/>
        </w:rPr>
        <w:t>4</w:t>
      </w:r>
      <w:r w:rsidRPr="00316AC7">
        <w:rPr>
          <w:b/>
          <w:sz w:val="28"/>
          <w:szCs w:val="28"/>
        </w:rPr>
        <w:t>”</w:t>
      </w:r>
    </w:p>
    <w:p w:rsidR="00BB67C8" w:rsidRPr="005F27F7" w:rsidRDefault="00BB67C8">
      <w:pPr>
        <w:pStyle w:val="2"/>
        <w:rPr>
          <w:sz w:val="28"/>
          <w:szCs w:val="28"/>
        </w:rPr>
      </w:pPr>
    </w:p>
    <w:p w:rsidR="00362C79" w:rsidRDefault="00362C79" w:rsidP="00772C17">
      <w:pPr>
        <w:pStyle w:val="2"/>
        <w:spacing w:line="360" w:lineRule="auto"/>
        <w:rPr>
          <w:sz w:val="28"/>
          <w:szCs w:val="28"/>
        </w:rPr>
      </w:pPr>
    </w:p>
    <w:p w:rsidR="000C5C24" w:rsidRPr="005F27F7" w:rsidRDefault="000C5C24" w:rsidP="00772C17">
      <w:pPr>
        <w:pStyle w:val="2"/>
        <w:spacing w:line="360" w:lineRule="auto"/>
        <w:rPr>
          <w:sz w:val="28"/>
          <w:szCs w:val="28"/>
        </w:rPr>
      </w:pPr>
    </w:p>
    <w:p w:rsidR="0052166B" w:rsidRPr="005F27F7" w:rsidRDefault="00DB4250" w:rsidP="000C5C2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567"/>
        <w:jc w:val="both"/>
        <w:rPr>
          <w:rFonts w:ascii="Times New Roman" w:hAnsi="Times New Roman"/>
          <w:bCs/>
          <w:i/>
          <w:snapToGrid/>
          <w:sz w:val="28"/>
          <w:szCs w:val="28"/>
          <w:lang w:val="ro-RO"/>
        </w:rPr>
      </w:pPr>
      <w:r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În conformitate cu prevederile </w:t>
      </w:r>
      <w:r w:rsidR="005F27F7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art.7</w:t>
      </w:r>
      <w:r w:rsidR="009E292D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</w:t>
      </w:r>
      <w:r w:rsidR="005F27F7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lit.</w:t>
      </w:r>
      <w:r w:rsidR="007C4030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</w:t>
      </w:r>
      <w:r w:rsidR="005F27F7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b)</w:t>
      </w:r>
      <w:r w:rsidR="005F27F7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a</w:t>
      </w:r>
      <w:r w:rsidR="009E292D">
        <w:rPr>
          <w:rFonts w:ascii="Times New Roman" w:hAnsi="Times New Roman"/>
          <w:bCs/>
          <w:snapToGrid/>
          <w:sz w:val="28"/>
          <w:szCs w:val="28"/>
          <w:lang w:val="ro-RO"/>
        </w:rPr>
        <w:t>l</w:t>
      </w:r>
      <w:r w:rsidR="005F27F7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</w:t>
      </w:r>
      <w:r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Legii nr.1530-XV din 12 decembrie 2002 privind indexarea depunerilor băneşti ale cetăţenilor în Banca de Economii, </w:t>
      </w:r>
      <w:r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Guvernul urmează să precizeze anual</w:t>
      </w:r>
      <w:r w:rsidR="0052166B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, în funcţie de sumele prevăzute în bugetul de stat pentru indexare, categoriile de cet</w:t>
      </w:r>
      <w:r w:rsidR="00BF3B8A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ăţ</w:t>
      </w:r>
      <w:r w:rsidR="0052166B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eni ale c</w:t>
      </w:r>
      <w:r w:rsidR="00BF3B8A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ă</w:t>
      </w:r>
      <w:r w:rsidR="0052166B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>ror depuneri  se</w:t>
      </w:r>
      <w:r w:rsidR="00BF3B8A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 xml:space="preserve"> </w:t>
      </w:r>
      <w:r w:rsidR="0052166B" w:rsidRPr="00473BD6">
        <w:rPr>
          <w:rFonts w:ascii="Times New Roman" w:hAnsi="Times New Roman"/>
          <w:bCs/>
          <w:i/>
          <w:snapToGrid/>
          <w:sz w:val="28"/>
          <w:szCs w:val="28"/>
          <w:lang w:val="ro-RO"/>
        </w:rPr>
        <w:t xml:space="preserve"> vor indexa</w:t>
      </w:r>
      <w:r w:rsidR="002910D3" w:rsidRPr="005F27F7">
        <w:rPr>
          <w:rFonts w:ascii="Times New Roman" w:hAnsi="Times New Roman"/>
          <w:bCs/>
          <w:i/>
          <w:snapToGrid/>
          <w:sz w:val="28"/>
          <w:szCs w:val="28"/>
          <w:lang w:val="ro-RO"/>
        </w:rPr>
        <w:t>.</w:t>
      </w:r>
      <w:r w:rsidR="0052166B" w:rsidRPr="005F27F7">
        <w:rPr>
          <w:rFonts w:ascii="Times New Roman" w:hAnsi="Times New Roman"/>
          <w:bCs/>
          <w:i/>
          <w:snapToGrid/>
          <w:sz w:val="28"/>
          <w:szCs w:val="28"/>
          <w:lang w:val="ro-RO"/>
        </w:rPr>
        <w:t xml:space="preserve"> </w:t>
      </w:r>
    </w:p>
    <w:p w:rsidR="00F409A8" w:rsidRPr="00316AC7" w:rsidRDefault="00F409A8" w:rsidP="000C5C24">
      <w:pPr>
        <w:pStyle w:val="a3"/>
        <w:ind w:left="0" w:firstLine="567"/>
        <w:rPr>
          <w:bCs/>
          <w:szCs w:val="28"/>
          <w:lang w:val="ro-RO"/>
        </w:rPr>
      </w:pPr>
      <w:r w:rsidRPr="005F27F7">
        <w:rPr>
          <w:b w:val="0"/>
          <w:bCs/>
          <w:szCs w:val="28"/>
          <w:lang w:val="ro-RO"/>
        </w:rPr>
        <w:t>În Legea bugetului de stat pe anul 201</w:t>
      </w:r>
      <w:r w:rsidR="00333C29">
        <w:rPr>
          <w:b w:val="0"/>
          <w:bCs/>
          <w:szCs w:val="28"/>
          <w:lang w:val="ro-RO"/>
        </w:rPr>
        <w:t>4</w:t>
      </w:r>
      <w:r w:rsidRPr="005F27F7">
        <w:rPr>
          <w:b w:val="0"/>
          <w:bCs/>
          <w:szCs w:val="28"/>
          <w:lang w:val="ro-RO"/>
        </w:rPr>
        <w:t xml:space="preserve"> pentru indexarea depunerilor băneşti la Banca de Economii sînt </w:t>
      </w:r>
      <w:r w:rsidR="00BB67C8" w:rsidRPr="005F27F7">
        <w:rPr>
          <w:b w:val="0"/>
          <w:bCs/>
          <w:szCs w:val="28"/>
          <w:lang w:val="ro-RO"/>
        </w:rPr>
        <w:t>aprobate</w:t>
      </w:r>
      <w:r w:rsidRPr="005F27F7">
        <w:rPr>
          <w:b w:val="0"/>
          <w:bCs/>
          <w:szCs w:val="28"/>
          <w:lang w:val="ro-RO"/>
        </w:rPr>
        <w:t xml:space="preserve"> cheltuieli în mărime de </w:t>
      </w:r>
      <w:r w:rsidR="00333C29">
        <w:rPr>
          <w:bCs/>
          <w:szCs w:val="28"/>
          <w:lang w:val="ro-RO"/>
        </w:rPr>
        <w:t xml:space="preserve">50 </w:t>
      </w:r>
      <w:r w:rsidRPr="00316AC7">
        <w:rPr>
          <w:bCs/>
          <w:szCs w:val="28"/>
          <w:lang w:val="ro-RO"/>
        </w:rPr>
        <w:t>mil.</w:t>
      </w:r>
      <w:r w:rsidR="005F27F7" w:rsidRPr="00316AC7">
        <w:rPr>
          <w:bCs/>
          <w:szCs w:val="28"/>
          <w:lang w:val="ro-RO"/>
        </w:rPr>
        <w:t xml:space="preserve"> </w:t>
      </w:r>
      <w:r w:rsidRPr="00316AC7">
        <w:rPr>
          <w:bCs/>
          <w:szCs w:val="28"/>
          <w:lang w:val="ro-RO"/>
        </w:rPr>
        <w:t>lei.</w:t>
      </w:r>
      <w:r w:rsidR="007740D3" w:rsidRPr="00316AC7">
        <w:rPr>
          <w:bCs/>
          <w:szCs w:val="28"/>
          <w:lang w:val="ro-RO"/>
        </w:rPr>
        <w:t xml:space="preserve"> </w:t>
      </w:r>
    </w:p>
    <w:p w:rsidR="00A03D46" w:rsidRDefault="007740D3" w:rsidP="000C5C24">
      <w:pPr>
        <w:pStyle w:val="a3"/>
        <w:ind w:left="0" w:firstLine="540"/>
        <w:rPr>
          <w:b w:val="0"/>
          <w:bCs/>
          <w:szCs w:val="28"/>
          <w:lang w:val="ro-RO"/>
        </w:rPr>
      </w:pPr>
      <w:r w:rsidRPr="007740D3">
        <w:rPr>
          <w:b w:val="0"/>
          <w:bCs/>
          <w:szCs w:val="28"/>
          <w:lang w:val="ro-RO"/>
        </w:rPr>
        <w:t>În anul 201</w:t>
      </w:r>
      <w:r w:rsidR="00333C29">
        <w:rPr>
          <w:b w:val="0"/>
          <w:bCs/>
          <w:szCs w:val="28"/>
          <w:lang w:val="ro-RO"/>
        </w:rPr>
        <w:t>4</w:t>
      </w:r>
      <w:r w:rsidRPr="007740D3">
        <w:rPr>
          <w:b w:val="0"/>
          <w:bCs/>
          <w:szCs w:val="28"/>
          <w:lang w:val="ro-RO"/>
        </w:rPr>
        <w:t xml:space="preserve"> </w:t>
      </w:r>
      <w:r w:rsidR="00076FEA">
        <w:rPr>
          <w:b w:val="0"/>
          <w:bCs/>
          <w:szCs w:val="28"/>
          <w:lang w:val="ro-RO"/>
        </w:rPr>
        <w:t xml:space="preserve">va continua </w:t>
      </w:r>
      <w:r w:rsidRPr="007740D3">
        <w:rPr>
          <w:b w:val="0"/>
          <w:bCs/>
          <w:szCs w:val="28"/>
          <w:lang w:val="ro-RO"/>
        </w:rPr>
        <w:t>pl</w:t>
      </w:r>
      <w:r w:rsidR="00076FEA">
        <w:rPr>
          <w:b w:val="0"/>
          <w:bCs/>
          <w:szCs w:val="28"/>
          <w:lang w:val="ro-RO"/>
        </w:rPr>
        <w:t>ata</w:t>
      </w:r>
      <w:r w:rsidRPr="007740D3">
        <w:rPr>
          <w:b w:val="0"/>
          <w:bCs/>
          <w:szCs w:val="28"/>
          <w:lang w:val="ro-RO"/>
        </w:rPr>
        <w:t xml:space="preserve"> sumelor indexate aferente etapei </w:t>
      </w:r>
      <w:r w:rsidR="009E292D">
        <w:rPr>
          <w:b w:val="0"/>
          <w:bCs/>
          <w:szCs w:val="28"/>
          <w:lang w:val="ro-RO"/>
        </w:rPr>
        <w:t>a doua</w:t>
      </w:r>
      <w:r w:rsidRPr="007740D3">
        <w:rPr>
          <w:b w:val="0"/>
          <w:bCs/>
          <w:szCs w:val="28"/>
          <w:lang w:val="ro-RO"/>
        </w:rPr>
        <w:t xml:space="preserve">, precum şi </w:t>
      </w:r>
      <w:r w:rsidR="00076FEA">
        <w:rPr>
          <w:b w:val="0"/>
          <w:bCs/>
          <w:szCs w:val="28"/>
          <w:lang w:val="ro-RO"/>
        </w:rPr>
        <w:t xml:space="preserve">a </w:t>
      </w:r>
      <w:r w:rsidR="00FF7C40">
        <w:rPr>
          <w:b w:val="0"/>
          <w:bCs/>
          <w:szCs w:val="28"/>
          <w:lang w:val="ro-RO"/>
        </w:rPr>
        <w:t>sumelor</w:t>
      </w:r>
      <w:r w:rsidRPr="007740D3">
        <w:rPr>
          <w:b w:val="0"/>
          <w:bCs/>
          <w:szCs w:val="28"/>
          <w:lang w:val="ro-RO"/>
        </w:rPr>
        <w:t xml:space="preserve"> neridicat</w:t>
      </w:r>
      <w:r w:rsidR="00FF7C40">
        <w:rPr>
          <w:b w:val="0"/>
          <w:bCs/>
          <w:szCs w:val="28"/>
          <w:lang w:val="ro-RO"/>
        </w:rPr>
        <w:t>e</w:t>
      </w:r>
      <w:r w:rsidRPr="007740D3">
        <w:rPr>
          <w:b w:val="0"/>
          <w:bCs/>
          <w:szCs w:val="28"/>
          <w:lang w:val="ro-RO"/>
        </w:rPr>
        <w:t xml:space="preserve"> de către beneficiari</w:t>
      </w:r>
      <w:r w:rsidR="00FF7C40">
        <w:rPr>
          <w:b w:val="0"/>
          <w:bCs/>
          <w:szCs w:val="28"/>
          <w:lang w:val="ro-RO"/>
        </w:rPr>
        <w:t>i de indexare în anii precedenți</w:t>
      </w:r>
      <w:r w:rsidRPr="007740D3">
        <w:rPr>
          <w:b w:val="0"/>
          <w:bCs/>
          <w:szCs w:val="28"/>
          <w:lang w:val="ro-RO"/>
        </w:rPr>
        <w:t>.</w:t>
      </w:r>
      <w:r w:rsidR="00A03D46" w:rsidRPr="00A03D46">
        <w:rPr>
          <w:b w:val="0"/>
          <w:bCs/>
          <w:szCs w:val="28"/>
          <w:lang w:val="ro-RO"/>
        </w:rPr>
        <w:t xml:space="preserve"> </w:t>
      </w:r>
    </w:p>
    <w:p w:rsidR="00C4693C" w:rsidRDefault="00333C29" w:rsidP="00C4693C">
      <w:pPr>
        <w:pStyle w:val="a3"/>
        <w:ind w:left="0" w:firstLine="567"/>
        <w:rPr>
          <w:b w:val="0"/>
          <w:bCs/>
          <w:szCs w:val="28"/>
          <w:lang w:val="ro-RO"/>
        </w:rPr>
      </w:pPr>
      <w:proofErr w:type="spellStart"/>
      <w:r w:rsidRPr="00333C29">
        <w:rPr>
          <w:b w:val="0"/>
          <w:bCs/>
          <w:szCs w:val="28"/>
          <w:lang w:val="ro-RO"/>
        </w:rPr>
        <w:t>Luînd</w:t>
      </w:r>
      <w:proofErr w:type="spellEnd"/>
      <w:r w:rsidRPr="00333C29">
        <w:rPr>
          <w:b w:val="0"/>
          <w:bCs/>
          <w:szCs w:val="28"/>
          <w:lang w:val="ro-RO"/>
        </w:rPr>
        <w:t xml:space="preserve"> în considerare evoluția plăţii indexării în ultimii 2 ani, se estimează că în anul 2014 sumele solicitate de către beneficiarii de indexare la etapa a doua nu vor depăşi 70 la sută din sumele calculate. Reieșind din aceasta, </w:t>
      </w:r>
      <w:r w:rsidR="00C4693C" w:rsidRPr="00362C79">
        <w:rPr>
          <w:b w:val="0"/>
          <w:bCs/>
          <w:szCs w:val="28"/>
          <w:lang w:val="ro-RO"/>
        </w:rPr>
        <w:t xml:space="preserve">conform deciziei Comisiei centrale pentru indexarea depunerilor băneşti ale cetăţenilor din </w:t>
      </w:r>
      <w:r w:rsidR="00C4693C">
        <w:rPr>
          <w:b w:val="0"/>
          <w:bCs/>
          <w:szCs w:val="28"/>
          <w:lang w:val="ro-RO"/>
        </w:rPr>
        <w:t>23</w:t>
      </w:r>
      <w:r w:rsidR="00C4693C" w:rsidRPr="00362C79">
        <w:rPr>
          <w:b w:val="0"/>
          <w:bCs/>
          <w:szCs w:val="28"/>
          <w:lang w:val="ro-RO"/>
        </w:rPr>
        <w:t xml:space="preserve"> </w:t>
      </w:r>
      <w:r w:rsidR="00C4693C">
        <w:rPr>
          <w:b w:val="0"/>
          <w:bCs/>
          <w:szCs w:val="28"/>
          <w:lang w:val="ro-RO"/>
        </w:rPr>
        <w:t>ianuarie</w:t>
      </w:r>
      <w:r w:rsidR="00C4693C" w:rsidRPr="00362C79">
        <w:rPr>
          <w:b w:val="0"/>
          <w:bCs/>
          <w:szCs w:val="28"/>
          <w:lang w:val="ro-RO"/>
        </w:rPr>
        <w:t xml:space="preserve"> 201</w:t>
      </w:r>
      <w:r w:rsidR="00C4693C">
        <w:rPr>
          <w:b w:val="0"/>
          <w:bCs/>
          <w:szCs w:val="28"/>
          <w:lang w:val="ro-RO"/>
        </w:rPr>
        <w:t>4</w:t>
      </w:r>
      <w:r w:rsidR="00C4693C" w:rsidRPr="00362C79">
        <w:rPr>
          <w:b w:val="0"/>
          <w:bCs/>
          <w:szCs w:val="28"/>
          <w:lang w:val="ro-RO"/>
        </w:rPr>
        <w:t xml:space="preserve">, pentru plata sumei indexate la etapa </w:t>
      </w:r>
      <w:r w:rsidR="00C4693C">
        <w:rPr>
          <w:b w:val="0"/>
          <w:bCs/>
          <w:szCs w:val="28"/>
          <w:lang w:val="ro-RO"/>
        </w:rPr>
        <w:t>a doua</w:t>
      </w:r>
      <w:r w:rsidR="00C4693C" w:rsidRPr="00362C79">
        <w:rPr>
          <w:b w:val="0"/>
          <w:bCs/>
          <w:szCs w:val="28"/>
          <w:lang w:val="ro-RO"/>
        </w:rPr>
        <w:t xml:space="preserve"> în anul 201</w:t>
      </w:r>
      <w:r w:rsidR="00C4693C">
        <w:rPr>
          <w:b w:val="0"/>
          <w:bCs/>
          <w:szCs w:val="28"/>
          <w:lang w:val="ro-RO"/>
        </w:rPr>
        <w:t>4</w:t>
      </w:r>
      <w:r w:rsidR="00C4693C" w:rsidRPr="00362C79">
        <w:rPr>
          <w:b w:val="0"/>
          <w:bCs/>
          <w:szCs w:val="28"/>
          <w:lang w:val="ro-RO"/>
        </w:rPr>
        <w:t xml:space="preserve"> </w:t>
      </w:r>
      <w:r w:rsidR="00C4693C">
        <w:rPr>
          <w:b w:val="0"/>
          <w:bCs/>
          <w:szCs w:val="28"/>
          <w:lang w:val="ro-RO"/>
        </w:rPr>
        <w:t xml:space="preserve">au fost stabilite </w:t>
      </w:r>
      <w:r w:rsidR="00C4693C" w:rsidRPr="00362C79">
        <w:rPr>
          <w:b w:val="0"/>
          <w:bCs/>
          <w:szCs w:val="28"/>
          <w:lang w:val="ro-RO"/>
        </w:rPr>
        <w:t xml:space="preserve">categoriile de </w:t>
      </w:r>
      <w:proofErr w:type="spellStart"/>
      <w:r w:rsidR="00C4693C" w:rsidRPr="00362C79">
        <w:rPr>
          <w:b w:val="0"/>
          <w:bCs/>
          <w:szCs w:val="28"/>
          <w:lang w:val="ro-RO"/>
        </w:rPr>
        <w:t>v</w:t>
      </w:r>
      <w:r w:rsidR="00C4693C">
        <w:rPr>
          <w:b w:val="0"/>
          <w:bCs/>
          <w:szCs w:val="28"/>
          <w:lang w:val="ro-RO"/>
        </w:rPr>
        <w:t>î</w:t>
      </w:r>
      <w:r w:rsidR="00C4693C" w:rsidRPr="00362C79">
        <w:rPr>
          <w:b w:val="0"/>
          <w:bCs/>
          <w:szCs w:val="28"/>
          <w:lang w:val="ro-RO"/>
        </w:rPr>
        <w:t>rstă</w:t>
      </w:r>
      <w:proofErr w:type="spellEnd"/>
      <w:r w:rsidR="00C4693C" w:rsidRPr="00362C79">
        <w:rPr>
          <w:b w:val="0"/>
          <w:bCs/>
          <w:szCs w:val="28"/>
          <w:lang w:val="ro-RO"/>
        </w:rPr>
        <w:t xml:space="preserve"> ale deponenţilor Băncii de Economii </w:t>
      </w:r>
      <w:r w:rsidR="00C4693C" w:rsidRPr="00362C79">
        <w:rPr>
          <w:b w:val="0"/>
          <w:bCs/>
          <w:i/>
          <w:szCs w:val="28"/>
          <w:lang w:val="ro-RO"/>
        </w:rPr>
        <w:t>născuţi</w:t>
      </w:r>
      <w:r w:rsidR="00C4693C" w:rsidRPr="00316AC7">
        <w:rPr>
          <w:b w:val="0"/>
          <w:bCs/>
          <w:i/>
          <w:szCs w:val="28"/>
          <w:lang w:val="ro-RO"/>
        </w:rPr>
        <w:t xml:space="preserve"> în anii 19</w:t>
      </w:r>
      <w:r w:rsidR="00C4693C">
        <w:rPr>
          <w:b w:val="0"/>
          <w:bCs/>
          <w:i/>
          <w:szCs w:val="28"/>
          <w:lang w:val="ro-RO"/>
        </w:rPr>
        <w:t>29</w:t>
      </w:r>
      <w:r w:rsidR="00C4693C" w:rsidRPr="00316AC7">
        <w:rPr>
          <w:b w:val="0"/>
          <w:bCs/>
          <w:i/>
          <w:szCs w:val="28"/>
          <w:lang w:val="ro-RO"/>
        </w:rPr>
        <w:t>-19</w:t>
      </w:r>
      <w:r w:rsidR="00C4693C">
        <w:rPr>
          <w:b w:val="0"/>
          <w:bCs/>
          <w:i/>
          <w:szCs w:val="28"/>
          <w:lang w:val="ro-RO"/>
        </w:rPr>
        <w:t>31</w:t>
      </w:r>
      <w:r w:rsidR="00C4693C" w:rsidRPr="00316AC7">
        <w:rPr>
          <w:b w:val="0"/>
          <w:bCs/>
          <w:i/>
          <w:szCs w:val="28"/>
          <w:lang w:val="ro-RO"/>
        </w:rPr>
        <w:t xml:space="preserve">, </w:t>
      </w:r>
      <w:r w:rsidR="00C4693C" w:rsidRPr="00C4693C">
        <w:rPr>
          <w:b w:val="0"/>
          <w:bCs/>
          <w:i/>
          <w:szCs w:val="28"/>
          <w:lang w:val="ro-RO"/>
        </w:rPr>
        <w:t xml:space="preserve">pentru care suma totală calculată constituie </w:t>
      </w:r>
      <w:r w:rsidR="00C4693C" w:rsidRPr="00C4693C">
        <w:rPr>
          <w:bCs/>
          <w:i/>
          <w:szCs w:val="28"/>
          <w:lang w:val="ro-RO"/>
        </w:rPr>
        <w:t>60,5 mil.lei</w:t>
      </w:r>
      <w:r w:rsidR="00C4693C" w:rsidRPr="00C4693C">
        <w:rPr>
          <w:b w:val="0"/>
          <w:bCs/>
          <w:i/>
          <w:szCs w:val="28"/>
          <w:lang w:val="ro-RO"/>
        </w:rPr>
        <w:t>,</w:t>
      </w:r>
      <w:r w:rsidR="00C4693C" w:rsidRPr="00362C79">
        <w:rPr>
          <w:b w:val="0"/>
          <w:bCs/>
          <w:szCs w:val="28"/>
          <w:lang w:val="ro-RO"/>
        </w:rPr>
        <w:t xml:space="preserve"> </w:t>
      </w:r>
      <w:r w:rsidR="00C4693C">
        <w:rPr>
          <w:b w:val="0"/>
          <w:bCs/>
          <w:szCs w:val="28"/>
          <w:lang w:val="ro-RO"/>
        </w:rPr>
        <w:t xml:space="preserve">inclusiv pentru </w:t>
      </w:r>
      <w:r w:rsidR="00C4693C" w:rsidRPr="00333C29">
        <w:rPr>
          <w:b w:val="0"/>
          <w:bCs/>
          <w:szCs w:val="28"/>
          <w:lang w:val="ro-RO"/>
        </w:rPr>
        <w:t xml:space="preserve">cei născuţi în anul 1929 - 19,3 mil.lei, cei născuţi în anul 1930 – 22,5 mil.lei şi cei născuţi în anul 1931 - 18,7 mil.lei. </w:t>
      </w:r>
    </w:p>
    <w:p w:rsidR="00076FEA" w:rsidRPr="002E0DF1" w:rsidRDefault="00333C29" w:rsidP="00333C29">
      <w:pPr>
        <w:pStyle w:val="a3"/>
        <w:ind w:left="0" w:firstLine="567"/>
        <w:rPr>
          <w:b w:val="0"/>
          <w:bCs/>
          <w:szCs w:val="28"/>
          <w:lang w:val="ro-RO"/>
        </w:rPr>
      </w:pPr>
      <w:r w:rsidRPr="00333C29">
        <w:rPr>
          <w:b w:val="0"/>
          <w:bCs/>
          <w:szCs w:val="28"/>
          <w:lang w:val="ro-RO"/>
        </w:rPr>
        <w:t xml:space="preserve">Concomitent, pentru achitarea sumelor indexate beneficiarilor anilor precedenţi, conform estimărilor, vor fi necesare mijloace băneşti în sumă de cca. 8 mil.lei. </w:t>
      </w:r>
    </w:p>
    <w:p w:rsidR="00BB67C8" w:rsidRPr="005F27F7" w:rsidRDefault="00BB67C8" w:rsidP="000C5C24">
      <w:pPr>
        <w:pStyle w:val="a3"/>
        <w:ind w:left="0" w:firstLine="567"/>
        <w:rPr>
          <w:b w:val="0"/>
          <w:bCs/>
          <w:szCs w:val="28"/>
          <w:lang w:val="ro-RO"/>
        </w:rPr>
      </w:pPr>
      <w:r w:rsidRPr="005F27F7">
        <w:rPr>
          <w:b w:val="0"/>
          <w:bCs/>
          <w:szCs w:val="28"/>
          <w:lang w:val="ro-RO"/>
        </w:rPr>
        <w:t>În</w:t>
      </w:r>
      <w:r w:rsidR="00CB2D71">
        <w:rPr>
          <w:b w:val="0"/>
          <w:bCs/>
          <w:szCs w:val="28"/>
          <w:lang w:val="ro-RO"/>
        </w:rPr>
        <w:t xml:space="preserve"> vederea</w:t>
      </w:r>
      <w:r w:rsidRPr="005F27F7">
        <w:rPr>
          <w:b w:val="0"/>
          <w:bCs/>
          <w:szCs w:val="28"/>
          <w:lang w:val="ro-RO"/>
        </w:rPr>
        <w:t xml:space="preserve"> execut</w:t>
      </w:r>
      <w:r w:rsidR="00CB2D71">
        <w:rPr>
          <w:b w:val="0"/>
          <w:bCs/>
          <w:szCs w:val="28"/>
          <w:lang w:val="ro-RO"/>
        </w:rPr>
        <w:t>ării</w:t>
      </w:r>
      <w:r w:rsidRPr="005F27F7">
        <w:rPr>
          <w:b w:val="0"/>
          <w:bCs/>
          <w:szCs w:val="28"/>
          <w:lang w:val="ro-RO"/>
        </w:rPr>
        <w:t xml:space="preserve"> </w:t>
      </w:r>
      <w:r w:rsidR="00480818" w:rsidRPr="005F27F7">
        <w:rPr>
          <w:b w:val="0"/>
          <w:bCs/>
          <w:szCs w:val="28"/>
          <w:lang w:val="ro-RO"/>
        </w:rPr>
        <w:t>Legii nr.1530-XV din 12 decembrie 2002</w:t>
      </w:r>
      <w:r w:rsidR="00480818" w:rsidRPr="005F27F7">
        <w:rPr>
          <w:bCs/>
          <w:szCs w:val="28"/>
          <w:lang w:val="ro-RO"/>
        </w:rPr>
        <w:t xml:space="preserve"> </w:t>
      </w:r>
      <w:r w:rsidRPr="005F27F7">
        <w:rPr>
          <w:b w:val="0"/>
          <w:bCs/>
          <w:szCs w:val="28"/>
          <w:lang w:val="ro-RO"/>
        </w:rPr>
        <w:t>şi Legii bugetului de stat pe anul 201</w:t>
      </w:r>
      <w:r w:rsidR="00333C29">
        <w:rPr>
          <w:b w:val="0"/>
          <w:bCs/>
          <w:szCs w:val="28"/>
          <w:lang w:val="ro-RO"/>
        </w:rPr>
        <w:t>4</w:t>
      </w:r>
      <w:r w:rsidRPr="005F27F7">
        <w:rPr>
          <w:b w:val="0"/>
          <w:bCs/>
          <w:szCs w:val="28"/>
          <w:lang w:val="ro-RO"/>
        </w:rPr>
        <w:t>, se propune spre examinare proiectul Hotăr</w:t>
      </w:r>
      <w:r w:rsidR="009E292D">
        <w:rPr>
          <w:b w:val="0"/>
          <w:bCs/>
          <w:szCs w:val="28"/>
          <w:lang w:val="ro-RO"/>
        </w:rPr>
        <w:t>î</w:t>
      </w:r>
      <w:r w:rsidRPr="005F27F7">
        <w:rPr>
          <w:b w:val="0"/>
          <w:bCs/>
          <w:szCs w:val="28"/>
          <w:lang w:val="ro-RO"/>
        </w:rPr>
        <w:t>rii Guvernului „Privind aprobarea categoriilor de v</w:t>
      </w:r>
      <w:r w:rsidR="009E292D">
        <w:rPr>
          <w:b w:val="0"/>
          <w:bCs/>
          <w:szCs w:val="28"/>
          <w:lang w:val="ro-RO"/>
        </w:rPr>
        <w:t>î</w:t>
      </w:r>
      <w:r w:rsidRPr="005F27F7">
        <w:rPr>
          <w:b w:val="0"/>
          <w:bCs/>
          <w:szCs w:val="28"/>
          <w:lang w:val="ro-RO"/>
        </w:rPr>
        <w:t>rstă ale deponenţilor Băncii de Economii pentru plata sumei indexate în anul 201</w:t>
      </w:r>
      <w:r w:rsidR="00333C29">
        <w:rPr>
          <w:b w:val="0"/>
          <w:bCs/>
          <w:szCs w:val="28"/>
          <w:lang w:val="ro-RO"/>
        </w:rPr>
        <w:t>4</w:t>
      </w:r>
      <w:r w:rsidRPr="005F27F7">
        <w:rPr>
          <w:b w:val="0"/>
          <w:bCs/>
          <w:szCs w:val="28"/>
          <w:lang w:val="ro-RO"/>
        </w:rPr>
        <w:t>”.</w:t>
      </w:r>
    </w:p>
    <w:p w:rsidR="00333C29" w:rsidRPr="00333C29" w:rsidRDefault="00333C29" w:rsidP="00333C29">
      <w:pPr>
        <w:pStyle w:val="a3"/>
        <w:ind w:left="0" w:firstLine="480"/>
        <w:rPr>
          <w:b w:val="0"/>
          <w:bCs/>
          <w:szCs w:val="28"/>
          <w:lang w:val="ro-RO"/>
        </w:rPr>
      </w:pPr>
    </w:p>
    <w:p w:rsidR="00362C79" w:rsidRPr="005F27F7" w:rsidRDefault="00362C79" w:rsidP="00EB5446">
      <w:pPr>
        <w:ind w:firstLine="630"/>
        <w:jc w:val="both"/>
        <w:rPr>
          <w:szCs w:val="28"/>
          <w:lang w:val="ro-RO"/>
        </w:rPr>
      </w:pPr>
    </w:p>
    <w:p w:rsidR="00BB67C8" w:rsidRPr="005F27F7" w:rsidRDefault="00BB67C8" w:rsidP="00BB67C8">
      <w:pPr>
        <w:ind w:left="3981" w:firstLine="339"/>
        <w:rPr>
          <w:b/>
          <w:szCs w:val="28"/>
          <w:lang w:val="ro-RO"/>
        </w:rPr>
      </w:pPr>
      <w:r w:rsidRPr="005F27F7">
        <w:rPr>
          <w:b/>
          <w:szCs w:val="28"/>
          <w:lang w:val="ro-RO"/>
        </w:rPr>
        <w:t>Ministru</w:t>
      </w:r>
    </w:p>
    <w:p w:rsidR="00772C17" w:rsidRDefault="00772C17" w:rsidP="00BB67C8">
      <w:pPr>
        <w:pStyle w:val="a3"/>
        <w:rPr>
          <w:szCs w:val="28"/>
          <w:lang w:val="ro-RO"/>
        </w:rPr>
      </w:pPr>
    </w:p>
    <w:p w:rsidR="00333C29" w:rsidRDefault="00333C29" w:rsidP="00BB67C8">
      <w:pPr>
        <w:pStyle w:val="a3"/>
        <w:rPr>
          <w:szCs w:val="28"/>
          <w:lang w:val="ro-RO"/>
        </w:rPr>
      </w:pPr>
    </w:p>
    <w:p w:rsidR="00BB67C8" w:rsidRPr="005F27F7" w:rsidRDefault="00BB67C8" w:rsidP="00333C29">
      <w:pPr>
        <w:pStyle w:val="a3"/>
        <w:rPr>
          <w:b w:val="0"/>
          <w:szCs w:val="28"/>
          <w:lang w:val="ro-RO"/>
        </w:rPr>
      </w:pPr>
      <w:r w:rsidRPr="005F27F7">
        <w:rPr>
          <w:szCs w:val="28"/>
          <w:lang w:val="ro-RO"/>
        </w:rPr>
        <w:t xml:space="preserve">                      </w:t>
      </w:r>
      <w:r w:rsidR="00DE5142">
        <w:rPr>
          <w:szCs w:val="28"/>
          <w:lang w:val="ro-RO"/>
        </w:rPr>
        <w:t xml:space="preserve">  </w:t>
      </w:r>
      <w:r w:rsidRPr="005F27F7">
        <w:rPr>
          <w:szCs w:val="28"/>
          <w:lang w:val="ro-RO"/>
        </w:rPr>
        <w:t xml:space="preserve">             </w:t>
      </w:r>
      <w:r w:rsidRPr="005F27F7">
        <w:rPr>
          <w:szCs w:val="28"/>
          <w:lang w:val="ro-RO"/>
        </w:rPr>
        <w:tab/>
      </w:r>
      <w:r w:rsidR="00333C29">
        <w:rPr>
          <w:szCs w:val="28"/>
          <w:lang w:val="ro-RO"/>
        </w:rPr>
        <w:t xml:space="preserve">      Anatol </w:t>
      </w:r>
      <w:proofErr w:type="spellStart"/>
      <w:r w:rsidR="00333C29">
        <w:rPr>
          <w:szCs w:val="28"/>
          <w:lang w:val="ro-RO"/>
        </w:rPr>
        <w:t>Arapu</w:t>
      </w:r>
      <w:proofErr w:type="spellEnd"/>
    </w:p>
    <w:p w:rsidR="00BB67C8" w:rsidRDefault="00BB67C8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Pr="0059575D" w:rsidRDefault="00772C17" w:rsidP="00EB5446">
      <w:pPr>
        <w:ind w:firstLine="630"/>
        <w:jc w:val="both"/>
        <w:rPr>
          <w:bCs/>
          <w:szCs w:val="28"/>
          <w:lang w:val="ro-RO"/>
        </w:rPr>
      </w:pPr>
    </w:p>
    <w:p w:rsidR="00772C17" w:rsidRPr="0059575D" w:rsidRDefault="00772C17" w:rsidP="00EB5446">
      <w:pPr>
        <w:ind w:firstLine="630"/>
        <w:jc w:val="both"/>
        <w:rPr>
          <w:bCs/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Pr="005F27F7" w:rsidRDefault="00772C17" w:rsidP="00EB5446">
      <w:pPr>
        <w:ind w:firstLine="630"/>
        <w:jc w:val="both"/>
        <w:rPr>
          <w:szCs w:val="28"/>
          <w:lang w:val="ro-RO"/>
        </w:rPr>
      </w:pPr>
    </w:p>
    <w:sectPr w:rsidR="00772C17" w:rsidRPr="005F27F7" w:rsidSect="00AE012C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8C1"/>
    <w:multiLevelType w:val="hybridMultilevel"/>
    <w:tmpl w:val="1996DCF8"/>
    <w:lvl w:ilvl="0" w:tplc="9510F9F0">
      <w:start w:val="22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37985"/>
    <w:rsid w:val="000461C0"/>
    <w:rsid w:val="00060981"/>
    <w:rsid w:val="0006204E"/>
    <w:rsid w:val="00076FEA"/>
    <w:rsid w:val="00087BEF"/>
    <w:rsid w:val="00097B58"/>
    <w:rsid w:val="000A0C8B"/>
    <w:rsid w:val="000A77BD"/>
    <w:rsid w:val="000C5C24"/>
    <w:rsid w:val="000D56DE"/>
    <w:rsid w:val="000F355F"/>
    <w:rsid w:val="000F400B"/>
    <w:rsid w:val="00103DFE"/>
    <w:rsid w:val="0011405C"/>
    <w:rsid w:val="001242A9"/>
    <w:rsid w:val="00132C04"/>
    <w:rsid w:val="00141205"/>
    <w:rsid w:val="0018553E"/>
    <w:rsid w:val="001877FC"/>
    <w:rsid w:val="001C4D42"/>
    <w:rsid w:val="00202783"/>
    <w:rsid w:val="00203F7F"/>
    <w:rsid w:val="00211D7D"/>
    <w:rsid w:val="00223C15"/>
    <w:rsid w:val="002300F8"/>
    <w:rsid w:val="002332E0"/>
    <w:rsid w:val="0023747B"/>
    <w:rsid w:val="00246C77"/>
    <w:rsid w:val="00257B4B"/>
    <w:rsid w:val="002910D3"/>
    <w:rsid w:val="002A2798"/>
    <w:rsid w:val="002A70CC"/>
    <w:rsid w:val="002C1185"/>
    <w:rsid w:val="002E0DF1"/>
    <w:rsid w:val="002E2CB2"/>
    <w:rsid w:val="00304B98"/>
    <w:rsid w:val="00314FFF"/>
    <w:rsid w:val="00316AC7"/>
    <w:rsid w:val="00332718"/>
    <w:rsid w:val="00333C29"/>
    <w:rsid w:val="003529F2"/>
    <w:rsid w:val="00362C79"/>
    <w:rsid w:val="00371D80"/>
    <w:rsid w:val="003774F9"/>
    <w:rsid w:val="0038701D"/>
    <w:rsid w:val="003E1BCB"/>
    <w:rsid w:val="00404AB6"/>
    <w:rsid w:val="00436A37"/>
    <w:rsid w:val="00440FA9"/>
    <w:rsid w:val="0044646A"/>
    <w:rsid w:val="0044735C"/>
    <w:rsid w:val="004632EC"/>
    <w:rsid w:val="00473BD6"/>
    <w:rsid w:val="00480818"/>
    <w:rsid w:val="00495666"/>
    <w:rsid w:val="004C26BE"/>
    <w:rsid w:val="004F3AC1"/>
    <w:rsid w:val="004F5CA9"/>
    <w:rsid w:val="0052166B"/>
    <w:rsid w:val="00536E5D"/>
    <w:rsid w:val="00537985"/>
    <w:rsid w:val="00546547"/>
    <w:rsid w:val="00555148"/>
    <w:rsid w:val="00580228"/>
    <w:rsid w:val="0058288A"/>
    <w:rsid w:val="0059191F"/>
    <w:rsid w:val="0059575D"/>
    <w:rsid w:val="00596D2F"/>
    <w:rsid w:val="005A52F0"/>
    <w:rsid w:val="005F27F7"/>
    <w:rsid w:val="00613F8F"/>
    <w:rsid w:val="00631EC2"/>
    <w:rsid w:val="00650C15"/>
    <w:rsid w:val="00655D59"/>
    <w:rsid w:val="0066563D"/>
    <w:rsid w:val="0067760D"/>
    <w:rsid w:val="00682F96"/>
    <w:rsid w:val="00687F32"/>
    <w:rsid w:val="006A397C"/>
    <w:rsid w:val="006A6A25"/>
    <w:rsid w:val="006B1B2D"/>
    <w:rsid w:val="006B4B89"/>
    <w:rsid w:val="006D34EC"/>
    <w:rsid w:val="006D7F6D"/>
    <w:rsid w:val="006F08AB"/>
    <w:rsid w:val="0070569D"/>
    <w:rsid w:val="00721D1F"/>
    <w:rsid w:val="007325A7"/>
    <w:rsid w:val="00732C85"/>
    <w:rsid w:val="00772C17"/>
    <w:rsid w:val="007740D3"/>
    <w:rsid w:val="007761A7"/>
    <w:rsid w:val="00787C8B"/>
    <w:rsid w:val="007A5FD2"/>
    <w:rsid w:val="007B22BE"/>
    <w:rsid w:val="007C4030"/>
    <w:rsid w:val="007C524E"/>
    <w:rsid w:val="007F2D7F"/>
    <w:rsid w:val="007F4186"/>
    <w:rsid w:val="00811832"/>
    <w:rsid w:val="00812564"/>
    <w:rsid w:val="008217D0"/>
    <w:rsid w:val="008244D0"/>
    <w:rsid w:val="00826ADF"/>
    <w:rsid w:val="00833E49"/>
    <w:rsid w:val="00837F68"/>
    <w:rsid w:val="008446BF"/>
    <w:rsid w:val="008466C5"/>
    <w:rsid w:val="00853C67"/>
    <w:rsid w:val="008704E4"/>
    <w:rsid w:val="00875A97"/>
    <w:rsid w:val="008A1483"/>
    <w:rsid w:val="008A69D5"/>
    <w:rsid w:val="008B3F90"/>
    <w:rsid w:val="008C341C"/>
    <w:rsid w:val="008F50FD"/>
    <w:rsid w:val="00911E75"/>
    <w:rsid w:val="00991966"/>
    <w:rsid w:val="00992FC3"/>
    <w:rsid w:val="009A4F4E"/>
    <w:rsid w:val="009B4258"/>
    <w:rsid w:val="009D72BB"/>
    <w:rsid w:val="009E292D"/>
    <w:rsid w:val="00A03D46"/>
    <w:rsid w:val="00A139C1"/>
    <w:rsid w:val="00A16421"/>
    <w:rsid w:val="00A44046"/>
    <w:rsid w:val="00A47A8D"/>
    <w:rsid w:val="00A56FA0"/>
    <w:rsid w:val="00A76A23"/>
    <w:rsid w:val="00A8709C"/>
    <w:rsid w:val="00AB158A"/>
    <w:rsid w:val="00AB61B3"/>
    <w:rsid w:val="00AC2871"/>
    <w:rsid w:val="00AD6286"/>
    <w:rsid w:val="00AE012C"/>
    <w:rsid w:val="00B00905"/>
    <w:rsid w:val="00B0381F"/>
    <w:rsid w:val="00B7249D"/>
    <w:rsid w:val="00B82F1A"/>
    <w:rsid w:val="00BB67C8"/>
    <w:rsid w:val="00BF3B8A"/>
    <w:rsid w:val="00C03BE3"/>
    <w:rsid w:val="00C2370E"/>
    <w:rsid w:val="00C4693C"/>
    <w:rsid w:val="00C90E2C"/>
    <w:rsid w:val="00CA0F3F"/>
    <w:rsid w:val="00CA6FF6"/>
    <w:rsid w:val="00CB00A1"/>
    <w:rsid w:val="00CB2D71"/>
    <w:rsid w:val="00CD03DA"/>
    <w:rsid w:val="00CD40BD"/>
    <w:rsid w:val="00CD66A7"/>
    <w:rsid w:val="00CF66D9"/>
    <w:rsid w:val="00D016D0"/>
    <w:rsid w:val="00D1117E"/>
    <w:rsid w:val="00D33829"/>
    <w:rsid w:val="00D555A8"/>
    <w:rsid w:val="00D571C6"/>
    <w:rsid w:val="00D930C2"/>
    <w:rsid w:val="00DB4250"/>
    <w:rsid w:val="00DE24A8"/>
    <w:rsid w:val="00DE5142"/>
    <w:rsid w:val="00E21D30"/>
    <w:rsid w:val="00E50FAE"/>
    <w:rsid w:val="00E642A0"/>
    <w:rsid w:val="00E81968"/>
    <w:rsid w:val="00EB5446"/>
    <w:rsid w:val="00EC6F86"/>
    <w:rsid w:val="00EE4C75"/>
    <w:rsid w:val="00F17BC5"/>
    <w:rsid w:val="00F26E11"/>
    <w:rsid w:val="00F409A8"/>
    <w:rsid w:val="00FB0D1D"/>
    <w:rsid w:val="00FE10C0"/>
    <w:rsid w:val="00FF46D0"/>
    <w:rsid w:val="00FF67C4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EC2"/>
    <w:rPr>
      <w:sz w:val="28"/>
      <w:lang w:eastAsia="en-US"/>
    </w:rPr>
  </w:style>
  <w:style w:type="paragraph" w:styleId="4">
    <w:name w:val="heading 4"/>
    <w:basedOn w:val="a"/>
    <w:next w:val="a"/>
    <w:qFormat/>
    <w:rsid w:val="00631EC2"/>
    <w:pPr>
      <w:keepNext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1EC2"/>
    <w:pPr>
      <w:ind w:left="720"/>
      <w:jc w:val="both"/>
    </w:pPr>
    <w:rPr>
      <w:b/>
    </w:rPr>
  </w:style>
  <w:style w:type="paragraph" w:styleId="2">
    <w:name w:val="Body Text Indent 2"/>
    <w:basedOn w:val="a"/>
    <w:rsid w:val="00631EC2"/>
    <w:pPr>
      <w:ind w:firstLine="709"/>
      <w:jc w:val="both"/>
    </w:pPr>
    <w:rPr>
      <w:sz w:val="26"/>
      <w:szCs w:val="24"/>
      <w:lang w:val="ro-RO"/>
    </w:rPr>
  </w:style>
  <w:style w:type="paragraph" w:styleId="a4">
    <w:name w:val="Body Text"/>
    <w:basedOn w:val="a"/>
    <w:rsid w:val="00631EC2"/>
    <w:pPr>
      <w:jc w:val="both"/>
    </w:pPr>
  </w:style>
  <w:style w:type="paragraph" w:customStyle="1" w:styleId="Preformatted">
    <w:name w:val="Preformatted"/>
    <w:basedOn w:val="a"/>
    <w:rsid w:val="005216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customStyle="1" w:styleId="cb">
    <w:name w:val="cb"/>
    <w:basedOn w:val="a"/>
    <w:rsid w:val="00EB5446"/>
    <w:pPr>
      <w:jc w:val="center"/>
    </w:pPr>
    <w:rPr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NOTĂ INFORMATIVĂ</vt:lpstr>
      <vt:lpstr>NOTĂ INFORMATIVĂ</vt:lpstr>
    </vt:vector>
  </TitlesOfParts>
  <Company>trez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creator>compaq</dc:creator>
  <cp:lastModifiedBy>achirtoca</cp:lastModifiedBy>
  <cp:revision>2</cp:revision>
  <cp:lastPrinted>2014-01-27T08:05:00Z</cp:lastPrinted>
  <dcterms:created xsi:type="dcterms:W3CDTF">2014-01-27T08:26:00Z</dcterms:created>
  <dcterms:modified xsi:type="dcterms:W3CDTF">2014-01-27T08:26:00Z</dcterms:modified>
</cp:coreProperties>
</file>