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930" w:rsidRPr="001477E7" w:rsidRDefault="003B6930" w:rsidP="003B6930">
      <w:pPr>
        <w:jc w:val="right"/>
      </w:pPr>
      <w:r w:rsidRPr="001477E7">
        <w:t>Proiect</w:t>
      </w:r>
    </w:p>
    <w:p w:rsidR="003B6930" w:rsidRPr="001477E7" w:rsidRDefault="003B6930" w:rsidP="003B6930">
      <w:pPr>
        <w:rPr>
          <w:b/>
          <w:sz w:val="28"/>
          <w:szCs w:val="28"/>
          <w:lang w:val="it-IT" w:eastAsia="zh-CN"/>
        </w:rPr>
      </w:pPr>
    </w:p>
    <w:p w:rsidR="003B6930" w:rsidRPr="001477E7" w:rsidRDefault="003B6930" w:rsidP="003B6930">
      <w:pPr>
        <w:jc w:val="center"/>
        <w:rPr>
          <w:b/>
          <w:sz w:val="28"/>
          <w:szCs w:val="28"/>
          <w:lang w:val="it-IT" w:eastAsia="zh-CN"/>
        </w:rPr>
      </w:pPr>
    </w:p>
    <w:p w:rsidR="003B6930" w:rsidRPr="001477E7" w:rsidRDefault="003B6930" w:rsidP="003B6930">
      <w:pPr>
        <w:jc w:val="center"/>
        <w:rPr>
          <w:b/>
          <w:sz w:val="28"/>
          <w:szCs w:val="28"/>
          <w:lang w:val="it-IT" w:eastAsia="zh-CN"/>
        </w:rPr>
      </w:pPr>
      <w:r w:rsidRPr="001477E7">
        <w:rPr>
          <w:b/>
          <w:sz w:val="28"/>
          <w:szCs w:val="28"/>
          <w:lang w:val="it-IT" w:eastAsia="zh-CN"/>
        </w:rPr>
        <w:t>PARLAMENTUL REPUBLICII MOLDOVA</w:t>
      </w:r>
    </w:p>
    <w:p w:rsidR="003B6930" w:rsidRPr="001477E7" w:rsidRDefault="003B6930" w:rsidP="003B6930">
      <w:pPr>
        <w:rPr>
          <w:b/>
          <w:sz w:val="28"/>
          <w:szCs w:val="28"/>
        </w:rPr>
      </w:pPr>
    </w:p>
    <w:p w:rsidR="003B6930" w:rsidRPr="001477E7" w:rsidRDefault="003B6930" w:rsidP="003B6930">
      <w:pPr>
        <w:rPr>
          <w:b/>
          <w:sz w:val="28"/>
          <w:szCs w:val="28"/>
        </w:rPr>
      </w:pPr>
    </w:p>
    <w:p w:rsidR="003B6930" w:rsidRPr="001477E7" w:rsidRDefault="003B6930" w:rsidP="003B6930">
      <w:pPr>
        <w:jc w:val="center"/>
        <w:rPr>
          <w:b/>
          <w:sz w:val="28"/>
          <w:szCs w:val="28"/>
        </w:rPr>
      </w:pPr>
      <w:r w:rsidRPr="001477E7">
        <w:rPr>
          <w:b/>
          <w:sz w:val="28"/>
          <w:szCs w:val="28"/>
        </w:rPr>
        <w:t>LEGE</w:t>
      </w:r>
    </w:p>
    <w:p w:rsidR="003B6930" w:rsidRPr="001477E7" w:rsidRDefault="003B6930" w:rsidP="003B6930">
      <w:pPr>
        <w:jc w:val="center"/>
        <w:rPr>
          <w:sz w:val="28"/>
          <w:szCs w:val="28"/>
        </w:rPr>
      </w:pPr>
      <w:r w:rsidRPr="001477E7">
        <w:rPr>
          <w:sz w:val="28"/>
          <w:szCs w:val="28"/>
        </w:rPr>
        <w:t>pentru modificarea şi completarea unor acte legislative</w:t>
      </w:r>
    </w:p>
    <w:p w:rsidR="003B6930" w:rsidRPr="001477E7" w:rsidRDefault="003B6930" w:rsidP="003B6930">
      <w:pPr>
        <w:rPr>
          <w:sz w:val="28"/>
          <w:szCs w:val="28"/>
        </w:rPr>
      </w:pPr>
    </w:p>
    <w:p w:rsidR="003B6930" w:rsidRPr="001477E7" w:rsidRDefault="003B6930" w:rsidP="003B6930">
      <w:pPr>
        <w:jc w:val="both"/>
        <w:rPr>
          <w:sz w:val="28"/>
          <w:szCs w:val="28"/>
        </w:rPr>
      </w:pPr>
      <w:r w:rsidRPr="001477E7">
        <w:rPr>
          <w:sz w:val="28"/>
          <w:szCs w:val="28"/>
        </w:rPr>
        <w:t xml:space="preserve">    </w:t>
      </w:r>
      <w:r w:rsidRPr="001477E7">
        <w:rPr>
          <w:sz w:val="28"/>
          <w:szCs w:val="28"/>
        </w:rPr>
        <w:tab/>
        <w:t>Parlamentul adoptă prezenta lege organică.</w:t>
      </w:r>
    </w:p>
    <w:p w:rsidR="003B6930" w:rsidRPr="001477E7" w:rsidRDefault="003B6930" w:rsidP="003B6930">
      <w:pPr>
        <w:rPr>
          <w:sz w:val="28"/>
          <w:szCs w:val="28"/>
        </w:rPr>
      </w:pPr>
    </w:p>
    <w:p w:rsidR="003B6930" w:rsidRPr="001477E7" w:rsidRDefault="003B6930" w:rsidP="003B6930">
      <w:pPr>
        <w:ind w:firstLine="708"/>
        <w:jc w:val="both"/>
        <w:rPr>
          <w:sz w:val="28"/>
          <w:szCs w:val="28"/>
        </w:rPr>
      </w:pPr>
      <w:r w:rsidRPr="001477E7">
        <w:rPr>
          <w:b/>
          <w:sz w:val="28"/>
          <w:szCs w:val="28"/>
        </w:rPr>
        <w:t>Art. I.</w:t>
      </w:r>
      <w:r w:rsidRPr="001477E7">
        <w:rPr>
          <w:sz w:val="28"/>
          <w:szCs w:val="28"/>
        </w:rPr>
        <w:t xml:space="preserve"> – Codul penal al Republicii Moldova nr. 985-XV din 18 aprilie 2002 (republicat în Monitorul Oficial al Republicii Moldova, 2009, nr. 72–74, art. 195), cu modificările şi completările ulterioare, se modifică după cum urmează: </w:t>
      </w:r>
    </w:p>
    <w:p w:rsidR="003B6930" w:rsidRPr="001477E7" w:rsidRDefault="003B6930" w:rsidP="003B6930">
      <w:pPr>
        <w:jc w:val="both"/>
        <w:rPr>
          <w:sz w:val="28"/>
          <w:szCs w:val="28"/>
        </w:rPr>
      </w:pPr>
      <w:r w:rsidRPr="001477E7">
        <w:rPr>
          <w:sz w:val="28"/>
          <w:szCs w:val="28"/>
        </w:rPr>
        <w:t xml:space="preserve">          </w:t>
      </w:r>
    </w:p>
    <w:p w:rsidR="003B6930" w:rsidRPr="001477E7" w:rsidRDefault="003B6930" w:rsidP="003B6930">
      <w:pPr>
        <w:jc w:val="both"/>
        <w:rPr>
          <w:sz w:val="28"/>
          <w:szCs w:val="28"/>
        </w:rPr>
      </w:pPr>
      <w:r w:rsidRPr="001477E7">
        <w:rPr>
          <w:sz w:val="28"/>
          <w:szCs w:val="28"/>
        </w:rPr>
        <w:tab/>
        <w:t>1.Dispoziția alineatului (1) al articolul 287, se completează în final cu textul ,,altele decît cele enumerate la art. 349,</w:t>
      </w:r>
      <w:r w:rsidRPr="001477E7">
        <w:rPr>
          <w:rStyle w:val="apple-converted-space"/>
          <w:sz w:val="28"/>
          <w:szCs w:val="28"/>
        </w:rPr>
        <w:t>” și în continuare după text</w:t>
      </w:r>
      <w:r w:rsidRPr="001477E7">
        <w:rPr>
          <w:sz w:val="28"/>
          <w:szCs w:val="28"/>
        </w:rPr>
        <w:t>.</w:t>
      </w:r>
    </w:p>
    <w:p w:rsidR="00837004" w:rsidRDefault="003B6930" w:rsidP="00837004">
      <w:r w:rsidRPr="001477E7">
        <w:rPr>
          <w:sz w:val="28"/>
          <w:szCs w:val="28"/>
        </w:rPr>
        <w:tab/>
      </w:r>
      <w:r w:rsidR="00837004">
        <w:t xml:space="preserve"> </w:t>
      </w:r>
    </w:p>
    <w:p w:rsidR="003B6930" w:rsidRPr="001477E7" w:rsidRDefault="003B6930" w:rsidP="003B6930">
      <w:pPr>
        <w:ind w:firstLine="708"/>
        <w:jc w:val="both"/>
        <w:rPr>
          <w:sz w:val="28"/>
          <w:szCs w:val="28"/>
        </w:rPr>
      </w:pPr>
      <w:r w:rsidRPr="001477E7">
        <w:rPr>
          <w:sz w:val="28"/>
          <w:szCs w:val="28"/>
        </w:rPr>
        <w:t>2. Articolul 349 se modifică și va avea următorul cuprins:</w:t>
      </w:r>
    </w:p>
    <w:p w:rsidR="003B6930" w:rsidRPr="001477E7" w:rsidRDefault="003B6930" w:rsidP="003B6930">
      <w:pPr>
        <w:jc w:val="both"/>
        <w:rPr>
          <w:sz w:val="28"/>
          <w:szCs w:val="28"/>
        </w:rPr>
      </w:pPr>
      <w:r w:rsidRPr="001477E7">
        <w:rPr>
          <w:b/>
          <w:sz w:val="28"/>
          <w:szCs w:val="28"/>
        </w:rPr>
        <w:tab/>
        <w:t>,,Articolul 349.</w:t>
      </w:r>
      <w:r w:rsidRPr="001477E7">
        <w:rPr>
          <w:sz w:val="28"/>
          <w:szCs w:val="28"/>
        </w:rPr>
        <w:t xml:space="preserve"> Ultragierea, opunerea de rezistență sau aplicarea violenței față de persoana cu funcție de răspundere</w:t>
      </w:r>
      <w:r w:rsidR="00FE7C7A" w:rsidRPr="001477E7">
        <w:rPr>
          <w:sz w:val="28"/>
          <w:szCs w:val="28"/>
        </w:rPr>
        <w:t xml:space="preserve">, </w:t>
      </w:r>
      <w:r w:rsidR="00837004">
        <w:rPr>
          <w:sz w:val="28"/>
          <w:szCs w:val="28"/>
        </w:rPr>
        <w:t xml:space="preserve">persoana </w:t>
      </w:r>
      <w:r w:rsidR="004431A0" w:rsidRPr="001477E7">
        <w:rPr>
          <w:sz w:val="28"/>
          <w:szCs w:val="28"/>
        </w:rPr>
        <w:t>public</w:t>
      </w:r>
      <w:r w:rsidR="00837004">
        <w:rPr>
          <w:sz w:val="28"/>
          <w:szCs w:val="28"/>
        </w:rPr>
        <w:t>ă</w:t>
      </w:r>
      <w:r w:rsidR="002D650D">
        <w:rPr>
          <w:sz w:val="28"/>
          <w:szCs w:val="28"/>
        </w:rPr>
        <w:t xml:space="preserve">, </w:t>
      </w:r>
      <w:r w:rsidR="00AF2FD1" w:rsidRPr="001477E7">
        <w:rPr>
          <w:sz w:val="28"/>
          <w:szCs w:val="28"/>
        </w:rPr>
        <w:t>persoana cu funcție de demnitate publică</w:t>
      </w:r>
      <w:r w:rsidR="00F27BE6">
        <w:rPr>
          <w:sz w:val="28"/>
          <w:szCs w:val="28"/>
        </w:rPr>
        <w:t xml:space="preserve"> și/sau </w:t>
      </w:r>
      <w:r w:rsidR="002D650D">
        <w:rPr>
          <w:sz w:val="28"/>
          <w:szCs w:val="28"/>
        </w:rPr>
        <w:t>persoana care își îndeplinește datoria obștească</w:t>
      </w:r>
    </w:p>
    <w:p w:rsidR="003B6930" w:rsidRPr="001477E7" w:rsidRDefault="003B6930" w:rsidP="009F3D73">
      <w:pPr>
        <w:jc w:val="both"/>
        <w:rPr>
          <w:sz w:val="28"/>
          <w:szCs w:val="28"/>
        </w:rPr>
      </w:pPr>
      <w:r w:rsidRPr="001477E7">
        <w:rPr>
          <w:sz w:val="28"/>
          <w:szCs w:val="28"/>
        </w:rPr>
        <w:t xml:space="preserve">   </w:t>
      </w:r>
      <w:r w:rsidRPr="001477E7">
        <w:rPr>
          <w:sz w:val="28"/>
          <w:szCs w:val="28"/>
        </w:rPr>
        <w:tab/>
        <w:t xml:space="preserve"> (1) Ultragierea</w:t>
      </w:r>
      <w:r w:rsidR="002D650D">
        <w:rPr>
          <w:sz w:val="28"/>
          <w:szCs w:val="28"/>
        </w:rPr>
        <w:t xml:space="preserve">, amenințarea </w:t>
      </w:r>
      <w:r w:rsidR="00837004">
        <w:rPr>
          <w:sz w:val="28"/>
          <w:szCs w:val="28"/>
        </w:rPr>
        <w:t xml:space="preserve">cu vătămarea integrității corporale sau a sănătății, </w:t>
      </w:r>
      <w:r w:rsidR="002D650D">
        <w:rPr>
          <w:sz w:val="28"/>
          <w:szCs w:val="28"/>
        </w:rPr>
        <w:t xml:space="preserve">cu moartea, fie cu nimicirea bunurilor </w:t>
      </w:r>
      <w:r w:rsidRPr="001477E7">
        <w:rPr>
          <w:sz w:val="28"/>
          <w:szCs w:val="28"/>
        </w:rPr>
        <w:t xml:space="preserve">persoanei cu funcție de răspundere, </w:t>
      </w:r>
      <w:r w:rsidR="00837004">
        <w:rPr>
          <w:sz w:val="28"/>
          <w:szCs w:val="28"/>
        </w:rPr>
        <w:t>persoanei publice</w:t>
      </w:r>
      <w:r w:rsidRPr="001477E7">
        <w:rPr>
          <w:sz w:val="28"/>
          <w:szCs w:val="28"/>
        </w:rPr>
        <w:t xml:space="preserve">, </w:t>
      </w:r>
      <w:r w:rsidR="00AF2FD1" w:rsidRPr="001477E7">
        <w:rPr>
          <w:sz w:val="28"/>
          <w:szCs w:val="28"/>
        </w:rPr>
        <w:t>a persoanei cu funcție de demnitate publică</w:t>
      </w:r>
      <w:r w:rsidRPr="001477E7">
        <w:rPr>
          <w:sz w:val="28"/>
          <w:szCs w:val="28"/>
        </w:rPr>
        <w:t>,</w:t>
      </w:r>
      <w:r w:rsidR="009F3D73">
        <w:rPr>
          <w:sz w:val="28"/>
          <w:szCs w:val="28"/>
        </w:rPr>
        <w:t xml:space="preserve"> rudelor ei</w:t>
      </w:r>
      <w:r w:rsidR="00440834">
        <w:rPr>
          <w:sz w:val="28"/>
          <w:szCs w:val="28"/>
        </w:rPr>
        <w:t xml:space="preserve"> apropiate, în</w:t>
      </w:r>
      <w:r w:rsidR="009F3D73">
        <w:rPr>
          <w:sz w:val="28"/>
          <w:szCs w:val="28"/>
        </w:rPr>
        <w:t xml:space="preserve"> scopul sistării activității ei</w:t>
      </w:r>
      <w:r w:rsidR="00440834">
        <w:rPr>
          <w:sz w:val="28"/>
          <w:szCs w:val="28"/>
        </w:rPr>
        <w:t xml:space="preserve"> de serviciu ori scimbării caracterului </w:t>
      </w:r>
      <w:r w:rsidR="009F3D73">
        <w:rPr>
          <w:sz w:val="28"/>
          <w:szCs w:val="28"/>
        </w:rPr>
        <w:t>ei</w:t>
      </w:r>
      <w:r w:rsidR="00440834">
        <w:rPr>
          <w:sz w:val="28"/>
          <w:szCs w:val="28"/>
        </w:rPr>
        <w:t xml:space="preserve"> în interesul </w:t>
      </w:r>
      <w:r w:rsidR="009F3D73">
        <w:rPr>
          <w:sz w:val="28"/>
          <w:szCs w:val="28"/>
        </w:rPr>
        <w:t>făptuitorului sau a</w:t>
      </w:r>
      <w:r w:rsidR="000C6CAF">
        <w:rPr>
          <w:sz w:val="28"/>
          <w:szCs w:val="28"/>
        </w:rPr>
        <w:t>l</w:t>
      </w:r>
      <w:r w:rsidR="009F3D73">
        <w:rPr>
          <w:sz w:val="28"/>
          <w:szCs w:val="28"/>
        </w:rPr>
        <w:t xml:space="preserve"> altei persoane, precum și aceeași ultragiere, amenințare împotriva persoanei care își îndeplinește datoria obștească, rudelo</w:t>
      </w:r>
      <w:r w:rsidR="000C6CAF">
        <w:rPr>
          <w:sz w:val="28"/>
          <w:szCs w:val="28"/>
        </w:rPr>
        <w:t>r ei apropiate în legătură cu p</w:t>
      </w:r>
      <w:r w:rsidR="009F3D73">
        <w:rPr>
          <w:sz w:val="28"/>
          <w:szCs w:val="28"/>
        </w:rPr>
        <w:t>articiparea acestei persoane la prevenirea ori curmarea unei infracțiuni sau a unei fapte antisociale</w:t>
      </w:r>
    </w:p>
    <w:p w:rsidR="003B6930" w:rsidRPr="001477E7" w:rsidRDefault="003B6930" w:rsidP="003B6930">
      <w:pPr>
        <w:ind w:firstLine="708"/>
        <w:jc w:val="both"/>
        <w:rPr>
          <w:rStyle w:val="a3"/>
          <w:i w:val="0"/>
          <w:iCs w:val="0"/>
          <w:sz w:val="28"/>
          <w:szCs w:val="28"/>
        </w:rPr>
      </w:pPr>
      <w:r w:rsidRPr="001477E7">
        <w:rPr>
          <w:sz w:val="28"/>
          <w:szCs w:val="28"/>
        </w:rPr>
        <w:t>se pedeps</w:t>
      </w:r>
      <w:r w:rsidR="009F3D73">
        <w:rPr>
          <w:sz w:val="28"/>
          <w:szCs w:val="28"/>
        </w:rPr>
        <w:t>ește cu amendă în mărime de la 4</w:t>
      </w:r>
      <w:r w:rsidRPr="001477E7">
        <w:rPr>
          <w:sz w:val="28"/>
          <w:szCs w:val="28"/>
        </w:rPr>
        <w:t xml:space="preserve">00 la </w:t>
      </w:r>
      <w:r w:rsidR="00C471A5">
        <w:rPr>
          <w:sz w:val="28"/>
          <w:szCs w:val="28"/>
        </w:rPr>
        <w:t>1</w:t>
      </w:r>
      <w:r w:rsidR="009F3D73">
        <w:rPr>
          <w:sz w:val="28"/>
          <w:szCs w:val="28"/>
        </w:rPr>
        <w:t>0</w:t>
      </w:r>
      <w:r w:rsidRPr="001477E7">
        <w:rPr>
          <w:sz w:val="28"/>
          <w:szCs w:val="28"/>
        </w:rPr>
        <w:t>00 unităţi convenţionale sau cu muncă neremunerată în folosul comunităţii de la 1</w:t>
      </w:r>
      <w:r w:rsidR="009F3D73">
        <w:rPr>
          <w:sz w:val="28"/>
          <w:szCs w:val="28"/>
        </w:rPr>
        <w:t>8</w:t>
      </w:r>
      <w:r w:rsidRPr="001477E7">
        <w:rPr>
          <w:sz w:val="28"/>
          <w:szCs w:val="28"/>
        </w:rPr>
        <w:t xml:space="preserve">0 la </w:t>
      </w:r>
      <w:r w:rsidR="009F3D73">
        <w:rPr>
          <w:sz w:val="28"/>
          <w:szCs w:val="28"/>
        </w:rPr>
        <w:t>24</w:t>
      </w:r>
      <w:r w:rsidRPr="001477E7">
        <w:rPr>
          <w:sz w:val="28"/>
          <w:szCs w:val="28"/>
        </w:rPr>
        <w:t>0</w:t>
      </w:r>
      <w:r w:rsidR="009F3D73">
        <w:rPr>
          <w:sz w:val="28"/>
          <w:szCs w:val="28"/>
        </w:rPr>
        <w:t xml:space="preserve"> de</w:t>
      </w:r>
      <w:r w:rsidRPr="001477E7">
        <w:rPr>
          <w:sz w:val="28"/>
          <w:szCs w:val="28"/>
        </w:rPr>
        <w:t xml:space="preserve"> ore, sau cu </w:t>
      </w:r>
      <w:r w:rsidRPr="001477E7">
        <w:rPr>
          <w:rStyle w:val="a3"/>
          <w:i w:val="0"/>
          <w:sz w:val="28"/>
          <w:szCs w:val="28"/>
        </w:rPr>
        <w:t xml:space="preserve">închisoare de </w:t>
      </w:r>
      <w:r w:rsidR="009F3D73">
        <w:rPr>
          <w:rStyle w:val="a3"/>
          <w:i w:val="0"/>
          <w:sz w:val="28"/>
          <w:szCs w:val="28"/>
        </w:rPr>
        <w:t>la 1</w:t>
      </w:r>
      <w:r w:rsidRPr="001477E7">
        <w:rPr>
          <w:rStyle w:val="a3"/>
          <w:i w:val="0"/>
          <w:sz w:val="28"/>
          <w:szCs w:val="28"/>
        </w:rPr>
        <w:t xml:space="preserve"> la </w:t>
      </w:r>
      <w:r w:rsidR="009F3D73">
        <w:rPr>
          <w:rStyle w:val="a3"/>
          <w:i w:val="0"/>
          <w:sz w:val="28"/>
          <w:szCs w:val="28"/>
        </w:rPr>
        <w:t>3</w:t>
      </w:r>
      <w:r w:rsidRPr="001477E7">
        <w:rPr>
          <w:rStyle w:val="a3"/>
          <w:i w:val="0"/>
          <w:sz w:val="28"/>
          <w:szCs w:val="28"/>
        </w:rPr>
        <w:t xml:space="preserve"> ani. </w:t>
      </w:r>
    </w:p>
    <w:p w:rsidR="000C6CAF" w:rsidRDefault="003B6930" w:rsidP="003B6930">
      <w:pPr>
        <w:jc w:val="both"/>
        <w:rPr>
          <w:sz w:val="28"/>
          <w:szCs w:val="28"/>
        </w:rPr>
      </w:pPr>
      <w:r w:rsidRPr="001477E7">
        <w:rPr>
          <w:rStyle w:val="a3"/>
          <w:i w:val="0"/>
          <w:sz w:val="28"/>
          <w:szCs w:val="28"/>
        </w:rPr>
        <w:t>   </w:t>
      </w:r>
      <w:r w:rsidRPr="001477E7">
        <w:rPr>
          <w:rStyle w:val="a3"/>
          <w:i w:val="0"/>
          <w:sz w:val="28"/>
          <w:szCs w:val="28"/>
        </w:rPr>
        <w:tab/>
        <w:t xml:space="preserve">(2) Opunerea de rezistenţă, aplicarea violenței </w:t>
      </w:r>
      <w:r w:rsidR="008134A6" w:rsidRPr="001477E7">
        <w:rPr>
          <w:rStyle w:val="a3"/>
          <w:i w:val="0"/>
          <w:sz w:val="28"/>
          <w:szCs w:val="28"/>
        </w:rPr>
        <w:t>față de</w:t>
      </w:r>
      <w:r w:rsidRPr="001477E7">
        <w:rPr>
          <w:rStyle w:val="a3"/>
          <w:i w:val="0"/>
          <w:sz w:val="28"/>
          <w:szCs w:val="28"/>
        </w:rPr>
        <w:t xml:space="preserve"> persoana cu funcție de răspundere, </w:t>
      </w:r>
      <w:r w:rsidR="00837004">
        <w:rPr>
          <w:rStyle w:val="a3"/>
          <w:i w:val="0"/>
          <w:sz w:val="28"/>
          <w:szCs w:val="28"/>
        </w:rPr>
        <w:t>persoana publică</w:t>
      </w:r>
      <w:r w:rsidR="000C6CAF">
        <w:rPr>
          <w:sz w:val="28"/>
          <w:szCs w:val="28"/>
        </w:rPr>
        <w:t xml:space="preserve">, </w:t>
      </w:r>
      <w:r w:rsidR="00AF2FD1" w:rsidRPr="001477E7">
        <w:rPr>
          <w:sz w:val="28"/>
          <w:szCs w:val="28"/>
        </w:rPr>
        <w:t>persoan</w:t>
      </w:r>
      <w:r w:rsidR="000C6CAF">
        <w:rPr>
          <w:sz w:val="28"/>
          <w:szCs w:val="28"/>
        </w:rPr>
        <w:t>a</w:t>
      </w:r>
      <w:r w:rsidR="00AF2FD1" w:rsidRPr="001477E7">
        <w:rPr>
          <w:sz w:val="28"/>
          <w:szCs w:val="28"/>
        </w:rPr>
        <w:t xml:space="preserve"> cu funcție de demnitate publică</w:t>
      </w:r>
      <w:r w:rsidRPr="001477E7">
        <w:rPr>
          <w:sz w:val="28"/>
          <w:szCs w:val="28"/>
        </w:rPr>
        <w:t xml:space="preserve">, </w:t>
      </w:r>
      <w:r w:rsidR="000C6CAF">
        <w:rPr>
          <w:sz w:val="28"/>
          <w:szCs w:val="28"/>
        </w:rPr>
        <w:t xml:space="preserve">rudelor ei apropiate, fie </w:t>
      </w:r>
      <w:r w:rsidRPr="001477E7">
        <w:rPr>
          <w:sz w:val="28"/>
          <w:szCs w:val="28"/>
        </w:rPr>
        <w:t xml:space="preserve">deteriorarea sau nimicirea bunurilor </w:t>
      </w:r>
      <w:r w:rsidR="000C6CAF">
        <w:rPr>
          <w:sz w:val="28"/>
          <w:szCs w:val="28"/>
        </w:rPr>
        <w:t>acestora</w:t>
      </w:r>
      <w:r w:rsidRPr="001477E7">
        <w:rPr>
          <w:sz w:val="28"/>
          <w:szCs w:val="28"/>
        </w:rPr>
        <w:t xml:space="preserve">, </w:t>
      </w:r>
      <w:r w:rsidR="000C6CAF">
        <w:rPr>
          <w:sz w:val="28"/>
          <w:szCs w:val="28"/>
        </w:rPr>
        <w:t>în scopul sistării activității ei de serviciu ori scimbării caracterului ei în interesul făptuitorului sau al altei persoane, precum și aceleași acțiuni</w:t>
      </w:r>
      <w:r w:rsidR="000C6CAF" w:rsidRPr="000C6CAF">
        <w:rPr>
          <w:sz w:val="28"/>
          <w:szCs w:val="28"/>
        </w:rPr>
        <w:t xml:space="preserve"> </w:t>
      </w:r>
      <w:r w:rsidR="000C6CAF">
        <w:rPr>
          <w:sz w:val="28"/>
          <w:szCs w:val="28"/>
        </w:rPr>
        <w:t>împotriva persoanei care își îndeplinește datoria obștească, rudelor ei apropiate în legătură cu participarea acestei persoane la prevenirea ori curmarea unei infracțiuni sau a unei fapte antisociale</w:t>
      </w:r>
    </w:p>
    <w:p w:rsidR="003B6930" w:rsidRPr="001477E7" w:rsidRDefault="003B6930" w:rsidP="003B6930">
      <w:pPr>
        <w:ind w:firstLine="708"/>
        <w:jc w:val="both"/>
        <w:rPr>
          <w:iCs/>
          <w:sz w:val="28"/>
          <w:szCs w:val="28"/>
        </w:rPr>
      </w:pPr>
      <w:r w:rsidRPr="001477E7">
        <w:rPr>
          <w:sz w:val="28"/>
          <w:szCs w:val="28"/>
        </w:rPr>
        <w:t xml:space="preserve">se pedepsește cu amendă în mărime de la </w:t>
      </w:r>
      <w:r w:rsidR="000C6CAF">
        <w:rPr>
          <w:sz w:val="28"/>
          <w:szCs w:val="28"/>
        </w:rPr>
        <w:t>7</w:t>
      </w:r>
      <w:r w:rsidR="00C471A5">
        <w:rPr>
          <w:sz w:val="28"/>
          <w:szCs w:val="28"/>
        </w:rPr>
        <w:t>00 la 1</w:t>
      </w:r>
      <w:r w:rsidRPr="001477E7">
        <w:rPr>
          <w:sz w:val="28"/>
          <w:szCs w:val="28"/>
        </w:rPr>
        <w:t>000 unităţi convenţionale sau cu muncă neremunerată în folosul comunităţii de la 180 la 240 de ore, sau cu închisoare de la 2 la 5 ani.</w:t>
      </w:r>
    </w:p>
    <w:p w:rsidR="003B6930" w:rsidRPr="001477E7" w:rsidRDefault="003B6930" w:rsidP="003B6930">
      <w:pPr>
        <w:ind w:firstLine="708"/>
        <w:jc w:val="both"/>
        <w:rPr>
          <w:sz w:val="28"/>
          <w:szCs w:val="28"/>
          <w:lang w:eastAsia="en-US"/>
        </w:rPr>
      </w:pPr>
      <w:r w:rsidRPr="001477E7">
        <w:rPr>
          <w:sz w:val="28"/>
          <w:szCs w:val="28"/>
          <w:lang w:eastAsia="en-US"/>
        </w:rPr>
        <w:t>(3) Acțiunile prevăzute la alin. (2) însoțite de:</w:t>
      </w:r>
    </w:p>
    <w:p w:rsidR="003B6930" w:rsidRPr="001477E7" w:rsidRDefault="003B6930" w:rsidP="003B6930">
      <w:pPr>
        <w:ind w:firstLine="708"/>
        <w:jc w:val="both"/>
        <w:rPr>
          <w:sz w:val="28"/>
          <w:szCs w:val="28"/>
          <w:lang w:eastAsia="en-US"/>
        </w:rPr>
      </w:pPr>
      <w:r w:rsidRPr="001477E7">
        <w:rPr>
          <w:sz w:val="28"/>
          <w:szCs w:val="28"/>
          <w:lang w:eastAsia="en-US"/>
        </w:rPr>
        <w:t>a) aplicarea violenței periculoase pentru viață sau sănătate;</w:t>
      </w:r>
    </w:p>
    <w:p w:rsidR="003B6930" w:rsidRPr="001477E7" w:rsidRDefault="003B6930" w:rsidP="003B6930">
      <w:pPr>
        <w:ind w:firstLine="708"/>
        <w:jc w:val="both"/>
        <w:rPr>
          <w:sz w:val="28"/>
          <w:szCs w:val="28"/>
          <w:lang w:eastAsia="en-US"/>
        </w:rPr>
      </w:pPr>
      <w:r w:rsidRPr="001477E7">
        <w:rPr>
          <w:sz w:val="28"/>
          <w:szCs w:val="28"/>
          <w:lang w:eastAsia="en-US"/>
        </w:rPr>
        <w:lastRenderedPageBreak/>
        <w:t>b) distrugerea bunurilor prin mijloace periculoase pentru viața sau sănătatea</w:t>
      </w:r>
      <w:r w:rsidR="00BD7050" w:rsidRPr="001477E7">
        <w:rPr>
          <w:sz w:val="28"/>
          <w:szCs w:val="28"/>
          <w:lang w:eastAsia="en-US"/>
        </w:rPr>
        <w:t xml:space="preserve"> mai multor persoane</w:t>
      </w:r>
      <w:r w:rsidRPr="001477E7">
        <w:rPr>
          <w:sz w:val="28"/>
          <w:szCs w:val="28"/>
          <w:lang w:eastAsia="en-US"/>
        </w:rPr>
        <w:t>;</w:t>
      </w:r>
    </w:p>
    <w:p w:rsidR="003B6930" w:rsidRPr="001477E7" w:rsidRDefault="003B6930" w:rsidP="003B6930">
      <w:pPr>
        <w:ind w:firstLine="708"/>
        <w:jc w:val="both"/>
        <w:rPr>
          <w:sz w:val="28"/>
          <w:szCs w:val="28"/>
          <w:lang w:eastAsia="en-US"/>
        </w:rPr>
      </w:pPr>
      <w:r w:rsidRPr="001477E7">
        <w:rPr>
          <w:sz w:val="28"/>
          <w:szCs w:val="28"/>
          <w:lang w:eastAsia="en-US"/>
        </w:rPr>
        <w:t>c) daune materiale în proporții mari;</w:t>
      </w:r>
    </w:p>
    <w:p w:rsidR="003B6930" w:rsidRPr="001477E7" w:rsidRDefault="003B6930" w:rsidP="003B6930">
      <w:pPr>
        <w:ind w:firstLine="708"/>
        <w:jc w:val="both"/>
        <w:rPr>
          <w:sz w:val="28"/>
          <w:szCs w:val="28"/>
          <w:lang w:val="en-US" w:eastAsia="en-US"/>
        </w:rPr>
      </w:pPr>
      <w:r w:rsidRPr="001477E7">
        <w:rPr>
          <w:sz w:val="28"/>
          <w:szCs w:val="28"/>
          <w:lang w:eastAsia="en-US"/>
        </w:rPr>
        <w:t>d) alte urmări grave</w:t>
      </w:r>
    </w:p>
    <w:p w:rsidR="003B6930" w:rsidRPr="001477E7" w:rsidRDefault="003B6930" w:rsidP="003B6930">
      <w:pPr>
        <w:ind w:firstLine="708"/>
        <w:jc w:val="both"/>
        <w:rPr>
          <w:sz w:val="28"/>
          <w:szCs w:val="28"/>
        </w:rPr>
      </w:pPr>
      <w:r w:rsidRPr="001477E7">
        <w:rPr>
          <w:sz w:val="28"/>
          <w:szCs w:val="28"/>
        </w:rPr>
        <w:t>se pedepsesc cu închisoare de la 5 la 8 ani”.</w:t>
      </w:r>
    </w:p>
    <w:p w:rsidR="003B6930" w:rsidRPr="001477E7" w:rsidRDefault="003B6930" w:rsidP="003B6930">
      <w:pPr>
        <w:ind w:firstLine="708"/>
        <w:jc w:val="both"/>
        <w:rPr>
          <w:sz w:val="28"/>
          <w:szCs w:val="28"/>
        </w:rPr>
      </w:pPr>
    </w:p>
    <w:p w:rsidR="003B6930" w:rsidRPr="001477E7" w:rsidRDefault="003B6930" w:rsidP="003B6930">
      <w:pPr>
        <w:ind w:firstLine="708"/>
        <w:jc w:val="both"/>
        <w:rPr>
          <w:sz w:val="28"/>
          <w:szCs w:val="28"/>
        </w:rPr>
      </w:pPr>
      <w:r w:rsidRPr="001477E7">
        <w:rPr>
          <w:b/>
          <w:sz w:val="28"/>
          <w:szCs w:val="28"/>
        </w:rPr>
        <w:t>Art. II.</w:t>
      </w:r>
      <w:r w:rsidRPr="001477E7">
        <w:rPr>
          <w:sz w:val="28"/>
          <w:szCs w:val="28"/>
        </w:rPr>
        <w:t xml:space="preserve"> – Codul contravenţional al Republicii Moldova nr. 218-XVI din 24 octombrie 2008 (Monitorul Oficial al Republicii Moldova 2009, nr. 3–6, art. 15), cu modificările ulterioare, se modifică şi se completează după cum urmează:</w:t>
      </w:r>
      <w:r w:rsidRPr="001477E7">
        <w:rPr>
          <w:rStyle w:val="apple-converted-space"/>
          <w:sz w:val="28"/>
          <w:szCs w:val="28"/>
        </w:rPr>
        <w:t> </w:t>
      </w:r>
    </w:p>
    <w:p w:rsidR="003B6930" w:rsidRPr="001477E7" w:rsidRDefault="003B6930" w:rsidP="003B6930">
      <w:pPr>
        <w:ind w:firstLine="708"/>
        <w:jc w:val="both"/>
        <w:rPr>
          <w:sz w:val="28"/>
          <w:szCs w:val="28"/>
        </w:rPr>
      </w:pPr>
      <w:r w:rsidRPr="001477E7">
        <w:rPr>
          <w:sz w:val="28"/>
          <w:szCs w:val="28"/>
        </w:rPr>
        <w:t xml:space="preserve">1. </w:t>
      </w:r>
      <w:r w:rsidR="006A68FD" w:rsidRPr="001477E7">
        <w:rPr>
          <w:sz w:val="28"/>
          <w:szCs w:val="28"/>
        </w:rPr>
        <w:t>În s</w:t>
      </w:r>
      <w:r w:rsidRPr="001477E7">
        <w:rPr>
          <w:sz w:val="28"/>
          <w:szCs w:val="28"/>
        </w:rPr>
        <w:t xml:space="preserve">ancţiunea articolul 336, </w:t>
      </w:r>
      <w:r w:rsidR="006A68FD" w:rsidRPr="001477E7">
        <w:rPr>
          <w:sz w:val="28"/>
          <w:szCs w:val="28"/>
        </w:rPr>
        <w:t>sintagma ,,40 la</w:t>
      </w:r>
      <w:r w:rsidR="00E433AF" w:rsidRPr="001477E7">
        <w:rPr>
          <w:sz w:val="28"/>
          <w:szCs w:val="28"/>
        </w:rPr>
        <w:t xml:space="preserve"> 60”, se substituie prin sintag</w:t>
      </w:r>
      <w:r w:rsidR="006A68FD" w:rsidRPr="001477E7">
        <w:rPr>
          <w:sz w:val="28"/>
          <w:szCs w:val="28"/>
        </w:rPr>
        <w:t>ma ,,100 la 150”, și în continuare după text.</w:t>
      </w:r>
    </w:p>
    <w:p w:rsidR="003B6930" w:rsidRPr="001477E7" w:rsidRDefault="003B6930" w:rsidP="00D2291E">
      <w:pPr>
        <w:pStyle w:val="a4"/>
      </w:pPr>
      <w:r w:rsidRPr="001477E7">
        <w:rPr>
          <w:sz w:val="28"/>
          <w:szCs w:val="28"/>
        </w:rPr>
        <w:t xml:space="preserve"> </w:t>
      </w:r>
    </w:p>
    <w:p w:rsidR="003B6930" w:rsidRPr="001477E7" w:rsidRDefault="003B6930" w:rsidP="003B6930">
      <w:pPr>
        <w:ind w:firstLine="708"/>
        <w:jc w:val="both"/>
        <w:rPr>
          <w:sz w:val="28"/>
          <w:szCs w:val="28"/>
        </w:rPr>
      </w:pPr>
      <w:r w:rsidRPr="001477E7">
        <w:rPr>
          <w:sz w:val="28"/>
          <w:szCs w:val="28"/>
        </w:rPr>
        <w:t xml:space="preserve">2. Articolul 353 se </w:t>
      </w:r>
      <w:r w:rsidR="00D2291E" w:rsidRPr="001477E7">
        <w:rPr>
          <w:sz w:val="28"/>
          <w:szCs w:val="28"/>
        </w:rPr>
        <w:t>abrogă</w:t>
      </w:r>
      <w:r w:rsidRPr="001477E7">
        <w:rPr>
          <w:sz w:val="28"/>
          <w:szCs w:val="28"/>
        </w:rPr>
        <w:t>.</w:t>
      </w:r>
    </w:p>
    <w:p w:rsidR="003B6930" w:rsidRPr="001477E7" w:rsidRDefault="003B6930" w:rsidP="003B6930">
      <w:pPr>
        <w:jc w:val="both"/>
        <w:rPr>
          <w:sz w:val="28"/>
          <w:szCs w:val="28"/>
        </w:rPr>
      </w:pPr>
    </w:p>
    <w:p w:rsidR="003B6930" w:rsidRPr="001477E7" w:rsidRDefault="003B6930" w:rsidP="003B6930">
      <w:pPr>
        <w:ind w:firstLine="708"/>
        <w:jc w:val="both"/>
        <w:rPr>
          <w:sz w:val="28"/>
          <w:szCs w:val="28"/>
        </w:rPr>
      </w:pPr>
      <w:r w:rsidRPr="001477E7">
        <w:rPr>
          <w:sz w:val="28"/>
          <w:szCs w:val="28"/>
        </w:rPr>
        <w:t xml:space="preserve">3. În sancţiunea articolului 354, textul „de la 10 la </w:t>
      </w:r>
      <w:smartTag w:uri="urn:schemas-microsoft-com:office:smarttags" w:element="metricconverter">
        <w:smartTagPr>
          <w:attr w:name="ProductID" w:val="50”"/>
        </w:smartTagPr>
        <w:r w:rsidRPr="001477E7">
          <w:rPr>
            <w:sz w:val="28"/>
            <w:szCs w:val="28"/>
          </w:rPr>
          <w:t>50”</w:t>
        </w:r>
      </w:smartTag>
      <w:r w:rsidRPr="001477E7">
        <w:rPr>
          <w:sz w:val="28"/>
          <w:szCs w:val="28"/>
        </w:rPr>
        <w:t xml:space="preserve"> se substituie cu textul „de la 50 la </w:t>
      </w:r>
      <w:smartTag w:uri="urn:schemas-microsoft-com:office:smarttags" w:element="metricconverter">
        <w:smartTagPr>
          <w:attr w:name="ProductID" w:val="100”"/>
        </w:smartTagPr>
        <w:r w:rsidRPr="001477E7">
          <w:rPr>
            <w:sz w:val="28"/>
            <w:szCs w:val="28"/>
          </w:rPr>
          <w:t>100”</w:t>
        </w:r>
      </w:smartTag>
      <w:r w:rsidRPr="001477E7">
        <w:rPr>
          <w:sz w:val="28"/>
          <w:szCs w:val="28"/>
        </w:rPr>
        <w:t xml:space="preserve">, iar textul „de la 20 la </w:t>
      </w:r>
      <w:smartTag w:uri="urn:schemas-microsoft-com:office:smarttags" w:element="metricconverter">
        <w:smartTagPr>
          <w:attr w:name="ProductID" w:val="60”"/>
        </w:smartTagPr>
        <w:r w:rsidRPr="001477E7">
          <w:rPr>
            <w:sz w:val="28"/>
            <w:szCs w:val="28"/>
          </w:rPr>
          <w:t>60”</w:t>
        </w:r>
      </w:smartTag>
      <w:r w:rsidRPr="001477E7">
        <w:rPr>
          <w:sz w:val="28"/>
          <w:szCs w:val="28"/>
        </w:rPr>
        <w:t xml:space="preserve"> se substituie prin textul „de la 40 la </w:t>
      </w:r>
      <w:smartTag w:uri="urn:schemas-microsoft-com:office:smarttags" w:element="metricconverter">
        <w:smartTagPr>
          <w:attr w:name="ProductID" w:val="60”"/>
        </w:smartTagPr>
        <w:r w:rsidRPr="001477E7">
          <w:rPr>
            <w:sz w:val="28"/>
            <w:szCs w:val="28"/>
          </w:rPr>
          <w:t>60”</w:t>
        </w:r>
      </w:smartTag>
      <w:r w:rsidRPr="001477E7">
        <w:rPr>
          <w:sz w:val="28"/>
          <w:szCs w:val="28"/>
        </w:rPr>
        <w:t>.</w:t>
      </w:r>
    </w:p>
    <w:p w:rsidR="003B6930" w:rsidRPr="001477E7" w:rsidRDefault="003B6930" w:rsidP="003B6930">
      <w:pPr>
        <w:ind w:firstLine="708"/>
        <w:jc w:val="both"/>
        <w:rPr>
          <w:sz w:val="28"/>
          <w:szCs w:val="28"/>
        </w:rPr>
      </w:pPr>
    </w:p>
    <w:p w:rsidR="003B6930" w:rsidRPr="001477E7" w:rsidRDefault="003B6930" w:rsidP="003B6930">
      <w:pPr>
        <w:rPr>
          <w:sz w:val="28"/>
          <w:szCs w:val="28"/>
        </w:rPr>
      </w:pPr>
    </w:p>
    <w:p w:rsidR="003B6930" w:rsidRPr="001477E7" w:rsidRDefault="003B6930" w:rsidP="003B6930">
      <w:pPr>
        <w:rPr>
          <w:sz w:val="28"/>
          <w:szCs w:val="28"/>
        </w:rPr>
      </w:pPr>
      <w:r w:rsidRPr="001477E7">
        <w:rPr>
          <w:b/>
        </w:rPr>
        <w:t> </w:t>
      </w:r>
    </w:p>
    <w:p w:rsidR="003B6930" w:rsidRPr="001477E7" w:rsidRDefault="003B6930" w:rsidP="003B6930">
      <w:pPr>
        <w:rPr>
          <w:b/>
          <w:sz w:val="28"/>
          <w:szCs w:val="28"/>
        </w:rPr>
      </w:pPr>
      <w:r w:rsidRPr="001477E7">
        <w:rPr>
          <w:sz w:val="28"/>
          <w:szCs w:val="28"/>
        </w:rPr>
        <w:t xml:space="preserve">    </w:t>
      </w:r>
      <w:r w:rsidRPr="001477E7">
        <w:rPr>
          <w:sz w:val="28"/>
          <w:szCs w:val="28"/>
        </w:rPr>
        <w:tab/>
      </w:r>
      <w:r w:rsidRPr="001477E7">
        <w:rPr>
          <w:b/>
          <w:sz w:val="28"/>
          <w:szCs w:val="28"/>
        </w:rPr>
        <w:t xml:space="preserve">PREŞEDINTELE  PARLAMENTULUI                                </w:t>
      </w:r>
    </w:p>
    <w:p w:rsidR="003B6930" w:rsidRPr="001477E7" w:rsidRDefault="003B6930" w:rsidP="003B6930">
      <w:pPr>
        <w:rPr>
          <w:sz w:val="28"/>
          <w:szCs w:val="28"/>
        </w:rPr>
      </w:pPr>
    </w:p>
    <w:p w:rsidR="003B6930" w:rsidRPr="001477E7" w:rsidRDefault="003B6930" w:rsidP="003B6930">
      <w:pPr>
        <w:rPr>
          <w:sz w:val="28"/>
          <w:szCs w:val="28"/>
        </w:rPr>
      </w:pPr>
    </w:p>
    <w:p w:rsidR="003B6930" w:rsidRPr="001477E7" w:rsidRDefault="003B6930" w:rsidP="003B6930">
      <w:pPr>
        <w:rPr>
          <w:sz w:val="28"/>
          <w:szCs w:val="28"/>
        </w:rPr>
      </w:pPr>
    </w:p>
    <w:p w:rsidR="003B6930" w:rsidRPr="001477E7" w:rsidRDefault="003B6930" w:rsidP="003B6930">
      <w:pPr>
        <w:rPr>
          <w:sz w:val="28"/>
          <w:szCs w:val="28"/>
        </w:rPr>
      </w:pPr>
    </w:p>
    <w:p w:rsidR="003B6930" w:rsidRPr="001477E7" w:rsidRDefault="003B6930" w:rsidP="003B6930">
      <w:pPr>
        <w:rPr>
          <w:sz w:val="28"/>
          <w:szCs w:val="28"/>
        </w:rPr>
      </w:pPr>
    </w:p>
    <w:p w:rsidR="003B6930" w:rsidRPr="001477E7" w:rsidRDefault="003B6930" w:rsidP="003B6930">
      <w:pPr>
        <w:rPr>
          <w:sz w:val="28"/>
          <w:szCs w:val="28"/>
        </w:rPr>
      </w:pPr>
    </w:p>
    <w:p w:rsidR="003B6930" w:rsidRPr="001477E7" w:rsidRDefault="003B6930" w:rsidP="003B6930">
      <w:pPr>
        <w:rPr>
          <w:sz w:val="28"/>
          <w:szCs w:val="28"/>
        </w:rPr>
      </w:pPr>
    </w:p>
    <w:p w:rsidR="003B6930" w:rsidRPr="001477E7" w:rsidRDefault="003B6930" w:rsidP="003B6930">
      <w:pPr>
        <w:rPr>
          <w:sz w:val="28"/>
          <w:szCs w:val="28"/>
        </w:rPr>
      </w:pPr>
    </w:p>
    <w:p w:rsidR="003B6930" w:rsidRPr="001477E7" w:rsidRDefault="003B6930" w:rsidP="003B6930">
      <w:pPr>
        <w:rPr>
          <w:sz w:val="28"/>
          <w:szCs w:val="28"/>
        </w:rPr>
      </w:pPr>
    </w:p>
    <w:p w:rsidR="003B6930" w:rsidRPr="001477E7" w:rsidRDefault="003B6930" w:rsidP="003B6930">
      <w:pPr>
        <w:rPr>
          <w:sz w:val="28"/>
          <w:szCs w:val="28"/>
        </w:rPr>
      </w:pPr>
    </w:p>
    <w:p w:rsidR="003B6930" w:rsidRPr="001477E7" w:rsidRDefault="003B6930" w:rsidP="003B6930">
      <w:pPr>
        <w:rPr>
          <w:sz w:val="28"/>
          <w:szCs w:val="28"/>
        </w:rPr>
      </w:pPr>
    </w:p>
    <w:p w:rsidR="003B6930" w:rsidRPr="001477E7" w:rsidRDefault="003B6930" w:rsidP="003B6930">
      <w:pPr>
        <w:rPr>
          <w:sz w:val="28"/>
          <w:szCs w:val="28"/>
        </w:rPr>
      </w:pPr>
    </w:p>
    <w:p w:rsidR="003B6930" w:rsidRPr="001477E7" w:rsidRDefault="003B6930" w:rsidP="003B6930">
      <w:pPr>
        <w:rPr>
          <w:sz w:val="28"/>
          <w:szCs w:val="28"/>
        </w:rPr>
      </w:pPr>
    </w:p>
    <w:p w:rsidR="003B6930" w:rsidRPr="001477E7" w:rsidRDefault="003B6930" w:rsidP="003B6930">
      <w:pPr>
        <w:rPr>
          <w:sz w:val="28"/>
          <w:szCs w:val="28"/>
        </w:rPr>
      </w:pPr>
    </w:p>
    <w:p w:rsidR="003B6930" w:rsidRPr="001477E7" w:rsidRDefault="003B6930" w:rsidP="003B6930">
      <w:pPr>
        <w:rPr>
          <w:sz w:val="28"/>
          <w:szCs w:val="28"/>
        </w:rPr>
      </w:pPr>
    </w:p>
    <w:p w:rsidR="003B6930" w:rsidRPr="001477E7" w:rsidRDefault="003B6930" w:rsidP="003B6930">
      <w:pPr>
        <w:rPr>
          <w:sz w:val="28"/>
          <w:szCs w:val="28"/>
        </w:rPr>
      </w:pPr>
    </w:p>
    <w:p w:rsidR="003B6930" w:rsidRPr="001477E7" w:rsidRDefault="003B6930" w:rsidP="003B6930">
      <w:pPr>
        <w:rPr>
          <w:sz w:val="28"/>
          <w:szCs w:val="28"/>
        </w:rPr>
      </w:pPr>
    </w:p>
    <w:p w:rsidR="003B6930" w:rsidRPr="001477E7" w:rsidRDefault="003B6930" w:rsidP="003B6930">
      <w:pPr>
        <w:rPr>
          <w:sz w:val="28"/>
          <w:szCs w:val="28"/>
        </w:rPr>
      </w:pPr>
    </w:p>
    <w:p w:rsidR="003B6930" w:rsidRPr="001477E7" w:rsidRDefault="003B6930" w:rsidP="003B6930">
      <w:pPr>
        <w:rPr>
          <w:sz w:val="28"/>
          <w:szCs w:val="28"/>
        </w:rPr>
      </w:pPr>
    </w:p>
    <w:p w:rsidR="003B6930" w:rsidRPr="001477E7" w:rsidRDefault="003B6930" w:rsidP="003B6930">
      <w:pPr>
        <w:rPr>
          <w:sz w:val="28"/>
          <w:szCs w:val="28"/>
        </w:rPr>
      </w:pPr>
    </w:p>
    <w:p w:rsidR="003B6930" w:rsidRPr="001477E7" w:rsidRDefault="003B6930" w:rsidP="003B6930">
      <w:pPr>
        <w:rPr>
          <w:sz w:val="28"/>
          <w:szCs w:val="28"/>
        </w:rPr>
      </w:pPr>
    </w:p>
    <w:p w:rsidR="003B6930" w:rsidRPr="001477E7" w:rsidRDefault="003B6930" w:rsidP="003B6930">
      <w:pPr>
        <w:rPr>
          <w:sz w:val="28"/>
          <w:szCs w:val="28"/>
        </w:rPr>
      </w:pPr>
    </w:p>
    <w:p w:rsidR="003B6930" w:rsidRPr="001477E7" w:rsidRDefault="003B6930" w:rsidP="003B6930">
      <w:pPr>
        <w:rPr>
          <w:sz w:val="28"/>
          <w:szCs w:val="28"/>
        </w:rPr>
      </w:pPr>
    </w:p>
    <w:p w:rsidR="003B6930" w:rsidRPr="001477E7" w:rsidRDefault="003B6930" w:rsidP="003B6930">
      <w:pPr>
        <w:rPr>
          <w:sz w:val="28"/>
          <w:szCs w:val="28"/>
        </w:rPr>
      </w:pPr>
    </w:p>
    <w:p w:rsidR="00EC4843" w:rsidRDefault="00EC4843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B6930" w:rsidRPr="001477E7" w:rsidRDefault="003B6930" w:rsidP="003B6930">
      <w:pPr>
        <w:jc w:val="right"/>
        <w:rPr>
          <w:sz w:val="28"/>
          <w:szCs w:val="28"/>
        </w:rPr>
      </w:pPr>
      <w:r w:rsidRPr="001477E7">
        <w:rPr>
          <w:sz w:val="28"/>
          <w:szCs w:val="28"/>
        </w:rPr>
        <w:lastRenderedPageBreak/>
        <w:t xml:space="preserve">                                </w:t>
      </w:r>
    </w:p>
    <w:p w:rsidR="003B6930" w:rsidRPr="001477E7" w:rsidRDefault="003B6930" w:rsidP="003B6930">
      <w:pPr>
        <w:jc w:val="right"/>
      </w:pPr>
      <w:r w:rsidRPr="001477E7">
        <w:rPr>
          <w:sz w:val="28"/>
          <w:szCs w:val="28"/>
        </w:rPr>
        <w:t xml:space="preserve">       </w:t>
      </w:r>
      <w:r w:rsidRPr="001477E7">
        <w:t>Proiect</w:t>
      </w:r>
    </w:p>
    <w:p w:rsidR="003B6930" w:rsidRPr="001477E7" w:rsidRDefault="003B6930" w:rsidP="003B6930">
      <w:pPr>
        <w:rPr>
          <w:b/>
          <w:sz w:val="28"/>
          <w:szCs w:val="28"/>
        </w:rPr>
      </w:pPr>
    </w:p>
    <w:p w:rsidR="003B6930" w:rsidRDefault="003B6930" w:rsidP="003B6930">
      <w:pPr>
        <w:rPr>
          <w:b/>
          <w:sz w:val="28"/>
          <w:szCs w:val="28"/>
        </w:rPr>
      </w:pPr>
    </w:p>
    <w:p w:rsidR="00EC4843" w:rsidRDefault="00EC4843" w:rsidP="003B6930">
      <w:pPr>
        <w:rPr>
          <w:b/>
          <w:sz w:val="28"/>
          <w:szCs w:val="28"/>
        </w:rPr>
      </w:pPr>
    </w:p>
    <w:p w:rsidR="00EC4843" w:rsidRDefault="00EC4843" w:rsidP="003B6930">
      <w:pPr>
        <w:rPr>
          <w:b/>
          <w:sz w:val="28"/>
          <w:szCs w:val="28"/>
        </w:rPr>
      </w:pPr>
    </w:p>
    <w:p w:rsidR="00EC4843" w:rsidRDefault="00EC4843" w:rsidP="003B6930">
      <w:pPr>
        <w:rPr>
          <w:b/>
          <w:sz w:val="28"/>
          <w:szCs w:val="28"/>
        </w:rPr>
      </w:pPr>
    </w:p>
    <w:p w:rsidR="00EC4843" w:rsidRDefault="00EC4843" w:rsidP="003B6930">
      <w:pPr>
        <w:rPr>
          <w:b/>
          <w:sz w:val="28"/>
          <w:szCs w:val="28"/>
        </w:rPr>
      </w:pPr>
    </w:p>
    <w:p w:rsidR="00EC4843" w:rsidRPr="001477E7" w:rsidRDefault="00EC4843" w:rsidP="003B6930">
      <w:pPr>
        <w:rPr>
          <w:b/>
          <w:sz w:val="28"/>
          <w:szCs w:val="28"/>
        </w:rPr>
      </w:pPr>
    </w:p>
    <w:p w:rsidR="003B6930" w:rsidRPr="001477E7" w:rsidRDefault="003B6930" w:rsidP="003B6930">
      <w:pPr>
        <w:jc w:val="center"/>
        <w:rPr>
          <w:b/>
          <w:sz w:val="28"/>
          <w:szCs w:val="28"/>
        </w:rPr>
      </w:pPr>
      <w:r w:rsidRPr="001477E7">
        <w:rPr>
          <w:b/>
          <w:sz w:val="28"/>
          <w:szCs w:val="28"/>
        </w:rPr>
        <w:t>GUVERNUL  REPUBLICII   MOLDOVA</w:t>
      </w:r>
    </w:p>
    <w:p w:rsidR="003B6930" w:rsidRPr="001477E7" w:rsidRDefault="003B6930" w:rsidP="003B6930">
      <w:pPr>
        <w:jc w:val="center"/>
        <w:rPr>
          <w:b/>
          <w:sz w:val="28"/>
          <w:szCs w:val="28"/>
        </w:rPr>
      </w:pPr>
    </w:p>
    <w:p w:rsidR="003B6930" w:rsidRPr="001477E7" w:rsidRDefault="003B6930" w:rsidP="003B6930">
      <w:pPr>
        <w:jc w:val="center"/>
        <w:rPr>
          <w:b/>
          <w:sz w:val="28"/>
          <w:szCs w:val="28"/>
        </w:rPr>
      </w:pPr>
      <w:r w:rsidRPr="001477E7">
        <w:rPr>
          <w:b/>
          <w:sz w:val="28"/>
          <w:szCs w:val="28"/>
        </w:rPr>
        <w:t>HOTĂRÎRE nr. _____</w:t>
      </w:r>
    </w:p>
    <w:p w:rsidR="003B6930" w:rsidRPr="001477E7" w:rsidRDefault="003B6930" w:rsidP="003B6930">
      <w:pPr>
        <w:jc w:val="center"/>
        <w:rPr>
          <w:b/>
          <w:sz w:val="28"/>
          <w:szCs w:val="28"/>
        </w:rPr>
      </w:pPr>
      <w:r w:rsidRPr="001477E7">
        <w:rPr>
          <w:b/>
          <w:sz w:val="28"/>
          <w:szCs w:val="28"/>
        </w:rPr>
        <w:t>din____________________</w:t>
      </w:r>
    </w:p>
    <w:p w:rsidR="003B6930" w:rsidRPr="001477E7" w:rsidRDefault="003B6930" w:rsidP="003B6930">
      <w:pPr>
        <w:jc w:val="center"/>
        <w:rPr>
          <w:b/>
          <w:sz w:val="28"/>
          <w:szCs w:val="28"/>
        </w:rPr>
      </w:pPr>
    </w:p>
    <w:p w:rsidR="003B6930" w:rsidRPr="001477E7" w:rsidRDefault="003B6930" w:rsidP="003B6930">
      <w:pPr>
        <w:jc w:val="center"/>
        <w:rPr>
          <w:b/>
          <w:sz w:val="28"/>
          <w:szCs w:val="28"/>
        </w:rPr>
      </w:pPr>
      <w:r w:rsidRPr="001477E7">
        <w:rPr>
          <w:b/>
          <w:sz w:val="28"/>
          <w:szCs w:val="28"/>
        </w:rPr>
        <w:t>cu privire la aprobarea proiectului de lege</w:t>
      </w:r>
    </w:p>
    <w:p w:rsidR="003B6930" w:rsidRPr="001477E7" w:rsidRDefault="003B6930" w:rsidP="003B6930">
      <w:pPr>
        <w:jc w:val="center"/>
        <w:rPr>
          <w:b/>
          <w:sz w:val="28"/>
          <w:szCs w:val="28"/>
        </w:rPr>
      </w:pPr>
      <w:r w:rsidRPr="001477E7">
        <w:rPr>
          <w:b/>
          <w:sz w:val="28"/>
          <w:szCs w:val="28"/>
        </w:rPr>
        <w:t>pentru modificarea şi completarea unor acte legislative</w:t>
      </w:r>
    </w:p>
    <w:p w:rsidR="003B6930" w:rsidRPr="001477E7" w:rsidRDefault="003B6930" w:rsidP="003B6930">
      <w:pPr>
        <w:rPr>
          <w:sz w:val="28"/>
          <w:szCs w:val="28"/>
        </w:rPr>
      </w:pPr>
    </w:p>
    <w:p w:rsidR="003B6930" w:rsidRPr="001477E7" w:rsidRDefault="003B6930" w:rsidP="003B6930">
      <w:pPr>
        <w:rPr>
          <w:sz w:val="28"/>
          <w:szCs w:val="28"/>
        </w:rPr>
      </w:pPr>
    </w:p>
    <w:p w:rsidR="003B6930" w:rsidRPr="001477E7" w:rsidRDefault="003B6930" w:rsidP="003B6930">
      <w:pPr>
        <w:rPr>
          <w:sz w:val="28"/>
          <w:szCs w:val="28"/>
        </w:rPr>
      </w:pPr>
      <w:r w:rsidRPr="001477E7">
        <w:rPr>
          <w:sz w:val="28"/>
          <w:szCs w:val="28"/>
        </w:rPr>
        <w:t xml:space="preserve">          Guvernul HOTĂRĂŞTE:</w:t>
      </w:r>
    </w:p>
    <w:p w:rsidR="003B6930" w:rsidRDefault="003B6930" w:rsidP="003B6930">
      <w:pPr>
        <w:rPr>
          <w:sz w:val="28"/>
          <w:szCs w:val="28"/>
        </w:rPr>
      </w:pPr>
    </w:p>
    <w:p w:rsidR="00EC4843" w:rsidRPr="001477E7" w:rsidRDefault="00EC4843" w:rsidP="003B6930">
      <w:pPr>
        <w:rPr>
          <w:sz w:val="28"/>
          <w:szCs w:val="28"/>
        </w:rPr>
      </w:pPr>
    </w:p>
    <w:p w:rsidR="003B6930" w:rsidRPr="001477E7" w:rsidRDefault="003B6930" w:rsidP="003B6930">
      <w:pPr>
        <w:rPr>
          <w:sz w:val="28"/>
          <w:szCs w:val="28"/>
        </w:rPr>
      </w:pPr>
      <w:r w:rsidRPr="001477E7">
        <w:rPr>
          <w:sz w:val="28"/>
          <w:szCs w:val="28"/>
        </w:rPr>
        <w:t xml:space="preserve">         Se aprobă şi se prezintă Parlamentului spre examinare proiectul de lege pentru modificarea şi completarea unor acte legislative.</w:t>
      </w:r>
    </w:p>
    <w:p w:rsidR="003B6930" w:rsidRPr="001477E7" w:rsidRDefault="003B6930" w:rsidP="003B6930">
      <w:pPr>
        <w:rPr>
          <w:sz w:val="28"/>
          <w:szCs w:val="28"/>
        </w:rPr>
      </w:pPr>
    </w:p>
    <w:p w:rsidR="003B6930" w:rsidRPr="001477E7" w:rsidRDefault="003B6930" w:rsidP="003B6930">
      <w:pPr>
        <w:rPr>
          <w:sz w:val="28"/>
          <w:szCs w:val="28"/>
        </w:rPr>
      </w:pPr>
    </w:p>
    <w:p w:rsidR="003B6930" w:rsidRPr="001477E7" w:rsidRDefault="003B6930" w:rsidP="003B6930">
      <w:pPr>
        <w:rPr>
          <w:sz w:val="28"/>
          <w:szCs w:val="28"/>
        </w:rPr>
      </w:pPr>
    </w:p>
    <w:p w:rsidR="003B6930" w:rsidRPr="001477E7" w:rsidRDefault="003B6930" w:rsidP="003B6930">
      <w:pPr>
        <w:rPr>
          <w:b/>
          <w:sz w:val="28"/>
          <w:szCs w:val="28"/>
        </w:rPr>
      </w:pPr>
    </w:p>
    <w:p w:rsidR="003B6930" w:rsidRPr="001477E7" w:rsidRDefault="003B6930" w:rsidP="003B6930">
      <w:pPr>
        <w:rPr>
          <w:b/>
          <w:sz w:val="28"/>
          <w:szCs w:val="28"/>
        </w:rPr>
      </w:pPr>
      <w:r w:rsidRPr="001477E7">
        <w:rPr>
          <w:b/>
          <w:sz w:val="28"/>
          <w:szCs w:val="28"/>
        </w:rPr>
        <w:t xml:space="preserve">Prim-ministru                                  </w:t>
      </w:r>
      <w:r w:rsidR="00593080" w:rsidRPr="001477E7">
        <w:rPr>
          <w:b/>
          <w:sz w:val="28"/>
          <w:szCs w:val="28"/>
        </w:rPr>
        <w:t xml:space="preserve">                    </w:t>
      </w:r>
    </w:p>
    <w:p w:rsidR="003B6930" w:rsidRPr="001477E7" w:rsidRDefault="003B6930" w:rsidP="003B6930">
      <w:pPr>
        <w:rPr>
          <w:sz w:val="28"/>
          <w:szCs w:val="28"/>
        </w:rPr>
      </w:pPr>
    </w:p>
    <w:p w:rsidR="003B6930" w:rsidRPr="001477E7" w:rsidRDefault="003B6930" w:rsidP="003B6930">
      <w:pPr>
        <w:rPr>
          <w:sz w:val="28"/>
          <w:szCs w:val="28"/>
        </w:rPr>
      </w:pPr>
    </w:p>
    <w:p w:rsidR="003B6930" w:rsidRPr="001477E7" w:rsidRDefault="003B6930" w:rsidP="003B6930">
      <w:pPr>
        <w:rPr>
          <w:sz w:val="28"/>
          <w:szCs w:val="28"/>
        </w:rPr>
      </w:pPr>
      <w:r w:rsidRPr="001477E7">
        <w:rPr>
          <w:sz w:val="28"/>
          <w:szCs w:val="28"/>
        </w:rPr>
        <w:t>Contrasemnează:</w:t>
      </w:r>
    </w:p>
    <w:p w:rsidR="003B6930" w:rsidRPr="001477E7" w:rsidRDefault="003B6930" w:rsidP="003B6930">
      <w:pPr>
        <w:rPr>
          <w:sz w:val="28"/>
          <w:szCs w:val="28"/>
        </w:rPr>
      </w:pPr>
    </w:p>
    <w:p w:rsidR="003B6930" w:rsidRPr="001477E7" w:rsidRDefault="003B6930" w:rsidP="003B6930">
      <w:pPr>
        <w:rPr>
          <w:sz w:val="28"/>
          <w:szCs w:val="28"/>
        </w:rPr>
      </w:pPr>
      <w:r w:rsidRPr="001477E7">
        <w:rPr>
          <w:sz w:val="28"/>
          <w:szCs w:val="28"/>
        </w:rPr>
        <w:t xml:space="preserve">Ministrul afacerilor interne                                   </w:t>
      </w:r>
      <w:r w:rsidR="001477E7">
        <w:rPr>
          <w:sz w:val="28"/>
          <w:szCs w:val="28"/>
        </w:rPr>
        <w:t xml:space="preserve"> </w:t>
      </w:r>
    </w:p>
    <w:p w:rsidR="003B6930" w:rsidRPr="001477E7" w:rsidRDefault="003B6930" w:rsidP="003B6930">
      <w:pPr>
        <w:rPr>
          <w:sz w:val="28"/>
          <w:szCs w:val="28"/>
        </w:rPr>
      </w:pPr>
    </w:p>
    <w:p w:rsidR="003B6930" w:rsidRPr="001477E7" w:rsidRDefault="003B6930" w:rsidP="003B6930">
      <w:pPr>
        <w:rPr>
          <w:sz w:val="28"/>
          <w:szCs w:val="28"/>
        </w:rPr>
      </w:pPr>
      <w:r w:rsidRPr="001477E7">
        <w:rPr>
          <w:sz w:val="28"/>
          <w:szCs w:val="28"/>
        </w:rPr>
        <w:t xml:space="preserve">Ministrul justiţiei                                                   </w:t>
      </w:r>
    </w:p>
    <w:p w:rsidR="003B6930" w:rsidRPr="001477E7" w:rsidRDefault="003B6930" w:rsidP="003B6930">
      <w:pPr>
        <w:rPr>
          <w:sz w:val="28"/>
          <w:szCs w:val="28"/>
        </w:rPr>
      </w:pPr>
    </w:p>
    <w:p w:rsidR="003B6930" w:rsidRPr="001477E7" w:rsidRDefault="003B6930" w:rsidP="003B6930">
      <w:pPr>
        <w:rPr>
          <w:lang w:val="en-US"/>
        </w:rPr>
      </w:pPr>
    </w:p>
    <w:p w:rsidR="003B6930" w:rsidRPr="001477E7" w:rsidRDefault="003B6930" w:rsidP="003B6930">
      <w:pPr>
        <w:rPr>
          <w:lang w:val="en-US"/>
        </w:rPr>
      </w:pPr>
    </w:p>
    <w:p w:rsidR="003B6930" w:rsidRPr="001477E7" w:rsidRDefault="003B6930" w:rsidP="003B6930">
      <w:pPr>
        <w:rPr>
          <w:lang w:val="en-US"/>
        </w:rPr>
      </w:pPr>
    </w:p>
    <w:p w:rsidR="003B6930" w:rsidRPr="001477E7" w:rsidRDefault="003B6930" w:rsidP="003B6930">
      <w:pPr>
        <w:rPr>
          <w:lang w:val="en-US"/>
        </w:rPr>
      </w:pPr>
    </w:p>
    <w:p w:rsidR="003B6930" w:rsidRPr="001477E7" w:rsidRDefault="003B6930" w:rsidP="003B6930">
      <w:pPr>
        <w:rPr>
          <w:lang w:val="en-US"/>
        </w:rPr>
      </w:pPr>
    </w:p>
    <w:p w:rsidR="003B6930" w:rsidRPr="001477E7" w:rsidRDefault="003B6930" w:rsidP="003B6930">
      <w:pPr>
        <w:rPr>
          <w:lang w:val="en-US"/>
        </w:rPr>
      </w:pPr>
    </w:p>
    <w:p w:rsidR="003B6930" w:rsidRPr="001477E7" w:rsidRDefault="003B6930" w:rsidP="003B6930">
      <w:pPr>
        <w:rPr>
          <w:lang w:val="en-US"/>
        </w:rPr>
      </w:pPr>
    </w:p>
    <w:p w:rsidR="00F305D0" w:rsidRPr="001477E7" w:rsidRDefault="00F305D0">
      <w:pPr>
        <w:rPr>
          <w:lang w:val="en-US"/>
        </w:rPr>
      </w:pPr>
    </w:p>
    <w:sectPr w:rsidR="00F305D0" w:rsidRPr="001477E7" w:rsidSect="002A4AC5"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20"/>
  <w:characterSpacingControl w:val="doNotCompress"/>
  <w:compat/>
  <w:rsids>
    <w:rsidRoot w:val="003B6930"/>
    <w:rsid w:val="000C3794"/>
    <w:rsid w:val="000C6CAF"/>
    <w:rsid w:val="001477E7"/>
    <w:rsid w:val="001C60DF"/>
    <w:rsid w:val="001E6682"/>
    <w:rsid w:val="0021598E"/>
    <w:rsid w:val="002A4F4F"/>
    <w:rsid w:val="002D650D"/>
    <w:rsid w:val="002D67C6"/>
    <w:rsid w:val="00322B45"/>
    <w:rsid w:val="003B6930"/>
    <w:rsid w:val="00440834"/>
    <w:rsid w:val="004431A0"/>
    <w:rsid w:val="0045502C"/>
    <w:rsid w:val="00484616"/>
    <w:rsid w:val="004C12DC"/>
    <w:rsid w:val="005058D0"/>
    <w:rsid w:val="00593080"/>
    <w:rsid w:val="006007B8"/>
    <w:rsid w:val="00603E2F"/>
    <w:rsid w:val="006A68FD"/>
    <w:rsid w:val="006B655B"/>
    <w:rsid w:val="00703207"/>
    <w:rsid w:val="00714E0D"/>
    <w:rsid w:val="007E111E"/>
    <w:rsid w:val="007E29D0"/>
    <w:rsid w:val="008134A6"/>
    <w:rsid w:val="008155C8"/>
    <w:rsid w:val="00837004"/>
    <w:rsid w:val="00863EC4"/>
    <w:rsid w:val="008774CD"/>
    <w:rsid w:val="009D6BFF"/>
    <w:rsid w:val="009F3D73"/>
    <w:rsid w:val="00AD2BE8"/>
    <w:rsid w:val="00AF2FD1"/>
    <w:rsid w:val="00BD7050"/>
    <w:rsid w:val="00C471A5"/>
    <w:rsid w:val="00CF6205"/>
    <w:rsid w:val="00D2291E"/>
    <w:rsid w:val="00DC4A3C"/>
    <w:rsid w:val="00DD5F29"/>
    <w:rsid w:val="00DF3703"/>
    <w:rsid w:val="00E433AF"/>
    <w:rsid w:val="00EC4843"/>
    <w:rsid w:val="00F27BE6"/>
    <w:rsid w:val="00F305D0"/>
    <w:rsid w:val="00F47A77"/>
    <w:rsid w:val="00FE7C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B6930"/>
  </w:style>
  <w:style w:type="character" w:styleId="a3">
    <w:name w:val="Emphasis"/>
    <w:basedOn w:val="a0"/>
    <w:qFormat/>
    <w:rsid w:val="003B6930"/>
    <w:rPr>
      <w:i/>
      <w:iCs/>
    </w:rPr>
  </w:style>
  <w:style w:type="paragraph" w:styleId="a4">
    <w:name w:val="Normal (Web)"/>
    <w:basedOn w:val="a"/>
    <w:uiPriority w:val="99"/>
    <w:unhideWhenUsed/>
    <w:rsid w:val="00DF3703"/>
    <w:pPr>
      <w:ind w:firstLine="567"/>
      <w:jc w:val="both"/>
    </w:pPr>
    <w:rPr>
      <w:lang w:val="en-US" w:eastAsia="en-US"/>
    </w:rPr>
  </w:style>
  <w:style w:type="paragraph" w:styleId="a5">
    <w:name w:val="List Paragraph"/>
    <w:basedOn w:val="a"/>
    <w:uiPriority w:val="34"/>
    <w:qFormat/>
    <w:rsid w:val="009F3D7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60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1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3</Pages>
  <Words>601</Words>
  <Characters>3428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4021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Admin</cp:lastModifiedBy>
  <cp:revision>26</cp:revision>
  <cp:lastPrinted>2016-01-27T13:38:00Z</cp:lastPrinted>
  <dcterms:created xsi:type="dcterms:W3CDTF">2015-04-21T11:00:00Z</dcterms:created>
  <dcterms:modified xsi:type="dcterms:W3CDTF">2016-01-27T14:54:00Z</dcterms:modified>
</cp:coreProperties>
</file>