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 w:tblpY="85"/>
        <w:tblW w:w="5057" w:type="pct"/>
        <w:tblLayout w:type="fixed"/>
        <w:tblCellMar>
          <w:top w:w="15" w:type="dxa"/>
          <w:left w:w="15" w:type="dxa"/>
          <w:bottom w:w="15" w:type="dxa"/>
          <w:right w:w="15" w:type="dxa"/>
        </w:tblCellMar>
        <w:tblLook w:val="04A0" w:firstRow="1" w:lastRow="0" w:firstColumn="1" w:lastColumn="0" w:noHBand="0" w:noVBand="1"/>
      </w:tblPr>
      <w:tblGrid>
        <w:gridCol w:w="3209"/>
        <w:gridCol w:w="8267"/>
        <w:gridCol w:w="4539"/>
      </w:tblGrid>
      <w:tr w:rsidR="0025723C" w:rsidRPr="00EB6E9E" w:rsidTr="00B80313">
        <w:tc>
          <w:tcPr>
            <w:tcW w:w="5000"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25723C" w:rsidRPr="00762098" w:rsidRDefault="0025723C" w:rsidP="0028681B">
            <w:pPr>
              <w:ind w:firstLine="567"/>
              <w:jc w:val="center"/>
              <w:rPr>
                <w:b/>
                <w:lang w:val="ro-MD" w:eastAsia="en-GB"/>
              </w:rPr>
            </w:pPr>
            <w:r w:rsidRPr="00762098">
              <w:rPr>
                <w:b/>
                <w:lang w:val="ro-MD" w:eastAsia="en-GB"/>
              </w:rPr>
              <w:t>SINTEZA</w:t>
            </w:r>
            <w:r w:rsidR="003C7180" w:rsidRPr="00762098">
              <w:rPr>
                <w:b/>
                <w:lang w:val="ro-MD" w:eastAsia="en-GB"/>
              </w:rPr>
              <w:t xml:space="preserve"> </w:t>
            </w:r>
          </w:p>
          <w:p w:rsidR="0025723C" w:rsidRPr="00762098" w:rsidRDefault="0025723C" w:rsidP="00077AFE">
            <w:pPr>
              <w:jc w:val="center"/>
              <w:rPr>
                <w:b/>
                <w:lang w:val="ro-MD" w:eastAsia="en-GB"/>
              </w:rPr>
            </w:pPr>
            <w:r w:rsidRPr="00762098">
              <w:rPr>
                <w:b/>
                <w:lang w:val="ro-MD" w:eastAsia="en-GB"/>
              </w:rPr>
              <w:t>la proiectul</w:t>
            </w:r>
            <w:r w:rsidR="00C76FD6" w:rsidRPr="00762098">
              <w:rPr>
                <w:b/>
                <w:lang w:val="ro-MD" w:eastAsia="en-GB"/>
              </w:rPr>
              <w:t xml:space="preserve"> </w:t>
            </w:r>
            <w:r w:rsidR="00142DC4" w:rsidRPr="00762098">
              <w:rPr>
                <w:b/>
                <w:lang w:val="ro-MD" w:eastAsia="en-GB"/>
              </w:rPr>
              <w:t>de lege</w:t>
            </w:r>
            <w:r w:rsidR="00077AFE" w:rsidRPr="00762098">
              <w:rPr>
                <w:b/>
                <w:lang w:val="ro-MD" w:eastAsia="en-GB"/>
              </w:rPr>
              <w:t xml:space="preserve"> </w:t>
            </w:r>
            <w:r w:rsidR="00833C4A" w:rsidRPr="00762098">
              <w:rPr>
                <w:b/>
                <w:lang w:val="ro-MD" w:eastAsia="en-GB"/>
              </w:rPr>
              <w:t xml:space="preserve">cu privire la modficarea </w:t>
            </w:r>
            <w:r w:rsidR="0043362C">
              <w:rPr>
                <w:b/>
                <w:lang w:val="ro-MD" w:eastAsia="en-GB"/>
              </w:rPr>
              <w:t>Legii nr.121/2007 privind administrarea și deetatizarea proprietății publice</w:t>
            </w:r>
            <w:r w:rsidR="00833C4A" w:rsidRPr="00762098">
              <w:rPr>
                <w:b/>
                <w:lang w:val="ro-MD" w:eastAsia="en-GB"/>
              </w:rPr>
              <w:t xml:space="preserve"> (număr unic 103/MDED/2025)</w:t>
            </w:r>
          </w:p>
          <w:p w:rsidR="0025723C" w:rsidRPr="00762098" w:rsidRDefault="0025723C" w:rsidP="0028681B">
            <w:pPr>
              <w:ind w:firstLine="567"/>
              <w:jc w:val="both"/>
              <w:rPr>
                <w:sz w:val="20"/>
                <w:szCs w:val="20"/>
                <w:lang w:val="ro-MD" w:eastAsia="en-GB"/>
              </w:rPr>
            </w:pPr>
            <w:r w:rsidRPr="00762098">
              <w:rPr>
                <w:sz w:val="20"/>
                <w:szCs w:val="20"/>
                <w:lang w:val="ro-MD" w:eastAsia="en-GB"/>
              </w:rPr>
              <w:t> </w:t>
            </w:r>
          </w:p>
        </w:tc>
      </w:tr>
      <w:tr w:rsidR="0025723C" w:rsidRPr="00762098"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25723C" w:rsidRPr="00762098" w:rsidRDefault="003C7180" w:rsidP="0028681B">
            <w:pPr>
              <w:jc w:val="center"/>
              <w:rPr>
                <w:b/>
                <w:bCs/>
                <w:sz w:val="20"/>
                <w:szCs w:val="20"/>
                <w:lang w:val="ro-MD" w:eastAsia="en-GB"/>
              </w:rPr>
            </w:pPr>
            <w:r w:rsidRPr="00762098">
              <w:rPr>
                <w:b/>
                <w:bCs/>
                <w:sz w:val="20"/>
                <w:szCs w:val="20"/>
                <w:lang w:val="ro-MD" w:eastAsia="en-GB"/>
              </w:rPr>
              <w:t>Participantul la avizare, consultare publică, expertizare</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3C7180" w:rsidRPr="00762098" w:rsidRDefault="003C7180" w:rsidP="003C7180">
            <w:pPr>
              <w:jc w:val="center"/>
              <w:rPr>
                <w:b/>
                <w:bCs/>
                <w:sz w:val="20"/>
                <w:szCs w:val="20"/>
                <w:lang w:val="ro-MD" w:eastAsia="en-GB"/>
              </w:rPr>
            </w:pPr>
            <w:r w:rsidRPr="00762098">
              <w:rPr>
                <w:b/>
                <w:bCs/>
                <w:sz w:val="20"/>
                <w:szCs w:val="20"/>
                <w:lang w:val="ro-MD" w:eastAsia="en-GB"/>
              </w:rPr>
              <w:t>Conținutul obiecției,</w:t>
            </w:r>
          </w:p>
          <w:p w:rsidR="0025723C" w:rsidRPr="00762098" w:rsidRDefault="003C7180" w:rsidP="003C7180">
            <w:pPr>
              <w:jc w:val="center"/>
              <w:rPr>
                <w:b/>
                <w:bCs/>
                <w:sz w:val="20"/>
                <w:szCs w:val="20"/>
                <w:lang w:val="ro-MD" w:eastAsia="en-GB"/>
              </w:rPr>
            </w:pPr>
            <w:r w:rsidRPr="00762098">
              <w:rPr>
                <w:b/>
                <w:bCs/>
                <w:sz w:val="20"/>
                <w:szCs w:val="20"/>
                <w:lang w:val="ro-MD" w:eastAsia="en-GB"/>
              </w:rPr>
              <w:t>propunerii, recomandării, concluziei</w:t>
            </w:r>
          </w:p>
          <w:p w:rsidR="003C55AD" w:rsidRPr="00762098" w:rsidRDefault="003C55AD" w:rsidP="003C7180">
            <w:pPr>
              <w:jc w:val="center"/>
              <w:rPr>
                <w:b/>
                <w:bCs/>
                <w:sz w:val="20"/>
                <w:szCs w:val="20"/>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25723C" w:rsidRPr="00762098" w:rsidRDefault="0025723C" w:rsidP="0028681B">
            <w:pPr>
              <w:jc w:val="center"/>
              <w:rPr>
                <w:b/>
                <w:bCs/>
                <w:sz w:val="20"/>
                <w:szCs w:val="20"/>
                <w:lang w:val="ro-MD" w:eastAsia="en-GB"/>
              </w:rPr>
            </w:pPr>
            <w:r w:rsidRPr="00762098">
              <w:rPr>
                <w:b/>
                <w:bCs/>
                <w:sz w:val="20"/>
                <w:szCs w:val="20"/>
                <w:lang w:val="ro-MD" w:eastAsia="en-GB"/>
              </w:rPr>
              <w:t>Argumentarea autorului proiectului</w:t>
            </w:r>
          </w:p>
        </w:tc>
      </w:tr>
      <w:tr w:rsidR="00077AFE" w:rsidRPr="00EB6E9E" w:rsidTr="00077AFE">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45" w:type="dxa"/>
              <w:bottom w:w="15" w:type="dxa"/>
              <w:right w:w="45" w:type="dxa"/>
            </w:tcMar>
          </w:tcPr>
          <w:p w:rsidR="00077AFE" w:rsidRPr="00762098" w:rsidRDefault="00077AFE" w:rsidP="0028681B">
            <w:pPr>
              <w:jc w:val="center"/>
              <w:rPr>
                <w:b/>
                <w:bCs/>
                <w:sz w:val="20"/>
                <w:szCs w:val="20"/>
                <w:lang w:val="ro-MD" w:eastAsia="en-GB"/>
              </w:rPr>
            </w:pPr>
            <w:r w:rsidRPr="00762098">
              <w:rPr>
                <w:b/>
                <w:bCs/>
                <w:sz w:val="20"/>
                <w:szCs w:val="20"/>
                <w:lang w:val="ro-MD" w:eastAsia="en-GB"/>
              </w:rPr>
              <w:t>Avizare și consultare publică (I)</w:t>
            </w:r>
          </w:p>
        </w:tc>
      </w:tr>
      <w:tr w:rsidR="00077AFE" w:rsidRPr="00762098"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FF26D9" w:rsidRDefault="00077AFE" w:rsidP="00077AFE">
            <w:pPr>
              <w:rPr>
                <w:b/>
                <w:bCs/>
                <w:lang w:val="ro-MD" w:eastAsia="en-GB"/>
              </w:rPr>
            </w:pPr>
            <w:r w:rsidRPr="00FF26D9">
              <w:rPr>
                <w:b/>
                <w:bCs/>
                <w:lang w:val="ro-MD" w:eastAsia="en-GB"/>
              </w:rPr>
              <w:t>Ministerul Sănătății</w:t>
            </w:r>
          </w:p>
          <w:p w:rsidR="00077AFE" w:rsidRPr="00FF26D9" w:rsidRDefault="00077AFE" w:rsidP="00833C4A">
            <w:pPr>
              <w:rPr>
                <w:bCs/>
                <w:lang w:val="ro-MD" w:eastAsia="en-GB"/>
              </w:rPr>
            </w:pPr>
            <w:r w:rsidRPr="00FF26D9">
              <w:rPr>
                <w:bCs/>
                <w:lang w:val="ro-MD" w:eastAsia="en-GB"/>
              </w:rPr>
              <w:t>(nr. 24/</w:t>
            </w:r>
            <w:r w:rsidR="00833C4A" w:rsidRPr="00FF26D9">
              <w:rPr>
                <w:bCs/>
                <w:lang w:val="ro-MD" w:eastAsia="en-GB"/>
              </w:rPr>
              <w:t>630</w:t>
            </w:r>
            <w:r w:rsidRPr="00FF26D9">
              <w:rPr>
                <w:bCs/>
                <w:lang w:val="ro-MD" w:eastAsia="en-GB"/>
              </w:rPr>
              <w:t xml:space="preserve"> din </w:t>
            </w:r>
            <w:r w:rsidR="00833C4A" w:rsidRPr="00FF26D9">
              <w:rPr>
                <w:bCs/>
                <w:lang w:val="ro-MD" w:eastAsia="en-GB"/>
              </w:rPr>
              <w:t>17.02</w:t>
            </w:r>
            <w:r w:rsidRPr="00FF26D9">
              <w:rPr>
                <w:bCs/>
                <w:lang w:val="ro-MD" w:eastAsia="en-GB"/>
              </w:rPr>
              <w:t>.2025)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762098" w:rsidRDefault="00833C4A" w:rsidP="00F11A7F">
            <w:pPr>
              <w:jc w:val="both"/>
              <w:rPr>
                <w:bCs/>
                <w:lang w:val="ro-MD" w:eastAsia="en-GB"/>
              </w:rPr>
            </w:pPr>
            <w:r w:rsidRPr="00762098">
              <w:rPr>
                <w:bCs/>
                <w:lang w:val="ro-MD" w:eastAsia="en-GB"/>
              </w:rPr>
              <w:t>Comunică lipsa de obiecții și propuneri</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762098" w:rsidRDefault="009C62E6" w:rsidP="009C62E6">
            <w:pPr>
              <w:rPr>
                <w:b/>
                <w:bCs/>
                <w:lang w:val="ro-MD" w:eastAsia="en-GB"/>
              </w:rPr>
            </w:pPr>
            <w:r w:rsidRPr="00762098">
              <w:rPr>
                <w:b/>
                <w:bCs/>
                <w:lang w:val="ro-MD" w:eastAsia="en-GB"/>
              </w:rPr>
              <w:t>Se ia act</w:t>
            </w:r>
          </w:p>
          <w:p w:rsidR="00D62639" w:rsidRPr="00762098" w:rsidRDefault="00D62639" w:rsidP="00F11A7F">
            <w:pPr>
              <w:jc w:val="center"/>
              <w:rPr>
                <w:b/>
                <w:bCs/>
                <w:lang w:val="ro-MD" w:eastAsia="en-GB"/>
              </w:rPr>
            </w:pPr>
          </w:p>
          <w:p w:rsidR="00B25B1A" w:rsidRPr="00762098" w:rsidRDefault="00B25B1A" w:rsidP="00F11A7F">
            <w:pPr>
              <w:rPr>
                <w:b/>
                <w:bCs/>
                <w:lang w:val="ro-MD" w:eastAsia="en-GB"/>
              </w:rPr>
            </w:pPr>
          </w:p>
          <w:p w:rsidR="00D62639" w:rsidRPr="00762098" w:rsidRDefault="00D62639" w:rsidP="00F11A7F">
            <w:pPr>
              <w:jc w:val="both"/>
              <w:rPr>
                <w:b/>
                <w:bCs/>
                <w:lang w:val="ro-MD" w:eastAsia="en-GB"/>
              </w:rPr>
            </w:pPr>
          </w:p>
        </w:tc>
      </w:tr>
      <w:tr w:rsidR="0044174B" w:rsidRPr="00762098"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4174B" w:rsidRPr="00FF26D9" w:rsidRDefault="0044174B" w:rsidP="00077AFE">
            <w:pPr>
              <w:rPr>
                <w:b/>
                <w:bCs/>
                <w:lang w:val="ro-MD" w:eastAsia="en-GB"/>
              </w:rPr>
            </w:pPr>
            <w:r w:rsidRPr="00FF26D9">
              <w:rPr>
                <w:b/>
                <w:bCs/>
                <w:lang w:val="ro-MD" w:eastAsia="en-GB"/>
              </w:rPr>
              <w:t>Ministerul Justiției</w:t>
            </w:r>
          </w:p>
          <w:p w:rsidR="0044174B" w:rsidRPr="00FF26D9" w:rsidRDefault="0044174B" w:rsidP="00077AFE">
            <w:pPr>
              <w:rPr>
                <w:bCs/>
                <w:lang w:val="ro-MD" w:eastAsia="en-GB"/>
              </w:rPr>
            </w:pPr>
            <w:r w:rsidRPr="00FF26D9">
              <w:rPr>
                <w:bCs/>
                <w:lang w:val="ro-MD" w:eastAsia="en-GB"/>
              </w:rPr>
              <w:t>(nr. 04/2-1718 din 18.02.2025)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4174B" w:rsidRPr="00762098" w:rsidRDefault="0044174B" w:rsidP="0044174B">
            <w:pPr>
              <w:jc w:val="both"/>
              <w:rPr>
                <w:bCs/>
                <w:lang w:val="ro-MD" w:eastAsia="en-GB"/>
              </w:rPr>
            </w:pPr>
            <w:r w:rsidRPr="00762098">
              <w:rPr>
                <w:bCs/>
                <w:lang w:val="ro-MD" w:eastAsia="en-GB"/>
              </w:rPr>
              <w:t xml:space="preserve">Cu referire la proiectul </w:t>
            </w:r>
            <w:r w:rsidRPr="00762098">
              <w:rPr>
                <w:bCs/>
                <w:i/>
                <w:iCs/>
                <w:lang w:val="ro-MD" w:eastAsia="en-GB"/>
              </w:rPr>
              <w:t>legii cu privire la modificarea unor acte normative (privind administrarea proprietății publice)</w:t>
            </w:r>
            <w:r w:rsidRPr="00762098">
              <w:rPr>
                <w:bCs/>
                <w:lang w:val="ro-MD" w:eastAsia="en-GB"/>
              </w:rPr>
              <w:t xml:space="preserve">, </w:t>
            </w:r>
            <w:r w:rsidRPr="00762098">
              <w:rPr>
                <w:b/>
                <w:bCs/>
                <w:lang w:val="ro-MD" w:eastAsia="en-GB"/>
              </w:rPr>
              <w:t>număr unic 103/MDED/2025</w:t>
            </w:r>
            <w:r w:rsidRPr="00762098">
              <w:rPr>
                <w:bCs/>
                <w:lang w:val="ro-MD" w:eastAsia="en-GB"/>
              </w:rPr>
              <w:t xml:space="preserve">, comunicăm următoarele. </w:t>
            </w:r>
          </w:p>
          <w:p w:rsidR="0044174B" w:rsidRPr="00762098" w:rsidRDefault="0044174B" w:rsidP="0044174B">
            <w:pPr>
              <w:jc w:val="both"/>
              <w:rPr>
                <w:bCs/>
                <w:lang w:val="ro-MD" w:eastAsia="en-GB"/>
              </w:rPr>
            </w:pPr>
            <w:r w:rsidRPr="00762098">
              <w:rPr>
                <w:bCs/>
                <w:lang w:val="ro-MD" w:eastAsia="en-GB"/>
              </w:rPr>
              <w:t xml:space="preserve">În conformitate cu art. 34 alin. (3) din </w:t>
            </w:r>
            <w:r w:rsidRPr="00762098">
              <w:rPr>
                <w:bCs/>
                <w:i/>
                <w:iCs/>
                <w:lang w:val="ro-MD" w:eastAsia="en-GB"/>
              </w:rPr>
              <w:t xml:space="preserve">Legea nr. 100/2017 cu privire la actele normative, </w:t>
            </w:r>
            <w:r w:rsidRPr="00762098">
              <w:rPr>
                <w:bCs/>
                <w:lang w:val="ro-MD" w:eastAsia="en-GB"/>
              </w:rPr>
              <w:t xml:space="preserve">expertiza anticorupție și expertiza juridică se efectuează la etapa finală, după definitivarea proiectului actului normativ potrivit avizelor, expertizei de compatibilitate cu legislația UE și rezultatelor consultărilor publice. </w:t>
            </w:r>
          </w:p>
          <w:p w:rsidR="0044174B" w:rsidRPr="00762098" w:rsidRDefault="0044174B" w:rsidP="0044174B">
            <w:pPr>
              <w:jc w:val="both"/>
              <w:rPr>
                <w:bCs/>
                <w:lang w:val="ro-MD" w:eastAsia="en-GB"/>
              </w:rPr>
            </w:pPr>
            <w:r w:rsidRPr="00762098">
              <w:rPr>
                <w:bCs/>
                <w:lang w:val="ro-MD" w:eastAsia="en-GB"/>
              </w:rPr>
              <w:t xml:space="preserve">Potrivit art. 37 alin. (11) din </w:t>
            </w:r>
            <w:r w:rsidRPr="00762098">
              <w:rPr>
                <w:bCs/>
                <w:i/>
                <w:iCs/>
                <w:lang w:val="ro-MD" w:eastAsia="en-GB"/>
              </w:rPr>
              <w:t>Legea nr. 100/2017 cu privire la actele normative</w:t>
            </w:r>
            <w:r w:rsidRPr="00762098">
              <w:rPr>
                <w:bCs/>
                <w:lang w:val="ro-MD" w:eastAsia="en-GB"/>
              </w:rPr>
              <w:t xml:space="preserve">, proiectul actului normativ, însoțit de nota de fundamentare, de sinteză și, după caz, de tabelul de concordanță, se expediază Ministerului Justiției spre expertiză juridică. </w:t>
            </w:r>
          </w:p>
          <w:p w:rsidR="0044174B" w:rsidRPr="00762098" w:rsidRDefault="0044174B" w:rsidP="0044174B">
            <w:pPr>
              <w:jc w:val="both"/>
              <w:rPr>
                <w:bCs/>
                <w:lang w:val="ro-MD" w:eastAsia="en-GB"/>
              </w:rPr>
            </w:pPr>
            <w:r w:rsidRPr="00762098">
              <w:rPr>
                <w:bCs/>
                <w:lang w:val="ro-MD" w:eastAsia="en-GB"/>
              </w:rPr>
              <w:t xml:space="preserve">În acest context, proiectul definitivat potrivit avizelor se va prezenta pentru efectuarea expertizei juridice, urmare respectării procedurii expuse </w:t>
            </w:r>
            <w:r w:rsidRPr="00762098">
              <w:rPr>
                <w:bCs/>
                <w:i/>
                <w:iCs/>
                <w:lang w:val="ro-MD" w:eastAsia="en-GB"/>
              </w:rPr>
              <w:t>supra.</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4174B" w:rsidRPr="00762098" w:rsidRDefault="00FE7A44" w:rsidP="0044174B">
            <w:pPr>
              <w:jc w:val="both"/>
              <w:rPr>
                <w:b/>
                <w:bCs/>
                <w:lang w:val="ro-MD" w:eastAsia="en-GB"/>
              </w:rPr>
            </w:pPr>
            <w:r w:rsidRPr="00762098">
              <w:rPr>
                <w:b/>
                <w:bCs/>
                <w:lang w:val="ro-MD" w:eastAsia="en-GB"/>
              </w:rPr>
              <w:t>Se acceptă.</w:t>
            </w:r>
          </w:p>
        </w:tc>
      </w:tr>
      <w:tr w:rsidR="00833C4A"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833C4A" w:rsidRPr="00FF26D9" w:rsidRDefault="00833C4A" w:rsidP="00077AFE">
            <w:pPr>
              <w:rPr>
                <w:b/>
                <w:bCs/>
                <w:lang w:val="ro-MD" w:eastAsia="en-GB"/>
              </w:rPr>
            </w:pPr>
            <w:r w:rsidRPr="00FF26D9">
              <w:rPr>
                <w:b/>
                <w:bCs/>
                <w:lang w:val="ro-MD" w:eastAsia="en-GB"/>
              </w:rPr>
              <w:t>Agenția Geodezie, Cartografie și Cadastru</w:t>
            </w:r>
          </w:p>
          <w:p w:rsidR="00833C4A" w:rsidRPr="00FF26D9" w:rsidRDefault="00833C4A" w:rsidP="00077AFE">
            <w:pPr>
              <w:rPr>
                <w:bCs/>
                <w:lang w:val="ro-MD" w:eastAsia="en-GB"/>
              </w:rPr>
            </w:pPr>
            <w:r w:rsidRPr="00FF26D9">
              <w:rPr>
                <w:bCs/>
                <w:lang w:val="ro-MD" w:eastAsia="en-GB"/>
              </w:rPr>
              <w:t>(36/01-06/217 din 25.02.2025)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833C4A" w:rsidRPr="00762098" w:rsidRDefault="00833C4A" w:rsidP="00833C4A">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Punctul 17 al Art. I din proiect prevede modificarea art. 18 alin. (1) din Legea nr. 121/2007 privind administrarea și deetatizarea proprietății publice conform următoarei redacții: </w:t>
            </w:r>
            <w:r w:rsidRPr="00762098">
              <w:rPr>
                <w:rFonts w:eastAsiaTheme="minorHAnsi"/>
                <w:i/>
                <w:iCs/>
                <w:color w:val="000000"/>
                <w:lang w:val="ro-MD" w:eastAsia="en-US"/>
              </w:rPr>
              <w:t xml:space="preserve">(1) Părțile componente ale bunurilor imobile (clădiri, construcții, încăperi izolate etc.) și mobile neutilizate de întreprinderile de stat/municipale şi de societăţile comerciale pot fi vândute la decizia consiliului întreprinderii de stat/municipale sau al societăţii comerciale, în modul stabilit de Guvern.” </w:t>
            </w:r>
          </w:p>
          <w:p w:rsidR="00833C4A" w:rsidRPr="00762098" w:rsidRDefault="00833C4A" w:rsidP="00833C4A">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Notăm că, în conformitate cu prevederile art. 462 Cod civil și dispozițiile art. 33 alin. (2) din Legea nr. 1125/2002 pentru punerea în aplicare a Codului civil al Republicii Moldova, încăperile izolate nu sunt părți componente ale bunului imobil, acestea sunt bunuri imobile. Mai mult decât atât, în cazul în care se decide înstrăinarea încăperilor izolate cu număr cadastral distinct, în temeiul art. 555 Cod civil și Legii nr. 187/2022 cu privire la condominiu, inițial urmează a fi constituit condominiul. Respectiv, </w:t>
            </w:r>
            <w:r w:rsidRPr="00762098">
              <w:rPr>
                <w:rFonts w:eastAsiaTheme="minorHAnsi"/>
                <w:color w:val="000000"/>
                <w:lang w:val="ro-MD" w:eastAsia="en-US"/>
              </w:rPr>
              <w:lastRenderedPageBreak/>
              <w:t xml:space="preserve">considerăm că, Legea nr. 121/2007 privind administrarea și deetatizarea proprietății publice ar trebui să reglementeze aceste aspecte. </w:t>
            </w:r>
          </w:p>
          <w:p w:rsidR="00833C4A" w:rsidRPr="00762098" w:rsidRDefault="00833C4A" w:rsidP="00833C4A">
            <w:pPr>
              <w:jc w:val="both"/>
              <w:rPr>
                <w:bCs/>
                <w:lang w:val="ro-MD" w:eastAsia="en-GB"/>
              </w:rPr>
            </w:pPr>
            <w:r w:rsidRPr="00762098">
              <w:rPr>
                <w:rFonts w:eastAsiaTheme="minorHAnsi"/>
                <w:color w:val="000000"/>
                <w:lang w:val="ro-MD" w:eastAsia="en-US"/>
              </w:rPr>
              <w:t>Precizăm că, potrivit art. 655 alin. (1) și alin. (3) Cod civil, în cazul în care se înstrăinează doar clădirea (după cum prevede modificarea propusă la art. 18 din proiect) cumpărătorul dobândește dreptul de superficie asupra terenului, chiar dacă actul juridic prin care s-a înstrăinat clădirea nu prevede expres constituirea superficiei. În context, recomandăm examinarea oportunității reglementării celor menționate mai sus în proiectul remis spre avizare. Subsecvent, notăm că, potrivit art. 456 alin. (2), art. 459 alin. (1) și art. 460 Cod civil, clădirea poate deveni proprietatea altei persoane decât proprietarul terenului doar odată cu constituirea superficiei.</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833C4A" w:rsidRPr="00762098" w:rsidRDefault="004A2D50" w:rsidP="00CF1179">
            <w:pPr>
              <w:jc w:val="both"/>
              <w:rPr>
                <w:b/>
                <w:bCs/>
                <w:lang w:val="ro-MD" w:eastAsia="en-GB"/>
              </w:rPr>
            </w:pPr>
            <w:r w:rsidRPr="00762098">
              <w:rPr>
                <w:b/>
                <w:bCs/>
                <w:lang w:val="ro-MD" w:eastAsia="en-GB"/>
              </w:rPr>
              <w:lastRenderedPageBreak/>
              <w:t xml:space="preserve">Se acceptă. </w:t>
            </w:r>
            <w:r w:rsidR="007B0ECF" w:rsidRPr="00762098">
              <w:rPr>
                <w:b/>
                <w:bCs/>
                <w:lang w:val="ro-MD" w:eastAsia="en-GB"/>
              </w:rPr>
              <w:t xml:space="preserve"> </w:t>
            </w:r>
            <w:r w:rsidR="007B0ECF" w:rsidRPr="00762098">
              <w:rPr>
                <w:bCs/>
                <w:lang w:val="ro-MD" w:eastAsia="en-GB"/>
              </w:rPr>
              <w:t>Particularitățile comercializării activelor neutilizate vor fi stabilite în Hotăr</w:t>
            </w:r>
            <w:r w:rsidR="00CF1179">
              <w:rPr>
                <w:bCs/>
                <w:lang w:val="ro-MD" w:eastAsia="en-GB"/>
              </w:rPr>
              <w:t>â</w:t>
            </w:r>
            <w:r w:rsidR="007B0ECF" w:rsidRPr="00762098">
              <w:rPr>
                <w:bCs/>
                <w:lang w:val="ro-MD" w:eastAsia="en-GB"/>
              </w:rPr>
              <w:t>re de Guvern</w:t>
            </w:r>
          </w:p>
        </w:tc>
      </w:tr>
      <w:tr w:rsidR="00077AFE"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FF26D9" w:rsidRDefault="00077AFE" w:rsidP="00077AFE">
            <w:pPr>
              <w:rPr>
                <w:b/>
                <w:bCs/>
                <w:lang w:val="ro-MD" w:eastAsia="en-GB"/>
              </w:rPr>
            </w:pPr>
            <w:r w:rsidRPr="00FF26D9">
              <w:rPr>
                <w:b/>
                <w:bCs/>
                <w:lang w:val="ro-MD" w:eastAsia="en-GB"/>
              </w:rPr>
              <w:t>Ministerul Apărării</w:t>
            </w:r>
          </w:p>
          <w:p w:rsidR="00077AFE" w:rsidRPr="00762098" w:rsidRDefault="00077AFE" w:rsidP="004846D0">
            <w:pPr>
              <w:rPr>
                <w:bCs/>
                <w:lang w:val="ro-MD" w:eastAsia="en-GB"/>
              </w:rPr>
            </w:pPr>
            <w:r w:rsidRPr="00FF26D9">
              <w:rPr>
                <w:bCs/>
                <w:lang w:val="ro-MD" w:eastAsia="en-GB"/>
              </w:rPr>
              <w:t>(11/</w:t>
            </w:r>
            <w:r w:rsidR="004846D0" w:rsidRPr="00FF26D9">
              <w:rPr>
                <w:bCs/>
                <w:lang w:val="ro-MD" w:eastAsia="en-GB"/>
              </w:rPr>
              <w:t>256</w:t>
            </w:r>
            <w:r w:rsidRPr="00FF26D9">
              <w:rPr>
                <w:bCs/>
                <w:lang w:val="ro-MD" w:eastAsia="en-GB"/>
              </w:rPr>
              <w:t xml:space="preserve"> din </w:t>
            </w:r>
            <w:r w:rsidR="004846D0" w:rsidRPr="00FF26D9">
              <w:rPr>
                <w:bCs/>
                <w:lang w:val="ro-MD" w:eastAsia="en-GB"/>
              </w:rPr>
              <w:t>26.02</w:t>
            </w:r>
            <w:r w:rsidRPr="00FF26D9">
              <w:rPr>
                <w:bCs/>
                <w:lang w:val="ro-MD" w:eastAsia="en-GB"/>
              </w:rPr>
              <w:t>.2025)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846D0" w:rsidRPr="00762098" w:rsidRDefault="004846D0" w:rsidP="004846D0">
            <w:pPr>
              <w:jc w:val="both"/>
              <w:rPr>
                <w:bCs/>
                <w:lang w:val="ro-MD" w:eastAsia="en-GB"/>
              </w:rPr>
            </w:pPr>
            <w:r w:rsidRPr="00762098">
              <w:rPr>
                <w:bCs/>
                <w:lang w:val="ro-MD" w:eastAsia="en-GB"/>
              </w:rPr>
              <w:t xml:space="preserve">Ministerul Apărării a examinat proiectul de lege pentru modificarea unor acte normative </w:t>
            </w:r>
            <w:r w:rsidRPr="00762098">
              <w:rPr>
                <w:bCs/>
                <w:i/>
                <w:iCs/>
                <w:lang w:val="ro-MD" w:eastAsia="en-GB"/>
              </w:rPr>
              <w:t xml:space="preserve">(privind administrarea proprietății publice) </w:t>
            </w:r>
            <w:r w:rsidRPr="00762098">
              <w:rPr>
                <w:bCs/>
                <w:lang w:val="ro-MD" w:eastAsia="en-GB"/>
              </w:rPr>
              <w:t xml:space="preserve">(număr unic 103/MDED/2025) și, în limita competenței funcționale, comunică următoarele propuneri: </w:t>
            </w:r>
          </w:p>
          <w:p w:rsidR="004846D0" w:rsidRPr="00762098" w:rsidRDefault="004846D0" w:rsidP="004846D0">
            <w:pPr>
              <w:jc w:val="both"/>
              <w:rPr>
                <w:bCs/>
                <w:lang w:val="ro-MD" w:eastAsia="en-GB"/>
              </w:rPr>
            </w:pPr>
            <w:r w:rsidRPr="00762098">
              <w:rPr>
                <w:bCs/>
                <w:lang w:val="ro-MD" w:eastAsia="en-GB"/>
              </w:rPr>
              <w:t>După litera e</w:t>
            </w:r>
            <w:r w:rsidRPr="00762098">
              <w:rPr>
                <w:bCs/>
                <w:vertAlign w:val="superscript"/>
                <w:lang w:val="ro-MD" w:eastAsia="en-GB"/>
              </w:rPr>
              <w:t>1</w:t>
            </w:r>
            <w:r w:rsidRPr="00762098">
              <w:rPr>
                <w:bCs/>
                <w:lang w:val="ro-MD" w:eastAsia="en-GB"/>
              </w:rPr>
              <w:t xml:space="preserve">) din punctul 4 al Art. I – Legea nr.121/2007 privind administrarea şi deetatizarea proprietăţii publice din proiect de completat cu următoarele propuneri. </w:t>
            </w:r>
          </w:p>
          <w:p w:rsidR="004846D0" w:rsidRPr="00762098" w:rsidRDefault="004846D0" w:rsidP="004846D0">
            <w:pPr>
              <w:jc w:val="both"/>
              <w:rPr>
                <w:bCs/>
                <w:lang w:val="ro-MD" w:eastAsia="en-GB"/>
              </w:rPr>
            </w:pPr>
            <w:r w:rsidRPr="00762098">
              <w:rPr>
                <w:bCs/>
                <w:lang w:val="ro-MD" w:eastAsia="en-GB"/>
              </w:rPr>
              <w:t>1. La litera f</w:t>
            </w:r>
            <w:r w:rsidRPr="00762098">
              <w:rPr>
                <w:bCs/>
                <w:vertAlign w:val="superscript"/>
                <w:lang w:val="ro-MD" w:eastAsia="en-GB"/>
              </w:rPr>
              <w:t>3</w:t>
            </w:r>
            <w:r w:rsidRPr="00762098">
              <w:rPr>
                <w:bCs/>
                <w:lang w:val="ro-MD" w:eastAsia="en-GB"/>
              </w:rPr>
              <w:t xml:space="preserve">) după cuvintele „....aferente drumurilor naționale,” se introduce textul „....terenurilor destinate necesităților de apărare”; </w:t>
            </w:r>
          </w:p>
          <w:p w:rsidR="004846D0" w:rsidRPr="00762098" w:rsidRDefault="004846D0" w:rsidP="004846D0">
            <w:pPr>
              <w:jc w:val="both"/>
              <w:rPr>
                <w:bCs/>
                <w:lang w:val="ro-MD" w:eastAsia="en-GB"/>
              </w:rPr>
            </w:pPr>
            <w:r w:rsidRPr="00762098">
              <w:rPr>
                <w:bCs/>
                <w:lang w:val="ro-MD" w:eastAsia="en-GB"/>
              </w:rPr>
              <w:t>2. La litera f</w:t>
            </w:r>
            <w:r w:rsidRPr="00762098">
              <w:rPr>
                <w:bCs/>
                <w:vertAlign w:val="superscript"/>
                <w:lang w:val="ro-MD" w:eastAsia="en-GB"/>
              </w:rPr>
              <w:t>4</w:t>
            </w:r>
            <w:r w:rsidRPr="00762098">
              <w:rPr>
                <w:bCs/>
                <w:lang w:val="ro-MD" w:eastAsia="en-GB"/>
              </w:rPr>
              <w:t xml:space="preserve">) după cuvintele „....aferente drumurilor naționale,” se introduce textul „....terenurilor destinate necesităților de apărare”. </w:t>
            </w:r>
          </w:p>
          <w:p w:rsidR="004846D0" w:rsidRPr="00762098" w:rsidRDefault="004846D0" w:rsidP="004846D0">
            <w:pPr>
              <w:jc w:val="both"/>
              <w:rPr>
                <w:bCs/>
                <w:lang w:val="ro-MD" w:eastAsia="en-GB"/>
              </w:rPr>
            </w:pPr>
            <w:r w:rsidRPr="00762098">
              <w:rPr>
                <w:bCs/>
                <w:lang w:val="ro-MD" w:eastAsia="en-GB"/>
              </w:rPr>
              <w:t xml:space="preserve">Propunerile expuse supra se fundamentează pe următoarele argumente descriptive. </w:t>
            </w:r>
          </w:p>
          <w:p w:rsidR="004846D0" w:rsidRPr="00762098" w:rsidRDefault="004846D0" w:rsidP="004846D0">
            <w:pPr>
              <w:jc w:val="both"/>
              <w:rPr>
                <w:bCs/>
                <w:lang w:val="ro-MD" w:eastAsia="en-GB"/>
              </w:rPr>
            </w:pPr>
            <w:r w:rsidRPr="00762098">
              <w:rPr>
                <w:bCs/>
                <w:lang w:val="ro-MD" w:eastAsia="en-GB"/>
              </w:rPr>
              <w:t xml:space="preserve">1. Conform art. 28 alin. (1) al Legii nr. 345/2003 cu privire la apărarea națională „Ministerul Apărării este autoritatea publică centrală de specialitate, care organizează, coordonează și conduce activitățile în domeniul apărării naționale și este responsabil de construcția și dezvoltarea Armatei Naționale și de pregătirea ei pentru executarea misiunilor de apărare a țării”, fapt ce implică utilizarea directă, rapidă, mobilă și discreționară a infrastructurii militare, inclusiv a terenurilor cu destinație specială de apărare pentru exercitarea misiunilor constituționale. </w:t>
            </w:r>
          </w:p>
          <w:p w:rsidR="004846D0" w:rsidRPr="00762098" w:rsidRDefault="004846D0" w:rsidP="004846D0">
            <w:pPr>
              <w:jc w:val="both"/>
              <w:rPr>
                <w:bCs/>
                <w:lang w:val="ro-MD" w:eastAsia="en-GB"/>
              </w:rPr>
            </w:pPr>
            <w:r w:rsidRPr="00762098">
              <w:rPr>
                <w:bCs/>
                <w:lang w:val="ro-MD" w:eastAsia="en-GB"/>
              </w:rPr>
              <w:t xml:space="preserve">Totodată, conform art. 9 al Legii nr. 1192/2002 privind pregătirea de mobilizare, în scopul pregătirii teritoriului țării pentru apărare, se efectuează amenajarea lui operativă. Porțiunile din teritoriul țării și sarcinile privind amenajarea lor operativă pentru necesitățile apărării sunt determinate de Ministerul Apărării. Or, amenajarea operativă presupune desfășurarea activităților prevăzute în acest sens în mod direct și în termeni foarte restrânși. </w:t>
            </w:r>
          </w:p>
          <w:p w:rsidR="004846D0" w:rsidRPr="00762098" w:rsidRDefault="004846D0" w:rsidP="007E1AE4">
            <w:pPr>
              <w:jc w:val="both"/>
              <w:rPr>
                <w:bCs/>
                <w:lang w:val="ro-MD" w:eastAsia="en-GB"/>
              </w:rPr>
            </w:pPr>
            <w:r w:rsidRPr="00762098">
              <w:rPr>
                <w:bCs/>
                <w:lang w:val="ro-MD" w:eastAsia="en-GB"/>
              </w:rPr>
              <w:lastRenderedPageBreak/>
              <w:t xml:space="preserve">De asemenea, prin pct. 21 al Hotărârii Guvernului nr. 91/2019 pentru aprobarea regulamentelor cu privire la valorificarea terenurilor proprietate publică și pct. 2, sbp. 3 al Regulamentului cu privire la valorificarea terenurilor proprietate publică a statului, aprobat prin aceeași hotărâre, Guvernul a stabilit că terenurile destinate necesităților de apărare sunt exceptate de la procesul de trecere din administrarea autorității administrației publice centrale (Ministerul Apărării) în administrarea Agenției Proprietății Publice. </w:t>
            </w:r>
          </w:p>
          <w:p w:rsidR="004846D0" w:rsidRPr="00762098" w:rsidRDefault="004846D0" w:rsidP="007E1AE4">
            <w:pPr>
              <w:jc w:val="both"/>
              <w:rPr>
                <w:bCs/>
                <w:lang w:val="ro-MD" w:eastAsia="en-GB"/>
              </w:rPr>
            </w:pPr>
            <w:r w:rsidRPr="00762098">
              <w:rPr>
                <w:bCs/>
                <w:lang w:val="ro-MD" w:eastAsia="en-GB"/>
              </w:rPr>
              <w:t xml:space="preserve">Subsecvent, prevederile Codului Funciar nr. 22 din 15.02.2024 publicat în Monitorul oficial nr. 93-95 art. 137 care intră în vigoare la expirarea a 12 luni de la data publicării în Monitorul Oficial al Republicii Moldova cert definește care sunt terenurile cu destinație specială. Totodată, conform prevederilor alin. (4) art.55 din Codul citat „Folosirea terenurilor destinate necesităților de securitate și apărare națională în alte scopuri este interzisă”. </w:t>
            </w:r>
          </w:p>
          <w:p w:rsidR="004846D0" w:rsidRPr="00762098" w:rsidRDefault="004846D0" w:rsidP="007E1AE4">
            <w:pPr>
              <w:jc w:val="both"/>
              <w:rPr>
                <w:bCs/>
                <w:lang w:val="ro-MD" w:eastAsia="en-GB"/>
              </w:rPr>
            </w:pPr>
            <w:r w:rsidRPr="00762098">
              <w:rPr>
                <w:bCs/>
                <w:lang w:val="ro-MD" w:eastAsia="en-GB"/>
              </w:rPr>
              <w:t xml:space="preserve">2. Potrivit practicii internaționale, administrarea terenurilor cu destinație de apărare reprezintă un drept exclusiv al instituțiilor militare naționale. Astfel, în calitate de exemplu se pot menționa câteva țări membre ale Uniunii Europene cum ar fi: </w:t>
            </w:r>
          </w:p>
          <w:p w:rsidR="004846D0" w:rsidRPr="00762098" w:rsidRDefault="004846D0" w:rsidP="007E1AE4">
            <w:pPr>
              <w:jc w:val="both"/>
              <w:rPr>
                <w:bCs/>
                <w:lang w:val="ro-MD" w:eastAsia="en-GB"/>
              </w:rPr>
            </w:pPr>
            <w:r w:rsidRPr="00762098">
              <w:rPr>
                <w:bCs/>
                <w:lang w:val="ro-MD" w:eastAsia="en-GB"/>
              </w:rPr>
              <w:t xml:space="preserve">- România - unde conform art. 24 al Legii nr. 346/2006 privind organizarea și funcționarea Ministerului Apărării Naționale, Direcția domenii și infrastructuri asigură administrarea patrimoniului imobiliar </w:t>
            </w:r>
          </w:p>
          <w:p w:rsidR="004846D0" w:rsidRPr="00762098" w:rsidRDefault="004846D0" w:rsidP="004846D0">
            <w:pPr>
              <w:jc w:val="both"/>
              <w:rPr>
                <w:bCs/>
                <w:color w:val="0070C0"/>
                <w:lang w:val="ro-MD" w:eastAsia="en-GB"/>
              </w:rPr>
            </w:pPr>
            <w:r w:rsidRPr="00762098">
              <w:rPr>
                <w:bCs/>
                <w:color w:val="0070C0"/>
                <w:lang w:val="ro-MD" w:eastAsia="en-GB"/>
              </w:rPr>
              <w:t xml:space="preserve">(https://legislatie.just.ro/Public/Detalii DocumentAfis/225642); </w:t>
            </w:r>
          </w:p>
          <w:p w:rsidR="004846D0" w:rsidRPr="00762098" w:rsidRDefault="004846D0" w:rsidP="004846D0">
            <w:pPr>
              <w:jc w:val="both"/>
              <w:rPr>
                <w:bCs/>
                <w:lang w:val="ro-MD" w:eastAsia="en-GB"/>
              </w:rPr>
            </w:pPr>
            <w:r w:rsidRPr="00762098">
              <w:rPr>
                <w:bCs/>
                <w:lang w:val="ro-MD" w:eastAsia="en-GB"/>
              </w:rPr>
              <w:t>- Polonia - unde prin Legea din 10 iulie 2015 a fost înființată Agenția Proprietății Militare (</w:t>
            </w:r>
            <w:r w:rsidRPr="00762098">
              <w:rPr>
                <w:bCs/>
                <w:color w:val="0070C0"/>
                <w:lang w:val="ro-MD" w:eastAsia="en-GB"/>
              </w:rPr>
              <w:t>https://amw.com.pl/en</w:t>
            </w:r>
            <w:r w:rsidRPr="00762098">
              <w:rPr>
                <w:bCs/>
                <w:lang w:val="ro-MD" w:eastAsia="en-GB"/>
              </w:rPr>
              <w:t xml:space="preserve">), instituție subordonată Ministerului Apărării care este responsabilă de actul de administrare a patrimoniului militar; </w:t>
            </w:r>
          </w:p>
          <w:p w:rsidR="004846D0" w:rsidRPr="00762098" w:rsidRDefault="004846D0" w:rsidP="004846D0">
            <w:pPr>
              <w:jc w:val="both"/>
              <w:rPr>
                <w:bCs/>
                <w:lang w:val="ro-MD" w:eastAsia="en-GB"/>
              </w:rPr>
            </w:pPr>
            <w:r w:rsidRPr="00762098">
              <w:rPr>
                <w:bCs/>
                <w:lang w:val="ro-MD" w:eastAsia="en-GB"/>
              </w:rPr>
              <w:t xml:space="preserve">- Franța – unde prin art. R*3111-1 al Codului apărării se stipulează, că în exercitarea atribuțiilor sale, ministrul apărării este asistat de către secretarul general de administrație în toate domeniile administrației generale a ministerului, în special în materie bugetară, financiară, juridică, patrimonială, imobiliară, socială și de resurse umane </w:t>
            </w:r>
          </w:p>
          <w:p w:rsidR="004846D0" w:rsidRPr="00762098" w:rsidRDefault="004846D0" w:rsidP="004846D0">
            <w:pPr>
              <w:jc w:val="both"/>
              <w:rPr>
                <w:bCs/>
                <w:color w:val="0070C0"/>
                <w:sz w:val="22"/>
                <w:szCs w:val="22"/>
                <w:lang w:val="ro-MD" w:eastAsia="en-GB"/>
              </w:rPr>
            </w:pPr>
            <w:r w:rsidRPr="00762098">
              <w:rPr>
                <w:bCs/>
                <w:color w:val="0070C0"/>
                <w:sz w:val="22"/>
                <w:szCs w:val="22"/>
                <w:lang w:val="ro-MD" w:eastAsia="en-GB"/>
              </w:rPr>
              <w:t>https://www.legifrance.gouv.fr/codes/section_lc/LEGITEXT000006071307/LEGISC T</w:t>
            </w:r>
          </w:p>
          <w:p w:rsidR="004846D0" w:rsidRPr="00762098" w:rsidRDefault="004846D0" w:rsidP="004846D0">
            <w:pPr>
              <w:jc w:val="both"/>
              <w:rPr>
                <w:bCs/>
                <w:color w:val="0070C0"/>
                <w:sz w:val="22"/>
                <w:szCs w:val="22"/>
                <w:lang w:val="ro-MD" w:eastAsia="en-GB"/>
              </w:rPr>
            </w:pPr>
            <w:r w:rsidRPr="00762098">
              <w:rPr>
                <w:bCs/>
                <w:color w:val="0070C0"/>
                <w:sz w:val="22"/>
                <w:szCs w:val="22"/>
                <w:lang w:val="ro-MD" w:eastAsia="en-GB"/>
              </w:rPr>
              <w:t xml:space="preserve"> A000019837578/?anchor=LEGIARTI000019841165#LEGIARTI000019841165) </w:t>
            </w:r>
          </w:p>
          <w:p w:rsidR="00077AFE" w:rsidRPr="00762098" w:rsidRDefault="004846D0" w:rsidP="004846D0">
            <w:pPr>
              <w:jc w:val="both"/>
              <w:rPr>
                <w:b/>
                <w:bCs/>
                <w:lang w:val="ro-MD" w:eastAsia="en-GB"/>
              </w:rPr>
            </w:pPr>
            <w:r w:rsidRPr="00762098">
              <w:rPr>
                <w:bCs/>
                <w:lang w:val="ro-MD" w:eastAsia="en-GB"/>
              </w:rPr>
              <w:t xml:space="preserve">De asemenea, în cadrul ședinței interministeriale (Ministerul Apărării, Centrul Național Anticorupție, Ministerul Finanțelor, Serviciul Vamal, Agenția Proprietății Publice, Serviciul de Protecție și Pază de Stat, Ministerul Afacerilor Interne) organizată de Ministerul Agriculturii și Industriei Alimentare pe marginea proiectului de hotărâre cu privire la aprobarea Regulamentului privind modul de repartizare și </w:t>
            </w:r>
            <w:r w:rsidRPr="00762098">
              <w:rPr>
                <w:bCs/>
                <w:lang w:val="ro-MD" w:eastAsia="en-GB"/>
              </w:rPr>
              <w:lastRenderedPageBreak/>
              <w:t>utilizare a terenurilor cu destinație specială (număr unic 900/MAIA/2024), reprezentantul Agenției Proprietății Publice prezent la ședință a afirmat, că instituția pe care o reprezintă nu este contra faptului ca terenurile cu destinație specială de apărare să fie administrate de MA, doar că este necesar de modificat Legea nr.121/2007, acțiune ce nu ține de competențele APP.</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E1AE4" w:rsidRPr="00762098" w:rsidRDefault="007E1AE4" w:rsidP="00F11A7F">
            <w:pPr>
              <w:jc w:val="both"/>
              <w:rPr>
                <w:b/>
                <w:bCs/>
                <w:lang w:val="ro-MD" w:eastAsia="en-GB"/>
              </w:rPr>
            </w:pPr>
          </w:p>
          <w:p w:rsidR="007E1AE4" w:rsidRPr="00762098" w:rsidRDefault="007E1AE4" w:rsidP="00F11A7F">
            <w:pPr>
              <w:jc w:val="both"/>
              <w:rPr>
                <w:b/>
                <w:bCs/>
                <w:lang w:val="ro-MD" w:eastAsia="en-GB"/>
              </w:rPr>
            </w:pPr>
          </w:p>
          <w:p w:rsidR="007E1AE4" w:rsidRPr="00762098" w:rsidRDefault="007E1AE4" w:rsidP="00F11A7F">
            <w:pPr>
              <w:jc w:val="both"/>
              <w:rPr>
                <w:b/>
                <w:bCs/>
                <w:lang w:val="ro-MD" w:eastAsia="en-GB"/>
              </w:rPr>
            </w:pPr>
          </w:p>
          <w:p w:rsidR="007E1AE4" w:rsidRPr="00762098" w:rsidRDefault="007E1AE4" w:rsidP="00F11A7F">
            <w:pPr>
              <w:jc w:val="both"/>
              <w:rPr>
                <w:b/>
                <w:bCs/>
                <w:lang w:val="ro-MD" w:eastAsia="en-GB"/>
              </w:rPr>
            </w:pPr>
          </w:p>
          <w:p w:rsidR="007E1AE4" w:rsidRPr="00762098" w:rsidRDefault="007E1AE4" w:rsidP="00F11A7F">
            <w:pPr>
              <w:jc w:val="both"/>
              <w:rPr>
                <w:b/>
                <w:bCs/>
                <w:lang w:val="ro-MD" w:eastAsia="en-GB"/>
              </w:rPr>
            </w:pPr>
          </w:p>
          <w:p w:rsidR="007E1AE4" w:rsidRPr="00762098" w:rsidRDefault="007E1AE4" w:rsidP="00F11A7F">
            <w:pPr>
              <w:jc w:val="both"/>
              <w:rPr>
                <w:b/>
                <w:bCs/>
                <w:lang w:val="ro-MD" w:eastAsia="en-GB"/>
              </w:rPr>
            </w:pPr>
          </w:p>
          <w:p w:rsidR="00DE56CE" w:rsidRPr="00762098" w:rsidRDefault="007E1AE4" w:rsidP="00CF1179">
            <w:pPr>
              <w:jc w:val="both"/>
              <w:rPr>
                <w:b/>
                <w:bCs/>
                <w:lang w:val="ro-MD" w:eastAsia="en-GB"/>
              </w:rPr>
            </w:pPr>
            <w:r w:rsidRPr="00762098">
              <w:rPr>
                <w:b/>
                <w:bCs/>
                <w:lang w:val="ro-MD" w:eastAsia="en-GB"/>
              </w:rPr>
              <w:t xml:space="preserve">Se acceptă, </w:t>
            </w:r>
            <w:r w:rsidRPr="00762098">
              <w:rPr>
                <w:bCs/>
                <w:lang w:val="ro-MD" w:eastAsia="en-GB"/>
              </w:rPr>
              <w:t>lit. f</w:t>
            </w:r>
            <w:r w:rsidRPr="00762098">
              <w:rPr>
                <w:bCs/>
                <w:vertAlign w:val="superscript"/>
                <w:lang w:val="ro-MD" w:eastAsia="en-GB"/>
              </w:rPr>
              <w:t>3</w:t>
            </w:r>
            <w:r w:rsidRPr="00762098">
              <w:rPr>
                <w:bCs/>
                <w:lang w:val="ro-MD" w:eastAsia="en-GB"/>
              </w:rPr>
              <w:t>) și lit. f</w:t>
            </w:r>
            <w:r w:rsidRPr="00762098">
              <w:rPr>
                <w:bCs/>
                <w:vertAlign w:val="superscript"/>
                <w:lang w:val="ro-MD" w:eastAsia="en-GB"/>
              </w:rPr>
              <w:t>4</w:t>
            </w:r>
            <w:r w:rsidRPr="00762098">
              <w:rPr>
                <w:bCs/>
                <w:lang w:val="ro-MD" w:eastAsia="en-GB"/>
              </w:rPr>
              <w:t>)</w:t>
            </w:r>
            <w:r w:rsidR="00CF1179">
              <w:rPr>
                <w:bCs/>
                <w:lang w:val="ro-MD" w:eastAsia="en-GB"/>
              </w:rPr>
              <w:t xml:space="preserve"> au fost completate cu prevederea respectivă.</w:t>
            </w:r>
          </w:p>
        </w:tc>
      </w:tr>
      <w:tr w:rsidR="00077AFE" w:rsidRPr="00EB6E9E" w:rsidTr="00CF1179">
        <w:trPr>
          <w:trHeight w:val="2952"/>
        </w:trPr>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FF26D9" w:rsidRDefault="007C1658" w:rsidP="00077AFE">
            <w:pPr>
              <w:rPr>
                <w:b/>
                <w:bCs/>
                <w:lang w:val="ro-MD" w:eastAsia="en-GB"/>
              </w:rPr>
            </w:pPr>
            <w:r w:rsidRPr="00FF26D9">
              <w:rPr>
                <w:b/>
                <w:bCs/>
                <w:lang w:val="ro-MD" w:eastAsia="en-GB"/>
              </w:rPr>
              <w:lastRenderedPageBreak/>
              <w:t>Ministerul Energiei</w:t>
            </w:r>
          </w:p>
          <w:p w:rsidR="007C1658" w:rsidRPr="00FF26D9" w:rsidRDefault="007C1658" w:rsidP="00460012">
            <w:pPr>
              <w:rPr>
                <w:bCs/>
                <w:lang w:val="ro-MD" w:eastAsia="en-GB"/>
              </w:rPr>
            </w:pPr>
            <w:r w:rsidRPr="00FF26D9">
              <w:rPr>
                <w:bCs/>
                <w:lang w:val="ro-MD" w:eastAsia="en-GB"/>
              </w:rPr>
              <w:t>(</w:t>
            </w:r>
            <w:r w:rsidR="00460012" w:rsidRPr="00FF26D9">
              <w:rPr>
                <w:bCs/>
                <w:lang w:val="ro-MD" w:eastAsia="en-GB"/>
              </w:rPr>
              <w:t>05-591 din 03.03.2025)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60012" w:rsidRPr="00762098" w:rsidRDefault="00460012" w:rsidP="00460012">
            <w:pPr>
              <w:jc w:val="both"/>
              <w:rPr>
                <w:bCs/>
                <w:lang w:val="ro-MD" w:eastAsia="en-GB"/>
              </w:rPr>
            </w:pPr>
            <w:r w:rsidRPr="00762098">
              <w:rPr>
                <w:bCs/>
                <w:lang w:val="ro-MD" w:eastAsia="en-GB"/>
              </w:rPr>
              <w:t xml:space="preserve">Urmare a examinării demersului Cancelariei de Stat nr. 18-69-1753 din 17 februarie 2025, prin care se solicită avizarea proiectului de lege </w:t>
            </w:r>
            <w:r w:rsidRPr="00762098">
              <w:rPr>
                <w:bCs/>
                <w:i/>
                <w:iCs/>
                <w:lang w:val="ro-MD" w:eastAsia="en-GB"/>
              </w:rPr>
              <w:t xml:space="preserve">cu privire la modificarea unor acte normative (privind administrarea proprietății publice) </w:t>
            </w:r>
            <w:r w:rsidRPr="00762098">
              <w:rPr>
                <w:b/>
                <w:bCs/>
                <w:i/>
                <w:iCs/>
                <w:lang w:val="ro-MD" w:eastAsia="en-GB"/>
              </w:rPr>
              <w:t>(număr unic 103/MDED/2025)</w:t>
            </w:r>
            <w:r w:rsidRPr="00762098">
              <w:rPr>
                <w:b/>
                <w:bCs/>
                <w:lang w:val="ro-MD" w:eastAsia="en-GB"/>
              </w:rPr>
              <w:t xml:space="preserve">, </w:t>
            </w:r>
            <w:r w:rsidRPr="00762098">
              <w:rPr>
                <w:bCs/>
                <w:lang w:val="ro-MD" w:eastAsia="en-GB"/>
              </w:rPr>
              <w:t xml:space="preserve">în limitele competențelor funcționale, comunicăm despre următoarele propuneri și/sau obiecții. </w:t>
            </w:r>
          </w:p>
          <w:p w:rsidR="00460012" w:rsidRPr="00762098" w:rsidRDefault="00460012" w:rsidP="00460012">
            <w:pPr>
              <w:jc w:val="both"/>
              <w:rPr>
                <w:bCs/>
                <w:lang w:val="ro-MD" w:eastAsia="en-GB"/>
              </w:rPr>
            </w:pPr>
            <w:r w:rsidRPr="00762098">
              <w:rPr>
                <w:b/>
                <w:bCs/>
                <w:lang w:val="ro-MD" w:eastAsia="en-GB"/>
              </w:rPr>
              <w:t xml:space="preserve">La art. 2 </w:t>
            </w:r>
            <w:r w:rsidRPr="00762098">
              <w:rPr>
                <w:bCs/>
                <w:lang w:val="ro-MD" w:eastAsia="en-GB"/>
              </w:rPr>
              <w:t xml:space="preserve">din proiect (Noțiuni principale) se propune înlocuirea noțiunii de </w:t>
            </w:r>
            <w:r w:rsidRPr="00762098">
              <w:rPr>
                <w:bCs/>
                <w:i/>
                <w:iCs/>
                <w:lang w:val="ro-MD" w:eastAsia="en-GB"/>
              </w:rPr>
              <w:t xml:space="preserve">„mandat” </w:t>
            </w:r>
            <w:r w:rsidRPr="00762098">
              <w:rPr>
                <w:bCs/>
                <w:lang w:val="ro-MD" w:eastAsia="en-GB"/>
              </w:rPr>
              <w:t xml:space="preserve">în scopul respectării unificării utilizării terminologiilor în actele normative naționale și pentru a evita interpretarea eronată a acesteia în riscul confundării cu noțiunea de </w:t>
            </w:r>
            <w:r w:rsidRPr="00762098">
              <w:rPr>
                <w:bCs/>
                <w:i/>
                <w:iCs/>
                <w:lang w:val="ro-MD" w:eastAsia="en-GB"/>
              </w:rPr>
              <w:t xml:space="preserve">„mandat” </w:t>
            </w:r>
            <w:r w:rsidRPr="00762098">
              <w:rPr>
                <w:bCs/>
                <w:lang w:val="ro-MD" w:eastAsia="en-GB"/>
              </w:rPr>
              <w:t xml:space="preserve">reglementată în Codul civil nr. 1107/2002 sau în Legea nr. 1260/2002 cu privire la avocatură. </w:t>
            </w:r>
          </w:p>
          <w:p w:rsidR="00460012" w:rsidRPr="00762098" w:rsidRDefault="00460012" w:rsidP="00460012">
            <w:pPr>
              <w:jc w:val="both"/>
              <w:rPr>
                <w:bCs/>
                <w:lang w:val="ro-MD" w:eastAsia="en-GB"/>
              </w:rPr>
            </w:pPr>
            <w:r w:rsidRPr="00762098">
              <w:rPr>
                <w:b/>
                <w:bCs/>
                <w:lang w:val="ro-MD" w:eastAsia="en-GB"/>
              </w:rPr>
              <w:t xml:space="preserve">La art. 8 </w:t>
            </w:r>
            <w:r w:rsidRPr="00762098">
              <w:rPr>
                <w:bCs/>
                <w:lang w:val="ro-MD" w:eastAsia="en-GB"/>
              </w:rPr>
              <w:t>alin. (1) lit. e</w:t>
            </w:r>
            <w:r w:rsidRPr="00762098">
              <w:rPr>
                <w:bCs/>
                <w:vertAlign w:val="superscript"/>
                <w:lang w:val="ro-MD" w:eastAsia="en-GB"/>
              </w:rPr>
              <w:t>2</w:t>
            </w:r>
            <w:r w:rsidRPr="00762098">
              <w:rPr>
                <w:bCs/>
                <w:lang w:val="ro-MD" w:eastAsia="en-GB"/>
              </w:rPr>
              <w:t xml:space="preserve">) se propune completarea conținutului după cum urmează: </w:t>
            </w:r>
            <w:r w:rsidRPr="00762098">
              <w:rPr>
                <w:bCs/>
                <w:i/>
                <w:iCs/>
                <w:lang w:val="ro-MD" w:eastAsia="en-GB"/>
              </w:rPr>
              <w:t>„coordonarea și monitorizarea mandatelor întreprinderilor de stat și societăților comerciale cu capital public strategice care activează în domeniul de competență a acestora”</w:t>
            </w:r>
            <w:r w:rsidRPr="00762098">
              <w:rPr>
                <w:bCs/>
                <w:lang w:val="ro-MD" w:eastAsia="en-GB"/>
              </w:rPr>
              <w:t xml:space="preserve">, pentru a dispune și activitatea de supraveghere efectivă a îndeplinirii corespunzătoare a scopurilor propuse spre realizare. </w:t>
            </w:r>
          </w:p>
          <w:p w:rsidR="00BA13B1" w:rsidRPr="00762098" w:rsidRDefault="00BA13B1" w:rsidP="00460012">
            <w:pPr>
              <w:jc w:val="both"/>
              <w:rPr>
                <w:bCs/>
                <w:lang w:val="ro-MD" w:eastAsia="en-GB"/>
              </w:rPr>
            </w:pPr>
          </w:p>
          <w:p w:rsidR="00BA13B1" w:rsidRPr="00762098" w:rsidRDefault="00BA13B1" w:rsidP="00460012">
            <w:pPr>
              <w:jc w:val="both"/>
              <w:rPr>
                <w:bCs/>
                <w:lang w:val="ro-MD" w:eastAsia="en-GB"/>
              </w:rPr>
            </w:pPr>
          </w:p>
          <w:p w:rsidR="00BA13B1" w:rsidRDefault="00BA13B1" w:rsidP="00460012">
            <w:pPr>
              <w:jc w:val="both"/>
              <w:rPr>
                <w:bCs/>
                <w:lang w:val="ro-MD" w:eastAsia="en-GB"/>
              </w:rPr>
            </w:pPr>
          </w:p>
          <w:p w:rsidR="004C20BA" w:rsidRDefault="004C20BA" w:rsidP="00460012">
            <w:pPr>
              <w:jc w:val="both"/>
              <w:rPr>
                <w:bCs/>
                <w:lang w:val="ro-MD" w:eastAsia="en-GB"/>
              </w:rPr>
            </w:pPr>
          </w:p>
          <w:p w:rsidR="004C20BA" w:rsidRDefault="004C20BA" w:rsidP="00460012">
            <w:pPr>
              <w:jc w:val="both"/>
              <w:rPr>
                <w:bCs/>
                <w:lang w:val="ro-MD" w:eastAsia="en-GB"/>
              </w:rPr>
            </w:pPr>
          </w:p>
          <w:p w:rsidR="004C20BA" w:rsidRPr="00762098" w:rsidRDefault="004C20BA" w:rsidP="00460012">
            <w:pPr>
              <w:jc w:val="both"/>
              <w:rPr>
                <w:bCs/>
                <w:lang w:val="ro-MD" w:eastAsia="en-GB"/>
              </w:rPr>
            </w:pPr>
          </w:p>
          <w:p w:rsidR="00BA13B1" w:rsidRPr="00762098" w:rsidRDefault="00BA13B1" w:rsidP="00460012">
            <w:pPr>
              <w:jc w:val="both"/>
              <w:rPr>
                <w:bCs/>
                <w:lang w:val="ro-MD" w:eastAsia="en-GB"/>
              </w:rPr>
            </w:pPr>
          </w:p>
          <w:p w:rsidR="00BA13B1" w:rsidRPr="00762098" w:rsidRDefault="00BA13B1" w:rsidP="00460012">
            <w:pPr>
              <w:jc w:val="both"/>
              <w:rPr>
                <w:bCs/>
                <w:lang w:val="ro-MD" w:eastAsia="en-GB"/>
              </w:rPr>
            </w:pPr>
          </w:p>
          <w:p w:rsidR="00460012" w:rsidRPr="00762098" w:rsidRDefault="00460012" w:rsidP="00460012">
            <w:pPr>
              <w:jc w:val="both"/>
              <w:rPr>
                <w:bCs/>
                <w:lang w:val="ro-MD" w:eastAsia="en-GB"/>
              </w:rPr>
            </w:pPr>
            <w:r w:rsidRPr="00762098">
              <w:rPr>
                <w:bCs/>
                <w:lang w:val="ro-MD" w:eastAsia="en-GB"/>
              </w:rPr>
              <w:t xml:space="preserve">Cu referire la propunerea privind excluderea de </w:t>
            </w:r>
            <w:r w:rsidRPr="00762098">
              <w:rPr>
                <w:b/>
                <w:bCs/>
                <w:lang w:val="ro-MD" w:eastAsia="en-GB"/>
              </w:rPr>
              <w:t>la art. 13 alin. (1) a lit. e)</w:t>
            </w:r>
            <w:r w:rsidRPr="00762098">
              <w:rPr>
                <w:bCs/>
                <w:lang w:val="ro-MD" w:eastAsia="en-GB"/>
              </w:rPr>
              <w:t xml:space="preserve"> prin care sunt atribuite ca bunuri nepasibile de privatizare a </w:t>
            </w:r>
            <w:r w:rsidRPr="00762098">
              <w:rPr>
                <w:bCs/>
                <w:i/>
                <w:iCs/>
                <w:lang w:val="ro-MD" w:eastAsia="en-GB"/>
              </w:rPr>
              <w:t>„bogățiilor de orice natură ale subsolului, spațiul aerian, apele și pădurile folosite în interes public, resursele naturale ale zonei economice și ale platoului continental”</w:t>
            </w:r>
            <w:r w:rsidRPr="00762098">
              <w:rPr>
                <w:bCs/>
                <w:lang w:val="ro-MD" w:eastAsia="en-GB"/>
              </w:rPr>
              <w:t xml:space="preserve">, comunicăm că o asemenea propunere </w:t>
            </w:r>
            <w:r w:rsidRPr="00762098">
              <w:rPr>
                <w:b/>
                <w:bCs/>
                <w:lang w:val="ro-MD" w:eastAsia="en-GB"/>
              </w:rPr>
              <w:t>nu se susține</w:t>
            </w:r>
            <w:r w:rsidRPr="00762098">
              <w:rPr>
                <w:bCs/>
                <w:lang w:val="ro-MD" w:eastAsia="en-GB"/>
              </w:rPr>
              <w:t xml:space="preserve">, deoarece printr-o asemenea acțiune se va neglija scopul utilizării în interes public și se vor realiza acțiuni în interesul comercializării a </w:t>
            </w:r>
            <w:r w:rsidRPr="00762098">
              <w:rPr>
                <w:bCs/>
                <w:lang w:val="ro-MD" w:eastAsia="en-GB"/>
              </w:rPr>
              <w:lastRenderedPageBreak/>
              <w:t xml:space="preserve">resurselor naturale în sectorul privat, ceea ce contravine și condițiilor ce au impus elaborarea proiectului actului normativ. </w:t>
            </w:r>
          </w:p>
          <w:p w:rsidR="00460012" w:rsidRPr="00762098" w:rsidRDefault="00460012" w:rsidP="00460012">
            <w:pPr>
              <w:jc w:val="both"/>
              <w:rPr>
                <w:bCs/>
                <w:lang w:val="ro-MD" w:eastAsia="en-GB"/>
              </w:rPr>
            </w:pPr>
            <w:r w:rsidRPr="00762098">
              <w:rPr>
                <w:bCs/>
                <w:lang w:val="ro-MD" w:eastAsia="en-GB"/>
              </w:rPr>
              <w:t xml:space="preserve">Mai mult ca atât în 2023 a fost adoptată Hotărârea Guvernului nr. 1004/2023 cu privire la încetarea dreptului de folosință a zăcămintelor de hidrocarburi transmis în baza Acordului de concesiune dintre Guvernul Republicii Moldova şi Compania de explorare a resurselor „Redeco” LTD din SUA şi la constituirea Comisiei de preluare unilaterală a bunurilor şi drepturilor patrimoniale ce decurg din Acordul de concesiune. </w:t>
            </w:r>
          </w:p>
          <w:p w:rsidR="00460012" w:rsidRPr="00762098" w:rsidRDefault="00460012" w:rsidP="00460012">
            <w:pPr>
              <w:jc w:val="both"/>
              <w:rPr>
                <w:bCs/>
                <w:lang w:val="ro-MD" w:eastAsia="en-GB"/>
              </w:rPr>
            </w:pPr>
            <w:r w:rsidRPr="00762098">
              <w:rPr>
                <w:bCs/>
                <w:lang w:val="ro-MD" w:eastAsia="en-GB"/>
              </w:rPr>
              <w:t xml:space="preserve">În acest context a fost aprobată Legea nr. 387/2023 cu privire la acordarea dreptului Guvernului de a decide transmiterea în folosință a zăcămintelor de hidrocarburi în scop de cercetare geologică şi/sau exploatare geologică entității care asigură exercitarea monopolului statului în domeniul cercetării geologice, cu scopul de a evita situațiile care urmează a fi favorizate prin abrogarea art. 13 alin. (1) lit. e). </w:t>
            </w:r>
          </w:p>
          <w:p w:rsidR="00D77C13" w:rsidRPr="00762098" w:rsidRDefault="00D77C13" w:rsidP="00460012">
            <w:pPr>
              <w:jc w:val="both"/>
              <w:rPr>
                <w:bCs/>
                <w:lang w:val="ro-MD" w:eastAsia="en-GB"/>
              </w:rPr>
            </w:pPr>
          </w:p>
          <w:p w:rsidR="00D77C13" w:rsidRPr="00762098" w:rsidRDefault="00D77C13" w:rsidP="00460012">
            <w:pPr>
              <w:jc w:val="both"/>
              <w:rPr>
                <w:bCs/>
                <w:lang w:val="ro-MD" w:eastAsia="en-GB"/>
              </w:rPr>
            </w:pPr>
          </w:p>
          <w:p w:rsidR="00D77C13" w:rsidRPr="00762098" w:rsidRDefault="00D77C13" w:rsidP="00460012">
            <w:pPr>
              <w:jc w:val="both"/>
              <w:rPr>
                <w:bCs/>
                <w:lang w:val="ro-MD" w:eastAsia="en-GB"/>
              </w:rPr>
            </w:pPr>
          </w:p>
          <w:p w:rsidR="00D77C13" w:rsidRPr="00762098" w:rsidRDefault="00D77C13" w:rsidP="00460012">
            <w:pPr>
              <w:jc w:val="both"/>
              <w:rPr>
                <w:bCs/>
                <w:lang w:val="ro-MD" w:eastAsia="en-GB"/>
              </w:rPr>
            </w:pPr>
          </w:p>
          <w:p w:rsidR="00D77C13" w:rsidRPr="00762098" w:rsidRDefault="00D77C13" w:rsidP="00460012">
            <w:pPr>
              <w:jc w:val="both"/>
              <w:rPr>
                <w:bCs/>
                <w:lang w:val="ro-MD" w:eastAsia="en-GB"/>
              </w:rPr>
            </w:pPr>
          </w:p>
          <w:p w:rsidR="00460012" w:rsidRDefault="00460012" w:rsidP="00460012">
            <w:pPr>
              <w:jc w:val="both"/>
              <w:rPr>
                <w:bCs/>
                <w:lang w:val="ro-MD" w:eastAsia="en-GB"/>
              </w:rPr>
            </w:pPr>
            <w:r w:rsidRPr="00762098">
              <w:rPr>
                <w:bCs/>
                <w:lang w:val="ro-MD" w:eastAsia="en-GB"/>
              </w:rPr>
              <w:t xml:space="preserve">Suplimentar, cu referire la propunerea privind excluderea de la art. 13 alin. (2) a lit. a) a întreprinderilor de stat </w:t>
            </w:r>
            <w:r w:rsidRPr="00762098">
              <w:rPr>
                <w:bCs/>
                <w:i/>
                <w:iCs/>
                <w:lang w:val="ro-MD" w:eastAsia="en-GB"/>
              </w:rPr>
              <w:t xml:space="preserve">„care efectuează înregistrarea de stat a întreprinderilor și a bunurilor, certificarea mărfurilor și a tehnicii, alte întreprinderi de stat care îndeplinesc, în exclusivitate sau în parte, funcții auxiliare ale satului”, </w:t>
            </w:r>
            <w:r w:rsidRPr="00762098">
              <w:rPr>
                <w:bCs/>
                <w:lang w:val="ro-MD" w:eastAsia="en-GB"/>
              </w:rPr>
              <w:t xml:space="preserve">de asemenea </w:t>
            </w:r>
            <w:r w:rsidRPr="00762098">
              <w:rPr>
                <w:b/>
                <w:bCs/>
                <w:lang w:val="ro-MD" w:eastAsia="en-GB"/>
              </w:rPr>
              <w:t xml:space="preserve">comunicăm dezacordul </w:t>
            </w:r>
            <w:r w:rsidRPr="00762098">
              <w:rPr>
                <w:bCs/>
                <w:lang w:val="ro-MD" w:eastAsia="en-GB"/>
              </w:rPr>
              <w:t xml:space="preserve">privind o asemenea propunere din motivele identice expuse mai sus, în special, respectarea interesului public și a condițiilor ce au impus elaborarea proiectului actului normativ. </w:t>
            </w:r>
          </w:p>
          <w:p w:rsidR="00A8684A" w:rsidRPr="00762098" w:rsidRDefault="00A8684A" w:rsidP="00460012">
            <w:pPr>
              <w:jc w:val="both"/>
              <w:rPr>
                <w:bCs/>
                <w:lang w:val="ro-MD" w:eastAsia="en-GB"/>
              </w:rPr>
            </w:pPr>
          </w:p>
          <w:p w:rsidR="00460012" w:rsidRDefault="00460012" w:rsidP="00460012">
            <w:pPr>
              <w:jc w:val="both"/>
              <w:rPr>
                <w:bCs/>
                <w:lang w:val="ro-MD" w:eastAsia="en-GB"/>
              </w:rPr>
            </w:pPr>
            <w:r w:rsidRPr="00762098">
              <w:rPr>
                <w:b/>
                <w:bCs/>
                <w:lang w:val="ro-MD" w:eastAsia="en-GB"/>
              </w:rPr>
              <w:t xml:space="preserve">La art. 16 </w:t>
            </w:r>
            <w:r w:rsidRPr="00762098">
              <w:rPr>
                <w:bCs/>
                <w:lang w:val="ro-MD" w:eastAsia="en-GB"/>
              </w:rPr>
              <w:t xml:space="preserve">alin. (3) este necesar de înlocuit din text cuvântul </w:t>
            </w:r>
            <w:r w:rsidRPr="00762098">
              <w:rPr>
                <w:bCs/>
                <w:i/>
                <w:iCs/>
                <w:lang w:val="ro-MD" w:eastAsia="en-GB"/>
              </w:rPr>
              <w:t xml:space="preserve">„reziliat” </w:t>
            </w:r>
            <w:r w:rsidRPr="00762098">
              <w:rPr>
                <w:bCs/>
                <w:lang w:val="ro-MD" w:eastAsia="en-GB"/>
              </w:rPr>
              <w:t xml:space="preserve">cu </w:t>
            </w:r>
            <w:r w:rsidRPr="00762098">
              <w:rPr>
                <w:bCs/>
                <w:i/>
                <w:iCs/>
                <w:lang w:val="ro-MD" w:eastAsia="en-GB"/>
              </w:rPr>
              <w:t xml:space="preserve">„rezoluționat” </w:t>
            </w:r>
            <w:r w:rsidRPr="00762098">
              <w:rPr>
                <w:bCs/>
                <w:lang w:val="ro-MD" w:eastAsia="en-GB"/>
              </w:rPr>
              <w:t xml:space="preserve">sau </w:t>
            </w:r>
            <w:r w:rsidRPr="00762098">
              <w:rPr>
                <w:bCs/>
                <w:i/>
                <w:iCs/>
                <w:lang w:val="ro-MD" w:eastAsia="en-GB"/>
              </w:rPr>
              <w:t>„rezolvit”</w:t>
            </w:r>
            <w:r w:rsidRPr="00762098">
              <w:rPr>
                <w:bCs/>
                <w:lang w:val="ro-MD" w:eastAsia="en-GB"/>
              </w:rPr>
              <w:t xml:space="preserve">, în conformitate cu noțiunile reglementate în Codul civil. Tot aici, se propune de reglementat adițional și răspunderea administratorului fiduciar pentru situațiile în care acesta nu atinge indicii prevăzuți în contract, or, în cazul lipsei unei răspunderi există riscul ca acest tip de activitate să nu fie îndeplinit corespunzător sau să realizat vicios din anumite interese, fără asumarea unei răspunderi sau responsabilități. </w:t>
            </w:r>
          </w:p>
          <w:p w:rsidR="00A8684A" w:rsidRPr="00762098" w:rsidRDefault="00A8684A" w:rsidP="00460012">
            <w:pPr>
              <w:jc w:val="both"/>
              <w:rPr>
                <w:bCs/>
                <w:lang w:val="ro-MD" w:eastAsia="en-GB"/>
              </w:rPr>
            </w:pPr>
          </w:p>
          <w:p w:rsidR="00460012" w:rsidRPr="00762098" w:rsidRDefault="00460012" w:rsidP="00460012">
            <w:pPr>
              <w:jc w:val="both"/>
              <w:rPr>
                <w:bCs/>
                <w:lang w:val="ro-MD" w:eastAsia="en-GB"/>
              </w:rPr>
            </w:pPr>
            <w:r w:rsidRPr="00CF1179">
              <w:rPr>
                <w:b/>
                <w:bCs/>
                <w:lang w:val="ro-MD" w:eastAsia="en-GB"/>
              </w:rPr>
              <w:lastRenderedPageBreak/>
              <w:t xml:space="preserve">La art. 17 </w:t>
            </w:r>
            <w:r w:rsidRPr="00CF1179">
              <w:rPr>
                <w:bCs/>
                <w:lang w:val="ro-MD" w:eastAsia="en-GB"/>
              </w:rPr>
              <w:t>alin. (1) este prevăzut că pentru întreprinderile de stat/municipale sau societățile comerciale, prin decizia consiliului de administrație/consiliului societății, se va decide modul de selectare a locatarului. În acest sens, se propune modificarea acestei reglementări după modelul</w:t>
            </w:r>
            <w:r w:rsidRPr="00A8684A">
              <w:rPr>
                <w:bCs/>
                <w:lang w:val="ro-MD" w:eastAsia="en-GB"/>
              </w:rPr>
              <w:t xml:space="preserve"> de la art. 17</w:t>
            </w:r>
            <w:r w:rsidRPr="00A8684A">
              <w:rPr>
                <w:bCs/>
                <w:vertAlign w:val="superscript"/>
                <w:lang w:val="ro-MD" w:eastAsia="en-GB"/>
              </w:rPr>
              <w:t>1</w:t>
            </w:r>
            <w:r w:rsidRPr="00A8684A">
              <w:rPr>
                <w:bCs/>
                <w:lang w:val="ro-MD" w:eastAsia="en-GB"/>
              </w:rPr>
              <w:t xml:space="preserve"> alin. (1) din proiect, și anume organizarea licitațiilor cu strigare/electronice, desfășurate în modul stabilit de guvern, pentru a evita riscurile de existență a favorizărilor și de sfidare a transparenței în procese decizionale.</w:t>
            </w:r>
            <w:r w:rsidRPr="00762098">
              <w:rPr>
                <w:bCs/>
                <w:lang w:val="ro-MD" w:eastAsia="en-GB"/>
              </w:rPr>
              <w:t xml:space="preserve"> </w:t>
            </w:r>
          </w:p>
          <w:p w:rsidR="002F6AF4" w:rsidRDefault="002F6AF4" w:rsidP="00460012">
            <w:pPr>
              <w:jc w:val="both"/>
              <w:rPr>
                <w:bCs/>
                <w:lang w:val="ro-MD" w:eastAsia="en-GB"/>
              </w:rPr>
            </w:pPr>
          </w:p>
          <w:p w:rsidR="00460012" w:rsidRDefault="00460012" w:rsidP="00460012">
            <w:pPr>
              <w:jc w:val="both"/>
              <w:rPr>
                <w:bCs/>
                <w:lang w:val="ro-MD" w:eastAsia="en-GB"/>
              </w:rPr>
            </w:pPr>
            <w:r w:rsidRPr="00762098">
              <w:rPr>
                <w:bCs/>
                <w:lang w:val="ro-MD" w:eastAsia="en-GB"/>
              </w:rPr>
              <w:t>Se propune excluderea sau reformularea art. 17 alin. (5</w:t>
            </w:r>
            <w:r w:rsidRPr="00762098">
              <w:rPr>
                <w:bCs/>
                <w:vertAlign w:val="superscript"/>
                <w:lang w:val="ro-MD" w:eastAsia="en-GB"/>
              </w:rPr>
              <w:t>2</w:t>
            </w:r>
            <w:r w:rsidRPr="00762098">
              <w:rPr>
                <w:bCs/>
                <w:lang w:val="ro-MD" w:eastAsia="en-GB"/>
              </w:rPr>
              <w:t xml:space="preserve">) în scopul respectării garanțiilor locatarului, deoarece considerăm că rezoluțiunea unilaterală a contractului într-un termen de 90 de zile în cazul privatizării întreprinderilor, va reprezenta o acțiune abuzivă, pasibilă de a fi contestată în instanțele competente. Această situație poate fi înlocuită cu subrogarea noului proprietar (dobânditorului) în drepturile și obligațiile locatorului (proprietarului precedent) față de locatar. </w:t>
            </w:r>
          </w:p>
          <w:p w:rsidR="00753FBD" w:rsidRPr="00762098" w:rsidRDefault="00753FBD" w:rsidP="00460012">
            <w:pPr>
              <w:jc w:val="both"/>
              <w:rPr>
                <w:bCs/>
                <w:lang w:val="ro-MD" w:eastAsia="en-GB"/>
              </w:rPr>
            </w:pPr>
          </w:p>
          <w:p w:rsidR="00460012" w:rsidRDefault="00460012" w:rsidP="00460012">
            <w:pPr>
              <w:jc w:val="both"/>
              <w:rPr>
                <w:bCs/>
                <w:lang w:val="ro-MD" w:eastAsia="en-GB"/>
              </w:rPr>
            </w:pPr>
            <w:r w:rsidRPr="00422BCB">
              <w:rPr>
                <w:b/>
                <w:bCs/>
                <w:lang w:val="ro-MD" w:eastAsia="en-GB"/>
              </w:rPr>
              <w:t>La alin. (8)</w:t>
            </w:r>
            <w:r w:rsidRPr="00762098">
              <w:rPr>
                <w:bCs/>
                <w:lang w:val="ro-MD" w:eastAsia="en-GB"/>
              </w:rPr>
              <w:t xml:space="preserve"> este necesar de înlocuit din text cuvântul </w:t>
            </w:r>
            <w:r w:rsidRPr="00762098">
              <w:rPr>
                <w:bCs/>
                <w:i/>
                <w:iCs/>
                <w:lang w:val="ro-MD" w:eastAsia="en-GB"/>
              </w:rPr>
              <w:t xml:space="preserve">„rezilierea” </w:t>
            </w:r>
            <w:r w:rsidRPr="00762098">
              <w:rPr>
                <w:bCs/>
                <w:lang w:val="ro-MD" w:eastAsia="en-GB"/>
              </w:rPr>
              <w:t xml:space="preserve">cu </w:t>
            </w:r>
            <w:r w:rsidRPr="00762098">
              <w:rPr>
                <w:bCs/>
                <w:i/>
                <w:iCs/>
                <w:lang w:val="ro-MD" w:eastAsia="en-GB"/>
              </w:rPr>
              <w:t xml:space="preserve">„rezoluțiunea” </w:t>
            </w:r>
            <w:r w:rsidRPr="00762098">
              <w:rPr>
                <w:bCs/>
                <w:lang w:val="ro-MD" w:eastAsia="en-GB"/>
              </w:rPr>
              <w:t xml:space="preserve">sau </w:t>
            </w:r>
            <w:r w:rsidRPr="00762098">
              <w:rPr>
                <w:bCs/>
                <w:i/>
                <w:iCs/>
                <w:lang w:val="ro-MD" w:eastAsia="en-GB"/>
              </w:rPr>
              <w:t xml:space="preserve">„rezolvirea”, </w:t>
            </w:r>
            <w:r w:rsidRPr="00762098">
              <w:rPr>
                <w:bCs/>
                <w:lang w:val="ro-MD" w:eastAsia="en-GB"/>
              </w:rPr>
              <w:t>în conformitate cu noțiunile reglementate în Codul civil.</w:t>
            </w:r>
          </w:p>
          <w:p w:rsidR="00753FBD" w:rsidRPr="00762098" w:rsidRDefault="00753FBD" w:rsidP="00460012">
            <w:pPr>
              <w:jc w:val="both"/>
              <w:rPr>
                <w:bCs/>
                <w:lang w:val="ro-MD" w:eastAsia="en-GB"/>
              </w:rPr>
            </w:pPr>
          </w:p>
          <w:p w:rsidR="00460012" w:rsidRDefault="00460012" w:rsidP="00460012">
            <w:pPr>
              <w:jc w:val="both"/>
              <w:rPr>
                <w:bCs/>
                <w:lang w:val="ro-MD" w:eastAsia="en-GB"/>
              </w:rPr>
            </w:pPr>
            <w:r w:rsidRPr="00762098">
              <w:rPr>
                <w:bCs/>
                <w:lang w:val="ro-MD" w:eastAsia="en-GB"/>
              </w:rPr>
              <w:t xml:space="preserve"> </w:t>
            </w:r>
            <w:r w:rsidRPr="00762098">
              <w:rPr>
                <w:b/>
                <w:bCs/>
                <w:lang w:val="ro-MD" w:eastAsia="en-GB"/>
              </w:rPr>
              <w:t>La art. 17</w:t>
            </w:r>
            <w:r w:rsidRPr="00762098">
              <w:rPr>
                <w:b/>
                <w:bCs/>
                <w:vertAlign w:val="superscript"/>
                <w:lang w:val="ro-MD" w:eastAsia="en-GB"/>
              </w:rPr>
              <w:t xml:space="preserve">2 </w:t>
            </w:r>
            <w:r w:rsidRPr="00762098">
              <w:rPr>
                <w:bCs/>
                <w:lang w:val="ro-MD" w:eastAsia="en-GB"/>
              </w:rPr>
              <w:t xml:space="preserve">alin. (6) este necesar de reformulat conținutul din motiv că se contrapun anumite terminologii: </w:t>
            </w:r>
            <w:r w:rsidRPr="00762098">
              <w:rPr>
                <w:bCs/>
                <w:i/>
                <w:iCs/>
                <w:lang w:val="ro-MD" w:eastAsia="en-GB"/>
              </w:rPr>
              <w:t>„plata anuală de arendă”</w:t>
            </w:r>
            <w:r w:rsidRPr="00762098">
              <w:rPr>
                <w:bCs/>
                <w:lang w:val="ro-MD" w:eastAsia="en-GB"/>
              </w:rPr>
              <w:t xml:space="preserve">, iar în conformitate cu art. 1288 alin. (1) din Codul civil, prin contractul de arendă, o parte (arendator) se obligă să dea celeilalte părți (arendaș) un teren agricol..., și </w:t>
            </w:r>
            <w:r w:rsidRPr="00762098">
              <w:rPr>
                <w:bCs/>
                <w:i/>
                <w:iCs/>
                <w:lang w:val="ro-MD" w:eastAsia="en-GB"/>
              </w:rPr>
              <w:t>„în funcție de destinația terenurilor arendate”</w:t>
            </w:r>
            <w:r w:rsidRPr="00762098">
              <w:rPr>
                <w:bCs/>
                <w:lang w:val="ro-MD" w:eastAsia="en-GB"/>
              </w:rPr>
              <w:t xml:space="preserve">, de altfel, destinația terenurilor arendate poate fi unică și anume agricolă, deci atestăm o formulare necorespunzătoare. </w:t>
            </w:r>
          </w:p>
          <w:p w:rsidR="00753FBD" w:rsidRPr="00762098" w:rsidRDefault="00753FBD" w:rsidP="00460012">
            <w:pPr>
              <w:jc w:val="both"/>
              <w:rPr>
                <w:bCs/>
                <w:lang w:val="ro-MD" w:eastAsia="en-GB"/>
              </w:rPr>
            </w:pPr>
          </w:p>
          <w:p w:rsidR="00460012" w:rsidRDefault="00460012" w:rsidP="00460012">
            <w:pPr>
              <w:jc w:val="both"/>
              <w:rPr>
                <w:bCs/>
                <w:lang w:val="ro-MD" w:eastAsia="en-GB"/>
              </w:rPr>
            </w:pPr>
            <w:r w:rsidRPr="00762098">
              <w:rPr>
                <w:b/>
                <w:bCs/>
                <w:lang w:val="ro-MD" w:eastAsia="en-GB"/>
              </w:rPr>
              <w:t xml:space="preserve">La art. 21 </w:t>
            </w:r>
            <w:r w:rsidRPr="00762098">
              <w:rPr>
                <w:bCs/>
                <w:lang w:val="ro-MD" w:eastAsia="en-GB"/>
              </w:rPr>
              <w:t xml:space="preserve">alin. (2) și (3) putem identifica o situație de interpretare și aplicare eronată a prevederilor, deoarece este stabilit că monitorizarea activității financiare se efectuează în anumite situații de către Ministerul Finanțelor sau organul abilitat (APP), iar în continuare rezultatele acestei activități de monitorizare se prezintă organului abilitat (APP) și Guvernului. </w:t>
            </w:r>
          </w:p>
          <w:p w:rsidR="00460012" w:rsidRDefault="00460012" w:rsidP="00460012">
            <w:pPr>
              <w:jc w:val="both"/>
              <w:rPr>
                <w:bCs/>
                <w:lang w:val="ro-MD" w:eastAsia="en-GB"/>
              </w:rPr>
            </w:pPr>
            <w:r w:rsidRPr="00762098">
              <w:rPr>
                <w:bCs/>
                <w:lang w:val="ro-MD" w:eastAsia="en-GB"/>
              </w:rPr>
              <w:t xml:space="preserve">Astfel, este necesar de a face o claritate prin conținutul normei și de a delimita situațiile corespunzător, pentru a exclude situația în care monitorizarea activității financiare se realizează de organul abilitat (APP) iar rezultatele se prezintă aceluiași organ abilitat (APP). </w:t>
            </w:r>
          </w:p>
          <w:p w:rsidR="00584E73" w:rsidRDefault="00584E73" w:rsidP="00460012">
            <w:pPr>
              <w:jc w:val="both"/>
              <w:rPr>
                <w:bCs/>
                <w:lang w:val="ro-MD" w:eastAsia="en-GB"/>
              </w:rPr>
            </w:pPr>
          </w:p>
          <w:p w:rsidR="00584E73" w:rsidRDefault="00584E73" w:rsidP="00460012">
            <w:pPr>
              <w:jc w:val="both"/>
              <w:rPr>
                <w:bCs/>
                <w:lang w:val="ro-MD" w:eastAsia="en-GB"/>
              </w:rPr>
            </w:pPr>
          </w:p>
          <w:p w:rsidR="00584E73" w:rsidRDefault="00584E73" w:rsidP="00460012">
            <w:pPr>
              <w:jc w:val="both"/>
              <w:rPr>
                <w:bCs/>
                <w:lang w:val="ro-MD" w:eastAsia="en-GB"/>
              </w:rPr>
            </w:pPr>
          </w:p>
          <w:p w:rsidR="00584E73" w:rsidRDefault="00584E73" w:rsidP="00460012">
            <w:pPr>
              <w:jc w:val="both"/>
              <w:rPr>
                <w:bCs/>
                <w:lang w:val="ro-MD" w:eastAsia="en-GB"/>
              </w:rPr>
            </w:pPr>
          </w:p>
          <w:p w:rsidR="00584E73" w:rsidRDefault="00584E73" w:rsidP="00460012">
            <w:pPr>
              <w:jc w:val="both"/>
              <w:rPr>
                <w:bCs/>
                <w:lang w:val="ro-MD" w:eastAsia="en-GB"/>
              </w:rPr>
            </w:pPr>
          </w:p>
          <w:p w:rsidR="00753FBD" w:rsidRDefault="00753FBD" w:rsidP="00460012">
            <w:pPr>
              <w:jc w:val="both"/>
              <w:rPr>
                <w:bCs/>
                <w:lang w:val="ro-MD" w:eastAsia="en-GB"/>
              </w:rPr>
            </w:pPr>
          </w:p>
          <w:p w:rsidR="00753FBD" w:rsidRDefault="00753FBD" w:rsidP="00460012">
            <w:pPr>
              <w:jc w:val="both"/>
              <w:rPr>
                <w:bCs/>
                <w:lang w:val="ro-MD" w:eastAsia="en-GB"/>
              </w:rPr>
            </w:pPr>
          </w:p>
          <w:p w:rsidR="00584E73" w:rsidRPr="00762098" w:rsidRDefault="00584E73" w:rsidP="00460012">
            <w:pPr>
              <w:jc w:val="both"/>
              <w:rPr>
                <w:bCs/>
                <w:lang w:val="ro-MD" w:eastAsia="en-GB"/>
              </w:rPr>
            </w:pPr>
          </w:p>
          <w:p w:rsidR="00460012" w:rsidRDefault="00460012" w:rsidP="00460012">
            <w:pPr>
              <w:jc w:val="both"/>
              <w:rPr>
                <w:bCs/>
                <w:lang w:val="ro-MD" w:eastAsia="en-GB"/>
              </w:rPr>
            </w:pPr>
            <w:r w:rsidRPr="00762098">
              <w:rPr>
                <w:b/>
                <w:bCs/>
                <w:lang w:val="ro-MD" w:eastAsia="en-GB"/>
              </w:rPr>
              <w:t xml:space="preserve">Art. 26 </w:t>
            </w:r>
            <w:r w:rsidRPr="00762098">
              <w:rPr>
                <w:bCs/>
                <w:lang w:val="ro-MD" w:eastAsia="en-GB"/>
              </w:rPr>
              <w:t xml:space="preserve">alin. (1) lit. k) se propune a fi completată cu încă un grup de subiecți și anume rudele de gradul I și II ale angajaților vânzătorului și membrilor comisiei de privatizare, pentru a exclude situațiile de conflict de interes. </w:t>
            </w:r>
          </w:p>
          <w:p w:rsidR="00C23DB6" w:rsidRDefault="00C23DB6" w:rsidP="00460012">
            <w:pPr>
              <w:jc w:val="both"/>
              <w:rPr>
                <w:bCs/>
                <w:lang w:val="ro-MD" w:eastAsia="en-GB"/>
              </w:rPr>
            </w:pPr>
          </w:p>
          <w:p w:rsidR="00C23DB6" w:rsidRDefault="00C23DB6" w:rsidP="00460012">
            <w:pPr>
              <w:jc w:val="both"/>
              <w:rPr>
                <w:bCs/>
                <w:lang w:val="ro-MD" w:eastAsia="en-GB"/>
              </w:rPr>
            </w:pPr>
          </w:p>
          <w:p w:rsidR="00C23DB6" w:rsidRDefault="00C23DB6" w:rsidP="00460012">
            <w:pPr>
              <w:jc w:val="both"/>
              <w:rPr>
                <w:bCs/>
                <w:lang w:val="ro-MD" w:eastAsia="en-GB"/>
              </w:rPr>
            </w:pPr>
          </w:p>
          <w:p w:rsidR="00C23DB6" w:rsidRDefault="00C23DB6" w:rsidP="00460012">
            <w:pPr>
              <w:jc w:val="both"/>
              <w:rPr>
                <w:bCs/>
                <w:lang w:val="ro-MD" w:eastAsia="en-GB"/>
              </w:rPr>
            </w:pPr>
          </w:p>
          <w:p w:rsidR="00753FBD" w:rsidRPr="00762098" w:rsidRDefault="00753FBD" w:rsidP="00460012">
            <w:pPr>
              <w:jc w:val="both"/>
              <w:rPr>
                <w:bCs/>
                <w:lang w:val="ro-MD" w:eastAsia="en-GB"/>
              </w:rPr>
            </w:pPr>
          </w:p>
          <w:p w:rsidR="00460012" w:rsidRPr="00762098" w:rsidRDefault="00460012" w:rsidP="00460012">
            <w:pPr>
              <w:jc w:val="both"/>
              <w:rPr>
                <w:bCs/>
                <w:lang w:val="ro-MD" w:eastAsia="en-GB"/>
              </w:rPr>
            </w:pPr>
            <w:r w:rsidRPr="00762098">
              <w:rPr>
                <w:bCs/>
                <w:lang w:val="ro-MD" w:eastAsia="en-GB"/>
              </w:rPr>
              <w:t>Se propune excluderea art. 51 alin. (2</w:t>
            </w:r>
            <w:r w:rsidRPr="00762098">
              <w:rPr>
                <w:bCs/>
                <w:vertAlign w:val="superscript"/>
                <w:lang w:val="ro-MD" w:eastAsia="en-GB"/>
              </w:rPr>
              <w:t>1</w:t>
            </w:r>
            <w:r w:rsidRPr="00762098">
              <w:rPr>
                <w:bCs/>
                <w:lang w:val="ro-MD" w:eastAsia="en-GB"/>
              </w:rPr>
              <w:t xml:space="preserve">) propus spre completare în proiect, deoarece vânzarea terenului aferent reglementată la privatizarea construcțiilor nefinalizate, contravine noțiunii de </w:t>
            </w:r>
            <w:r w:rsidRPr="00762098">
              <w:rPr>
                <w:bCs/>
                <w:i/>
                <w:iCs/>
                <w:lang w:val="ro-MD" w:eastAsia="en-GB"/>
              </w:rPr>
              <w:t xml:space="preserve">„bun pasibil de privatizare” </w:t>
            </w:r>
            <w:r w:rsidRPr="00762098">
              <w:rPr>
                <w:bCs/>
                <w:lang w:val="ro-MD" w:eastAsia="en-GB"/>
              </w:rPr>
              <w:t xml:space="preserve">prevăzută la art. 2. </w:t>
            </w:r>
          </w:p>
          <w:p w:rsidR="00077AFE" w:rsidRPr="00762098" w:rsidRDefault="00077AFE" w:rsidP="00460012">
            <w:pPr>
              <w:jc w:val="both"/>
              <w:rPr>
                <w:bCs/>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B0595A" w:rsidRPr="00762098" w:rsidRDefault="00B0595A" w:rsidP="003F640B">
            <w:pPr>
              <w:jc w:val="both"/>
              <w:rPr>
                <w:b/>
                <w:bCs/>
                <w:sz w:val="20"/>
                <w:szCs w:val="20"/>
                <w:lang w:val="ro-MD" w:eastAsia="en-GB"/>
              </w:rPr>
            </w:pPr>
          </w:p>
          <w:p w:rsidR="007E1AE4" w:rsidRPr="00762098" w:rsidRDefault="007E1AE4" w:rsidP="003F640B">
            <w:pPr>
              <w:jc w:val="both"/>
              <w:rPr>
                <w:b/>
                <w:bCs/>
                <w:sz w:val="20"/>
                <w:szCs w:val="20"/>
                <w:lang w:val="ro-MD" w:eastAsia="en-GB"/>
              </w:rPr>
            </w:pPr>
          </w:p>
          <w:p w:rsidR="007E1AE4" w:rsidRPr="00762098" w:rsidRDefault="007E1AE4" w:rsidP="003F640B">
            <w:pPr>
              <w:jc w:val="both"/>
              <w:rPr>
                <w:b/>
                <w:bCs/>
                <w:sz w:val="20"/>
                <w:szCs w:val="20"/>
                <w:lang w:val="ro-MD" w:eastAsia="en-GB"/>
              </w:rPr>
            </w:pPr>
          </w:p>
          <w:p w:rsidR="007E1AE4" w:rsidRPr="00762098" w:rsidRDefault="007E1AE4" w:rsidP="003F640B">
            <w:pPr>
              <w:jc w:val="both"/>
              <w:rPr>
                <w:b/>
                <w:bCs/>
                <w:sz w:val="20"/>
                <w:szCs w:val="20"/>
                <w:lang w:val="ro-MD" w:eastAsia="en-GB"/>
              </w:rPr>
            </w:pPr>
          </w:p>
          <w:p w:rsidR="007E1AE4" w:rsidRPr="00762098" w:rsidRDefault="007E1AE4" w:rsidP="003F640B">
            <w:pPr>
              <w:jc w:val="both"/>
              <w:rPr>
                <w:b/>
                <w:bCs/>
                <w:sz w:val="20"/>
                <w:szCs w:val="20"/>
                <w:lang w:val="ro-MD" w:eastAsia="en-GB"/>
              </w:rPr>
            </w:pPr>
          </w:p>
          <w:p w:rsidR="007E1AE4" w:rsidRPr="00762098" w:rsidRDefault="007E1AE4" w:rsidP="003F640B">
            <w:pPr>
              <w:jc w:val="both"/>
              <w:rPr>
                <w:b/>
                <w:bCs/>
                <w:sz w:val="20"/>
                <w:szCs w:val="20"/>
                <w:lang w:val="ro-MD" w:eastAsia="en-GB"/>
              </w:rPr>
            </w:pPr>
          </w:p>
          <w:p w:rsidR="007E1AE4" w:rsidRPr="00762098" w:rsidRDefault="007E1AE4" w:rsidP="003F640B">
            <w:pPr>
              <w:jc w:val="both"/>
              <w:rPr>
                <w:bCs/>
                <w:lang w:val="ro-MD" w:eastAsia="en-GB"/>
              </w:rPr>
            </w:pPr>
            <w:r w:rsidRPr="00762098">
              <w:rPr>
                <w:b/>
                <w:bCs/>
                <w:lang w:val="ro-MD" w:eastAsia="en-GB"/>
              </w:rPr>
              <w:t xml:space="preserve">Se acceptă, </w:t>
            </w:r>
            <w:r w:rsidRPr="00762098">
              <w:rPr>
                <w:bCs/>
                <w:lang w:val="ro-MD" w:eastAsia="en-GB"/>
              </w:rPr>
              <w:t xml:space="preserve">noțiunea de ”mandat” a fost exclusă din proiect, reieșind din prevederile art.1472 din </w:t>
            </w:r>
            <w:r w:rsidR="00F9092D" w:rsidRPr="00762098">
              <w:rPr>
                <w:bCs/>
                <w:lang w:val="ro-MD" w:eastAsia="en-GB"/>
              </w:rPr>
              <w:t>Codul civil</w:t>
            </w:r>
          </w:p>
          <w:p w:rsidR="00D35A4A" w:rsidRPr="00762098" w:rsidRDefault="00D35A4A" w:rsidP="003F640B">
            <w:pPr>
              <w:jc w:val="both"/>
              <w:rPr>
                <w:bCs/>
                <w:lang w:val="ro-MD" w:eastAsia="en-GB"/>
              </w:rPr>
            </w:pPr>
          </w:p>
          <w:p w:rsidR="00D35A4A" w:rsidRPr="00762098" w:rsidRDefault="00D35A4A" w:rsidP="003F640B">
            <w:pPr>
              <w:jc w:val="both"/>
              <w:rPr>
                <w:bCs/>
                <w:lang w:val="ro-MD" w:eastAsia="en-GB"/>
              </w:rPr>
            </w:pPr>
          </w:p>
          <w:p w:rsidR="007E1AE4" w:rsidRDefault="00FB07E4" w:rsidP="003F640B">
            <w:pPr>
              <w:jc w:val="both"/>
              <w:rPr>
                <w:bCs/>
                <w:lang w:val="ro-MD" w:eastAsia="en-GB"/>
              </w:rPr>
            </w:pPr>
            <w:r w:rsidRPr="00762098">
              <w:rPr>
                <w:b/>
                <w:bCs/>
                <w:lang w:val="ro-MD" w:eastAsia="en-GB"/>
              </w:rPr>
              <w:t>Nu s</w:t>
            </w:r>
            <w:r w:rsidR="00D35A4A" w:rsidRPr="00762098">
              <w:rPr>
                <w:b/>
                <w:bCs/>
                <w:lang w:val="ro-MD" w:eastAsia="en-GB"/>
              </w:rPr>
              <w:t>e acceptă</w:t>
            </w:r>
            <w:r w:rsidR="00D35A4A" w:rsidRPr="00762098">
              <w:rPr>
                <w:bCs/>
                <w:lang w:val="ro-MD" w:eastAsia="en-GB"/>
              </w:rPr>
              <w:t xml:space="preserve">. </w:t>
            </w:r>
            <w:r w:rsidR="005B6C21" w:rsidRPr="00762098">
              <w:rPr>
                <w:bCs/>
                <w:lang w:val="ro-MD" w:eastAsia="en-GB"/>
              </w:rPr>
              <w:t>Conform modificărilor propuse la Legea nr.246/2017</w:t>
            </w:r>
            <w:r w:rsidR="004C20BA">
              <w:rPr>
                <w:bCs/>
                <w:lang w:val="ro-MD" w:eastAsia="en-GB"/>
              </w:rPr>
              <w:t xml:space="preserve"> cu privire la întreprinderea de stat și întreprinderea municipală</w:t>
            </w:r>
            <w:r w:rsidR="005B6C21" w:rsidRPr="00762098">
              <w:rPr>
                <w:bCs/>
                <w:lang w:val="ro-MD" w:eastAsia="en-GB"/>
              </w:rPr>
              <w:t xml:space="preserve">, care urmează </w:t>
            </w:r>
            <w:r w:rsidR="004C20BA">
              <w:rPr>
                <w:bCs/>
                <w:lang w:val="ro-MD" w:eastAsia="en-GB"/>
              </w:rPr>
              <w:t>a</w:t>
            </w:r>
            <w:r w:rsidR="004C20BA" w:rsidRPr="00762098">
              <w:rPr>
                <w:bCs/>
                <w:lang w:val="ro-MD" w:eastAsia="en-GB"/>
              </w:rPr>
              <w:t xml:space="preserve"> </w:t>
            </w:r>
            <w:r w:rsidR="005B6C21" w:rsidRPr="00762098">
              <w:rPr>
                <w:bCs/>
                <w:lang w:val="ro-MD" w:eastAsia="en-GB"/>
              </w:rPr>
              <w:t>fi prezentat</w:t>
            </w:r>
            <w:r w:rsidR="00124333" w:rsidRPr="00762098">
              <w:rPr>
                <w:bCs/>
                <w:lang w:val="ro-MD" w:eastAsia="en-GB"/>
              </w:rPr>
              <w:t>e</w:t>
            </w:r>
            <w:r w:rsidR="005B6C21" w:rsidRPr="00762098">
              <w:rPr>
                <w:bCs/>
                <w:lang w:val="ro-MD" w:eastAsia="en-GB"/>
              </w:rPr>
              <w:t xml:space="preserve"> pentru examinare în ședința secretarilor generali (proiectul este elaborat și consultat cu Agenția Proprietății Publice), atribuții</w:t>
            </w:r>
            <w:r w:rsidR="004C20BA">
              <w:rPr>
                <w:bCs/>
                <w:lang w:val="ro-MD" w:eastAsia="en-GB"/>
              </w:rPr>
              <w:t>le</w:t>
            </w:r>
            <w:r w:rsidR="005B6C21" w:rsidRPr="00762098">
              <w:rPr>
                <w:bCs/>
                <w:lang w:val="ro-MD" w:eastAsia="en-GB"/>
              </w:rPr>
              <w:t xml:space="preserve"> de </w:t>
            </w:r>
            <w:r w:rsidR="0033125D" w:rsidRPr="00762098">
              <w:rPr>
                <w:bCs/>
                <w:lang w:val="ro-MD" w:eastAsia="en-GB"/>
              </w:rPr>
              <w:t xml:space="preserve">aprobare și monitorizare a planului de dezvoltare </w:t>
            </w:r>
            <w:r w:rsidR="004C20BA">
              <w:rPr>
                <w:bCs/>
                <w:lang w:val="ro-MD" w:eastAsia="en-GB"/>
              </w:rPr>
              <w:t xml:space="preserve">urmează a fi puse </w:t>
            </w:r>
            <w:r w:rsidR="0033125D" w:rsidRPr="00762098">
              <w:rPr>
                <w:bCs/>
                <w:lang w:val="ro-MD" w:eastAsia="en-GB"/>
              </w:rPr>
              <w:t>în sarcina consiliului de administrație. Modificările respective vor fi propuse și pentru societățile comerciale cu capital majoritar de stat.</w:t>
            </w:r>
          </w:p>
          <w:p w:rsidR="004C20BA" w:rsidRPr="00762098" w:rsidRDefault="004C20BA" w:rsidP="003F640B">
            <w:pPr>
              <w:jc w:val="both"/>
              <w:rPr>
                <w:b/>
                <w:bCs/>
                <w:sz w:val="20"/>
                <w:szCs w:val="20"/>
                <w:lang w:val="ro-MD" w:eastAsia="en-GB"/>
              </w:rPr>
            </w:pPr>
          </w:p>
          <w:p w:rsidR="00BE56B8" w:rsidRPr="00762098" w:rsidRDefault="0070798F" w:rsidP="00984D93">
            <w:pPr>
              <w:pStyle w:val="NormalWeb"/>
              <w:ind w:firstLine="0"/>
              <w:rPr>
                <w:lang w:val="ro-MD" w:eastAsia="en-US"/>
              </w:rPr>
            </w:pPr>
            <w:r w:rsidRPr="00762098">
              <w:rPr>
                <w:b/>
                <w:bCs/>
                <w:lang w:val="ro-MD" w:eastAsia="en-GB"/>
              </w:rPr>
              <w:t>Nu se acc</w:t>
            </w:r>
            <w:r w:rsidR="00072F84" w:rsidRPr="00762098">
              <w:rPr>
                <w:b/>
                <w:bCs/>
                <w:lang w:val="ro-MD" w:eastAsia="en-GB"/>
              </w:rPr>
              <w:t>e</w:t>
            </w:r>
            <w:r w:rsidRPr="00762098">
              <w:rPr>
                <w:b/>
                <w:bCs/>
                <w:lang w:val="ro-MD" w:eastAsia="en-GB"/>
              </w:rPr>
              <w:t xml:space="preserve">ptă. </w:t>
            </w:r>
            <w:r w:rsidR="00BE56B8" w:rsidRPr="00762098">
              <w:rPr>
                <w:rFonts w:hAnsi="Symbol"/>
                <w:lang w:val="ro-MD" w:eastAsia="en-US"/>
              </w:rPr>
              <w:t xml:space="preserve"> </w:t>
            </w:r>
            <w:r w:rsidR="00BE56B8" w:rsidRPr="00762098">
              <w:rPr>
                <w:lang w:val="ro-MD" w:eastAsia="en-US"/>
              </w:rPr>
              <w:t xml:space="preserve">Regimul acestor bunuri este deja clar reglementat </w:t>
            </w:r>
            <w:r w:rsidR="00CF1179">
              <w:rPr>
                <w:lang w:val="ro-MD" w:eastAsia="en-US"/>
              </w:rPr>
              <w:t>de</w:t>
            </w:r>
            <w:r w:rsidR="00BE56B8" w:rsidRPr="00762098">
              <w:rPr>
                <w:lang w:val="ro-MD" w:eastAsia="en-US"/>
              </w:rPr>
              <w:t xml:space="preserve"> legislația națională, iar dublarea sau eliminarea prevederilor nu este justificată. Astfel:</w:t>
            </w:r>
          </w:p>
          <w:p w:rsidR="00BE56B8" w:rsidRPr="00422FC8" w:rsidRDefault="00BE56B8" w:rsidP="00422FC8">
            <w:pPr>
              <w:pStyle w:val="ListParagraph"/>
              <w:numPr>
                <w:ilvl w:val="0"/>
                <w:numId w:val="14"/>
              </w:numPr>
              <w:tabs>
                <w:tab w:val="left" w:pos="98"/>
              </w:tabs>
              <w:ind w:left="0" w:firstLine="0"/>
              <w:jc w:val="both"/>
              <w:rPr>
                <w:lang w:val="ro-MD" w:eastAsia="en-US"/>
              </w:rPr>
            </w:pPr>
            <w:r w:rsidRPr="00422FC8">
              <w:rPr>
                <w:lang w:val="ro-MD" w:eastAsia="en-US"/>
              </w:rPr>
              <w:t xml:space="preserve">art. 9 alin. (2) din Legea nr. 29/2018 privind delimitarea proprietății publice stabilește explicit că „bogăţiile de orice natură ale </w:t>
            </w:r>
            <w:r w:rsidRPr="00422FC8">
              <w:rPr>
                <w:lang w:val="ro-MD" w:eastAsia="en-US"/>
              </w:rPr>
              <w:lastRenderedPageBreak/>
              <w:t>subsolului, în stare de zăcământ, de interes public naţional, precum şi spaţiile subterane ale acestuia, inclusiv terenurile amplasate în perimetrul zăcământului, apele de suprafață și cele subterane” fac parte din domeniul public al statului.</w:t>
            </w:r>
          </w:p>
          <w:p w:rsidR="00BE56B8" w:rsidRPr="00422FC8" w:rsidRDefault="00BE56B8" w:rsidP="00422FC8">
            <w:pPr>
              <w:pStyle w:val="ListParagraph"/>
              <w:numPr>
                <w:ilvl w:val="0"/>
                <w:numId w:val="14"/>
              </w:numPr>
              <w:tabs>
                <w:tab w:val="left" w:pos="98"/>
              </w:tabs>
              <w:ind w:left="0" w:firstLine="0"/>
              <w:jc w:val="both"/>
              <w:rPr>
                <w:lang w:val="ro-MD" w:eastAsia="en-US"/>
              </w:rPr>
            </w:pPr>
            <w:r w:rsidRPr="00422FC8">
              <w:rPr>
                <w:lang w:val="ro-MD" w:eastAsia="en-US"/>
              </w:rPr>
              <w:t xml:space="preserve">de asemenea, la lit. b) și c) din același articol </w:t>
            </w:r>
            <w:r w:rsidR="00DE14F9" w:rsidRPr="00422FC8">
              <w:rPr>
                <w:lang w:val="ro-MD" w:eastAsia="en-US"/>
              </w:rPr>
              <w:t xml:space="preserve">este </w:t>
            </w:r>
            <w:r w:rsidRPr="00422FC8">
              <w:rPr>
                <w:lang w:val="ro-MD" w:eastAsia="en-US"/>
              </w:rPr>
              <w:t>menționat clar</w:t>
            </w:r>
            <w:r w:rsidR="00DE14F9" w:rsidRPr="00422FC8">
              <w:rPr>
                <w:lang w:val="ro-MD" w:eastAsia="en-US"/>
              </w:rPr>
              <w:t xml:space="preserve"> că,</w:t>
            </w:r>
            <w:r w:rsidRPr="00422FC8">
              <w:rPr>
                <w:lang w:val="ro-MD" w:eastAsia="en-US"/>
              </w:rPr>
              <w:t xml:space="preserve"> terenurile fondului apelor și pădurile care fac parte din fondul silvic proprietate publică a statului, </w:t>
            </w:r>
            <w:r w:rsidR="00DE14F9" w:rsidRPr="00422FC8">
              <w:rPr>
                <w:lang w:val="ro-MD" w:eastAsia="en-US"/>
              </w:rPr>
              <w:t>sunt</w:t>
            </w:r>
            <w:r w:rsidRPr="00422FC8">
              <w:rPr>
                <w:lang w:val="ro-MD" w:eastAsia="en-US"/>
              </w:rPr>
              <w:t xml:space="preserve"> bunuri de importanță națională.</w:t>
            </w:r>
          </w:p>
          <w:p w:rsidR="00DE14F9" w:rsidRDefault="00BE56B8" w:rsidP="00355669">
            <w:pPr>
              <w:jc w:val="both"/>
              <w:rPr>
                <w:lang w:val="ro-MD" w:eastAsia="en-US"/>
              </w:rPr>
            </w:pPr>
            <w:r w:rsidRPr="00762098">
              <w:rPr>
                <w:lang w:val="ro-MD" w:eastAsia="en-US"/>
              </w:rPr>
              <w:t xml:space="preserve">Concomitent, precizăm că </w:t>
            </w:r>
            <w:r w:rsidR="00867237" w:rsidRPr="00762098">
              <w:rPr>
                <w:lang w:val="ro-MD" w:eastAsia="en-US"/>
              </w:rPr>
              <w:t xml:space="preserve">spațiul aerian, </w:t>
            </w:r>
            <w:r w:rsidR="00867237" w:rsidRPr="00762098">
              <w:rPr>
                <w:lang w:val="ro-MD"/>
              </w:rPr>
              <w:t xml:space="preserve">resursele naturale ale zonei economice exclusive și ale platoului continental nu fac obiectul </w:t>
            </w:r>
            <w:r w:rsidR="00355669" w:rsidRPr="00762098">
              <w:rPr>
                <w:lang w:val="ro-MD"/>
              </w:rPr>
              <w:t xml:space="preserve">de reglementare a </w:t>
            </w:r>
            <w:r w:rsidR="00867237" w:rsidRPr="00762098">
              <w:rPr>
                <w:lang w:val="ro-MD"/>
              </w:rPr>
              <w:t>prezentei legi și nu pot fi incluse în lista bunurilor</w:t>
            </w:r>
            <w:r w:rsidR="00355669" w:rsidRPr="00762098">
              <w:rPr>
                <w:lang w:val="ro-MD"/>
              </w:rPr>
              <w:t xml:space="preserve"> </w:t>
            </w:r>
            <w:r w:rsidR="00867237" w:rsidRPr="00762098">
              <w:rPr>
                <w:lang w:val="ro-MD" w:eastAsia="en-US"/>
              </w:rPr>
              <w:t>supuse/pasibile privatizării.</w:t>
            </w:r>
          </w:p>
          <w:p w:rsidR="00DE14F9" w:rsidRPr="00762098" w:rsidRDefault="00DE14F9" w:rsidP="00355669">
            <w:pPr>
              <w:jc w:val="both"/>
              <w:rPr>
                <w:lang w:val="ro-MD" w:eastAsia="en-US"/>
              </w:rPr>
            </w:pPr>
          </w:p>
          <w:p w:rsidR="007E1AE4" w:rsidRPr="00762098" w:rsidRDefault="00BE56B8" w:rsidP="00BE56B8">
            <w:pPr>
              <w:jc w:val="both"/>
              <w:rPr>
                <w:lang w:val="ro-MD"/>
              </w:rPr>
            </w:pPr>
            <w:r w:rsidRPr="00762098">
              <w:rPr>
                <w:lang w:val="ro-MD" w:eastAsia="en-US"/>
              </w:rPr>
              <w:t xml:space="preserve"> </w:t>
            </w:r>
            <w:r w:rsidR="00D77C13" w:rsidRPr="00762098">
              <w:rPr>
                <w:b/>
                <w:lang w:val="ro-MD" w:eastAsia="en-US"/>
              </w:rPr>
              <w:t xml:space="preserve">Se acceptă. </w:t>
            </w:r>
            <w:r w:rsidR="00DE14F9">
              <w:rPr>
                <w:lang w:val="ro-MD"/>
              </w:rPr>
              <w:t>S-a exclus.</w:t>
            </w:r>
          </w:p>
          <w:p w:rsidR="00A2669D" w:rsidRPr="00762098" w:rsidRDefault="00A2669D" w:rsidP="00BE56B8">
            <w:pPr>
              <w:jc w:val="both"/>
              <w:rPr>
                <w:lang w:val="ro-MD"/>
              </w:rPr>
            </w:pPr>
          </w:p>
          <w:p w:rsidR="00A2669D" w:rsidRPr="00762098" w:rsidRDefault="00A2669D" w:rsidP="00BE56B8">
            <w:pPr>
              <w:jc w:val="both"/>
              <w:rPr>
                <w:lang w:val="ro-MD"/>
              </w:rPr>
            </w:pPr>
          </w:p>
          <w:p w:rsidR="00A2669D" w:rsidRPr="00762098" w:rsidRDefault="00A2669D" w:rsidP="00BE56B8">
            <w:pPr>
              <w:jc w:val="both"/>
              <w:rPr>
                <w:lang w:val="ro-MD"/>
              </w:rPr>
            </w:pPr>
          </w:p>
          <w:p w:rsidR="00A2669D" w:rsidRDefault="00A2669D" w:rsidP="00BE56B8">
            <w:pPr>
              <w:jc w:val="both"/>
              <w:rPr>
                <w:lang w:val="ro-MD"/>
              </w:rPr>
            </w:pPr>
          </w:p>
          <w:p w:rsidR="00A8684A" w:rsidRDefault="00A8684A" w:rsidP="00BE56B8">
            <w:pPr>
              <w:jc w:val="both"/>
              <w:rPr>
                <w:lang w:val="ro-MD"/>
              </w:rPr>
            </w:pPr>
          </w:p>
          <w:p w:rsidR="00A8684A" w:rsidRDefault="00A8684A" w:rsidP="00BE56B8">
            <w:pPr>
              <w:jc w:val="both"/>
              <w:rPr>
                <w:lang w:val="ro-MD"/>
              </w:rPr>
            </w:pPr>
          </w:p>
          <w:p w:rsidR="00A8684A" w:rsidRPr="00762098" w:rsidRDefault="00A8684A" w:rsidP="00BE56B8">
            <w:pPr>
              <w:jc w:val="both"/>
              <w:rPr>
                <w:lang w:val="ro-MD"/>
              </w:rPr>
            </w:pPr>
          </w:p>
          <w:p w:rsidR="00A2669D" w:rsidRDefault="00A2669D" w:rsidP="00BE56B8">
            <w:pPr>
              <w:jc w:val="both"/>
              <w:rPr>
                <w:lang w:val="ro-MD"/>
              </w:rPr>
            </w:pPr>
            <w:r w:rsidRPr="00762098">
              <w:rPr>
                <w:b/>
                <w:lang w:val="ro-MD"/>
              </w:rPr>
              <w:t>Se acceptă</w:t>
            </w:r>
            <w:r w:rsidRPr="00762098">
              <w:rPr>
                <w:lang w:val="ro-MD"/>
              </w:rPr>
              <w:t>, s-a substituit</w:t>
            </w:r>
            <w:r w:rsidR="00DE14F9">
              <w:rPr>
                <w:lang w:val="ro-MD"/>
              </w:rPr>
              <w:t>.</w:t>
            </w:r>
          </w:p>
          <w:p w:rsidR="002F6AF4" w:rsidRDefault="002F6AF4" w:rsidP="00BE56B8">
            <w:pPr>
              <w:jc w:val="both"/>
              <w:rPr>
                <w:lang w:val="ro-MD"/>
              </w:rPr>
            </w:pPr>
          </w:p>
          <w:p w:rsidR="002F6AF4" w:rsidRDefault="002F6AF4" w:rsidP="00BE56B8">
            <w:pPr>
              <w:jc w:val="both"/>
              <w:rPr>
                <w:lang w:val="ro-MD"/>
              </w:rPr>
            </w:pPr>
          </w:p>
          <w:p w:rsidR="002F6AF4" w:rsidRDefault="002F6AF4" w:rsidP="00BE56B8">
            <w:pPr>
              <w:jc w:val="both"/>
              <w:rPr>
                <w:lang w:val="ro-MD"/>
              </w:rPr>
            </w:pPr>
          </w:p>
          <w:p w:rsidR="002F6AF4" w:rsidRDefault="002F6AF4" w:rsidP="00BE56B8">
            <w:pPr>
              <w:jc w:val="both"/>
              <w:rPr>
                <w:lang w:val="ro-MD"/>
              </w:rPr>
            </w:pPr>
          </w:p>
          <w:p w:rsidR="002F6AF4" w:rsidRDefault="002F6AF4" w:rsidP="00BE56B8">
            <w:pPr>
              <w:jc w:val="both"/>
              <w:rPr>
                <w:lang w:val="ro-MD"/>
              </w:rPr>
            </w:pPr>
          </w:p>
          <w:p w:rsidR="00CF1179" w:rsidRDefault="00CF1179" w:rsidP="00BE56B8">
            <w:pPr>
              <w:jc w:val="both"/>
              <w:rPr>
                <w:lang w:val="ro-MD"/>
              </w:rPr>
            </w:pPr>
          </w:p>
          <w:p w:rsidR="002F6AF4" w:rsidRDefault="002F6AF4" w:rsidP="00BE56B8">
            <w:pPr>
              <w:jc w:val="both"/>
              <w:rPr>
                <w:lang w:val="ro-MD"/>
              </w:rPr>
            </w:pPr>
          </w:p>
          <w:p w:rsidR="00A8684A" w:rsidRDefault="00A8684A" w:rsidP="00BE56B8">
            <w:pPr>
              <w:jc w:val="both"/>
              <w:rPr>
                <w:lang w:val="ro-MD"/>
              </w:rPr>
            </w:pPr>
          </w:p>
          <w:p w:rsidR="002F6AF4" w:rsidRDefault="002F6AF4" w:rsidP="00BE56B8">
            <w:pPr>
              <w:jc w:val="both"/>
              <w:rPr>
                <w:lang w:val="ro-MD"/>
              </w:rPr>
            </w:pPr>
            <w:r w:rsidRPr="00CF1179">
              <w:rPr>
                <w:b/>
                <w:lang w:val="ro-MD"/>
              </w:rPr>
              <w:lastRenderedPageBreak/>
              <w:t>Se acceptă</w:t>
            </w:r>
            <w:r w:rsidRPr="00CF1179">
              <w:rPr>
                <w:lang w:val="ro-MD"/>
              </w:rPr>
              <w:t xml:space="preserve">. </w:t>
            </w:r>
            <w:r w:rsidR="00CF1179" w:rsidRPr="00CF1179">
              <w:rPr>
                <w:lang w:val="ro-MD"/>
              </w:rPr>
              <w:t xml:space="preserve"> Art. 17 alin. (1) a fost completat cu prevederi privind </w:t>
            </w:r>
            <w:r w:rsidRPr="00CF1179">
              <w:rPr>
                <w:lang w:val="ro-MD"/>
              </w:rPr>
              <w:t xml:space="preserve">particularitățile transmiterii în locațiune a </w:t>
            </w:r>
            <w:r w:rsidR="00CF1179" w:rsidRPr="00CF1179">
              <w:rPr>
                <w:lang w:val="ro-MD"/>
              </w:rPr>
              <w:t>activelor neutilizate</w:t>
            </w:r>
            <w:r>
              <w:rPr>
                <w:lang w:val="ro-MD"/>
              </w:rPr>
              <w:t>.</w:t>
            </w:r>
          </w:p>
          <w:p w:rsidR="00CF1179" w:rsidRDefault="00CF1179" w:rsidP="00BE56B8">
            <w:pPr>
              <w:jc w:val="both"/>
              <w:rPr>
                <w:lang w:val="ro-MD"/>
              </w:rPr>
            </w:pPr>
          </w:p>
          <w:p w:rsidR="00CF1179" w:rsidRDefault="00CF1179" w:rsidP="00BE56B8">
            <w:pPr>
              <w:jc w:val="both"/>
              <w:rPr>
                <w:lang w:val="ro-MD"/>
              </w:rPr>
            </w:pPr>
          </w:p>
          <w:p w:rsidR="00CF1179" w:rsidRDefault="00CF1179" w:rsidP="00BE56B8">
            <w:pPr>
              <w:jc w:val="both"/>
              <w:rPr>
                <w:lang w:val="ro-MD"/>
              </w:rPr>
            </w:pPr>
          </w:p>
          <w:p w:rsidR="00CF1179" w:rsidRDefault="00CF1179" w:rsidP="00BE56B8">
            <w:pPr>
              <w:jc w:val="both"/>
              <w:rPr>
                <w:lang w:val="ro-MD"/>
              </w:rPr>
            </w:pPr>
          </w:p>
          <w:p w:rsidR="00A8684A" w:rsidRPr="00762098" w:rsidRDefault="00A8684A" w:rsidP="00BE56B8">
            <w:pPr>
              <w:jc w:val="both"/>
              <w:rPr>
                <w:lang w:val="ro-MD"/>
              </w:rPr>
            </w:pPr>
          </w:p>
          <w:p w:rsidR="00A2669D" w:rsidRDefault="00C559D4" w:rsidP="00BE56B8">
            <w:pPr>
              <w:jc w:val="both"/>
              <w:rPr>
                <w:lang w:val="ro-MD"/>
              </w:rPr>
            </w:pPr>
            <w:r w:rsidRPr="00C559D4">
              <w:rPr>
                <w:b/>
                <w:lang w:val="ro-MD"/>
              </w:rPr>
              <w:t>Se acceptă</w:t>
            </w:r>
            <w:r>
              <w:rPr>
                <w:lang w:val="ro-MD"/>
              </w:rPr>
              <w:t>. Alin. (5</w:t>
            </w:r>
            <w:r w:rsidRPr="00C559D4">
              <w:rPr>
                <w:vertAlign w:val="superscript"/>
                <w:lang w:val="ro-MD"/>
              </w:rPr>
              <w:t>2</w:t>
            </w:r>
            <w:r>
              <w:rPr>
                <w:lang w:val="ro-MD"/>
              </w:rPr>
              <w:t>) a fost modificat</w:t>
            </w:r>
            <w:r w:rsidR="00753FBD">
              <w:rPr>
                <w:lang w:val="ro-MD"/>
              </w:rPr>
              <w:t>.</w:t>
            </w:r>
          </w:p>
          <w:p w:rsidR="00422BCB" w:rsidRDefault="00422BCB" w:rsidP="00BE56B8">
            <w:pPr>
              <w:jc w:val="both"/>
              <w:rPr>
                <w:lang w:val="ro-MD"/>
              </w:rPr>
            </w:pPr>
          </w:p>
          <w:p w:rsidR="00422BCB" w:rsidRDefault="00422BCB" w:rsidP="00BE56B8">
            <w:pPr>
              <w:jc w:val="both"/>
              <w:rPr>
                <w:lang w:val="ro-MD"/>
              </w:rPr>
            </w:pPr>
          </w:p>
          <w:p w:rsidR="00422BCB" w:rsidRDefault="00422BCB" w:rsidP="00BE56B8">
            <w:pPr>
              <w:jc w:val="both"/>
              <w:rPr>
                <w:lang w:val="ro-MD"/>
              </w:rPr>
            </w:pPr>
          </w:p>
          <w:p w:rsidR="00422BCB" w:rsidRDefault="00422BCB" w:rsidP="00BE56B8">
            <w:pPr>
              <w:jc w:val="both"/>
              <w:rPr>
                <w:lang w:val="ro-MD"/>
              </w:rPr>
            </w:pPr>
          </w:p>
          <w:p w:rsidR="00422BCB" w:rsidRDefault="00422BCB" w:rsidP="00BE56B8">
            <w:pPr>
              <w:jc w:val="both"/>
              <w:rPr>
                <w:lang w:val="ro-MD"/>
              </w:rPr>
            </w:pPr>
          </w:p>
          <w:p w:rsidR="00753FBD" w:rsidRDefault="00753FBD" w:rsidP="00BE56B8">
            <w:pPr>
              <w:jc w:val="both"/>
              <w:rPr>
                <w:lang w:val="ro-MD"/>
              </w:rPr>
            </w:pPr>
          </w:p>
          <w:p w:rsidR="00422BCB" w:rsidRDefault="00422BCB" w:rsidP="00422BCB">
            <w:pPr>
              <w:jc w:val="both"/>
              <w:rPr>
                <w:lang w:val="ro-MD"/>
              </w:rPr>
            </w:pPr>
            <w:r w:rsidRPr="00762098">
              <w:rPr>
                <w:b/>
                <w:lang w:val="ro-MD"/>
              </w:rPr>
              <w:t>Se acceptă</w:t>
            </w:r>
            <w:r w:rsidRPr="00762098">
              <w:rPr>
                <w:lang w:val="ro-MD"/>
              </w:rPr>
              <w:t xml:space="preserve">, </w:t>
            </w:r>
            <w:r w:rsidR="00753FBD">
              <w:rPr>
                <w:lang w:val="ro-MD"/>
              </w:rPr>
              <w:t>alin. (8) a fost abrogat.</w:t>
            </w:r>
          </w:p>
          <w:p w:rsidR="00422BCB" w:rsidRDefault="00422BCB" w:rsidP="00BE56B8">
            <w:pPr>
              <w:jc w:val="both"/>
              <w:rPr>
                <w:lang w:val="ro-MD"/>
              </w:rPr>
            </w:pPr>
          </w:p>
          <w:p w:rsidR="00753FBD" w:rsidRPr="00762098" w:rsidRDefault="00753FBD" w:rsidP="00BE56B8">
            <w:pPr>
              <w:jc w:val="both"/>
              <w:rPr>
                <w:lang w:val="ro-MD"/>
              </w:rPr>
            </w:pPr>
          </w:p>
          <w:p w:rsidR="00A2669D" w:rsidRDefault="00422BCB" w:rsidP="00BE56B8">
            <w:pPr>
              <w:jc w:val="both"/>
              <w:rPr>
                <w:lang w:val="ro-MD"/>
              </w:rPr>
            </w:pPr>
            <w:r w:rsidRPr="00422BCB">
              <w:rPr>
                <w:b/>
                <w:lang w:val="ro-MD"/>
              </w:rPr>
              <w:t>Se acceptă</w:t>
            </w:r>
            <w:r>
              <w:rPr>
                <w:lang w:val="ro-MD"/>
              </w:rPr>
              <w:t>, s-a modificat</w:t>
            </w:r>
            <w:r w:rsidR="00640435">
              <w:rPr>
                <w:lang w:val="ro-MD"/>
              </w:rPr>
              <w:t>.</w:t>
            </w:r>
          </w:p>
          <w:p w:rsidR="00422BCB" w:rsidRDefault="00422BCB" w:rsidP="00BE56B8">
            <w:pPr>
              <w:jc w:val="both"/>
              <w:rPr>
                <w:lang w:val="ro-MD"/>
              </w:rPr>
            </w:pPr>
          </w:p>
          <w:p w:rsidR="00422BCB" w:rsidRDefault="00422BCB" w:rsidP="00BE56B8">
            <w:pPr>
              <w:jc w:val="both"/>
              <w:rPr>
                <w:lang w:val="ro-MD"/>
              </w:rPr>
            </w:pPr>
          </w:p>
          <w:p w:rsidR="00422BCB" w:rsidRDefault="00422BCB" w:rsidP="00BE56B8">
            <w:pPr>
              <w:jc w:val="both"/>
              <w:rPr>
                <w:lang w:val="ro-MD"/>
              </w:rPr>
            </w:pPr>
          </w:p>
          <w:p w:rsidR="00422BCB" w:rsidRDefault="00422BCB" w:rsidP="00BE56B8">
            <w:pPr>
              <w:jc w:val="both"/>
              <w:rPr>
                <w:lang w:val="ro-MD"/>
              </w:rPr>
            </w:pPr>
          </w:p>
          <w:p w:rsidR="00753FBD" w:rsidRDefault="00753FBD" w:rsidP="00BE56B8">
            <w:pPr>
              <w:jc w:val="both"/>
              <w:rPr>
                <w:lang w:val="ro-MD"/>
              </w:rPr>
            </w:pPr>
          </w:p>
          <w:p w:rsidR="00422BCB" w:rsidRDefault="00422BCB" w:rsidP="00BE56B8">
            <w:pPr>
              <w:jc w:val="both"/>
              <w:rPr>
                <w:lang w:val="ro-MD"/>
              </w:rPr>
            </w:pPr>
          </w:p>
          <w:p w:rsidR="00422BCB" w:rsidRDefault="00422BCB" w:rsidP="00BE56B8">
            <w:pPr>
              <w:jc w:val="both"/>
              <w:rPr>
                <w:bCs/>
                <w:lang w:val="ro-MD" w:eastAsia="en-GB"/>
              </w:rPr>
            </w:pPr>
            <w:r w:rsidRPr="00422BCB">
              <w:rPr>
                <w:b/>
                <w:lang w:val="ro-MD"/>
              </w:rPr>
              <w:t xml:space="preserve">Nu se acceptă. </w:t>
            </w:r>
            <w:r>
              <w:rPr>
                <w:lang w:val="ro-MD"/>
              </w:rPr>
              <w:t>Potrivit art.21 alin. (2) din Legea nr.121/2007</w:t>
            </w:r>
            <w:r w:rsidR="00753FBD">
              <w:rPr>
                <w:lang w:val="ro-MD"/>
              </w:rPr>
              <w:t xml:space="preserve"> privind administrarea și deetatizarea proprietății publice</w:t>
            </w:r>
            <w:r>
              <w:rPr>
                <w:lang w:val="ro-MD"/>
              </w:rPr>
              <w:t xml:space="preserve">, </w:t>
            </w:r>
            <w:r>
              <w:rPr>
                <w:lang w:val="en-US"/>
              </w:rPr>
              <w:t xml:space="preserve">[…] </w:t>
            </w:r>
            <w:r w:rsidRPr="00422BCB">
              <w:rPr>
                <w:rFonts w:ascii="Georgia" w:hAnsi="Georgia"/>
                <w:color w:val="333333"/>
                <w:shd w:val="clear" w:color="auto" w:fill="FFFFFF"/>
                <w:lang w:val="en-US"/>
              </w:rPr>
              <w:t xml:space="preserve"> </w:t>
            </w:r>
            <w:r w:rsidRPr="00422BCB">
              <w:rPr>
                <w:bCs/>
                <w:lang w:val="ro-MD" w:eastAsia="en-GB"/>
              </w:rPr>
              <w:t xml:space="preserve">Monitoringul financiar al activităţii întreprinderilor de stat şi al activităţii societăţilor comerciale cu capital integral sau majoritar de stat se efectuează de </w:t>
            </w:r>
            <w:r w:rsidRPr="00422BCB">
              <w:rPr>
                <w:bCs/>
                <w:i/>
                <w:lang w:val="ro-MD" w:eastAsia="en-GB"/>
              </w:rPr>
              <w:t xml:space="preserve">către Ministerul Finanţelor, iar cel al activităţii întreprinderilor municipale şi al activităţii societăţilor comerciale cu capital integral sau </w:t>
            </w:r>
            <w:r w:rsidRPr="00422BCB">
              <w:rPr>
                <w:bCs/>
                <w:i/>
                <w:lang w:val="ro-MD" w:eastAsia="en-GB"/>
              </w:rPr>
              <w:lastRenderedPageBreak/>
              <w:t>majoritar al unităţii administrativ-teritoriale – de către autorităţile administraţiei publice locale</w:t>
            </w:r>
            <w:r w:rsidRPr="00422BCB">
              <w:rPr>
                <w:bCs/>
                <w:lang w:val="ro-MD" w:eastAsia="en-GB"/>
              </w:rPr>
              <w:t>.</w:t>
            </w:r>
            <w:r w:rsidR="00584E73">
              <w:rPr>
                <w:bCs/>
                <w:lang w:val="ro-MD" w:eastAsia="en-GB"/>
              </w:rPr>
              <w:t xml:space="preserve"> Totodată, conform prevederilor alin. (3), cu modificările propuse, </w:t>
            </w:r>
            <w:r w:rsidR="00584E73">
              <w:rPr>
                <w:lang w:val="en-US"/>
              </w:rPr>
              <w:t xml:space="preserve">[…] </w:t>
            </w:r>
            <w:r w:rsidR="00584E73" w:rsidRPr="00584E73">
              <w:rPr>
                <w:bCs/>
                <w:lang w:val="ro-MD" w:eastAsia="en-GB"/>
              </w:rPr>
              <w:t xml:space="preserve">Rezultatele monitoringului financiar se prezintă </w:t>
            </w:r>
            <w:r w:rsidR="00584E73">
              <w:rPr>
                <w:bCs/>
                <w:lang w:val="ro-MD" w:eastAsia="en-GB"/>
              </w:rPr>
              <w:t>organului abilitat</w:t>
            </w:r>
            <w:r w:rsidR="00584E73" w:rsidRPr="00584E73">
              <w:rPr>
                <w:bCs/>
                <w:lang w:val="ro-MD" w:eastAsia="en-GB"/>
              </w:rPr>
              <w:t xml:space="preserve"> şi Guvernului</w:t>
            </w:r>
            <w:r w:rsidR="00584E73">
              <w:rPr>
                <w:bCs/>
                <w:lang w:val="ro-MD" w:eastAsia="en-GB"/>
              </w:rPr>
              <w:t>.</w:t>
            </w:r>
          </w:p>
          <w:p w:rsidR="00753FBD" w:rsidRPr="00584E73" w:rsidRDefault="00753FBD" w:rsidP="00BE56B8">
            <w:pPr>
              <w:jc w:val="both"/>
              <w:rPr>
                <w:bCs/>
                <w:lang w:val="ro-MD" w:eastAsia="en-GB"/>
              </w:rPr>
            </w:pPr>
          </w:p>
          <w:p w:rsidR="00A2669D" w:rsidRDefault="00584E73" w:rsidP="00BE56B8">
            <w:pPr>
              <w:jc w:val="both"/>
              <w:rPr>
                <w:bCs/>
                <w:lang w:val="ro-MD" w:eastAsia="en-GB"/>
              </w:rPr>
            </w:pPr>
            <w:r w:rsidRPr="00584E73">
              <w:rPr>
                <w:b/>
                <w:bCs/>
                <w:lang w:val="ro-MD" w:eastAsia="en-GB"/>
              </w:rPr>
              <w:t>Se acceptă</w:t>
            </w:r>
            <w:r w:rsidR="00C23DB6">
              <w:rPr>
                <w:b/>
                <w:bCs/>
                <w:lang w:val="ro-MD" w:eastAsia="en-GB"/>
              </w:rPr>
              <w:t xml:space="preserve"> parțial</w:t>
            </w:r>
            <w:r>
              <w:rPr>
                <w:bCs/>
                <w:lang w:val="ro-MD" w:eastAsia="en-GB"/>
              </w:rPr>
              <w:t>, s-a completat</w:t>
            </w:r>
            <w:r w:rsidR="00C23DB6">
              <w:rPr>
                <w:bCs/>
                <w:lang w:val="ro-MD" w:eastAsia="en-GB"/>
              </w:rPr>
              <w:t xml:space="preserve"> cu cuvintele ”</w:t>
            </w:r>
            <w:r w:rsidR="00C23DB6" w:rsidRPr="00C23DB6">
              <w:rPr>
                <w:bCs/>
                <w:lang w:val="ro-MD" w:eastAsia="en-GB"/>
              </w:rPr>
              <w:t>rudele de gradul I și II ale membrilor comisiei de privatizare</w:t>
            </w:r>
            <w:r w:rsidR="00C23DB6" w:rsidRPr="00C23DB6">
              <w:rPr>
                <w:color w:val="000000"/>
                <w:lang w:val="ro-MD" w:eastAsia="en-US"/>
              </w:rPr>
              <w:t>”</w:t>
            </w:r>
            <w:r w:rsidR="00C23DB6">
              <w:rPr>
                <w:color w:val="000000"/>
                <w:lang w:val="ro-MD" w:eastAsia="en-US"/>
              </w:rPr>
              <w:t xml:space="preserve"> și cu alin. (1</w:t>
            </w:r>
            <w:r w:rsidR="00C23DB6" w:rsidRPr="00C23DB6">
              <w:rPr>
                <w:color w:val="000000"/>
                <w:vertAlign w:val="superscript"/>
                <w:lang w:val="ro-MD" w:eastAsia="en-US"/>
              </w:rPr>
              <w:t>1</w:t>
            </w:r>
            <w:r w:rsidR="00C23DB6">
              <w:rPr>
                <w:color w:val="000000"/>
                <w:lang w:val="ro-MD" w:eastAsia="en-US"/>
              </w:rPr>
              <w:t xml:space="preserve">) cu următorul cuprins: </w:t>
            </w:r>
            <w:r w:rsidR="00C23DB6" w:rsidRPr="00C23DB6">
              <w:rPr>
                <w:bCs/>
                <w:lang w:val="ro-MD" w:eastAsia="en-GB"/>
              </w:rPr>
              <w:t>”Dovada îndeplinirii cerinţelor prevăzute la alin.(1) lit.</w:t>
            </w:r>
            <w:r w:rsidR="000D1F03">
              <w:rPr>
                <w:bCs/>
                <w:lang w:val="ro-MD" w:eastAsia="en-GB"/>
              </w:rPr>
              <w:t>o</w:t>
            </w:r>
            <w:r w:rsidR="00C23DB6" w:rsidRPr="00C23DB6">
              <w:rPr>
                <w:bCs/>
                <w:lang w:val="ro-MD" w:eastAsia="en-GB"/>
              </w:rPr>
              <w:t>) este o declaraţie pe proprie răspundere semnată de membrii comisiei de privatizare</w:t>
            </w:r>
            <w:r w:rsidR="00C23DB6">
              <w:rPr>
                <w:bCs/>
                <w:lang w:val="ro-MD" w:eastAsia="en-GB"/>
              </w:rPr>
              <w:t>”.</w:t>
            </w:r>
          </w:p>
          <w:p w:rsidR="00753FBD" w:rsidRPr="00584E73" w:rsidRDefault="00753FBD" w:rsidP="00BE56B8">
            <w:pPr>
              <w:jc w:val="both"/>
              <w:rPr>
                <w:bCs/>
                <w:lang w:val="ro-MD" w:eastAsia="en-GB"/>
              </w:rPr>
            </w:pPr>
          </w:p>
          <w:p w:rsidR="00160F12" w:rsidRDefault="00C23DB6" w:rsidP="00BE56B8">
            <w:pPr>
              <w:jc w:val="both"/>
              <w:rPr>
                <w:bCs/>
                <w:i/>
                <w:lang w:val="ro-MD" w:eastAsia="en-GB"/>
              </w:rPr>
            </w:pPr>
            <w:r w:rsidRPr="00AA508B">
              <w:rPr>
                <w:b/>
                <w:lang w:val="ro-MD"/>
              </w:rPr>
              <w:t>Nu se acceptă</w:t>
            </w:r>
            <w:r>
              <w:rPr>
                <w:lang w:val="ro-MD"/>
              </w:rPr>
              <w:t xml:space="preserve">. Potrivit art. 2 </w:t>
            </w:r>
            <w:r w:rsidR="00160F12">
              <w:rPr>
                <w:lang w:val="ro-MD"/>
              </w:rPr>
              <w:t xml:space="preserve">din Legea nr.121/2007, </w:t>
            </w:r>
            <w:r>
              <w:rPr>
                <w:lang w:val="ro-MD"/>
              </w:rPr>
              <w:t>noțiunea:</w:t>
            </w:r>
            <w:r w:rsidR="00753FBD">
              <w:rPr>
                <w:lang w:val="ro-MD"/>
              </w:rPr>
              <w:t xml:space="preserve"> </w:t>
            </w:r>
            <w:r w:rsidR="00753FBD" w:rsidRPr="00CF1179">
              <w:rPr>
                <w:i/>
                <w:lang w:val="ro-MD"/>
              </w:rPr>
              <w:t>b</w:t>
            </w:r>
            <w:r w:rsidRPr="00753FBD">
              <w:rPr>
                <w:bCs/>
                <w:i/>
                <w:iCs/>
                <w:lang w:val="ro-MD" w:eastAsia="en-GB"/>
              </w:rPr>
              <w:t>u</w:t>
            </w:r>
            <w:r w:rsidRPr="00C23DB6">
              <w:rPr>
                <w:bCs/>
                <w:i/>
                <w:iCs/>
                <w:lang w:val="ro-MD" w:eastAsia="en-GB"/>
              </w:rPr>
              <w:t>n pasibil de privatizare</w:t>
            </w:r>
            <w:r w:rsidRPr="00C23DB6">
              <w:rPr>
                <w:bCs/>
                <w:lang w:val="ro-MD" w:eastAsia="en-GB"/>
              </w:rPr>
              <w:t xml:space="preserve"> – pachet de acţiuni, parte (cotă) socială, </w:t>
            </w:r>
            <w:r w:rsidRPr="00AA508B">
              <w:rPr>
                <w:bCs/>
                <w:i/>
                <w:lang w:val="ro-MD" w:eastAsia="en-GB"/>
              </w:rPr>
              <w:t>bun imobil distinct</w:t>
            </w:r>
            <w:r w:rsidRPr="00C23DB6">
              <w:rPr>
                <w:bCs/>
                <w:lang w:val="ro-MD" w:eastAsia="en-GB"/>
              </w:rPr>
              <w:t xml:space="preserve">, încăperi nelocuibile, </w:t>
            </w:r>
            <w:r w:rsidRPr="00AA508B">
              <w:rPr>
                <w:bCs/>
                <w:i/>
                <w:u w:val="single"/>
                <w:lang w:val="ro-MD" w:eastAsia="en-GB"/>
              </w:rPr>
              <w:t>complex de bunuri imobile</w:t>
            </w:r>
            <w:r w:rsidRPr="00C23DB6">
              <w:rPr>
                <w:bCs/>
                <w:lang w:val="ro-MD" w:eastAsia="en-GB"/>
              </w:rPr>
              <w:t xml:space="preserve">, </w:t>
            </w:r>
            <w:r w:rsidRPr="00160F12">
              <w:rPr>
                <w:bCs/>
                <w:i/>
                <w:lang w:val="ro-MD" w:eastAsia="en-GB"/>
              </w:rPr>
              <w:t>teren</w:t>
            </w:r>
            <w:r w:rsidRPr="00C23DB6">
              <w:rPr>
                <w:bCs/>
                <w:lang w:val="ro-MD" w:eastAsia="en-GB"/>
              </w:rPr>
              <w:t xml:space="preserve">, </w:t>
            </w:r>
            <w:r w:rsidRPr="00160F12">
              <w:rPr>
                <w:bCs/>
                <w:i/>
                <w:lang w:val="ro-MD" w:eastAsia="en-GB"/>
              </w:rPr>
              <w:t>alte bunuri care se află în domeniul privat al proprietăţii publice</w:t>
            </w:r>
            <w:r w:rsidR="00160F12">
              <w:rPr>
                <w:bCs/>
                <w:i/>
                <w:lang w:val="ro-MD" w:eastAsia="en-GB"/>
              </w:rPr>
              <w:t xml:space="preserve">. </w:t>
            </w:r>
          </w:p>
          <w:p w:rsidR="007E1AE4" w:rsidRPr="00762098" w:rsidRDefault="00160F12" w:rsidP="000D1F03">
            <w:pPr>
              <w:pStyle w:val="NormalWeb"/>
              <w:shd w:val="clear" w:color="auto" w:fill="FFFFFF"/>
              <w:ind w:firstLine="0"/>
              <w:rPr>
                <w:b/>
                <w:bCs/>
                <w:sz w:val="20"/>
                <w:szCs w:val="20"/>
                <w:lang w:val="ro-MD" w:eastAsia="en-GB"/>
              </w:rPr>
            </w:pPr>
            <w:r w:rsidRPr="00160F12">
              <w:rPr>
                <w:bCs/>
                <w:lang w:val="ro-MD" w:eastAsia="en-GB"/>
              </w:rPr>
              <w:t xml:space="preserve">Totodată, în conformitate cu art.51 alin. (1) </w:t>
            </w:r>
            <w:r>
              <w:rPr>
                <w:bCs/>
                <w:lang w:val="ro-MD" w:eastAsia="en-GB"/>
              </w:rPr>
              <w:t xml:space="preserve">lit. a) din legea citată, </w:t>
            </w:r>
            <w:r>
              <w:rPr>
                <w:lang w:val="en-US"/>
              </w:rPr>
              <w:t>[…] o</w:t>
            </w:r>
            <w:r w:rsidRPr="00160F12">
              <w:rPr>
                <w:bCs/>
                <w:lang w:val="ro-MD" w:eastAsia="en-GB"/>
              </w:rPr>
              <w:t>biectivele nefinalizate a căror construcţie a fost finanţată de la bugetul public şi la care lucrările de construcţie şi de montaj au fost sistate ulterior</w:t>
            </w:r>
            <w:r>
              <w:rPr>
                <w:bCs/>
                <w:lang w:val="ro-MD" w:eastAsia="en-GB"/>
              </w:rPr>
              <w:t>,</w:t>
            </w:r>
            <w:r w:rsidRPr="00160F12">
              <w:rPr>
                <w:bCs/>
                <w:lang w:val="ro-MD" w:eastAsia="en-GB"/>
              </w:rPr>
              <w:t xml:space="preserve"> se privatizează prin vînzare la licitaţie, în modul stabilit de Guvern, în cazul în care au fost incluse în lista construcţiilor nefinalizate supuse privatizării</w:t>
            </w:r>
            <w:r>
              <w:rPr>
                <w:bCs/>
                <w:lang w:val="ro-MD" w:eastAsia="en-GB"/>
              </w:rPr>
              <w:t>. Prin urmare, în situația în care prin Hotărîrea de Guvern s-a stabilit că  construcții nefinalizate se expun la vînzare împreuna cu terenul aferent, acestea vor fi privatizate ca complex de bunuri.</w:t>
            </w:r>
          </w:p>
        </w:tc>
      </w:tr>
      <w:tr w:rsidR="00077AFE"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77AFE" w:rsidRPr="00FF26D9" w:rsidRDefault="00DB3817" w:rsidP="00DB3817">
            <w:pPr>
              <w:rPr>
                <w:b/>
                <w:bCs/>
                <w:lang w:val="ro-MD" w:eastAsia="en-GB"/>
              </w:rPr>
            </w:pPr>
            <w:r w:rsidRPr="00FF26D9">
              <w:rPr>
                <w:b/>
                <w:bCs/>
                <w:lang w:val="ro-MD" w:eastAsia="en-GB"/>
              </w:rPr>
              <w:lastRenderedPageBreak/>
              <w:t>Ministerul Culturii</w:t>
            </w:r>
          </w:p>
          <w:p w:rsidR="00DB3817" w:rsidRPr="00762098" w:rsidRDefault="00DB3817" w:rsidP="002949A8">
            <w:pPr>
              <w:rPr>
                <w:bCs/>
                <w:lang w:val="ro-MD" w:eastAsia="en-GB"/>
              </w:rPr>
            </w:pPr>
            <w:r w:rsidRPr="00FF26D9">
              <w:rPr>
                <w:bCs/>
                <w:lang w:val="ro-MD" w:eastAsia="en-GB"/>
              </w:rPr>
              <w:t>(nr.</w:t>
            </w:r>
            <w:r w:rsidR="002949A8" w:rsidRPr="00FF26D9">
              <w:rPr>
                <w:bCs/>
                <w:lang w:val="ro-MD" w:eastAsia="en-GB"/>
              </w:rPr>
              <w:t>05/2-09/679 din 04.03.2025</w:t>
            </w:r>
            <w:r w:rsidRPr="00FF26D9">
              <w:rPr>
                <w:bCs/>
                <w:lang w:val="ro-MD" w:eastAsia="en-GB"/>
              </w:rPr>
              <w:t>)</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2949A8" w:rsidRPr="00762098" w:rsidRDefault="002949A8" w:rsidP="002949A8">
            <w:pPr>
              <w:jc w:val="both"/>
              <w:rPr>
                <w:bCs/>
                <w:lang w:val="ro-MD" w:eastAsia="en-GB"/>
              </w:rPr>
            </w:pPr>
            <w:r w:rsidRPr="00762098">
              <w:rPr>
                <w:b/>
                <w:bCs/>
                <w:sz w:val="20"/>
                <w:szCs w:val="20"/>
                <w:lang w:val="ro-MD" w:eastAsia="en-GB"/>
              </w:rPr>
              <w:t xml:space="preserve"> </w:t>
            </w:r>
            <w:r w:rsidRPr="00762098">
              <w:rPr>
                <w:bCs/>
                <w:lang w:val="ro-MD" w:eastAsia="en-GB"/>
              </w:rPr>
              <w:t xml:space="preserve">Ministerul Culturii a examinat </w:t>
            </w:r>
            <w:r w:rsidRPr="00762098">
              <w:rPr>
                <w:bCs/>
                <w:i/>
                <w:iCs/>
                <w:lang w:val="ro-MD" w:eastAsia="en-GB"/>
              </w:rPr>
              <w:t xml:space="preserve">proiectul de lege cu privire la modificarea unor acte normative (privind administrarea proprietății publice) </w:t>
            </w:r>
            <w:r w:rsidRPr="00762098">
              <w:rPr>
                <w:bCs/>
                <w:lang w:val="ro-MD" w:eastAsia="en-GB"/>
              </w:rPr>
              <w:t xml:space="preserve">(număr unic 103/MDED/2025), propus spre avizare în condițiile cadrului normativ, autor - Ministerul Dezvoltării Economice și Digitalizării și, în limitele competențelor funcționale, comunică susținerea proiectului enunțat supra, cu condiția includerii următoarelor completări. </w:t>
            </w:r>
          </w:p>
          <w:p w:rsidR="002949A8" w:rsidRPr="00762098" w:rsidRDefault="002949A8" w:rsidP="002949A8">
            <w:pPr>
              <w:jc w:val="both"/>
              <w:rPr>
                <w:bCs/>
                <w:lang w:val="ro-MD" w:eastAsia="en-GB"/>
              </w:rPr>
            </w:pPr>
            <w:r w:rsidRPr="00762098">
              <w:rPr>
                <w:bCs/>
                <w:lang w:val="ro-MD" w:eastAsia="en-GB"/>
              </w:rPr>
              <w:t xml:space="preserve">I. La Art. I, cu referire la Legea nr. 121/2007 privind administrarea şi deetatizarea proprietăţii publice: </w:t>
            </w:r>
          </w:p>
          <w:p w:rsidR="002949A8" w:rsidRPr="00762098" w:rsidRDefault="002949A8" w:rsidP="002949A8">
            <w:pPr>
              <w:jc w:val="both"/>
              <w:rPr>
                <w:bCs/>
                <w:lang w:val="ro-MD" w:eastAsia="en-GB"/>
              </w:rPr>
            </w:pPr>
            <w:r w:rsidRPr="00762098">
              <w:rPr>
                <w:bCs/>
                <w:lang w:val="ro-MD" w:eastAsia="en-GB"/>
              </w:rPr>
              <w:t xml:space="preserve">1. La pct. 1, art. 2, propunem completarea acestuia cu noțiunea: </w:t>
            </w:r>
            <w:r w:rsidRPr="00762098">
              <w:rPr>
                <w:bCs/>
                <w:i/>
                <w:iCs/>
                <w:lang w:val="ro-MD" w:eastAsia="en-GB"/>
              </w:rPr>
              <w:t xml:space="preserve">„active utilizate – </w:t>
            </w:r>
            <w:r w:rsidRPr="00762098">
              <w:rPr>
                <w:bCs/>
                <w:lang w:val="ro-MD" w:eastAsia="en-GB"/>
              </w:rPr>
              <w:t xml:space="preserve">resursele pe care entitatea publică le folosește pentru a produce bunuri și servicii, pentru a-și desfășura activitatea curentă sau pentru a-și sprijini procesele interne.” </w:t>
            </w:r>
          </w:p>
          <w:p w:rsidR="002949A8" w:rsidRDefault="002949A8" w:rsidP="002949A8">
            <w:pPr>
              <w:jc w:val="both"/>
              <w:rPr>
                <w:bCs/>
                <w:lang w:val="ro-MD" w:eastAsia="en-GB"/>
              </w:rPr>
            </w:pPr>
          </w:p>
          <w:p w:rsidR="00AC5AAE" w:rsidRDefault="00AC5AAE" w:rsidP="002949A8">
            <w:pPr>
              <w:jc w:val="both"/>
              <w:rPr>
                <w:bCs/>
                <w:lang w:val="ro-MD" w:eastAsia="en-GB"/>
              </w:rPr>
            </w:pPr>
          </w:p>
          <w:p w:rsidR="00AC5AAE" w:rsidRDefault="00AC5AAE" w:rsidP="002949A8">
            <w:pPr>
              <w:jc w:val="both"/>
              <w:rPr>
                <w:bCs/>
                <w:lang w:val="ro-MD" w:eastAsia="en-GB"/>
              </w:rPr>
            </w:pPr>
          </w:p>
          <w:p w:rsidR="00753FBD" w:rsidRDefault="00753FBD" w:rsidP="002949A8">
            <w:pPr>
              <w:jc w:val="both"/>
              <w:rPr>
                <w:bCs/>
                <w:lang w:val="ro-MD" w:eastAsia="en-GB"/>
              </w:rPr>
            </w:pPr>
          </w:p>
          <w:p w:rsidR="00AE377F" w:rsidRPr="00762098" w:rsidRDefault="00AE377F" w:rsidP="002949A8">
            <w:pPr>
              <w:jc w:val="both"/>
              <w:rPr>
                <w:bCs/>
                <w:lang w:val="ro-MD" w:eastAsia="en-GB"/>
              </w:rPr>
            </w:pPr>
          </w:p>
          <w:p w:rsidR="002949A8" w:rsidRPr="00762098" w:rsidRDefault="002949A8" w:rsidP="002949A8">
            <w:pPr>
              <w:jc w:val="both"/>
              <w:rPr>
                <w:bCs/>
                <w:lang w:val="ro-MD" w:eastAsia="en-GB"/>
              </w:rPr>
            </w:pPr>
            <w:r w:rsidRPr="00762098">
              <w:rPr>
                <w:bCs/>
                <w:lang w:val="ro-MD" w:eastAsia="en-GB"/>
              </w:rPr>
              <w:t xml:space="preserve">2. La pct. 1, art. 2, propunem înlocuirea sintagmei ,,mandat” cu sintagma ,,strategie de dezvoltare economică”, prescurtat – S.D.E. </w:t>
            </w:r>
          </w:p>
          <w:p w:rsidR="002949A8" w:rsidRPr="00762098" w:rsidRDefault="002949A8" w:rsidP="002949A8">
            <w:pPr>
              <w:jc w:val="both"/>
              <w:rPr>
                <w:bCs/>
                <w:lang w:val="ro-MD" w:eastAsia="en-GB"/>
              </w:rPr>
            </w:pPr>
            <w:r w:rsidRPr="00762098">
              <w:rPr>
                <w:bCs/>
                <w:lang w:val="ro-MD" w:eastAsia="en-GB"/>
              </w:rPr>
              <w:t xml:space="preserve">Noțiunea de ,,mandat” este expres definită în DEX și în mai multe acte normative ale Republicii Moldova, respectiv nu poate fi definit cuvântul ,,mandat” într-un alt sens decât cele prestabilite. </w:t>
            </w:r>
          </w:p>
          <w:p w:rsidR="002949A8" w:rsidRPr="00762098" w:rsidRDefault="002949A8" w:rsidP="002949A8">
            <w:pPr>
              <w:jc w:val="both"/>
              <w:rPr>
                <w:bCs/>
                <w:lang w:val="ro-MD" w:eastAsia="en-GB"/>
              </w:rPr>
            </w:pPr>
            <w:r w:rsidRPr="00762098">
              <w:rPr>
                <w:bCs/>
                <w:lang w:val="ro-MD" w:eastAsia="en-GB"/>
              </w:rPr>
              <w:t xml:space="preserve">3. La pct. 4, art. 7 alin. (3) de completat cu modificarea lit. f </w:t>
            </w:r>
            <w:r w:rsidRPr="004B3FE2">
              <w:rPr>
                <w:bCs/>
                <w:vertAlign w:val="superscript"/>
                <w:lang w:val="ro-MD" w:eastAsia="en-GB"/>
              </w:rPr>
              <w:t>3</w:t>
            </w:r>
            <w:r w:rsidRPr="00762098">
              <w:rPr>
                <w:bCs/>
                <w:lang w:val="ro-MD" w:eastAsia="en-GB"/>
              </w:rPr>
              <w:t xml:space="preserve"> ) din Legea nr. 121/2007, după cum urmează: după textul „</w:t>
            </w:r>
            <w:r w:rsidRPr="00762098">
              <w:rPr>
                <w:bCs/>
                <w:i/>
                <w:iCs/>
                <w:lang w:val="ro-MD" w:eastAsia="en-GB"/>
              </w:rPr>
              <w:t>a terenurilor fondului apelor și a terenurilor fondului silvic,</w:t>
            </w:r>
            <w:r w:rsidRPr="00762098">
              <w:rPr>
                <w:bCs/>
                <w:lang w:val="ro-MD" w:eastAsia="en-GB"/>
              </w:rPr>
              <w:t xml:space="preserve">” de introdus textul </w:t>
            </w:r>
            <w:r w:rsidRPr="00762098">
              <w:rPr>
                <w:bCs/>
                <w:i/>
                <w:iCs/>
                <w:lang w:val="ro-MD" w:eastAsia="en-GB"/>
              </w:rPr>
              <w:t xml:space="preserve">„a instituțiilor publice din domeniul culturii, </w:t>
            </w:r>
            <w:r w:rsidRPr="00762098">
              <w:rPr>
                <w:bCs/>
                <w:lang w:val="ro-MD" w:eastAsia="en-GB"/>
              </w:rPr>
              <w:t xml:space="preserve">”. </w:t>
            </w:r>
          </w:p>
          <w:p w:rsidR="002949A8" w:rsidRPr="00762098" w:rsidRDefault="002949A8" w:rsidP="002949A8">
            <w:pPr>
              <w:jc w:val="both"/>
              <w:rPr>
                <w:bCs/>
                <w:lang w:val="ro-MD" w:eastAsia="en-GB"/>
              </w:rPr>
            </w:pPr>
            <w:r w:rsidRPr="00762098">
              <w:rPr>
                <w:bCs/>
                <w:lang w:val="ro-MD" w:eastAsia="en-GB"/>
              </w:rPr>
              <w:t xml:space="preserve">Această modificare este necesară deoarece, în subordinea Ministerului Culturii se află organizații concertistice, teatre, muzee, biblioteci și alte instituții publice din domeniul culturii. </w:t>
            </w:r>
          </w:p>
          <w:p w:rsidR="002949A8" w:rsidRPr="00762098" w:rsidRDefault="002949A8" w:rsidP="002949A8">
            <w:pPr>
              <w:jc w:val="both"/>
              <w:rPr>
                <w:bCs/>
                <w:lang w:val="ro-MD" w:eastAsia="en-GB"/>
              </w:rPr>
            </w:pPr>
            <w:r w:rsidRPr="00762098">
              <w:rPr>
                <w:bCs/>
                <w:lang w:val="ro-MD" w:eastAsia="en-GB"/>
              </w:rPr>
              <w:t>Lista entităților publice în raport cu care exercită funcția de fondator se regăsește în Anexele nr. 5 și 5</w:t>
            </w:r>
            <w:r w:rsidRPr="00313820">
              <w:rPr>
                <w:bCs/>
                <w:vertAlign w:val="superscript"/>
                <w:lang w:val="ro-MD" w:eastAsia="en-GB"/>
              </w:rPr>
              <w:t>1</w:t>
            </w:r>
            <w:r w:rsidRPr="00762098">
              <w:rPr>
                <w:bCs/>
                <w:lang w:val="ro-MD" w:eastAsia="en-GB"/>
              </w:rPr>
              <w:t xml:space="preserve"> din Hotărârea Guvernului nr. 147/2021 cu privire la organizarea şi funcţionarea Ministerului Culturii. </w:t>
            </w:r>
          </w:p>
          <w:p w:rsidR="002949A8" w:rsidRPr="00762098" w:rsidRDefault="002949A8" w:rsidP="002949A8">
            <w:pPr>
              <w:jc w:val="both"/>
              <w:rPr>
                <w:bCs/>
                <w:lang w:val="ro-MD" w:eastAsia="en-GB"/>
              </w:rPr>
            </w:pPr>
            <w:r w:rsidRPr="00762098">
              <w:rPr>
                <w:bCs/>
                <w:lang w:val="ro-MD" w:eastAsia="en-GB"/>
              </w:rPr>
              <w:t xml:space="preserve">Potrivit pct. 5 și 6 din Regulamentul cu privire la organizarea şi funcţionarea Ministerului Culturii, aprobat prin Hotărârea Guvernului nr. 147/2021, ministerul are misiunea de a analiza situația și problemele din domeniile sale de activitate, de a elabora politici publice eficiente în domeniile cultură și patrimoniu național, turism și mass-media, de a monitoriza calitatea politicilor și actelor normative și de a propune </w:t>
            </w:r>
            <w:r w:rsidRPr="00762098">
              <w:rPr>
                <w:bCs/>
                <w:lang w:val="ro-MD" w:eastAsia="en-GB"/>
              </w:rPr>
              <w:lastRenderedPageBreak/>
              <w:t xml:space="preserve">intervenții justificate ale statului care urmează să ofere soluții eficiente în domeniile de competenţă, asigurând cel mai bun raport dintre rezultatele scontate şi costurile preconizate. </w:t>
            </w:r>
          </w:p>
          <w:p w:rsidR="002949A8" w:rsidRPr="00762098" w:rsidRDefault="002949A8" w:rsidP="002949A8">
            <w:pPr>
              <w:jc w:val="both"/>
              <w:rPr>
                <w:bCs/>
                <w:lang w:val="ro-MD" w:eastAsia="en-GB"/>
              </w:rPr>
            </w:pPr>
            <w:r w:rsidRPr="00762098">
              <w:rPr>
                <w:bCs/>
                <w:lang w:val="ro-MD" w:eastAsia="en-GB"/>
              </w:rPr>
              <w:t xml:space="preserve">În conformitate cu art. 27 alin. (5) din Legea culturii nr. 413/1999, înstrăinarea şi </w:t>
            </w:r>
            <w:r w:rsidRPr="00762098">
              <w:rPr>
                <w:b/>
                <w:bCs/>
                <w:lang w:val="ro-MD" w:eastAsia="en-GB"/>
              </w:rPr>
              <w:t>transmiterea</w:t>
            </w:r>
            <w:r w:rsidRPr="00762098">
              <w:rPr>
                <w:bCs/>
                <w:lang w:val="ro-MD" w:eastAsia="en-GB"/>
              </w:rPr>
              <w:t xml:space="preserve"> edificiilor, construcţiilor şi </w:t>
            </w:r>
            <w:r w:rsidRPr="00762098">
              <w:rPr>
                <w:b/>
                <w:bCs/>
                <w:lang w:val="ro-MD" w:eastAsia="en-GB"/>
              </w:rPr>
              <w:t xml:space="preserve">terenurilor aferente care aparţin instituţiilor de cultură în alte scopuri decât activitatea culturală </w:t>
            </w:r>
            <w:r w:rsidRPr="00762098">
              <w:rPr>
                <w:b/>
                <w:bCs/>
                <w:u w:val="single"/>
                <w:lang w:val="ro-MD" w:eastAsia="en-GB"/>
              </w:rPr>
              <w:t>se interzice</w:t>
            </w:r>
            <w:r w:rsidRPr="00762098">
              <w:rPr>
                <w:bCs/>
                <w:lang w:val="ro-MD" w:eastAsia="en-GB"/>
              </w:rPr>
              <w:t xml:space="preserve">. </w:t>
            </w:r>
          </w:p>
          <w:p w:rsidR="002949A8" w:rsidRPr="00762098" w:rsidRDefault="002949A8" w:rsidP="002949A8">
            <w:pPr>
              <w:jc w:val="both"/>
              <w:rPr>
                <w:bCs/>
                <w:lang w:val="ro-MD" w:eastAsia="en-GB"/>
              </w:rPr>
            </w:pPr>
            <w:r w:rsidRPr="00762098">
              <w:rPr>
                <w:bCs/>
                <w:lang w:val="ro-MD" w:eastAsia="en-GB"/>
              </w:rPr>
              <w:t xml:space="preserve">Totodată, conform art. 17 alin. (1), (3) și (4) din Legea nr. 262/2017 muzeelor, </w:t>
            </w:r>
            <w:r w:rsidRPr="00762098">
              <w:rPr>
                <w:b/>
                <w:bCs/>
                <w:lang w:val="ro-MD" w:eastAsia="en-GB"/>
              </w:rPr>
              <w:t>baza tehnico-materială a muzeelor</w:t>
            </w:r>
            <w:r w:rsidRPr="00762098">
              <w:rPr>
                <w:bCs/>
                <w:lang w:val="ro-MD" w:eastAsia="en-GB"/>
              </w:rPr>
              <w:t xml:space="preserve"> o constituie totalitatea bunurilor imobiliare, cum ar fi clădiri, spaţii, </w:t>
            </w:r>
            <w:r w:rsidRPr="00762098">
              <w:rPr>
                <w:b/>
                <w:bCs/>
                <w:lang w:val="ro-MD" w:eastAsia="en-GB"/>
              </w:rPr>
              <w:t xml:space="preserve">terenuri </w:t>
            </w:r>
            <w:r w:rsidRPr="00762098">
              <w:rPr>
                <w:bCs/>
                <w:lang w:val="ro-MD" w:eastAsia="en-GB"/>
              </w:rPr>
              <w:t xml:space="preserve">etc., şi a bunurilor materiale mobile transmise muzeelor în gestiune operativă. </w:t>
            </w:r>
            <w:r w:rsidRPr="00762098">
              <w:rPr>
                <w:b/>
                <w:bCs/>
                <w:lang w:val="ro-MD" w:eastAsia="en-GB"/>
              </w:rPr>
              <w:t>Deposedarea muzeelor publice de edificii/spații, indiferent de motivare și scop,</w:t>
            </w:r>
            <w:r w:rsidRPr="00762098">
              <w:rPr>
                <w:bCs/>
                <w:lang w:val="ro-MD" w:eastAsia="en-GB"/>
              </w:rPr>
              <w:t xml:space="preserve"> obligă autoritatea corespunzătoare să pună la dispoziţia muzeelor în cauză alte edificii/spaţii, care asigură condiții adecvate şi să suporte cheltuielile necesare pentru reamplasarea colecţiilor muzeale. Utilizarea bunurilor imobiliare </w:t>
            </w:r>
            <w:r w:rsidRPr="00762098">
              <w:rPr>
                <w:b/>
                <w:bCs/>
                <w:lang w:val="ro-MD" w:eastAsia="en-GB"/>
              </w:rPr>
              <w:t>cu statut de monument istoric,</w:t>
            </w:r>
            <w:r w:rsidRPr="00762098">
              <w:rPr>
                <w:bCs/>
                <w:lang w:val="ro-MD" w:eastAsia="en-GB"/>
              </w:rPr>
              <w:t xml:space="preserve"> retrase din gestiunea muzeelor publice </w:t>
            </w:r>
            <w:r w:rsidRPr="00762098">
              <w:rPr>
                <w:b/>
                <w:bCs/>
                <w:lang w:val="ro-MD" w:eastAsia="en-GB"/>
              </w:rPr>
              <w:t>în alte scopuri decât cele culturale, este interzisă.</w:t>
            </w:r>
            <w:r w:rsidRPr="00762098">
              <w:rPr>
                <w:bCs/>
                <w:lang w:val="ro-MD" w:eastAsia="en-GB"/>
              </w:rPr>
              <w:t xml:space="preserve"> </w:t>
            </w:r>
          </w:p>
          <w:p w:rsidR="002949A8" w:rsidRPr="00762098" w:rsidRDefault="002949A8" w:rsidP="002949A8">
            <w:pPr>
              <w:jc w:val="both"/>
              <w:rPr>
                <w:bCs/>
                <w:lang w:val="ro-MD" w:eastAsia="en-GB"/>
              </w:rPr>
            </w:pPr>
            <w:r w:rsidRPr="00762098">
              <w:rPr>
                <w:bCs/>
                <w:lang w:val="ro-MD" w:eastAsia="en-GB"/>
              </w:rPr>
              <w:t xml:space="preserve">De asemenea, potrivit art. 8 alin. (1) lit. b) din Legea nr. 1421/2002 cu privire la teatre, circuri şi organizaţii concertistice, teatrele, circurile şi organizaţiile concertistice care au statut de persoană juridică sunt în drept să administreze, să folosească şi să dispună de proprietatea sa în conformitate cu Regulamentul teatrelor, circurilor şi organizaţiilor concertistice, aprobat de Guvern. </w:t>
            </w:r>
          </w:p>
          <w:p w:rsidR="002949A8" w:rsidRPr="00762098" w:rsidRDefault="002949A8" w:rsidP="002949A8">
            <w:pPr>
              <w:jc w:val="both"/>
              <w:rPr>
                <w:bCs/>
                <w:lang w:val="ro-MD" w:eastAsia="en-GB"/>
              </w:rPr>
            </w:pPr>
            <w:r w:rsidRPr="00762098">
              <w:rPr>
                <w:bCs/>
                <w:lang w:val="ro-MD" w:eastAsia="en-GB"/>
              </w:rPr>
              <w:t xml:space="preserve">În conformitate cu 14 lit. a) din Regulamentul teatrelor, circurilor şi organizaţiilor concertistice, aprobat prin Hotărârea Guvernului nr. 1242/2003 întru îndeplinirea sarcinilor şi obiectivelor scontate, precum şi în scopul sporirii beneficiului instituţiei teatrale, circului şi organizaţiei concertistice, de comun acord cu fondatorul, poate fi desfășurată activitatea de dare în arendă a sălilor de spectacole, holurilor, terenurilor aferente, clădirilor auxiliare, decorurilor, costumelor etc., ţinând cont de prevederile legislaţiei în vigoare. </w:t>
            </w:r>
          </w:p>
          <w:p w:rsidR="002949A8" w:rsidRPr="00762098" w:rsidRDefault="002949A8" w:rsidP="002949A8">
            <w:pPr>
              <w:jc w:val="both"/>
              <w:rPr>
                <w:bCs/>
                <w:lang w:val="ro-MD" w:eastAsia="en-GB"/>
              </w:rPr>
            </w:pPr>
          </w:p>
          <w:p w:rsidR="002949A8" w:rsidRPr="00762098" w:rsidRDefault="002949A8" w:rsidP="002949A8">
            <w:pPr>
              <w:jc w:val="both"/>
              <w:rPr>
                <w:bCs/>
                <w:lang w:val="ro-MD" w:eastAsia="en-GB"/>
              </w:rPr>
            </w:pPr>
            <w:r w:rsidRPr="00762098">
              <w:rPr>
                <w:bCs/>
                <w:lang w:val="ro-MD" w:eastAsia="en-GB"/>
              </w:rPr>
              <w:t>4. În proiect, propunem completarea Legii nr. 121/2007 cu un nou articol 17</w:t>
            </w:r>
            <w:r w:rsidRPr="00762098">
              <w:rPr>
                <w:bCs/>
                <w:vertAlign w:val="superscript"/>
                <w:lang w:val="ro-MD" w:eastAsia="en-GB"/>
              </w:rPr>
              <w:t>3</w:t>
            </w:r>
            <w:r w:rsidRPr="00762098">
              <w:rPr>
                <w:bCs/>
                <w:lang w:val="ro-MD" w:eastAsia="en-GB"/>
              </w:rPr>
              <w:t xml:space="preserve">, după cum urmează: </w:t>
            </w:r>
          </w:p>
          <w:p w:rsidR="002949A8" w:rsidRPr="00762098" w:rsidRDefault="002949A8" w:rsidP="002949A8">
            <w:pPr>
              <w:jc w:val="both"/>
              <w:rPr>
                <w:bCs/>
                <w:lang w:val="ro-MD" w:eastAsia="en-GB"/>
              </w:rPr>
            </w:pPr>
            <w:r w:rsidRPr="00762098">
              <w:rPr>
                <w:bCs/>
                <w:lang w:val="ro-MD" w:eastAsia="en-GB"/>
              </w:rPr>
              <w:t>„</w:t>
            </w:r>
            <w:r w:rsidRPr="00762098">
              <w:rPr>
                <w:b/>
                <w:bCs/>
                <w:lang w:val="ro-MD" w:eastAsia="en-GB"/>
              </w:rPr>
              <w:t>Articolul 17</w:t>
            </w:r>
            <w:r w:rsidRPr="00762098">
              <w:rPr>
                <w:b/>
                <w:bCs/>
                <w:vertAlign w:val="superscript"/>
                <w:lang w:val="ro-MD" w:eastAsia="en-GB"/>
              </w:rPr>
              <w:t>3</w:t>
            </w:r>
            <w:r w:rsidRPr="00762098">
              <w:rPr>
                <w:bCs/>
                <w:lang w:val="ro-MD" w:eastAsia="en-GB"/>
              </w:rPr>
              <w:t xml:space="preserve">. Folosința activelor utilizate </w:t>
            </w:r>
          </w:p>
          <w:p w:rsidR="002949A8" w:rsidRPr="00762098" w:rsidRDefault="002949A8" w:rsidP="002949A8">
            <w:pPr>
              <w:jc w:val="both"/>
              <w:rPr>
                <w:bCs/>
                <w:lang w:val="ro-MD" w:eastAsia="en-GB"/>
              </w:rPr>
            </w:pPr>
            <w:r w:rsidRPr="00762098">
              <w:rPr>
                <w:bCs/>
                <w:lang w:val="ro-MD" w:eastAsia="en-GB"/>
              </w:rPr>
              <w:t xml:space="preserve">(1) Fondurile fixe și alte active utilizate (bunuri/servicii) de instituțiile publice din domeniul culturii vor fi gestionate și administrate de către conducătorii instituțiilor respective, în conformitate cu normele imperative de drept material și procedural din domeniul de referință, în baza principiului bunei guvernări. </w:t>
            </w:r>
          </w:p>
          <w:p w:rsidR="002949A8" w:rsidRPr="00762098" w:rsidRDefault="002949A8" w:rsidP="002949A8">
            <w:pPr>
              <w:jc w:val="both"/>
              <w:rPr>
                <w:bCs/>
                <w:lang w:val="ro-MD" w:eastAsia="en-GB"/>
              </w:rPr>
            </w:pPr>
            <w:r w:rsidRPr="00762098">
              <w:rPr>
                <w:bCs/>
                <w:lang w:val="ro-MD" w:eastAsia="en-GB"/>
              </w:rPr>
              <w:lastRenderedPageBreak/>
              <w:t xml:space="preserve">(2) Conducătorilor instituțiilor publice sunt responsabili de răspunderea managerială pentru asigurarea principiilor bunei guvernări. </w:t>
            </w:r>
          </w:p>
          <w:p w:rsidR="002949A8" w:rsidRPr="00762098" w:rsidRDefault="002949A8" w:rsidP="002949A8">
            <w:pPr>
              <w:jc w:val="both"/>
              <w:rPr>
                <w:bCs/>
                <w:lang w:val="ro-MD" w:eastAsia="en-GB"/>
              </w:rPr>
            </w:pPr>
            <w:r w:rsidRPr="00762098">
              <w:rPr>
                <w:bCs/>
                <w:lang w:val="ro-MD" w:eastAsia="en-GB"/>
              </w:rPr>
              <w:t xml:space="preserve">(3) Cuantumul activelor utilizate, altor bunuri/servicii va fi determinat în strictă conformitate cu legea bugetului de stat pe anul în gestiune. </w:t>
            </w:r>
          </w:p>
          <w:p w:rsidR="002949A8" w:rsidRPr="00762098" w:rsidRDefault="002949A8" w:rsidP="002949A8">
            <w:pPr>
              <w:jc w:val="both"/>
              <w:rPr>
                <w:bCs/>
                <w:lang w:val="ro-MD" w:eastAsia="en-GB"/>
              </w:rPr>
            </w:pPr>
            <w:r w:rsidRPr="00762098">
              <w:rPr>
                <w:bCs/>
                <w:lang w:val="ro-MD" w:eastAsia="en-GB"/>
              </w:rPr>
              <w:t xml:space="preserve">(4) Conducătorii instituțiilor publice vor prezenta trimestrial fondatorului spre examinare un raport privind activitatea economico-financiară și care include cel puțin următoarele informații: </w:t>
            </w:r>
          </w:p>
          <w:p w:rsidR="002949A8" w:rsidRPr="00762098" w:rsidRDefault="002949A8" w:rsidP="007B7426">
            <w:pPr>
              <w:numPr>
                <w:ilvl w:val="0"/>
                <w:numId w:val="1"/>
              </w:numPr>
              <w:tabs>
                <w:tab w:val="left" w:pos="143"/>
              </w:tabs>
              <w:jc w:val="both"/>
              <w:rPr>
                <w:bCs/>
                <w:lang w:val="ro-MD" w:eastAsia="en-GB"/>
              </w:rPr>
            </w:pPr>
            <w:r w:rsidRPr="00762098">
              <w:rPr>
                <w:bCs/>
                <w:lang w:val="ro-MD" w:eastAsia="en-GB"/>
              </w:rPr>
              <w:t xml:space="preserve">a) descrierea și analiza activităților de bază; </w:t>
            </w:r>
          </w:p>
          <w:p w:rsidR="002949A8" w:rsidRPr="00762098" w:rsidRDefault="002949A8" w:rsidP="007B7426">
            <w:pPr>
              <w:numPr>
                <w:ilvl w:val="0"/>
                <w:numId w:val="1"/>
              </w:numPr>
              <w:tabs>
                <w:tab w:val="left" w:pos="143"/>
              </w:tabs>
              <w:jc w:val="both"/>
              <w:rPr>
                <w:bCs/>
                <w:lang w:val="ro-MD" w:eastAsia="en-GB"/>
              </w:rPr>
            </w:pPr>
            <w:r w:rsidRPr="00762098">
              <w:rPr>
                <w:bCs/>
                <w:lang w:val="ro-MD" w:eastAsia="en-GB"/>
              </w:rPr>
              <w:t xml:space="preserve">b) realizarea indicatorilor financiari și nefinanciari de performanță; </w:t>
            </w:r>
          </w:p>
          <w:p w:rsidR="002949A8" w:rsidRPr="00762098" w:rsidRDefault="002949A8" w:rsidP="007B7426">
            <w:pPr>
              <w:numPr>
                <w:ilvl w:val="0"/>
                <w:numId w:val="1"/>
              </w:numPr>
              <w:tabs>
                <w:tab w:val="left" w:pos="143"/>
              </w:tabs>
              <w:jc w:val="both"/>
              <w:rPr>
                <w:bCs/>
                <w:lang w:val="ro-MD" w:eastAsia="en-GB"/>
              </w:rPr>
            </w:pPr>
            <w:r w:rsidRPr="00762098">
              <w:rPr>
                <w:bCs/>
                <w:lang w:val="ro-MD" w:eastAsia="en-GB"/>
              </w:rPr>
              <w:t xml:space="preserve">c) descrierea principalelor riscuri şi incertitudini cu care se confruntă instituţia, a măsurilor de atenuare a lor; </w:t>
            </w:r>
          </w:p>
          <w:p w:rsidR="002949A8" w:rsidRPr="00762098" w:rsidRDefault="002949A8" w:rsidP="007B7426">
            <w:pPr>
              <w:numPr>
                <w:ilvl w:val="0"/>
                <w:numId w:val="1"/>
              </w:numPr>
              <w:tabs>
                <w:tab w:val="left" w:pos="143"/>
              </w:tabs>
              <w:jc w:val="both"/>
              <w:rPr>
                <w:bCs/>
                <w:lang w:val="ro-MD" w:eastAsia="en-GB"/>
              </w:rPr>
            </w:pPr>
            <w:r w:rsidRPr="00762098">
              <w:rPr>
                <w:bCs/>
                <w:lang w:val="ro-MD" w:eastAsia="en-GB"/>
              </w:rPr>
              <w:t xml:space="preserve">d) perspectivele de dezvoltare instituțională. </w:t>
            </w:r>
          </w:p>
          <w:p w:rsidR="002949A8" w:rsidRPr="00762098" w:rsidRDefault="002949A8" w:rsidP="002949A8">
            <w:pPr>
              <w:jc w:val="both"/>
              <w:rPr>
                <w:bCs/>
                <w:lang w:val="ro-MD" w:eastAsia="en-GB"/>
              </w:rPr>
            </w:pPr>
            <w:r w:rsidRPr="00762098">
              <w:rPr>
                <w:bCs/>
                <w:lang w:val="ro-MD" w:eastAsia="en-GB"/>
              </w:rPr>
              <w:t xml:space="preserve">Accentuăm că instituțiile publice din subordinea Ministerului Culturii dețin în gestiune bunuri proprietate publică, utilizate în activitatea curentă cu caracter periodic și/sau temporar, cum ar fi sălile de spectacole, sălile de expoziții, precum și alte bunuri destinate activităților socioculturale. </w:t>
            </w:r>
          </w:p>
          <w:p w:rsidR="002949A8" w:rsidRPr="00762098" w:rsidRDefault="002949A8" w:rsidP="002949A8">
            <w:pPr>
              <w:jc w:val="both"/>
              <w:rPr>
                <w:bCs/>
                <w:lang w:val="ro-MD" w:eastAsia="en-GB"/>
              </w:rPr>
            </w:pPr>
            <w:r w:rsidRPr="00762098">
              <w:rPr>
                <w:bCs/>
                <w:lang w:val="ro-MD" w:eastAsia="en-GB"/>
              </w:rPr>
              <w:t xml:space="preserve">Lipsa unui cadru normativ în domeniu valorificării acestor active, în perioada în care acestea nu sunt folosite și a faptului că acestea nu cad sub incidența noțiunii de active neutilizate, creează obstacole în valorificarea acestor bunuri în conformitate cu principiile eficienței, legalității și transparenței prevăzute de Legea nr. 121/2007 privind administrarea și deetatizarea proprietății publice. </w:t>
            </w:r>
          </w:p>
          <w:p w:rsidR="002949A8" w:rsidRDefault="002949A8" w:rsidP="002949A8">
            <w:pPr>
              <w:jc w:val="both"/>
              <w:rPr>
                <w:bCs/>
                <w:lang w:val="ro-MD" w:eastAsia="en-GB"/>
              </w:rPr>
            </w:pPr>
          </w:p>
          <w:p w:rsidR="00C56B51" w:rsidRDefault="00C56B51" w:rsidP="002949A8">
            <w:pPr>
              <w:jc w:val="both"/>
              <w:rPr>
                <w:bCs/>
                <w:lang w:val="ro-MD" w:eastAsia="en-GB"/>
              </w:rPr>
            </w:pPr>
          </w:p>
          <w:p w:rsidR="00C56B51" w:rsidRDefault="00C56B51" w:rsidP="002949A8">
            <w:pPr>
              <w:jc w:val="both"/>
              <w:rPr>
                <w:bCs/>
                <w:lang w:val="ro-MD" w:eastAsia="en-GB"/>
              </w:rPr>
            </w:pPr>
          </w:p>
          <w:p w:rsidR="00AE377F" w:rsidRDefault="00AE377F" w:rsidP="002949A8">
            <w:pPr>
              <w:jc w:val="both"/>
              <w:rPr>
                <w:bCs/>
                <w:lang w:val="ro-MD" w:eastAsia="en-GB"/>
              </w:rPr>
            </w:pPr>
          </w:p>
          <w:p w:rsidR="00AE377F" w:rsidRPr="00762098" w:rsidRDefault="00AE377F" w:rsidP="002949A8">
            <w:pPr>
              <w:jc w:val="both"/>
              <w:rPr>
                <w:bCs/>
                <w:lang w:val="ro-MD" w:eastAsia="en-GB"/>
              </w:rPr>
            </w:pPr>
          </w:p>
          <w:p w:rsidR="002949A8" w:rsidRDefault="002949A8" w:rsidP="002949A8">
            <w:pPr>
              <w:jc w:val="both"/>
              <w:rPr>
                <w:bCs/>
                <w:lang w:val="ro-MD" w:eastAsia="en-GB"/>
              </w:rPr>
            </w:pPr>
            <w:r w:rsidRPr="00762098">
              <w:rPr>
                <w:bCs/>
                <w:lang w:val="ro-MD" w:eastAsia="en-GB"/>
              </w:rPr>
              <w:t>5. La pct. 6 prin care se completează art. 9 cu lit. b</w:t>
            </w:r>
            <w:r w:rsidRPr="001C549A">
              <w:rPr>
                <w:bCs/>
                <w:vertAlign w:val="superscript"/>
                <w:lang w:val="ro-MD" w:eastAsia="en-GB"/>
              </w:rPr>
              <w:t>1</w:t>
            </w:r>
            <w:r w:rsidRPr="00762098">
              <w:rPr>
                <w:bCs/>
                <w:lang w:val="ro-MD" w:eastAsia="en-GB"/>
              </w:rPr>
              <w:t xml:space="preserve">) în Legea nr. 121/2007, propunem ajustarea alin. (1) și (2) cu prevederi referitor la UTA Găgăuzia, pentru asigurarea coerenței prevederilor legale. </w:t>
            </w:r>
          </w:p>
          <w:p w:rsidR="00DC09CC" w:rsidRPr="00762098" w:rsidRDefault="00DC09CC" w:rsidP="002949A8">
            <w:pPr>
              <w:jc w:val="both"/>
              <w:rPr>
                <w:bCs/>
                <w:lang w:val="ro-MD" w:eastAsia="en-GB"/>
              </w:rPr>
            </w:pPr>
          </w:p>
          <w:p w:rsidR="002949A8" w:rsidRDefault="002949A8" w:rsidP="002949A8">
            <w:pPr>
              <w:jc w:val="both"/>
              <w:rPr>
                <w:bCs/>
                <w:lang w:val="ro-MD" w:eastAsia="en-GB"/>
              </w:rPr>
            </w:pPr>
            <w:r w:rsidRPr="00762098">
              <w:rPr>
                <w:bCs/>
                <w:lang w:val="ro-MD" w:eastAsia="en-GB"/>
              </w:rPr>
              <w:t>6. La pct. 7, art. 10 alin. (8) lit. c) din Legea 121/2007 privind administrarea și deetatizarea proprietății publice, deja prevede parțial situația care se dorește de fi reglementată în pct. 7 prin completarea cu alin. (7</w:t>
            </w:r>
            <w:r w:rsidRPr="00762098">
              <w:rPr>
                <w:bCs/>
                <w:vertAlign w:val="superscript"/>
                <w:lang w:val="ro-MD" w:eastAsia="en-GB"/>
              </w:rPr>
              <w:t>1</w:t>
            </w:r>
            <w:r w:rsidRPr="00762098">
              <w:rPr>
                <w:bCs/>
                <w:lang w:val="ro-MD" w:eastAsia="en-GB"/>
              </w:rPr>
              <w:t xml:space="preserve">). Totodată, locuințele sociale și de serviciu pot fi construite pe terenul unității administrativ-teritoriale în baza unui contract de locațiune sau comodat, fără a înstrăina terenul respectiv, or, însăși natura </w:t>
            </w:r>
            <w:r w:rsidRPr="00762098">
              <w:rPr>
                <w:bCs/>
                <w:lang w:val="ro-MD" w:eastAsia="en-GB"/>
              </w:rPr>
              <w:lastRenderedPageBreak/>
              <w:t>locuințelor sociale și a celor de serviciu presupune inalienabilitatea acestora și lipsa dreptului de proprietate a locatarilor asupra spațiilor deținute sau a terenului pe care acestea sunt amplasate. Includerea modificării respective creează riscuri mari de corupție și înstrăinare ilegală gratuită a terenurilor din domeniul privat al unităților administrativ-teritoriale în interesul agenților economici (dezvoltatori imobiliari) sub pretextul construcției locuințelor sociale sau a celor de serviciu. În această ordine de idei, propunem excluderea alin. (7</w:t>
            </w:r>
            <w:r w:rsidRPr="00762098">
              <w:rPr>
                <w:bCs/>
                <w:vertAlign w:val="superscript"/>
                <w:lang w:val="ro-MD" w:eastAsia="en-GB"/>
              </w:rPr>
              <w:t>1</w:t>
            </w:r>
            <w:r w:rsidRPr="00762098">
              <w:rPr>
                <w:bCs/>
                <w:lang w:val="ro-MD" w:eastAsia="en-GB"/>
              </w:rPr>
              <w:t xml:space="preserve">) și păstrarea alin. (8), lit. c) în redacția actuală. </w:t>
            </w:r>
          </w:p>
          <w:p w:rsidR="00DC09CC" w:rsidRPr="00762098" w:rsidRDefault="00DC09CC" w:rsidP="002949A8">
            <w:pPr>
              <w:jc w:val="both"/>
              <w:rPr>
                <w:bCs/>
                <w:lang w:val="ro-MD" w:eastAsia="en-GB"/>
              </w:rPr>
            </w:pPr>
          </w:p>
          <w:p w:rsidR="00077AFE" w:rsidRPr="00762098" w:rsidRDefault="002949A8" w:rsidP="002949A8">
            <w:pPr>
              <w:jc w:val="both"/>
              <w:rPr>
                <w:b/>
                <w:bCs/>
                <w:sz w:val="20"/>
                <w:szCs w:val="20"/>
                <w:lang w:val="ro-MD" w:eastAsia="en-GB"/>
              </w:rPr>
            </w:pPr>
            <w:r w:rsidRPr="00762098">
              <w:rPr>
                <w:bCs/>
                <w:lang w:val="ro-MD" w:eastAsia="en-GB"/>
              </w:rPr>
              <w:t>7. În pct. 12, la art. 15 alin. (3) de exclus sintagma „alineatele (6) – (9) se abrogă” deoarece, prezintă un risc major pentru asigurarea transparenței, controlul executării prevederilor contractuale, protecția interesului public și combaterea tarifelor nejustificate, respectiv obiectăm împotriva excluderii acestora.</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07770" w:rsidRDefault="00007770"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B3DD5">
            <w:pPr>
              <w:rPr>
                <w:b/>
                <w:bCs/>
                <w:sz w:val="20"/>
                <w:szCs w:val="20"/>
                <w:lang w:val="ro-MD" w:eastAsia="en-GB"/>
              </w:rPr>
            </w:pPr>
          </w:p>
          <w:p w:rsidR="00160F12" w:rsidRDefault="00160F12" w:rsidP="00AC5AAE">
            <w:pPr>
              <w:jc w:val="both"/>
              <w:rPr>
                <w:lang w:val="en-US"/>
              </w:rPr>
            </w:pPr>
            <w:r w:rsidRPr="00160F12">
              <w:rPr>
                <w:b/>
                <w:bCs/>
                <w:lang w:val="ro-MD" w:eastAsia="en-GB"/>
              </w:rPr>
              <w:t xml:space="preserve">Nu se accptă. </w:t>
            </w:r>
            <w:r w:rsidR="00AC5AAE" w:rsidRPr="00AC5AAE">
              <w:rPr>
                <w:lang w:val="en-US"/>
              </w:rPr>
              <w:t xml:space="preserve"> Propunerea de completare a articolului 2, pct</w:t>
            </w:r>
            <w:r w:rsidR="00AC5AAE">
              <w:rPr>
                <w:lang w:val="en-US"/>
              </w:rPr>
              <w:t>.</w:t>
            </w:r>
            <w:r w:rsidR="00AC5AAE" w:rsidRPr="00AC5AAE">
              <w:rPr>
                <w:lang w:val="en-US"/>
              </w:rPr>
              <w:t xml:space="preserve"> 1, cu noțiunea „active utilizate” nu poate fi acceptată, întrucât această noțiune nu este utilizată în conținutul actual al legii. Introducerea unei definiții pentru un termen care nu este folosit în textul legii ar crea incoerență terminologică și </w:t>
            </w:r>
            <w:r w:rsidR="004B3FE2">
              <w:rPr>
                <w:lang w:val="en-US"/>
              </w:rPr>
              <w:t>interpretative</w:t>
            </w:r>
            <w:r w:rsidR="00753FBD">
              <w:rPr>
                <w:lang w:val="en-US"/>
              </w:rPr>
              <w:t>.</w:t>
            </w:r>
          </w:p>
          <w:p w:rsidR="00753FBD" w:rsidRDefault="00753FBD" w:rsidP="00AC5AAE">
            <w:pPr>
              <w:jc w:val="both"/>
              <w:rPr>
                <w:lang w:val="en-US"/>
              </w:rPr>
            </w:pPr>
          </w:p>
          <w:p w:rsidR="004B3FE2" w:rsidRDefault="004B3FE2" w:rsidP="00AC5AAE">
            <w:pPr>
              <w:jc w:val="both"/>
              <w:rPr>
                <w:lang w:val="en-US"/>
              </w:rPr>
            </w:pPr>
            <w:r w:rsidRPr="004B3FE2">
              <w:rPr>
                <w:b/>
                <w:lang w:val="ro-RO"/>
              </w:rPr>
              <w:t>Se acceptă.</w:t>
            </w:r>
            <w:r>
              <w:rPr>
                <w:lang w:val="ro-RO"/>
              </w:rPr>
              <w:t xml:space="preserve"> Noțiunea de mandat a fost exclusă din proiect</w:t>
            </w:r>
            <w:r w:rsidR="00753FBD">
              <w:rPr>
                <w:lang w:val="ro-RO"/>
              </w:rPr>
              <w:t>.</w:t>
            </w:r>
            <w:r w:rsidRPr="004B3FE2">
              <w:rPr>
                <w:lang w:val="en-US"/>
              </w:rPr>
              <w:t xml:space="preserve"> </w:t>
            </w:r>
          </w:p>
          <w:p w:rsidR="004B3FE2" w:rsidRDefault="004B3FE2" w:rsidP="00AC5AAE">
            <w:pPr>
              <w:jc w:val="both"/>
              <w:rPr>
                <w:lang w:val="en-US"/>
              </w:rPr>
            </w:pPr>
          </w:p>
          <w:p w:rsidR="004B3FE2" w:rsidRDefault="004B3FE2" w:rsidP="00AC5AAE">
            <w:pPr>
              <w:jc w:val="both"/>
              <w:rPr>
                <w:lang w:val="en-US"/>
              </w:rPr>
            </w:pPr>
          </w:p>
          <w:p w:rsidR="00AE377F" w:rsidRDefault="00AE377F" w:rsidP="00772644">
            <w:pPr>
              <w:jc w:val="both"/>
              <w:rPr>
                <w:b/>
                <w:lang w:val="en-US"/>
              </w:rPr>
            </w:pPr>
          </w:p>
          <w:p w:rsidR="004B3FE2" w:rsidRDefault="004B3FE2" w:rsidP="00772644">
            <w:pPr>
              <w:jc w:val="both"/>
              <w:rPr>
                <w:bCs/>
                <w:lang w:val="ro-MD" w:eastAsia="en-GB"/>
              </w:rPr>
            </w:pPr>
            <w:r w:rsidRPr="004B3FE2">
              <w:rPr>
                <w:b/>
                <w:lang w:val="en-US"/>
              </w:rPr>
              <w:t>Nu se acceptă</w:t>
            </w:r>
            <w:r>
              <w:rPr>
                <w:lang w:val="en-US"/>
              </w:rPr>
              <w:t xml:space="preserve">. Terenurile </w:t>
            </w:r>
            <w:proofErr w:type="gramStart"/>
            <w:r>
              <w:rPr>
                <w:lang w:val="en-US"/>
              </w:rPr>
              <w:t xml:space="preserve">aferente </w:t>
            </w:r>
            <w:r w:rsidR="00772644" w:rsidRPr="00762098">
              <w:rPr>
                <w:bCs/>
                <w:lang w:val="ro-MD" w:eastAsia="en-GB"/>
              </w:rPr>
              <w:t xml:space="preserve"> organiza</w:t>
            </w:r>
            <w:proofErr w:type="gramEnd"/>
            <w:r w:rsidR="00772644" w:rsidRPr="00762098">
              <w:rPr>
                <w:bCs/>
                <w:lang w:val="ro-MD" w:eastAsia="en-GB"/>
              </w:rPr>
              <w:t>ții</w:t>
            </w:r>
            <w:r w:rsidR="00AE377F">
              <w:rPr>
                <w:bCs/>
                <w:lang w:val="ro-MD" w:eastAsia="en-GB"/>
              </w:rPr>
              <w:t>lor</w:t>
            </w:r>
            <w:r w:rsidR="00772644" w:rsidRPr="00762098">
              <w:rPr>
                <w:bCs/>
                <w:lang w:val="ro-MD" w:eastAsia="en-GB"/>
              </w:rPr>
              <w:t xml:space="preserve"> concertistice, teatre, muzee, biblioteci și alte instituții publice din domeniul culturii</w:t>
            </w:r>
            <w:r w:rsidR="00772644">
              <w:rPr>
                <w:bCs/>
                <w:lang w:val="ro-MD" w:eastAsia="en-GB"/>
              </w:rPr>
              <w:t xml:space="preserve"> sunt atribuite la domeniul public (nu pot fi înstrăinate) și sunt transmise în gestiune acestor entități. </w:t>
            </w: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DE45D0" w:rsidRDefault="00DE45D0" w:rsidP="00772644">
            <w:pPr>
              <w:jc w:val="both"/>
              <w:rPr>
                <w:bCs/>
                <w:lang w:val="ro-MD" w:eastAsia="en-GB"/>
              </w:rPr>
            </w:pPr>
          </w:p>
          <w:p w:rsidR="006C0736" w:rsidRPr="006C0736" w:rsidRDefault="00DE45D0" w:rsidP="00314953">
            <w:pPr>
              <w:jc w:val="both"/>
              <w:rPr>
                <w:lang w:val="en-US" w:eastAsia="en-US"/>
              </w:rPr>
            </w:pPr>
            <w:r w:rsidRPr="006C0736">
              <w:rPr>
                <w:b/>
                <w:bCs/>
                <w:lang w:val="ro-MD" w:eastAsia="en-GB"/>
              </w:rPr>
              <w:t>Nu se acceptă</w:t>
            </w:r>
            <w:r>
              <w:rPr>
                <w:bCs/>
                <w:lang w:val="ro-MD" w:eastAsia="en-GB"/>
              </w:rPr>
              <w:t>.</w:t>
            </w:r>
            <w:r w:rsidR="006C0736" w:rsidRPr="006C0736">
              <w:rPr>
                <w:lang w:val="en-US" w:eastAsia="en-US"/>
              </w:rPr>
              <w:t xml:space="preserve">  Legea nr. 121/2007</w:t>
            </w:r>
            <w:r w:rsidR="00C56B51">
              <w:rPr>
                <w:lang w:val="en-US" w:eastAsia="en-US"/>
              </w:rPr>
              <w:t xml:space="preserve"> privind administrarea și deetatizarea proprietății publice</w:t>
            </w:r>
            <w:r w:rsidR="006C0736" w:rsidRPr="006C0736">
              <w:rPr>
                <w:lang w:val="en-US" w:eastAsia="en-US"/>
              </w:rPr>
              <w:t xml:space="preserve"> reglementează administrarea și deetatizarea proprietății publice, având ca scop principal transferul, privatizarea și gestionarea eficientă a bunurilor statului.</w:t>
            </w:r>
          </w:p>
          <w:p w:rsidR="006C0736" w:rsidRPr="006C0736" w:rsidRDefault="006C0736" w:rsidP="00314953">
            <w:pPr>
              <w:jc w:val="both"/>
              <w:rPr>
                <w:lang w:val="en-US" w:eastAsia="en-US"/>
              </w:rPr>
            </w:pPr>
            <w:r w:rsidRPr="006C0736">
              <w:rPr>
                <w:lang w:val="en-US" w:eastAsia="en-US"/>
              </w:rPr>
              <w:lastRenderedPageBreak/>
              <w:t xml:space="preserve">Propunerea </w:t>
            </w:r>
            <w:r>
              <w:rPr>
                <w:lang w:val="en-US" w:eastAsia="en-US"/>
              </w:rPr>
              <w:t xml:space="preserve">înaintată </w:t>
            </w:r>
            <w:r w:rsidRPr="006C0736">
              <w:rPr>
                <w:lang w:val="en-US" w:eastAsia="en-US"/>
              </w:rPr>
              <w:t>introduce norme referitoare la gestiunea internă a activelor utilizate de instituțiile publice din domeniul culturii, ceea ce nu se încadrează în scopul acestei legi.</w:t>
            </w:r>
          </w:p>
          <w:p w:rsidR="006C0736" w:rsidRPr="006C0736" w:rsidRDefault="006C0736" w:rsidP="00314953">
            <w:pPr>
              <w:jc w:val="both"/>
              <w:rPr>
                <w:lang w:val="en-US" w:eastAsia="en-US"/>
              </w:rPr>
            </w:pPr>
            <w:r w:rsidRPr="006C0736">
              <w:rPr>
                <w:lang w:val="en-US" w:eastAsia="en-US"/>
              </w:rPr>
              <w:t>Aspectele privind administrarea activelor utilizate în activitatea curentă a instituțiilor publice culturale sunt reglementate de alte acte normative specifice (de exemplu, Legea muzeelor nr. 159/2021, Codul culturii ș.a.).</w:t>
            </w:r>
          </w:p>
          <w:p w:rsidR="006C0736" w:rsidRPr="006C0736" w:rsidRDefault="00314953" w:rsidP="00314953">
            <w:pPr>
              <w:jc w:val="both"/>
              <w:rPr>
                <w:lang w:val="en-US" w:eastAsia="en-US"/>
              </w:rPr>
            </w:pPr>
            <w:r>
              <w:rPr>
                <w:lang w:val="en-US" w:eastAsia="en-US"/>
              </w:rPr>
              <w:t>În acest sens menționăm că, i</w:t>
            </w:r>
            <w:r w:rsidR="006C0736" w:rsidRPr="006C0736">
              <w:rPr>
                <w:lang w:val="en-US" w:eastAsia="en-US"/>
              </w:rPr>
              <w:t>nstituțiile culturale își desfășoară activitatea în baza unor reglementări distincte care stabilesc modul de administrare a patrimoniului public.</w:t>
            </w:r>
          </w:p>
          <w:p w:rsidR="006C0736" w:rsidRPr="006C0736" w:rsidRDefault="006C0736" w:rsidP="00314953">
            <w:pPr>
              <w:jc w:val="both"/>
              <w:rPr>
                <w:lang w:val="en-US" w:eastAsia="en-US"/>
              </w:rPr>
            </w:pPr>
            <w:r w:rsidRPr="006C0736">
              <w:rPr>
                <w:lang w:val="en-US" w:eastAsia="en-US"/>
              </w:rPr>
              <w:t>Propunerea ar putea crea suprapuneri legislative și riscul de aplicare neuniformă a normelor, întrucât aspectele legate de gestiunea bunurilor publice sunt deja acoperite de legislația existentă.</w:t>
            </w:r>
          </w:p>
          <w:p w:rsidR="006C0736" w:rsidRDefault="00CE0E29" w:rsidP="00314953">
            <w:pPr>
              <w:jc w:val="both"/>
              <w:rPr>
                <w:lang w:val="en-US" w:eastAsia="en-US"/>
              </w:rPr>
            </w:pPr>
            <w:r>
              <w:rPr>
                <w:lang w:val="en-US" w:eastAsia="en-US"/>
              </w:rPr>
              <w:t>De asemenea, precizăm</w:t>
            </w:r>
            <w:r w:rsidR="00C56B51">
              <w:rPr>
                <w:lang w:val="en-US" w:eastAsia="en-US"/>
              </w:rPr>
              <w:t xml:space="preserve"> că,</w:t>
            </w:r>
            <w:r>
              <w:rPr>
                <w:lang w:val="en-US" w:eastAsia="en-US"/>
              </w:rPr>
              <w:t xml:space="preserve"> </w:t>
            </w:r>
            <w:r w:rsidR="005414A9">
              <w:rPr>
                <w:lang w:val="en-US" w:eastAsia="en-US"/>
              </w:rPr>
              <w:t>i</w:t>
            </w:r>
            <w:r w:rsidR="006C0736" w:rsidRPr="006C0736">
              <w:rPr>
                <w:lang w:val="en-US" w:eastAsia="en-US"/>
              </w:rPr>
              <w:t>ntroducerea unor prevederi specifice pentru un singur domeniu (cultura) într-o lege generală privind administrarea proprietății publice ar putea crea un precedent și ar necesita modificări similare pentru alte sectoare.</w:t>
            </w:r>
          </w:p>
          <w:p w:rsidR="00C56B51" w:rsidRPr="006C0736" w:rsidRDefault="00C56B51" w:rsidP="00314953">
            <w:pPr>
              <w:jc w:val="both"/>
              <w:rPr>
                <w:lang w:val="en-US" w:eastAsia="en-US"/>
              </w:rPr>
            </w:pPr>
          </w:p>
          <w:p w:rsidR="00DE45D0" w:rsidRPr="006C0736" w:rsidRDefault="00AF3854" w:rsidP="00314953">
            <w:pPr>
              <w:jc w:val="both"/>
              <w:rPr>
                <w:bCs/>
                <w:lang w:val="en-US" w:eastAsia="en-GB"/>
              </w:rPr>
            </w:pPr>
            <w:r w:rsidRPr="00AF3854">
              <w:rPr>
                <w:b/>
                <w:bCs/>
                <w:lang w:val="en-US" w:eastAsia="en-GB"/>
              </w:rPr>
              <w:t>Se acceptă</w:t>
            </w:r>
            <w:r>
              <w:rPr>
                <w:bCs/>
                <w:lang w:val="en-US" w:eastAsia="en-GB"/>
              </w:rPr>
              <w:t>, s-a modificat</w:t>
            </w:r>
            <w:r w:rsidR="00503540">
              <w:rPr>
                <w:bCs/>
                <w:lang w:val="en-US" w:eastAsia="en-GB"/>
              </w:rPr>
              <w:t>.</w:t>
            </w:r>
          </w:p>
          <w:p w:rsidR="00DE45D0" w:rsidRDefault="00DE45D0" w:rsidP="00772644">
            <w:pPr>
              <w:jc w:val="both"/>
              <w:rPr>
                <w:bCs/>
                <w:lang w:val="en-US" w:eastAsia="en-GB"/>
              </w:rPr>
            </w:pPr>
          </w:p>
          <w:p w:rsidR="00DC09CC" w:rsidRPr="00CE0E29" w:rsidRDefault="00DC09CC" w:rsidP="00772644">
            <w:pPr>
              <w:jc w:val="both"/>
              <w:rPr>
                <w:bCs/>
                <w:lang w:val="en-US" w:eastAsia="en-GB"/>
              </w:rPr>
            </w:pPr>
          </w:p>
          <w:p w:rsidR="00DE45D0" w:rsidRDefault="00DE45D0" w:rsidP="00772644">
            <w:pPr>
              <w:jc w:val="both"/>
              <w:rPr>
                <w:b/>
                <w:bCs/>
                <w:lang w:val="ro-RO" w:eastAsia="en-GB"/>
              </w:rPr>
            </w:pPr>
          </w:p>
          <w:p w:rsidR="004F551D" w:rsidRDefault="004F551D" w:rsidP="00772644">
            <w:pPr>
              <w:jc w:val="both"/>
              <w:rPr>
                <w:bCs/>
                <w:lang w:val="ro-RO" w:eastAsia="en-GB"/>
              </w:rPr>
            </w:pPr>
            <w:r>
              <w:rPr>
                <w:b/>
                <w:bCs/>
                <w:lang w:val="ro-RO" w:eastAsia="en-GB"/>
              </w:rPr>
              <w:t xml:space="preserve">Se acceptă. </w:t>
            </w:r>
            <w:r w:rsidRPr="00090B29">
              <w:rPr>
                <w:bCs/>
                <w:lang w:val="ro-RO" w:eastAsia="en-GB"/>
              </w:rPr>
              <w:t>Alin.</w:t>
            </w:r>
            <w:r w:rsidR="00090B29" w:rsidRPr="00090B29">
              <w:rPr>
                <w:bCs/>
                <w:lang w:val="ro-RO" w:eastAsia="en-GB"/>
              </w:rPr>
              <w:t xml:space="preserve"> (7</w:t>
            </w:r>
            <w:r w:rsidR="00090B29" w:rsidRPr="00090B29">
              <w:rPr>
                <w:bCs/>
                <w:vertAlign w:val="superscript"/>
                <w:lang w:val="ro-RO" w:eastAsia="en-GB"/>
              </w:rPr>
              <w:t>1</w:t>
            </w:r>
            <w:r w:rsidR="00090B29" w:rsidRPr="00090B29">
              <w:rPr>
                <w:bCs/>
                <w:lang w:val="ro-RO" w:eastAsia="en-GB"/>
              </w:rPr>
              <w:t>) a fost modificat</w:t>
            </w:r>
            <w:r w:rsidR="00503540">
              <w:rPr>
                <w:bCs/>
                <w:lang w:val="ro-RO" w:eastAsia="en-GB"/>
              </w:rPr>
              <w:t>.</w:t>
            </w: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9918ED" w:rsidRDefault="009918ED" w:rsidP="00772644">
            <w:pPr>
              <w:jc w:val="both"/>
              <w:rPr>
                <w:bCs/>
                <w:lang w:val="ro-RO" w:eastAsia="en-GB"/>
              </w:rPr>
            </w:pPr>
          </w:p>
          <w:p w:rsidR="00DC09CC" w:rsidRDefault="00DC09CC" w:rsidP="00772644">
            <w:pPr>
              <w:jc w:val="both"/>
              <w:rPr>
                <w:bCs/>
                <w:lang w:val="ro-RO" w:eastAsia="en-GB"/>
              </w:rPr>
            </w:pPr>
          </w:p>
          <w:p w:rsidR="009918ED" w:rsidRDefault="004A21A7" w:rsidP="00772644">
            <w:pPr>
              <w:jc w:val="both"/>
              <w:rPr>
                <w:bCs/>
                <w:lang w:val="ro-RO" w:eastAsia="en-GB"/>
              </w:rPr>
            </w:pPr>
            <w:r>
              <w:rPr>
                <w:b/>
                <w:bCs/>
                <w:lang w:val="ro-RO" w:eastAsia="en-GB"/>
              </w:rPr>
              <w:t>Nu s</w:t>
            </w:r>
            <w:r w:rsidR="000930FA" w:rsidRPr="000930FA">
              <w:rPr>
                <w:b/>
                <w:bCs/>
                <w:lang w:val="ro-RO" w:eastAsia="en-GB"/>
              </w:rPr>
              <w:t>e acceptă</w:t>
            </w:r>
            <w:r w:rsidR="000930FA">
              <w:rPr>
                <w:bCs/>
                <w:lang w:val="ro-RO" w:eastAsia="en-GB"/>
              </w:rPr>
              <w:t xml:space="preserve">. </w:t>
            </w:r>
            <w:r w:rsidR="009F1908">
              <w:rPr>
                <w:bCs/>
                <w:lang w:val="ro-RO" w:eastAsia="en-GB"/>
              </w:rPr>
              <w:t xml:space="preserve">La propunerea Agenției Proprietății Publice, </w:t>
            </w:r>
            <w:r w:rsidR="009A473D">
              <w:rPr>
                <w:bCs/>
                <w:lang w:val="ro-RO" w:eastAsia="en-GB"/>
              </w:rPr>
              <w:t>a</w:t>
            </w:r>
            <w:r w:rsidR="009F1908">
              <w:rPr>
                <w:bCs/>
                <w:lang w:val="ro-RO" w:eastAsia="en-GB"/>
              </w:rPr>
              <w:t>rt.15 din</w:t>
            </w:r>
            <w:r w:rsidR="00707248">
              <w:rPr>
                <w:bCs/>
                <w:lang w:val="ro-RO" w:eastAsia="en-GB"/>
              </w:rPr>
              <w:t xml:space="preserve"> </w:t>
            </w:r>
            <w:r w:rsidR="00707248">
              <w:rPr>
                <w:bCs/>
                <w:lang w:val="ro-MD" w:eastAsia="en-GB"/>
              </w:rPr>
              <w:t xml:space="preserve"> Legea nr.121/2007</w:t>
            </w:r>
            <w:r w:rsidR="009A473D">
              <w:rPr>
                <w:bCs/>
                <w:lang w:val="ro-RO" w:eastAsia="en-GB"/>
              </w:rPr>
              <w:t xml:space="preserve"> a fost abrogat.</w:t>
            </w:r>
          </w:p>
          <w:p w:rsidR="009918ED" w:rsidRPr="004B3FE2" w:rsidRDefault="009918ED" w:rsidP="00772644">
            <w:pPr>
              <w:jc w:val="both"/>
              <w:rPr>
                <w:b/>
                <w:bCs/>
                <w:lang w:val="ro-RO" w:eastAsia="en-GB"/>
              </w:rPr>
            </w:pP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Pr="00FF26D9" w:rsidRDefault="00AC4839" w:rsidP="00077AFE">
            <w:pPr>
              <w:rPr>
                <w:b/>
                <w:bCs/>
                <w:lang w:val="ro-MD" w:eastAsia="en-GB"/>
              </w:rPr>
            </w:pPr>
            <w:r w:rsidRPr="00FF26D9">
              <w:rPr>
                <w:b/>
                <w:bCs/>
                <w:lang w:val="ro-MD" w:eastAsia="en-GB"/>
              </w:rPr>
              <w:lastRenderedPageBreak/>
              <w:t xml:space="preserve">Ministeul </w:t>
            </w:r>
            <w:r w:rsidR="00D4273B" w:rsidRPr="00FF26D9">
              <w:rPr>
                <w:b/>
                <w:bCs/>
                <w:lang w:val="ro-MD" w:eastAsia="en-GB"/>
              </w:rPr>
              <w:t>A</w:t>
            </w:r>
            <w:r w:rsidRPr="00FF26D9">
              <w:rPr>
                <w:b/>
                <w:bCs/>
                <w:lang w:val="ro-MD" w:eastAsia="en-GB"/>
              </w:rPr>
              <w:t>facerilor Interne</w:t>
            </w:r>
          </w:p>
          <w:p w:rsidR="00AC4839" w:rsidRPr="00762098" w:rsidRDefault="00AC4839" w:rsidP="00D353CB">
            <w:pPr>
              <w:rPr>
                <w:bCs/>
                <w:lang w:val="ro-MD" w:eastAsia="en-GB"/>
              </w:rPr>
            </w:pPr>
            <w:r w:rsidRPr="00FF26D9">
              <w:rPr>
                <w:bCs/>
                <w:lang w:val="ro-MD" w:eastAsia="en-GB"/>
              </w:rPr>
              <w:t>(</w:t>
            </w:r>
            <w:r w:rsidR="00D353CB" w:rsidRPr="00FF26D9">
              <w:rPr>
                <w:bCs/>
                <w:lang w:val="ro-MD" w:eastAsia="en-GB"/>
              </w:rPr>
              <w:t>16/720 din 04.03.2025</w:t>
            </w:r>
            <w:r w:rsidRPr="00FF26D9">
              <w:rPr>
                <w:bCs/>
                <w:lang w:val="ro-MD" w:eastAsia="en-GB"/>
              </w:rPr>
              <w:t>)</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D353CB" w:rsidRPr="00762098" w:rsidRDefault="00D353CB" w:rsidP="0030609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Ministerul Afacerilor Interne a examinat proiectul de lege cu privire la modificarea unor acte normative (privind administrarea proprietății publice), număr unic 103/MDED/2025 și în limita competențelor funcționale, înaintăm următoarele propuneri și recomandări. </w:t>
            </w:r>
          </w:p>
          <w:p w:rsidR="00D353CB" w:rsidRPr="00762098" w:rsidRDefault="00D353CB" w:rsidP="0030609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Sub aspect general, considerăm că prin proiectul de lege trebuie să fie instituite reglementări și mecanisme suplimentare, după cum urmează: </w:t>
            </w:r>
          </w:p>
          <w:p w:rsidR="0033389A" w:rsidRPr="009A473D" w:rsidRDefault="00D353CB" w:rsidP="003037E0">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stabilirea unor condiții clare privind capacitatea financiară și experiența anterioară a celor care solicită concesionarea sau închirierea bunurilor publice, pentru a asigura utilizarea eficientă a acestora; </w:t>
            </w:r>
          </w:p>
          <w:p w:rsidR="0033389A" w:rsidRPr="00762098" w:rsidRDefault="0033389A" w:rsidP="00CF1179">
            <w:pPr>
              <w:tabs>
                <w:tab w:val="left" w:pos="2"/>
              </w:tabs>
              <w:autoSpaceDE w:val="0"/>
              <w:autoSpaceDN w:val="0"/>
              <w:adjustRightInd w:val="0"/>
              <w:jc w:val="both"/>
              <w:rPr>
                <w:rFonts w:eastAsiaTheme="minorHAnsi"/>
                <w:color w:val="000000"/>
                <w:lang w:val="ro-MD" w:eastAsia="en-US"/>
              </w:rPr>
            </w:pPr>
          </w:p>
          <w:p w:rsidR="00D353CB" w:rsidRDefault="00D353CB" w:rsidP="0030609B">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în vederea asigurării unei tranziții eficiente a proprietății de la stat la privat, propunem introducerea unui mecanism de supraveghere a respectării angajamentelor asumate de noii proprietari în urma procesului de privatizare; </w:t>
            </w:r>
          </w:p>
          <w:p w:rsidR="0030609B" w:rsidRDefault="0030609B" w:rsidP="0030609B">
            <w:pPr>
              <w:tabs>
                <w:tab w:val="left" w:pos="2"/>
              </w:tabs>
              <w:autoSpaceDE w:val="0"/>
              <w:autoSpaceDN w:val="0"/>
              <w:adjustRightInd w:val="0"/>
              <w:jc w:val="both"/>
              <w:rPr>
                <w:rFonts w:eastAsiaTheme="minorHAnsi"/>
                <w:color w:val="000000"/>
                <w:lang w:val="ro-MD" w:eastAsia="en-US"/>
              </w:rPr>
            </w:pPr>
          </w:p>
          <w:p w:rsidR="0030609B" w:rsidRDefault="0030609B" w:rsidP="0030609B">
            <w:pPr>
              <w:tabs>
                <w:tab w:val="left" w:pos="2"/>
              </w:tabs>
              <w:autoSpaceDE w:val="0"/>
              <w:autoSpaceDN w:val="0"/>
              <w:adjustRightInd w:val="0"/>
              <w:jc w:val="both"/>
              <w:rPr>
                <w:rFonts w:eastAsiaTheme="minorHAnsi"/>
                <w:color w:val="000000"/>
                <w:lang w:val="ro-MD" w:eastAsia="en-US"/>
              </w:rPr>
            </w:pPr>
          </w:p>
          <w:p w:rsidR="0030609B" w:rsidRDefault="0030609B" w:rsidP="0030609B">
            <w:pPr>
              <w:tabs>
                <w:tab w:val="left" w:pos="2"/>
              </w:tabs>
              <w:autoSpaceDE w:val="0"/>
              <w:autoSpaceDN w:val="0"/>
              <w:adjustRightInd w:val="0"/>
              <w:jc w:val="both"/>
              <w:rPr>
                <w:rFonts w:eastAsiaTheme="minorHAnsi"/>
                <w:color w:val="000000"/>
                <w:lang w:val="ro-MD" w:eastAsia="en-US"/>
              </w:rPr>
            </w:pPr>
          </w:p>
          <w:p w:rsidR="0033389A" w:rsidRPr="00762098" w:rsidRDefault="0033389A" w:rsidP="0030609B">
            <w:pPr>
              <w:tabs>
                <w:tab w:val="left" w:pos="2"/>
              </w:tabs>
              <w:autoSpaceDE w:val="0"/>
              <w:autoSpaceDN w:val="0"/>
              <w:adjustRightInd w:val="0"/>
              <w:jc w:val="both"/>
              <w:rPr>
                <w:rFonts w:eastAsiaTheme="minorHAnsi"/>
                <w:color w:val="000000"/>
                <w:lang w:val="ro-MD" w:eastAsia="en-US"/>
              </w:rPr>
            </w:pPr>
          </w:p>
          <w:p w:rsidR="00D353CB" w:rsidRPr="00762098" w:rsidRDefault="00D353CB" w:rsidP="0030609B">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se recomandă definirea mai precisă a drepturilor și obligațiilor concesionarilor, precum și a condițiilor de încetare a contractelor de concesiune, pentru a evita eventualele litigii; </w:t>
            </w:r>
          </w:p>
          <w:p w:rsidR="00D353CB" w:rsidRDefault="00D353CB" w:rsidP="0030609B">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detalierea unor aspecte privind procedurile de concesionare și înstrăinare a bunurilor publice; </w:t>
            </w:r>
          </w:p>
          <w:p w:rsidR="009A473D" w:rsidRDefault="009A473D" w:rsidP="0030609B">
            <w:pPr>
              <w:numPr>
                <w:ilvl w:val="0"/>
                <w:numId w:val="2"/>
              </w:numPr>
              <w:tabs>
                <w:tab w:val="left" w:pos="2"/>
              </w:tabs>
              <w:autoSpaceDE w:val="0"/>
              <w:autoSpaceDN w:val="0"/>
              <w:adjustRightInd w:val="0"/>
              <w:jc w:val="both"/>
              <w:rPr>
                <w:rFonts w:eastAsiaTheme="minorHAnsi"/>
                <w:color w:val="000000"/>
                <w:lang w:val="ro-MD" w:eastAsia="en-US"/>
              </w:rPr>
            </w:pPr>
          </w:p>
          <w:p w:rsidR="00D353CB" w:rsidRPr="00762098" w:rsidRDefault="00D353CB" w:rsidP="0030609B">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lastRenderedPageBreak/>
              <w:t xml:space="preserve">- implementarea unui sistem de analiză și raportare periodică asupra eficienței noilor reglementări, în vederea ajustării acestora conform necesităților economice și sociale. Precum și introducerea unui sistem de audit anual obligatoriu pentru gestionarea resurselor publice de interes strategic, efectuat de autorități independente. Totodată se impune crearea unei proceduri clare pentru verificarea alocării și utilizării acestora, cu rapoarte publice accesibile cetățenilor și autorităților competente; </w:t>
            </w:r>
          </w:p>
          <w:p w:rsidR="00D353CB" w:rsidRDefault="00D353CB" w:rsidP="0030609B">
            <w:pPr>
              <w:numPr>
                <w:ilvl w:val="0"/>
                <w:numId w:val="2"/>
              </w:numPr>
              <w:tabs>
                <w:tab w:val="left" w:pos="2"/>
              </w:tabs>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raportarea de către instituțiile publice a utilizării resurselor strategice pe baza unui set de indicatori specifici, cum ar fi valoarea resurselor utilizate, scopul acestora și rezultatele obținute cu publicarea acestor rapoarte pe platforme oficiale, accesibile publicului, pentru a asigura transparența și pentru a permite un control din partea cetățenilor și a mass-media. </w:t>
            </w:r>
          </w:p>
          <w:p w:rsidR="009A473D" w:rsidRPr="00762098" w:rsidRDefault="009A473D" w:rsidP="0030609B">
            <w:pPr>
              <w:numPr>
                <w:ilvl w:val="0"/>
                <w:numId w:val="2"/>
              </w:numPr>
              <w:tabs>
                <w:tab w:val="left" w:pos="2"/>
              </w:tabs>
              <w:autoSpaceDE w:val="0"/>
              <w:autoSpaceDN w:val="0"/>
              <w:adjustRightInd w:val="0"/>
              <w:jc w:val="both"/>
              <w:rPr>
                <w:rFonts w:eastAsiaTheme="minorHAnsi"/>
                <w:color w:val="000000"/>
                <w:lang w:val="ro-MD" w:eastAsia="en-US"/>
              </w:rPr>
            </w:pPr>
          </w:p>
          <w:p w:rsidR="00D353CB" w:rsidRPr="00762098"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art. I pct. 7, nu este pe deplin argumentată interzicerea transmiterii în comodat a bunurilor domeniului public către organizațiile necomerciale. Potrivit notei de fundamentare (3.1, secțiunea 5) se face referință la modificarea art. 10, dar fără a oferi o claritate asupra celor menționate anterior. Totodată, autorul susține că, „completare este propusă având în vedere practica potrivit căreia terenurile proprietate publică au fost transmise agenților economici privați pentru construcția locuințelor, iar ulterior au trecut în administrarea asociațiilor de coproprietari în condominiu”. </w:t>
            </w:r>
          </w:p>
          <w:p w:rsidR="00D353CB" w:rsidRDefault="00D353CB"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1A3AEC" w:rsidRDefault="001A3AEC"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Default="00E21C48" w:rsidP="00D353CB">
            <w:pPr>
              <w:autoSpaceDE w:val="0"/>
              <w:autoSpaceDN w:val="0"/>
              <w:adjustRightInd w:val="0"/>
              <w:jc w:val="both"/>
              <w:rPr>
                <w:rFonts w:eastAsiaTheme="minorHAnsi"/>
                <w:color w:val="000000"/>
                <w:lang w:val="ro-MD" w:eastAsia="en-US"/>
              </w:rPr>
            </w:pPr>
          </w:p>
          <w:p w:rsidR="00E21C48" w:rsidRPr="00762098" w:rsidRDefault="00E21C48" w:rsidP="00D353CB">
            <w:pPr>
              <w:autoSpaceDE w:val="0"/>
              <w:autoSpaceDN w:val="0"/>
              <w:adjustRightInd w:val="0"/>
              <w:jc w:val="both"/>
              <w:rPr>
                <w:rFonts w:eastAsiaTheme="minorHAnsi"/>
                <w:color w:val="000000"/>
                <w:lang w:val="ro-MD" w:eastAsia="en-US"/>
              </w:rPr>
            </w:pPr>
          </w:p>
          <w:p w:rsidR="00D353CB" w:rsidRPr="00762098"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pct. 10 art. 13, abrogarea lit. e) - g) ale alin. (1) se consideră necesar a fi justificată în Nota de fundamentare or, autorul a omis acest aspect. Astfel, este oportun de </w:t>
            </w:r>
            <w:r w:rsidRPr="00762098">
              <w:rPr>
                <w:rFonts w:eastAsiaTheme="minorHAnsi"/>
                <w:color w:val="000000"/>
                <w:lang w:val="ro-MD" w:eastAsia="en-US"/>
              </w:rPr>
              <w:lastRenderedPageBreak/>
              <w:t xml:space="preserve">specificat motivele pentru care aceste bunuri nu mai sunt necesare în lista bunurilor nepasibile de privatizare, pentru a asigura o claritate deplină și pentru a evita eventualele confuzii în aplicarea noilor reglementări. </w:t>
            </w:r>
          </w:p>
          <w:p w:rsidR="00D353CB"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În urma analizei prevederilor art. 15 alin. (2) din proiect, se constată că, a fost micșorat termenul concesiunii de la 50 ani până la 35 ani. Deoarece modificările propuse nu oferă o claritate privind statutul juridic al contractelor care deja au fost încheiate pe un termen de 50 ani. Propunem completarea Notei de fundamentare cu clarificările și argumentările ce se impun în acest sens. </w:t>
            </w:r>
          </w:p>
          <w:p w:rsidR="007955C7" w:rsidRPr="00762098" w:rsidRDefault="007955C7" w:rsidP="00D353CB">
            <w:pPr>
              <w:autoSpaceDE w:val="0"/>
              <w:autoSpaceDN w:val="0"/>
              <w:adjustRightInd w:val="0"/>
              <w:jc w:val="both"/>
              <w:rPr>
                <w:rFonts w:eastAsiaTheme="minorHAnsi"/>
                <w:color w:val="000000"/>
                <w:lang w:val="ro-MD" w:eastAsia="en-US"/>
              </w:rPr>
            </w:pPr>
          </w:p>
          <w:p w:rsidR="00D353CB"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La pct. 15, în partea ce vizează propunerea de completare a art. 17</w:t>
            </w:r>
            <w:r w:rsidRPr="00762098">
              <w:rPr>
                <w:rFonts w:eastAsiaTheme="minorHAnsi"/>
                <w:color w:val="000000"/>
                <w:vertAlign w:val="superscript"/>
                <w:lang w:val="ro-MD" w:eastAsia="en-US"/>
              </w:rPr>
              <w:t>1</w:t>
            </w:r>
            <w:r w:rsidRPr="00762098">
              <w:rPr>
                <w:rFonts w:eastAsiaTheme="minorHAnsi"/>
                <w:color w:val="000000"/>
                <w:lang w:val="ro-MD" w:eastAsia="en-US"/>
              </w:rPr>
              <w:t xml:space="preserve"> cu un nou alineat „(10)</w:t>
            </w:r>
            <w:r w:rsidRPr="00762098">
              <w:rPr>
                <w:rFonts w:eastAsiaTheme="minorHAnsi"/>
                <w:color w:val="000000"/>
                <w:vertAlign w:val="superscript"/>
                <w:lang w:val="ro-MD" w:eastAsia="en-US"/>
              </w:rPr>
              <w:t>1</w:t>
            </w:r>
            <w:r w:rsidRPr="00762098">
              <w:rPr>
                <w:rFonts w:eastAsiaTheme="minorHAnsi"/>
                <w:color w:val="000000"/>
                <w:lang w:val="ro-MD" w:eastAsia="en-US"/>
              </w:rPr>
              <w:t>” ce reglementează transferul mijloacelor financiare obținute din locațiunea/arenda/superficia terenurilor proprietate publică în bugetul de stat sau local după caz, se constată că această propunere nu a fost justificată în Nota de fundamentare. Totodată este important de precizat care vor fi criteriile pentru a stabili în ce cazuri se va face transferul în bugetul local. O astfel de modificare trebuie să se bazeze atât pe principiul centralizării veniturilor în bugetul de stat, cât și pe cel al autonomiei financiare a autorităților locale. În acest context este necesară o clarificare suplimentară pentru condițiile ce impun transferul într-un buget local a mijloacelor financiare respective pentru a asigura o aplicare corectă și uniformă a prevederilor.</w:t>
            </w:r>
          </w:p>
          <w:p w:rsidR="00AE377F" w:rsidRPr="00762098" w:rsidRDefault="00AE377F" w:rsidP="00D353CB">
            <w:pPr>
              <w:autoSpaceDE w:val="0"/>
              <w:autoSpaceDN w:val="0"/>
              <w:adjustRightInd w:val="0"/>
              <w:jc w:val="both"/>
              <w:rPr>
                <w:rFonts w:eastAsiaTheme="minorHAnsi"/>
                <w:color w:val="000000"/>
                <w:lang w:val="ro-MD" w:eastAsia="en-US"/>
              </w:rPr>
            </w:pPr>
          </w:p>
          <w:p w:rsidR="00D353CB" w:rsidRPr="00762098"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La pct. 22, propunerea de completare a art. 26 cu lit. i), care introduce noi categorii de persoane ce nu pot participa la privatizare, prezintă un caracter subiectiv. Astfel, această completare impune un criteriu interpretabil, întrucât vizează persoanele care „au încercat” să obțină informații confidențiale ce le-ar putea conferi avantaje necuvenite în procesul de privatizare a proprietății publice. Aceasta este o prevedere nouă, astfel că necesită o analiză suplimentară pentru a determina modul în care poate fi dovedită o astfel de încercare și ce mijloace de probă ar trebui aplicate. În acest sens, se propune expunerea acestei prevederi în următoarea redacție: </w:t>
            </w:r>
          </w:p>
          <w:p w:rsidR="00D353CB" w:rsidRDefault="00D353CB" w:rsidP="00D353CB">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„i) persoanele fizice sau juridice constatate, printr-un act administrativ definitiv sau printr-o hotărâre judecătorească irevocabilă, că au obținut sau au încercat să obțină, prin mijloace ilicite, informații confidențiale ce le-ar putea conferi avantaje necuvenite în cadrul privatizării proprietății publice.”. </w:t>
            </w:r>
          </w:p>
          <w:p w:rsidR="007955C7" w:rsidRPr="00762098" w:rsidRDefault="007955C7" w:rsidP="00D353CB">
            <w:pPr>
              <w:autoSpaceDE w:val="0"/>
              <w:autoSpaceDN w:val="0"/>
              <w:adjustRightInd w:val="0"/>
              <w:jc w:val="both"/>
              <w:rPr>
                <w:rFonts w:eastAsiaTheme="minorHAnsi"/>
                <w:color w:val="000000"/>
                <w:lang w:val="ro-MD" w:eastAsia="en-US"/>
              </w:rPr>
            </w:pPr>
          </w:p>
          <w:p w:rsidR="00D353CB" w:rsidRDefault="00D353CB" w:rsidP="00D353CB">
            <w:pPr>
              <w:autoSpaceDE w:val="0"/>
              <w:autoSpaceDN w:val="0"/>
              <w:adjustRightInd w:val="0"/>
              <w:jc w:val="both"/>
              <w:rPr>
                <w:rFonts w:eastAsiaTheme="minorHAnsi"/>
                <w:color w:val="000000"/>
                <w:lang w:val="ro-MD" w:eastAsia="en-US"/>
              </w:rPr>
            </w:pPr>
            <w:r w:rsidRPr="00DE504F">
              <w:rPr>
                <w:rFonts w:eastAsiaTheme="minorHAnsi"/>
                <w:color w:val="000000"/>
                <w:lang w:val="ro-MD" w:eastAsia="en-US"/>
              </w:rPr>
              <w:t xml:space="preserve">La pct. 28, art. 36 alin. (3), propunem stabilirea unei prevederi care exclude orice echivoc referitor la tipul contractului de întreținere a bunurilor care nu au fost incluse </w:t>
            </w:r>
            <w:r w:rsidRPr="00DE504F">
              <w:rPr>
                <w:rFonts w:eastAsiaTheme="minorHAnsi"/>
                <w:color w:val="000000"/>
                <w:lang w:val="ro-MD" w:eastAsia="en-US"/>
              </w:rPr>
              <w:lastRenderedPageBreak/>
              <w:t>în componența patrimoniului supus privatizării, dar care sunt legate, prin construcție și/sau prin locul amplasării lor, de bunurile imobile supuse privatizării.</w:t>
            </w:r>
            <w:r w:rsidRPr="00762098">
              <w:rPr>
                <w:rFonts w:eastAsiaTheme="minorHAnsi"/>
                <w:color w:val="000000"/>
                <w:lang w:val="ro-MD" w:eastAsia="en-US"/>
              </w:rPr>
              <w:t xml:space="preserve"> </w:t>
            </w:r>
          </w:p>
          <w:p w:rsidR="007955C7" w:rsidRPr="00762098" w:rsidRDefault="007955C7" w:rsidP="00D353CB">
            <w:pPr>
              <w:autoSpaceDE w:val="0"/>
              <w:autoSpaceDN w:val="0"/>
              <w:adjustRightInd w:val="0"/>
              <w:jc w:val="both"/>
              <w:rPr>
                <w:rFonts w:eastAsiaTheme="minorHAnsi"/>
                <w:color w:val="000000"/>
                <w:lang w:val="ro-MD" w:eastAsia="en-US"/>
              </w:rPr>
            </w:pPr>
          </w:p>
          <w:p w:rsidR="00AC4839" w:rsidRPr="00762098" w:rsidRDefault="00D353CB" w:rsidP="00D353CB">
            <w:pPr>
              <w:jc w:val="both"/>
              <w:rPr>
                <w:rFonts w:eastAsiaTheme="minorHAnsi"/>
                <w:color w:val="000000"/>
                <w:lang w:val="ro-MD" w:eastAsia="en-US"/>
              </w:rPr>
            </w:pPr>
            <w:r w:rsidRPr="00762098">
              <w:rPr>
                <w:rFonts w:eastAsiaTheme="minorHAnsi"/>
                <w:color w:val="000000"/>
                <w:lang w:val="ro-MD" w:eastAsia="en-US"/>
              </w:rPr>
              <w:t>Se propune completarea prevederilor Cap. VII din Legea nr. 121/2007 privind administrarea și deetatizarea proprietății publice cu norme care ar reglementa statutul persoanelor fizice/juridice care se află la moment în proces de determinarea cotei-părţi valorice a participantului la privatizare în bunurile atribuite în natură sau a reorganizării şi privatizării întreprinderilor inter gospodărești, în legătură cu abrogarea prevederilor art. 48 și 49 din proiect.</w:t>
            </w:r>
          </w:p>
          <w:p w:rsidR="00D353CB" w:rsidRPr="00762098" w:rsidRDefault="00D353CB" w:rsidP="00D353CB">
            <w:pPr>
              <w:jc w:val="both"/>
              <w:rPr>
                <w:bCs/>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08285B" w:rsidRDefault="0008285B" w:rsidP="00AF3713">
            <w:pPr>
              <w:tabs>
                <w:tab w:val="left" w:pos="1027"/>
              </w:tabs>
              <w:jc w:val="both"/>
              <w:rPr>
                <w:bCs/>
                <w:lang w:val="ro-MD" w:eastAsia="en-GB"/>
              </w:rPr>
            </w:pPr>
          </w:p>
          <w:p w:rsidR="009F1908" w:rsidRDefault="009F1908" w:rsidP="00AF3713">
            <w:pPr>
              <w:tabs>
                <w:tab w:val="left" w:pos="1027"/>
              </w:tabs>
              <w:jc w:val="both"/>
              <w:rPr>
                <w:bCs/>
                <w:lang w:val="ro-MD" w:eastAsia="en-GB"/>
              </w:rPr>
            </w:pPr>
          </w:p>
          <w:p w:rsidR="009F1908" w:rsidRDefault="009F1908" w:rsidP="00AF3713">
            <w:pPr>
              <w:tabs>
                <w:tab w:val="left" w:pos="1027"/>
              </w:tabs>
              <w:jc w:val="both"/>
              <w:rPr>
                <w:bCs/>
                <w:lang w:val="ro-MD" w:eastAsia="en-GB"/>
              </w:rPr>
            </w:pPr>
          </w:p>
          <w:p w:rsidR="009F1908" w:rsidRDefault="009F1908" w:rsidP="00AF3713">
            <w:pPr>
              <w:tabs>
                <w:tab w:val="left" w:pos="1027"/>
              </w:tabs>
              <w:jc w:val="both"/>
              <w:rPr>
                <w:bCs/>
                <w:lang w:val="ro-MD" w:eastAsia="en-GB"/>
              </w:rPr>
            </w:pPr>
          </w:p>
          <w:p w:rsidR="009F1908" w:rsidRDefault="009F1908" w:rsidP="00AF3713">
            <w:pPr>
              <w:tabs>
                <w:tab w:val="left" w:pos="1027"/>
              </w:tabs>
              <w:jc w:val="both"/>
              <w:rPr>
                <w:bCs/>
                <w:lang w:val="ro-MD" w:eastAsia="en-GB"/>
              </w:rPr>
            </w:pPr>
          </w:p>
          <w:p w:rsidR="00707248" w:rsidRDefault="00707248" w:rsidP="00AF3713">
            <w:pPr>
              <w:tabs>
                <w:tab w:val="left" w:pos="1027"/>
              </w:tabs>
              <w:jc w:val="both"/>
              <w:rPr>
                <w:bCs/>
                <w:lang w:val="ro-MD" w:eastAsia="en-GB"/>
              </w:rPr>
            </w:pPr>
          </w:p>
          <w:p w:rsidR="00707248" w:rsidRDefault="00707248" w:rsidP="00AF3713">
            <w:pPr>
              <w:tabs>
                <w:tab w:val="left" w:pos="1027"/>
              </w:tabs>
              <w:jc w:val="both"/>
              <w:rPr>
                <w:bCs/>
                <w:lang w:val="ro-MD" w:eastAsia="en-GB"/>
              </w:rPr>
            </w:pPr>
            <w:r w:rsidRPr="00707248">
              <w:rPr>
                <w:b/>
                <w:bCs/>
                <w:lang w:val="ro-MD" w:eastAsia="en-GB"/>
              </w:rPr>
              <w:t>Nu se acceptă</w:t>
            </w:r>
            <w:r>
              <w:rPr>
                <w:bCs/>
                <w:lang w:val="ro-MD" w:eastAsia="en-GB"/>
              </w:rPr>
              <w:t>. La propunera Agenției Proprietății</w:t>
            </w:r>
            <w:r w:rsidR="0033389A">
              <w:rPr>
                <w:bCs/>
                <w:lang w:val="ro-MD" w:eastAsia="en-GB"/>
              </w:rPr>
              <w:t xml:space="preserve"> Publice</w:t>
            </w:r>
            <w:r w:rsidR="009A473D">
              <w:rPr>
                <w:bCs/>
                <w:lang w:val="ro-MD" w:eastAsia="en-GB"/>
              </w:rPr>
              <w:t>,</w:t>
            </w:r>
            <w:r>
              <w:rPr>
                <w:bCs/>
                <w:lang w:val="ro-MD" w:eastAsia="en-GB"/>
              </w:rPr>
              <w:t xml:space="preserve"> art.15 din Legea nr.121/2007 </w:t>
            </w:r>
            <w:r w:rsidR="009A473D">
              <w:rPr>
                <w:bCs/>
                <w:lang w:val="ro-MD" w:eastAsia="en-GB"/>
              </w:rPr>
              <w:t>a fost abrogat.</w:t>
            </w:r>
          </w:p>
          <w:p w:rsidR="0033389A" w:rsidRDefault="0033389A" w:rsidP="00AF3713">
            <w:pPr>
              <w:tabs>
                <w:tab w:val="left" w:pos="1027"/>
              </w:tabs>
              <w:jc w:val="both"/>
              <w:rPr>
                <w:bCs/>
                <w:lang w:val="ro-MD" w:eastAsia="en-GB"/>
              </w:rPr>
            </w:pPr>
          </w:p>
          <w:p w:rsidR="009F1908" w:rsidRDefault="00707248" w:rsidP="0030609B">
            <w:pPr>
              <w:tabs>
                <w:tab w:val="left" w:pos="1027"/>
              </w:tabs>
              <w:jc w:val="both"/>
              <w:rPr>
                <w:bCs/>
                <w:lang w:val="ro-MD" w:eastAsia="en-GB"/>
              </w:rPr>
            </w:pPr>
            <w:r w:rsidRPr="00707248">
              <w:rPr>
                <w:b/>
                <w:bCs/>
                <w:lang w:val="ro-MD" w:eastAsia="en-GB"/>
              </w:rPr>
              <w:t>Nu se acceptă</w:t>
            </w:r>
            <w:r>
              <w:rPr>
                <w:bCs/>
                <w:lang w:val="ro-MD" w:eastAsia="en-GB"/>
              </w:rPr>
              <w:t xml:space="preserve">. </w:t>
            </w:r>
            <w:r w:rsidR="002F0366">
              <w:rPr>
                <w:bCs/>
                <w:lang w:val="ro-MD" w:eastAsia="en-GB"/>
              </w:rPr>
              <w:t xml:space="preserve"> </w:t>
            </w:r>
            <w:r w:rsidR="00112F1D" w:rsidRPr="00112F1D">
              <w:rPr>
                <w:lang w:val="en-US"/>
              </w:rPr>
              <w:t xml:space="preserve"> </w:t>
            </w:r>
            <w:r w:rsidR="001F0567">
              <w:rPr>
                <w:lang w:val="en-US"/>
              </w:rPr>
              <w:t>Mecanizmul de supravegere/monitorizare</w:t>
            </w:r>
            <w:r w:rsidR="0033389A">
              <w:rPr>
                <w:lang w:val="en-US"/>
              </w:rPr>
              <w:t xml:space="preserve"> a</w:t>
            </w:r>
            <w:r w:rsidR="001F0567">
              <w:rPr>
                <w:lang w:val="en-US"/>
              </w:rPr>
              <w:t xml:space="preserve"> angajamentelor asumate de </w:t>
            </w:r>
            <w:r w:rsidR="001F0567" w:rsidRPr="00762098">
              <w:rPr>
                <w:rFonts w:eastAsiaTheme="minorHAnsi"/>
                <w:color w:val="000000"/>
                <w:lang w:val="ro-MD" w:eastAsia="en-US"/>
              </w:rPr>
              <w:t>noii proprietari în urma procesului de privatizare</w:t>
            </w:r>
            <w:r w:rsidR="0033389A">
              <w:rPr>
                <w:rFonts w:eastAsiaTheme="minorHAnsi"/>
                <w:color w:val="000000"/>
                <w:lang w:val="ro-MD" w:eastAsia="en-US"/>
              </w:rPr>
              <w:t xml:space="preserve"> urmează a fi</w:t>
            </w:r>
            <w:r w:rsidR="001F0567">
              <w:rPr>
                <w:rFonts w:eastAsiaTheme="minorHAnsi"/>
                <w:color w:val="000000"/>
                <w:lang w:val="ro-MD" w:eastAsia="en-US"/>
              </w:rPr>
              <w:t xml:space="preserve"> reglementar prin </w:t>
            </w:r>
            <w:r w:rsidR="009A473D">
              <w:rPr>
                <w:rFonts w:eastAsiaTheme="minorHAnsi"/>
                <w:color w:val="000000"/>
                <w:lang w:val="ro-MD" w:eastAsia="en-US"/>
              </w:rPr>
              <w:t xml:space="preserve">Hotărârea </w:t>
            </w:r>
            <w:r w:rsidR="001F0567">
              <w:rPr>
                <w:rFonts w:eastAsiaTheme="minorHAnsi"/>
                <w:color w:val="000000"/>
                <w:lang w:val="ro-MD" w:eastAsia="en-US"/>
              </w:rPr>
              <w:t>Guvernului nr.919/2008 după adoptarea prezentei legi (art.41 alin.5).</w:t>
            </w:r>
            <w:r w:rsidR="00112F1D">
              <w:rPr>
                <w:bCs/>
                <w:lang w:val="ro-MD" w:eastAsia="en-GB"/>
              </w:rPr>
              <w:t xml:space="preserve"> </w:t>
            </w:r>
          </w:p>
          <w:p w:rsidR="0033389A" w:rsidRDefault="0033389A" w:rsidP="0030609B">
            <w:pPr>
              <w:tabs>
                <w:tab w:val="left" w:pos="1027"/>
              </w:tabs>
              <w:jc w:val="both"/>
              <w:rPr>
                <w:bCs/>
                <w:lang w:val="ro-MD" w:eastAsia="en-GB"/>
              </w:rPr>
            </w:pPr>
          </w:p>
          <w:p w:rsidR="0030609B" w:rsidRPr="001D0106" w:rsidRDefault="0030609B" w:rsidP="00102B85">
            <w:pPr>
              <w:pStyle w:val="BodyText"/>
              <w:spacing w:after="0"/>
              <w:jc w:val="both"/>
              <w:rPr>
                <w:sz w:val="28"/>
                <w:szCs w:val="28"/>
                <w:lang w:val="ro-RO"/>
              </w:rPr>
            </w:pPr>
            <w:r w:rsidRPr="0030609B">
              <w:rPr>
                <w:b/>
                <w:bCs/>
                <w:lang w:val="ro-MD" w:eastAsia="en-GB"/>
              </w:rPr>
              <w:t>Nu se acceptă</w:t>
            </w:r>
            <w:r>
              <w:rPr>
                <w:bCs/>
                <w:lang w:val="ro-MD" w:eastAsia="en-GB"/>
              </w:rPr>
              <w:t xml:space="preserve">. </w:t>
            </w:r>
            <w:r w:rsidR="00984756">
              <w:rPr>
                <w:bCs/>
                <w:lang w:val="ro-MD" w:eastAsia="en-GB"/>
              </w:rPr>
              <w:t>La propunera Agenției Proprietății</w:t>
            </w:r>
            <w:r w:rsidR="009A473D">
              <w:rPr>
                <w:bCs/>
                <w:lang w:val="ro-MD" w:eastAsia="en-GB"/>
              </w:rPr>
              <w:t xml:space="preserve"> Publice,</w:t>
            </w:r>
            <w:r w:rsidR="00984756">
              <w:rPr>
                <w:bCs/>
                <w:lang w:val="ro-MD" w:eastAsia="en-GB"/>
              </w:rPr>
              <w:t xml:space="preserve">  art.15 din Legea nr.121/2007</w:t>
            </w:r>
            <w:r w:rsidR="009A473D">
              <w:rPr>
                <w:bCs/>
                <w:lang w:val="ro-MD" w:eastAsia="en-GB"/>
              </w:rPr>
              <w:t xml:space="preserve"> a fost abrogat.</w:t>
            </w:r>
          </w:p>
          <w:p w:rsidR="0030609B" w:rsidRPr="0030609B" w:rsidRDefault="0030609B" w:rsidP="00102B85">
            <w:pPr>
              <w:tabs>
                <w:tab w:val="left" w:pos="1027"/>
              </w:tabs>
              <w:jc w:val="both"/>
              <w:rPr>
                <w:bCs/>
                <w:lang w:val="ro-RO" w:eastAsia="en-GB"/>
              </w:rPr>
            </w:pPr>
          </w:p>
          <w:p w:rsidR="0030609B" w:rsidRDefault="0030609B" w:rsidP="00102B85">
            <w:pPr>
              <w:tabs>
                <w:tab w:val="left" w:pos="1027"/>
              </w:tabs>
              <w:jc w:val="both"/>
              <w:rPr>
                <w:bCs/>
                <w:lang w:val="ro-MD" w:eastAsia="en-GB"/>
              </w:rPr>
            </w:pPr>
          </w:p>
          <w:p w:rsidR="009A473D" w:rsidRDefault="009A473D" w:rsidP="00102B85">
            <w:pPr>
              <w:tabs>
                <w:tab w:val="left" w:pos="1027"/>
              </w:tabs>
              <w:jc w:val="both"/>
              <w:rPr>
                <w:bCs/>
                <w:lang w:val="ro-MD" w:eastAsia="en-GB"/>
              </w:rPr>
            </w:pPr>
          </w:p>
          <w:p w:rsidR="00102B85" w:rsidRDefault="00102B85" w:rsidP="0030609B">
            <w:pPr>
              <w:tabs>
                <w:tab w:val="left" w:pos="1027"/>
              </w:tabs>
              <w:jc w:val="both"/>
              <w:rPr>
                <w:lang w:val="en-US"/>
              </w:rPr>
            </w:pPr>
            <w:r w:rsidRPr="007A15AB">
              <w:rPr>
                <w:b/>
                <w:bCs/>
                <w:lang w:val="ro-MD" w:eastAsia="en-GB"/>
              </w:rPr>
              <w:lastRenderedPageBreak/>
              <w:t>Nu se acceptă</w:t>
            </w:r>
            <w:r>
              <w:rPr>
                <w:bCs/>
                <w:lang w:val="ro-MD" w:eastAsia="en-GB"/>
              </w:rPr>
              <w:t xml:space="preserve">. </w:t>
            </w:r>
            <w:r w:rsidRPr="00102B85">
              <w:rPr>
                <w:lang w:val="en-US"/>
              </w:rPr>
              <w:t xml:space="preserve"> Propunerea excede domeniul de reglementare al prezentei legi, care nu prevede un cadru general pentru analiză, raportare și audit asupra eficienței reglementărilor sau gestionării resurselor publice strategice. Implementarea unor astfel de mecanisme necesită o abordare legislativă distinctă</w:t>
            </w:r>
            <w:r w:rsidR="007A15AB">
              <w:rPr>
                <w:lang w:val="en-US"/>
              </w:rPr>
              <w:t>.</w:t>
            </w:r>
          </w:p>
          <w:p w:rsidR="001A2A7F" w:rsidRDefault="001A2A7F" w:rsidP="0030609B">
            <w:pPr>
              <w:tabs>
                <w:tab w:val="left" w:pos="1027"/>
              </w:tabs>
              <w:jc w:val="both"/>
              <w:rPr>
                <w:lang w:val="en-US"/>
              </w:rPr>
            </w:pPr>
          </w:p>
          <w:p w:rsidR="001A2A7F" w:rsidRDefault="001A2A7F" w:rsidP="0030609B">
            <w:pPr>
              <w:tabs>
                <w:tab w:val="left" w:pos="1027"/>
              </w:tabs>
              <w:jc w:val="both"/>
              <w:rPr>
                <w:lang w:val="en-US"/>
              </w:rPr>
            </w:pPr>
          </w:p>
          <w:p w:rsidR="009A473D" w:rsidRDefault="009A473D" w:rsidP="0030609B">
            <w:pPr>
              <w:tabs>
                <w:tab w:val="left" w:pos="1027"/>
              </w:tabs>
              <w:jc w:val="both"/>
              <w:rPr>
                <w:lang w:val="en-US"/>
              </w:rPr>
            </w:pPr>
          </w:p>
          <w:p w:rsidR="001A2A7F" w:rsidRDefault="001A2A7F" w:rsidP="0030609B">
            <w:pPr>
              <w:tabs>
                <w:tab w:val="left" w:pos="1027"/>
              </w:tabs>
              <w:jc w:val="both"/>
              <w:rPr>
                <w:lang w:val="en-US"/>
              </w:rPr>
            </w:pPr>
          </w:p>
          <w:p w:rsidR="00BB5281" w:rsidRPr="00A87060" w:rsidRDefault="001A2A7F" w:rsidP="001A2A7F">
            <w:pPr>
              <w:tabs>
                <w:tab w:val="left" w:pos="1027"/>
              </w:tabs>
              <w:jc w:val="both"/>
              <w:rPr>
                <w:lang w:val="en-US"/>
              </w:rPr>
            </w:pPr>
            <w:r w:rsidRPr="00A87060">
              <w:rPr>
                <w:b/>
                <w:lang w:val="en-US"/>
              </w:rPr>
              <w:t>Se acceptă</w:t>
            </w:r>
            <w:r w:rsidR="00E21C48" w:rsidRPr="00A87060">
              <w:rPr>
                <w:b/>
                <w:lang w:val="en-US"/>
              </w:rPr>
              <w:t xml:space="preserve">, </w:t>
            </w:r>
            <w:r w:rsidR="00E21C48" w:rsidRPr="00A87060">
              <w:rPr>
                <w:lang w:val="en-US"/>
              </w:rPr>
              <w:t>nota de fundamentare a fost completată</w:t>
            </w:r>
            <w:r w:rsidRPr="00A87060">
              <w:rPr>
                <w:lang w:val="en-US"/>
              </w:rPr>
              <w:t>.</w:t>
            </w:r>
          </w:p>
          <w:p w:rsidR="00BB5281" w:rsidRPr="00A87060" w:rsidRDefault="00BB5281" w:rsidP="00BB5281">
            <w:pPr>
              <w:pStyle w:val="NormalWeb"/>
              <w:ind w:firstLine="0"/>
              <w:rPr>
                <w:lang w:val="en-US" w:eastAsia="en-US"/>
              </w:rPr>
            </w:pPr>
            <w:r w:rsidRPr="00A87060">
              <w:rPr>
                <w:lang w:val="en-US"/>
              </w:rPr>
              <w:t xml:space="preserve">1.  </w:t>
            </w:r>
            <w:r w:rsidRPr="00A87060">
              <w:rPr>
                <w:lang w:val="en-US" w:eastAsia="en-US"/>
              </w:rPr>
              <w:t>Bunurile domeniului public sunt destinate satisfacerii unui interes public și sunt guvernate de principiul inalienabilității. Acestea trebuie utilizate exclusiv conform destinației stabilite prin lege, fără a permite o utilizare care ar putea conduce la pierderea controlului statului asupra acestora.</w:t>
            </w:r>
          </w:p>
          <w:p w:rsidR="00BB5281" w:rsidRPr="00A87060" w:rsidRDefault="00BB5281" w:rsidP="00BB5281">
            <w:pPr>
              <w:jc w:val="both"/>
              <w:rPr>
                <w:lang w:val="en-US" w:eastAsia="en-US"/>
              </w:rPr>
            </w:pPr>
            <w:r w:rsidRPr="00A87060">
              <w:rPr>
                <w:lang w:val="en-US" w:eastAsia="en-US"/>
              </w:rPr>
              <w:t>În acest sens, utilizarea în regim de comodat de către entități cu drept privat, inclusiv organizații necomerciale, poate genera riscuri privind î</w:t>
            </w:r>
            <w:r w:rsidRPr="00A87060">
              <w:rPr>
                <w:lang w:val="en-US"/>
              </w:rPr>
              <w:t>ncălcarea destinației publice a bunurilor și dificultatea controlului asupra utilizării bunului</w:t>
            </w:r>
            <w:r w:rsidR="005B101E" w:rsidRPr="00A87060">
              <w:rPr>
                <w:lang w:val="en-US"/>
              </w:rPr>
              <w:t>.</w:t>
            </w:r>
          </w:p>
          <w:p w:rsidR="00851B5C" w:rsidRPr="00851B5C" w:rsidRDefault="001A2A7F" w:rsidP="00E21C48">
            <w:pPr>
              <w:pStyle w:val="NormalWeb"/>
              <w:ind w:firstLine="0"/>
              <w:rPr>
                <w:lang w:val="en-US" w:eastAsia="en-US"/>
              </w:rPr>
            </w:pPr>
            <w:r w:rsidRPr="00A87060">
              <w:rPr>
                <w:lang w:val="en-US"/>
              </w:rPr>
              <w:t xml:space="preserve"> </w:t>
            </w:r>
            <w:r w:rsidR="00851B5C" w:rsidRPr="00A87060">
              <w:rPr>
                <w:lang w:val="en-US"/>
              </w:rPr>
              <w:t>De asemenea, s</w:t>
            </w:r>
            <w:r w:rsidR="00851B5C" w:rsidRPr="00A87060">
              <w:rPr>
                <w:lang w:val="en-US" w:eastAsia="en-US"/>
              </w:rPr>
              <w:t xml:space="preserve">tatutul juridic al organizațiilor necomerciale (ONG-uri, culte religioase, fundații etc.) nu asigură în mod automat respectarea interesului public pe termen lung. Acestea, </w:t>
            </w:r>
            <w:r w:rsidR="00851B5C" w:rsidRPr="00A87060">
              <w:rPr>
                <w:lang w:val="ro-MD" w:eastAsia="en-US"/>
              </w:rPr>
              <w:t>deși nu urmăresc profit</w:t>
            </w:r>
            <w:r w:rsidR="00851B5C" w:rsidRPr="00A87060">
              <w:rPr>
                <w:lang w:val="en-US" w:eastAsia="en-US"/>
              </w:rPr>
              <w:t xml:space="preserve">, își desfășoară activitatea în baza unor statute proprii, care pot să nu coincidă cu politica publică </w:t>
            </w:r>
            <w:r w:rsidR="00851B5C" w:rsidRPr="00851B5C">
              <w:rPr>
                <w:lang w:val="en-US" w:eastAsia="en-US"/>
              </w:rPr>
              <w:t>a statului.</w:t>
            </w:r>
            <w:r w:rsidR="00851B5C">
              <w:rPr>
                <w:lang w:val="en-US" w:eastAsia="en-US"/>
              </w:rPr>
              <w:t xml:space="preserve"> </w:t>
            </w:r>
            <w:r w:rsidR="00851B5C" w:rsidRPr="00851B5C">
              <w:rPr>
                <w:lang w:val="en-US" w:eastAsia="en-US"/>
              </w:rPr>
              <w:t>Spre deosebire de instituțiile publice, ONG-</w:t>
            </w:r>
            <w:r w:rsidR="00851B5C" w:rsidRPr="00851B5C">
              <w:rPr>
                <w:lang w:val="en-US" w:eastAsia="en-US"/>
              </w:rPr>
              <w:lastRenderedPageBreak/>
              <w:t xml:space="preserve">urile pot suferi modificări interne, pot fi dizolvate sau își pot schimba obiectul de </w:t>
            </w:r>
            <w:r w:rsidR="00851B5C" w:rsidRPr="00AA508B">
              <w:rPr>
                <w:lang w:val="ro-MD" w:eastAsia="en-US"/>
              </w:rPr>
              <w:t>activitate</w:t>
            </w:r>
            <w:r w:rsidR="00851B5C" w:rsidRPr="00851B5C">
              <w:rPr>
                <w:lang w:val="en-US" w:eastAsia="en-US"/>
              </w:rPr>
              <w:t>, ceea ce creează incertitudine în gestionarea bunurilor domeniului public.</w:t>
            </w:r>
          </w:p>
          <w:p w:rsidR="00BB5281" w:rsidRPr="00851B5C" w:rsidRDefault="00851B5C" w:rsidP="001A2A7F">
            <w:pPr>
              <w:tabs>
                <w:tab w:val="left" w:pos="1027"/>
              </w:tabs>
              <w:jc w:val="both"/>
              <w:rPr>
                <w:lang w:val="en-US"/>
              </w:rPr>
            </w:pPr>
            <w:r>
              <w:rPr>
                <w:lang w:val="en-US"/>
              </w:rPr>
              <w:t>Prin urmare, i</w:t>
            </w:r>
            <w:r w:rsidRPr="00851B5C">
              <w:rPr>
                <w:lang w:val="en-US"/>
              </w:rPr>
              <w:t>nterdicția de a transmite în comodat astfel de bunuri către persoane juridice de drept privat este justificată de necesitatea protejării interesului public, menținerii unui control strict asupra patrimoniului public și prevenirii utilizării inadecvate a acestuia.</w:t>
            </w:r>
          </w:p>
          <w:p w:rsidR="001A2A7F" w:rsidRPr="001A2A7F" w:rsidRDefault="00384F96" w:rsidP="001A2A7F">
            <w:pPr>
              <w:tabs>
                <w:tab w:val="left" w:pos="1027"/>
              </w:tabs>
              <w:jc w:val="both"/>
              <w:rPr>
                <w:lang w:val="en-US" w:eastAsia="en-US"/>
              </w:rPr>
            </w:pPr>
            <w:r>
              <w:rPr>
                <w:lang w:val="en-US"/>
              </w:rPr>
              <w:t xml:space="preserve">2. </w:t>
            </w:r>
            <w:r w:rsidR="001A2A7F">
              <w:rPr>
                <w:lang w:val="en-US" w:eastAsia="en-US"/>
              </w:rPr>
              <w:t>I</w:t>
            </w:r>
            <w:r w:rsidR="001A2A7F" w:rsidRPr="001A2A7F">
              <w:rPr>
                <w:lang w:val="en-US" w:eastAsia="en-US"/>
              </w:rPr>
              <w:t xml:space="preserve">nterdicția transmiterii în comodat sau înstrăinării </w:t>
            </w:r>
            <w:r>
              <w:rPr>
                <w:lang w:val="ro-RO" w:eastAsia="en-US"/>
              </w:rPr>
              <w:t>terenurilor</w:t>
            </w:r>
            <w:r w:rsidR="001A2A7F" w:rsidRPr="001A2A7F">
              <w:rPr>
                <w:lang w:val="en-US" w:eastAsia="en-US"/>
              </w:rPr>
              <w:t xml:space="preserve"> publice către persoane fizice sau juridice cu capital privat pentru construcția locuințelor se bazează pe necesitatea protejării bunurilor de interes public. Terenurile proprietate publică sunt resurse finite și trebuie gestionate cu maximă responsabilitate pentru a preveni </w:t>
            </w:r>
            <w:r w:rsidR="001A2A7F" w:rsidRPr="00E10DF6">
              <w:rPr>
                <w:bCs/>
                <w:lang w:val="en-US" w:eastAsia="en-US"/>
              </w:rPr>
              <w:t>privatizarea indirectă</w:t>
            </w:r>
            <w:r w:rsidR="001A2A7F" w:rsidRPr="001A2A7F">
              <w:rPr>
                <w:lang w:val="en-US" w:eastAsia="en-US"/>
              </w:rPr>
              <w:t xml:space="preserve"> a acestora.</w:t>
            </w:r>
          </w:p>
          <w:p w:rsidR="001A2A7F" w:rsidRDefault="001A2A7F" w:rsidP="001A2A7F">
            <w:pPr>
              <w:jc w:val="both"/>
              <w:rPr>
                <w:lang w:val="en-US" w:eastAsia="en-US"/>
              </w:rPr>
            </w:pPr>
            <w:r w:rsidRPr="001A2A7F">
              <w:rPr>
                <w:lang w:val="en-US" w:eastAsia="en-US"/>
              </w:rPr>
              <w:t>În practică, s-au înregistrat multiple cazuri în care terenurile publice au fost transferate către agenți economici privați pentru construcția locuințelor</w:t>
            </w:r>
            <w:r w:rsidR="00E21C48">
              <w:rPr>
                <w:lang w:val="en-US" w:eastAsia="en-US"/>
              </w:rPr>
              <w:t xml:space="preserve"> și nu doar locuinților</w:t>
            </w:r>
            <w:r w:rsidRPr="001A2A7F">
              <w:rPr>
                <w:lang w:val="en-US" w:eastAsia="en-US"/>
              </w:rPr>
              <w:t xml:space="preserve">, iar după finalizarea construcției, acestea au fost transferate asociațiilor de coproprietari în </w:t>
            </w:r>
            <w:r w:rsidR="00E21C48">
              <w:rPr>
                <w:lang w:val="en-US" w:eastAsia="en-US"/>
              </w:rPr>
              <w:t>condominium sau prin alte metode au devenit proprietatea persoanelor juridice de drept privat</w:t>
            </w:r>
            <w:r w:rsidRPr="001A2A7F">
              <w:rPr>
                <w:lang w:val="en-US" w:eastAsia="en-US"/>
              </w:rPr>
              <w:t xml:space="preserve">. Această practică a condus, în realitate, la </w:t>
            </w:r>
            <w:r w:rsidRPr="00E10DF6">
              <w:rPr>
                <w:bCs/>
                <w:lang w:val="en-US" w:eastAsia="en-US"/>
              </w:rPr>
              <w:t>pierderi în patrimoniul public</w:t>
            </w:r>
            <w:r w:rsidRPr="001A2A7F">
              <w:rPr>
                <w:lang w:val="en-US" w:eastAsia="en-US"/>
              </w:rPr>
              <w:t>, deoarece terenurile au ieșit din circuitul public fără un control adecvat al statului.</w:t>
            </w:r>
            <w:r>
              <w:rPr>
                <w:lang w:val="en-US" w:eastAsia="en-US"/>
              </w:rPr>
              <w:t xml:space="preserve"> </w:t>
            </w:r>
          </w:p>
          <w:p w:rsidR="00A351E5" w:rsidRPr="001A2A7F" w:rsidRDefault="00A351E5" w:rsidP="001A2A7F">
            <w:pPr>
              <w:jc w:val="both"/>
              <w:rPr>
                <w:lang w:val="en-US" w:eastAsia="en-US"/>
              </w:rPr>
            </w:pPr>
          </w:p>
          <w:p w:rsidR="001A2A7F" w:rsidRPr="00A87060" w:rsidRDefault="00A905E6" w:rsidP="0030609B">
            <w:pPr>
              <w:tabs>
                <w:tab w:val="left" w:pos="1027"/>
              </w:tabs>
              <w:jc w:val="both"/>
              <w:rPr>
                <w:lang w:val="en-US"/>
              </w:rPr>
            </w:pPr>
            <w:r w:rsidRPr="00A87060">
              <w:rPr>
                <w:b/>
                <w:lang w:val="en-US"/>
              </w:rPr>
              <w:t>Se acceptă</w:t>
            </w:r>
            <w:r w:rsidRPr="00A87060">
              <w:rPr>
                <w:lang w:val="en-US"/>
              </w:rPr>
              <w:t>. Nota de fundamentare a fost completată</w:t>
            </w:r>
            <w:r w:rsidR="00503540">
              <w:rPr>
                <w:lang w:val="en-US"/>
              </w:rPr>
              <w:t>.</w:t>
            </w: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7955C7" w:rsidRPr="00A87060" w:rsidRDefault="007955C7"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30609B">
            <w:pPr>
              <w:tabs>
                <w:tab w:val="left" w:pos="1027"/>
              </w:tabs>
              <w:jc w:val="both"/>
              <w:rPr>
                <w:lang w:val="en-US"/>
              </w:rPr>
            </w:pPr>
          </w:p>
          <w:p w:rsidR="00240B8F" w:rsidRPr="00A87060" w:rsidRDefault="00240B8F" w:rsidP="00240B8F">
            <w:pPr>
              <w:tabs>
                <w:tab w:val="left" w:pos="1027"/>
              </w:tabs>
              <w:jc w:val="both"/>
              <w:rPr>
                <w:lang w:val="en-US"/>
              </w:rPr>
            </w:pPr>
            <w:r w:rsidRPr="00A87060">
              <w:rPr>
                <w:b/>
                <w:lang w:val="en-US"/>
              </w:rPr>
              <w:t>Se acceptă</w:t>
            </w:r>
            <w:r w:rsidRPr="00A87060">
              <w:rPr>
                <w:lang w:val="en-US"/>
              </w:rPr>
              <w:t>. Nota de fundamentare a fost completată</w:t>
            </w:r>
            <w:r w:rsidR="00503540">
              <w:rPr>
                <w:lang w:val="en-US"/>
              </w:rPr>
              <w:t>.</w:t>
            </w:r>
          </w:p>
          <w:p w:rsidR="00AA508B" w:rsidRPr="00CF1179" w:rsidRDefault="00AA508B" w:rsidP="00240B8F">
            <w:pPr>
              <w:tabs>
                <w:tab w:val="left" w:pos="1027"/>
              </w:tabs>
              <w:jc w:val="both"/>
              <w:rPr>
                <w:color w:val="FF0000"/>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A508B" w:rsidRDefault="00AA508B" w:rsidP="00240B8F">
            <w:pPr>
              <w:tabs>
                <w:tab w:val="left" w:pos="1027"/>
              </w:tabs>
              <w:jc w:val="both"/>
              <w:rPr>
                <w:lang w:val="en-US"/>
              </w:rPr>
            </w:pPr>
          </w:p>
          <w:p w:rsidR="00AE377F" w:rsidRDefault="00AE377F" w:rsidP="00240B8F">
            <w:pPr>
              <w:tabs>
                <w:tab w:val="left" w:pos="1027"/>
              </w:tabs>
              <w:jc w:val="both"/>
              <w:rPr>
                <w:lang w:val="en-US"/>
              </w:rPr>
            </w:pPr>
          </w:p>
          <w:p w:rsidR="00AA508B" w:rsidRDefault="00AA508B" w:rsidP="00240B8F">
            <w:pPr>
              <w:tabs>
                <w:tab w:val="left" w:pos="1027"/>
              </w:tabs>
              <w:jc w:val="both"/>
              <w:rPr>
                <w:lang w:val="en-US"/>
              </w:rPr>
            </w:pPr>
            <w:r>
              <w:rPr>
                <w:lang w:val="ro-MD"/>
              </w:rPr>
              <w:t>Lit. i) în redacția inițială a fost exclusă din proiect</w:t>
            </w:r>
            <w:r w:rsidR="007955C7">
              <w:rPr>
                <w:lang w:val="en-US"/>
              </w:rPr>
              <w:t>.</w:t>
            </w: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633259" w:rsidRDefault="00633259" w:rsidP="00240B8F">
            <w:pPr>
              <w:tabs>
                <w:tab w:val="left" w:pos="1027"/>
              </w:tabs>
              <w:jc w:val="both"/>
              <w:rPr>
                <w:lang w:val="en-US"/>
              </w:rPr>
            </w:pPr>
          </w:p>
          <w:p w:rsidR="007955C7" w:rsidRDefault="007955C7" w:rsidP="00240B8F">
            <w:pPr>
              <w:tabs>
                <w:tab w:val="left" w:pos="1027"/>
              </w:tabs>
              <w:jc w:val="both"/>
              <w:rPr>
                <w:lang w:val="en-US"/>
              </w:rPr>
            </w:pPr>
          </w:p>
          <w:p w:rsidR="00633259" w:rsidRDefault="00633259" w:rsidP="00240B8F">
            <w:pPr>
              <w:tabs>
                <w:tab w:val="left" w:pos="1027"/>
              </w:tabs>
              <w:jc w:val="both"/>
              <w:rPr>
                <w:lang w:val="en-US"/>
              </w:rPr>
            </w:pPr>
          </w:p>
          <w:p w:rsidR="00633259" w:rsidRPr="00AA508B" w:rsidRDefault="00633259" w:rsidP="00240B8F">
            <w:pPr>
              <w:tabs>
                <w:tab w:val="left" w:pos="1027"/>
              </w:tabs>
              <w:jc w:val="both"/>
              <w:rPr>
                <w:lang w:val="ro-MD"/>
              </w:rPr>
            </w:pPr>
            <w:r w:rsidRPr="00633259">
              <w:rPr>
                <w:b/>
                <w:lang w:val="en-US"/>
              </w:rPr>
              <w:t xml:space="preserve">Se </w:t>
            </w:r>
            <w:r w:rsidR="00C23B8A">
              <w:rPr>
                <w:b/>
                <w:lang w:val="en-US"/>
              </w:rPr>
              <w:t xml:space="preserve">acceptă, </w:t>
            </w:r>
            <w:r w:rsidR="00DE504F">
              <w:rPr>
                <w:lang w:val="en-US"/>
              </w:rPr>
              <w:t>alin. (3) a fost modificat</w:t>
            </w:r>
            <w:r w:rsidR="007B51D1">
              <w:rPr>
                <w:lang w:val="en-US"/>
              </w:rPr>
              <w:t>.</w:t>
            </w:r>
          </w:p>
          <w:p w:rsidR="00240B8F" w:rsidRDefault="00240B8F" w:rsidP="0030609B">
            <w:pPr>
              <w:tabs>
                <w:tab w:val="left" w:pos="1027"/>
              </w:tabs>
              <w:jc w:val="both"/>
              <w:rPr>
                <w:lang w:val="en-US"/>
              </w:rPr>
            </w:pPr>
          </w:p>
          <w:p w:rsidR="001A2A7F" w:rsidRDefault="001A2A7F" w:rsidP="0030609B">
            <w:pPr>
              <w:tabs>
                <w:tab w:val="left" w:pos="1027"/>
              </w:tabs>
              <w:jc w:val="both"/>
              <w:rPr>
                <w:bCs/>
                <w:lang w:val="en-US" w:eastAsia="en-GB"/>
              </w:rPr>
            </w:pPr>
          </w:p>
          <w:p w:rsidR="00C23B8A" w:rsidRDefault="00C23B8A" w:rsidP="0030609B">
            <w:pPr>
              <w:tabs>
                <w:tab w:val="left" w:pos="1027"/>
              </w:tabs>
              <w:jc w:val="both"/>
              <w:rPr>
                <w:bCs/>
                <w:lang w:val="en-US" w:eastAsia="en-GB"/>
              </w:rPr>
            </w:pPr>
          </w:p>
          <w:p w:rsidR="007955C7" w:rsidRDefault="007955C7" w:rsidP="0030609B">
            <w:pPr>
              <w:tabs>
                <w:tab w:val="left" w:pos="1027"/>
              </w:tabs>
              <w:jc w:val="both"/>
              <w:rPr>
                <w:bCs/>
                <w:lang w:val="en-US" w:eastAsia="en-GB"/>
              </w:rPr>
            </w:pPr>
          </w:p>
          <w:p w:rsidR="00C23B8A" w:rsidRPr="00C23B8A" w:rsidRDefault="00C23B8A" w:rsidP="0030609B">
            <w:pPr>
              <w:tabs>
                <w:tab w:val="left" w:pos="1027"/>
              </w:tabs>
              <w:jc w:val="both"/>
              <w:rPr>
                <w:bCs/>
                <w:lang w:val="en-US" w:eastAsia="en-GB"/>
              </w:rPr>
            </w:pPr>
            <w:r w:rsidRPr="00C23B8A">
              <w:rPr>
                <w:b/>
                <w:bCs/>
                <w:lang w:val="en-US" w:eastAsia="en-GB"/>
              </w:rPr>
              <w:t>Nu se acceptă</w:t>
            </w:r>
            <w:r>
              <w:rPr>
                <w:bCs/>
                <w:lang w:val="en-US" w:eastAsia="en-GB"/>
              </w:rPr>
              <w:t xml:space="preserve">. </w:t>
            </w:r>
            <w:r w:rsidRPr="00C23B8A">
              <w:rPr>
                <w:lang w:val="en-US"/>
              </w:rPr>
              <w:t xml:space="preserve"> Legea nr. 121/2007 reglementează administrarea și deetatizarea proprietății publice, iar includerea unor dispoziții specifice referitoare la determinarea cotei-părți valorice sau reorganizarea întreprinderilor intergospodărești nu se aliniază cu obiectul de reglementare al acestei legi.</w:t>
            </w:r>
          </w:p>
        </w:tc>
      </w:tr>
      <w:tr w:rsidR="00AC4839" w:rsidRPr="00EB6E9E" w:rsidTr="00733A8F">
        <w:trPr>
          <w:trHeight w:val="682"/>
        </w:trPr>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Pr="00FF26D9" w:rsidRDefault="00574B8F" w:rsidP="00077AFE">
            <w:pPr>
              <w:rPr>
                <w:b/>
                <w:bCs/>
                <w:lang w:val="ro-MD" w:eastAsia="en-GB"/>
              </w:rPr>
            </w:pPr>
            <w:r w:rsidRPr="00FF26D9">
              <w:rPr>
                <w:b/>
                <w:bCs/>
                <w:lang w:val="ro-MD" w:eastAsia="en-GB"/>
              </w:rPr>
              <w:lastRenderedPageBreak/>
              <w:t>Agenția Proprietății Publice</w:t>
            </w:r>
          </w:p>
          <w:p w:rsidR="00574B8F" w:rsidRPr="00762098" w:rsidRDefault="00574B8F" w:rsidP="004D2260">
            <w:pPr>
              <w:rPr>
                <w:bCs/>
                <w:lang w:val="ro-MD" w:eastAsia="en-GB"/>
              </w:rPr>
            </w:pPr>
            <w:r w:rsidRPr="00FF26D9">
              <w:rPr>
                <w:bCs/>
                <w:lang w:val="ro-MD" w:eastAsia="en-GB"/>
              </w:rPr>
              <w:t>(</w:t>
            </w:r>
            <w:r w:rsidR="00FF26D9">
              <w:rPr>
                <w:bCs/>
                <w:lang w:val="ro-MD" w:eastAsia="en-GB"/>
              </w:rPr>
              <w:t xml:space="preserve">nr. </w:t>
            </w:r>
            <w:r w:rsidR="004D2260" w:rsidRPr="00FF26D9">
              <w:rPr>
                <w:bCs/>
                <w:lang w:val="ro-MD" w:eastAsia="en-GB"/>
              </w:rPr>
              <w:t>05-04-1480 din 03.03.2025</w:t>
            </w:r>
            <w:r w:rsidRPr="00FF26D9">
              <w:rPr>
                <w:bCs/>
                <w:lang w:val="ro-MD" w:eastAsia="en-GB"/>
              </w:rPr>
              <w:t>)</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4D2260" w:rsidRPr="00762098" w:rsidRDefault="004D2260" w:rsidP="004D2260">
            <w:pPr>
              <w:ind w:firstLine="2"/>
              <w:jc w:val="both"/>
              <w:rPr>
                <w:bCs/>
                <w:lang w:val="ro-MD" w:eastAsia="en-GB"/>
              </w:rPr>
            </w:pPr>
            <w:r w:rsidRPr="00762098">
              <w:rPr>
                <w:bCs/>
                <w:lang w:val="ro-MD" w:eastAsia="en-GB"/>
              </w:rPr>
              <w:t>Urmare demersului Cancelariei de Stat nr. 18-69-1753 din 17 februarie 2025, Agenția Proprietății Publice a examinat proiectul de lege cu privire la modificarea unor acte normative (privind administrarea proprietății publice) (număr unic 103/MDED/2025), autor – Ministerul Dezvoltării Economice și Digitalizării și, în limita competențelor funcționale, susține de principiu proiectul înaintat spre avizare, cu următoarele propuneri.</w:t>
            </w:r>
          </w:p>
          <w:p w:rsidR="004D2260" w:rsidRPr="00762098" w:rsidRDefault="004D2260" w:rsidP="004D2260">
            <w:pPr>
              <w:ind w:firstLine="2"/>
              <w:jc w:val="both"/>
              <w:rPr>
                <w:bCs/>
                <w:u w:val="single"/>
                <w:lang w:val="ro-MD" w:eastAsia="en-GB"/>
              </w:rPr>
            </w:pPr>
            <w:r w:rsidRPr="00762098">
              <w:rPr>
                <w:bCs/>
                <w:u w:val="single"/>
                <w:lang w:val="ro-MD" w:eastAsia="en-GB"/>
              </w:rPr>
              <w:t>La pct. 1 din proiect:</w:t>
            </w:r>
          </w:p>
          <w:p w:rsidR="004D2260" w:rsidRDefault="004D2260" w:rsidP="004D2260">
            <w:pPr>
              <w:ind w:firstLine="2"/>
              <w:jc w:val="both"/>
              <w:rPr>
                <w:bCs/>
                <w:lang w:val="ro-MD" w:eastAsia="en-GB"/>
              </w:rPr>
            </w:pPr>
            <w:r w:rsidRPr="00762098">
              <w:rPr>
                <w:bCs/>
                <w:lang w:val="ro-MD" w:eastAsia="en-GB"/>
              </w:rPr>
              <w:t>- la articolul 2 din Legea nr. 121/2007 privind administrarea și deetatizarea proprietății publice, în noțiunea “concesiune” se propune completarea după cuvântul “Legea” cu textul “nr. 121/2018 cu privire la concesiunile de lucrări și concesiunile de servicii”, astfel cum este cerut la art. 55 alin. (5) din Legea nr. 100/2017 cu privire la actele normative.</w:t>
            </w:r>
          </w:p>
          <w:p w:rsidR="007B51D1" w:rsidRPr="00762098" w:rsidRDefault="007B51D1"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4 din proiect:</w:t>
            </w:r>
          </w:p>
          <w:p w:rsidR="004D2260" w:rsidRPr="00762098" w:rsidRDefault="004D2260" w:rsidP="004D2260">
            <w:pPr>
              <w:ind w:firstLine="2"/>
              <w:jc w:val="both"/>
              <w:rPr>
                <w:bCs/>
                <w:lang w:val="ro-MD" w:eastAsia="en-GB"/>
              </w:rPr>
            </w:pPr>
            <w:r w:rsidRPr="00762098">
              <w:rPr>
                <w:bCs/>
                <w:lang w:val="ro-MD" w:eastAsia="en-GB"/>
              </w:rPr>
              <w:t>- Ținând cont că organul abilitat are competențe de exercitare a funcției de fondator al întreprinderilor de stat și de deținător de acțiuni în societățile comerciale cu capital integral sau parțial de stat, se propune completarea art. 7 alin. (3) cu lit. e</w:t>
            </w:r>
            <w:r w:rsidRPr="00762098">
              <w:rPr>
                <w:bCs/>
                <w:vertAlign w:val="superscript"/>
                <w:lang w:val="ro-MD" w:eastAsia="en-GB"/>
              </w:rPr>
              <w:t>2</w:t>
            </w:r>
            <w:r w:rsidRPr="00762098">
              <w:rPr>
                <w:bCs/>
                <w:lang w:val="ro-MD" w:eastAsia="en-GB"/>
              </w:rPr>
              <w:t>) cu următorul cuprins:</w:t>
            </w:r>
          </w:p>
          <w:p w:rsidR="004D2260" w:rsidRDefault="004D2260" w:rsidP="004D2260">
            <w:pPr>
              <w:ind w:firstLine="2"/>
              <w:jc w:val="both"/>
              <w:rPr>
                <w:bCs/>
                <w:lang w:val="ro-MD" w:eastAsia="en-GB"/>
              </w:rPr>
            </w:pPr>
            <w:r w:rsidRPr="00762098">
              <w:rPr>
                <w:bCs/>
                <w:lang w:val="ro-MD" w:eastAsia="en-GB"/>
              </w:rPr>
              <w:t>“e</w:t>
            </w:r>
            <w:r w:rsidRPr="00762098">
              <w:rPr>
                <w:bCs/>
                <w:vertAlign w:val="superscript"/>
                <w:lang w:val="ro-MD" w:eastAsia="en-GB"/>
              </w:rPr>
              <w:t>2</w:t>
            </w:r>
            <w:r w:rsidRPr="00762098">
              <w:rPr>
                <w:bCs/>
                <w:lang w:val="ro-MD" w:eastAsia="en-GB"/>
              </w:rPr>
              <w:t>) exercitarea controlului asupra integrității și folosirii eficiente a patrimoniului de stat din administrare, precum și asupra corectitudinii calculării și transferării la timp a dividendelor provenite din acțiunile (cotele sociale) ale statului și a unei părți din profitul net al întreprinderilor de stat;</w:t>
            </w:r>
          </w:p>
          <w:p w:rsidR="0063258A" w:rsidRDefault="0063258A"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CF1179">
            <w:pPr>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7B51D1" w:rsidRDefault="007B51D1" w:rsidP="004D2260">
            <w:pPr>
              <w:ind w:firstLine="2"/>
              <w:jc w:val="both"/>
              <w:rPr>
                <w:bCs/>
                <w:lang w:val="ro-MD" w:eastAsia="en-GB"/>
              </w:rPr>
            </w:pPr>
          </w:p>
          <w:p w:rsidR="0063258A" w:rsidRDefault="0063258A" w:rsidP="00CF1179">
            <w:pPr>
              <w:jc w:val="both"/>
              <w:rPr>
                <w:bCs/>
                <w:lang w:val="ro-MD" w:eastAsia="en-GB"/>
              </w:rPr>
            </w:pPr>
          </w:p>
          <w:p w:rsidR="0063258A" w:rsidRPr="00762098" w:rsidRDefault="0063258A"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 nu se susține completarea art. 7 alin. (3) cu lit. h</w:t>
            </w:r>
            <w:r w:rsidRPr="00762098">
              <w:rPr>
                <w:bCs/>
                <w:vertAlign w:val="superscript"/>
                <w:lang w:val="ro-MD" w:eastAsia="en-GB"/>
              </w:rPr>
              <w:t>1</w:t>
            </w:r>
            <w:r w:rsidRPr="00762098">
              <w:rPr>
                <w:bCs/>
                <w:lang w:val="ro-MD" w:eastAsia="en-GB"/>
              </w:rPr>
              <w:t xml:space="preserve">) dat fiind că, această atribuție este una tehnică, astfel urmează a fi transpusă în textul Regulamentului Agenției, aprobat prin Hotărârea Guvernului nr. 902/2017. Mai mult, obligația de publicare a acestei informații conform Legii nr. 246/2017 și Legii nr. 1134/1997 este în sarcina directă a entităților, iar componența organelor de conducere și de control a acestor entități este publică prin Registrul de stat al unităților de drept. Mai mult, conform art. 55 din Legea nr. 100/2017, la elaborarea actelor normative urmează a se </w:t>
            </w:r>
            <w:r w:rsidR="003061DC">
              <w:rPr>
                <w:bCs/>
                <w:lang w:val="ro-MD" w:eastAsia="en-GB"/>
              </w:rPr>
              <w:t>e</w:t>
            </w:r>
            <w:r w:rsidRPr="00762098">
              <w:rPr>
                <w:bCs/>
                <w:lang w:val="ro-MD" w:eastAsia="en-GB"/>
              </w:rPr>
              <w:t>vita paralelismul legislativ.</w:t>
            </w:r>
          </w:p>
          <w:p w:rsidR="00712611" w:rsidRDefault="00712611" w:rsidP="004D2260">
            <w:pPr>
              <w:ind w:firstLine="2"/>
              <w:jc w:val="both"/>
              <w:rPr>
                <w:bCs/>
                <w:lang w:val="ro-MD" w:eastAsia="en-GB"/>
              </w:rPr>
            </w:pPr>
          </w:p>
          <w:p w:rsidR="003061DC" w:rsidRDefault="003061DC" w:rsidP="004D2260">
            <w:pPr>
              <w:ind w:firstLine="2"/>
              <w:jc w:val="both"/>
              <w:rPr>
                <w:bCs/>
                <w:lang w:val="ro-MD" w:eastAsia="en-GB"/>
              </w:rPr>
            </w:pPr>
          </w:p>
          <w:p w:rsidR="003061DC" w:rsidRDefault="003061DC" w:rsidP="004D2260">
            <w:pPr>
              <w:ind w:firstLine="2"/>
              <w:jc w:val="both"/>
              <w:rPr>
                <w:bCs/>
                <w:lang w:val="ro-MD" w:eastAsia="en-GB"/>
              </w:rPr>
            </w:pPr>
          </w:p>
          <w:p w:rsidR="003061DC" w:rsidRDefault="003061DC" w:rsidP="004D2260">
            <w:pPr>
              <w:ind w:firstLine="2"/>
              <w:jc w:val="both"/>
              <w:rPr>
                <w:bCs/>
                <w:lang w:val="ro-MD" w:eastAsia="en-GB"/>
              </w:rPr>
            </w:pPr>
          </w:p>
          <w:p w:rsidR="003061DC" w:rsidRDefault="003061DC" w:rsidP="004D2260">
            <w:pPr>
              <w:ind w:firstLine="2"/>
              <w:jc w:val="both"/>
              <w:rPr>
                <w:bCs/>
                <w:lang w:val="ro-MD" w:eastAsia="en-GB"/>
              </w:rPr>
            </w:pPr>
          </w:p>
          <w:p w:rsidR="003061DC" w:rsidRPr="00762098" w:rsidRDefault="003061DC"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6 din proiect:</w:t>
            </w:r>
          </w:p>
          <w:p w:rsidR="004D2260" w:rsidRPr="00762098" w:rsidRDefault="004D2260" w:rsidP="004D2260">
            <w:pPr>
              <w:ind w:firstLine="2"/>
              <w:jc w:val="both"/>
              <w:rPr>
                <w:bCs/>
                <w:lang w:val="ro-MD" w:eastAsia="en-GB"/>
              </w:rPr>
            </w:pPr>
            <w:r w:rsidRPr="00762098">
              <w:rPr>
                <w:bCs/>
                <w:lang w:val="ro-MD" w:eastAsia="en-GB"/>
              </w:rPr>
              <w:t>- la art. 9 alin. (2) lit. k) din Legea nr. 121/2007, se propune substituirea cuvintelor „dărilor de seamă” cu cuvântul „rapoartelor”.</w:t>
            </w:r>
          </w:p>
          <w:p w:rsidR="00712611" w:rsidRPr="00762098" w:rsidRDefault="00712611"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10 din proiect:</w:t>
            </w:r>
          </w:p>
          <w:p w:rsidR="004D2260" w:rsidRPr="00762098" w:rsidRDefault="004D2260" w:rsidP="004D2260">
            <w:pPr>
              <w:ind w:firstLine="2"/>
              <w:jc w:val="both"/>
              <w:rPr>
                <w:bCs/>
                <w:lang w:val="ro-MD" w:eastAsia="en-GB"/>
              </w:rPr>
            </w:pPr>
            <w:r w:rsidRPr="00762098">
              <w:rPr>
                <w:bCs/>
                <w:lang w:val="ro-MD" w:eastAsia="en-GB"/>
              </w:rPr>
              <w:t>- propunerea de completare a art. 13 alin. (3) urmează a fi modificată redacțional, după cum urmează :”prezentată de autoritățile în a căror administrare se află acestea.”</w:t>
            </w:r>
          </w:p>
          <w:p w:rsidR="00712611" w:rsidRPr="00762098" w:rsidRDefault="00712611"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12 din proiect:</w:t>
            </w:r>
          </w:p>
          <w:p w:rsidR="004D2260" w:rsidRPr="00762098" w:rsidRDefault="004D2260" w:rsidP="004D2260">
            <w:pPr>
              <w:ind w:firstLine="2"/>
              <w:jc w:val="both"/>
              <w:rPr>
                <w:bCs/>
                <w:lang w:val="ro-MD" w:eastAsia="en-GB"/>
              </w:rPr>
            </w:pPr>
            <w:r w:rsidRPr="00762098">
              <w:rPr>
                <w:bCs/>
                <w:lang w:val="ro-MD" w:eastAsia="en-GB"/>
              </w:rPr>
              <w:lastRenderedPageBreak/>
              <w:t>Agenția propune abrogarea art. 15 din Legea nr. 121/2007, deoarece atât termenul concesiunii, precum și alte reguli aplicabile concesiunilor sunt reglementate de Legea nr. 121/2018. Mai mul ca atât, conform prevederilor art. 55 alin. (1) din Legea nr. 100/2017, reglementările de acelaşi nivel şi având acelaşi obiect de reglementare se cuprind, de regulă, într-un singur act normativ. În cazul în care proiectul actului normativ cuprinde prevederi ce se regăsesc în alte acte normative, se face trimitere expresă la actul normativ care le conține, fapt ce reiese și din conținutul noțiunii de ”concesiune”, propusă de autor la art. 2 din Legea nr.121/2007.</w:t>
            </w:r>
          </w:p>
          <w:p w:rsidR="00712611" w:rsidRPr="00762098" w:rsidRDefault="00712611"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13 din proiect:</w:t>
            </w:r>
          </w:p>
          <w:p w:rsidR="004D2260" w:rsidRPr="00762098" w:rsidRDefault="004D2260" w:rsidP="004D2260">
            <w:pPr>
              <w:ind w:firstLine="2"/>
              <w:jc w:val="both"/>
              <w:rPr>
                <w:bCs/>
                <w:lang w:val="ro-MD" w:eastAsia="en-GB"/>
              </w:rPr>
            </w:pPr>
            <w:r w:rsidRPr="00762098">
              <w:rPr>
                <w:bCs/>
                <w:lang w:val="ro-MD" w:eastAsia="en-GB"/>
              </w:rPr>
              <w:t>Agenția nu acceptă modificarea textului de la art. 16 alin. (1) din Legea nr. 121/2007, prin substituirea textului ”potrivit unui regulament aprobat de Guvern” cu cuvintele ”în baza unui contract”, deoarece nu poate fi concurs desfășurat în temeiul unui contract. Înțelegem că administrarea fiduciară se va realiza în temeiul unui contract de administrare fiduciara, însă concursul urmează să fie desfășurat în condițiile unui regulament aprobat de Guvern, sau cel puțin un regulament aprobat de autoritățile publice centrale/locale care intenționează să transmit bunuri/întreprinderi în administrare fiduciară.</w:t>
            </w:r>
          </w:p>
          <w:p w:rsidR="002C4329" w:rsidRDefault="002C4329" w:rsidP="00CF1179">
            <w:pPr>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14 din proiect:</w:t>
            </w:r>
          </w:p>
          <w:p w:rsidR="004D2260" w:rsidRPr="00762098" w:rsidRDefault="004D2260" w:rsidP="004D2260">
            <w:pPr>
              <w:ind w:firstLine="2"/>
              <w:jc w:val="both"/>
              <w:rPr>
                <w:bCs/>
                <w:lang w:val="ro-MD" w:eastAsia="en-GB"/>
              </w:rPr>
            </w:pPr>
            <w:r w:rsidRPr="00762098">
              <w:rPr>
                <w:bCs/>
                <w:lang w:val="ro-MD" w:eastAsia="en-GB"/>
              </w:rPr>
              <w:t>Ținând cont de conținutul noțiunii de ”active neutilizate”, propusă de autor la art. 2 din Legea nr.121/2007 și posibilitatea Guvernului de a reglementa procedurile aplicabile și comportamentul instituțiilor publice/întreprinderilor de stat/întreprinderilor municipale la darea în locațiune a activelor neutilizate, propunem expunerea art. 17 alin. (1) din Legea nr. 121/2007 într-o altă redacție după cum urmează:</w:t>
            </w:r>
          </w:p>
          <w:p w:rsidR="004D2260" w:rsidRPr="00762098" w:rsidRDefault="004D2260" w:rsidP="004D2260">
            <w:pPr>
              <w:ind w:firstLine="2"/>
              <w:jc w:val="both"/>
              <w:rPr>
                <w:bCs/>
                <w:lang w:val="ro-MD" w:eastAsia="en-GB"/>
              </w:rPr>
            </w:pPr>
            <w:r w:rsidRPr="00762098">
              <w:rPr>
                <w:bCs/>
                <w:lang w:val="ro-MD" w:eastAsia="en-GB"/>
              </w:rPr>
              <w:t>„(1) Activele neutilizate pot fi date în locațiune conform procedurii stabilite de Guvern, cu acordul prealabil al:</w:t>
            </w:r>
          </w:p>
          <w:p w:rsidR="004D2260" w:rsidRPr="00762098" w:rsidRDefault="004D2260" w:rsidP="004D2260">
            <w:pPr>
              <w:ind w:firstLine="2"/>
              <w:jc w:val="both"/>
              <w:rPr>
                <w:bCs/>
                <w:lang w:val="ro-MD" w:eastAsia="en-GB"/>
              </w:rPr>
            </w:pPr>
            <w:r w:rsidRPr="00762098">
              <w:rPr>
                <w:bCs/>
                <w:lang w:val="ro-MD" w:eastAsia="en-GB"/>
              </w:rPr>
              <w:t>a) autorității administrației publice centrale/locale, în cazul instituțiilor publice din subordine;</w:t>
            </w:r>
          </w:p>
          <w:p w:rsidR="004D2260" w:rsidRPr="00762098" w:rsidRDefault="004D2260" w:rsidP="004D2260">
            <w:pPr>
              <w:ind w:firstLine="2"/>
              <w:jc w:val="both"/>
              <w:rPr>
                <w:bCs/>
                <w:lang w:val="ro-MD" w:eastAsia="en-GB"/>
              </w:rPr>
            </w:pPr>
            <w:r w:rsidRPr="00762098">
              <w:rPr>
                <w:bCs/>
                <w:lang w:val="ro-MD" w:eastAsia="en-GB"/>
              </w:rPr>
              <w:t>b) consiliului de administrație al întreprinderii de stat/municipale sau consiliului societății comerciale cu capital majoritar sau integral public, în cazul activelor neutilizate a căror suprafață nu depășește 150 m.p. și termenul de locațiune este mai mic de 3 ani;</w:t>
            </w:r>
          </w:p>
          <w:p w:rsidR="004D2260" w:rsidRPr="00762098" w:rsidRDefault="004D2260" w:rsidP="004D2260">
            <w:pPr>
              <w:ind w:firstLine="2"/>
              <w:jc w:val="both"/>
              <w:rPr>
                <w:bCs/>
                <w:lang w:val="ro-MD" w:eastAsia="en-GB"/>
              </w:rPr>
            </w:pPr>
            <w:r w:rsidRPr="00762098">
              <w:rPr>
                <w:bCs/>
                <w:lang w:val="ro-MD" w:eastAsia="en-GB"/>
              </w:rPr>
              <w:lastRenderedPageBreak/>
              <w:t>c) autorității administrației publice centrale/locale, în cazul întreprinderilor de stat/ municipale și societăților comerciale cu capital integral sau majoritar public din administrare, în alte cazuri decât cele specificate la lit. b).”</w:t>
            </w:r>
          </w:p>
          <w:p w:rsidR="004D2260" w:rsidRPr="00762098" w:rsidRDefault="004D2260" w:rsidP="004D2260">
            <w:pPr>
              <w:ind w:firstLine="2"/>
              <w:jc w:val="both"/>
              <w:rPr>
                <w:bCs/>
                <w:lang w:val="ro-MD" w:eastAsia="en-GB"/>
              </w:rPr>
            </w:pPr>
            <w:r w:rsidRPr="00762098">
              <w:rPr>
                <w:bCs/>
                <w:lang w:val="ro-MD" w:eastAsia="en-GB"/>
              </w:rPr>
              <w:t>Astfel, prin regulamentul care urmează a fi aprobat de Guvern în condițiile acestei norme se va stabili procedura aplicabilă la încheierea contractului de locațiune (licitație sau negocieri directe), categoriile de bunuri care vor putea fi date în locațiune exclusiv prin procedura de licitație și categoriile de bunuri care vor putea fi date în locațiune prin negocieri directe, inclusiv procedura de aprobare prealabilă a încheierii contractelor de locațiune.</w:t>
            </w:r>
          </w:p>
          <w:p w:rsidR="00132C89" w:rsidRPr="00762098" w:rsidRDefault="00132C89"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 xml:space="preserve">- nu susținem modificarea termenului contractului de locațiune prevăzut la art. 17 alin. (5) din Legea nr. 121/2007 de la trei ani la cinci ani. Concomitent, propunem excluderea limitei de un an din enunț și anume excluderea din alin. (5) a </w:t>
            </w:r>
            <w:r w:rsidR="00132C89" w:rsidRPr="00762098">
              <w:rPr>
                <w:bCs/>
                <w:lang w:val="ro-MD" w:eastAsia="en-GB"/>
              </w:rPr>
              <w:t>cuvintelor ”</w:t>
            </w:r>
            <w:r w:rsidRPr="00762098">
              <w:rPr>
                <w:bCs/>
                <w:lang w:val="ro-MD" w:eastAsia="en-GB"/>
              </w:rPr>
              <w:t>la un an”.</w:t>
            </w:r>
          </w:p>
          <w:p w:rsidR="00132C89" w:rsidRDefault="00132C89"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5C4832" w:rsidRDefault="005C4832" w:rsidP="004D2260">
            <w:pPr>
              <w:ind w:firstLine="2"/>
              <w:jc w:val="both"/>
              <w:rPr>
                <w:bCs/>
                <w:lang w:val="ro-MD" w:eastAsia="en-GB"/>
              </w:rPr>
            </w:pPr>
          </w:p>
          <w:p w:rsidR="002C4329" w:rsidRDefault="002C4329" w:rsidP="004D2260">
            <w:pPr>
              <w:ind w:firstLine="2"/>
              <w:jc w:val="both"/>
              <w:rPr>
                <w:bCs/>
                <w:lang w:val="ro-MD" w:eastAsia="en-GB"/>
              </w:rPr>
            </w:pPr>
          </w:p>
          <w:p w:rsidR="005C4832" w:rsidRDefault="005C4832" w:rsidP="004D2260">
            <w:pPr>
              <w:ind w:firstLine="2"/>
              <w:jc w:val="both"/>
              <w:rPr>
                <w:bCs/>
                <w:lang w:val="ro-MD" w:eastAsia="en-GB"/>
              </w:rPr>
            </w:pPr>
          </w:p>
          <w:p w:rsidR="005C4832" w:rsidRPr="00762098" w:rsidRDefault="005C4832"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-se propune abrogarea alin. (8) de la art. 17 din Legea nr. 121/2007, deoarece rezoluțiunea și modificarea contractului de locațiune este guvernată de Codul civil, iar această prevedere este contrară prevederilor art. 1281, art. 1282 și art. 1283 Cod civil. Mai mult, eventuala modificare prin Legea bugetului de stat a coeficienților pentru calcularea chiriei a activelor neutilizate poate atrage modificarea unilaterală de către locator a clauzei contractuale privind cuantumul chiriei anuale, modificare care poate fi făcută prin notificarea locatarului despre modificarea cuantumului  chiriei. Păstrarea normei de la alin. (8) lovește de nulitate o asemenea situație, motive din care majoritatea contractelor de locațiune a activelor neutilizate se încheie pentru un termen de doar 1 an.</w:t>
            </w:r>
          </w:p>
          <w:p w:rsidR="00132C89" w:rsidRPr="00762098" w:rsidRDefault="00132C89"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15 din proiect:</w:t>
            </w:r>
          </w:p>
          <w:p w:rsidR="004D2260" w:rsidRDefault="004D2260" w:rsidP="004D2260">
            <w:pPr>
              <w:ind w:firstLine="2"/>
              <w:jc w:val="both"/>
              <w:rPr>
                <w:bCs/>
                <w:lang w:val="ro-MD" w:eastAsia="en-GB"/>
              </w:rPr>
            </w:pPr>
            <w:r w:rsidRPr="00762098">
              <w:rPr>
                <w:bCs/>
                <w:lang w:val="ro-MD" w:eastAsia="en-GB"/>
              </w:rPr>
              <w:t>- propunem renunțarea la completarea art. 17</w:t>
            </w:r>
            <w:r w:rsidRPr="00762098">
              <w:rPr>
                <w:bCs/>
                <w:vertAlign w:val="superscript"/>
                <w:lang w:val="ro-MD" w:eastAsia="en-GB"/>
              </w:rPr>
              <w:t>1</w:t>
            </w:r>
            <w:r w:rsidRPr="00762098">
              <w:rPr>
                <w:bCs/>
                <w:lang w:val="ro-MD" w:eastAsia="en-GB"/>
              </w:rPr>
              <w:t xml:space="preserve"> alin. (6) din Legea nr. 121/2007 cu cuvântul „destinate” după cuvântul „superficie”, deoarece această modificare creează o tautologie prin repetarea aceluiași cuvânt cu sens identic în cadrul unui singur enunț, procedeu contrar prevederilor art. 54 alin. (1) lit. g) din Legea nr. 100/2017;</w:t>
            </w:r>
          </w:p>
          <w:p w:rsidR="003037E0" w:rsidRPr="00762098" w:rsidRDefault="003037E0"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 reieșind din lipsa reglementării modalității de a da în superficie terenurile agricole destinate plantațiilor perene, propunem completarea art. 17</w:t>
            </w:r>
            <w:r w:rsidRPr="00762098">
              <w:rPr>
                <w:bCs/>
                <w:vertAlign w:val="superscript"/>
                <w:lang w:val="ro-MD" w:eastAsia="en-GB"/>
              </w:rPr>
              <w:t>1</w:t>
            </w:r>
            <w:r w:rsidRPr="00762098">
              <w:rPr>
                <w:bCs/>
                <w:lang w:val="ro-MD" w:eastAsia="en-GB"/>
              </w:rPr>
              <w:t xml:space="preserve"> din Legea nr. 121/2007 cu alin. (6</w:t>
            </w:r>
            <w:r w:rsidRPr="00762098">
              <w:rPr>
                <w:bCs/>
                <w:vertAlign w:val="superscript"/>
                <w:lang w:val="ro-MD" w:eastAsia="en-GB"/>
              </w:rPr>
              <w:t>1</w:t>
            </w:r>
            <w:r w:rsidRPr="00762098">
              <w:rPr>
                <w:bCs/>
                <w:lang w:val="ro-MD" w:eastAsia="en-GB"/>
              </w:rPr>
              <w:t>) cu următorul cuprins:</w:t>
            </w:r>
          </w:p>
          <w:p w:rsidR="004D2260" w:rsidRPr="00762098" w:rsidRDefault="004D2260" w:rsidP="004D2260">
            <w:pPr>
              <w:ind w:firstLine="2"/>
              <w:jc w:val="both"/>
              <w:rPr>
                <w:bCs/>
                <w:lang w:val="ro-MD" w:eastAsia="en-GB"/>
              </w:rPr>
            </w:pPr>
            <w:r w:rsidRPr="00762098">
              <w:rPr>
                <w:bCs/>
                <w:lang w:val="ro-MD" w:eastAsia="en-GB"/>
              </w:rPr>
              <w:t>„(6</w:t>
            </w:r>
            <w:r w:rsidRPr="00762098">
              <w:rPr>
                <w:bCs/>
                <w:vertAlign w:val="superscript"/>
                <w:lang w:val="ro-MD" w:eastAsia="en-GB"/>
              </w:rPr>
              <w:t>1</w:t>
            </w:r>
            <w:r w:rsidRPr="00762098">
              <w:rPr>
                <w:bCs/>
                <w:lang w:val="ro-MD" w:eastAsia="en-GB"/>
              </w:rPr>
              <w:t>) Pot fi date în superficie terenurile agricole destinate plantațiilor perene,</w:t>
            </w:r>
            <w:r w:rsidR="00014A98" w:rsidRPr="00762098">
              <w:rPr>
                <w:bCs/>
                <w:lang w:val="ro-MD" w:eastAsia="en-GB"/>
              </w:rPr>
              <w:t xml:space="preserve"> </w:t>
            </w:r>
            <w:r w:rsidRPr="00762098">
              <w:rPr>
                <w:bCs/>
                <w:lang w:val="ro-MD" w:eastAsia="en-GB"/>
              </w:rPr>
              <w:t>conform modului stabilit de Guvern.”.</w:t>
            </w:r>
          </w:p>
          <w:p w:rsidR="00132C89" w:rsidRPr="00762098" w:rsidRDefault="00132C89" w:rsidP="004D2260">
            <w:pPr>
              <w:ind w:firstLine="2"/>
              <w:jc w:val="both"/>
              <w:rPr>
                <w:bCs/>
                <w:lang w:val="ro-MD" w:eastAsia="en-GB"/>
              </w:rPr>
            </w:pPr>
          </w:p>
          <w:p w:rsidR="00B7719B" w:rsidRDefault="00B7719B" w:rsidP="004D2260">
            <w:pPr>
              <w:ind w:firstLine="2"/>
              <w:jc w:val="both"/>
              <w:rPr>
                <w:bCs/>
                <w:lang w:val="ro-MD" w:eastAsia="en-GB"/>
              </w:rPr>
            </w:pPr>
          </w:p>
          <w:p w:rsidR="00437DB6" w:rsidRDefault="00437DB6" w:rsidP="004D2260">
            <w:pPr>
              <w:ind w:firstLine="2"/>
              <w:jc w:val="both"/>
              <w:rPr>
                <w:bCs/>
                <w:lang w:val="ro-MD" w:eastAsia="en-GB"/>
              </w:rPr>
            </w:pPr>
          </w:p>
          <w:p w:rsidR="004614ED" w:rsidRDefault="004614ED" w:rsidP="004D2260">
            <w:pPr>
              <w:ind w:firstLine="2"/>
              <w:jc w:val="both"/>
              <w:rPr>
                <w:bCs/>
                <w:lang w:val="ro-MD" w:eastAsia="en-GB"/>
              </w:rPr>
            </w:pPr>
          </w:p>
          <w:p w:rsidR="002C4329" w:rsidRDefault="002C4329" w:rsidP="00CF1179">
            <w:pPr>
              <w:jc w:val="both"/>
              <w:rPr>
                <w:bCs/>
                <w:lang w:val="ro-MD" w:eastAsia="en-GB"/>
              </w:rPr>
            </w:pPr>
          </w:p>
          <w:p w:rsidR="004D2260" w:rsidRPr="00762098" w:rsidRDefault="003F5439" w:rsidP="00CF1179">
            <w:pPr>
              <w:jc w:val="both"/>
              <w:rPr>
                <w:bCs/>
                <w:lang w:val="ro-MD" w:eastAsia="en-GB"/>
              </w:rPr>
            </w:pPr>
            <w:r w:rsidRPr="00762098">
              <w:rPr>
                <w:bCs/>
                <w:u w:val="single"/>
                <w:lang w:val="ro-MD" w:eastAsia="en-GB"/>
              </w:rPr>
              <w:t>La pct. 17 din proiect:</w:t>
            </w:r>
            <w:r w:rsidR="004D2260" w:rsidRPr="00762098">
              <w:rPr>
                <w:bCs/>
                <w:lang w:val="ro-MD" w:eastAsia="en-GB"/>
              </w:rPr>
              <w:t>Nu se acceptă modificările propuse la art. 18 alin. (1) din Legea nr. 121/2007,</w:t>
            </w:r>
            <w:r w:rsidR="00014A98" w:rsidRPr="00762098">
              <w:rPr>
                <w:bCs/>
                <w:lang w:val="ro-MD" w:eastAsia="en-GB"/>
              </w:rPr>
              <w:t xml:space="preserve"> </w:t>
            </w:r>
            <w:r w:rsidR="004D2260" w:rsidRPr="00762098">
              <w:rPr>
                <w:bCs/>
                <w:lang w:val="ro-MD" w:eastAsia="en-GB"/>
              </w:rPr>
              <w:t>nefiind argumentată intervenția în textul acestei prevederi, în contextul în care</w:t>
            </w:r>
            <w:r w:rsidR="00014A98" w:rsidRPr="00762098">
              <w:rPr>
                <w:bCs/>
                <w:lang w:val="ro-MD" w:eastAsia="en-GB"/>
              </w:rPr>
              <w:t xml:space="preserve"> </w:t>
            </w:r>
            <w:r w:rsidR="004D2260" w:rsidRPr="00762098">
              <w:rPr>
                <w:bCs/>
                <w:lang w:val="ro-MD" w:eastAsia="en-GB"/>
              </w:rPr>
              <w:t>această prevedere vizează atât întreprinderile de stat/municipale, cât și societăţile</w:t>
            </w:r>
            <w:r w:rsidR="00014A98" w:rsidRPr="00762098">
              <w:rPr>
                <w:bCs/>
                <w:lang w:val="ro-MD" w:eastAsia="en-GB"/>
              </w:rPr>
              <w:t xml:space="preserve"> </w:t>
            </w:r>
            <w:r w:rsidR="004D2260" w:rsidRPr="00762098">
              <w:rPr>
                <w:bCs/>
                <w:lang w:val="ro-MD" w:eastAsia="en-GB"/>
              </w:rPr>
              <w:t xml:space="preserve">comerciale. Mai mult, această redacție vine în conflict cu prevederile de la </w:t>
            </w:r>
            <w:r w:rsidR="004D2260" w:rsidRPr="00762098">
              <w:rPr>
                <w:bCs/>
                <w:lang w:val="ro-MD" w:eastAsia="en-GB"/>
              </w:rPr>
              <w:lastRenderedPageBreak/>
              <w:t>art. 81 –art. 83 din Legea nr. 1134/1997 privind societățile pe acțiuni, care stabilesc</w:t>
            </w:r>
            <w:r w:rsidR="00014A98" w:rsidRPr="00762098">
              <w:rPr>
                <w:bCs/>
                <w:lang w:val="ro-MD" w:eastAsia="en-GB"/>
              </w:rPr>
              <w:t xml:space="preserve"> </w:t>
            </w:r>
            <w:r w:rsidR="004D2260" w:rsidRPr="00762098">
              <w:rPr>
                <w:bCs/>
                <w:lang w:val="ro-MD" w:eastAsia="en-GB"/>
              </w:rPr>
              <w:t>competența și modalitatea de aprobare a tranzacțiilor de proporții. Concomitent,</w:t>
            </w:r>
            <w:r w:rsidR="00014A98" w:rsidRPr="00762098">
              <w:rPr>
                <w:bCs/>
                <w:lang w:val="ro-MD" w:eastAsia="en-GB"/>
              </w:rPr>
              <w:t xml:space="preserve"> </w:t>
            </w:r>
            <w:r w:rsidR="004D2260" w:rsidRPr="00762098">
              <w:rPr>
                <w:bCs/>
                <w:lang w:val="ro-MD" w:eastAsia="en-GB"/>
              </w:rPr>
              <w:t>MDED promovează modificarea Legii nr. 246/2017 unde urmează a fi detaliată</w:t>
            </w:r>
            <w:r w:rsidR="00014A98" w:rsidRPr="00762098">
              <w:rPr>
                <w:bCs/>
                <w:lang w:val="ro-MD" w:eastAsia="en-GB"/>
              </w:rPr>
              <w:t xml:space="preserve"> </w:t>
            </w:r>
            <w:r w:rsidR="004D2260" w:rsidRPr="00762098">
              <w:rPr>
                <w:bCs/>
                <w:lang w:val="ro-MD" w:eastAsia="en-GB"/>
              </w:rPr>
              <w:t>competența aprobării încheierii tranzacțiilor de către întreprinderile de stat/municipale.</w:t>
            </w:r>
          </w:p>
          <w:p w:rsidR="004D2260" w:rsidRPr="00762098" w:rsidRDefault="004D2260" w:rsidP="004D2260">
            <w:pPr>
              <w:ind w:firstLine="2"/>
              <w:jc w:val="both"/>
              <w:rPr>
                <w:bCs/>
                <w:lang w:val="ro-MD" w:eastAsia="en-GB"/>
              </w:rPr>
            </w:pPr>
            <w:r w:rsidRPr="00762098">
              <w:rPr>
                <w:bCs/>
                <w:lang w:val="ro-MD" w:eastAsia="en-GB"/>
              </w:rPr>
              <w:t>În acest sens, ținându-se cont de competența exclusivă a Agenției privind</w:t>
            </w:r>
            <w:r w:rsidR="00014A98" w:rsidRPr="00762098">
              <w:rPr>
                <w:bCs/>
                <w:lang w:val="ro-MD" w:eastAsia="en-GB"/>
              </w:rPr>
              <w:t xml:space="preserve"> </w:t>
            </w:r>
            <w:r w:rsidRPr="00762098">
              <w:rPr>
                <w:bCs/>
                <w:lang w:val="ro-MD" w:eastAsia="en-GB"/>
              </w:rPr>
              <w:t>administrarea proprietății publice a statului, dar și de misiunea de a asigura</w:t>
            </w:r>
            <w:r w:rsidR="00014A98" w:rsidRPr="00762098">
              <w:rPr>
                <w:bCs/>
                <w:lang w:val="ro-MD" w:eastAsia="en-GB"/>
              </w:rPr>
              <w:t xml:space="preserve"> </w:t>
            </w:r>
            <w:r w:rsidRPr="00762098">
              <w:rPr>
                <w:bCs/>
                <w:lang w:val="ro-MD" w:eastAsia="en-GB"/>
              </w:rPr>
              <w:t>consolidarea, protecția și valorificarea proprietății de stat, considerăm necesar</w:t>
            </w:r>
            <w:r w:rsidR="00014A98" w:rsidRPr="00762098">
              <w:rPr>
                <w:bCs/>
                <w:lang w:val="ro-MD" w:eastAsia="en-GB"/>
              </w:rPr>
              <w:t xml:space="preserve"> </w:t>
            </w:r>
            <w:r w:rsidRPr="00762098">
              <w:rPr>
                <w:bCs/>
                <w:lang w:val="ro-MD" w:eastAsia="en-GB"/>
              </w:rPr>
              <w:t>reexaminarea modificărilor propuse la art. 18 din Legea nr. 121/2007, prin prisma</w:t>
            </w:r>
            <w:r w:rsidR="00014A98" w:rsidRPr="00762098">
              <w:rPr>
                <w:bCs/>
                <w:lang w:val="ro-MD" w:eastAsia="en-GB"/>
              </w:rPr>
              <w:t xml:space="preserve"> </w:t>
            </w:r>
            <w:r w:rsidRPr="00762098">
              <w:rPr>
                <w:bCs/>
                <w:lang w:val="ro-MD" w:eastAsia="en-GB"/>
              </w:rPr>
              <w:t>evitării riscului prejudicierii statului și înstrăinării bunurilor proprietate de stat, fără</w:t>
            </w:r>
            <w:r w:rsidR="00014A98" w:rsidRPr="00762098">
              <w:rPr>
                <w:bCs/>
                <w:lang w:val="ro-MD" w:eastAsia="en-GB"/>
              </w:rPr>
              <w:t xml:space="preserve"> </w:t>
            </w:r>
            <w:r w:rsidRPr="00762098">
              <w:rPr>
                <w:bCs/>
                <w:lang w:val="ro-MD" w:eastAsia="en-GB"/>
              </w:rPr>
              <w:t>o coordonare prealabilă cu autoritatea publică, precum și a creării premiselor unor</w:t>
            </w:r>
            <w:r w:rsidR="00014A98" w:rsidRPr="00762098">
              <w:rPr>
                <w:bCs/>
                <w:lang w:val="ro-MD" w:eastAsia="en-GB"/>
              </w:rPr>
              <w:t xml:space="preserve"> </w:t>
            </w:r>
            <w:r w:rsidRPr="00762098">
              <w:rPr>
                <w:bCs/>
                <w:lang w:val="ro-MD" w:eastAsia="en-GB"/>
              </w:rPr>
              <w:t>eventuale litigii de revendicare a dreptului de proprietate.</w:t>
            </w:r>
          </w:p>
          <w:p w:rsidR="00822EC1" w:rsidRDefault="00822EC1" w:rsidP="00D22B56">
            <w:pPr>
              <w:jc w:val="both"/>
              <w:rPr>
                <w:bCs/>
                <w:lang w:val="ro-MD" w:eastAsia="en-GB"/>
              </w:rPr>
            </w:pPr>
          </w:p>
          <w:p w:rsidR="00822EC1" w:rsidRDefault="00822EC1" w:rsidP="00D22B56">
            <w:pPr>
              <w:jc w:val="both"/>
              <w:rPr>
                <w:bCs/>
                <w:lang w:val="ro-MD" w:eastAsia="en-GB"/>
              </w:rPr>
            </w:pPr>
          </w:p>
          <w:p w:rsidR="00415714" w:rsidRDefault="00415714" w:rsidP="004D2260">
            <w:pPr>
              <w:ind w:firstLine="2"/>
              <w:jc w:val="both"/>
              <w:rPr>
                <w:bCs/>
                <w:u w:val="single"/>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18 din proiect:</w:t>
            </w:r>
          </w:p>
          <w:p w:rsidR="004D2260" w:rsidRPr="00762098" w:rsidRDefault="004D2260" w:rsidP="004D2260">
            <w:pPr>
              <w:ind w:firstLine="2"/>
              <w:jc w:val="both"/>
              <w:rPr>
                <w:bCs/>
                <w:lang w:val="ro-MD" w:eastAsia="en-GB"/>
              </w:rPr>
            </w:pPr>
            <w:r w:rsidRPr="00762098">
              <w:rPr>
                <w:bCs/>
                <w:lang w:val="ro-MD" w:eastAsia="en-GB"/>
              </w:rPr>
              <w:t>Nu se acceptă abrogarea art. 20 alin. (9) din Legea nr. 121/2007, deoarece</w:t>
            </w:r>
            <w:r w:rsidR="00014A98" w:rsidRPr="00762098">
              <w:rPr>
                <w:bCs/>
                <w:lang w:val="ro-MD" w:eastAsia="en-GB"/>
              </w:rPr>
              <w:t xml:space="preserve"> </w:t>
            </w:r>
            <w:r w:rsidRPr="00762098">
              <w:rPr>
                <w:bCs/>
                <w:lang w:val="ro-MD" w:eastAsia="en-GB"/>
              </w:rPr>
              <w:t>balanța patrimoniului public urmează a fi publicată și prezentată Guvernului, iar</w:t>
            </w:r>
            <w:r w:rsidR="00014A98" w:rsidRPr="00762098">
              <w:rPr>
                <w:bCs/>
                <w:lang w:val="ro-MD" w:eastAsia="en-GB"/>
              </w:rPr>
              <w:t xml:space="preserve"> </w:t>
            </w:r>
            <w:r w:rsidRPr="00762098">
              <w:rPr>
                <w:bCs/>
                <w:lang w:val="ro-MD" w:eastAsia="en-GB"/>
              </w:rPr>
              <w:t>această normă este unica reglementare care definește balanța patrimoniului public și</w:t>
            </w:r>
            <w:r w:rsidR="00014A98" w:rsidRPr="00762098">
              <w:rPr>
                <w:bCs/>
                <w:lang w:val="ro-MD" w:eastAsia="en-GB"/>
              </w:rPr>
              <w:t xml:space="preserve"> </w:t>
            </w:r>
            <w:r w:rsidRPr="00762098">
              <w:rPr>
                <w:bCs/>
                <w:lang w:val="ro-MD" w:eastAsia="en-GB"/>
              </w:rPr>
              <w:t>stabilește părțile componente ale acesteia.</w:t>
            </w:r>
          </w:p>
          <w:p w:rsidR="00132C89" w:rsidRPr="00762098" w:rsidRDefault="00132C89"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21 din proiect:</w:t>
            </w:r>
          </w:p>
          <w:p w:rsidR="004D2260" w:rsidRPr="00762098" w:rsidRDefault="004D2260" w:rsidP="004D2260">
            <w:pPr>
              <w:ind w:firstLine="2"/>
              <w:jc w:val="both"/>
              <w:rPr>
                <w:bCs/>
                <w:lang w:val="ro-MD" w:eastAsia="en-GB"/>
              </w:rPr>
            </w:pPr>
            <w:r w:rsidRPr="00762098">
              <w:rPr>
                <w:bCs/>
                <w:lang w:val="ro-MD" w:eastAsia="en-GB"/>
              </w:rPr>
              <w:t>Propunem completarea dispoziției de la art. 24 alin. (2) din Legea nr. 121/2007</w:t>
            </w:r>
            <w:r w:rsidR="00014A98" w:rsidRPr="00762098">
              <w:rPr>
                <w:bCs/>
                <w:lang w:val="ro-MD" w:eastAsia="en-GB"/>
              </w:rPr>
              <w:t xml:space="preserve"> </w:t>
            </w:r>
            <w:r w:rsidRPr="00762098">
              <w:rPr>
                <w:bCs/>
                <w:lang w:val="ro-MD" w:eastAsia="en-GB"/>
              </w:rPr>
              <w:t>după cuvintele „pentru construcții” cu textul „locuințelor ajunse în proprietatea</w:t>
            </w:r>
            <w:r w:rsidR="00014A98" w:rsidRPr="00762098">
              <w:rPr>
                <w:bCs/>
                <w:lang w:val="ro-MD" w:eastAsia="en-GB"/>
              </w:rPr>
              <w:t xml:space="preserve"> </w:t>
            </w:r>
            <w:r w:rsidRPr="00762098">
              <w:rPr>
                <w:bCs/>
                <w:lang w:val="ro-MD" w:eastAsia="en-GB"/>
              </w:rPr>
              <w:t>statului ca rezultat al moștenirii vacante,”.</w:t>
            </w:r>
          </w:p>
          <w:p w:rsidR="00132C89" w:rsidRPr="00762098" w:rsidRDefault="00132C89" w:rsidP="004D2260">
            <w:pPr>
              <w:ind w:firstLine="2"/>
              <w:jc w:val="both"/>
              <w:rPr>
                <w:bCs/>
                <w:lang w:val="ro-MD" w:eastAsia="en-GB"/>
              </w:rPr>
            </w:pPr>
          </w:p>
          <w:p w:rsidR="004D2260" w:rsidRPr="00296CC8" w:rsidRDefault="004D2260" w:rsidP="004D2260">
            <w:pPr>
              <w:ind w:firstLine="2"/>
              <w:jc w:val="both"/>
              <w:rPr>
                <w:bCs/>
                <w:lang w:val="ro-MD" w:eastAsia="en-GB"/>
              </w:rPr>
            </w:pPr>
            <w:r w:rsidRPr="00296CC8">
              <w:rPr>
                <w:bCs/>
                <w:lang w:val="ro-MD" w:eastAsia="en-GB"/>
              </w:rPr>
              <w:t>Concomitent, nu susținem modificarea redacției la art. 24 alin. (3) din Legea</w:t>
            </w:r>
            <w:r w:rsidR="00014A98" w:rsidRPr="00296CC8">
              <w:rPr>
                <w:bCs/>
                <w:lang w:val="ro-MD" w:eastAsia="en-GB"/>
              </w:rPr>
              <w:t xml:space="preserve"> </w:t>
            </w:r>
            <w:r w:rsidRPr="00296CC8">
              <w:rPr>
                <w:bCs/>
                <w:lang w:val="ro-MD" w:eastAsia="en-GB"/>
              </w:rPr>
              <w:t>nr. 121/2007, deoarece aceasta nu se corelează cu art. 22 alin. (1) la care se face</w:t>
            </w:r>
            <w:r w:rsidR="00014A98" w:rsidRPr="00296CC8">
              <w:rPr>
                <w:bCs/>
                <w:lang w:val="ro-MD" w:eastAsia="en-GB"/>
              </w:rPr>
              <w:t xml:space="preserve"> </w:t>
            </w:r>
            <w:r w:rsidRPr="00296CC8">
              <w:rPr>
                <w:bCs/>
                <w:lang w:val="ro-MD" w:eastAsia="en-GB"/>
              </w:rPr>
              <w:t>trimitere. Or, profilul investițional, în particular descrierea pieței de desfacere din</w:t>
            </w:r>
            <w:r w:rsidR="00014A98" w:rsidRPr="00296CC8">
              <w:rPr>
                <w:bCs/>
                <w:lang w:val="ro-MD" w:eastAsia="en-GB"/>
              </w:rPr>
              <w:t xml:space="preserve"> </w:t>
            </w:r>
            <w:r w:rsidRPr="00296CC8">
              <w:rPr>
                <w:bCs/>
                <w:lang w:val="ro-MD" w:eastAsia="en-GB"/>
              </w:rPr>
              <w:t>domeniul activității, oportunitatea păstrării profilului de activitate al obiectului</w:t>
            </w:r>
            <w:r w:rsidR="00014A98" w:rsidRPr="00296CC8">
              <w:rPr>
                <w:bCs/>
                <w:lang w:val="ro-MD" w:eastAsia="en-GB"/>
              </w:rPr>
              <w:t xml:space="preserve"> </w:t>
            </w:r>
            <w:r w:rsidRPr="00296CC8">
              <w:rPr>
                <w:bCs/>
                <w:lang w:val="ro-MD" w:eastAsia="en-GB"/>
              </w:rPr>
              <w:t>privatizării, şi/sau a îmbunătăţirii activităţii lui, nu poate să vizeze spre exemplu</w:t>
            </w:r>
            <w:r w:rsidR="00014A98" w:rsidRPr="00296CC8">
              <w:rPr>
                <w:bCs/>
                <w:lang w:val="ro-MD" w:eastAsia="en-GB"/>
              </w:rPr>
              <w:t xml:space="preserve"> </w:t>
            </w:r>
            <w:r w:rsidRPr="00296CC8">
              <w:rPr>
                <w:bCs/>
                <w:lang w:val="ro-MD" w:eastAsia="en-GB"/>
              </w:rPr>
              <w:t>pachetul de acțiuni sau părțile sociale, precum și nici construcțiile nefinalizate sau</w:t>
            </w:r>
            <w:r w:rsidR="00014A98" w:rsidRPr="00296CC8">
              <w:rPr>
                <w:bCs/>
                <w:lang w:val="ro-MD" w:eastAsia="en-GB"/>
              </w:rPr>
              <w:t xml:space="preserve"> </w:t>
            </w:r>
            <w:r w:rsidRPr="00296CC8">
              <w:rPr>
                <w:bCs/>
                <w:lang w:val="ro-MD" w:eastAsia="en-GB"/>
              </w:rPr>
              <w:t>terenurile.</w:t>
            </w:r>
          </w:p>
          <w:p w:rsidR="004D2260" w:rsidRPr="00762098" w:rsidRDefault="004D2260" w:rsidP="004D2260">
            <w:pPr>
              <w:ind w:firstLine="2"/>
              <w:jc w:val="both"/>
              <w:rPr>
                <w:bCs/>
                <w:lang w:val="ro-MD" w:eastAsia="en-GB"/>
              </w:rPr>
            </w:pPr>
            <w:r w:rsidRPr="00296CC8">
              <w:rPr>
                <w:bCs/>
                <w:lang w:val="ro-MD" w:eastAsia="en-GB"/>
              </w:rPr>
              <w:t>Redacția actuală a acestei norme este suficient de clară și aplicabilă procesului</w:t>
            </w:r>
            <w:r w:rsidR="00014A98" w:rsidRPr="00296CC8">
              <w:rPr>
                <w:bCs/>
                <w:lang w:val="ro-MD" w:eastAsia="en-GB"/>
              </w:rPr>
              <w:t xml:space="preserve"> </w:t>
            </w:r>
            <w:r w:rsidRPr="00296CC8">
              <w:rPr>
                <w:bCs/>
                <w:lang w:val="ro-MD" w:eastAsia="en-GB"/>
              </w:rPr>
              <w:t>de privatizare.</w:t>
            </w:r>
          </w:p>
          <w:p w:rsidR="00132C89" w:rsidRDefault="00132C89"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Default="000A7C1F" w:rsidP="004D2260">
            <w:pPr>
              <w:ind w:firstLine="2"/>
              <w:jc w:val="both"/>
              <w:rPr>
                <w:bCs/>
                <w:lang w:val="ro-MD" w:eastAsia="en-GB"/>
              </w:rPr>
            </w:pPr>
          </w:p>
          <w:p w:rsidR="000A7C1F" w:rsidRPr="00762098" w:rsidRDefault="000A7C1F"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24 din proiect:</w:t>
            </w:r>
          </w:p>
          <w:p w:rsidR="004D2260" w:rsidRPr="00762098" w:rsidRDefault="004D2260" w:rsidP="004D2260">
            <w:pPr>
              <w:ind w:firstLine="2"/>
              <w:jc w:val="both"/>
              <w:rPr>
                <w:bCs/>
                <w:lang w:val="ro-MD" w:eastAsia="en-GB"/>
              </w:rPr>
            </w:pPr>
            <w:r w:rsidRPr="00762098">
              <w:rPr>
                <w:bCs/>
                <w:lang w:val="ro-MD" w:eastAsia="en-GB"/>
              </w:rPr>
              <w:t>Nu susținem abrogarea lit. a) de la art. 28 alin. (3) din Legea nr. 121/2007,</w:t>
            </w:r>
            <w:r w:rsidR="00014A98" w:rsidRPr="00762098">
              <w:rPr>
                <w:bCs/>
                <w:lang w:val="ro-MD" w:eastAsia="en-GB"/>
              </w:rPr>
              <w:t xml:space="preserve"> </w:t>
            </w:r>
            <w:r w:rsidRPr="00762098">
              <w:rPr>
                <w:bCs/>
                <w:lang w:val="ro-MD" w:eastAsia="en-GB"/>
              </w:rPr>
              <w:t>dimpotrivă, propunem expunerea acesteia în următoarea redacție:</w:t>
            </w:r>
          </w:p>
          <w:p w:rsidR="004D2260" w:rsidRPr="00762098" w:rsidRDefault="004D2260" w:rsidP="00014A98">
            <w:pPr>
              <w:ind w:firstLine="2"/>
              <w:jc w:val="both"/>
              <w:rPr>
                <w:bCs/>
                <w:lang w:val="ro-MD" w:eastAsia="en-GB"/>
              </w:rPr>
            </w:pPr>
            <w:r w:rsidRPr="00762098">
              <w:rPr>
                <w:bCs/>
                <w:lang w:val="ro-MD" w:eastAsia="en-GB"/>
              </w:rPr>
              <w:lastRenderedPageBreak/>
              <w:t>„a) înstrăinarea / transmiterea bunurilor imobile</w:t>
            </w:r>
            <w:r w:rsidR="00014A98" w:rsidRPr="00762098">
              <w:rPr>
                <w:bCs/>
                <w:lang w:val="ro-MD" w:eastAsia="en-GB"/>
              </w:rPr>
              <w:t xml:space="preserve"> sau a fondurilor fixe mobile”.</w:t>
            </w:r>
          </w:p>
          <w:p w:rsidR="004D2260" w:rsidRPr="00762098" w:rsidRDefault="004D2260" w:rsidP="004D2260">
            <w:pPr>
              <w:ind w:firstLine="2"/>
              <w:jc w:val="both"/>
              <w:rPr>
                <w:bCs/>
                <w:lang w:val="ro-MD" w:eastAsia="en-GB"/>
              </w:rPr>
            </w:pPr>
            <w:r w:rsidRPr="00762098">
              <w:rPr>
                <w:bCs/>
                <w:lang w:val="ro-MD" w:eastAsia="en-GB"/>
              </w:rPr>
              <w:t>La fel, nu susținem nici modificarea propusă la art. 28 alin. (3) lit. b) din Legea</w:t>
            </w:r>
            <w:r w:rsidR="00014A98" w:rsidRPr="00762098">
              <w:rPr>
                <w:bCs/>
                <w:lang w:val="ro-MD" w:eastAsia="en-GB"/>
              </w:rPr>
              <w:t xml:space="preserve"> </w:t>
            </w:r>
            <w:r w:rsidRPr="00762098">
              <w:rPr>
                <w:bCs/>
                <w:lang w:val="ro-MD" w:eastAsia="en-GB"/>
              </w:rPr>
              <w:t>nr. 121/2007, deoarece orice grevare cu sarcini a bunurilor entităților respective</w:t>
            </w:r>
            <w:r w:rsidR="00014A98" w:rsidRPr="00762098">
              <w:rPr>
                <w:bCs/>
                <w:lang w:val="ro-MD" w:eastAsia="en-GB"/>
              </w:rPr>
              <w:t xml:space="preserve"> </w:t>
            </w:r>
            <w:r w:rsidRPr="00762098">
              <w:rPr>
                <w:bCs/>
                <w:lang w:val="ro-MD" w:eastAsia="en-GB"/>
              </w:rPr>
              <w:t>trebuie să fie făcută cu acordul organului abilitat, excluderea acestei intervenții poate</w:t>
            </w:r>
            <w:r w:rsidR="00014A98" w:rsidRPr="00762098">
              <w:rPr>
                <w:bCs/>
                <w:lang w:val="ro-MD" w:eastAsia="en-GB"/>
              </w:rPr>
              <w:t xml:space="preserve"> </w:t>
            </w:r>
            <w:r w:rsidRPr="00762098">
              <w:rPr>
                <w:bCs/>
                <w:lang w:val="ro-MD" w:eastAsia="en-GB"/>
              </w:rPr>
              <w:t>avea drept consecință decapitalizarea entităților supuse privatizării.</w:t>
            </w:r>
          </w:p>
          <w:p w:rsidR="00132C89" w:rsidRDefault="00132C8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3F5439" w:rsidRDefault="003F5439" w:rsidP="004D2260">
            <w:pPr>
              <w:ind w:firstLine="2"/>
              <w:jc w:val="both"/>
              <w:rPr>
                <w:bCs/>
                <w:lang w:val="ro-MD" w:eastAsia="en-GB"/>
              </w:rPr>
            </w:pPr>
          </w:p>
          <w:p w:rsidR="004614ED" w:rsidRDefault="004614ED" w:rsidP="004D2260">
            <w:pPr>
              <w:ind w:firstLine="2"/>
              <w:jc w:val="both"/>
              <w:rPr>
                <w:bCs/>
                <w:lang w:val="ro-MD" w:eastAsia="en-GB"/>
              </w:rPr>
            </w:pPr>
          </w:p>
          <w:p w:rsidR="003F5439" w:rsidRDefault="003F5439" w:rsidP="00EB4E68">
            <w:pPr>
              <w:jc w:val="both"/>
              <w:rPr>
                <w:bCs/>
                <w:lang w:val="ro-MD" w:eastAsia="en-GB"/>
              </w:rPr>
            </w:pPr>
          </w:p>
          <w:p w:rsidR="003F5439" w:rsidRPr="00762098" w:rsidRDefault="003F5439"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25 din proiect:</w:t>
            </w:r>
          </w:p>
          <w:p w:rsidR="004D2260" w:rsidRPr="00762098" w:rsidRDefault="004D2260" w:rsidP="004D2260">
            <w:pPr>
              <w:ind w:firstLine="2"/>
              <w:jc w:val="both"/>
              <w:rPr>
                <w:bCs/>
                <w:lang w:val="ro-MD" w:eastAsia="en-GB"/>
              </w:rPr>
            </w:pPr>
            <w:r w:rsidRPr="00762098">
              <w:rPr>
                <w:bCs/>
                <w:lang w:val="ro-MD" w:eastAsia="en-GB"/>
              </w:rPr>
              <w:lastRenderedPageBreak/>
              <w:t>Nu se acceptă modificarea textului de la art. 31 alin. (3) din Legea nr. 121/2007,</w:t>
            </w:r>
            <w:r w:rsidR="00014A98" w:rsidRPr="00762098">
              <w:rPr>
                <w:bCs/>
                <w:lang w:val="ro-MD" w:eastAsia="en-GB"/>
              </w:rPr>
              <w:t xml:space="preserve"> </w:t>
            </w:r>
            <w:r w:rsidRPr="00762098">
              <w:rPr>
                <w:bCs/>
                <w:lang w:val="ro-MD" w:eastAsia="en-GB"/>
              </w:rPr>
              <w:t>deoarece această normă nu face nici o referire la autoritatea competentă care</w:t>
            </w:r>
            <w:r w:rsidR="00014A98" w:rsidRPr="00762098">
              <w:rPr>
                <w:bCs/>
                <w:lang w:val="ro-MD" w:eastAsia="en-GB"/>
              </w:rPr>
              <w:t xml:space="preserve"> </w:t>
            </w:r>
            <w:r w:rsidRPr="00762098">
              <w:rPr>
                <w:bCs/>
                <w:lang w:val="ro-MD" w:eastAsia="en-GB"/>
              </w:rPr>
              <w:t>urmează să stabilească modul de elaborare a planului de restructurare și control.</w:t>
            </w:r>
          </w:p>
          <w:p w:rsidR="004D2260" w:rsidRPr="00762098" w:rsidRDefault="004D2260" w:rsidP="004D2260">
            <w:pPr>
              <w:ind w:firstLine="2"/>
              <w:jc w:val="both"/>
              <w:rPr>
                <w:bCs/>
                <w:lang w:val="ro-MD" w:eastAsia="en-GB"/>
              </w:rPr>
            </w:pPr>
            <w:r w:rsidRPr="00762098">
              <w:rPr>
                <w:bCs/>
                <w:lang w:val="ro-MD" w:eastAsia="en-GB"/>
              </w:rPr>
              <w:t>Dacă se insistă asupra acestei intervenții, urmează a modifica redacția astfel încât să</w:t>
            </w:r>
          </w:p>
          <w:p w:rsidR="004D2260" w:rsidRPr="00762098" w:rsidRDefault="004D2260" w:rsidP="004D2260">
            <w:pPr>
              <w:ind w:firstLine="2"/>
              <w:jc w:val="both"/>
              <w:rPr>
                <w:bCs/>
                <w:lang w:val="ro-MD" w:eastAsia="en-GB"/>
              </w:rPr>
            </w:pPr>
            <w:r w:rsidRPr="00762098">
              <w:rPr>
                <w:bCs/>
                <w:lang w:val="ro-MD" w:eastAsia="en-GB"/>
              </w:rPr>
              <w:t>fie clar de competența cărei autorități va ține stabilirea modalităților de elaborare a</w:t>
            </w:r>
          </w:p>
          <w:p w:rsidR="004D2260" w:rsidRPr="00762098" w:rsidRDefault="004D2260" w:rsidP="004D2260">
            <w:pPr>
              <w:ind w:firstLine="2"/>
              <w:jc w:val="both"/>
              <w:rPr>
                <w:bCs/>
                <w:lang w:val="ro-MD" w:eastAsia="en-GB"/>
              </w:rPr>
            </w:pPr>
            <w:r w:rsidRPr="00762098">
              <w:rPr>
                <w:bCs/>
                <w:lang w:val="ro-MD" w:eastAsia="en-GB"/>
              </w:rPr>
              <w:t>planului de restructurare și privatizare.</w:t>
            </w:r>
          </w:p>
          <w:p w:rsidR="00132C89" w:rsidRPr="00762098" w:rsidRDefault="00132C89"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26 din proiect:</w:t>
            </w:r>
          </w:p>
          <w:p w:rsidR="004D2260" w:rsidRPr="00762098" w:rsidRDefault="004D2260" w:rsidP="004D2260">
            <w:pPr>
              <w:ind w:firstLine="2"/>
              <w:jc w:val="both"/>
              <w:rPr>
                <w:bCs/>
                <w:lang w:val="ro-MD" w:eastAsia="en-GB"/>
              </w:rPr>
            </w:pPr>
            <w:r w:rsidRPr="00762098">
              <w:rPr>
                <w:bCs/>
                <w:lang w:val="ro-MD" w:eastAsia="en-GB"/>
              </w:rPr>
              <w:t>Nu susținem completarea art. 32 lin. (3) lit. c) din Legea nr. 121/2007, deoarece</w:t>
            </w:r>
            <w:r w:rsidR="00014A98" w:rsidRPr="00762098">
              <w:rPr>
                <w:bCs/>
                <w:lang w:val="ro-MD" w:eastAsia="en-GB"/>
              </w:rPr>
              <w:t xml:space="preserve"> </w:t>
            </w:r>
            <w:r w:rsidRPr="00762098">
              <w:rPr>
                <w:bCs/>
                <w:lang w:val="ro-MD" w:eastAsia="en-GB"/>
              </w:rPr>
              <w:t>pe lângă faptul că nu este o formulare clară, completarea respectivă nu se încadrează</w:t>
            </w:r>
            <w:r w:rsidR="00014A98" w:rsidRPr="00762098">
              <w:rPr>
                <w:bCs/>
                <w:lang w:val="ro-MD" w:eastAsia="en-GB"/>
              </w:rPr>
              <w:t xml:space="preserve"> </w:t>
            </w:r>
            <w:r w:rsidRPr="00762098">
              <w:rPr>
                <w:bCs/>
                <w:lang w:val="ro-MD" w:eastAsia="en-GB"/>
              </w:rPr>
              <w:t>în contextul reglementării de la art. 32 alin. (3) lit. b) care include și lista bunurilor</w:t>
            </w:r>
            <w:r w:rsidR="00014A98" w:rsidRPr="00762098">
              <w:rPr>
                <w:bCs/>
                <w:lang w:val="ro-MD" w:eastAsia="en-GB"/>
              </w:rPr>
              <w:t xml:space="preserve"> </w:t>
            </w:r>
            <w:r w:rsidRPr="00762098">
              <w:rPr>
                <w:bCs/>
                <w:lang w:val="ro-MD" w:eastAsia="en-GB"/>
              </w:rPr>
              <w:t>din domeniul public.</w:t>
            </w:r>
          </w:p>
          <w:p w:rsidR="00132C89" w:rsidRPr="00762098" w:rsidRDefault="00132C89" w:rsidP="004D2260">
            <w:pPr>
              <w:ind w:firstLine="2"/>
              <w:jc w:val="both"/>
              <w:rPr>
                <w:bCs/>
                <w:lang w:val="ro-MD" w:eastAsia="en-GB"/>
              </w:rPr>
            </w:pPr>
          </w:p>
          <w:p w:rsidR="004D2260" w:rsidRPr="00762098" w:rsidRDefault="004D2260" w:rsidP="004D2260">
            <w:pPr>
              <w:ind w:firstLine="2"/>
              <w:jc w:val="both"/>
              <w:rPr>
                <w:bCs/>
                <w:u w:val="single"/>
                <w:lang w:val="ro-MD" w:eastAsia="en-GB"/>
              </w:rPr>
            </w:pPr>
            <w:r w:rsidRPr="00762098">
              <w:rPr>
                <w:bCs/>
                <w:u w:val="single"/>
                <w:lang w:val="ro-MD" w:eastAsia="en-GB"/>
              </w:rPr>
              <w:t>La pct. 28 din proiect:</w:t>
            </w:r>
          </w:p>
          <w:p w:rsidR="004D2260" w:rsidRPr="00762098" w:rsidRDefault="004D2260" w:rsidP="004D2260">
            <w:pPr>
              <w:ind w:firstLine="2"/>
              <w:jc w:val="both"/>
              <w:rPr>
                <w:bCs/>
                <w:lang w:val="ro-MD" w:eastAsia="en-GB"/>
              </w:rPr>
            </w:pPr>
            <w:r w:rsidRPr="00762098">
              <w:rPr>
                <w:bCs/>
                <w:lang w:val="ro-MD" w:eastAsia="en-GB"/>
              </w:rPr>
              <w:t>Nu se susține intervenția la art. 36 alin. (3) din Legea nr. 121/2007, dimpotrivă</w:t>
            </w:r>
            <w:r w:rsidR="00014A98" w:rsidRPr="00762098">
              <w:rPr>
                <w:bCs/>
                <w:lang w:val="ro-MD" w:eastAsia="en-GB"/>
              </w:rPr>
              <w:t xml:space="preserve"> </w:t>
            </w:r>
            <w:r w:rsidRPr="00762098">
              <w:rPr>
                <w:bCs/>
                <w:lang w:val="ro-MD" w:eastAsia="en-GB"/>
              </w:rPr>
              <w:t>propunem:</w:t>
            </w:r>
          </w:p>
          <w:p w:rsidR="004D2260" w:rsidRDefault="004D2260" w:rsidP="004D2260">
            <w:pPr>
              <w:ind w:firstLine="2"/>
              <w:jc w:val="both"/>
              <w:rPr>
                <w:bCs/>
                <w:lang w:val="ro-MD" w:eastAsia="en-GB"/>
              </w:rPr>
            </w:pPr>
            <w:r w:rsidRPr="00762098">
              <w:rPr>
                <w:bCs/>
                <w:lang w:val="ro-MD" w:eastAsia="en-GB"/>
              </w:rPr>
              <w:t>- modificarea alineatului (1) lit. b) prin excluderea textului „contra plată, în bază</w:t>
            </w:r>
            <w:r w:rsidR="00014A98" w:rsidRPr="00762098">
              <w:rPr>
                <w:bCs/>
                <w:lang w:val="ro-MD" w:eastAsia="en-GB"/>
              </w:rPr>
              <w:t xml:space="preserve"> </w:t>
            </w:r>
            <w:r w:rsidRPr="00762098">
              <w:rPr>
                <w:bCs/>
                <w:lang w:val="ro-MD" w:eastAsia="en-GB"/>
              </w:rPr>
              <w:t>de contract”;</w:t>
            </w:r>
          </w:p>
          <w:p w:rsidR="001432E0" w:rsidRDefault="001432E0" w:rsidP="004D2260">
            <w:pPr>
              <w:ind w:firstLine="2"/>
              <w:jc w:val="both"/>
              <w:rPr>
                <w:bCs/>
                <w:lang w:val="ro-MD" w:eastAsia="en-GB"/>
              </w:rPr>
            </w:pPr>
          </w:p>
          <w:p w:rsidR="001432E0" w:rsidRDefault="001432E0" w:rsidP="004D2260">
            <w:pPr>
              <w:ind w:firstLine="2"/>
              <w:jc w:val="both"/>
              <w:rPr>
                <w:bCs/>
                <w:lang w:val="ro-MD" w:eastAsia="en-GB"/>
              </w:rPr>
            </w:pPr>
          </w:p>
          <w:p w:rsidR="001432E0" w:rsidRDefault="001432E0" w:rsidP="004D2260">
            <w:pPr>
              <w:ind w:firstLine="2"/>
              <w:jc w:val="both"/>
              <w:rPr>
                <w:bCs/>
                <w:lang w:val="ro-MD" w:eastAsia="en-GB"/>
              </w:rPr>
            </w:pPr>
          </w:p>
          <w:p w:rsidR="001432E0" w:rsidRPr="00762098" w:rsidRDefault="001432E0" w:rsidP="00EB4E68">
            <w:pPr>
              <w:jc w:val="both"/>
              <w:rPr>
                <w:bCs/>
                <w:lang w:val="ro-MD" w:eastAsia="en-GB"/>
              </w:rPr>
            </w:pPr>
          </w:p>
          <w:p w:rsidR="004D2260" w:rsidRDefault="004D2260" w:rsidP="004D2260">
            <w:pPr>
              <w:ind w:firstLine="2"/>
              <w:jc w:val="both"/>
              <w:rPr>
                <w:bCs/>
                <w:lang w:val="ro-MD" w:eastAsia="en-GB"/>
              </w:rPr>
            </w:pPr>
            <w:r w:rsidRPr="00762098">
              <w:rPr>
                <w:bCs/>
                <w:lang w:val="ro-MD" w:eastAsia="en-GB"/>
              </w:rPr>
              <w:t>- modificarea alineatului (2) prin excluderea din text a cuvintelor „în bază de</w:t>
            </w:r>
            <w:r w:rsidR="00014A98" w:rsidRPr="00762098">
              <w:rPr>
                <w:bCs/>
                <w:lang w:val="ro-MD" w:eastAsia="en-GB"/>
              </w:rPr>
              <w:t xml:space="preserve"> </w:t>
            </w:r>
            <w:r w:rsidRPr="00762098">
              <w:rPr>
                <w:bCs/>
                <w:lang w:val="ro-MD" w:eastAsia="en-GB"/>
              </w:rPr>
              <w:t>contract”;</w:t>
            </w: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4D2260">
            <w:pPr>
              <w:ind w:firstLine="2"/>
              <w:jc w:val="both"/>
              <w:rPr>
                <w:bCs/>
                <w:lang w:val="ro-MD" w:eastAsia="en-GB"/>
              </w:rPr>
            </w:pPr>
          </w:p>
          <w:p w:rsidR="00E550B8" w:rsidRDefault="00E550B8" w:rsidP="00EB4E68">
            <w:pPr>
              <w:jc w:val="both"/>
              <w:rPr>
                <w:bCs/>
                <w:lang w:val="ro-MD" w:eastAsia="en-GB"/>
              </w:rPr>
            </w:pPr>
          </w:p>
          <w:p w:rsidR="004D2260" w:rsidRPr="00955C30" w:rsidRDefault="004D2260" w:rsidP="004D2260">
            <w:pPr>
              <w:ind w:firstLine="2"/>
              <w:jc w:val="both"/>
              <w:rPr>
                <w:bCs/>
                <w:lang w:val="ro-MD" w:eastAsia="en-GB"/>
              </w:rPr>
            </w:pPr>
            <w:r w:rsidRPr="00955C30">
              <w:rPr>
                <w:bCs/>
                <w:lang w:val="ro-MD" w:eastAsia="en-GB"/>
              </w:rPr>
              <w:lastRenderedPageBreak/>
              <w:t>- abrogarea alineatelor (3) și (4).</w:t>
            </w:r>
          </w:p>
          <w:p w:rsidR="004D2260" w:rsidRPr="00762098" w:rsidRDefault="004D2260" w:rsidP="004D2260">
            <w:pPr>
              <w:ind w:firstLine="2"/>
              <w:jc w:val="both"/>
              <w:rPr>
                <w:bCs/>
                <w:lang w:val="ro-MD" w:eastAsia="en-GB"/>
              </w:rPr>
            </w:pPr>
            <w:r w:rsidRPr="00955C30">
              <w:rPr>
                <w:bCs/>
                <w:lang w:val="ro-MD" w:eastAsia="en-GB"/>
              </w:rPr>
              <w:t>Odată ce aceste bunuri sunt utilizate</w:t>
            </w:r>
            <w:r w:rsidRPr="00762098">
              <w:rPr>
                <w:bCs/>
                <w:lang w:val="ro-MD" w:eastAsia="en-GB"/>
              </w:rPr>
              <w:t xml:space="preserve"> în activitatea entității private, acestei din</w:t>
            </w:r>
            <w:r w:rsidR="00014A98" w:rsidRPr="00762098">
              <w:rPr>
                <w:bCs/>
                <w:lang w:val="ro-MD" w:eastAsia="en-GB"/>
              </w:rPr>
              <w:t xml:space="preserve"> </w:t>
            </w:r>
            <w:r w:rsidRPr="00762098">
              <w:rPr>
                <w:bCs/>
                <w:lang w:val="ro-MD" w:eastAsia="en-GB"/>
              </w:rPr>
              <w:t>urmă aparține obligația de întreținere și, corespunzător, de suportare a costurilor.</w:t>
            </w:r>
          </w:p>
          <w:p w:rsidR="00EB4E68" w:rsidRDefault="00EB4E68" w:rsidP="004D2260">
            <w:pPr>
              <w:ind w:firstLine="2"/>
              <w:jc w:val="both"/>
              <w:rPr>
                <w:bCs/>
                <w:lang w:val="ro-MD" w:eastAsia="en-GB"/>
              </w:rPr>
            </w:pPr>
          </w:p>
          <w:p w:rsidR="00EB4E68" w:rsidRDefault="00EB4E68" w:rsidP="004D2260">
            <w:pPr>
              <w:ind w:firstLine="2"/>
              <w:jc w:val="both"/>
              <w:rPr>
                <w:bCs/>
                <w:lang w:val="ro-MD" w:eastAsia="en-GB"/>
              </w:rPr>
            </w:pPr>
          </w:p>
          <w:p w:rsidR="00EB4E68" w:rsidRDefault="00EB4E68" w:rsidP="004D2260">
            <w:pPr>
              <w:ind w:firstLine="2"/>
              <w:jc w:val="both"/>
              <w:rPr>
                <w:bCs/>
                <w:lang w:val="ro-MD" w:eastAsia="en-GB"/>
              </w:rPr>
            </w:pPr>
          </w:p>
          <w:p w:rsidR="00EB4E68" w:rsidRDefault="00EB4E68"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Suplimentar la propunerile înaintate de autor propunem :</w:t>
            </w:r>
          </w:p>
          <w:p w:rsidR="004D2260" w:rsidRPr="00762098" w:rsidRDefault="004D2260" w:rsidP="004D2260">
            <w:pPr>
              <w:ind w:firstLine="2"/>
              <w:jc w:val="both"/>
              <w:rPr>
                <w:bCs/>
                <w:lang w:val="ro-MD" w:eastAsia="en-GB"/>
              </w:rPr>
            </w:pPr>
            <w:r w:rsidRPr="00762098">
              <w:rPr>
                <w:bCs/>
                <w:lang w:val="ro-MD" w:eastAsia="en-GB"/>
              </w:rPr>
              <w:t>1) completarea art. 37 alin. (1) din Legea nr. 121/2007 după cuvântul „unice”</w:t>
            </w:r>
            <w:r w:rsidR="00014A98" w:rsidRPr="00762098">
              <w:rPr>
                <w:bCs/>
                <w:lang w:val="ro-MD" w:eastAsia="en-GB"/>
              </w:rPr>
              <w:t xml:space="preserve"> </w:t>
            </w:r>
            <w:r w:rsidRPr="00762098">
              <w:rPr>
                <w:bCs/>
                <w:lang w:val="ro-MD" w:eastAsia="en-GB"/>
              </w:rPr>
              <w:t>cu textul „locuințelor ajunse în proprietatea statului ca rezultat al moștenirii</w:t>
            </w:r>
            <w:r w:rsidR="00014A98" w:rsidRPr="00762098">
              <w:rPr>
                <w:bCs/>
                <w:lang w:val="ro-MD" w:eastAsia="en-GB"/>
              </w:rPr>
              <w:t xml:space="preserve"> </w:t>
            </w:r>
            <w:r w:rsidRPr="00762098">
              <w:rPr>
                <w:bCs/>
                <w:lang w:val="ro-MD" w:eastAsia="en-GB"/>
              </w:rPr>
              <w:t>vacante”;</w:t>
            </w:r>
          </w:p>
          <w:p w:rsidR="004D2260" w:rsidRPr="00762098" w:rsidRDefault="004D2260" w:rsidP="004D2260">
            <w:pPr>
              <w:ind w:firstLine="2"/>
              <w:jc w:val="both"/>
              <w:rPr>
                <w:bCs/>
                <w:lang w:val="ro-MD" w:eastAsia="en-GB"/>
              </w:rPr>
            </w:pPr>
            <w:r w:rsidRPr="00762098">
              <w:rPr>
                <w:bCs/>
                <w:lang w:val="ro-MD" w:eastAsia="en-GB"/>
              </w:rPr>
              <w:t>2) modificarea art. 44</w:t>
            </w:r>
            <w:r w:rsidRPr="00762098">
              <w:rPr>
                <w:bCs/>
                <w:vertAlign w:val="superscript"/>
                <w:lang w:val="ro-MD" w:eastAsia="en-GB"/>
              </w:rPr>
              <w:t>1</w:t>
            </w:r>
            <w:r w:rsidRPr="00762098">
              <w:rPr>
                <w:bCs/>
                <w:lang w:val="ro-MD" w:eastAsia="en-GB"/>
              </w:rPr>
              <w:t xml:space="preserve"> din Legea nr. 121/2007 după cum urmează:</w:t>
            </w:r>
          </w:p>
          <w:p w:rsidR="004D2260" w:rsidRPr="00762098" w:rsidRDefault="004D2260" w:rsidP="004D2260">
            <w:pPr>
              <w:ind w:firstLine="2"/>
              <w:jc w:val="both"/>
              <w:rPr>
                <w:bCs/>
                <w:lang w:val="ro-MD" w:eastAsia="en-GB"/>
              </w:rPr>
            </w:pPr>
            <w:r w:rsidRPr="00762098">
              <w:rPr>
                <w:bCs/>
                <w:lang w:val="ro-MD" w:eastAsia="en-GB"/>
              </w:rPr>
              <w:t>- la alin. (1), cuvintele „întreprinderile cu capital majoritar de stat” de substituit</w:t>
            </w:r>
            <w:r w:rsidR="00014A98" w:rsidRPr="00762098">
              <w:rPr>
                <w:bCs/>
                <w:lang w:val="ro-MD" w:eastAsia="en-GB"/>
              </w:rPr>
              <w:t xml:space="preserve"> </w:t>
            </w:r>
            <w:r w:rsidRPr="00762098">
              <w:rPr>
                <w:bCs/>
                <w:lang w:val="ro-MD" w:eastAsia="en-GB"/>
              </w:rPr>
              <w:t>cu cuvintele „societățile comerciale cu capital public”, având în vedere noțiunea</w:t>
            </w:r>
            <w:r w:rsidR="00014A98" w:rsidRPr="00762098">
              <w:rPr>
                <w:bCs/>
                <w:lang w:val="ro-MD" w:eastAsia="en-GB"/>
              </w:rPr>
              <w:t xml:space="preserve"> </w:t>
            </w:r>
            <w:r w:rsidRPr="00762098">
              <w:rPr>
                <w:bCs/>
                <w:lang w:val="ro-MD" w:eastAsia="en-GB"/>
              </w:rPr>
              <w:t>„societate comercială cu capital public”, propusă de autor la art. 2. Concomitent,</w:t>
            </w:r>
            <w:r w:rsidR="00014A98" w:rsidRPr="00762098">
              <w:rPr>
                <w:bCs/>
                <w:lang w:val="ro-MD" w:eastAsia="en-GB"/>
              </w:rPr>
              <w:t xml:space="preserve"> </w:t>
            </w:r>
            <w:r w:rsidRPr="00762098">
              <w:rPr>
                <w:bCs/>
                <w:lang w:val="ro-MD" w:eastAsia="en-GB"/>
              </w:rPr>
              <w:t>potrivit actelor normative, statutul juridic al întreprinderii de stat diferă de cel al</w:t>
            </w:r>
            <w:r w:rsidR="00014A98" w:rsidRPr="00762098">
              <w:rPr>
                <w:bCs/>
                <w:lang w:val="ro-MD" w:eastAsia="en-GB"/>
              </w:rPr>
              <w:t xml:space="preserve"> </w:t>
            </w:r>
            <w:r w:rsidRPr="00762098">
              <w:rPr>
                <w:bCs/>
                <w:lang w:val="ro-MD" w:eastAsia="en-GB"/>
              </w:rPr>
              <w:t>societății comerciale cu capital public. În acest context, consolidarea pachetului de</w:t>
            </w:r>
            <w:r w:rsidR="00014A98" w:rsidRPr="00762098">
              <w:rPr>
                <w:bCs/>
                <w:lang w:val="ro-MD" w:eastAsia="en-GB"/>
              </w:rPr>
              <w:t xml:space="preserve"> </w:t>
            </w:r>
            <w:r w:rsidRPr="00762098">
              <w:rPr>
                <w:bCs/>
                <w:lang w:val="ro-MD" w:eastAsia="en-GB"/>
              </w:rPr>
              <w:t>acțiuni poate avea loc doar în cazul societăților comerciale a căror capital social este</w:t>
            </w:r>
          </w:p>
          <w:p w:rsidR="004D2260" w:rsidRPr="00762098" w:rsidRDefault="004D2260" w:rsidP="004D2260">
            <w:pPr>
              <w:ind w:firstLine="2"/>
              <w:jc w:val="both"/>
              <w:rPr>
                <w:bCs/>
                <w:lang w:val="ro-MD" w:eastAsia="en-GB"/>
              </w:rPr>
            </w:pPr>
            <w:r w:rsidRPr="00762098">
              <w:rPr>
                <w:bCs/>
                <w:lang w:val="ro-MD" w:eastAsia="en-GB"/>
              </w:rPr>
              <w:t>divizat în acțiuni și nu al întreprinderilor;</w:t>
            </w:r>
          </w:p>
          <w:p w:rsidR="004D2260" w:rsidRPr="00762098" w:rsidRDefault="004D2260" w:rsidP="004D2260">
            <w:pPr>
              <w:ind w:firstLine="2"/>
              <w:jc w:val="both"/>
              <w:rPr>
                <w:bCs/>
                <w:lang w:val="ro-MD" w:eastAsia="en-GB"/>
              </w:rPr>
            </w:pPr>
            <w:r w:rsidRPr="00762098">
              <w:rPr>
                <w:bCs/>
                <w:lang w:val="ro-MD" w:eastAsia="en-GB"/>
              </w:rPr>
              <w:t>- la alin. (2) propunem completarea cu lit. c) cu următorul cuprins:</w:t>
            </w:r>
          </w:p>
          <w:p w:rsidR="004D2260" w:rsidRPr="00762098" w:rsidRDefault="004D2260" w:rsidP="004D2260">
            <w:pPr>
              <w:ind w:firstLine="2"/>
              <w:jc w:val="both"/>
              <w:rPr>
                <w:bCs/>
                <w:lang w:val="ro-MD" w:eastAsia="en-GB"/>
              </w:rPr>
            </w:pPr>
            <w:r w:rsidRPr="00762098">
              <w:rPr>
                <w:bCs/>
                <w:lang w:val="ro-MD" w:eastAsia="en-GB"/>
              </w:rPr>
              <w:t>„c) participarea la oferte publice.”</w:t>
            </w:r>
          </w:p>
          <w:p w:rsidR="004D2260" w:rsidRPr="00762098" w:rsidRDefault="004D2260" w:rsidP="004D2260">
            <w:pPr>
              <w:ind w:firstLine="2"/>
              <w:jc w:val="both"/>
              <w:rPr>
                <w:bCs/>
                <w:lang w:val="ro-MD" w:eastAsia="en-GB"/>
              </w:rPr>
            </w:pPr>
            <w:r w:rsidRPr="00762098">
              <w:rPr>
                <w:bCs/>
                <w:lang w:val="ro-MD" w:eastAsia="en-GB"/>
              </w:rPr>
              <w:t>3) completarea proiectului de lege cu dispoziții finale și tranzitorii care să</w:t>
            </w:r>
            <w:r w:rsidR="00014A98" w:rsidRPr="00762098">
              <w:rPr>
                <w:bCs/>
                <w:lang w:val="ro-MD" w:eastAsia="en-GB"/>
              </w:rPr>
              <w:t xml:space="preserve"> </w:t>
            </w:r>
            <w:r w:rsidRPr="00762098">
              <w:rPr>
                <w:bCs/>
                <w:lang w:val="ro-MD" w:eastAsia="en-GB"/>
              </w:rPr>
              <w:t>reglementeze continuitatea raporturilor de parteneriat public-privat care au ca obiect</w:t>
            </w:r>
          </w:p>
          <w:p w:rsidR="004D2260" w:rsidRDefault="004D2260" w:rsidP="004D2260">
            <w:pPr>
              <w:ind w:firstLine="2"/>
              <w:jc w:val="both"/>
              <w:rPr>
                <w:bCs/>
                <w:lang w:val="ro-MD" w:eastAsia="en-GB"/>
              </w:rPr>
            </w:pPr>
            <w:r w:rsidRPr="00762098">
              <w:rPr>
                <w:bCs/>
                <w:lang w:val="ro-MD" w:eastAsia="en-GB"/>
              </w:rPr>
              <w:t>concesiunile de lucrări și servicii, în eventualitatea în care autorul va accepta</w:t>
            </w:r>
            <w:r w:rsidR="00014A98" w:rsidRPr="00762098">
              <w:rPr>
                <w:bCs/>
                <w:lang w:val="ro-MD" w:eastAsia="en-GB"/>
              </w:rPr>
              <w:t xml:space="preserve"> </w:t>
            </w:r>
            <w:r w:rsidRPr="00762098">
              <w:rPr>
                <w:bCs/>
                <w:lang w:val="ro-MD" w:eastAsia="en-GB"/>
              </w:rPr>
              <w:t>propunerea Agenției privind abrogarea art. 15 din Legea nr. 121/2007.</w:t>
            </w:r>
          </w:p>
          <w:p w:rsidR="00C00660" w:rsidRDefault="00C00660" w:rsidP="004D2260">
            <w:pPr>
              <w:ind w:firstLine="2"/>
              <w:jc w:val="both"/>
              <w:rPr>
                <w:bCs/>
                <w:lang w:val="ro-MD" w:eastAsia="en-GB"/>
              </w:rPr>
            </w:pPr>
          </w:p>
          <w:p w:rsidR="00C00660" w:rsidRDefault="00C00660" w:rsidP="004D2260">
            <w:pPr>
              <w:ind w:firstLine="2"/>
              <w:jc w:val="both"/>
              <w:rPr>
                <w:bCs/>
                <w:lang w:val="ro-MD" w:eastAsia="en-GB"/>
              </w:rPr>
            </w:pPr>
          </w:p>
          <w:p w:rsidR="004614ED" w:rsidRPr="00762098" w:rsidRDefault="004614ED" w:rsidP="004D2260">
            <w:pPr>
              <w:ind w:firstLine="2"/>
              <w:jc w:val="both"/>
              <w:rPr>
                <w:bCs/>
                <w:lang w:val="ro-MD" w:eastAsia="en-GB"/>
              </w:rPr>
            </w:pPr>
          </w:p>
          <w:p w:rsidR="004D2260" w:rsidRPr="00762098" w:rsidRDefault="004D2260" w:rsidP="004D2260">
            <w:pPr>
              <w:ind w:firstLine="2"/>
              <w:jc w:val="both"/>
              <w:rPr>
                <w:bCs/>
                <w:lang w:val="ro-MD" w:eastAsia="en-GB"/>
              </w:rPr>
            </w:pPr>
            <w:r w:rsidRPr="00762098">
              <w:rPr>
                <w:bCs/>
                <w:lang w:val="ro-MD" w:eastAsia="en-GB"/>
              </w:rPr>
              <w:t>Totodată, în legătură cu modificarea capitalului social la S.A. ”Moldexpo”,</w:t>
            </w:r>
            <w:r w:rsidR="00014A98" w:rsidRPr="00762098">
              <w:rPr>
                <w:bCs/>
                <w:lang w:val="ro-MD" w:eastAsia="en-GB"/>
              </w:rPr>
              <w:t xml:space="preserve"> </w:t>
            </w:r>
            <w:r w:rsidRPr="00762098">
              <w:rPr>
                <w:bCs/>
                <w:lang w:val="ro-MD" w:eastAsia="en-GB"/>
              </w:rPr>
              <w:t>S.A.”Energocom”, S.R.L. ”Arena Națională” și Î.S. ”Calea Ferată din Moldova”, se</w:t>
            </w:r>
          </w:p>
          <w:p w:rsidR="004D2260" w:rsidRPr="00762098" w:rsidRDefault="004D2260" w:rsidP="004D2260">
            <w:pPr>
              <w:ind w:firstLine="2"/>
              <w:jc w:val="both"/>
              <w:rPr>
                <w:bCs/>
                <w:lang w:val="ro-MD" w:eastAsia="en-GB"/>
              </w:rPr>
            </w:pPr>
            <w:r w:rsidRPr="00762098">
              <w:rPr>
                <w:bCs/>
                <w:lang w:val="ro-MD" w:eastAsia="en-GB"/>
              </w:rPr>
              <w:t>propune modificarea Anexei la Legea nr. 121/2007 privind administrarea și</w:t>
            </w:r>
            <w:r w:rsidR="00014A98" w:rsidRPr="00762098">
              <w:rPr>
                <w:bCs/>
                <w:lang w:val="ro-MD" w:eastAsia="en-GB"/>
              </w:rPr>
              <w:t xml:space="preserve"> </w:t>
            </w:r>
            <w:r w:rsidRPr="00762098">
              <w:rPr>
                <w:bCs/>
                <w:lang w:val="ro-MD" w:eastAsia="en-GB"/>
              </w:rPr>
              <w:t>deetatizarea proprietății publice, după cum urmează:</w:t>
            </w:r>
          </w:p>
          <w:p w:rsidR="004D2260" w:rsidRPr="00762098" w:rsidRDefault="004D2260" w:rsidP="004D2260">
            <w:pPr>
              <w:ind w:firstLine="2"/>
              <w:jc w:val="both"/>
              <w:rPr>
                <w:bCs/>
                <w:lang w:val="ro-MD" w:eastAsia="en-GB"/>
              </w:rPr>
            </w:pPr>
            <w:r w:rsidRPr="00762098">
              <w:rPr>
                <w:bCs/>
                <w:lang w:val="ro-MD" w:eastAsia="en-GB"/>
              </w:rPr>
              <w:t>- la poziția 4 coloana 5, cifrele ”7903050” se substituie cu cifrele ”8653170”,</w:t>
            </w:r>
            <w:r w:rsidR="00014A98" w:rsidRPr="00762098">
              <w:rPr>
                <w:bCs/>
                <w:lang w:val="ro-MD" w:eastAsia="en-GB"/>
              </w:rPr>
              <w:t xml:space="preserve"> </w:t>
            </w:r>
            <w:r w:rsidRPr="00762098">
              <w:rPr>
                <w:bCs/>
                <w:lang w:val="ro-MD" w:eastAsia="en-GB"/>
              </w:rPr>
              <w:t>iar în coloana 6, cifrele ”295” se substituie cu cifrele ”323”;</w:t>
            </w:r>
          </w:p>
          <w:p w:rsidR="004D2260" w:rsidRPr="00762098" w:rsidRDefault="004D2260" w:rsidP="004D2260">
            <w:pPr>
              <w:ind w:firstLine="2"/>
              <w:jc w:val="both"/>
              <w:rPr>
                <w:bCs/>
                <w:lang w:val="ro-MD" w:eastAsia="en-GB"/>
              </w:rPr>
            </w:pPr>
            <w:r w:rsidRPr="00762098">
              <w:rPr>
                <w:bCs/>
                <w:lang w:val="ro-MD" w:eastAsia="en-GB"/>
              </w:rPr>
              <w:lastRenderedPageBreak/>
              <w:t>- la poziția 12 coloana 5, cifrele ”7784000000” se substituie cu cifrele</w:t>
            </w:r>
            <w:r w:rsidR="00014A98" w:rsidRPr="00762098">
              <w:rPr>
                <w:bCs/>
                <w:lang w:val="ro-MD" w:eastAsia="en-GB"/>
              </w:rPr>
              <w:t xml:space="preserve"> </w:t>
            </w:r>
            <w:r w:rsidRPr="00762098">
              <w:rPr>
                <w:bCs/>
                <w:lang w:val="ro-MD" w:eastAsia="en-GB"/>
              </w:rPr>
              <w:t>”5481472000”, în coloana 6, cifrele ”1000” se substituie cu cifrele ”808”, iar</w:t>
            </w:r>
            <w:r w:rsidR="00014A98" w:rsidRPr="00762098">
              <w:rPr>
                <w:bCs/>
                <w:lang w:val="ro-MD" w:eastAsia="en-GB"/>
              </w:rPr>
              <w:t xml:space="preserve"> </w:t>
            </w:r>
            <w:r w:rsidRPr="00762098">
              <w:rPr>
                <w:bCs/>
                <w:lang w:val="ro-MD" w:eastAsia="en-GB"/>
              </w:rPr>
              <w:t>în coloana 8, sintagma ”87,15” se substituie cu cifrele ”100”;</w:t>
            </w:r>
          </w:p>
          <w:p w:rsidR="004D2260" w:rsidRPr="00762098" w:rsidRDefault="004D2260" w:rsidP="004D2260">
            <w:pPr>
              <w:ind w:firstLine="2"/>
              <w:jc w:val="both"/>
              <w:rPr>
                <w:bCs/>
                <w:lang w:val="ro-MD" w:eastAsia="en-GB"/>
              </w:rPr>
            </w:pPr>
            <w:r w:rsidRPr="00762098">
              <w:rPr>
                <w:bCs/>
                <w:lang w:val="ro-MD" w:eastAsia="en-GB"/>
              </w:rPr>
              <w:t>- la poziția 14 coloana 5, cifrele ”900065451” se substituie cu cifrele</w:t>
            </w:r>
            <w:r w:rsidR="00014A98" w:rsidRPr="00762098">
              <w:rPr>
                <w:bCs/>
                <w:lang w:val="ro-MD" w:eastAsia="en-GB"/>
              </w:rPr>
              <w:t xml:space="preserve"> </w:t>
            </w:r>
            <w:r w:rsidRPr="00762098">
              <w:rPr>
                <w:bCs/>
                <w:lang w:val="ro-MD" w:eastAsia="en-GB"/>
              </w:rPr>
              <w:t>”965581051”;</w:t>
            </w:r>
          </w:p>
          <w:p w:rsidR="00AC4839" w:rsidRPr="00762098" w:rsidRDefault="004D2260" w:rsidP="00014A98">
            <w:pPr>
              <w:ind w:firstLine="2"/>
              <w:jc w:val="both"/>
              <w:rPr>
                <w:bCs/>
                <w:lang w:val="ro-MD" w:eastAsia="en-GB"/>
              </w:rPr>
            </w:pPr>
            <w:r w:rsidRPr="00762098">
              <w:rPr>
                <w:bCs/>
                <w:lang w:val="ro-MD" w:eastAsia="en-GB"/>
              </w:rPr>
              <w:t>- la poziția 33 coloana 5, cifrele ”2695059566” se substituie cu cifrele</w:t>
            </w:r>
            <w:r w:rsidR="00014A98" w:rsidRPr="00762098">
              <w:rPr>
                <w:bCs/>
                <w:lang w:val="ro-MD" w:eastAsia="en-GB"/>
              </w:rPr>
              <w:t xml:space="preserve"> </w:t>
            </w:r>
            <w:r w:rsidRPr="00762098">
              <w:rPr>
                <w:bCs/>
                <w:lang w:val="ro-MD" w:eastAsia="en-GB"/>
              </w:rPr>
              <w:t>”3012970542”</w:t>
            </w:r>
            <w:r w:rsidR="00014A98" w:rsidRPr="00762098">
              <w:rPr>
                <w:bCs/>
                <w:lang w:val="ro-MD" w:eastAsia="en-GB"/>
              </w:rPr>
              <w:t>.</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602" w:rsidRPr="00762098" w:rsidRDefault="00907602" w:rsidP="006E749C">
            <w:pPr>
              <w:jc w:val="both"/>
              <w:rPr>
                <w:b/>
                <w:bCs/>
                <w:lang w:val="ro-MD" w:eastAsia="en-GB"/>
              </w:rPr>
            </w:pPr>
          </w:p>
          <w:p w:rsidR="00712611" w:rsidRPr="00762098" w:rsidRDefault="00712611" w:rsidP="006E749C">
            <w:pPr>
              <w:jc w:val="both"/>
              <w:rPr>
                <w:b/>
                <w:bCs/>
                <w:lang w:val="ro-MD" w:eastAsia="en-GB"/>
              </w:rPr>
            </w:pPr>
          </w:p>
          <w:p w:rsidR="00712611" w:rsidRPr="00762098" w:rsidRDefault="00712611" w:rsidP="006E749C">
            <w:pPr>
              <w:jc w:val="both"/>
              <w:rPr>
                <w:b/>
                <w:bCs/>
                <w:lang w:val="ro-MD" w:eastAsia="en-GB"/>
              </w:rPr>
            </w:pPr>
          </w:p>
          <w:p w:rsidR="00712611" w:rsidRPr="00762098" w:rsidRDefault="00712611" w:rsidP="006E749C">
            <w:pPr>
              <w:jc w:val="both"/>
              <w:rPr>
                <w:b/>
                <w:bCs/>
                <w:lang w:val="ro-MD" w:eastAsia="en-GB"/>
              </w:rPr>
            </w:pPr>
          </w:p>
          <w:p w:rsidR="00712611" w:rsidRPr="00762098" w:rsidRDefault="00712611" w:rsidP="006E749C">
            <w:pPr>
              <w:jc w:val="both"/>
              <w:rPr>
                <w:b/>
                <w:bCs/>
                <w:lang w:val="ro-MD" w:eastAsia="en-GB"/>
              </w:rPr>
            </w:pPr>
          </w:p>
          <w:p w:rsidR="00712611" w:rsidRPr="00762098" w:rsidRDefault="00712611" w:rsidP="006E749C">
            <w:pPr>
              <w:jc w:val="both"/>
              <w:rPr>
                <w:b/>
                <w:bCs/>
                <w:lang w:val="ro-MD" w:eastAsia="en-GB"/>
              </w:rPr>
            </w:pPr>
          </w:p>
          <w:p w:rsidR="00712611" w:rsidRDefault="00712611" w:rsidP="006E749C">
            <w:pPr>
              <w:jc w:val="both"/>
              <w:rPr>
                <w:b/>
                <w:bCs/>
                <w:lang w:val="ro-MD" w:eastAsia="en-GB"/>
              </w:rPr>
            </w:pPr>
          </w:p>
          <w:p w:rsidR="00712611" w:rsidRPr="00762098" w:rsidRDefault="00712611" w:rsidP="00712611">
            <w:pPr>
              <w:jc w:val="both"/>
              <w:rPr>
                <w:bCs/>
                <w:lang w:val="ro-MD" w:eastAsia="en-GB"/>
              </w:rPr>
            </w:pPr>
            <w:r w:rsidRPr="00762098">
              <w:rPr>
                <w:b/>
                <w:bCs/>
                <w:lang w:val="ro-MD" w:eastAsia="en-GB"/>
              </w:rPr>
              <w:t xml:space="preserve">Se acceptă. </w:t>
            </w:r>
            <w:r w:rsidRPr="00762098">
              <w:rPr>
                <w:bCs/>
                <w:lang w:val="ro-MD" w:eastAsia="en-GB"/>
              </w:rPr>
              <w:t>Legea privind concesiunile de lucrări și concesiunile de servicii a fost adoptată în redacție nouă și i-a fost atribuit numărul 22/2025.</w:t>
            </w:r>
            <w:r w:rsidR="00413DA9">
              <w:rPr>
                <w:bCs/>
                <w:lang w:val="ro-MD" w:eastAsia="en-GB"/>
              </w:rPr>
              <w:t xml:space="preserve"> </w:t>
            </w:r>
          </w:p>
          <w:p w:rsidR="00712611" w:rsidRPr="00762098" w:rsidRDefault="00712611" w:rsidP="00712611">
            <w:pPr>
              <w:jc w:val="both"/>
              <w:rPr>
                <w:bCs/>
                <w:lang w:val="ro-MD" w:eastAsia="en-GB"/>
              </w:rPr>
            </w:pPr>
          </w:p>
          <w:p w:rsidR="00712611" w:rsidRDefault="00712611" w:rsidP="00712611">
            <w:pPr>
              <w:jc w:val="both"/>
              <w:rPr>
                <w:bCs/>
                <w:lang w:val="ro-MD" w:eastAsia="en-GB"/>
              </w:rPr>
            </w:pPr>
          </w:p>
          <w:p w:rsidR="007B51D1" w:rsidRPr="00762098" w:rsidRDefault="007B51D1" w:rsidP="00712611">
            <w:pPr>
              <w:jc w:val="both"/>
              <w:rPr>
                <w:bCs/>
                <w:lang w:val="ro-MD" w:eastAsia="en-GB"/>
              </w:rPr>
            </w:pPr>
          </w:p>
          <w:p w:rsidR="007B51D1" w:rsidRDefault="00DC2A71" w:rsidP="00712611">
            <w:pPr>
              <w:jc w:val="both"/>
              <w:rPr>
                <w:bCs/>
                <w:lang w:val="en-US" w:eastAsia="en-GB"/>
              </w:rPr>
            </w:pPr>
            <w:r w:rsidRPr="0063258A">
              <w:rPr>
                <w:b/>
                <w:bCs/>
                <w:lang w:val="ro-MD" w:eastAsia="en-GB"/>
              </w:rPr>
              <w:t>Nu se acceptă</w:t>
            </w:r>
            <w:r>
              <w:rPr>
                <w:bCs/>
                <w:lang w:val="ro-MD" w:eastAsia="en-GB"/>
              </w:rPr>
              <w:t>.</w:t>
            </w:r>
            <w:r w:rsidR="001412EE">
              <w:rPr>
                <w:bCs/>
                <w:lang w:val="ro-MD" w:eastAsia="en-GB"/>
              </w:rPr>
              <w:t xml:space="preserve"> </w:t>
            </w:r>
            <w:r w:rsidR="0063258A">
              <w:rPr>
                <w:lang w:val="en-US"/>
              </w:rPr>
              <w:t>P</w:t>
            </w:r>
            <w:r w:rsidR="007E2F81" w:rsidRPr="007E2F81">
              <w:rPr>
                <w:lang w:val="en-US"/>
              </w:rPr>
              <w:t xml:space="preserve">ropunerea </w:t>
            </w:r>
            <w:r w:rsidR="0063258A">
              <w:rPr>
                <w:lang w:val="en-US"/>
              </w:rPr>
              <w:t>de completare</w:t>
            </w:r>
            <w:r w:rsidR="007B51D1">
              <w:rPr>
                <w:lang w:val="en-US"/>
              </w:rPr>
              <w:t xml:space="preserve"> a</w:t>
            </w:r>
            <w:r w:rsidR="0063258A">
              <w:rPr>
                <w:lang w:val="en-US"/>
              </w:rPr>
              <w:t xml:space="preserve"> </w:t>
            </w:r>
            <w:r w:rsidR="0063258A" w:rsidRPr="00AE377F">
              <w:rPr>
                <w:lang w:val="en-US"/>
              </w:rPr>
              <w:t>proiectului cu lit. e</w:t>
            </w:r>
            <w:r w:rsidR="0063258A" w:rsidRPr="00AE377F">
              <w:rPr>
                <w:vertAlign w:val="superscript"/>
                <w:lang w:val="en-US"/>
              </w:rPr>
              <w:t>2</w:t>
            </w:r>
            <w:r w:rsidR="0063258A" w:rsidRPr="00AE377F">
              <w:rPr>
                <w:lang w:val="en-US"/>
              </w:rPr>
              <w:t xml:space="preserve">) </w:t>
            </w:r>
            <w:r w:rsidR="007E2F81" w:rsidRPr="00AE377F">
              <w:rPr>
                <w:lang w:val="en-US"/>
              </w:rPr>
              <w:t>poate crea suprapuneri de competențe, având în vedere că Legea nr.246/2017</w:t>
            </w:r>
            <w:r w:rsidR="007B51D1" w:rsidRPr="00AE377F">
              <w:rPr>
                <w:lang w:val="en-US"/>
              </w:rPr>
              <w:t xml:space="preserve"> cu privire la întreprinderea de stat și întreprinderea municipală</w:t>
            </w:r>
            <w:r w:rsidR="007E2F81" w:rsidRPr="00AE377F">
              <w:rPr>
                <w:lang w:val="en-US"/>
              </w:rPr>
              <w:t xml:space="preserve"> deja stabilește atribuțiile consiliului</w:t>
            </w:r>
            <w:r w:rsidR="007B51D1" w:rsidRPr="00AE377F">
              <w:rPr>
                <w:lang w:val="en-US"/>
              </w:rPr>
              <w:t xml:space="preserve"> de administrație al</w:t>
            </w:r>
            <w:r w:rsidR="007E2F81" w:rsidRPr="00AE377F">
              <w:rPr>
                <w:lang w:val="en-US"/>
              </w:rPr>
              <w:t xml:space="preserve"> întreprinderii de stat în ceea ce privește integritatea și utilizarea eficientă a bunurilor. </w:t>
            </w:r>
            <w:r w:rsidR="007B51D1" w:rsidRPr="00AE377F">
              <w:rPr>
                <w:bCs/>
                <w:lang w:val="en-US" w:eastAsia="en-GB"/>
              </w:rPr>
              <w:t xml:space="preserve">Totoadată, în cazul societăților pe acțiuni, organul abilitat exercită funcția de deținător al </w:t>
            </w:r>
            <w:r w:rsidR="007B51D1" w:rsidRPr="00AE377F">
              <w:rPr>
                <w:bCs/>
                <w:lang w:val="en-US" w:eastAsia="en-GB"/>
              </w:rPr>
              <w:lastRenderedPageBreak/>
              <w:t>acțiunilor proprietate de stat, iar bunurile societății aparțin societății cu drept de proprietate, cu excepția bunurilor transmise în gestiune, care nu aparțin societății și sunt reflectate în evidența contabilă pe subconturi special. În plus, ar trebui clarificat cum anume organul abilitat ar exercita acest control – ce documente ar sta la bază, ce mecanisme ar fi utilizate și cum s-ar evita dublarea cu atribuțiile existente puse în sarcina membrilor consiliului.</w:t>
            </w:r>
          </w:p>
          <w:p w:rsidR="007B51D1" w:rsidRPr="007B51D1" w:rsidRDefault="007B51D1" w:rsidP="00712611">
            <w:pPr>
              <w:jc w:val="both"/>
              <w:rPr>
                <w:bCs/>
                <w:lang w:val="en-US" w:eastAsia="en-GB"/>
              </w:rPr>
            </w:pPr>
          </w:p>
          <w:p w:rsidR="00712611" w:rsidRPr="00762098" w:rsidRDefault="0063258A" w:rsidP="00712611">
            <w:pPr>
              <w:jc w:val="both"/>
              <w:rPr>
                <w:bCs/>
                <w:lang w:val="ro-MD" w:eastAsia="en-GB"/>
              </w:rPr>
            </w:pPr>
            <w:r w:rsidRPr="0063258A">
              <w:rPr>
                <w:b/>
                <w:bCs/>
                <w:lang w:val="ro-MD" w:eastAsia="en-GB"/>
              </w:rPr>
              <w:t>Se acceptă</w:t>
            </w:r>
            <w:r>
              <w:rPr>
                <w:bCs/>
                <w:lang w:val="ro-MD" w:eastAsia="en-GB"/>
              </w:rPr>
              <w:t xml:space="preserve">, s-a modificat. </w:t>
            </w:r>
            <w:r w:rsidRPr="0063258A">
              <w:rPr>
                <w:lang w:val="en-US"/>
              </w:rPr>
              <w:t xml:space="preserve"> Modificarea propusă constă în completarea actului normativ cu literele </w:t>
            </w:r>
            <w:r w:rsidRPr="0063258A">
              <w:rPr>
                <w:rStyle w:val="Strong"/>
                <w:b w:val="0"/>
                <w:lang w:val="en-US"/>
              </w:rPr>
              <w:t>h¹)</w:t>
            </w:r>
            <w:r w:rsidRPr="0063258A">
              <w:rPr>
                <w:b/>
                <w:lang w:val="en-US"/>
              </w:rPr>
              <w:t xml:space="preserve"> </w:t>
            </w:r>
            <w:r w:rsidRPr="0063258A">
              <w:rPr>
                <w:lang w:val="en-US"/>
              </w:rPr>
              <w:t>și</w:t>
            </w:r>
            <w:r w:rsidRPr="0063258A">
              <w:rPr>
                <w:b/>
                <w:lang w:val="en-US"/>
              </w:rPr>
              <w:t xml:space="preserve"> </w:t>
            </w:r>
            <w:r w:rsidRPr="0063258A">
              <w:rPr>
                <w:rStyle w:val="Strong"/>
                <w:b w:val="0"/>
                <w:lang w:val="en-US"/>
              </w:rPr>
              <w:t>h²)</w:t>
            </w:r>
            <w:r w:rsidRPr="0063258A">
              <w:rPr>
                <w:b/>
                <w:lang w:val="en-US"/>
              </w:rPr>
              <w:t>,</w:t>
            </w:r>
            <w:r w:rsidRPr="0063258A">
              <w:rPr>
                <w:lang w:val="en-US"/>
              </w:rPr>
              <w:t xml:space="preserve"> într-o formulare aliniată prevederilor </w:t>
            </w:r>
            <w:r w:rsidR="003061DC" w:rsidRPr="00A961F8">
              <w:rPr>
                <w:lang w:val="ro-MD"/>
              </w:rPr>
              <w:t xml:space="preserve">Strategiei </w:t>
            </w:r>
            <w:r w:rsidR="003061DC" w:rsidRPr="00A961F8">
              <w:rPr>
                <w:color w:val="333333"/>
                <w:lang w:val="ro-MD"/>
              </w:rPr>
              <w:t>cu privire la administrarea proprietății de stat în domeniul întreprinderilor de stat</w:t>
            </w:r>
            <w:r w:rsidR="003061DC">
              <w:rPr>
                <w:color w:val="333333"/>
                <w:lang w:val="ro-MD"/>
              </w:rPr>
              <w:t xml:space="preserve"> </w:t>
            </w:r>
            <w:r w:rsidR="003061DC" w:rsidRPr="00A961F8">
              <w:rPr>
                <w:color w:val="333333"/>
                <w:lang w:val="ro-MD"/>
              </w:rPr>
              <w:t>şi societăților comerciale cu capital integral sau majoritar de stat pentru anii 2023-2030, aprobată prin Hotărârea Guvernului nr. 911/2023</w:t>
            </w:r>
            <w:r w:rsidRPr="0063258A">
              <w:rPr>
                <w:lang w:val="en-US"/>
              </w:rPr>
              <w:t>. Această ajustare asigură coerența cadrului legal cu direcțiile de politici publice stabilite, contribuind la implementarea eficientă a obiectivelor strategice și la consolidarea reglementării în domeniu.</w:t>
            </w:r>
            <w:r>
              <w:rPr>
                <w:bCs/>
                <w:lang w:val="ro-MD" w:eastAsia="en-GB"/>
              </w:rPr>
              <w:t xml:space="preserve">  </w:t>
            </w:r>
          </w:p>
          <w:p w:rsidR="00712611" w:rsidRPr="00762098" w:rsidRDefault="00712611" w:rsidP="00712611">
            <w:pPr>
              <w:jc w:val="both"/>
              <w:rPr>
                <w:bCs/>
                <w:lang w:val="ro-MD" w:eastAsia="en-GB"/>
              </w:rPr>
            </w:pPr>
          </w:p>
          <w:p w:rsidR="00712611" w:rsidRPr="00762098" w:rsidRDefault="00712611" w:rsidP="00712611">
            <w:pPr>
              <w:jc w:val="both"/>
              <w:rPr>
                <w:b/>
                <w:bCs/>
                <w:lang w:val="ro-MD" w:eastAsia="en-GB"/>
              </w:rPr>
            </w:pPr>
            <w:r w:rsidRPr="00762098">
              <w:rPr>
                <w:b/>
                <w:bCs/>
                <w:lang w:val="ro-MD" w:eastAsia="en-GB"/>
              </w:rPr>
              <w:t xml:space="preserve">Se acceptă, </w:t>
            </w:r>
            <w:r w:rsidRPr="009F1908">
              <w:rPr>
                <w:bCs/>
                <w:lang w:val="ro-MD" w:eastAsia="en-GB"/>
              </w:rPr>
              <w:t>s-a modificat.</w:t>
            </w:r>
          </w:p>
          <w:p w:rsidR="00712611" w:rsidRPr="00762098" w:rsidRDefault="00712611" w:rsidP="00712611">
            <w:pPr>
              <w:jc w:val="both"/>
              <w:rPr>
                <w:b/>
                <w:bCs/>
                <w:lang w:val="ro-MD" w:eastAsia="en-GB"/>
              </w:rPr>
            </w:pPr>
          </w:p>
          <w:p w:rsidR="00712611" w:rsidRPr="00762098" w:rsidRDefault="00712611" w:rsidP="00712611">
            <w:pPr>
              <w:jc w:val="both"/>
              <w:rPr>
                <w:b/>
                <w:bCs/>
                <w:lang w:val="ro-MD" w:eastAsia="en-GB"/>
              </w:rPr>
            </w:pPr>
          </w:p>
          <w:p w:rsidR="00712611" w:rsidRPr="00762098" w:rsidRDefault="00712611" w:rsidP="00712611">
            <w:pPr>
              <w:jc w:val="both"/>
              <w:rPr>
                <w:b/>
                <w:bCs/>
                <w:lang w:val="ro-MD" w:eastAsia="en-GB"/>
              </w:rPr>
            </w:pPr>
          </w:p>
          <w:p w:rsidR="00712611" w:rsidRPr="009F1908" w:rsidRDefault="00712611" w:rsidP="00712611">
            <w:pPr>
              <w:jc w:val="both"/>
              <w:rPr>
                <w:bCs/>
                <w:lang w:val="ro-MD" w:eastAsia="en-GB"/>
              </w:rPr>
            </w:pPr>
            <w:r w:rsidRPr="00762098">
              <w:rPr>
                <w:b/>
                <w:bCs/>
                <w:lang w:val="ro-MD" w:eastAsia="en-GB"/>
              </w:rPr>
              <w:t xml:space="preserve">Se acceptă, </w:t>
            </w:r>
            <w:r w:rsidRPr="009F1908">
              <w:rPr>
                <w:bCs/>
                <w:lang w:val="ro-MD" w:eastAsia="en-GB"/>
              </w:rPr>
              <w:t xml:space="preserve">s-a </w:t>
            </w:r>
            <w:r w:rsidR="00ED6423">
              <w:rPr>
                <w:bCs/>
                <w:lang w:val="ro-MD" w:eastAsia="en-GB"/>
              </w:rPr>
              <w:t>completat</w:t>
            </w:r>
            <w:r w:rsidRPr="009F1908">
              <w:rPr>
                <w:bCs/>
                <w:lang w:val="ro-MD" w:eastAsia="en-GB"/>
              </w:rPr>
              <w:t>.</w:t>
            </w: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3C30C4" w:rsidRDefault="009F1908" w:rsidP="00712611">
            <w:pPr>
              <w:jc w:val="both"/>
              <w:rPr>
                <w:bCs/>
                <w:lang w:val="ro-MD" w:eastAsia="en-GB"/>
              </w:rPr>
            </w:pPr>
            <w:r>
              <w:rPr>
                <w:b/>
                <w:bCs/>
                <w:lang w:val="ro-MD" w:eastAsia="en-GB"/>
              </w:rPr>
              <w:t xml:space="preserve">Se acceptă, </w:t>
            </w:r>
            <w:r w:rsidRPr="009F1908">
              <w:rPr>
                <w:bCs/>
                <w:lang w:val="ro-MD" w:eastAsia="en-GB"/>
              </w:rPr>
              <w:t xml:space="preserve">s-a </w:t>
            </w:r>
            <w:r w:rsidR="009C7732">
              <w:rPr>
                <w:bCs/>
                <w:lang w:val="ro-MD" w:eastAsia="en-GB"/>
              </w:rPr>
              <w:t>abrogat.</w:t>
            </w: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AE377F" w:rsidRDefault="00AE377F" w:rsidP="003C30C4">
            <w:pPr>
              <w:jc w:val="both"/>
              <w:rPr>
                <w:b/>
                <w:bCs/>
                <w:lang w:val="ro-MD" w:eastAsia="en-GB"/>
              </w:rPr>
            </w:pPr>
          </w:p>
          <w:p w:rsidR="003C30C4" w:rsidRDefault="003C30C4" w:rsidP="003C30C4">
            <w:pPr>
              <w:jc w:val="both"/>
              <w:rPr>
                <w:bCs/>
                <w:lang w:val="ro-MD" w:eastAsia="en-GB"/>
              </w:rPr>
            </w:pPr>
            <w:r w:rsidRPr="00762098">
              <w:rPr>
                <w:b/>
                <w:bCs/>
                <w:lang w:val="ro-MD" w:eastAsia="en-GB"/>
              </w:rPr>
              <w:t xml:space="preserve">Se acceptă, </w:t>
            </w:r>
            <w:r w:rsidRPr="009F1908">
              <w:rPr>
                <w:bCs/>
                <w:lang w:val="ro-MD" w:eastAsia="en-GB"/>
              </w:rPr>
              <w:t>s-a modificat.</w:t>
            </w:r>
          </w:p>
          <w:p w:rsidR="00A34B95" w:rsidRDefault="00A34B95" w:rsidP="003C30C4">
            <w:pPr>
              <w:jc w:val="both"/>
              <w:rPr>
                <w:bCs/>
                <w:lang w:val="ro-MD" w:eastAsia="en-GB"/>
              </w:rPr>
            </w:pPr>
          </w:p>
          <w:p w:rsidR="003037E0" w:rsidRDefault="003037E0" w:rsidP="003C30C4">
            <w:pPr>
              <w:jc w:val="both"/>
              <w:rPr>
                <w:bCs/>
                <w:lang w:val="ro-MD" w:eastAsia="en-GB"/>
              </w:rPr>
            </w:pPr>
          </w:p>
          <w:p w:rsidR="003037E0" w:rsidRDefault="003037E0" w:rsidP="003C30C4">
            <w:pPr>
              <w:jc w:val="both"/>
              <w:rPr>
                <w:bCs/>
                <w:lang w:val="ro-MD" w:eastAsia="en-GB"/>
              </w:rPr>
            </w:pPr>
          </w:p>
          <w:p w:rsidR="003037E0" w:rsidRDefault="003037E0" w:rsidP="003C30C4">
            <w:pPr>
              <w:jc w:val="both"/>
              <w:rPr>
                <w:bCs/>
                <w:lang w:val="ro-MD" w:eastAsia="en-GB"/>
              </w:rPr>
            </w:pPr>
          </w:p>
          <w:p w:rsidR="003037E0" w:rsidRDefault="003037E0" w:rsidP="003C30C4">
            <w:pPr>
              <w:jc w:val="both"/>
              <w:rPr>
                <w:bCs/>
                <w:lang w:val="ro-MD" w:eastAsia="en-GB"/>
              </w:rPr>
            </w:pPr>
          </w:p>
          <w:p w:rsidR="004614ED" w:rsidRDefault="004614ED" w:rsidP="003C30C4">
            <w:pPr>
              <w:jc w:val="both"/>
              <w:rPr>
                <w:bCs/>
                <w:lang w:val="ro-MD" w:eastAsia="en-GB"/>
              </w:rPr>
            </w:pPr>
          </w:p>
          <w:p w:rsidR="00E9646D" w:rsidRDefault="00E9646D" w:rsidP="003C30C4">
            <w:pPr>
              <w:jc w:val="both"/>
              <w:rPr>
                <w:bCs/>
                <w:lang w:val="ro-MD" w:eastAsia="en-GB"/>
              </w:rPr>
            </w:pPr>
          </w:p>
          <w:p w:rsidR="003037E0" w:rsidRDefault="003037E0" w:rsidP="003C30C4">
            <w:pPr>
              <w:jc w:val="both"/>
              <w:rPr>
                <w:bCs/>
                <w:lang w:val="ro-MD" w:eastAsia="en-GB"/>
              </w:rPr>
            </w:pPr>
          </w:p>
          <w:p w:rsidR="00A34B95" w:rsidRDefault="00A34B95" w:rsidP="003C30C4">
            <w:pPr>
              <w:jc w:val="both"/>
              <w:rPr>
                <w:bCs/>
                <w:lang w:val="ro-MD" w:eastAsia="en-GB"/>
              </w:rPr>
            </w:pPr>
          </w:p>
          <w:p w:rsidR="00A34B95" w:rsidRPr="00762098" w:rsidRDefault="00A34B95" w:rsidP="003C30C4">
            <w:pPr>
              <w:jc w:val="both"/>
              <w:rPr>
                <w:b/>
                <w:bCs/>
                <w:lang w:val="ro-MD" w:eastAsia="en-GB"/>
              </w:rPr>
            </w:pPr>
            <w:r w:rsidRPr="003B15D5">
              <w:rPr>
                <w:b/>
                <w:bCs/>
                <w:lang w:val="ro-MD" w:eastAsia="en-GB"/>
              </w:rPr>
              <w:t>Se acceptă parțial</w:t>
            </w:r>
            <w:r>
              <w:rPr>
                <w:bCs/>
                <w:lang w:val="ro-MD" w:eastAsia="en-GB"/>
              </w:rPr>
              <w:t>. Alin. (1) a fost modificat, iar alin. (</w:t>
            </w:r>
            <w:r w:rsidR="00ED6423">
              <w:rPr>
                <w:bCs/>
                <w:lang w:val="ro-MD" w:eastAsia="en-GB"/>
              </w:rPr>
              <w:t>1</w:t>
            </w:r>
            <w:r w:rsidR="00ED6423" w:rsidRPr="00ED6423">
              <w:rPr>
                <w:bCs/>
                <w:vertAlign w:val="superscript"/>
                <w:lang w:val="ro-MD" w:eastAsia="en-GB"/>
              </w:rPr>
              <w:t>1</w:t>
            </w:r>
            <w:r w:rsidR="00ED6423">
              <w:rPr>
                <w:bCs/>
                <w:lang w:val="ro-MD" w:eastAsia="en-GB"/>
              </w:rPr>
              <w:t>)</w:t>
            </w:r>
            <w:r>
              <w:rPr>
                <w:bCs/>
                <w:lang w:val="ro-MD" w:eastAsia="en-GB"/>
              </w:rPr>
              <w:t xml:space="preserve"> a fost exclus.</w:t>
            </w:r>
          </w:p>
          <w:p w:rsidR="003C30C4" w:rsidRPr="009F1908" w:rsidRDefault="003C30C4" w:rsidP="00712611">
            <w:pPr>
              <w:jc w:val="both"/>
              <w:rPr>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Default="00132C89" w:rsidP="00712611">
            <w:pPr>
              <w:jc w:val="both"/>
              <w:rPr>
                <w:b/>
                <w:bCs/>
                <w:lang w:val="ro-MD" w:eastAsia="en-GB"/>
              </w:rPr>
            </w:pPr>
          </w:p>
          <w:p w:rsidR="004614ED" w:rsidRPr="00762098" w:rsidRDefault="004614ED" w:rsidP="00712611">
            <w:pPr>
              <w:jc w:val="both"/>
              <w:rPr>
                <w:b/>
                <w:bCs/>
                <w:lang w:val="ro-MD" w:eastAsia="en-GB"/>
              </w:rPr>
            </w:pPr>
          </w:p>
          <w:p w:rsidR="00132C89" w:rsidRPr="00762098" w:rsidRDefault="00132C89" w:rsidP="00712611">
            <w:pPr>
              <w:jc w:val="both"/>
              <w:rPr>
                <w:b/>
                <w:bCs/>
                <w:lang w:val="ro-MD" w:eastAsia="en-GB"/>
              </w:rPr>
            </w:pPr>
          </w:p>
          <w:p w:rsidR="002C4329" w:rsidRPr="00762098" w:rsidRDefault="002C4329" w:rsidP="00712611">
            <w:pPr>
              <w:jc w:val="both"/>
              <w:rPr>
                <w:b/>
                <w:bCs/>
                <w:lang w:val="ro-MD" w:eastAsia="en-GB"/>
              </w:rPr>
            </w:pPr>
          </w:p>
          <w:p w:rsidR="005C4832" w:rsidRDefault="003B15D5" w:rsidP="005C4832">
            <w:pPr>
              <w:jc w:val="both"/>
              <w:rPr>
                <w:lang w:val="en-US"/>
              </w:rPr>
            </w:pPr>
            <w:r>
              <w:rPr>
                <w:b/>
                <w:bCs/>
                <w:lang w:val="ro-MD" w:eastAsia="en-GB"/>
              </w:rPr>
              <w:t xml:space="preserve">Nu se acceptă. </w:t>
            </w:r>
            <w:r w:rsidRPr="003B15D5">
              <w:rPr>
                <w:lang w:val="en-US"/>
              </w:rPr>
              <w:t xml:space="preserve"> Un termen mai </w:t>
            </w:r>
            <w:r w:rsidR="009C7732">
              <w:rPr>
                <w:lang w:val="en-US"/>
              </w:rPr>
              <w:t>extins</w:t>
            </w:r>
            <w:r w:rsidR="009C7732" w:rsidRPr="003B15D5">
              <w:rPr>
                <w:lang w:val="en-US"/>
              </w:rPr>
              <w:t xml:space="preserve"> </w:t>
            </w:r>
            <w:r>
              <w:rPr>
                <w:lang w:val="en-US"/>
              </w:rPr>
              <w:t xml:space="preserve">de locațiune </w:t>
            </w:r>
            <w:r w:rsidRPr="003B15D5">
              <w:rPr>
                <w:lang w:val="en-US"/>
              </w:rPr>
              <w:t>oferă garanții pentru locatari că vor putea recupera investițiile realizate în modernizarea, întreținerea și reparația activelor închiriate. În prezent, un termen de trei ani poate descuraja investițiile semnificative, deoarece nu asigură un orizont de timp suficient pentru amortizarea cheltuielilor</w:t>
            </w:r>
            <w:r>
              <w:rPr>
                <w:lang w:val="en-US"/>
              </w:rPr>
              <w:t xml:space="preserve">. </w:t>
            </w:r>
          </w:p>
          <w:p w:rsidR="005C4832" w:rsidRPr="005C4832" w:rsidRDefault="003B15D5" w:rsidP="005C4832">
            <w:pPr>
              <w:jc w:val="both"/>
              <w:rPr>
                <w:lang w:val="en-US" w:eastAsia="en-US"/>
              </w:rPr>
            </w:pPr>
            <w:r>
              <w:rPr>
                <w:lang w:val="en-US"/>
              </w:rPr>
              <w:t xml:space="preserve">În acest sens menționăm că, </w:t>
            </w:r>
            <w:r w:rsidR="005C4832">
              <w:rPr>
                <w:lang w:val="en-US"/>
              </w:rPr>
              <w:t xml:space="preserve">o </w:t>
            </w:r>
            <w:r w:rsidR="005C4832" w:rsidRPr="005C4832">
              <w:rPr>
                <w:lang w:val="en-US" w:eastAsia="en-US"/>
              </w:rPr>
              <w:t>mare parte dintre bunurile neutilizate aflate în proprietatea statului sau a administrației publice locale necesită reabilitare și adaptare pentru a fi utilizate eficient. Un termen mai extins de locațiune oferă stimulente economice pentru locatari să efectueze investiții de durată, ceea ce conduce la:</w:t>
            </w:r>
          </w:p>
          <w:p w:rsidR="005C4832" w:rsidRPr="005C4832" w:rsidRDefault="005C4832" w:rsidP="009C7732">
            <w:pPr>
              <w:numPr>
                <w:ilvl w:val="0"/>
                <w:numId w:val="10"/>
              </w:numPr>
              <w:tabs>
                <w:tab w:val="clear" w:pos="720"/>
                <w:tab w:val="num" w:pos="98"/>
              </w:tabs>
              <w:ind w:left="0" w:firstLine="0"/>
              <w:jc w:val="both"/>
              <w:rPr>
                <w:lang w:val="en-US" w:eastAsia="en-US"/>
              </w:rPr>
            </w:pPr>
            <w:r>
              <w:rPr>
                <w:lang w:val="en-US" w:eastAsia="en-US"/>
              </w:rPr>
              <w:t>c</w:t>
            </w:r>
            <w:r w:rsidRPr="005C4832">
              <w:rPr>
                <w:lang w:val="en-US" w:eastAsia="en-US"/>
              </w:rPr>
              <w:t>reșterea atractivității activelor publice pentru operatorii economici, asigurând o valorificare mai eficientă a patrimoniului public;</w:t>
            </w:r>
          </w:p>
          <w:p w:rsidR="005C4832" w:rsidRPr="005C4832" w:rsidRDefault="005C4832" w:rsidP="009C7732">
            <w:pPr>
              <w:numPr>
                <w:ilvl w:val="0"/>
                <w:numId w:val="10"/>
              </w:numPr>
              <w:tabs>
                <w:tab w:val="clear" w:pos="720"/>
                <w:tab w:val="num" w:pos="98"/>
              </w:tabs>
              <w:ind w:left="0" w:firstLine="0"/>
              <w:jc w:val="both"/>
              <w:rPr>
                <w:lang w:val="en-US" w:eastAsia="en-US"/>
              </w:rPr>
            </w:pPr>
            <w:r>
              <w:rPr>
                <w:lang w:val="en-US" w:eastAsia="en-US"/>
              </w:rPr>
              <w:t>d</w:t>
            </w:r>
            <w:r w:rsidRPr="005C4832">
              <w:rPr>
                <w:lang w:val="en-US" w:eastAsia="en-US"/>
              </w:rPr>
              <w:t>ezvoltarea unor activități economice stabile, care pot genera venituri constante atât pentru stat, cât și pentru autoritățile locale;</w:t>
            </w:r>
          </w:p>
          <w:p w:rsidR="005C4832" w:rsidRPr="005C4832" w:rsidRDefault="009C7732" w:rsidP="009C7732">
            <w:pPr>
              <w:numPr>
                <w:ilvl w:val="0"/>
                <w:numId w:val="10"/>
              </w:numPr>
              <w:tabs>
                <w:tab w:val="clear" w:pos="720"/>
                <w:tab w:val="num" w:pos="98"/>
              </w:tabs>
              <w:ind w:left="0" w:firstLine="0"/>
              <w:jc w:val="both"/>
              <w:rPr>
                <w:lang w:val="en-US" w:eastAsia="en-US"/>
              </w:rPr>
            </w:pPr>
            <w:r>
              <w:rPr>
                <w:lang w:val="en-US" w:eastAsia="en-US"/>
              </w:rPr>
              <w:lastRenderedPageBreak/>
              <w:t>diminuarea</w:t>
            </w:r>
            <w:r w:rsidR="005C4832" w:rsidRPr="005C4832">
              <w:rPr>
                <w:lang w:val="en-US" w:eastAsia="en-US"/>
              </w:rPr>
              <w:t xml:space="preserve"> riscului de degradare a activelor publice, prin responsabilizarea locatarilor să întrețină și să modernizeze bunurile închiriate.</w:t>
            </w:r>
          </w:p>
          <w:p w:rsidR="009C7732" w:rsidRDefault="009C7732" w:rsidP="00712611">
            <w:pPr>
              <w:jc w:val="both"/>
              <w:rPr>
                <w:b/>
                <w:lang w:val="en-US"/>
              </w:rPr>
            </w:pPr>
          </w:p>
          <w:p w:rsidR="00437DB6" w:rsidRPr="00AD018C" w:rsidRDefault="005C4832" w:rsidP="00712611">
            <w:pPr>
              <w:jc w:val="both"/>
              <w:rPr>
                <w:lang w:val="en-US"/>
              </w:rPr>
            </w:pPr>
            <w:r w:rsidRPr="00AD018C">
              <w:rPr>
                <w:b/>
                <w:lang w:val="en-US"/>
              </w:rPr>
              <w:t>Se acceptă</w:t>
            </w:r>
            <w:r w:rsidRPr="00AD018C">
              <w:rPr>
                <w:lang w:val="en-US"/>
              </w:rPr>
              <w:t xml:space="preserve">, </w:t>
            </w:r>
            <w:r w:rsidR="00E9646D" w:rsidRPr="00AD018C">
              <w:rPr>
                <w:lang w:val="en-US"/>
              </w:rPr>
              <w:t>alin. (8) a fost abrogat</w:t>
            </w:r>
            <w:r w:rsidR="00646C26" w:rsidRPr="00AD018C">
              <w:rPr>
                <w:lang w:val="en-US"/>
              </w:rPr>
              <w:t>.</w:t>
            </w:r>
            <w:r w:rsidRPr="00AD018C">
              <w:rPr>
                <w:lang w:val="en-US"/>
              </w:rPr>
              <w:t xml:space="preserve"> </w:t>
            </w:r>
          </w:p>
          <w:p w:rsidR="003037E0" w:rsidRPr="00E9646D" w:rsidRDefault="003037E0" w:rsidP="00712611">
            <w:pPr>
              <w:jc w:val="both"/>
              <w:rPr>
                <w:color w:val="00B050"/>
                <w:lang w:val="en-US"/>
              </w:rPr>
            </w:pPr>
          </w:p>
          <w:p w:rsidR="003037E0" w:rsidRDefault="003037E0"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Pr="004614ED" w:rsidRDefault="004614ED" w:rsidP="004614ED">
            <w:pPr>
              <w:jc w:val="both"/>
              <w:rPr>
                <w:lang w:val="en-US"/>
              </w:rPr>
            </w:pPr>
            <w:r w:rsidRPr="004614ED">
              <w:rPr>
                <w:b/>
                <w:lang w:val="en-US"/>
              </w:rPr>
              <w:t>Se acceptă</w:t>
            </w:r>
            <w:r w:rsidRPr="004614ED">
              <w:rPr>
                <w:lang w:val="en-US"/>
              </w:rPr>
              <w:t xml:space="preserve">, s-a exclus. </w:t>
            </w:r>
          </w:p>
          <w:p w:rsidR="004614ED" w:rsidRPr="004614ED" w:rsidRDefault="004614ED" w:rsidP="004614ED">
            <w:pPr>
              <w:jc w:val="both"/>
              <w:rPr>
                <w:lang w:val="en-US"/>
              </w:rPr>
            </w:pPr>
          </w:p>
          <w:p w:rsidR="004614ED" w:rsidRDefault="004614ED" w:rsidP="00712611">
            <w:pPr>
              <w:jc w:val="both"/>
              <w:rPr>
                <w:lang w:val="en-US"/>
              </w:rPr>
            </w:pPr>
          </w:p>
          <w:p w:rsidR="004614ED" w:rsidRDefault="004614ED" w:rsidP="00712611">
            <w:pPr>
              <w:jc w:val="both"/>
              <w:rPr>
                <w:lang w:val="en-US"/>
              </w:rPr>
            </w:pPr>
          </w:p>
          <w:p w:rsidR="004614ED" w:rsidRDefault="004614ED" w:rsidP="00712611">
            <w:pPr>
              <w:jc w:val="both"/>
              <w:rPr>
                <w:lang w:val="en-US"/>
              </w:rPr>
            </w:pPr>
          </w:p>
          <w:p w:rsidR="00822EC1" w:rsidRPr="00762098" w:rsidRDefault="00822EC1" w:rsidP="00822EC1">
            <w:pPr>
              <w:jc w:val="both"/>
              <w:rPr>
                <w:b/>
                <w:bCs/>
                <w:lang w:val="ro-MD" w:eastAsia="en-GB"/>
              </w:rPr>
            </w:pPr>
            <w:r>
              <w:rPr>
                <w:b/>
                <w:lang w:val="en-US"/>
              </w:rPr>
              <w:t>Nu s</w:t>
            </w:r>
            <w:r w:rsidRPr="00646C26">
              <w:rPr>
                <w:b/>
                <w:lang w:val="en-US"/>
              </w:rPr>
              <w:t>e acceptă</w:t>
            </w:r>
            <w:r>
              <w:rPr>
                <w:lang w:val="en-US"/>
              </w:rPr>
              <w:t xml:space="preserve">. Codul funciar nu interzice darea </w:t>
            </w:r>
            <w:r w:rsidR="009B6E1F">
              <w:rPr>
                <w:lang w:val="en-US"/>
              </w:rPr>
              <w:t>în locațiune a terenu</w:t>
            </w:r>
            <w:r>
              <w:rPr>
                <w:lang w:val="en-US"/>
              </w:rPr>
              <w:t xml:space="preserve">rlor agricole destinate plantațiilor perene. Respectiv, acestea pot fi transmise în superficie în modul în care se transmit celelalte terenuri cu destinație agricolă. În mod contrar acest subiect urmează </w:t>
            </w:r>
            <w:r w:rsidR="00AD018C">
              <w:rPr>
                <w:lang w:val="en-US"/>
              </w:rPr>
              <w:t>a fi</w:t>
            </w:r>
            <w:r>
              <w:rPr>
                <w:lang w:val="en-US"/>
              </w:rPr>
              <w:t xml:space="preserve"> reglementat de către Ministerul Agriculturii și Industriei Alimentare.</w:t>
            </w:r>
          </w:p>
          <w:p w:rsidR="003F5439" w:rsidRDefault="003F5439" w:rsidP="00712611">
            <w:pPr>
              <w:jc w:val="both"/>
              <w:rPr>
                <w:b/>
                <w:bCs/>
                <w:lang w:val="ro-MD" w:eastAsia="en-GB"/>
              </w:rPr>
            </w:pPr>
          </w:p>
          <w:p w:rsidR="00132C89" w:rsidRDefault="00935395" w:rsidP="00712611">
            <w:pPr>
              <w:jc w:val="both"/>
              <w:rPr>
                <w:bCs/>
                <w:lang w:val="ro-MD" w:eastAsia="en-GB"/>
              </w:rPr>
            </w:pPr>
            <w:r>
              <w:rPr>
                <w:b/>
                <w:bCs/>
                <w:lang w:val="ro-MD" w:eastAsia="en-GB"/>
              </w:rPr>
              <w:t xml:space="preserve">Se acceptă parțial. </w:t>
            </w:r>
            <w:r>
              <w:rPr>
                <w:bCs/>
                <w:lang w:val="ro-MD" w:eastAsia="en-GB"/>
              </w:rPr>
              <w:t>Alin. (1) din proiect a fost reformulat conform prevederilor cadrului normativ.</w:t>
            </w:r>
          </w:p>
          <w:p w:rsidR="00935395" w:rsidRPr="00935395" w:rsidRDefault="00935395" w:rsidP="00712611">
            <w:pPr>
              <w:jc w:val="both"/>
              <w:rPr>
                <w:bCs/>
                <w:lang w:val="ro-MD" w:eastAsia="en-GB"/>
              </w:rPr>
            </w:pPr>
            <w:r>
              <w:rPr>
                <w:bCs/>
                <w:lang w:val="ro-MD" w:eastAsia="en-GB"/>
              </w:rPr>
              <w:lastRenderedPageBreak/>
              <w:t xml:space="preserve">Concomitent, menționăm că potrivit art.7 alin. (6) din Legea nr. 246/2017 cu privire la întreprinderea de stat și întreprinderea municipălă, </w:t>
            </w:r>
            <w:r w:rsidRPr="00935395">
              <w:rPr>
                <w:bCs/>
                <w:lang w:val="ro-MD" w:eastAsia="en-GB"/>
              </w:rPr>
              <w:t xml:space="preserve"> fondatorul </w:t>
            </w:r>
            <w:r w:rsidRPr="00935395">
              <w:rPr>
                <w:bCs/>
                <w:i/>
                <w:u w:val="single"/>
                <w:lang w:val="ro-MD" w:eastAsia="en-GB"/>
              </w:rPr>
              <w:t>nu are dreptul să intervină în activitatea operativă a întreprinderii de stat/municipale după încheierea şi înregistrarea contractului individual de muncă cu administratorul</w:t>
            </w:r>
            <w:r w:rsidRPr="00935395">
              <w:rPr>
                <w:bCs/>
                <w:lang w:val="ro-MD" w:eastAsia="en-GB"/>
              </w:rPr>
              <w:t>, cu excepţia cazurilor prevăzute de legislaţie, de statut şi de contract</w:t>
            </w:r>
            <w:r>
              <w:rPr>
                <w:bCs/>
                <w:lang w:val="ro-MD" w:eastAsia="en-GB"/>
              </w:rPr>
              <w:t>. Totodată, în cazul societăților pe acțiuni, organul abilitat exercită dreptul de acționar al societății, iar bunurile reprezintă proprietatea  societății, cu excepția bunurilor transmise acesteia în gestiune economică.</w:t>
            </w:r>
          </w:p>
          <w:p w:rsidR="003F5439" w:rsidRDefault="003F5439" w:rsidP="00712611">
            <w:pPr>
              <w:jc w:val="both"/>
              <w:rPr>
                <w:b/>
                <w:bCs/>
                <w:lang w:val="ro-MD" w:eastAsia="en-GB"/>
              </w:rPr>
            </w:pPr>
          </w:p>
          <w:p w:rsidR="00132C89" w:rsidRPr="00762098" w:rsidRDefault="006572DA" w:rsidP="00712611">
            <w:pPr>
              <w:jc w:val="both"/>
              <w:rPr>
                <w:b/>
                <w:bCs/>
                <w:lang w:val="ro-MD" w:eastAsia="en-GB"/>
              </w:rPr>
            </w:pPr>
            <w:r>
              <w:rPr>
                <w:b/>
                <w:bCs/>
                <w:lang w:val="ro-MD" w:eastAsia="en-GB"/>
              </w:rPr>
              <w:t xml:space="preserve">Se acceptă, </w:t>
            </w:r>
            <w:r w:rsidRPr="0073714B">
              <w:rPr>
                <w:bCs/>
                <w:lang w:val="ro-MD" w:eastAsia="en-GB"/>
              </w:rPr>
              <w:t>s-a exclus</w:t>
            </w:r>
            <w:r w:rsidR="0073714B" w:rsidRPr="0073714B">
              <w:rPr>
                <w:bCs/>
                <w:lang w:val="ro-MD" w:eastAsia="en-GB"/>
              </w:rPr>
              <w:t xml:space="preserve"> din proiect</w:t>
            </w:r>
            <w:r w:rsidR="00D053C3">
              <w:rPr>
                <w:bCs/>
                <w:lang w:val="ro-MD" w:eastAsia="en-GB"/>
              </w:rPr>
              <w:t>.</w:t>
            </w: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762098" w:rsidRDefault="00132C89" w:rsidP="00712611">
            <w:pPr>
              <w:jc w:val="both"/>
              <w:rPr>
                <w:b/>
                <w:bCs/>
                <w:lang w:val="ro-MD" w:eastAsia="en-GB"/>
              </w:rPr>
            </w:pPr>
          </w:p>
          <w:p w:rsidR="00132C89" w:rsidRPr="00CF1179" w:rsidRDefault="00132C89" w:rsidP="00712611">
            <w:pPr>
              <w:jc w:val="both"/>
              <w:rPr>
                <w:bCs/>
                <w:lang w:val="ro-MD" w:eastAsia="en-GB"/>
              </w:rPr>
            </w:pPr>
            <w:r w:rsidRPr="00762098">
              <w:rPr>
                <w:b/>
                <w:bCs/>
                <w:lang w:val="ro-MD" w:eastAsia="en-GB"/>
              </w:rPr>
              <w:t xml:space="preserve">Se acceptă, </w:t>
            </w:r>
            <w:r w:rsidRPr="00CF1179">
              <w:rPr>
                <w:bCs/>
                <w:lang w:val="ro-MD" w:eastAsia="en-GB"/>
              </w:rPr>
              <w:t>s-a completat.</w:t>
            </w:r>
          </w:p>
          <w:p w:rsidR="00132C89" w:rsidRDefault="00132C89" w:rsidP="00712611">
            <w:pPr>
              <w:jc w:val="both"/>
              <w:rPr>
                <w:b/>
                <w:bCs/>
                <w:lang w:val="ro-MD" w:eastAsia="en-GB"/>
              </w:rPr>
            </w:pPr>
          </w:p>
          <w:p w:rsidR="004614ED" w:rsidRPr="00762098" w:rsidRDefault="004614ED" w:rsidP="00712611">
            <w:pPr>
              <w:jc w:val="both"/>
              <w:rPr>
                <w:b/>
                <w:bCs/>
                <w:lang w:val="ro-MD" w:eastAsia="en-GB"/>
              </w:rPr>
            </w:pPr>
          </w:p>
          <w:p w:rsidR="00FE2CAC" w:rsidRPr="00762098" w:rsidRDefault="00FE2CAC" w:rsidP="00712611">
            <w:pPr>
              <w:jc w:val="both"/>
              <w:rPr>
                <w:b/>
                <w:bCs/>
                <w:lang w:val="ro-MD" w:eastAsia="en-GB"/>
              </w:rPr>
            </w:pPr>
          </w:p>
          <w:p w:rsidR="000A7C1F" w:rsidRDefault="000A7C1F" w:rsidP="000A7C1F">
            <w:pPr>
              <w:jc w:val="both"/>
              <w:rPr>
                <w:bCs/>
                <w:lang w:val="ro-MD" w:eastAsia="en-GB"/>
              </w:rPr>
            </w:pPr>
            <w:r>
              <w:rPr>
                <w:b/>
                <w:bCs/>
                <w:lang w:val="ro-MD" w:eastAsia="en-GB"/>
              </w:rPr>
              <w:t>S</w:t>
            </w:r>
            <w:r w:rsidR="00296CC8">
              <w:rPr>
                <w:b/>
                <w:bCs/>
                <w:lang w:val="ro-MD" w:eastAsia="en-GB"/>
              </w:rPr>
              <w:t>e acceptă</w:t>
            </w:r>
            <w:r>
              <w:rPr>
                <w:b/>
                <w:bCs/>
                <w:lang w:val="ro-MD" w:eastAsia="en-GB"/>
              </w:rPr>
              <w:t xml:space="preserve"> prțial</w:t>
            </w:r>
            <w:r w:rsidR="00296CC8">
              <w:rPr>
                <w:b/>
                <w:bCs/>
                <w:lang w:val="ro-MD" w:eastAsia="en-GB"/>
              </w:rPr>
              <w:t>.</w:t>
            </w:r>
            <w:r w:rsidR="00296CC8">
              <w:rPr>
                <w:bCs/>
                <w:lang w:val="ro-MD" w:eastAsia="en-GB"/>
              </w:rPr>
              <w:t xml:space="preserve"> </w:t>
            </w:r>
            <w:r>
              <w:rPr>
                <w:bCs/>
                <w:lang w:val="ro-MD" w:eastAsia="en-GB"/>
              </w:rPr>
              <w:t>Conținutil</w:t>
            </w:r>
            <w:r w:rsidR="00415714">
              <w:rPr>
                <w:bCs/>
                <w:lang w:val="ro-MD" w:eastAsia="en-GB"/>
              </w:rPr>
              <w:t xml:space="preserve"> </w:t>
            </w:r>
            <w:r>
              <w:rPr>
                <w:bCs/>
                <w:lang w:val="ro-MD" w:eastAsia="en-GB"/>
              </w:rPr>
              <w:t xml:space="preserve">alin. (3) a fost modificat. </w:t>
            </w:r>
          </w:p>
          <w:p w:rsidR="000A7C1F" w:rsidRDefault="000A7C1F" w:rsidP="000A7C1F">
            <w:pPr>
              <w:jc w:val="both"/>
              <w:rPr>
                <w:lang w:val="en-US" w:eastAsia="en-US"/>
              </w:rPr>
            </w:pPr>
            <w:r w:rsidRPr="000A7C1F">
              <w:rPr>
                <w:lang w:val="en-US"/>
              </w:rPr>
              <w:t xml:space="preserve">Propunerea de modificare a art. 24 alin. (3) urmărește să consolideze cadrul normativ privind procesul de privatizare, prin stabilirea unor criterii mai clare și obiective pentru determinarea modalității de privatizare. Aceasta vine în sprijinul obiectivelor din </w:t>
            </w:r>
            <w:r w:rsidRPr="000A7C1F">
              <w:rPr>
                <w:rStyle w:val="Strong"/>
                <w:b w:val="0"/>
                <w:lang w:val="en-US"/>
              </w:rPr>
              <w:t xml:space="preserve">Planul de acțiuni privind realizarea </w:t>
            </w:r>
            <w:r w:rsidRPr="000A7C1F">
              <w:rPr>
                <w:rStyle w:val="Strong"/>
                <w:b w:val="0"/>
                <w:lang w:val="en-US"/>
              </w:rPr>
              <w:lastRenderedPageBreak/>
              <w:t>Programului privind administrarea proprietății publice de stat pentru anii 2024-2027</w:t>
            </w:r>
            <w:r w:rsidRPr="000A7C1F">
              <w:rPr>
                <w:b/>
                <w:lang w:val="en-US"/>
              </w:rPr>
              <w:t xml:space="preserve">, </w:t>
            </w:r>
            <w:r w:rsidRPr="000A7C1F">
              <w:rPr>
                <w:lang w:val="en-US"/>
              </w:rPr>
              <w:t>aprobat prin</w:t>
            </w:r>
            <w:r w:rsidRPr="000A7C1F">
              <w:rPr>
                <w:b/>
                <w:lang w:val="en-US"/>
              </w:rPr>
              <w:t xml:space="preserve"> </w:t>
            </w:r>
            <w:r w:rsidRPr="000A7C1F">
              <w:rPr>
                <w:rStyle w:val="Strong"/>
                <w:b w:val="0"/>
                <w:lang w:val="en-US"/>
              </w:rPr>
              <w:t>HG nr. 742/2024</w:t>
            </w:r>
            <w:r w:rsidRPr="000A7C1F">
              <w:rPr>
                <w:lang w:val="en-US"/>
              </w:rPr>
              <w:t>, care prevede:</w:t>
            </w:r>
          </w:p>
          <w:p w:rsidR="000A7C1F" w:rsidRPr="000A7C1F" w:rsidRDefault="000A7C1F" w:rsidP="00CF1179">
            <w:pPr>
              <w:numPr>
                <w:ilvl w:val="0"/>
                <w:numId w:val="13"/>
              </w:numPr>
              <w:tabs>
                <w:tab w:val="left" w:pos="240"/>
              </w:tabs>
              <w:ind w:left="0" w:firstLine="98"/>
              <w:jc w:val="both"/>
              <w:rPr>
                <w:lang w:val="en-US"/>
              </w:rPr>
            </w:pPr>
            <w:r>
              <w:rPr>
                <w:rStyle w:val="Strong"/>
                <w:b w:val="0"/>
                <w:lang w:val="en-US"/>
              </w:rPr>
              <w:t>i</w:t>
            </w:r>
            <w:r w:rsidRPr="000A7C1F">
              <w:rPr>
                <w:rStyle w:val="Strong"/>
                <w:b w:val="0"/>
                <w:lang w:val="en-US"/>
              </w:rPr>
              <w:t>ntocmirea graficului de expunere la privatizare a întreprinderilor cu capital de stat</w:t>
            </w:r>
            <w:r w:rsidRPr="000A7C1F">
              <w:rPr>
                <w:b/>
                <w:lang w:val="en-US"/>
              </w:rPr>
              <w:t xml:space="preserve">, </w:t>
            </w:r>
            <w:r w:rsidRPr="000A7C1F">
              <w:rPr>
                <w:lang w:val="en-US"/>
              </w:rPr>
              <w:t>identificate ca fiind prioritare pentru acest proces;</w:t>
            </w:r>
          </w:p>
          <w:p w:rsidR="000A7C1F" w:rsidRPr="000A7C1F" w:rsidRDefault="000A7C1F" w:rsidP="00CF1179">
            <w:pPr>
              <w:numPr>
                <w:ilvl w:val="0"/>
                <w:numId w:val="13"/>
              </w:numPr>
              <w:tabs>
                <w:tab w:val="left" w:pos="240"/>
              </w:tabs>
              <w:ind w:left="0" w:firstLine="98"/>
              <w:jc w:val="both"/>
              <w:rPr>
                <w:lang w:val="en-US"/>
              </w:rPr>
            </w:pPr>
            <w:r>
              <w:rPr>
                <w:rStyle w:val="Strong"/>
                <w:b w:val="0"/>
                <w:lang w:val="en-US"/>
              </w:rPr>
              <w:t>e</w:t>
            </w:r>
            <w:r w:rsidRPr="000A7C1F">
              <w:rPr>
                <w:rStyle w:val="Strong"/>
                <w:b w:val="0"/>
                <w:lang w:val="en-US"/>
              </w:rPr>
              <w:t>laborarea profilului investițional</w:t>
            </w:r>
            <w:r w:rsidRPr="000A7C1F">
              <w:rPr>
                <w:lang w:val="en-US"/>
              </w:rPr>
              <w:t xml:space="preserve"> ca instrument de fundamentare a deciziilor privind modalitatea de privatizare;</w:t>
            </w:r>
          </w:p>
          <w:p w:rsidR="000A7C1F" w:rsidRPr="000A7C1F" w:rsidRDefault="000A7C1F" w:rsidP="00CF1179">
            <w:pPr>
              <w:numPr>
                <w:ilvl w:val="0"/>
                <w:numId w:val="13"/>
              </w:numPr>
              <w:tabs>
                <w:tab w:val="left" w:pos="240"/>
              </w:tabs>
              <w:ind w:left="0" w:firstLine="98"/>
              <w:jc w:val="both"/>
              <w:rPr>
                <w:lang w:val="en-US"/>
              </w:rPr>
            </w:pPr>
            <w:r>
              <w:rPr>
                <w:rStyle w:val="Strong"/>
                <w:b w:val="0"/>
                <w:lang w:val="en-US"/>
              </w:rPr>
              <w:t>i</w:t>
            </w:r>
            <w:r w:rsidRPr="000A7C1F">
              <w:rPr>
                <w:rStyle w:val="Strong"/>
                <w:b w:val="0"/>
                <w:lang w:val="en-US"/>
              </w:rPr>
              <w:t>ndicator de realizare:</w:t>
            </w:r>
            <w:r w:rsidRPr="000A7C1F">
              <w:rPr>
                <w:b/>
                <w:lang w:val="en-US"/>
              </w:rPr>
              <w:t xml:space="preserve"> </w:t>
            </w:r>
            <w:r w:rsidRPr="000A7C1F">
              <w:rPr>
                <w:lang w:val="en-US"/>
              </w:rPr>
              <w:t>numărul întreprinderilor pentru care s-a elaborat profilul investițional și au fost expuse la privatizare.</w:t>
            </w:r>
          </w:p>
          <w:p w:rsidR="000A7C1F" w:rsidRPr="00D053C3" w:rsidRDefault="000A7C1F" w:rsidP="00CF1179">
            <w:pPr>
              <w:pStyle w:val="ListParagraph"/>
              <w:numPr>
                <w:ilvl w:val="0"/>
                <w:numId w:val="13"/>
              </w:numPr>
              <w:tabs>
                <w:tab w:val="left" w:pos="240"/>
              </w:tabs>
              <w:ind w:left="0" w:firstLine="98"/>
              <w:jc w:val="both"/>
              <w:rPr>
                <w:lang w:val="en-US" w:eastAsia="en-US"/>
              </w:rPr>
            </w:pPr>
            <w:r w:rsidRPr="00D053C3">
              <w:rPr>
                <w:lang w:val="en-US"/>
              </w:rPr>
              <w:t xml:space="preserve">Referitor la observația conform căreia </w:t>
            </w:r>
            <w:r w:rsidRPr="00D053C3">
              <w:rPr>
                <w:rStyle w:val="Strong"/>
                <w:b w:val="0"/>
                <w:lang w:val="en-US"/>
              </w:rPr>
              <w:t>profilul investițional</w:t>
            </w:r>
            <w:r w:rsidRPr="00D053C3">
              <w:rPr>
                <w:lang w:val="en-US"/>
              </w:rPr>
              <w:t xml:space="preserve"> nu ar putea viza pachetele de acțiuni, părțile sociale, construcțiile nefinalizate sau terenurile, coomunicăm următoarele:</w:t>
            </w:r>
          </w:p>
          <w:p w:rsidR="000A7C1F" w:rsidRPr="000A7C1F" w:rsidRDefault="000A7C1F" w:rsidP="00CF1179">
            <w:pPr>
              <w:numPr>
                <w:ilvl w:val="0"/>
                <w:numId w:val="13"/>
              </w:numPr>
              <w:tabs>
                <w:tab w:val="left" w:pos="240"/>
              </w:tabs>
              <w:ind w:left="0" w:firstLine="98"/>
              <w:jc w:val="both"/>
              <w:rPr>
                <w:lang w:val="en-US"/>
              </w:rPr>
            </w:pPr>
            <w:r w:rsidRPr="000A7C1F">
              <w:rPr>
                <w:rStyle w:val="Strong"/>
                <w:b w:val="0"/>
                <w:lang w:val="en-US"/>
              </w:rPr>
              <w:t xml:space="preserve"> </w:t>
            </w:r>
            <w:r>
              <w:rPr>
                <w:rStyle w:val="Strong"/>
                <w:b w:val="0"/>
                <w:lang w:val="en-US"/>
              </w:rPr>
              <w:t>p</w:t>
            </w:r>
            <w:r w:rsidRPr="000A7C1F">
              <w:rPr>
                <w:rStyle w:val="Strong"/>
                <w:b w:val="0"/>
                <w:lang w:val="en-US"/>
              </w:rPr>
              <w:t>entru pachetele de acțiuni și părțile sociale</w:t>
            </w:r>
            <w:r w:rsidRPr="000A7C1F">
              <w:rPr>
                <w:lang w:val="en-US"/>
              </w:rPr>
              <w:t>, analiza profilului investițional este esențială, deoarece un investitor trebuie să cunoască perspectivele economice ale întreprinderii înainte de achiziție. Factori precum piața de desfacere, necesarul de investiții și perspectivele de dezvoltare sunt relevante pentru orice tranzacție de acest tip.</w:t>
            </w:r>
          </w:p>
          <w:p w:rsidR="000A7C1F" w:rsidRPr="000A7C1F" w:rsidRDefault="000A7C1F" w:rsidP="00CF1179">
            <w:pPr>
              <w:numPr>
                <w:ilvl w:val="0"/>
                <w:numId w:val="13"/>
              </w:numPr>
              <w:tabs>
                <w:tab w:val="left" w:pos="240"/>
              </w:tabs>
              <w:ind w:left="0" w:firstLine="98"/>
              <w:jc w:val="both"/>
              <w:rPr>
                <w:lang w:val="en-US"/>
              </w:rPr>
            </w:pPr>
            <w:r>
              <w:rPr>
                <w:rStyle w:val="Strong"/>
                <w:lang w:val="en-US"/>
              </w:rPr>
              <w:t xml:space="preserve"> </w:t>
            </w:r>
            <w:r>
              <w:rPr>
                <w:rStyle w:val="Strong"/>
                <w:b w:val="0"/>
                <w:lang w:val="en-US"/>
              </w:rPr>
              <w:t>p</w:t>
            </w:r>
            <w:r w:rsidRPr="000A7C1F">
              <w:rPr>
                <w:rStyle w:val="Strong"/>
                <w:b w:val="0"/>
                <w:lang w:val="en-US"/>
              </w:rPr>
              <w:t>entru construcțiile nefinalizate și terenuri</w:t>
            </w:r>
            <w:r w:rsidRPr="000A7C1F">
              <w:rPr>
                <w:lang w:val="en-US"/>
              </w:rPr>
              <w:t xml:space="preserve">, deși nu au </w:t>
            </w:r>
            <w:proofErr w:type="gramStart"/>
            <w:r w:rsidRPr="000A7C1F">
              <w:rPr>
                <w:lang w:val="en-US"/>
              </w:rPr>
              <w:t xml:space="preserve">un </w:t>
            </w:r>
            <w:r>
              <w:rPr>
                <w:lang w:val="en-US"/>
              </w:rPr>
              <w:t>”</w:t>
            </w:r>
            <w:proofErr w:type="gramEnd"/>
            <w:r w:rsidRPr="000A7C1F">
              <w:rPr>
                <w:lang w:val="en-US"/>
              </w:rPr>
              <w:t>profil de activitate</w:t>
            </w:r>
            <w:r>
              <w:rPr>
                <w:lang w:val="en-US"/>
              </w:rPr>
              <w:t>”</w:t>
            </w:r>
            <w:r w:rsidRPr="000A7C1F">
              <w:rPr>
                <w:lang w:val="en-US"/>
              </w:rPr>
              <w:t xml:space="preserve"> propriu-zis, ele sunt parte a unui proces investițional mai larg. </w:t>
            </w:r>
          </w:p>
          <w:p w:rsidR="00FE2CAC" w:rsidRPr="000A7C1F" w:rsidRDefault="00FE2CAC" w:rsidP="000A7C1F">
            <w:pPr>
              <w:jc w:val="both"/>
              <w:rPr>
                <w:b/>
                <w:bCs/>
                <w:lang w:val="en-US" w:eastAsia="en-GB"/>
              </w:rPr>
            </w:pPr>
          </w:p>
          <w:p w:rsidR="00FE2CAC" w:rsidRDefault="000A7C1F" w:rsidP="000A7C1F">
            <w:pPr>
              <w:jc w:val="both"/>
              <w:rPr>
                <w:bCs/>
                <w:lang w:val="ro-MD" w:eastAsia="en-GB"/>
              </w:rPr>
            </w:pPr>
            <w:r>
              <w:rPr>
                <w:b/>
                <w:bCs/>
                <w:lang w:val="ro-MD" w:eastAsia="en-GB"/>
              </w:rPr>
              <w:t xml:space="preserve">Se acceptă parțial. </w:t>
            </w:r>
            <w:r>
              <w:rPr>
                <w:bCs/>
                <w:lang w:val="ro-MD" w:eastAsia="en-GB"/>
              </w:rPr>
              <w:t>Alin. (3</w:t>
            </w:r>
            <w:r w:rsidR="00987202">
              <w:rPr>
                <w:bCs/>
                <w:lang w:val="ro-MD" w:eastAsia="en-GB"/>
              </w:rPr>
              <w:t>)</w:t>
            </w:r>
            <w:r>
              <w:rPr>
                <w:bCs/>
                <w:lang w:val="ro-MD" w:eastAsia="en-GB"/>
              </w:rPr>
              <w:t xml:space="preserve"> lit. a) a fost modificat</w:t>
            </w:r>
            <w:r w:rsidR="00D053C3">
              <w:rPr>
                <w:bCs/>
                <w:lang w:val="ro-MD" w:eastAsia="en-GB"/>
              </w:rPr>
              <w:t>ă</w:t>
            </w:r>
            <w:r w:rsidR="00987202">
              <w:rPr>
                <w:bCs/>
                <w:lang w:val="ro-MD" w:eastAsia="en-GB"/>
              </w:rPr>
              <w:t>.</w:t>
            </w:r>
          </w:p>
          <w:p w:rsidR="00987202" w:rsidRPr="00987202" w:rsidRDefault="00987202" w:rsidP="000A7C1F">
            <w:pPr>
              <w:jc w:val="both"/>
              <w:rPr>
                <w:bCs/>
                <w:lang w:val="en-US" w:eastAsia="en-GB"/>
              </w:rPr>
            </w:pPr>
            <w:r>
              <w:rPr>
                <w:bCs/>
                <w:lang w:val="ro-MD" w:eastAsia="en-GB"/>
              </w:rPr>
              <w:lastRenderedPageBreak/>
              <w:t>Totodată, pr</w:t>
            </w:r>
            <w:r w:rsidRPr="00987202">
              <w:rPr>
                <w:lang w:val="en-US"/>
              </w:rPr>
              <w:t>in modificările propuse se urmărește crearea unui cadru normativ mai suplu, care să permită întreprinderilor de stat/municipale și societăților comerciale cu capital majoritar public să-și optimizeze administrarea activelor, evitând blocajele cauzate de procedurile administrative excesive.</w:t>
            </w:r>
          </w:p>
          <w:p w:rsidR="00FE2CAC" w:rsidRPr="00987202" w:rsidRDefault="00987202" w:rsidP="00712611">
            <w:pPr>
              <w:jc w:val="both"/>
              <w:rPr>
                <w:b/>
                <w:bCs/>
                <w:lang w:val="en-US" w:eastAsia="en-GB"/>
              </w:rPr>
            </w:pPr>
            <w:r w:rsidRPr="00987202">
              <w:rPr>
                <w:lang w:val="en-US"/>
              </w:rPr>
              <w:t>În practică, obținerea acordului scris al organului abilitat sau al consiliului local pentru operațiunile prevăzute la art. 28 alin. (3) este adesea un proces îndelungat, marcat de întârzieri birocratice și de lipsa unui mecanism clar de responsabilizare a autorităților competente. Această situație generează dificultăți în atragerea investitorilor și în realizarea unor tranzacții esențiale pentru eficientizarea activității entităților incluse în lista bunurilor supuse privatizării.</w:t>
            </w:r>
          </w:p>
          <w:p w:rsidR="00FE2CAC" w:rsidRPr="00EB4E68" w:rsidRDefault="0088653A" w:rsidP="00712611">
            <w:pPr>
              <w:jc w:val="both"/>
              <w:rPr>
                <w:b/>
                <w:bCs/>
                <w:lang w:val="en-US" w:eastAsia="en-GB"/>
              </w:rPr>
            </w:pPr>
            <w:r w:rsidRPr="0088653A">
              <w:rPr>
                <w:lang w:val="en-US"/>
              </w:rPr>
              <w:t>Modificările propuse nu elimină complet controlul asupra deciziilor privind patrimoniul entităților respective, ci redistribuie responsabilitățile astfel încât să se evite blocaje administrative nejustificate. În prezent, lipsa unor termene clare pentru acordul organului abilitat poate crea incertitudine juridică și poate afecta stabilitatea economică a întreprinderilor vizate. Prin urmare, revizuirea acestor prevederi contribuie la sporirea responsabilității decidenților și la asigurarea unui proces mai eficient de administrare a proprietății publice.</w:t>
            </w:r>
          </w:p>
          <w:p w:rsidR="00D053C3" w:rsidRPr="00762098" w:rsidRDefault="00D053C3" w:rsidP="00712611">
            <w:pPr>
              <w:jc w:val="both"/>
              <w:rPr>
                <w:b/>
                <w:bCs/>
                <w:lang w:val="ro-MD" w:eastAsia="en-GB"/>
              </w:rPr>
            </w:pPr>
          </w:p>
          <w:p w:rsidR="00FE2CAC" w:rsidRPr="00762098" w:rsidRDefault="003F5439" w:rsidP="00712611">
            <w:pPr>
              <w:jc w:val="both"/>
              <w:rPr>
                <w:b/>
                <w:bCs/>
                <w:lang w:val="ro-MD" w:eastAsia="en-GB"/>
              </w:rPr>
            </w:pPr>
            <w:r>
              <w:rPr>
                <w:b/>
                <w:bCs/>
                <w:lang w:val="ro-MD" w:eastAsia="en-GB"/>
              </w:rPr>
              <w:t xml:space="preserve">Se acceptă, </w:t>
            </w:r>
            <w:r w:rsidRPr="003F5439">
              <w:rPr>
                <w:bCs/>
                <w:lang w:val="ro-MD" w:eastAsia="en-GB"/>
              </w:rPr>
              <w:t>s-a modificat.</w:t>
            </w: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Default="00FE2CAC" w:rsidP="00712611">
            <w:pPr>
              <w:jc w:val="both"/>
              <w:rPr>
                <w:b/>
                <w:bCs/>
                <w:lang w:val="ro-MD" w:eastAsia="en-GB"/>
              </w:rPr>
            </w:pPr>
          </w:p>
          <w:p w:rsidR="00EB4E68" w:rsidRDefault="00EB4E68" w:rsidP="00712611">
            <w:pPr>
              <w:jc w:val="both"/>
              <w:rPr>
                <w:b/>
                <w:bCs/>
                <w:lang w:val="ro-MD" w:eastAsia="en-GB"/>
              </w:rPr>
            </w:pPr>
          </w:p>
          <w:p w:rsidR="00503540" w:rsidRPr="00762098" w:rsidRDefault="00503540"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3F5439" w:rsidP="00712611">
            <w:pPr>
              <w:jc w:val="both"/>
              <w:rPr>
                <w:b/>
                <w:bCs/>
                <w:lang w:val="ro-MD" w:eastAsia="en-GB"/>
              </w:rPr>
            </w:pPr>
            <w:r>
              <w:rPr>
                <w:b/>
                <w:bCs/>
                <w:lang w:val="ro-MD" w:eastAsia="en-GB"/>
              </w:rPr>
              <w:t xml:space="preserve">Se acceptă, </w:t>
            </w:r>
            <w:r w:rsidRPr="003F5439">
              <w:rPr>
                <w:bCs/>
                <w:lang w:val="ro-MD" w:eastAsia="en-GB"/>
              </w:rPr>
              <w:t>s-a exclus</w:t>
            </w:r>
            <w:r w:rsidR="00D053C3">
              <w:rPr>
                <w:bCs/>
                <w:lang w:val="ro-MD" w:eastAsia="en-GB"/>
              </w:rPr>
              <w:t>.</w:t>
            </w: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Default="00FE2CAC" w:rsidP="00712611">
            <w:pPr>
              <w:jc w:val="both"/>
              <w:rPr>
                <w:b/>
                <w:bCs/>
                <w:lang w:val="ro-MD" w:eastAsia="en-GB"/>
              </w:rPr>
            </w:pPr>
          </w:p>
          <w:p w:rsidR="001432E0" w:rsidRDefault="001432E0" w:rsidP="00712611">
            <w:pPr>
              <w:jc w:val="both"/>
              <w:rPr>
                <w:b/>
                <w:bCs/>
                <w:lang w:val="ro-MD" w:eastAsia="en-GB"/>
              </w:rPr>
            </w:pPr>
          </w:p>
          <w:p w:rsidR="001432E0" w:rsidRDefault="001432E0" w:rsidP="00712611">
            <w:pPr>
              <w:jc w:val="both"/>
              <w:rPr>
                <w:bCs/>
                <w:lang w:val="ro-MD" w:eastAsia="en-GB"/>
              </w:rPr>
            </w:pPr>
            <w:r>
              <w:rPr>
                <w:b/>
                <w:bCs/>
                <w:lang w:val="ro-MD" w:eastAsia="en-GB"/>
              </w:rPr>
              <w:t xml:space="preserve">Nu se acceptă. </w:t>
            </w:r>
            <w:r w:rsidRPr="001432E0">
              <w:rPr>
                <w:bCs/>
                <w:lang w:val="ro-MD" w:eastAsia="en-GB"/>
              </w:rPr>
              <w:t xml:space="preserve">Întreținerea </w:t>
            </w:r>
            <w:r w:rsidR="00901F1D">
              <w:rPr>
                <w:bCs/>
                <w:lang w:val="ro-MD" w:eastAsia="en-GB"/>
              </w:rPr>
              <w:t xml:space="preserve">bunurilor </w:t>
            </w:r>
            <w:r>
              <w:rPr>
                <w:bCs/>
                <w:lang w:val="ro-MD" w:eastAsia="en-GB"/>
              </w:rPr>
              <w:t>menționate la alin. (1) necesită alocarea mijloacelor financiare necesare în acest scop. Dat fiind că</w:t>
            </w:r>
            <w:r w:rsidR="00901F1D">
              <w:rPr>
                <w:bCs/>
                <w:lang w:val="ro-MD" w:eastAsia="en-GB"/>
              </w:rPr>
              <w:t>,</w:t>
            </w:r>
            <w:r>
              <w:rPr>
                <w:bCs/>
                <w:lang w:val="ro-MD" w:eastAsia="en-GB"/>
              </w:rPr>
              <w:t xml:space="preserve"> aceste bunuri nu aparțin </w:t>
            </w:r>
            <w:r w:rsidRPr="001432E0">
              <w:rPr>
                <w:bCs/>
                <w:lang w:val="ro-MD" w:eastAsia="en-GB"/>
              </w:rPr>
              <w:t xml:space="preserve"> întreprinderii de stat/municipale sau societăţii comerciale privatizate</w:t>
            </w:r>
            <w:r w:rsidR="00901F1D">
              <w:rPr>
                <w:bCs/>
                <w:lang w:val="ro-MD" w:eastAsia="en-GB"/>
              </w:rPr>
              <w:t xml:space="preserve">, propunerea înaintată </w:t>
            </w:r>
            <w:r>
              <w:rPr>
                <w:bCs/>
                <w:lang w:val="ro-MD" w:eastAsia="en-GB"/>
              </w:rPr>
              <w:t>nu este argumentată.</w:t>
            </w:r>
          </w:p>
          <w:p w:rsidR="00EB4E68" w:rsidRPr="001432E0" w:rsidRDefault="00EB4E68" w:rsidP="00712611">
            <w:pPr>
              <w:jc w:val="both"/>
              <w:rPr>
                <w:bCs/>
                <w:lang w:val="ro-MD" w:eastAsia="en-GB"/>
              </w:rPr>
            </w:pPr>
          </w:p>
          <w:p w:rsidR="00FE2CAC" w:rsidRPr="00EB4E68" w:rsidRDefault="001432E0" w:rsidP="00712611">
            <w:pPr>
              <w:jc w:val="both"/>
              <w:rPr>
                <w:b/>
                <w:bCs/>
                <w:lang w:val="en-US" w:eastAsia="en-GB"/>
              </w:rPr>
            </w:pPr>
            <w:r>
              <w:rPr>
                <w:b/>
                <w:bCs/>
                <w:lang w:val="ro-MD" w:eastAsia="en-GB"/>
              </w:rPr>
              <w:t xml:space="preserve">Nu se acceptă. </w:t>
            </w:r>
            <w:r w:rsidRPr="001432E0">
              <w:rPr>
                <w:lang w:val="en-US"/>
              </w:rPr>
              <w:t xml:space="preserve"> Excluderea expresiei „în bază de contract” generează incertitudine juridică privind modalitatea concretă de stabilire a obligației de întreținere a bunurilor care nu au fost incluse în patrimoniul privatizat. În absența unui contract, nu este clar cum și în ce condiții cumpărătorul va trebui să asigure întreținerea bunurilor respective.</w:t>
            </w:r>
            <w:r w:rsidRPr="00762098">
              <w:rPr>
                <w:b/>
                <w:bCs/>
                <w:lang w:val="ro-MD" w:eastAsia="en-GB"/>
              </w:rPr>
              <w:t xml:space="preserve"> </w:t>
            </w:r>
            <w:r w:rsidR="00E550B8" w:rsidRPr="00E550B8">
              <w:rPr>
                <w:lang w:val="en-US"/>
              </w:rPr>
              <w:t xml:space="preserve"> Menținerea obligației „în bază de contract” asigură o relație juridică clară între părți și oferă predictibilitate atât cumpărătorului, cât și autorităților publice implicate în procesul de privatizare.</w:t>
            </w:r>
          </w:p>
          <w:p w:rsidR="004614ED" w:rsidRPr="00CF1179" w:rsidRDefault="004614ED" w:rsidP="004614ED">
            <w:pPr>
              <w:jc w:val="both"/>
              <w:rPr>
                <w:bCs/>
                <w:lang w:val="ro-MD" w:eastAsia="en-GB"/>
              </w:rPr>
            </w:pPr>
            <w:r w:rsidRPr="00955C30">
              <w:rPr>
                <w:bCs/>
                <w:lang w:val="ro-MD" w:eastAsia="en-GB"/>
              </w:rPr>
              <w:lastRenderedPageBreak/>
              <w:t>Nu se acceptă. Nu este argumentată propunerea. De asemenea, precizăm că nu totdeaună bunurile enumerate la alin. (1) sunt utilizate în activitatea entităților incluse la lit. a)-b) din alin. (1).</w:t>
            </w:r>
            <w:r w:rsidRPr="00CF1179">
              <w:rPr>
                <w:bCs/>
                <w:lang w:val="ro-MD" w:eastAsia="en-GB"/>
              </w:rPr>
              <w:t xml:space="preserve"> </w:t>
            </w:r>
          </w:p>
          <w:p w:rsidR="00FE2CAC" w:rsidRDefault="00FE2CAC" w:rsidP="00712611">
            <w:pPr>
              <w:jc w:val="both"/>
              <w:rPr>
                <w:b/>
                <w:bCs/>
                <w:lang w:val="ro-MD" w:eastAsia="en-GB"/>
              </w:rPr>
            </w:pPr>
          </w:p>
          <w:p w:rsidR="004614ED" w:rsidRDefault="004614ED" w:rsidP="00712611">
            <w:pPr>
              <w:jc w:val="both"/>
              <w:rPr>
                <w:b/>
                <w:bCs/>
                <w:lang w:val="ro-MD" w:eastAsia="en-GB"/>
              </w:rPr>
            </w:pPr>
          </w:p>
          <w:p w:rsidR="004614ED" w:rsidRPr="00762098" w:rsidRDefault="004614ED" w:rsidP="00712611">
            <w:pPr>
              <w:jc w:val="both"/>
              <w:rPr>
                <w:b/>
                <w:bCs/>
                <w:lang w:val="ro-MD" w:eastAsia="en-GB"/>
              </w:rPr>
            </w:pPr>
          </w:p>
          <w:p w:rsidR="00FE2CAC" w:rsidRPr="00762098" w:rsidRDefault="00E550B8" w:rsidP="00712611">
            <w:pPr>
              <w:jc w:val="both"/>
              <w:rPr>
                <w:b/>
                <w:bCs/>
                <w:lang w:val="ro-MD" w:eastAsia="en-GB"/>
              </w:rPr>
            </w:pPr>
            <w:r>
              <w:rPr>
                <w:b/>
                <w:bCs/>
                <w:lang w:val="ro-MD" w:eastAsia="en-GB"/>
              </w:rPr>
              <w:t xml:space="preserve">Se acceptă, </w:t>
            </w:r>
            <w:r w:rsidRPr="00E550B8">
              <w:rPr>
                <w:bCs/>
                <w:lang w:val="ro-MD" w:eastAsia="en-GB"/>
              </w:rPr>
              <w:t>s-a completat</w:t>
            </w:r>
            <w:r w:rsidR="004614ED">
              <w:rPr>
                <w:bCs/>
                <w:lang w:val="ro-MD" w:eastAsia="en-GB"/>
              </w:rPr>
              <w:t>.</w:t>
            </w: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4614ED" w:rsidP="00712611">
            <w:pPr>
              <w:jc w:val="both"/>
              <w:rPr>
                <w:b/>
                <w:bCs/>
                <w:lang w:val="ro-MD" w:eastAsia="en-GB"/>
              </w:rPr>
            </w:pPr>
            <w:r>
              <w:rPr>
                <w:b/>
                <w:bCs/>
                <w:lang w:val="ro-MD" w:eastAsia="en-GB"/>
              </w:rPr>
              <w:t xml:space="preserve">Se acceptă, </w:t>
            </w:r>
            <w:r w:rsidRPr="00CF1179">
              <w:rPr>
                <w:bCs/>
                <w:lang w:val="ro-MD" w:eastAsia="en-GB"/>
              </w:rPr>
              <w:t>s-a substituit</w:t>
            </w:r>
            <w:r>
              <w:rPr>
                <w:bCs/>
                <w:lang w:val="ro-MD" w:eastAsia="en-GB"/>
              </w:rPr>
              <w:t>.</w:t>
            </w: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C00660" w:rsidRPr="00C00660" w:rsidRDefault="00E05209" w:rsidP="00C00660">
            <w:pPr>
              <w:jc w:val="both"/>
              <w:rPr>
                <w:bCs/>
                <w:lang w:val="en-US" w:eastAsia="en-GB"/>
              </w:rPr>
            </w:pPr>
            <w:r w:rsidRPr="00C00660">
              <w:rPr>
                <w:b/>
                <w:bCs/>
                <w:lang w:val="ro-MD" w:eastAsia="en-GB"/>
              </w:rPr>
              <w:t>Nu se acceptă</w:t>
            </w:r>
            <w:r w:rsidR="004614ED" w:rsidRPr="00C00660">
              <w:rPr>
                <w:b/>
                <w:bCs/>
                <w:lang w:val="ro-MD" w:eastAsia="en-GB"/>
              </w:rPr>
              <w:t>.</w:t>
            </w:r>
            <w:r w:rsidRPr="00C00660">
              <w:rPr>
                <w:bCs/>
                <w:lang w:val="ro-MD" w:eastAsia="en-GB"/>
              </w:rPr>
              <w:t xml:space="preserve"> Contractele de parteneriat public private au fost încheiate conform pre</w:t>
            </w:r>
            <w:r w:rsidR="00C00660" w:rsidRPr="00C00660">
              <w:rPr>
                <w:bCs/>
                <w:lang w:val="ro-MD" w:eastAsia="en-GB"/>
              </w:rPr>
              <w:t>vederilor</w:t>
            </w:r>
            <w:r w:rsidRPr="00C00660">
              <w:rPr>
                <w:bCs/>
                <w:lang w:val="ro-MD" w:eastAsia="en-GB"/>
              </w:rPr>
              <w:t xml:space="preserve"> Legii nr. 179/2008 c</w:t>
            </w:r>
            <w:r w:rsidR="00C00660" w:rsidRPr="00C00660">
              <w:rPr>
                <w:bCs/>
                <w:lang w:val="ro-MD" w:eastAsia="en-GB"/>
              </w:rPr>
              <w:t xml:space="preserve">u privire la parteneriatul </w:t>
            </w:r>
            <w:r w:rsidRPr="00C00660">
              <w:rPr>
                <w:bCs/>
                <w:lang w:val="ro-MD" w:eastAsia="en-GB"/>
              </w:rPr>
              <w:t>public</w:t>
            </w:r>
            <w:r w:rsidR="00C00660" w:rsidRPr="00C00660">
              <w:rPr>
                <w:bCs/>
                <w:lang w:val="ro-MD" w:eastAsia="en-GB"/>
              </w:rPr>
              <w:t>-</w:t>
            </w:r>
            <w:r w:rsidRPr="00C00660">
              <w:rPr>
                <w:bCs/>
                <w:lang w:val="ro-MD" w:eastAsia="en-GB"/>
              </w:rPr>
              <w:t>privat sau Legii nr. 121/2018</w:t>
            </w:r>
            <w:r w:rsidR="00C00660" w:rsidRPr="00C00660">
              <w:rPr>
                <w:bCs/>
                <w:lang w:val="en-US" w:eastAsia="en-GB"/>
              </w:rPr>
              <w:t>cu privire la concesiunile de lucrări și concesiunile de servicii</w:t>
            </w:r>
          </w:p>
          <w:p w:rsidR="00FE2CAC" w:rsidRPr="00CF1179" w:rsidRDefault="00C00660" w:rsidP="00C00660">
            <w:pPr>
              <w:jc w:val="both"/>
              <w:rPr>
                <w:b/>
                <w:bCs/>
                <w:color w:val="FF0000"/>
                <w:lang w:val="ro-MD" w:eastAsia="en-GB"/>
              </w:rPr>
            </w:pPr>
            <w:r w:rsidRPr="00C00660">
              <w:rPr>
                <w:b/>
                <w:bCs/>
                <w:color w:val="FF0000"/>
                <w:lang w:val="ro-MD" w:eastAsia="en-GB"/>
              </w:rPr>
              <w:t xml:space="preserve"> </w:t>
            </w:r>
          </w:p>
          <w:p w:rsidR="00FE2CAC" w:rsidRPr="00762098" w:rsidRDefault="0068291C" w:rsidP="00712611">
            <w:pPr>
              <w:jc w:val="both"/>
              <w:rPr>
                <w:b/>
                <w:bCs/>
                <w:lang w:val="ro-MD" w:eastAsia="en-GB"/>
              </w:rPr>
            </w:pPr>
            <w:r>
              <w:rPr>
                <w:b/>
                <w:bCs/>
                <w:lang w:val="ro-MD" w:eastAsia="en-GB"/>
              </w:rPr>
              <w:t xml:space="preserve">Se acceptă </w:t>
            </w:r>
            <w:r w:rsidRPr="00733A8F">
              <w:rPr>
                <w:bCs/>
                <w:lang w:val="ro-MD" w:eastAsia="en-GB"/>
              </w:rPr>
              <w:t>s-a modifricat</w:t>
            </w:r>
            <w:r w:rsidR="00C00660">
              <w:rPr>
                <w:bCs/>
                <w:lang w:val="ro-MD" w:eastAsia="en-GB"/>
              </w:rPr>
              <w:t>.</w:t>
            </w: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FE2CAC" w:rsidRPr="00762098" w:rsidRDefault="00FE2CAC" w:rsidP="00712611">
            <w:pPr>
              <w:jc w:val="both"/>
              <w:rPr>
                <w:b/>
                <w:bCs/>
                <w:lang w:val="ro-MD" w:eastAsia="en-GB"/>
              </w:rPr>
            </w:pPr>
          </w:p>
          <w:p w:rsidR="00132C89" w:rsidRPr="00762098" w:rsidRDefault="00132C89" w:rsidP="00712611">
            <w:pPr>
              <w:jc w:val="both"/>
              <w:rPr>
                <w:b/>
                <w:bCs/>
                <w:lang w:val="ro-MD" w:eastAsia="en-GB"/>
              </w:rPr>
            </w:pP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5F455F" w:rsidRPr="00762098" w:rsidRDefault="005F455F" w:rsidP="005F455F">
            <w:pPr>
              <w:rPr>
                <w:b/>
                <w:bCs/>
                <w:lang w:val="ro-MD" w:eastAsia="en-GB"/>
              </w:rPr>
            </w:pPr>
            <w:r w:rsidRPr="00762098">
              <w:rPr>
                <w:b/>
                <w:bCs/>
                <w:lang w:val="ro-MD" w:eastAsia="en-GB"/>
              </w:rPr>
              <w:lastRenderedPageBreak/>
              <w:t>Ministerul Mediului</w:t>
            </w:r>
          </w:p>
          <w:p w:rsidR="00AC4839" w:rsidRPr="00762098" w:rsidRDefault="005F455F" w:rsidP="009C7448">
            <w:pPr>
              <w:rPr>
                <w:bCs/>
                <w:lang w:val="ro-MD" w:eastAsia="en-GB"/>
              </w:rPr>
            </w:pPr>
            <w:r w:rsidRPr="00762098">
              <w:rPr>
                <w:b/>
                <w:bCs/>
                <w:lang w:val="ro-MD" w:eastAsia="en-GB"/>
              </w:rPr>
              <w:t xml:space="preserve"> </w:t>
            </w:r>
            <w:r w:rsidRPr="00762098">
              <w:rPr>
                <w:bCs/>
                <w:lang w:val="ro-MD" w:eastAsia="en-GB"/>
              </w:rPr>
              <w:t>(13-05/</w:t>
            </w:r>
            <w:r w:rsidR="009C7448" w:rsidRPr="00762098">
              <w:rPr>
                <w:bCs/>
                <w:lang w:val="ro-MD" w:eastAsia="en-GB"/>
              </w:rPr>
              <w:t>651</w:t>
            </w:r>
            <w:r w:rsidRPr="00762098">
              <w:rPr>
                <w:bCs/>
                <w:lang w:val="ro-MD" w:eastAsia="en-GB"/>
              </w:rPr>
              <w:t xml:space="preserve"> din </w:t>
            </w:r>
            <w:r w:rsidR="009C7448" w:rsidRPr="00762098">
              <w:rPr>
                <w:bCs/>
                <w:lang w:val="ro-MD" w:eastAsia="en-GB"/>
              </w:rPr>
              <w:t>06.03</w:t>
            </w:r>
            <w:r w:rsidRPr="00762098">
              <w:rPr>
                <w:bCs/>
                <w:lang w:val="ro-MD" w:eastAsia="en-GB"/>
              </w:rPr>
              <w:t>.2025)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C7448" w:rsidRPr="00762098" w:rsidRDefault="009C7448" w:rsidP="009C7448">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 În contextul examinării proiectului de </w:t>
            </w:r>
            <w:r w:rsidRPr="00762098">
              <w:rPr>
                <w:rFonts w:eastAsiaTheme="minorHAnsi"/>
                <w:i/>
                <w:iCs/>
                <w:color w:val="000000"/>
                <w:lang w:val="ro-MD" w:eastAsia="en-US"/>
              </w:rPr>
              <w:t xml:space="preserve">lege cu privire la modificarea unor acte normative (privind administrarea proprietății publice) </w:t>
            </w:r>
            <w:r w:rsidRPr="00762098">
              <w:rPr>
                <w:rFonts w:eastAsiaTheme="minorHAnsi"/>
                <w:b/>
                <w:bCs/>
                <w:color w:val="000000"/>
                <w:lang w:val="ro-MD" w:eastAsia="en-US"/>
              </w:rPr>
              <w:t xml:space="preserve">(număr unic 103/MDED/2024), </w:t>
            </w:r>
            <w:r w:rsidRPr="00762098">
              <w:rPr>
                <w:rFonts w:eastAsiaTheme="minorHAnsi"/>
                <w:color w:val="000000"/>
                <w:lang w:val="ro-MD" w:eastAsia="en-US"/>
              </w:rPr>
              <w:t xml:space="preserve">Vă comunicăm următoarele. </w:t>
            </w:r>
          </w:p>
          <w:p w:rsidR="009C7448" w:rsidRPr="00762098" w:rsidRDefault="009C7448" w:rsidP="009C7448">
            <w:pPr>
              <w:autoSpaceDE w:val="0"/>
              <w:autoSpaceDN w:val="0"/>
              <w:adjustRightInd w:val="0"/>
              <w:jc w:val="both"/>
              <w:rPr>
                <w:rFonts w:eastAsiaTheme="minorHAnsi"/>
                <w:i/>
                <w:iCs/>
                <w:color w:val="000000"/>
                <w:lang w:val="ro-MD" w:eastAsia="en-US"/>
              </w:rPr>
            </w:pPr>
            <w:r w:rsidRPr="00762098">
              <w:rPr>
                <w:rFonts w:eastAsiaTheme="minorHAnsi"/>
                <w:color w:val="000000"/>
                <w:lang w:val="ro-MD" w:eastAsia="en-US"/>
              </w:rPr>
              <w:t xml:space="preserve">În proiectul legii, </w:t>
            </w:r>
            <w:r w:rsidRPr="00762098">
              <w:rPr>
                <w:rFonts w:eastAsiaTheme="minorHAnsi"/>
                <w:b/>
                <w:bCs/>
                <w:color w:val="000000"/>
                <w:lang w:val="ro-MD" w:eastAsia="en-US"/>
              </w:rPr>
              <w:t>la art.13 alin. (1), lit. e) se propune abrogarea textului</w:t>
            </w:r>
            <w:r w:rsidRPr="00762098">
              <w:rPr>
                <w:rFonts w:eastAsiaTheme="minorHAnsi"/>
                <w:i/>
                <w:iCs/>
                <w:color w:val="000000"/>
                <w:lang w:val="ro-MD" w:eastAsia="en-US"/>
              </w:rPr>
              <w:t>:</w:t>
            </w:r>
          </w:p>
          <w:p w:rsidR="009C7448" w:rsidRDefault="009C7448" w:rsidP="009C7448">
            <w:pPr>
              <w:autoSpaceDE w:val="0"/>
              <w:autoSpaceDN w:val="0"/>
              <w:adjustRightInd w:val="0"/>
              <w:jc w:val="both"/>
              <w:rPr>
                <w:rFonts w:eastAsiaTheme="minorHAnsi"/>
                <w:color w:val="000000"/>
                <w:lang w:val="ro-MD" w:eastAsia="en-US"/>
              </w:rPr>
            </w:pPr>
            <w:r w:rsidRPr="00762098">
              <w:rPr>
                <w:rFonts w:eastAsiaTheme="minorHAnsi"/>
                <w:i/>
                <w:iCs/>
                <w:color w:val="000000"/>
                <w:lang w:val="ro-MD" w:eastAsia="en-US"/>
              </w:rPr>
              <w:t xml:space="preserve"> </w:t>
            </w:r>
            <w:r w:rsidRPr="00762098">
              <w:rPr>
                <w:rFonts w:eastAsiaTheme="minorHAnsi"/>
                <w:color w:val="000000"/>
                <w:lang w:val="ro-MD" w:eastAsia="en-US"/>
              </w:rPr>
              <w:t>„</w:t>
            </w:r>
            <w:r w:rsidRPr="00762098">
              <w:rPr>
                <w:rFonts w:eastAsiaTheme="minorHAnsi"/>
                <w:i/>
                <w:iCs/>
                <w:color w:val="000000"/>
                <w:lang w:val="ro-MD" w:eastAsia="en-US"/>
              </w:rPr>
              <w:t>e) bogățiile de orice natură ale subsolului, spațiul aerian, apele și pădurile folosite în interes public, resursele naturale ale zonei economice și ale platoului continental</w:t>
            </w:r>
            <w:r w:rsidRPr="00762098">
              <w:rPr>
                <w:rFonts w:eastAsiaTheme="minorHAnsi"/>
                <w:color w:val="000000"/>
                <w:lang w:val="ro-MD" w:eastAsia="en-US"/>
              </w:rPr>
              <w:t>”</w:t>
            </w:r>
            <w:r w:rsidRPr="00762098">
              <w:rPr>
                <w:rFonts w:eastAsiaTheme="minorHAnsi"/>
                <w:i/>
                <w:iCs/>
                <w:color w:val="000000"/>
                <w:lang w:val="ro-MD" w:eastAsia="en-US"/>
              </w:rPr>
              <w:t xml:space="preserve">, </w:t>
            </w:r>
            <w:r w:rsidRPr="00762098">
              <w:rPr>
                <w:rFonts w:eastAsiaTheme="minorHAnsi"/>
                <w:color w:val="000000"/>
                <w:lang w:val="ro-MD" w:eastAsia="en-US"/>
              </w:rPr>
              <w:t>ceea nu-i admisibil deoarece conform Codului subsolului nr. 3/2009 aceste bogăţii de orice natură ale subsolului Republicii Moldova, inclusiv substanţele minerale utile pe care le conţine, precum şi spaţiile subterane ale acestuia fac obiectul exclusiv al proprietăţii publice a statului, sânt inalienabile, insesizabile şi imprescriptibile.</w:t>
            </w:r>
          </w:p>
          <w:p w:rsidR="00FB6D80" w:rsidRDefault="00FB6D80" w:rsidP="009C7448">
            <w:pPr>
              <w:autoSpaceDE w:val="0"/>
              <w:autoSpaceDN w:val="0"/>
              <w:adjustRightInd w:val="0"/>
              <w:jc w:val="both"/>
              <w:rPr>
                <w:rFonts w:eastAsiaTheme="minorHAnsi"/>
                <w:color w:val="000000"/>
                <w:lang w:val="ro-MD" w:eastAsia="en-US"/>
              </w:rPr>
            </w:pPr>
          </w:p>
          <w:p w:rsidR="00FB6D80" w:rsidRDefault="00FB6D80" w:rsidP="009C7448">
            <w:pPr>
              <w:autoSpaceDE w:val="0"/>
              <w:autoSpaceDN w:val="0"/>
              <w:adjustRightInd w:val="0"/>
              <w:jc w:val="both"/>
              <w:rPr>
                <w:rFonts w:eastAsiaTheme="minorHAnsi"/>
                <w:color w:val="000000"/>
                <w:lang w:val="ro-MD" w:eastAsia="en-US"/>
              </w:rPr>
            </w:pPr>
          </w:p>
          <w:p w:rsidR="009C7448" w:rsidRDefault="009C7448" w:rsidP="009C7448">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fel considerăm inutil excluderea </w:t>
            </w:r>
            <w:r w:rsidRPr="00762098">
              <w:rPr>
                <w:rFonts w:eastAsiaTheme="minorHAnsi"/>
                <w:b/>
                <w:bCs/>
                <w:color w:val="000000"/>
                <w:lang w:val="ro-MD" w:eastAsia="en-US"/>
              </w:rPr>
              <w:t xml:space="preserve">art.15, alin. (9) </w:t>
            </w:r>
            <w:r w:rsidRPr="00762098">
              <w:rPr>
                <w:rFonts w:eastAsiaTheme="minorHAnsi"/>
                <w:i/>
                <w:iCs/>
                <w:color w:val="000000"/>
                <w:lang w:val="ro-MD" w:eastAsia="en-US"/>
              </w:rPr>
              <w:t>Concesiunea resurselor naturale se efectuează în conformitate cu legislația</w:t>
            </w:r>
            <w:r w:rsidRPr="00762098">
              <w:rPr>
                <w:rFonts w:eastAsiaTheme="minorHAnsi"/>
                <w:color w:val="000000"/>
                <w:lang w:val="ro-MD" w:eastAsia="en-US"/>
              </w:rPr>
              <w:t xml:space="preserve">” deoarece conform art. 18 alin. (7) al Codului subsolului nr. 3/2009, atribuirea în folosinţă a sectoarelor de subsol se legalizează prin contracte de Concesiunea, conţinutul şi modul încheierii acestuia stabilindu-se în conformitate cu legislaţia cu privire la concesiuni, Codul subsolului şi Codul civil. Contractele de concesiune sunt necesare pentru a reglementa utilizarea resurselor naturale, cum ar fi petrolul sau gaze naturale. </w:t>
            </w:r>
          </w:p>
          <w:p w:rsidR="00FB6D80" w:rsidRPr="00762098" w:rsidRDefault="00FB6D80" w:rsidP="009C7448">
            <w:pPr>
              <w:autoSpaceDE w:val="0"/>
              <w:autoSpaceDN w:val="0"/>
              <w:adjustRightInd w:val="0"/>
              <w:jc w:val="both"/>
              <w:rPr>
                <w:rFonts w:eastAsiaTheme="minorHAnsi"/>
                <w:color w:val="000000"/>
                <w:lang w:val="ro-MD" w:eastAsia="en-US"/>
              </w:rPr>
            </w:pPr>
          </w:p>
          <w:p w:rsidR="009C7448" w:rsidRDefault="009C7448" w:rsidP="009C7448">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art. </w:t>
            </w:r>
            <w:r w:rsidRPr="00762098">
              <w:rPr>
                <w:rFonts w:eastAsiaTheme="minorHAnsi"/>
                <w:b/>
                <w:bCs/>
                <w:color w:val="000000"/>
                <w:lang w:val="ro-MD" w:eastAsia="en-US"/>
              </w:rPr>
              <w:t>17</w:t>
            </w:r>
            <w:r w:rsidRPr="00762098">
              <w:rPr>
                <w:rFonts w:eastAsiaTheme="minorHAnsi"/>
                <w:b/>
                <w:bCs/>
                <w:color w:val="000000"/>
                <w:vertAlign w:val="superscript"/>
                <w:lang w:val="ro-MD" w:eastAsia="en-US"/>
              </w:rPr>
              <w:t xml:space="preserve">1 </w:t>
            </w:r>
            <w:r w:rsidRPr="00762098">
              <w:rPr>
                <w:rFonts w:eastAsiaTheme="minorHAnsi"/>
                <w:b/>
                <w:bCs/>
                <w:color w:val="000000"/>
                <w:lang w:val="ro-MD" w:eastAsia="en-US"/>
              </w:rPr>
              <w:t xml:space="preserve">alin. (3) </w:t>
            </w:r>
            <w:r w:rsidRPr="00762098">
              <w:rPr>
                <w:rFonts w:eastAsiaTheme="minorHAnsi"/>
                <w:color w:val="000000"/>
                <w:lang w:val="ro-MD" w:eastAsia="en-US"/>
              </w:rPr>
              <w:t>ultima frază necesită a fi păstrată corespunzător prevederilor în vigoare ,,</w:t>
            </w:r>
            <w:r w:rsidRPr="00762098">
              <w:rPr>
                <w:rFonts w:eastAsiaTheme="minorHAnsi"/>
                <w:i/>
                <w:iCs/>
                <w:color w:val="000000"/>
                <w:lang w:val="ro-MD" w:eastAsia="en-US"/>
              </w:rPr>
              <w:t>Pentru terenurile fondului apelor, cuantumul redevenței se determină conform legislației</w:t>
            </w:r>
            <w:r w:rsidRPr="00762098">
              <w:rPr>
                <w:rFonts w:eastAsiaTheme="minorHAnsi"/>
                <w:color w:val="000000"/>
                <w:lang w:val="ro-MD" w:eastAsia="en-US"/>
              </w:rPr>
              <w:t>’’, or articolul 17</w:t>
            </w:r>
            <w:r w:rsidRPr="00762098">
              <w:rPr>
                <w:rFonts w:eastAsiaTheme="minorHAnsi"/>
                <w:color w:val="000000"/>
                <w:vertAlign w:val="superscript"/>
                <w:lang w:val="ro-MD" w:eastAsia="en-US"/>
              </w:rPr>
              <w:t>1</w:t>
            </w:r>
            <w:r w:rsidRPr="00762098">
              <w:rPr>
                <w:rFonts w:eastAsiaTheme="minorHAnsi"/>
                <w:color w:val="000000"/>
                <w:lang w:val="ro-MD" w:eastAsia="en-US"/>
              </w:rPr>
              <w:t xml:space="preserve"> se referă la valorificarea în cazul superficiei. </w:t>
            </w:r>
          </w:p>
          <w:p w:rsidR="00FB6D80" w:rsidRPr="00762098" w:rsidRDefault="00FB6D80" w:rsidP="009C7448">
            <w:pPr>
              <w:autoSpaceDE w:val="0"/>
              <w:autoSpaceDN w:val="0"/>
              <w:adjustRightInd w:val="0"/>
              <w:jc w:val="both"/>
              <w:rPr>
                <w:rFonts w:eastAsiaTheme="minorHAnsi"/>
                <w:color w:val="000000"/>
                <w:lang w:val="ro-MD" w:eastAsia="en-US"/>
              </w:rPr>
            </w:pPr>
          </w:p>
          <w:p w:rsidR="009C7448" w:rsidRDefault="009C7448" w:rsidP="009C7448">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Pe motiv că prevederile noului art. </w:t>
            </w:r>
            <w:r w:rsidRPr="00762098">
              <w:rPr>
                <w:rFonts w:eastAsiaTheme="minorHAnsi"/>
                <w:b/>
                <w:bCs/>
                <w:color w:val="000000"/>
                <w:lang w:val="ro-MD" w:eastAsia="en-US"/>
              </w:rPr>
              <w:t>17</w:t>
            </w:r>
            <w:r w:rsidRPr="00762098">
              <w:rPr>
                <w:rFonts w:eastAsiaTheme="minorHAnsi"/>
                <w:b/>
                <w:bCs/>
                <w:color w:val="000000"/>
                <w:vertAlign w:val="superscript"/>
                <w:lang w:val="ro-MD" w:eastAsia="en-US"/>
              </w:rPr>
              <w:t>1</w:t>
            </w:r>
            <w:r w:rsidRPr="00762098">
              <w:rPr>
                <w:rFonts w:eastAsiaTheme="minorHAnsi"/>
                <w:b/>
                <w:bCs/>
                <w:color w:val="000000"/>
                <w:lang w:val="ro-MD" w:eastAsia="en-US"/>
              </w:rPr>
              <w:t xml:space="preserve"> alin. (10</w:t>
            </w:r>
            <w:r w:rsidRPr="00762098">
              <w:rPr>
                <w:rFonts w:eastAsiaTheme="minorHAnsi"/>
                <w:b/>
                <w:bCs/>
                <w:color w:val="000000"/>
                <w:vertAlign w:val="superscript"/>
                <w:lang w:val="ro-MD" w:eastAsia="en-US"/>
              </w:rPr>
              <w:t>1</w:t>
            </w:r>
            <w:r w:rsidRPr="00762098">
              <w:rPr>
                <w:rFonts w:eastAsiaTheme="minorHAnsi"/>
                <w:b/>
                <w:bCs/>
                <w:color w:val="000000"/>
                <w:lang w:val="ro-MD" w:eastAsia="en-US"/>
              </w:rPr>
              <w:t xml:space="preserve">) </w:t>
            </w:r>
            <w:r w:rsidRPr="00762098">
              <w:rPr>
                <w:rFonts w:eastAsiaTheme="minorHAnsi"/>
                <w:color w:val="000000"/>
                <w:lang w:val="ro-MD" w:eastAsia="en-US"/>
              </w:rPr>
              <w:t xml:space="preserve">se regăsesc în cele de la alin. (5), sugerăm de a fi revăzută această propunere. </w:t>
            </w:r>
          </w:p>
          <w:p w:rsidR="00FB6D80" w:rsidRPr="00762098" w:rsidRDefault="00FB6D80" w:rsidP="009C7448">
            <w:pPr>
              <w:autoSpaceDE w:val="0"/>
              <w:autoSpaceDN w:val="0"/>
              <w:adjustRightInd w:val="0"/>
              <w:jc w:val="both"/>
              <w:rPr>
                <w:rFonts w:eastAsiaTheme="minorHAnsi"/>
                <w:color w:val="000000"/>
                <w:lang w:val="ro-MD" w:eastAsia="en-US"/>
              </w:rPr>
            </w:pPr>
          </w:p>
          <w:p w:rsidR="009C7448" w:rsidRPr="00762098" w:rsidRDefault="009C7448" w:rsidP="009C7448">
            <w:pPr>
              <w:pageBreakBefore/>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anexa nr. 2 ținând cont că tariful propus urmează a fi aplicat pentru mai multe categorii de destinație a terenurilor, care se pot afla atât în intravilanul cât și în </w:t>
            </w:r>
            <w:r w:rsidRPr="00762098">
              <w:rPr>
                <w:rFonts w:eastAsiaTheme="minorHAnsi"/>
                <w:color w:val="000000"/>
                <w:lang w:val="ro-MD" w:eastAsia="en-US"/>
              </w:rPr>
              <w:lastRenderedPageBreak/>
              <w:t>extravilanul localităților, cuvintele ,,</w:t>
            </w:r>
            <w:r w:rsidRPr="00762098">
              <w:rPr>
                <w:rFonts w:eastAsiaTheme="minorHAnsi"/>
                <w:i/>
                <w:iCs/>
                <w:color w:val="000000"/>
                <w:lang w:val="ro-MD" w:eastAsia="en-US"/>
              </w:rPr>
              <w:t>din intravilanul localităților</w:t>
            </w:r>
            <w:r w:rsidRPr="00762098">
              <w:rPr>
                <w:rFonts w:eastAsiaTheme="minorHAnsi"/>
                <w:color w:val="000000"/>
                <w:lang w:val="ro-MD" w:eastAsia="en-US"/>
              </w:rPr>
              <w:t xml:space="preserve">’’ urmează a fi excluse. </w:t>
            </w:r>
          </w:p>
          <w:p w:rsidR="009C7448" w:rsidRPr="00762098" w:rsidRDefault="009C7448" w:rsidP="009C7448">
            <w:pPr>
              <w:autoSpaceDE w:val="0"/>
              <w:autoSpaceDN w:val="0"/>
              <w:adjustRightInd w:val="0"/>
              <w:jc w:val="both"/>
              <w:rPr>
                <w:rFonts w:eastAsiaTheme="minorHAnsi"/>
                <w:color w:val="000000"/>
                <w:lang w:val="ro-MD" w:eastAsia="en-US"/>
              </w:rPr>
            </w:pPr>
            <w:r w:rsidRPr="00762098">
              <w:rPr>
                <w:rFonts w:eastAsiaTheme="minorHAnsi"/>
                <w:color w:val="000000"/>
                <w:lang w:val="ro-MD" w:eastAsia="en-US"/>
              </w:rPr>
              <w:t xml:space="preserve">La art. </w:t>
            </w:r>
            <w:r w:rsidRPr="00762098">
              <w:rPr>
                <w:rFonts w:eastAsiaTheme="minorHAnsi"/>
                <w:b/>
                <w:bCs/>
                <w:color w:val="000000"/>
                <w:lang w:val="ro-MD" w:eastAsia="en-US"/>
              </w:rPr>
              <w:t>17</w:t>
            </w:r>
            <w:r w:rsidRPr="00762098">
              <w:rPr>
                <w:rFonts w:eastAsiaTheme="minorHAnsi"/>
                <w:b/>
                <w:bCs/>
                <w:color w:val="000000"/>
                <w:vertAlign w:val="superscript"/>
                <w:lang w:val="ro-MD" w:eastAsia="en-US"/>
              </w:rPr>
              <w:t>2</w:t>
            </w:r>
            <w:r w:rsidRPr="00762098">
              <w:rPr>
                <w:rFonts w:eastAsiaTheme="minorHAnsi"/>
                <w:b/>
                <w:bCs/>
                <w:color w:val="000000"/>
                <w:lang w:val="ro-MD" w:eastAsia="en-US"/>
              </w:rPr>
              <w:t xml:space="preserve"> alin. (6) </w:t>
            </w:r>
            <w:r w:rsidRPr="00762098">
              <w:rPr>
                <w:rFonts w:eastAsiaTheme="minorHAnsi"/>
                <w:color w:val="000000"/>
                <w:lang w:val="ro-MD" w:eastAsia="en-US"/>
              </w:rPr>
              <w:t>cuvintele ,,</w:t>
            </w:r>
            <w:r w:rsidRPr="00762098">
              <w:rPr>
                <w:rFonts w:eastAsiaTheme="minorHAnsi"/>
                <w:i/>
                <w:iCs/>
                <w:color w:val="000000"/>
                <w:lang w:val="ro-MD" w:eastAsia="en-US"/>
              </w:rPr>
              <w:t xml:space="preserve">de arendă” </w:t>
            </w:r>
            <w:r w:rsidRPr="00762098">
              <w:rPr>
                <w:rFonts w:eastAsiaTheme="minorHAnsi"/>
                <w:color w:val="000000"/>
                <w:lang w:val="ro-MD" w:eastAsia="en-US"/>
              </w:rPr>
              <w:t>necesită a fi substituite cu textul ,,</w:t>
            </w:r>
            <w:r w:rsidRPr="00762098">
              <w:rPr>
                <w:rFonts w:eastAsiaTheme="minorHAnsi"/>
                <w:i/>
                <w:iCs/>
                <w:color w:val="000000"/>
                <w:lang w:val="ro-MD" w:eastAsia="en-US"/>
              </w:rPr>
              <w:t>pentru locațiunea/arenda/superficia/instituirea servituții</w:t>
            </w:r>
            <w:r w:rsidRPr="00762098">
              <w:rPr>
                <w:rFonts w:eastAsiaTheme="minorHAnsi"/>
                <w:color w:val="000000"/>
                <w:lang w:val="ro-MD" w:eastAsia="en-US"/>
              </w:rPr>
              <w:t xml:space="preserve">” corespunzător tuturor modurilor de valorificare, prevăzute și în primele aliniate. </w:t>
            </w:r>
          </w:p>
          <w:p w:rsidR="00AC4839" w:rsidRPr="00762098" w:rsidRDefault="009C7448" w:rsidP="009C7448">
            <w:pPr>
              <w:jc w:val="both"/>
              <w:rPr>
                <w:bCs/>
                <w:lang w:val="ro-MD" w:eastAsia="en-GB"/>
              </w:rPr>
            </w:pPr>
            <w:r w:rsidRPr="00762098">
              <w:rPr>
                <w:rFonts w:eastAsiaTheme="minorHAnsi"/>
                <w:color w:val="000000"/>
                <w:lang w:val="ro-MD" w:eastAsia="en-US"/>
              </w:rPr>
              <w:t>În acest sens, considerăm esențială menținerea prevederilor vizate, pentru a asigura claritatea reglementărilor și pentru a preveni riscurile asociate cu interpretările eronate sau abuzive ale legislației în vigoare.</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Default="00AC4839" w:rsidP="0028681B">
            <w:pPr>
              <w:jc w:val="center"/>
              <w:rPr>
                <w:b/>
                <w:bCs/>
                <w:lang w:val="ro-MD" w:eastAsia="en-GB"/>
              </w:rPr>
            </w:pPr>
          </w:p>
          <w:p w:rsidR="00FB6D80" w:rsidRDefault="00FB6D80" w:rsidP="0028681B">
            <w:pPr>
              <w:jc w:val="center"/>
              <w:rPr>
                <w:b/>
                <w:bCs/>
                <w:lang w:val="ro-MD" w:eastAsia="en-GB"/>
              </w:rPr>
            </w:pPr>
          </w:p>
          <w:p w:rsidR="00FB6D80" w:rsidRDefault="00FB6D80" w:rsidP="0028681B">
            <w:pPr>
              <w:jc w:val="center"/>
              <w:rPr>
                <w:b/>
                <w:bCs/>
                <w:lang w:val="ro-MD" w:eastAsia="en-GB"/>
              </w:rPr>
            </w:pPr>
          </w:p>
          <w:p w:rsidR="00FB6D80" w:rsidRDefault="00FB6D80" w:rsidP="00CF1179">
            <w:pPr>
              <w:jc w:val="both"/>
              <w:rPr>
                <w:b/>
                <w:bCs/>
                <w:lang w:val="ro-MD" w:eastAsia="en-GB"/>
              </w:rPr>
            </w:pPr>
          </w:p>
          <w:p w:rsidR="00FB6D80" w:rsidRDefault="00FB6D80" w:rsidP="00FB6D80">
            <w:pPr>
              <w:jc w:val="both"/>
              <w:rPr>
                <w:bCs/>
                <w:lang w:val="ro-MD" w:eastAsia="en-GB"/>
              </w:rPr>
            </w:pPr>
            <w:r w:rsidRPr="00FB6D80">
              <w:rPr>
                <w:b/>
                <w:bCs/>
                <w:lang w:val="ro-MD" w:eastAsia="en-GB"/>
              </w:rPr>
              <w:t xml:space="preserve">Nu se accptă. </w:t>
            </w:r>
            <w:r w:rsidRPr="00C00660">
              <w:rPr>
                <w:bCs/>
                <w:lang w:val="ro-MD" w:eastAsia="en-GB"/>
              </w:rPr>
              <w:t>Prin modificarea propusă la alin. (1) s-a specificat că din bunurile nepasibile de privatizare fac parte bunurile domeniului public  prevăzute în art. 9 și art. 11 din Legea nr. 29/2018 privind delimitarea proprietății publice, iar bunurile incluse la lit. e) sunt deja inluse la art.9 din Legea nr.29/2018.</w:t>
            </w:r>
          </w:p>
          <w:p w:rsidR="00C00660" w:rsidRPr="00C00660" w:rsidRDefault="00C00660" w:rsidP="00FB6D80">
            <w:pPr>
              <w:jc w:val="both"/>
              <w:rPr>
                <w:bCs/>
                <w:lang w:val="ro-MD" w:eastAsia="en-GB"/>
              </w:rPr>
            </w:pPr>
          </w:p>
          <w:p w:rsidR="00FB6D80" w:rsidRPr="00C00660" w:rsidRDefault="00FB6D80" w:rsidP="00FB6D80">
            <w:pPr>
              <w:jc w:val="both"/>
              <w:rPr>
                <w:bCs/>
                <w:lang w:val="ro-MD" w:eastAsia="en-GB"/>
              </w:rPr>
            </w:pPr>
            <w:r w:rsidRPr="00FB6D80">
              <w:rPr>
                <w:b/>
                <w:bCs/>
                <w:lang w:val="ro-MD" w:eastAsia="en-GB"/>
              </w:rPr>
              <w:t xml:space="preserve">Nu se acceptă. </w:t>
            </w:r>
            <w:r w:rsidRPr="00C00660">
              <w:rPr>
                <w:bCs/>
                <w:lang w:val="ro-MD" w:eastAsia="en-GB"/>
              </w:rPr>
              <w:t>La propunerea Agenției Proprietății Publice</w:t>
            </w:r>
            <w:r w:rsidR="00C00660">
              <w:rPr>
                <w:bCs/>
                <w:lang w:val="ro-MD" w:eastAsia="en-GB"/>
              </w:rPr>
              <w:t>,</w:t>
            </w:r>
            <w:r w:rsidRPr="00C00660">
              <w:rPr>
                <w:bCs/>
                <w:lang w:val="ro-MD" w:eastAsia="en-GB"/>
              </w:rPr>
              <w:t xml:space="preserve"> art.15 din Legea nr.121/2007</w:t>
            </w:r>
            <w:r w:rsidR="00C00660" w:rsidRPr="00C00660">
              <w:rPr>
                <w:bCs/>
                <w:lang w:val="ro-MD" w:eastAsia="en-GB"/>
              </w:rPr>
              <w:t xml:space="preserve"> </w:t>
            </w:r>
            <w:r w:rsidR="00C00660">
              <w:rPr>
                <w:bCs/>
                <w:lang w:val="ro-MD" w:eastAsia="en-GB"/>
              </w:rPr>
              <w:t>a fost abrogat.</w:t>
            </w:r>
          </w:p>
          <w:p w:rsidR="00FB6D80" w:rsidRDefault="00FB6D80" w:rsidP="00CF1179">
            <w:pPr>
              <w:jc w:val="both"/>
              <w:rPr>
                <w:b/>
                <w:bCs/>
                <w:lang w:val="ro-MD" w:eastAsia="en-GB"/>
              </w:rPr>
            </w:pPr>
          </w:p>
          <w:p w:rsidR="00C00660" w:rsidRDefault="00C00660" w:rsidP="00CF1179">
            <w:pPr>
              <w:jc w:val="both"/>
              <w:rPr>
                <w:b/>
                <w:bCs/>
                <w:lang w:val="ro-MD" w:eastAsia="en-GB"/>
              </w:rPr>
            </w:pPr>
          </w:p>
          <w:p w:rsidR="00C00660" w:rsidRDefault="00C00660" w:rsidP="00CF1179">
            <w:pPr>
              <w:jc w:val="both"/>
              <w:rPr>
                <w:b/>
                <w:bCs/>
                <w:lang w:val="ro-MD" w:eastAsia="en-GB"/>
              </w:rPr>
            </w:pPr>
          </w:p>
          <w:p w:rsidR="00C00660" w:rsidRDefault="00C00660" w:rsidP="00CF1179">
            <w:pPr>
              <w:jc w:val="both"/>
              <w:rPr>
                <w:b/>
                <w:bCs/>
                <w:lang w:val="ro-MD" w:eastAsia="en-GB"/>
              </w:rPr>
            </w:pPr>
          </w:p>
          <w:p w:rsidR="00C00660" w:rsidRDefault="00C00660" w:rsidP="00CF1179">
            <w:pPr>
              <w:jc w:val="both"/>
              <w:rPr>
                <w:b/>
                <w:bCs/>
                <w:lang w:val="ro-MD" w:eastAsia="en-GB"/>
              </w:rPr>
            </w:pPr>
          </w:p>
          <w:p w:rsidR="00FB6D80" w:rsidRPr="00C00660" w:rsidRDefault="00FB6D80" w:rsidP="00FB6D80">
            <w:pPr>
              <w:jc w:val="both"/>
              <w:rPr>
                <w:bCs/>
                <w:lang w:val="ro-MD" w:eastAsia="en-GB"/>
              </w:rPr>
            </w:pPr>
            <w:r w:rsidRPr="00FB6D80">
              <w:rPr>
                <w:b/>
                <w:bCs/>
                <w:lang w:val="ro-MD" w:eastAsia="en-GB"/>
              </w:rPr>
              <w:t xml:space="preserve">Se acceptă, </w:t>
            </w:r>
            <w:r w:rsidRPr="00C00660">
              <w:rPr>
                <w:bCs/>
                <w:lang w:val="ro-MD" w:eastAsia="en-GB"/>
              </w:rPr>
              <w:t>s-a modificat</w:t>
            </w:r>
            <w:r w:rsidR="00C00660">
              <w:rPr>
                <w:bCs/>
                <w:lang w:val="ro-MD" w:eastAsia="en-GB"/>
              </w:rPr>
              <w:t>.</w:t>
            </w:r>
          </w:p>
          <w:p w:rsidR="00FB6D80" w:rsidRDefault="00FB6D80" w:rsidP="00CF1179">
            <w:pPr>
              <w:jc w:val="both"/>
              <w:rPr>
                <w:b/>
                <w:bCs/>
                <w:lang w:val="ro-MD" w:eastAsia="en-GB"/>
              </w:rPr>
            </w:pPr>
          </w:p>
          <w:p w:rsidR="00FB6D80" w:rsidRDefault="00FB6D80" w:rsidP="00CF1179">
            <w:pPr>
              <w:jc w:val="both"/>
              <w:rPr>
                <w:b/>
                <w:bCs/>
                <w:lang w:val="ro-MD" w:eastAsia="en-GB"/>
              </w:rPr>
            </w:pPr>
          </w:p>
          <w:p w:rsidR="00FB6D80" w:rsidRDefault="00FB6D80" w:rsidP="00CF1179">
            <w:pPr>
              <w:jc w:val="both"/>
              <w:rPr>
                <w:b/>
                <w:bCs/>
                <w:lang w:val="ro-MD" w:eastAsia="en-GB"/>
              </w:rPr>
            </w:pPr>
          </w:p>
          <w:p w:rsidR="00FB6D80" w:rsidRPr="00FB6D80" w:rsidRDefault="00FB6D80" w:rsidP="00FB6D80">
            <w:pPr>
              <w:jc w:val="both"/>
              <w:rPr>
                <w:b/>
                <w:bCs/>
                <w:lang w:val="ro-MD" w:eastAsia="en-GB"/>
              </w:rPr>
            </w:pPr>
            <w:r w:rsidRPr="00FB6D80">
              <w:rPr>
                <w:b/>
                <w:bCs/>
                <w:lang w:val="ro-MD" w:eastAsia="en-GB"/>
              </w:rPr>
              <w:t xml:space="preserve">Se acceptă, </w:t>
            </w:r>
            <w:r w:rsidRPr="00C00660">
              <w:rPr>
                <w:bCs/>
                <w:lang w:val="ro-MD" w:eastAsia="en-GB"/>
              </w:rPr>
              <w:t>alin. (10</w:t>
            </w:r>
            <w:r w:rsidRPr="00C00660">
              <w:rPr>
                <w:bCs/>
                <w:vertAlign w:val="superscript"/>
                <w:lang w:val="ro-MD" w:eastAsia="en-GB"/>
              </w:rPr>
              <w:t>1</w:t>
            </w:r>
            <w:r w:rsidRPr="00C00660">
              <w:rPr>
                <w:bCs/>
                <w:lang w:val="ro-MD" w:eastAsia="en-GB"/>
              </w:rPr>
              <w:t>) s-a exclus din proiect</w:t>
            </w:r>
            <w:r w:rsidR="00C00660">
              <w:rPr>
                <w:bCs/>
                <w:lang w:val="ro-MD" w:eastAsia="en-GB"/>
              </w:rPr>
              <w:t>.</w:t>
            </w:r>
          </w:p>
          <w:p w:rsidR="00FB6D80" w:rsidRDefault="00FB6D80" w:rsidP="00CF1179">
            <w:pPr>
              <w:jc w:val="both"/>
              <w:rPr>
                <w:b/>
                <w:bCs/>
                <w:lang w:val="ro-MD" w:eastAsia="en-GB"/>
              </w:rPr>
            </w:pPr>
          </w:p>
          <w:p w:rsidR="00FB6D80" w:rsidRDefault="00FB6D80" w:rsidP="00CF1179">
            <w:pPr>
              <w:jc w:val="both"/>
              <w:rPr>
                <w:b/>
                <w:bCs/>
                <w:lang w:val="ro-MD" w:eastAsia="en-GB"/>
              </w:rPr>
            </w:pPr>
          </w:p>
          <w:p w:rsidR="00FB6D80" w:rsidRPr="00C00660" w:rsidRDefault="00C00660" w:rsidP="00CF1179">
            <w:pPr>
              <w:jc w:val="both"/>
              <w:rPr>
                <w:bCs/>
                <w:lang w:val="ro-MD" w:eastAsia="en-GB"/>
              </w:rPr>
            </w:pPr>
            <w:r>
              <w:rPr>
                <w:b/>
                <w:bCs/>
                <w:lang w:val="ro-MD" w:eastAsia="en-GB"/>
              </w:rPr>
              <w:t>Nu se acceptă</w:t>
            </w:r>
            <w:r w:rsidR="00FB6D80" w:rsidRPr="00FB6D80">
              <w:rPr>
                <w:b/>
                <w:bCs/>
                <w:lang w:val="ro-MD" w:eastAsia="en-GB"/>
              </w:rPr>
              <w:t xml:space="preserve">. </w:t>
            </w:r>
            <w:r w:rsidR="00FB6D80" w:rsidRPr="00C00660">
              <w:rPr>
                <w:bCs/>
                <w:lang w:val="ro-MD" w:eastAsia="en-GB"/>
              </w:rPr>
              <w:t>Terenurile din extravilanul localităților, altele decît cele agricole, vor fi vîndute la preț de piață</w:t>
            </w:r>
            <w:r w:rsidR="00503540">
              <w:rPr>
                <w:bCs/>
                <w:lang w:val="ro-MD" w:eastAsia="en-GB"/>
              </w:rPr>
              <w:t>.</w:t>
            </w:r>
          </w:p>
          <w:p w:rsidR="00FB6D80" w:rsidRDefault="00FB6D80" w:rsidP="00CF1179">
            <w:pPr>
              <w:jc w:val="both"/>
              <w:rPr>
                <w:b/>
                <w:bCs/>
                <w:lang w:val="ro-MD" w:eastAsia="en-GB"/>
              </w:rPr>
            </w:pPr>
          </w:p>
          <w:p w:rsidR="00C00660" w:rsidRDefault="00C00660" w:rsidP="00CF1179">
            <w:pPr>
              <w:jc w:val="both"/>
              <w:rPr>
                <w:b/>
                <w:bCs/>
                <w:lang w:val="ro-MD" w:eastAsia="en-GB"/>
              </w:rPr>
            </w:pPr>
          </w:p>
          <w:p w:rsidR="00FB6D80" w:rsidRPr="00C00660" w:rsidRDefault="00FB6D80" w:rsidP="00FB6D80">
            <w:pPr>
              <w:jc w:val="both"/>
              <w:rPr>
                <w:bCs/>
                <w:lang w:val="ro-MD" w:eastAsia="en-GB"/>
              </w:rPr>
            </w:pPr>
            <w:r w:rsidRPr="00FB6D80">
              <w:rPr>
                <w:b/>
                <w:bCs/>
                <w:lang w:val="ro-MD" w:eastAsia="en-GB"/>
              </w:rPr>
              <w:t xml:space="preserve">Se acceptă, </w:t>
            </w:r>
            <w:r w:rsidRPr="00C00660">
              <w:rPr>
                <w:bCs/>
                <w:lang w:val="ro-MD" w:eastAsia="en-GB"/>
              </w:rPr>
              <w:t>s-a substituit.</w:t>
            </w:r>
          </w:p>
          <w:p w:rsidR="00FB6D80" w:rsidRPr="00762098" w:rsidRDefault="00FB6D80" w:rsidP="00CF1179">
            <w:pPr>
              <w:jc w:val="both"/>
              <w:rPr>
                <w:b/>
                <w:bCs/>
                <w:lang w:val="ro-MD" w:eastAsia="en-GB"/>
              </w:rPr>
            </w:pP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5F455F" w:rsidRPr="00762098" w:rsidRDefault="005F455F" w:rsidP="00077AFE">
            <w:pPr>
              <w:rPr>
                <w:b/>
                <w:bCs/>
                <w:lang w:val="ro-MD" w:eastAsia="en-GB"/>
              </w:rPr>
            </w:pPr>
            <w:r w:rsidRPr="00762098">
              <w:rPr>
                <w:b/>
                <w:bCs/>
                <w:lang w:val="ro-MD" w:eastAsia="en-GB"/>
              </w:rPr>
              <w:lastRenderedPageBreak/>
              <w:t xml:space="preserve">Ministerul </w:t>
            </w:r>
            <w:r w:rsidR="009424B7" w:rsidRPr="00762098">
              <w:rPr>
                <w:b/>
                <w:bCs/>
                <w:lang w:val="ro-MD" w:eastAsia="en-GB"/>
              </w:rPr>
              <w:t>E</w:t>
            </w:r>
            <w:r w:rsidRPr="00762098">
              <w:rPr>
                <w:b/>
                <w:bCs/>
                <w:lang w:val="ro-MD" w:eastAsia="en-GB"/>
              </w:rPr>
              <w:t>duca</w:t>
            </w:r>
            <w:r w:rsidR="00833C4A" w:rsidRPr="00762098">
              <w:rPr>
                <w:b/>
                <w:bCs/>
                <w:lang w:val="ro-MD" w:eastAsia="en-GB"/>
              </w:rPr>
              <w:t>ț</w:t>
            </w:r>
            <w:r w:rsidRPr="00762098">
              <w:rPr>
                <w:b/>
                <w:bCs/>
                <w:lang w:val="ro-MD" w:eastAsia="en-GB"/>
              </w:rPr>
              <w:t xml:space="preserve">iei și Cercetării </w:t>
            </w:r>
          </w:p>
          <w:p w:rsidR="00AC4839" w:rsidRPr="00762098" w:rsidRDefault="005F455F" w:rsidP="009C7448">
            <w:pPr>
              <w:rPr>
                <w:bCs/>
                <w:lang w:val="ro-MD" w:eastAsia="en-GB"/>
              </w:rPr>
            </w:pPr>
            <w:r w:rsidRPr="00762098">
              <w:rPr>
                <w:bCs/>
                <w:lang w:val="ro-MD" w:eastAsia="en-GB"/>
              </w:rPr>
              <w:t>(08/5-09/</w:t>
            </w:r>
            <w:r w:rsidR="009C7448" w:rsidRPr="00762098">
              <w:rPr>
                <w:bCs/>
                <w:lang w:val="ro-MD" w:eastAsia="en-GB"/>
              </w:rPr>
              <w:t>1522</w:t>
            </w:r>
            <w:r w:rsidRPr="00762098">
              <w:rPr>
                <w:bCs/>
                <w:lang w:val="ro-MD" w:eastAsia="en-GB"/>
              </w:rPr>
              <w:t xml:space="preserve"> din </w:t>
            </w:r>
            <w:r w:rsidR="009C7448" w:rsidRPr="00762098">
              <w:rPr>
                <w:bCs/>
                <w:lang w:val="ro-MD" w:eastAsia="en-GB"/>
              </w:rPr>
              <w:t>06.03</w:t>
            </w:r>
            <w:r w:rsidRPr="00762098">
              <w:rPr>
                <w:bCs/>
                <w:lang w:val="ro-MD" w:eastAsia="en-GB"/>
              </w:rPr>
              <w:t>.2025)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C7448" w:rsidRPr="00762098" w:rsidRDefault="009C7448" w:rsidP="009C7448">
            <w:pPr>
              <w:ind w:firstLine="2"/>
              <w:jc w:val="both"/>
              <w:rPr>
                <w:bCs/>
                <w:lang w:val="ro-MD" w:eastAsia="en-GB"/>
              </w:rPr>
            </w:pPr>
            <w:r w:rsidRPr="00762098">
              <w:rPr>
                <w:bCs/>
                <w:lang w:val="ro-MD" w:eastAsia="en-GB"/>
              </w:rPr>
              <w:t>Ministerul Educației și Cercetării a examinat proiectul de lege cu privire la modificarea unor acte normative (privind administrarea proprietății publice) (</w:t>
            </w:r>
            <w:r w:rsidRPr="00762098">
              <w:rPr>
                <w:b/>
                <w:bCs/>
                <w:lang w:val="ro-MD" w:eastAsia="en-GB"/>
              </w:rPr>
              <w:t>număr unic 103/MDED/2025)</w:t>
            </w:r>
            <w:r w:rsidRPr="00762098">
              <w:rPr>
                <w:bCs/>
                <w:lang w:val="ro-MD" w:eastAsia="en-GB"/>
              </w:rPr>
              <w:t>, și comunică următoarea propunere:</w:t>
            </w:r>
          </w:p>
          <w:p w:rsidR="009C7448" w:rsidRDefault="009C7448" w:rsidP="007B7426">
            <w:pPr>
              <w:pStyle w:val="ListParagraph"/>
              <w:numPr>
                <w:ilvl w:val="0"/>
                <w:numId w:val="3"/>
              </w:numPr>
              <w:tabs>
                <w:tab w:val="left" w:pos="285"/>
              </w:tabs>
              <w:ind w:left="2" w:hanging="2"/>
              <w:jc w:val="both"/>
              <w:rPr>
                <w:bCs/>
                <w:lang w:val="ro-MD" w:eastAsia="en-GB"/>
              </w:rPr>
            </w:pPr>
            <w:r w:rsidRPr="00762098">
              <w:rPr>
                <w:bCs/>
                <w:lang w:val="ro-MD" w:eastAsia="en-GB"/>
              </w:rPr>
              <w:t>reglementarea la articolul 10 alin. (4) și alin. (8) din legea nr. 121/2007 privind administrarea și deetatizarea proprietății publice a posibilității transmiterii bunurilor proprietate a statului (atât domeniul public cât și domeniul privat) în comodat autorităților administrației publice locale.</w:t>
            </w:r>
          </w:p>
          <w:p w:rsidR="00FB6D80" w:rsidRDefault="00FB6D80" w:rsidP="00CF1179">
            <w:pPr>
              <w:tabs>
                <w:tab w:val="left" w:pos="285"/>
              </w:tabs>
              <w:jc w:val="both"/>
              <w:rPr>
                <w:bCs/>
                <w:lang w:val="ro-MD" w:eastAsia="en-GB"/>
              </w:rPr>
            </w:pPr>
          </w:p>
          <w:p w:rsidR="00FB6D80" w:rsidRDefault="00FB6D80" w:rsidP="00CF1179">
            <w:pPr>
              <w:tabs>
                <w:tab w:val="left" w:pos="285"/>
              </w:tabs>
              <w:jc w:val="both"/>
              <w:rPr>
                <w:bCs/>
                <w:lang w:val="ro-MD" w:eastAsia="en-GB"/>
              </w:rPr>
            </w:pPr>
          </w:p>
          <w:p w:rsidR="00FB6D80" w:rsidRDefault="00FB6D80" w:rsidP="00CF1179">
            <w:pPr>
              <w:tabs>
                <w:tab w:val="left" w:pos="285"/>
              </w:tabs>
              <w:jc w:val="both"/>
              <w:rPr>
                <w:bCs/>
                <w:lang w:val="ro-MD" w:eastAsia="en-GB"/>
              </w:rPr>
            </w:pPr>
          </w:p>
          <w:p w:rsidR="00FB6D80" w:rsidRDefault="00FB6D80" w:rsidP="00CF1179">
            <w:pPr>
              <w:tabs>
                <w:tab w:val="left" w:pos="285"/>
              </w:tabs>
              <w:jc w:val="both"/>
              <w:rPr>
                <w:bCs/>
                <w:lang w:val="ro-MD" w:eastAsia="en-GB"/>
              </w:rPr>
            </w:pPr>
          </w:p>
          <w:p w:rsidR="00FB6D80" w:rsidRPr="00CF1179" w:rsidRDefault="00FB6D80" w:rsidP="00CF1179">
            <w:pPr>
              <w:tabs>
                <w:tab w:val="left" w:pos="285"/>
              </w:tabs>
              <w:jc w:val="both"/>
              <w:rPr>
                <w:bCs/>
                <w:lang w:val="ro-MD" w:eastAsia="en-GB"/>
              </w:rPr>
            </w:pPr>
          </w:p>
          <w:p w:rsidR="009C7448" w:rsidRPr="00762098" w:rsidRDefault="009C7448" w:rsidP="009C7448">
            <w:pPr>
              <w:pStyle w:val="ListParagraph"/>
              <w:tabs>
                <w:tab w:val="left" w:pos="285"/>
              </w:tabs>
              <w:ind w:left="2"/>
              <w:jc w:val="both"/>
              <w:rPr>
                <w:bCs/>
                <w:lang w:val="ro-MD" w:eastAsia="en-GB"/>
              </w:rPr>
            </w:pPr>
            <w:r w:rsidRPr="00762098">
              <w:rPr>
                <w:bCs/>
                <w:lang w:val="ro-MD" w:eastAsia="en-GB"/>
              </w:rPr>
              <w:t>Toroodată, recomandăm autorului proiectului să atragă atențiea la următorul moment pentru concretizare, odată cu intrarea în vigoare a modificărilor propuse din proiect la artr. 14, alin. (4) lit. a) din Legea nr. 121/2007 privind administrarea și deetatizarea proprietății publice nu va fi cla</w:t>
            </w:r>
            <w:r w:rsidR="00C00660">
              <w:rPr>
                <w:bCs/>
                <w:lang w:val="ro-MD" w:eastAsia="en-GB"/>
              </w:rPr>
              <w:t>r</w:t>
            </w:r>
            <w:r w:rsidRPr="00762098">
              <w:rPr>
                <w:bCs/>
                <w:lang w:val="ro-MD" w:eastAsia="en-GB"/>
              </w:rPr>
              <w:t>, care este autoritatea competentă să dispună transmiterea în proprietatea unităților administrativ teritoriale a bunurilor (inclusiv imobile) a căror valoarea de procurare nu depășește 100 mii lei fiecare.</w:t>
            </w:r>
          </w:p>
          <w:p w:rsidR="00AC4839" w:rsidRPr="00762098" w:rsidRDefault="00AC4839" w:rsidP="005F455F">
            <w:pPr>
              <w:ind w:firstLine="2"/>
              <w:jc w:val="both"/>
              <w:rPr>
                <w:bCs/>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Default="00AC4839" w:rsidP="0028681B">
            <w:pPr>
              <w:jc w:val="center"/>
              <w:rPr>
                <w:b/>
                <w:bCs/>
                <w:lang w:val="ro-MD" w:eastAsia="en-GB"/>
              </w:rPr>
            </w:pPr>
          </w:p>
          <w:p w:rsidR="00FB6D80" w:rsidRDefault="00FB6D80" w:rsidP="0028681B">
            <w:pPr>
              <w:jc w:val="center"/>
              <w:rPr>
                <w:b/>
                <w:bCs/>
                <w:lang w:val="ro-MD" w:eastAsia="en-GB"/>
              </w:rPr>
            </w:pPr>
          </w:p>
          <w:p w:rsidR="00FB6D80" w:rsidRDefault="00FB6D80" w:rsidP="00CF1179">
            <w:pPr>
              <w:jc w:val="both"/>
              <w:rPr>
                <w:b/>
                <w:bCs/>
                <w:lang w:val="ro-MD" w:eastAsia="en-GB"/>
              </w:rPr>
            </w:pPr>
          </w:p>
          <w:p w:rsidR="00FB6D80" w:rsidRPr="00C00660" w:rsidRDefault="00C00660" w:rsidP="00FB6D80">
            <w:pPr>
              <w:jc w:val="both"/>
              <w:rPr>
                <w:bCs/>
                <w:i/>
                <w:u w:val="single"/>
                <w:lang w:val="en-US" w:eastAsia="en-GB"/>
              </w:rPr>
            </w:pPr>
            <w:r>
              <w:rPr>
                <w:b/>
                <w:bCs/>
                <w:lang w:val="ro-MD" w:eastAsia="en-GB"/>
              </w:rPr>
              <w:t>Nu se acceptă.</w:t>
            </w:r>
            <w:r w:rsidR="00FB6D80" w:rsidRPr="00FB6D80">
              <w:rPr>
                <w:b/>
                <w:bCs/>
                <w:lang w:val="ro-MD" w:eastAsia="en-GB"/>
              </w:rPr>
              <w:t xml:space="preserve"> </w:t>
            </w:r>
            <w:r w:rsidR="00FB6D80" w:rsidRPr="00C00660">
              <w:rPr>
                <w:bCs/>
                <w:lang w:val="ro-MD" w:eastAsia="en-GB"/>
              </w:rPr>
              <w:t xml:space="preserve">În conformitate cu art.14 alin. (7) din din Legea nr.121/2007, </w:t>
            </w:r>
            <w:r w:rsidR="00FB6D80" w:rsidRPr="00C00660">
              <w:rPr>
                <w:bCs/>
                <w:lang w:val="en-US" w:eastAsia="en-GB"/>
              </w:rPr>
              <w:t>[…]</w:t>
            </w:r>
            <w:r w:rsidR="00FB6D80" w:rsidRPr="00C00660">
              <w:rPr>
                <w:bCs/>
                <w:lang w:val="ro-RO" w:eastAsia="en-GB"/>
              </w:rPr>
              <w:t xml:space="preserve"> </w:t>
            </w:r>
            <w:r w:rsidR="00FB6D80" w:rsidRPr="00C00660">
              <w:rPr>
                <w:bCs/>
                <w:lang w:val="en-US" w:eastAsia="en-GB"/>
              </w:rPr>
              <w:t xml:space="preserve"> procedura transmiterii cu titlu gratuit a bunurilor proprietate publică din proprietatea statului în proprietatea unităţii administrativ-teritoriale şi invers, precum şi din subordinea unei autorităţi publice în subordinea unei alte autorităţi publice, </w:t>
            </w:r>
            <w:r w:rsidR="00FB6D80" w:rsidRPr="00C00660">
              <w:rPr>
                <w:bCs/>
                <w:i/>
                <w:u w:val="single"/>
                <w:lang w:val="en-US" w:eastAsia="en-GB"/>
              </w:rPr>
              <w:t>se stabileşte de Guvern.</w:t>
            </w:r>
          </w:p>
          <w:p w:rsidR="00FB6D80" w:rsidRDefault="00FB6D80" w:rsidP="00CF1179">
            <w:pPr>
              <w:jc w:val="both"/>
              <w:rPr>
                <w:b/>
                <w:bCs/>
                <w:lang w:val="en-US" w:eastAsia="en-GB"/>
              </w:rPr>
            </w:pPr>
          </w:p>
          <w:p w:rsidR="00FB6D80" w:rsidRPr="00CF1179" w:rsidRDefault="00FB6D80" w:rsidP="00572A36">
            <w:pPr>
              <w:jc w:val="both"/>
              <w:rPr>
                <w:b/>
                <w:bCs/>
                <w:lang w:val="en-US" w:eastAsia="en-GB"/>
              </w:rPr>
            </w:pPr>
            <w:r w:rsidRPr="00FB6D80">
              <w:rPr>
                <w:b/>
                <w:bCs/>
                <w:lang w:val="en-US" w:eastAsia="en-GB"/>
              </w:rPr>
              <w:t xml:space="preserve">S-a luat act. </w:t>
            </w:r>
            <w:r w:rsidRPr="00C00660">
              <w:rPr>
                <w:bCs/>
                <w:lang w:val="en-US" w:eastAsia="en-GB"/>
              </w:rPr>
              <w:t xml:space="preserve">După adoptarea de către Parlament a modificărilor </w:t>
            </w:r>
            <w:r w:rsidR="00572A36">
              <w:rPr>
                <w:bCs/>
                <w:lang w:val="en-US" w:eastAsia="en-GB"/>
              </w:rPr>
              <w:t>la Legea nr, 121/2007</w:t>
            </w:r>
            <w:r w:rsidRPr="00C00660">
              <w:rPr>
                <w:bCs/>
                <w:lang w:val="en-US" w:eastAsia="en-GB"/>
              </w:rPr>
              <w:t xml:space="preserve">, MDED </w:t>
            </w:r>
            <w:r w:rsidR="00C00660">
              <w:rPr>
                <w:bCs/>
                <w:lang w:val="en-US" w:eastAsia="en-GB"/>
              </w:rPr>
              <w:t>va opera</w:t>
            </w:r>
            <w:r w:rsidRPr="00C00660">
              <w:rPr>
                <w:bCs/>
                <w:lang w:val="en-US" w:eastAsia="en-GB"/>
              </w:rPr>
              <w:t xml:space="preserve"> modificări </w:t>
            </w:r>
            <w:r w:rsidR="00572A36">
              <w:rPr>
                <w:bCs/>
                <w:lang w:val="en-US" w:eastAsia="en-GB"/>
              </w:rPr>
              <w:t xml:space="preserve">la </w:t>
            </w:r>
            <w:r w:rsidRPr="00C00660">
              <w:rPr>
                <w:bCs/>
                <w:lang w:val="en-US" w:eastAsia="en-GB"/>
              </w:rPr>
              <w:t>Hotărîrea Guvernului nr. 901/2015</w:t>
            </w:r>
            <w:r w:rsidR="00C00660" w:rsidRPr="00C00660">
              <w:rPr>
                <w:rFonts w:ascii="Georgia" w:hAnsi="Georgia"/>
                <w:b/>
                <w:bCs/>
                <w:i/>
                <w:iCs/>
                <w:color w:val="333333"/>
                <w:lang w:val="en-US" w:eastAsia="en-US"/>
              </w:rPr>
              <w:t xml:space="preserve"> </w:t>
            </w:r>
            <w:r w:rsidR="00C00660" w:rsidRPr="00572A36">
              <w:rPr>
                <w:bCs/>
                <w:lang w:val="en-US" w:eastAsia="en-GB"/>
              </w:rPr>
              <w:t>pentru aprobarea Regulamentului cu privire</w:t>
            </w:r>
            <w:r w:rsidR="00572A36">
              <w:rPr>
                <w:bCs/>
                <w:lang w:val="en-US" w:eastAsia="en-GB"/>
              </w:rPr>
              <w:t xml:space="preserve"> </w:t>
            </w:r>
            <w:r w:rsidR="00C00660" w:rsidRPr="00572A36">
              <w:rPr>
                <w:bCs/>
                <w:lang w:val="en-US" w:eastAsia="en-GB"/>
              </w:rPr>
              <w:t>la modul de transmitere a bunurilor proprietate publică</w:t>
            </w:r>
            <w:r w:rsidR="00572A36">
              <w:rPr>
                <w:bCs/>
                <w:lang w:val="en-US" w:eastAsia="en-GB"/>
              </w:rPr>
              <w:t>,</w:t>
            </w:r>
            <w:r w:rsidRPr="00C00660">
              <w:rPr>
                <w:bCs/>
                <w:lang w:val="en-US" w:eastAsia="en-GB"/>
              </w:rPr>
              <w:t xml:space="preserve"> în vedere ajustării la prevederile respective. Necesitatea modificării </w:t>
            </w:r>
            <w:r w:rsidR="00572A36">
              <w:rPr>
                <w:bCs/>
                <w:lang w:val="en-US" w:eastAsia="en-GB"/>
              </w:rPr>
              <w:t>hotărârii respective</w:t>
            </w:r>
            <w:r w:rsidRPr="00C00660">
              <w:rPr>
                <w:bCs/>
                <w:lang w:val="en-US" w:eastAsia="en-GB"/>
              </w:rPr>
              <w:t xml:space="preserve"> este prevăzută în Planul de activitate a MDED pentru anul 2025.</w:t>
            </w: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Pr="00FF26D9" w:rsidRDefault="00D4273B" w:rsidP="00077AFE">
            <w:pPr>
              <w:rPr>
                <w:b/>
                <w:bCs/>
                <w:lang w:val="ro-MD" w:eastAsia="en-GB"/>
              </w:rPr>
            </w:pPr>
            <w:r w:rsidRPr="00FF26D9">
              <w:rPr>
                <w:b/>
                <w:bCs/>
                <w:lang w:val="ro-MD" w:eastAsia="en-GB"/>
              </w:rPr>
              <w:t>Ministerul Agriculturii și Industriei Alimentare</w:t>
            </w:r>
          </w:p>
          <w:p w:rsidR="00D4273B" w:rsidRPr="00567621" w:rsidRDefault="00567621" w:rsidP="00077AFE">
            <w:pPr>
              <w:rPr>
                <w:bCs/>
                <w:lang w:val="ro-MD" w:eastAsia="en-GB"/>
              </w:rPr>
            </w:pPr>
            <w:r w:rsidRPr="00567621">
              <w:rPr>
                <w:bCs/>
                <w:lang w:val="ro-MD" w:eastAsia="en-GB"/>
              </w:rPr>
              <w:t>(nr. 2025PLP-760 din 25.03.2025)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567621" w:rsidRPr="00063E8E" w:rsidRDefault="00567621" w:rsidP="007C25B4">
            <w:pPr>
              <w:ind w:firstLine="2"/>
              <w:jc w:val="both"/>
              <w:rPr>
                <w:bCs/>
                <w:lang w:val="en-US" w:eastAsia="en-GB"/>
              </w:rPr>
            </w:pPr>
            <w:r w:rsidRPr="00063E8E">
              <w:rPr>
                <w:bCs/>
                <w:lang w:val="en-US" w:eastAsia="en-GB"/>
              </w:rPr>
              <w:t xml:space="preserve">În contextul examinării proiectului Legii cu privire la modificarea unor acte normative (privind administrarea proprietății publice) (număr unic 103/MDED/2025), Vă comunicăm următoarele. </w:t>
            </w:r>
          </w:p>
          <w:p w:rsidR="00567621" w:rsidRPr="00063E8E" w:rsidRDefault="00567621" w:rsidP="007C25B4">
            <w:pPr>
              <w:ind w:firstLine="2"/>
              <w:jc w:val="both"/>
              <w:rPr>
                <w:b/>
                <w:bCs/>
                <w:lang w:val="en-US" w:eastAsia="en-GB"/>
              </w:rPr>
            </w:pPr>
            <w:r w:rsidRPr="00063E8E">
              <w:rPr>
                <w:b/>
                <w:bCs/>
                <w:lang w:val="en-US" w:eastAsia="en-GB"/>
              </w:rPr>
              <w:t>Obiecţii argumentate şi explicite pe marginea cărora trebuie să se ajungă la un acord:</w:t>
            </w:r>
          </w:p>
          <w:p w:rsidR="00567621" w:rsidRPr="00063E8E" w:rsidRDefault="00567621" w:rsidP="007C25B4">
            <w:pPr>
              <w:ind w:firstLine="2"/>
              <w:jc w:val="both"/>
              <w:rPr>
                <w:bCs/>
                <w:lang w:val="en-US" w:eastAsia="en-GB"/>
              </w:rPr>
            </w:pPr>
            <w:r w:rsidRPr="00063E8E">
              <w:rPr>
                <w:bCs/>
                <w:lang w:val="en-US" w:eastAsia="en-GB"/>
              </w:rPr>
              <w:lastRenderedPageBreak/>
              <w:t xml:space="preserve"> La art. I: </w:t>
            </w:r>
          </w:p>
          <w:p w:rsidR="00567621" w:rsidRPr="00063E8E" w:rsidRDefault="00567621" w:rsidP="007C25B4">
            <w:pPr>
              <w:ind w:firstLine="2"/>
              <w:jc w:val="both"/>
              <w:rPr>
                <w:bCs/>
                <w:lang w:val="en-US" w:eastAsia="en-GB"/>
              </w:rPr>
            </w:pPr>
            <w:r w:rsidRPr="00063E8E">
              <w:rPr>
                <w:bCs/>
                <w:lang w:val="en-US" w:eastAsia="en-GB"/>
              </w:rPr>
              <w:t xml:space="preserve">Articolul 2: </w:t>
            </w:r>
          </w:p>
          <w:p w:rsidR="00567621" w:rsidRPr="00063E8E" w:rsidRDefault="00567621" w:rsidP="007C25B4">
            <w:pPr>
              <w:ind w:firstLine="2"/>
              <w:jc w:val="both"/>
              <w:rPr>
                <w:bCs/>
                <w:lang w:val="en-US" w:eastAsia="en-GB"/>
              </w:rPr>
            </w:pPr>
            <w:r w:rsidRPr="00063E8E">
              <w:rPr>
                <w:bCs/>
                <w:lang w:val="en-US" w:eastAsia="en-GB"/>
              </w:rPr>
              <w:t xml:space="preserve">noțiunea „active neutilizate”, observăm că potrivit Standardului național de contabilitate „Prezentarea situațiilor financiare” în Active se includ „mijloacele fixe” dar nu „fondurile fixe”. Astfel, pentru a asigura unitatea terminologică și înțelegerea normei de către destinatarii săi, considerăm necesar de a substitui în definiția noțiuni de „active neutilizate”, cuvîntul „fonduri fixe” cu cuvîntul „mijloace fixe”. </w:t>
            </w:r>
          </w:p>
          <w:p w:rsidR="00567621" w:rsidRPr="00063E8E" w:rsidRDefault="00567621" w:rsidP="007C25B4">
            <w:pPr>
              <w:ind w:firstLine="2"/>
              <w:jc w:val="both"/>
              <w:rPr>
                <w:bCs/>
                <w:lang w:val="en-US" w:eastAsia="en-GB"/>
              </w:rPr>
            </w:pPr>
          </w:p>
          <w:p w:rsidR="00567621" w:rsidRPr="00063E8E" w:rsidRDefault="00567621" w:rsidP="007C25B4">
            <w:pPr>
              <w:ind w:firstLine="2"/>
              <w:jc w:val="both"/>
              <w:rPr>
                <w:bCs/>
                <w:lang w:val="en-US" w:eastAsia="en-GB"/>
              </w:rPr>
            </w:pPr>
            <w:r w:rsidRPr="00063E8E">
              <w:rPr>
                <w:bCs/>
                <w:lang w:val="en-US" w:eastAsia="en-GB"/>
              </w:rPr>
              <w:t xml:space="preserve">noțiunea „bunuri ale domeniului public al statului/unităților administrativ - teritoriale/unității teritoriale autonomie Găgăuzia”, atragem atenția că definiția acestei noțiuni reproduce definiția noțiuni de „bunuri ale domeniului public” din Legea nr. 29/2018 privind delimitarea proprietății publice (în continuare – Legea nr. 29/2018). Întrucît între Legea invocată și Legea propusă a fi modificată există o legătură strînsă, care au în principiu același obiect de reglementare și anume proprietatea publică, considerăm inutilă reformularea noțiunii de „bunuri ale domeniului public al statului” în „bunuri ale domeniului public al statului/unităților administrativ -teritoriale/unității teritoriale autonomie Găgăuzia”. În același timp, considerăm că o soluție mai corectă ar fi excluderea noțiunii date din definiții și utilizarea în practică a celei definite în Legea nr. 29/2018 sau de art. 471 alineatul (2) din Codul civil. Obiecție valabilă corespunzător pentru noțiunea de „concesiune” </w:t>
            </w:r>
          </w:p>
          <w:p w:rsidR="00567621" w:rsidRPr="00063E8E" w:rsidRDefault="00567621" w:rsidP="007C25B4">
            <w:pPr>
              <w:ind w:firstLine="2"/>
              <w:jc w:val="both"/>
              <w:rPr>
                <w:bCs/>
                <w:lang w:val="en-US" w:eastAsia="en-GB"/>
              </w:rPr>
            </w:pPr>
          </w:p>
          <w:p w:rsidR="00567621" w:rsidRPr="00063E8E" w:rsidRDefault="00567621" w:rsidP="007C25B4">
            <w:pPr>
              <w:ind w:firstLine="2"/>
              <w:jc w:val="both"/>
              <w:rPr>
                <w:bCs/>
                <w:lang w:val="en-US" w:eastAsia="en-GB"/>
              </w:rPr>
            </w:pPr>
            <w:proofErr w:type="gramStart"/>
            <w:r w:rsidRPr="00063E8E">
              <w:rPr>
                <w:bCs/>
                <w:lang w:val="en-US" w:eastAsia="en-GB"/>
              </w:rPr>
              <w:t>la</w:t>
            </w:r>
            <w:proofErr w:type="gramEnd"/>
            <w:r w:rsidRPr="00063E8E">
              <w:rPr>
                <w:bCs/>
                <w:lang w:val="en-US" w:eastAsia="en-GB"/>
              </w:rPr>
              <w:t xml:space="preserve"> noțiunea „bun pasibil de privatizare”, în opinia Ministerului inserarea „întreprinderilor de stat/municipale” în sfera noțiunii analizate este conceptual greșită, întrucît „întreprinderile de stat/municipale” prin natura lor nu reprezintă un bun ci un subiect de drept care are un patrimoniu. Deci dacă intenția autorului este de </w:t>
            </w:r>
            <w:proofErr w:type="gramStart"/>
            <w:r w:rsidRPr="00063E8E">
              <w:rPr>
                <w:bCs/>
                <w:lang w:val="en-US" w:eastAsia="en-GB"/>
              </w:rPr>
              <w:t>a</w:t>
            </w:r>
            <w:proofErr w:type="gramEnd"/>
            <w:r w:rsidRPr="00063E8E">
              <w:rPr>
                <w:bCs/>
                <w:lang w:val="en-US" w:eastAsia="en-GB"/>
              </w:rPr>
              <w:t xml:space="preserve"> aplica regulile de privatizare a bunurilor față de „întreprinderile de stat” aceasta trebuie să se realizeze print-o normă care ar extinde printr-o ficțiune juridică aplicabilitatea lor și față de întreprinderile de stat/municipale. </w:t>
            </w:r>
            <w:proofErr w:type="gramStart"/>
            <w:r w:rsidRPr="00063E8E">
              <w:rPr>
                <w:bCs/>
                <w:lang w:val="en-US" w:eastAsia="en-GB"/>
              </w:rPr>
              <w:t>la</w:t>
            </w:r>
            <w:proofErr w:type="gramEnd"/>
            <w:r w:rsidRPr="00063E8E">
              <w:rPr>
                <w:bCs/>
                <w:lang w:val="en-US" w:eastAsia="en-GB"/>
              </w:rPr>
              <w:t xml:space="preserve"> noțiunea „societate comercială cu capital public”, considerăm necesar efectuarea unei analize suplimentare asupra definiției date acestei noțiuni, întrucît proporția aportul statului în capitalul social al societăți poate fi și de 1%. </w:t>
            </w:r>
            <w:proofErr w:type="gramStart"/>
            <w:r w:rsidRPr="00063E8E">
              <w:rPr>
                <w:bCs/>
                <w:lang w:val="en-US" w:eastAsia="en-GB"/>
              </w:rPr>
              <w:t>Or</w:t>
            </w:r>
            <w:proofErr w:type="gramEnd"/>
            <w:r w:rsidRPr="00063E8E">
              <w:rPr>
                <w:bCs/>
                <w:lang w:val="en-US" w:eastAsia="en-GB"/>
              </w:rPr>
              <w:t xml:space="preserve">, în aceste condiții ar fi eronat de calificat o societate comercială ca fiind cu capital public, întrucît statul sau unitățile administrativ-teritoriale nu au o putere decizională în organele de conducere. </w:t>
            </w:r>
          </w:p>
          <w:p w:rsidR="00567621" w:rsidRPr="00063E8E" w:rsidRDefault="00567621" w:rsidP="007C25B4">
            <w:pPr>
              <w:ind w:firstLine="2"/>
              <w:jc w:val="both"/>
              <w:rPr>
                <w:bCs/>
                <w:lang w:val="en-US" w:eastAsia="en-GB"/>
              </w:rPr>
            </w:pPr>
          </w:p>
          <w:p w:rsidR="00567621" w:rsidRPr="00063E8E" w:rsidRDefault="00567621" w:rsidP="007C25B4">
            <w:pPr>
              <w:ind w:firstLine="2"/>
              <w:jc w:val="both"/>
              <w:rPr>
                <w:bCs/>
                <w:lang w:val="en-US" w:eastAsia="en-GB"/>
              </w:rPr>
            </w:pPr>
            <w:r w:rsidRPr="00063E8E">
              <w:rPr>
                <w:bCs/>
                <w:lang w:val="en-US" w:eastAsia="en-GB"/>
              </w:rPr>
              <w:t xml:space="preserve">La articolul 10: </w:t>
            </w:r>
          </w:p>
          <w:p w:rsidR="00567621" w:rsidRPr="00063E8E" w:rsidRDefault="00567621" w:rsidP="007C25B4">
            <w:pPr>
              <w:ind w:firstLine="2"/>
              <w:jc w:val="both"/>
              <w:rPr>
                <w:bCs/>
                <w:lang w:val="ro-MD" w:eastAsia="en-GB"/>
              </w:rPr>
            </w:pPr>
            <w:r w:rsidRPr="00063E8E">
              <w:rPr>
                <w:bCs/>
                <w:lang w:val="ro-MD" w:eastAsia="en-GB"/>
              </w:rPr>
              <w:lastRenderedPageBreak/>
              <w:t xml:space="preserve">alineatul (4), în opinia Ministerului inserarea textului „inclusiv organizațiilor necomerciale (asociațiilor obștești, fundații, culte religioase, instituții private, etc.)” este inutilă întrucît, atîta timp cît în textul legii nu se face distincție între persoanele juridice cu capital privat, norma din articolul analizat se aplică atît celor cu scop lucrativ (comerciale) cît și celor cu scop nelucrativ (necomerciale), după cum sunt clasificate de articolul 175 alineatul (2) din Codul civil. </w:t>
            </w:r>
          </w:p>
          <w:p w:rsidR="00567621" w:rsidRPr="00063E8E" w:rsidRDefault="00567621" w:rsidP="007C25B4">
            <w:pPr>
              <w:ind w:firstLine="2"/>
              <w:jc w:val="both"/>
              <w:rPr>
                <w:bCs/>
                <w:lang w:val="en-US" w:eastAsia="en-GB"/>
              </w:rPr>
            </w:pPr>
            <w:proofErr w:type="gramStart"/>
            <w:r w:rsidRPr="00063E8E">
              <w:rPr>
                <w:bCs/>
                <w:lang w:val="en-US" w:eastAsia="en-GB"/>
              </w:rPr>
              <w:t>alineatul</w:t>
            </w:r>
            <w:proofErr w:type="gramEnd"/>
            <w:r w:rsidRPr="00063E8E">
              <w:rPr>
                <w:bCs/>
                <w:lang w:val="en-US" w:eastAsia="en-GB"/>
              </w:rPr>
              <w:t xml:space="preserve"> (7</w:t>
            </w:r>
            <w:r w:rsidRPr="00063E8E">
              <w:rPr>
                <w:bCs/>
                <w:vertAlign w:val="superscript"/>
                <w:lang w:val="en-US" w:eastAsia="en-GB"/>
              </w:rPr>
              <w:t>1</w:t>
            </w:r>
            <w:r w:rsidRPr="00063E8E">
              <w:rPr>
                <w:bCs/>
                <w:lang w:val="en-US" w:eastAsia="en-GB"/>
              </w:rPr>
              <w:t xml:space="preserve"> ), observăm că în textul normei nu se indică domeniul proprietății publice al terenurilor pentru care este interzisă înstrăinarea sau transmiterea în comodat. </w:t>
            </w:r>
            <w:proofErr w:type="gramStart"/>
            <w:r w:rsidRPr="00063E8E">
              <w:rPr>
                <w:bCs/>
                <w:lang w:val="en-US" w:eastAsia="en-GB"/>
              </w:rPr>
              <w:t>Or</w:t>
            </w:r>
            <w:proofErr w:type="gramEnd"/>
            <w:r w:rsidRPr="00063E8E">
              <w:rPr>
                <w:bCs/>
                <w:lang w:val="en-US" w:eastAsia="en-GB"/>
              </w:rPr>
              <w:t xml:space="preserve">, din prevederile Legii nr. 29/2018 se deduce că proprietatea publică atît al statutului cît și a unității administrativ-teritoriale se constituie din bunuri ale domeniului public și din bunuri ale domeniului privat. Prin urmare, se va preciza domeniul proprietății publice pentru care este aplicată interdicția propusă. </w:t>
            </w:r>
          </w:p>
          <w:p w:rsidR="00567621" w:rsidRPr="00063E8E" w:rsidRDefault="00567621" w:rsidP="007C25B4">
            <w:pPr>
              <w:ind w:firstLine="2"/>
              <w:jc w:val="both"/>
              <w:rPr>
                <w:bCs/>
                <w:lang w:val="en-US" w:eastAsia="en-GB"/>
              </w:rPr>
            </w:pPr>
          </w:p>
          <w:p w:rsidR="00567621" w:rsidRPr="00063E8E" w:rsidRDefault="00567621" w:rsidP="007C25B4">
            <w:pPr>
              <w:ind w:firstLine="2"/>
              <w:jc w:val="both"/>
              <w:rPr>
                <w:bCs/>
                <w:lang w:val="en-US" w:eastAsia="en-GB"/>
              </w:rPr>
            </w:pPr>
            <w:r w:rsidRPr="00063E8E">
              <w:rPr>
                <w:bCs/>
                <w:lang w:val="en-US" w:eastAsia="en-GB"/>
              </w:rPr>
              <w:t xml:space="preserve">La articolul </w:t>
            </w:r>
            <w:proofErr w:type="gramStart"/>
            <w:r w:rsidRPr="00063E8E">
              <w:rPr>
                <w:bCs/>
                <w:lang w:val="en-US" w:eastAsia="en-GB"/>
              </w:rPr>
              <w:t>17</w:t>
            </w:r>
            <w:r w:rsidRPr="00063E8E">
              <w:rPr>
                <w:bCs/>
                <w:vertAlign w:val="superscript"/>
                <w:lang w:val="en-US" w:eastAsia="en-GB"/>
              </w:rPr>
              <w:t>2</w:t>
            </w:r>
            <w:r w:rsidRPr="00063E8E">
              <w:rPr>
                <w:bCs/>
                <w:lang w:val="en-US" w:eastAsia="en-GB"/>
              </w:rPr>
              <w:t xml:space="preserve"> ,</w:t>
            </w:r>
            <w:proofErr w:type="gramEnd"/>
            <w:r w:rsidRPr="00063E8E">
              <w:rPr>
                <w:bCs/>
                <w:lang w:val="en-US" w:eastAsia="en-GB"/>
              </w:rPr>
              <w:t xml:space="preserve"> dorim să atragem atenția că potrivit articolului 126 din Constituție „Economie Republicii Moldova este economie de piaţă, de orientare socială, bazată pe proprietatea privată şi pe proprietatea publică, antrenate în concurenţă liberă”. Din această perspectivă, considerăm că introducerea unui preț de referință pentru valorificarea terenurilor proprietate publică este contrar normei invocate din Constituție și este de natură să influențeze piața funciară. Mai mult, vînzarea, locațiunea terenurilor proprietate publică la un preț mai mic decît cel de piață este contrar principiului eficienței inserat în art. 3 alineatul (4) din însăși Legea propusă spre modificare. </w:t>
            </w:r>
          </w:p>
          <w:p w:rsidR="00567621" w:rsidRPr="00063E8E" w:rsidRDefault="00567621" w:rsidP="007C25B4">
            <w:pPr>
              <w:ind w:firstLine="2"/>
              <w:jc w:val="both"/>
              <w:rPr>
                <w:bCs/>
                <w:lang w:val="en-US" w:eastAsia="en-GB"/>
              </w:rPr>
            </w:pPr>
          </w:p>
          <w:p w:rsidR="00AC4839" w:rsidRPr="00063E8E" w:rsidRDefault="00567621" w:rsidP="007C25B4">
            <w:pPr>
              <w:ind w:firstLine="2"/>
              <w:jc w:val="both"/>
              <w:rPr>
                <w:bCs/>
                <w:lang w:val="en-US" w:eastAsia="en-GB"/>
              </w:rPr>
            </w:pPr>
            <w:r w:rsidRPr="00063E8E">
              <w:rPr>
                <w:bCs/>
                <w:lang w:val="en-US" w:eastAsia="en-GB"/>
              </w:rPr>
              <w:t>La articolul 18, în opinia Ministerului propunerea de delegare a competenței de înstrăinare a părților componente ale bunurilor imobile și mobile neutilizate, urmează a fi analizată suplimentar sub aspectul riscurilor pe care le poate implica. Întrucît, administrația întreprinderii poate crea artificial condiții de neutilizare a bunurilor pentru a justifica înstrăinarea lor.</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6E43FA" w:rsidRPr="00063E8E" w:rsidRDefault="006E43FA"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r w:rsidRPr="00063E8E">
              <w:rPr>
                <w:b/>
                <w:bCs/>
                <w:lang w:val="ro-MD" w:eastAsia="en-GB"/>
              </w:rPr>
              <w:t xml:space="preserve">Se acceptă, </w:t>
            </w:r>
            <w:r w:rsidRPr="00063E8E">
              <w:rPr>
                <w:bCs/>
                <w:lang w:val="ro-MD" w:eastAsia="en-GB"/>
              </w:rPr>
              <w:t>s-a modificat.</w:t>
            </w: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955C30" w:rsidP="006E43FA">
            <w:pPr>
              <w:jc w:val="both"/>
              <w:rPr>
                <w:b/>
                <w:bCs/>
                <w:lang w:val="ro-MD" w:eastAsia="en-GB"/>
              </w:rPr>
            </w:pPr>
          </w:p>
          <w:p w:rsidR="00955C30" w:rsidRPr="00063E8E" w:rsidRDefault="00D324E3" w:rsidP="00D324E3">
            <w:pPr>
              <w:jc w:val="both"/>
              <w:rPr>
                <w:bCs/>
                <w:lang w:val="ro-MD" w:eastAsia="en-GB"/>
              </w:rPr>
            </w:pPr>
            <w:r w:rsidRPr="00063E8E">
              <w:rPr>
                <w:b/>
                <w:bCs/>
                <w:lang w:val="ro-MD" w:eastAsia="en-GB"/>
              </w:rPr>
              <w:t>Se acceptă parțial</w:t>
            </w:r>
            <w:r w:rsidRPr="00063E8E">
              <w:rPr>
                <w:bCs/>
                <w:lang w:val="ro-MD" w:eastAsia="en-GB"/>
              </w:rPr>
              <w:t xml:space="preserve">.Noțiunea respectiva a fost introdusă la propunerea Agenției Proprietății Publice în rezultatul avizării preliminare a proiectului de lege. </w:t>
            </w: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p>
          <w:p w:rsidR="00D324E3" w:rsidRPr="00063E8E" w:rsidRDefault="00D324E3" w:rsidP="00D324E3">
            <w:pPr>
              <w:jc w:val="both"/>
              <w:rPr>
                <w:bCs/>
                <w:lang w:val="ro-MD" w:eastAsia="en-GB"/>
              </w:rPr>
            </w:pPr>
            <w:r w:rsidRPr="00063E8E">
              <w:rPr>
                <w:b/>
                <w:bCs/>
                <w:lang w:val="ro-MD" w:eastAsia="en-GB"/>
              </w:rPr>
              <w:t>Nu se acceptă.</w:t>
            </w:r>
            <w:r w:rsidR="00063E8E" w:rsidRPr="00063E8E">
              <w:rPr>
                <w:b/>
                <w:bCs/>
                <w:lang w:val="ro-MD" w:eastAsia="en-GB"/>
              </w:rPr>
              <w:t xml:space="preserve"> </w:t>
            </w:r>
            <w:r w:rsidR="00063E8E" w:rsidRPr="00063E8E">
              <w:rPr>
                <w:bCs/>
                <w:lang w:val="ro-MD" w:eastAsia="en-GB"/>
              </w:rPr>
              <w:t xml:space="preserve">Menționam că în anexa la </w:t>
            </w:r>
            <w:r w:rsidR="00063E8E">
              <w:rPr>
                <w:bCs/>
                <w:lang w:val="ro-MD" w:eastAsia="en-GB"/>
              </w:rPr>
              <w:t>L</w:t>
            </w:r>
            <w:r w:rsidR="00063E8E" w:rsidRPr="00063E8E">
              <w:rPr>
                <w:bCs/>
                <w:lang w:val="ro-MD" w:eastAsia="en-GB"/>
              </w:rPr>
              <w:t>egea</w:t>
            </w:r>
            <w:r w:rsidR="00063E8E">
              <w:rPr>
                <w:bCs/>
                <w:lang w:val="ro-MD" w:eastAsia="en-GB"/>
              </w:rPr>
              <w:t xml:space="preserve"> nr. 121/2007</w:t>
            </w:r>
            <w:r w:rsidR="00063E8E" w:rsidRPr="00063E8E">
              <w:rPr>
                <w:bCs/>
                <w:lang w:val="ro-MD" w:eastAsia="en-GB"/>
              </w:rPr>
              <w:t xml:space="preserve"> sunt incluse bunurilor nepasibile de privatizare care sunt întreprinderi de stat</w:t>
            </w:r>
            <w:r w:rsidR="00063E8E">
              <w:rPr>
                <w:bCs/>
                <w:lang w:val="ro-MD" w:eastAsia="en-GB"/>
              </w:rPr>
              <w:t>/</w:t>
            </w:r>
            <w:r w:rsidR="00063E8E" w:rsidRPr="00063E8E">
              <w:rPr>
                <w:bCs/>
                <w:lang w:val="ro-MD" w:eastAsia="en-GB"/>
              </w:rPr>
              <w:t>cotele sociale ale sociatăților comerciale.</w:t>
            </w:r>
          </w:p>
          <w:p w:rsidR="00250F23" w:rsidRPr="00063E8E" w:rsidRDefault="00250F23" w:rsidP="00D324E3">
            <w:pPr>
              <w:jc w:val="both"/>
              <w:rPr>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EB6E9E" w:rsidP="00D324E3">
            <w:pPr>
              <w:jc w:val="both"/>
              <w:rPr>
                <w:b/>
                <w:bCs/>
                <w:lang w:val="ro-MD" w:eastAsia="en-GB"/>
              </w:rPr>
            </w:pPr>
            <w:r w:rsidRPr="00063E8E">
              <w:rPr>
                <w:b/>
                <w:bCs/>
                <w:lang w:val="ro-MD" w:eastAsia="en-GB"/>
              </w:rPr>
              <w:lastRenderedPageBreak/>
              <w:t xml:space="preserve">Se acceptă, </w:t>
            </w:r>
            <w:r w:rsidRPr="00063E8E">
              <w:rPr>
                <w:bCs/>
                <w:lang w:val="ro-MD" w:eastAsia="en-GB"/>
              </w:rPr>
              <w:t>s-a modificat.</w:t>
            </w: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250F23" w:rsidRPr="00063E8E" w:rsidRDefault="00250F23" w:rsidP="00D324E3">
            <w:pPr>
              <w:jc w:val="both"/>
              <w:rPr>
                <w:b/>
                <w:bCs/>
                <w:lang w:val="ro-MD" w:eastAsia="en-GB"/>
              </w:rPr>
            </w:pPr>
          </w:p>
          <w:p w:rsidR="00D57E1E" w:rsidRPr="00063E8E" w:rsidRDefault="00D57E1E" w:rsidP="00381905">
            <w:pPr>
              <w:jc w:val="both"/>
              <w:rPr>
                <w:bCs/>
                <w:lang w:val="ro-MD" w:eastAsia="en-GB"/>
              </w:rPr>
            </w:pPr>
            <w:r w:rsidRPr="00063E8E">
              <w:rPr>
                <w:b/>
                <w:bCs/>
                <w:lang w:val="ro-MD" w:eastAsia="en-GB"/>
              </w:rPr>
              <w:t>Se acceptă</w:t>
            </w:r>
            <w:r w:rsidRPr="00063E8E">
              <w:rPr>
                <w:bCs/>
                <w:lang w:val="ro-MD" w:eastAsia="en-GB"/>
              </w:rPr>
              <w:t xml:space="preserve">, s-a </w:t>
            </w:r>
            <w:r w:rsidR="00EB6E9E" w:rsidRPr="00063E8E">
              <w:rPr>
                <w:bCs/>
                <w:lang w:val="ro-MD" w:eastAsia="en-GB"/>
              </w:rPr>
              <w:t>modificat.</w:t>
            </w:r>
          </w:p>
          <w:p w:rsidR="00EB6E9E" w:rsidRPr="00063E8E" w:rsidRDefault="00EB6E9E" w:rsidP="00381905">
            <w:pPr>
              <w:jc w:val="both"/>
              <w:rPr>
                <w:bCs/>
                <w:lang w:val="ro-MD" w:eastAsia="en-GB"/>
              </w:rPr>
            </w:pPr>
          </w:p>
          <w:p w:rsidR="00EB6E9E" w:rsidRPr="00063E8E" w:rsidRDefault="00EB6E9E" w:rsidP="00381905">
            <w:pPr>
              <w:jc w:val="both"/>
              <w:rPr>
                <w:bCs/>
                <w:lang w:val="ro-MD" w:eastAsia="en-GB"/>
              </w:rPr>
            </w:pPr>
          </w:p>
          <w:p w:rsidR="00EB6E9E" w:rsidRPr="00063E8E" w:rsidRDefault="00EB6E9E" w:rsidP="00381905">
            <w:pPr>
              <w:jc w:val="both"/>
              <w:rPr>
                <w:bCs/>
                <w:lang w:val="ro-MD" w:eastAsia="en-GB"/>
              </w:rPr>
            </w:pPr>
          </w:p>
          <w:p w:rsidR="00EB6E9E" w:rsidRPr="00063E8E" w:rsidRDefault="00EB6E9E" w:rsidP="00381905">
            <w:pPr>
              <w:jc w:val="both"/>
              <w:rPr>
                <w:bCs/>
                <w:lang w:val="ro-MD" w:eastAsia="en-GB"/>
              </w:rPr>
            </w:pPr>
          </w:p>
          <w:p w:rsidR="00250F23" w:rsidRPr="00063E8E" w:rsidRDefault="00250F23" w:rsidP="00D324E3">
            <w:pPr>
              <w:jc w:val="both"/>
              <w:rPr>
                <w:b/>
                <w:bCs/>
                <w:lang w:val="ro-MD" w:eastAsia="en-GB"/>
              </w:rPr>
            </w:pPr>
          </w:p>
          <w:p w:rsidR="00D57E1E" w:rsidRPr="00063E8E" w:rsidRDefault="00D57E1E" w:rsidP="00D324E3">
            <w:pPr>
              <w:jc w:val="both"/>
              <w:rPr>
                <w:b/>
                <w:bCs/>
                <w:lang w:val="ro-MD" w:eastAsia="en-GB"/>
              </w:rPr>
            </w:pPr>
          </w:p>
          <w:p w:rsidR="00EB6E9E" w:rsidRDefault="00D57E1E" w:rsidP="00EB6E9E">
            <w:pPr>
              <w:jc w:val="both"/>
              <w:rPr>
                <w:bCs/>
                <w:lang w:val="en-US" w:eastAsia="en-GB"/>
              </w:rPr>
            </w:pPr>
            <w:r w:rsidRPr="00063E8E">
              <w:rPr>
                <w:b/>
                <w:bCs/>
                <w:lang w:val="ro-MD" w:eastAsia="en-GB"/>
              </w:rPr>
              <w:t>Nu</w:t>
            </w:r>
            <w:r w:rsidR="00EB6E9E" w:rsidRPr="00063E8E">
              <w:rPr>
                <w:b/>
                <w:bCs/>
                <w:lang w:val="ro-MD" w:eastAsia="en-GB"/>
              </w:rPr>
              <w:t xml:space="preserve"> se accepă. </w:t>
            </w:r>
            <w:r w:rsidR="00063E8E" w:rsidRPr="00063E8E">
              <w:rPr>
                <w:lang w:val="en-US"/>
              </w:rPr>
              <w:t xml:space="preserve"> </w:t>
            </w:r>
            <w:r w:rsidR="00063E8E" w:rsidRPr="00063E8E">
              <w:rPr>
                <w:bCs/>
                <w:lang w:val="en-US" w:eastAsia="en-GB"/>
              </w:rPr>
              <w:t>Menționăm că nu întotdeauna raportul de evaluare stabilește prețul de piață (real), de aceea considerăm necesară menținerea prețului de referință (normativ). Mai mult, există cazuri când, pentru unul și același teren, în aceeași perioadă, au fost întocmite rapoarte de evaluare de diferite firme, iar prețul stabilit de acestea în raport diferă semnificativ unul față de altul.</w:t>
            </w:r>
          </w:p>
          <w:p w:rsidR="00063E8E" w:rsidRPr="00063E8E" w:rsidRDefault="00063E8E" w:rsidP="00EB6E9E">
            <w:pPr>
              <w:jc w:val="both"/>
              <w:rPr>
                <w:bCs/>
                <w:lang w:val="en-US" w:eastAsia="en-GB"/>
              </w:rPr>
            </w:pPr>
          </w:p>
          <w:p w:rsidR="00EB6E9E" w:rsidRPr="00063E8E" w:rsidRDefault="00063E8E" w:rsidP="00EB6E9E">
            <w:pPr>
              <w:jc w:val="both"/>
              <w:rPr>
                <w:b/>
                <w:bCs/>
                <w:lang w:val="ro-MD" w:eastAsia="en-GB"/>
              </w:rPr>
            </w:pPr>
            <w:r w:rsidRPr="00063E8E">
              <w:rPr>
                <w:b/>
                <w:bCs/>
                <w:lang w:val="ro-MD" w:eastAsia="en-GB"/>
              </w:rPr>
              <w:t xml:space="preserve">Nu se acceptă. </w:t>
            </w:r>
            <w:r w:rsidRPr="00063E8E">
              <w:rPr>
                <w:bCs/>
                <w:lang w:val="ro-MD" w:eastAsia="en-GB"/>
              </w:rPr>
              <w:t>Această prevedere face parte din Programul privind administrarea proprietății publice de stat pentru perioada 2024-2027, aprobat prin HG nr. 742/2024, și vizează atragerea în componența consiliilor IS/SA a persoanelor competente, profesioniste și selectate pe baza unui concurs.</w:t>
            </w: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Pr="00762098" w:rsidRDefault="00FC6C6E" w:rsidP="00077AFE">
            <w:pPr>
              <w:rPr>
                <w:b/>
                <w:bCs/>
                <w:lang w:val="ro-MD" w:eastAsia="en-GB"/>
              </w:rPr>
            </w:pPr>
            <w:r w:rsidRPr="00762098">
              <w:rPr>
                <w:b/>
                <w:bCs/>
                <w:lang w:val="ro-MD" w:eastAsia="en-GB"/>
              </w:rPr>
              <w:lastRenderedPageBreak/>
              <w:t>Ministerul Infrastructurii și Dezvoltării Regionale</w:t>
            </w:r>
          </w:p>
          <w:p w:rsidR="00FC6C6E" w:rsidRPr="00762098" w:rsidRDefault="00FC6C6E" w:rsidP="002C4F70">
            <w:pPr>
              <w:rPr>
                <w:b/>
                <w:bCs/>
                <w:lang w:val="ro-MD" w:eastAsia="en-GB"/>
              </w:rPr>
            </w:pPr>
            <w:r w:rsidRPr="00762098">
              <w:rPr>
                <w:bCs/>
                <w:lang w:val="ro-MD" w:eastAsia="en-GB"/>
              </w:rPr>
              <w:t>(</w:t>
            </w:r>
            <w:r w:rsidR="002C4F70" w:rsidRPr="00762098">
              <w:rPr>
                <w:bCs/>
                <w:lang w:val="ro-MD" w:eastAsia="en-GB"/>
              </w:rPr>
              <w:t>21-1233 din 11.03.2025</w:t>
            </w:r>
            <w:r w:rsidRPr="00762098">
              <w:rPr>
                <w:bCs/>
                <w:lang w:val="ro-MD" w:eastAsia="en-GB"/>
              </w:rPr>
              <w:t>)</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2C4F70" w:rsidRPr="00762098" w:rsidRDefault="002C4F70" w:rsidP="002C4F70">
            <w:pPr>
              <w:jc w:val="both"/>
              <w:rPr>
                <w:bCs/>
                <w:lang w:val="ro-MD" w:eastAsia="en-GB"/>
              </w:rPr>
            </w:pPr>
            <w:r w:rsidRPr="00762098">
              <w:rPr>
                <w:bCs/>
                <w:lang w:val="ro-MD" w:eastAsia="en-GB"/>
              </w:rPr>
              <w:t xml:space="preserve">Ca urmare a examinării </w:t>
            </w:r>
            <w:r w:rsidRPr="00762098">
              <w:rPr>
                <w:bCs/>
                <w:i/>
                <w:iCs/>
                <w:lang w:val="ro-MD" w:eastAsia="en-GB"/>
              </w:rPr>
              <w:t xml:space="preserve">proiectului de lege cu privire la modificarea unor acte normative (privind administrarea proprietății publice) </w:t>
            </w:r>
            <w:r w:rsidRPr="00762098">
              <w:rPr>
                <w:b/>
                <w:bCs/>
                <w:i/>
                <w:iCs/>
                <w:lang w:val="ro-MD" w:eastAsia="en-GB"/>
              </w:rPr>
              <w:t>(număr unic 103/MDED/2025)</w:t>
            </w:r>
            <w:r w:rsidRPr="00762098">
              <w:rPr>
                <w:bCs/>
                <w:lang w:val="ro-MD" w:eastAsia="en-GB"/>
              </w:rPr>
              <w:t xml:space="preserve">, în limitele competențelor funcționale, comunicăm următoarele. </w:t>
            </w:r>
          </w:p>
          <w:p w:rsidR="002C4F70" w:rsidRPr="00762098" w:rsidRDefault="002C4F70" w:rsidP="002C4F70">
            <w:pPr>
              <w:jc w:val="both"/>
              <w:rPr>
                <w:bCs/>
                <w:lang w:val="ro-MD" w:eastAsia="en-GB"/>
              </w:rPr>
            </w:pPr>
            <w:r w:rsidRPr="00762098">
              <w:rPr>
                <w:bCs/>
                <w:lang w:val="ro-MD" w:eastAsia="en-GB"/>
              </w:rPr>
              <w:t xml:space="preserve">Autorul proiectului de lege propune modificarea Legii nr.121/2007 privind administrarea și deetatizarea proprietății publice </w:t>
            </w:r>
            <w:r w:rsidRPr="00762098">
              <w:rPr>
                <w:bCs/>
                <w:i/>
                <w:iCs/>
                <w:lang w:val="ro-MD" w:eastAsia="en-GB"/>
              </w:rPr>
              <w:t xml:space="preserve">(la Art.I) </w:t>
            </w:r>
            <w:r w:rsidRPr="00762098">
              <w:rPr>
                <w:bCs/>
                <w:lang w:val="ro-MD" w:eastAsia="en-GB"/>
              </w:rPr>
              <w:t xml:space="preserve">și a Legii nr.182/2010 cu </w:t>
            </w:r>
            <w:r w:rsidRPr="00762098">
              <w:rPr>
                <w:bCs/>
                <w:lang w:val="ro-MD" w:eastAsia="en-GB"/>
              </w:rPr>
              <w:lastRenderedPageBreak/>
              <w:t xml:space="preserve">privire la parcurile industriale </w:t>
            </w:r>
            <w:r w:rsidRPr="00762098">
              <w:rPr>
                <w:bCs/>
                <w:i/>
                <w:iCs/>
                <w:lang w:val="ro-MD" w:eastAsia="en-GB"/>
              </w:rPr>
              <w:t>(la Art.II)</w:t>
            </w:r>
            <w:r w:rsidRPr="00762098">
              <w:rPr>
                <w:bCs/>
                <w:lang w:val="ro-MD" w:eastAsia="en-GB"/>
              </w:rPr>
              <w:t xml:space="preserve">, în vederea reglementării administrării proprietății publice în mod comprehensiv, prin asigurarea principiilor de transparență, responsabilitate și eficiență, motive pe care le considerăm plauzibile și respectiv, le susținem. </w:t>
            </w:r>
          </w:p>
          <w:p w:rsidR="002C4F70" w:rsidRPr="00762098" w:rsidRDefault="002C4F70" w:rsidP="002C4F70">
            <w:pPr>
              <w:jc w:val="both"/>
              <w:rPr>
                <w:bCs/>
                <w:lang w:val="ro-MD" w:eastAsia="en-GB"/>
              </w:rPr>
            </w:pPr>
            <w:r w:rsidRPr="00762098">
              <w:rPr>
                <w:bCs/>
                <w:lang w:val="ro-MD" w:eastAsia="en-GB"/>
              </w:rPr>
              <w:t xml:space="preserve">Totodată, prezentăm următoarele contribuții de îmbunătățire a calității proiectului de lege, după cum urmează: </w:t>
            </w:r>
          </w:p>
          <w:p w:rsidR="002C4F70" w:rsidRPr="00762098" w:rsidRDefault="002C4F70" w:rsidP="002C4F70">
            <w:pPr>
              <w:jc w:val="both"/>
              <w:rPr>
                <w:bCs/>
                <w:lang w:val="ro-MD" w:eastAsia="en-GB"/>
              </w:rPr>
            </w:pPr>
            <w:r w:rsidRPr="00762098">
              <w:rPr>
                <w:bCs/>
                <w:i/>
                <w:iCs/>
                <w:lang w:val="ro-MD" w:eastAsia="en-GB"/>
              </w:rPr>
              <w:t xml:space="preserve">Propuneri pe marginea actualei redacții a Legii nr.121/2007: </w:t>
            </w:r>
          </w:p>
          <w:p w:rsidR="002C4F70" w:rsidRPr="00762098" w:rsidRDefault="002C4F70" w:rsidP="002C4F70">
            <w:pPr>
              <w:jc w:val="both"/>
              <w:rPr>
                <w:bCs/>
                <w:lang w:val="ro-MD" w:eastAsia="en-GB"/>
              </w:rPr>
            </w:pPr>
            <w:r w:rsidRPr="00762098">
              <w:rPr>
                <w:b/>
                <w:bCs/>
                <w:lang w:val="ro-MD" w:eastAsia="en-GB"/>
              </w:rPr>
              <w:t xml:space="preserve">1. </w:t>
            </w:r>
            <w:r w:rsidRPr="00762098">
              <w:rPr>
                <w:bCs/>
                <w:lang w:val="ro-MD" w:eastAsia="en-GB"/>
              </w:rPr>
              <w:t xml:space="preserve">La </w:t>
            </w:r>
            <w:r w:rsidRPr="00762098">
              <w:rPr>
                <w:b/>
                <w:bCs/>
                <w:lang w:val="ro-MD" w:eastAsia="en-GB"/>
              </w:rPr>
              <w:t>art.2 al Legii nr.121/2007</w:t>
            </w:r>
            <w:r w:rsidRPr="00762098">
              <w:rPr>
                <w:bCs/>
                <w:lang w:val="ro-MD" w:eastAsia="en-GB"/>
              </w:rPr>
              <w:t xml:space="preserve">, referitor la noțiunea de „încăperi nelocuibile” care semnifică spații în clădiri, în alte construcții, inclusiv în anexele blocurilor locative, nedestinate traiului permanent, considerăm judicioasă reformularea acesteia, în acord cu prevederile cadrului normativ în vigoare, și anume, art.4 al Legii nr.75/2015 cu privire la locuințe. Potrivit legii speciale enunțate, „încăpere cu altă destinație decât cea de locuință din blocul locativ” – constituie încăpere izolată, parte a blocului locativ, care are o altă destinație decât cea de locuință. În acest sens evocăm că, definiția în vigoare de „încăperi nelocuibile” poate genera confuzii în aplicabilitate, în contextul în care sintagma „alte construcții” - se prezumă a fi cu o semnificație extinsă și poate include construcții care nu pot fi considerate spații interioare, cum ar fi: poduri, tuneluri, drumuri, căi ferate, construcții hidrotehnice, monumente, sere, hambare, piscine etc. Acestea semnifică construcții inginerești, de agrement sau agricole, dar care nu pot fi spații asimilate încăperilor din clădiri. </w:t>
            </w:r>
          </w:p>
          <w:p w:rsidR="002C4F70" w:rsidRPr="00762098" w:rsidRDefault="002C4F70" w:rsidP="002C4F70">
            <w:pPr>
              <w:jc w:val="both"/>
              <w:rPr>
                <w:bCs/>
                <w:lang w:val="ro-MD" w:eastAsia="en-GB"/>
              </w:rPr>
            </w:pPr>
          </w:p>
          <w:p w:rsidR="002C4F70" w:rsidRPr="00422FC8" w:rsidRDefault="002C4F70" w:rsidP="002C4F70">
            <w:pPr>
              <w:pStyle w:val="ListParagraph"/>
              <w:numPr>
                <w:ilvl w:val="0"/>
                <w:numId w:val="3"/>
              </w:numPr>
              <w:tabs>
                <w:tab w:val="left" w:pos="285"/>
              </w:tabs>
              <w:ind w:left="0" w:firstLine="2"/>
              <w:jc w:val="both"/>
              <w:rPr>
                <w:bCs/>
                <w:lang w:val="ro-MD" w:eastAsia="en-GB"/>
              </w:rPr>
            </w:pPr>
            <w:r w:rsidRPr="00422FC8">
              <w:rPr>
                <w:bCs/>
                <w:lang w:val="ro-MD" w:eastAsia="en-GB"/>
              </w:rPr>
              <w:t xml:space="preserve">La </w:t>
            </w:r>
            <w:r w:rsidRPr="00422FC8">
              <w:rPr>
                <w:b/>
                <w:bCs/>
                <w:lang w:val="ro-MD" w:eastAsia="en-GB"/>
              </w:rPr>
              <w:t>art.7 alin.(1)</w:t>
            </w:r>
            <w:r w:rsidRPr="00422FC8">
              <w:rPr>
                <w:bCs/>
                <w:lang w:val="ro-MD" w:eastAsia="en-GB"/>
              </w:rPr>
              <w:t xml:space="preserve">, sintagma „Ministerul Economiei” se va substitui cu sintagma „Ministerul Dezvoltării Economice și Digitalizării”. </w:t>
            </w:r>
          </w:p>
          <w:p w:rsidR="002C4F70" w:rsidRPr="00762098" w:rsidRDefault="002C4F70" w:rsidP="002C4F70">
            <w:pPr>
              <w:jc w:val="both"/>
              <w:rPr>
                <w:bCs/>
                <w:lang w:val="ro-MD" w:eastAsia="en-GB"/>
              </w:rPr>
            </w:pPr>
          </w:p>
          <w:p w:rsidR="002C4F70" w:rsidRPr="00422FC8" w:rsidRDefault="002C4F70" w:rsidP="002C4F70">
            <w:pPr>
              <w:pStyle w:val="ListParagraph"/>
              <w:numPr>
                <w:ilvl w:val="0"/>
                <w:numId w:val="3"/>
              </w:numPr>
              <w:tabs>
                <w:tab w:val="left" w:pos="285"/>
              </w:tabs>
              <w:ind w:left="2" w:firstLine="0"/>
              <w:jc w:val="both"/>
              <w:rPr>
                <w:bCs/>
                <w:lang w:val="ro-MD" w:eastAsia="en-GB"/>
              </w:rPr>
            </w:pPr>
            <w:r w:rsidRPr="00422FC8">
              <w:rPr>
                <w:bCs/>
                <w:lang w:val="ro-MD" w:eastAsia="en-GB"/>
              </w:rPr>
              <w:t xml:space="preserve">La </w:t>
            </w:r>
            <w:r w:rsidRPr="00422FC8">
              <w:rPr>
                <w:b/>
                <w:bCs/>
                <w:lang w:val="ro-MD" w:eastAsia="en-GB"/>
              </w:rPr>
              <w:t>art.7 alin.(3) lit.f</w:t>
            </w:r>
            <w:r w:rsidRPr="00422FC8">
              <w:rPr>
                <w:b/>
                <w:bCs/>
                <w:vertAlign w:val="superscript"/>
                <w:lang w:val="ro-MD" w:eastAsia="en-GB"/>
              </w:rPr>
              <w:t>1</w:t>
            </w:r>
            <w:r w:rsidRPr="00422FC8">
              <w:rPr>
                <w:b/>
                <w:bCs/>
                <w:lang w:val="ro-MD" w:eastAsia="en-GB"/>
              </w:rPr>
              <w:t>)</w:t>
            </w:r>
            <w:r w:rsidRPr="00422FC8">
              <w:rPr>
                <w:bCs/>
                <w:lang w:val="ro-MD" w:eastAsia="en-GB"/>
              </w:rPr>
              <w:t xml:space="preserve">, prevederea se va completa în final cu cuvintele „și a terenurilor aferente drumurilor naționale”. </w:t>
            </w:r>
          </w:p>
          <w:p w:rsidR="002C4F70" w:rsidRPr="00762098" w:rsidRDefault="002C4F70" w:rsidP="002C4F70">
            <w:pPr>
              <w:jc w:val="both"/>
              <w:rPr>
                <w:bCs/>
                <w:lang w:val="ro-MD" w:eastAsia="en-GB"/>
              </w:rPr>
            </w:pPr>
          </w:p>
          <w:p w:rsidR="002C4F70" w:rsidRPr="00762098" w:rsidRDefault="002C4F70" w:rsidP="002C4F70">
            <w:pPr>
              <w:jc w:val="both"/>
              <w:rPr>
                <w:bCs/>
                <w:lang w:val="ro-MD" w:eastAsia="en-GB"/>
              </w:rPr>
            </w:pPr>
            <w:r w:rsidRPr="00762098">
              <w:rPr>
                <w:b/>
                <w:bCs/>
                <w:lang w:val="ro-MD" w:eastAsia="en-GB"/>
              </w:rPr>
              <w:t xml:space="preserve">4. </w:t>
            </w:r>
            <w:r w:rsidRPr="00762098">
              <w:rPr>
                <w:bCs/>
                <w:lang w:val="ro-MD" w:eastAsia="en-GB"/>
              </w:rPr>
              <w:t xml:space="preserve">La </w:t>
            </w:r>
            <w:r w:rsidRPr="00762098">
              <w:rPr>
                <w:b/>
                <w:bCs/>
                <w:lang w:val="ro-MD" w:eastAsia="en-GB"/>
              </w:rPr>
              <w:t>art.17</w:t>
            </w:r>
            <w:r w:rsidRPr="00762098">
              <w:rPr>
                <w:b/>
                <w:bCs/>
                <w:vertAlign w:val="superscript"/>
                <w:lang w:val="ro-MD" w:eastAsia="en-GB"/>
              </w:rPr>
              <w:t>1</w:t>
            </w:r>
            <w:r w:rsidRPr="00762098">
              <w:rPr>
                <w:b/>
                <w:bCs/>
                <w:lang w:val="ro-MD" w:eastAsia="en-GB"/>
              </w:rPr>
              <w:t xml:space="preserve"> alin.(2) al Legii nr.121/2007</w:t>
            </w:r>
            <w:r w:rsidRPr="00762098">
              <w:rPr>
                <w:bCs/>
                <w:lang w:val="ro-MD" w:eastAsia="en-GB"/>
              </w:rPr>
              <w:t xml:space="preserve">, primul enunț, urmează a fi operate modificările de rigoare, în condițiile în care noțiunea de „preț normativ” se propune a fi substituită cu noțiunea de „preț de referință”. Prin urmare, după cuvintele „dar nu mai mic decât”, sintagma „prețul normativ” se va înlocui cu sintagma „prețul de referință”. </w:t>
            </w:r>
          </w:p>
          <w:p w:rsidR="002C4F70" w:rsidRPr="00762098" w:rsidRDefault="002C4F70" w:rsidP="002C4F70">
            <w:pPr>
              <w:jc w:val="both"/>
              <w:rPr>
                <w:bCs/>
                <w:lang w:val="ro-MD" w:eastAsia="en-GB"/>
              </w:rPr>
            </w:pPr>
          </w:p>
          <w:p w:rsidR="002C4F70" w:rsidRPr="00762098" w:rsidRDefault="002C4F70" w:rsidP="002C4F70">
            <w:pPr>
              <w:jc w:val="both"/>
              <w:rPr>
                <w:bCs/>
                <w:lang w:val="ro-MD" w:eastAsia="en-GB"/>
              </w:rPr>
            </w:pPr>
            <w:r w:rsidRPr="00762098">
              <w:rPr>
                <w:bCs/>
                <w:i/>
                <w:iCs/>
                <w:lang w:val="ro-MD" w:eastAsia="en-GB"/>
              </w:rPr>
              <w:t xml:space="preserve">Propuneri pe marginea textului proiectului de lege înaintat: </w:t>
            </w:r>
          </w:p>
          <w:p w:rsidR="002C4F70" w:rsidRPr="00422FC8" w:rsidRDefault="002C4F70" w:rsidP="002C4F70">
            <w:pPr>
              <w:jc w:val="both"/>
              <w:rPr>
                <w:bCs/>
                <w:lang w:val="ro-MD" w:eastAsia="en-GB"/>
              </w:rPr>
            </w:pPr>
            <w:r w:rsidRPr="00762098">
              <w:rPr>
                <w:b/>
                <w:bCs/>
                <w:lang w:val="ro-MD" w:eastAsia="en-GB"/>
              </w:rPr>
              <w:lastRenderedPageBreak/>
              <w:t>1</w:t>
            </w:r>
            <w:r w:rsidRPr="00422FC8">
              <w:rPr>
                <w:b/>
                <w:bCs/>
                <w:lang w:val="ro-MD" w:eastAsia="en-GB"/>
              </w:rPr>
              <w:t xml:space="preserve">. </w:t>
            </w:r>
            <w:r w:rsidRPr="00422FC8">
              <w:rPr>
                <w:bCs/>
                <w:lang w:val="ro-MD" w:eastAsia="en-GB"/>
              </w:rPr>
              <w:t xml:space="preserve">În acord cu propunerea autorului de la </w:t>
            </w:r>
            <w:r w:rsidRPr="00422FC8">
              <w:rPr>
                <w:b/>
                <w:bCs/>
                <w:lang w:val="ro-MD" w:eastAsia="en-GB"/>
              </w:rPr>
              <w:t>pct.4 din proiect</w:t>
            </w:r>
            <w:r w:rsidRPr="00422FC8">
              <w:rPr>
                <w:bCs/>
                <w:lang w:val="ro-MD" w:eastAsia="en-GB"/>
              </w:rPr>
              <w:t xml:space="preserve">, ce vizează </w:t>
            </w:r>
            <w:r w:rsidRPr="00422FC8">
              <w:rPr>
                <w:b/>
                <w:bCs/>
                <w:lang w:val="ro-MD" w:eastAsia="en-GB"/>
              </w:rPr>
              <w:t>noua redacție a art.7 alin.(3) lit.a)</w:t>
            </w:r>
            <w:r w:rsidRPr="00422FC8">
              <w:rPr>
                <w:bCs/>
                <w:lang w:val="ro-MD" w:eastAsia="en-GB"/>
              </w:rPr>
              <w:t xml:space="preserve">, propunem completarea articolului de referință, </w:t>
            </w:r>
            <w:r w:rsidRPr="00422FC8">
              <w:rPr>
                <w:b/>
                <w:bCs/>
                <w:lang w:val="ro-MD" w:eastAsia="en-GB"/>
              </w:rPr>
              <w:t xml:space="preserve">cu o nouă literă </w:t>
            </w:r>
            <w:r w:rsidRPr="00422FC8">
              <w:rPr>
                <w:bCs/>
                <w:lang w:val="ro-MD" w:eastAsia="en-GB"/>
              </w:rPr>
              <w:t xml:space="preserve">(spre exemplu, </w:t>
            </w:r>
            <w:r w:rsidRPr="00422FC8">
              <w:rPr>
                <w:b/>
                <w:bCs/>
                <w:lang w:val="ro-MD" w:eastAsia="en-GB"/>
              </w:rPr>
              <w:t>lit.a</w:t>
            </w:r>
            <w:r w:rsidRPr="00422FC8">
              <w:rPr>
                <w:b/>
                <w:bCs/>
                <w:vertAlign w:val="superscript"/>
                <w:lang w:val="ro-MD" w:eastAsia="en-GB"/>
              </w:rPr>
              <w:t>1</w:t>
            </w:r>
            <w:r w:rsidRPr="00422FC8">
              <w:rPr>
                <w:b/>
                <w:bCs/>
                <w:lang w:val="ro-MD" w:eastAsia="en-GB"/>
              </w:rPr>
              <w:t>)</w:t>
            </w:r>
            <w:r w:rsidRPr="00422FC8">
              <w:rPr>
                <w:bCs/>
                <w:lang w:val="ro-MD" w:eastAsia="en-GB"/>
              </w:rPr>
              <w:t xml:space="preserve">), prin care se vor extinde competențele organului abilitat, cu atribuția de </w:t>
            </w:r>
            <w:r w:rsidRPr="00422FC8">
              <w:rPr>
                <w:bCs/>
                <w:i/>
                <w:iCs/>
                <w:lang w:val="ro-MD" w:eastAsia="en-GB"/>
              </w:rPr>
              <w:t>întocmire a proiectului listei bunurilor imobile proprietate publică a statului, în baza materialelor de delimitare obținute în conformitate cu Legea nr.29/2018 privind delimitarea proprietății publice, și prezentarea proiectului listei spre aprobare Guvernului</w:t>
            </w:r>
            <w:r w:rsidRPr="00422FC8">
              <w:rPr>
                <w:bCs/>
                <w:lang w:val="ro-MD" w:eastAsia="en-GB"/>
              </w:rPr>
              <w:t xml:space="preserve">. </w:t>
            </w:r>
          </w:p>
          <w:p w:rsidR="002C4F70" w:rsidRPr="00762098" w:rsidRDefault="002C4F70" w:rsidP="002C4F70">
            <w:pPr>
              <w:jc w:val="both"/>
              <w:rPr>
                <w:bCs/>
                <w:lang w:val="ro-MD" w:eastAsia="en-GB"/>
              </w:rPr>
            </w:pPr>
            <w:r w:rsidRPr="00422FC8">
              <w:rPr>
                <w:b/>
                <w:bCs/>
                <w:lang w:val="ro-MD" w:eastAsia="en-GB"/>
              </w:rPr>
              <w:t xml:space="preserve">2. </w:t>
            </w:r>
            <w:r w:rsidRPr="00422FC8">
              <w:rPr>
                <w:bCs/>
                <w:lang w:val="ro-MD" w:eastAsia="en-GB"/>
              </w:rPr>
              <w:t xml:space="preserve">La </w:t>
            </w:r>
            <w:r w:rsidRPr="00422FC8">
              <w:rPr>
                <w:b/>
                <w:bCs/>
                <w:lang w:val="ro-MD" w:eastAsia="en-GB"/>
              </w:rPr>
              <w:t>pct.5 din proiect</w:t>
            </w:r>
            <w:r w:rsidRPr="00422FC8">
              <w:rPr>
                <w:bCs/>
                <w:lang w:val="ro-MD" w:eastAsia="en-GB"/>
              </w:rPr>
              <w:t>, în partea</w:t>
            </w:r>
            <w:r w:rsidRPr="00762098">
              <w:rPr>
                <w:bCs/>
                <w:lang w:val="ro-MD" w:eastAsia="en-GB"/>
              </w:rPr>
              <w:t xml:space="preserve"> ce ține de redacția propusă la </w:t>
            </w:r>
            <w:r w:rsidRPr="00762098">
              <w:rPr>
                <w:b/>
                <w:bCs/>
                <w:lang w:val="ro-MD" w:eastAsia="en-GB"/>
              </w:rPr>
              <w:t>art.8 alin.(1) lit.b)</w:t>
            </w:r>
            <w:r w:rsidRPr="00762098">
              <w:rPr>
                <w:bCs/>
                <w:lang w:val="ro-MD" w:eastAsia="en-GB"/>
              </w:rPr>
              <w:t xml:space="preserve">, sintagma „și al unităților administrativ-teritoriale” se propune de a fi exclusă, din considerentul că excedă atribuțiile autorităților publice centrale în ceea ce privește bunurile proprietate publică al unităților administrativ-teritoriale. </w:t>
            </w:r>
          </w:p>
          <w:p w:rsidR="002C4F70" w:rsidRPr="00762098" w:rsidRDefault="002C4F70" w:rsidP="002C4F70">
            <w:pPr>
              <w:jc w:val="both"/>
              <w:rPr>
                <w:bCs/>
                <w:lang w:val="ro-MD" w:eastAsia="en-GB"/>
              </w:rPr>
            </w:pPr>
            <w:r w:rsidRPr="00762098">
              <w:rPr>
                <w:b/>
                <w:bCs/>
                <w:lang w:val="ro-MD" w:eastAsia="en-GB"/>
              </w:rPr>
              <w:t xml:space="preserve">3. </w:t>
            </w:r>
            <w:r w:rsidRPr="00762098">
              <w:rPr>
                <w:bCs/>
                <w:lang w:val="ro-MD" w:eastAsia="en-GB"/>
              </w:rPr>
              <w:t xml:space="preserve">Tot la </w:t>
            </w:r>
            <w:r w:rsidRPr="00762098">
              <w:rPr>
                <w:b/>
                <w:bCs/>
                <w:lang w:val="ro-MD" w:eastAsia="en-GB"/>
              </w:rPr>
              <w:t>pct.5 din proiect</w:t>
            </w:r>
            <w:r w:rsidRPr="00762098">
              <w:rPr>
                <w:bCs/>
                <w:lang w:val="ro-MD" w:eastAsia="en-GB"/>
              </w:rPr>
              <w:t xml:space="preserve">, propunerea care se referă la </w:t>
            </w:r>
            <w:r w:rsidRPr="00762098">
              <w:rPr>
                <w:b/>
                <w:bCs/>
                <w:lang w:val="ro-MD" w:eastAsia="en-GB"/>
              </w:rPr>
              <w:t>art.8 alin.(1) lit.h)</w:t>
            </w:r>
            <w:r w:rsidRPr="00762098">
              <w:rPr>
                <w:bCs/>
                <w:lang w:val="ro-MD" w:eastAsia="en-GB"/>
              </w:rPr>
              <w:t xml:space="preserve">, privind substituirea cuvintelor „dărilor de seamă” cu cuvântul „rapoartelor”, pentru a elimina riscurile de obstrucționare a activității administrative desfășurată de autoritățile administrației publice centrale în domeniul administrării și deetatizării proprietății publice, considerăm oportună stabilirea unei periodicități de timp pentru transmiterea rapoartelor privind patrimoniul public către organul abilitat. </w:t>
            </w:r>
          </w:p>
          <w:p w:rsidR="00AC4839" w:rsidRPr="00762098" w:rsidRDefault="00AC4839" w:rsidP="002C4F70">
            <w:pPr>
              <w:jc w:val="both"/>
              <w:rPr>
                <w:bCs/>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B25B1A" w:rsidRDefault="00B25B1A"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modificat</w:t>
            </w:r>
            <w:r w:rsidR="007C25B4">
              <w:rPr>
                <w:bCs/>
                <w:lang w:val="ro-MD" w:eastAsia="en-GB"/>
              </w:rPr>
              <w:t>.</w:t>
            </w:r>
          </w:p>
          <w:p w:rsidR="00FB6D80" w:rsidRPr="00FB6D80" w:rsidRDefault="00FB6D80" w:rsidP="00FB6D80">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substituit</w:t>
            </w:r>
            <w:r w:rsidR="007C25B4">
              <w:rPr>
                <w:bCs/>
                <w:lang w:val="ro-MD" w:eastAsia="en-GB"/>
              </w:rPr>
              <w:t>.</w:t>
            </w: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completat</w:t>
            </w:r>
            <w:r w:rsidR="007C25B4">
              <w:rPr>
                <w:bCs/>
                <w:lang w:val="ro-MD" w:eastAsia="en-GB"/>
              </w:rPr>
              <w:t>.</w:t>
            </w: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modificat</w:t>
            </w:r>
            <w:r w:rsidR="007C25B4">
              <w:rPr>
                <w:bCs/>
                <w:lang w:val="ro-MD" w:eastAsia="en-GB"/>
              </w:rPr>
              <w:t>.</w:t>
            </w: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completat</w:t>
            </w:r>
            <w:r w:rsidR="007C25B4">
              <w:rPr>
                <w:bCs/>
                <w:lang w:val="ro-MD" w:eastAsia="en-GB"/>
              </w:rPr>
              <w:t>.</w:t>
            </w: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Default="00FB6D80" w:rsidP="00FC6C6E">
            <w:pPr>
              <w:jc w:val="both"/>
              <w:rPr>
                <w:b/>
                <w:bCs/>
                <w:lang w:val="ro-MD" w:eastAsia="en-GB"/>
              </w:rPr>
            </w:pPr>
          </w:p>
          <w:p w:rsidR="00FB6D80" w:rsidRPr="007C25B4" w:rsidRDefault="00FB6D80" w:rsidP="00FB6D80">
            <w:pPr>
              <w:jc w:val="both"/>
              <w:rPr>
                <w:bCs/>
                <w:lang w:val="ro-MD" w:eastAsia="en-GB"/>
              </w:rPr>
            </w:pPr>
            <w:r w:rsidRPr="00FB6D80">
              <w:rPr>
                <w:b/>
                <w:bCs/>
                <w:lang w:val="ro-MD" w:eastAsia="en-GB"/>
              </w:rPr>
              <w:t xml:space="preserve">Se acceptă, </w:t>
            </w:r>
            <w:r w:rsidRPr="007C25B4">
              <w:rPr>
                <w:bCs/>
                <w:lang w:val="ro-MD" w:eastAsia="en-GB"/>
              </w:rPr>
              <w:t>s-a exclus</w:t>
            </w:r>
            <w:r w:rsidR="007C25B4">
              <w:rPr>
                <w:bCs/>
                <w:lang w:val="ro-MD" w:eastAsia="en-GB"/>
              </w:rPr>
              <w:t>.</w:t>
            </w:r>
          </w:p>
          <w:p w:rsidR="00FB6D80" w:rsidRDefault="00FB6D80" w:rsidP="00FB6D80">
            <w:pPr>
              <w:jc w:val="both"/>
              <w:rPr>
                <w:b/>
                <w:bCs/>
                <w:lang w:val="ro-MD" w:eastAsia="en-GB"/>
              </w:rPr>
            </w:pPr>
          </w:p>
          <w:p w:rsidR="00FB6D80" w:rsidRDefault="00FB6D80" w:rsidP="00FB6D80">
            <w:pPr>
              <w:jc w:val="both"/>
              <w:rPr>
                <w:b/>
                <w:bCs/>
                <w:lang w:val="ro-MD" w:eastAsia="en-GB"/>
              </w:rPr>
            </w:pPr>
          </w:p>
          <w:p w:rsidR="00FB6D80" w:rsidRDefault="00FB6D80" w:rsidP="00FB6D80">
            <w:pPr>
              <w:jc w:val="both"/>
              <w:rPr>
                <w:b/>
                <w:bCs/>
                <w:lang w:val="ro-MD" w:eastAsia="en-GB"/>
              </w:rPr>
            </w:pPr>
          </w:p>
          <w:p w:rsidR="00FB6D80" w:rsidRPr="00C22FAC" w:rsidRDefault="00FB6D80" w:rsidP="00FC6C6E">
            <w:pPr>
              <w:jc w:val="both"/>
              <w:rPr>
                <w:bCs/>
                <w:lang w:val="ro-MD" w:eastAsia="en-GB"/>
              </w:rPr>
            </w:pPr>
            <w:r w:rsidRPr="00FB6D80">
              <w:rPr>
                <w:b/>
                <w:bCs/>
                <w:lang w:val="ro-MD" w:eastAsia="en-GB"/>
              </w:rPr>
              <w:t xml:space="preserve">Nu se acceptă. </w:t>
            </w:r>
            <w:r w:rsidRPr="007C25B4">
              <w:rPr>
                <w:bCs/>
                <w:lang w:val="ro-MD" w:eastAsia="en-GB"/>
              </w:rPr>
              <w:t xml:space="preserve">Potrivit art.8 alin. (3) </w:t>
            </w:r>
            <w:r w:rsidR="007C25B4">
              <w:rPr>
                <w:bCs/>
                <w:lang w:val="ro-MD" w:eastAsia="en-GB"/>
              </w:rPr>
              <w:t>Rapoartele</w:t>
            </w:r>
            <w:r w:rsidRPr="007C25B4">
              <w:rPr>
                <w:bCs/>
                <w:lang w:val="ro-MD" w:eastAsia="en-GB"/>
              </w:rPr>
              <w:t xml:space="preserve"> privind patrimoniul pub</w:t>
            </w:r>
            <w:r w:rsidR="007C25B4">
              <w:rPr>
                <w:bCs/>
                <w:lang w:val="ro-MD" w:eastAsia="en-GB"/>
              </w:rPr>
              <w:t>lic</w:t>
            </w:r>
            <w:r w:rsidRPr="007C25B4">
              <w:rPr>
                <w:bCs/>
                <w:lang w:val="ro-MD" w:eastAsia="en-GB"/>
              </w:rPr>
              <w:t xml:space="preserve"> se prezint în modul stabilit de Guvern. Avînd în vedere că</w:t>
            </w:r>
            <w:r w:rsidR="007C25B4">
              <w:rPr>
                <w:bCs/>
                <w:lang w:val="ro-MD" w:eastAsia="en-GB"/>
              </w:rPr>
              <w:t>,</w:t>
            </w:r>
            <w:r w:rsidRPr="007C25B4">
              <w:rPr>
                <w:bCs/>
                <w:lang w:val="ro-MD" w:eastAsia="en-GB"/>
              </w:rPr>
              <w:t xml:space="preserve"> </w:t>
            </w:r>
            <w:r w:rsidR="00C22FAC">
              <w:rPr>
                <w:bCs/>
                <w:lang w:val="ro-MD" w:eastAsia="en-GB"/>
              </w:rPr>
              <w:t>prin</w:t>
            </w:r>
            <w:r w:rsidRPr="007C25B4">
              <w:rPr>
                <w:bCs/>
                <w:lang w:val="ro-MD" w:eastAsia="en-GB"/>
              </w:rPr>
              <w:t xml:space="preserve"> Hotăr</w:t>
            </w:r>
            <w:r w:rsidR="007C25B4">
              <w:rPr>
                <w:bCs/>
                <w:lang w:val="ro-MD" w:eastAsia="en-GB"/>
              </w:rPr>
              <w:t>â</w:t>
            </w:r>
            <w:r w:rsidRPr="007C25B4">
              <w:rPr>
                <w:bCs/>
                <w:lang w:val="ro-MD" w:eastAsia="en-GB"/>
              </w:rPr>
              <w:t>r</w:t>
            </w:r>
            <w:r w:rsidR="00C22FAC">
              <w:rPr>
                <w:bCs/>
                <w:lang w:val="ro-MD" w:eastAsia="en-GB"/>
              </w:rPr>
              <w:t>ea</w:t>
            </w:r>
            <w:r w:rsidRPr="007C25B4">
              <w:rPr>
                <w:bCs/>
                <w:lang w:val="ro-MD" w:eastAsia="en-GB"/>
              </w:rPr>
              <w:t xml:space="preserve"> de Guvern nr.851/2023</w:t>
            </w:r>
            <w:r w:rsidR="007C25B4" w:rsidRPr="007C25B4">
              <w:rPr>
                <w:rFonts w:ascii="Georgia" w:hAnsi="Georgia"/>
                <w:b/>
                <w:bCs/>
                <w:i/>
                <w:iCs/>
                <w:color w:val="333333"/>
                <w:lang w:val="en-US" w:eastAsia="en-US"/>
              </w:rPr>
              <w:t xml:space="preserve"> </w:t>
            </w:r>
            <w:r w:rsidR="007C25B4" w:rsidRPr="007C25B4">
              <w:rPr>
                <w:bCs/>
                <w:i/>
                <w:lang w:val="en-US" w:eastAsia="en-GB"/>
              </w:rPr>
              <w:t>pentru aprobarea Conceptului Sistemului</w:t>
            </w:r>
            <w:r w:rsidR="007C25B4">
              <w:rPr>
                <w:bCs/>
                <w:i/>
                <w:lang w:val="en-US" w:eastAsia="en-GB"/>
              </w:rPr>
              <w:t xml:space="preserve"> </w:t>
            </w:r>
            <w:r w:rsidR="007C25B4" w:rsidRPr="007C25B4">
              <w:rPr>
                <w:bCs/>
                <w:i/>
                <w:lang w:val="en-US" w:eastAsia="en-GB"/>
              </w:rPr>
              <w:t>informațional „Registrul patrimoniului</w:t>
            </w:r>
            <w:r w:rsidR="00C22FAC">
              <w:rPr>
                <w:bCs/>
                <w:i/>
                <w:lang w:val="en-US" w:eastAsia="en-GB"/>
              </w:rPr>
              <w:t xml:space="preserve"> patrimoniului public </w:t>
            </w:r>
            <w:r w:rsidR="007C25B4" w:rsidRPr="007C25B4">
              <w:rPr>
                <w:bCs/>
                <w:i/>
                <w:lang w:val="en-US" w:eastAsia="en-GB"/>
              </w:rPr>
              <w:br/>
              <w:t>și administrării proprietății de stat” și a</w:t>
            </w:r>
            <w:r w:rsidR="007C25B4" w:rsidRPr="007C25B4">
              <w:rPr>
                <w:bCs/>
                <w:i/>
                <w:lang w:val="en-US" w:eastAsia="en-GB"/>
              </w:rPr>
              <w:br/>
              <w:t>Regulamentului</w:t>
            </w:r>
            <w:r w:rsidR="00C22FAC">
              <w:rPr>
                <w:bCs/>
                <w:i/>
                <w:lang w:val="en-US" w:eastAsia="en-GB"/>
              </w:rPr>
              <w:t xml:space="preserve"> resursei informaționale formate </w:t>
            </w:r>
            <w:r w:rsidR="007C25B4" w:rsidRPr="007C25B4">
              <w:rPr>
                <w:bCs/>
                <w:i/>
                <w:lang w:val="en-US" w:eastAsia="en-GB"/>
              </w:rPr>
              <w:t>de Sistemul informațional „Registrul patrimoniului</w:t>
            </w:r>
            <w:r w:rsidR="00C22FAC">
              <w:rPr>
                <w:bCs/>
                <w:i/>
                <w:lang w:val="en-US" w:eastAsia="en-GB"/>
              </w:rPr>
              <w:t xml:space="preserve"> </w:t>
            </w:r>
            <w:r w:rsidR="007C25B4" w:rsidRPr="007C25B4">
              <w:rPr>
                <w:bCs/>
                <w:i/>
                <w:lang w:val="en-US" w:eastAsia="en-GB"/>
              </w:rPr>
              <w:t>public și administrării proprietății de stat”</w:t>
            </w:r>
            <w:r w:rsidRPr="007C25B4">
              <w:rPr>
                <w:bCs/>
                <w:lang w:val="ro-MD" w:eastAsia="en-GB"/>
              </w:rPr>
              <w:t xml:space="preserve"> deja sunt stabili</w:t>
            </w:r>
            <w:r w:rsidR="00C22FAC">
              <w:rPr>
                <w:bCs/>
                <w:lang w:val="ro-MD" w:eastAsia="en-GB"/>
              </w:rPr>
              <w:t>ți</w:t>
            </w:r>
            <w:r w:rsidRPr="007C25B4">
              <w:rPr>
                <w:bCs/>
                <w:lang w:val="ro-MD" w:eastAsia="en-GB"/>
              </w:rPr>
              <w:t xml:space="preserve"> termeni pentru prezentarea rapo</w:t>
            </w:r>
            <w:r w:rsidR="00C22FAC">
              <w:rPr>
                <w:bCs/>
                <w:lang w:val="ro-MD" w:eastAsia="en-GB"/>
              </w:rPr>
              <w:t>a</w:t>
            </w:r>
            <w:r w:rsidRPr="007C25B4">
              <w:rPr>
                <w:bCs/>
                <w:lang w:val="ro-MD" w:eastAsia="en-GB"/>
              </w:rPr>
              <w:t>rt</w:t>
            </w:r>
            <w:r w:rsidR="00C22FAC">
              <w:rPr>
                <w:bCs/>
                <w:lang w:val="ro-MD" w:eastAsia="en-GB"/>
              </w:rPr>
              <w:t>elor respective, acești</w:t>
            </w:r>
            <w:r w:rsidRPr="007C25B4">
              <w:rPr>
                <w:bCs/>
                <w:lang w:val="ro-MD" w:eastAsia="en-GB"/>
              </w:rPr>
              <w:t xml:space="preserve"> </w:t>
            </w:r>
            <w:r w:rsidR="00C22FAC">
              <w:rPr>
                <w:bCs/>
                <w:lang w:val="ro-MD" w:eastAsia="en-GB"/>
              </w:rPr>
              <w:t>sunt diferinți pentru diferite rapoarte și nu pot</w:t>
            </w:r>
            <w:r w:rsidRPr="007C25B4">
              <w:rPr>
                <w:bCs/>
                <w:lang w:val="ro-MD" w:eastAsia="en-GB"/>
              </w:rPr>
              <w:t xml:space="preserve"> fi stabili</w:t>
            </w:r>
            <w:r w:rsidR="00C22FAC">
              <w:rPr>
                <w:bCs/>
                <w:lang w:val="ro-MD" w:eastAsia="en-GB"/>
              </w:rPr>
              <w:t>ți</w:t>
            </w:r>
            <w:r w:rsidRPr="007C25B4">
              <w:rPr>
                <w:bCs/>
                <w:lang w:val="ro-MD" w:eastAsia="en-GB"/>
              </w:rPr>
              <w:t xml:space="preserve"> în lege.</w:t>
            </w:r>
          </w:p>
        </w:tc>
      </w:tr>
      <w:tr w:rsidR="00AC4839"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C4839" w:rsidRPr="00762098" w:rsidRDefault="001E51F4" w:rsidP="00077AFE">
            <w:pPr>
              <w:rPr>
                <w:b/>
                <w:bCs/>
                <w:lang w:val="ro-MD" w:eastAsia="en-GB"/>
              </w:rPr>
            </w:pPr>
            <w:r w:rsidRPr="00762098">
              <w:rPr>
                <w:b/>
                <w:bCs/>
                <w:lang w:val="ro-MD" w:eastAsia="en-GB"/>
              </w:rPr>
              <w:lastRenderedPageBreak/>
              <w:t>Ministerul Finanțelor</w:t>
            </w:r>
          </w:p>
          <w:p w:rsidR="001E51F4" w:rsidRPr="00762098" w:rsidRDefault="001E51F4" w:rsidP="00C6074F">
            <w:pPr>
              <w:rPr>
                <w:bCs/>
                <w:lang w:val="ro-MD" w:eastAsia="en-GB"/>
              </w:rPr>
            </w:pPr>
            <w:r w:rsidRPr="00762098">
              <w:rPr>
                <w:bCs/>
                <w:lang w:val="ro-MD" w:eastAsia="en-GB"/>
              </w:rPr>
              <w:t>(17-0</w:t>
            </w:r>
            <w:r w:rsidR="00C6074F" w:rsidRPr="00762098">
              <w:rPr>
                <w:bCs/>
                <w:lang w:val="ro-MD" w:eastAsia="en-GB"/>
              </w:rPr>
              <w:t>3</w:t>
            </w:r>
            <w:r w:rsidRPr="00762098">
              <w:rPr>
                <w:bCs/>
                <w:lang w:val="ro-MD" w:eastAsia="en-GB"/>
              </w:rPr>
              <w:t>/</w:t>
            </w:r>
            <w:r w:rsidR="00C6074F" w:rsidRPr="00762098">
              <w:rPr>
                <w:bCs/>
                <w:lang w:val="ro-MD" w:eastAsia="en-GB"/>
              </w:rPr>
              <w:t>76/318</w:t>
            </w:r>
            <w:r w:rsidRPr="00762098">
              <w:rPr>
                <w:bCs/>
                <w:lang w:val="ro-MD" w:eastAsia="en-GB"/>
              </w:rPr>
              <w:t xml:space="preserve"> din </w:t>
            </w:r>
            <w:r w:rsidR="00C6074F" w:rsidRPr="00762098">
              <w:rPr>
                <w:bCs/>
                <w:lang w:val="ro-MD" w:eastAsia="en-GB"/>
              </w:rPr>
              <w:t>05.03</w:t>
            </w:r>
            <w:r w:rsidRPr="00762098">
              <w:rPr>
                <w:bCs/>
                <w:lang w:val="ro-MD" w:eastAsia="en-GB"/>
              </w:rPr>
              <w:t>.2025)</w:t>
            </w: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p w:rsidR="00E04618" w:rsidRPr="00762098" w:rsidRDefault="00E04618" w:rsidP="00C6074F">
            <w:pPr>
              <w:rPr>
                <w:b/>
                <w:bCs/>
                <w:lang w:val="ro-MD" w:eastAsia="en-GB"/>
              </w:rPr>
            </w:pP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6074F" w:rsidRPr="00762098" w:rsidRDefault="00C6074F" w:rsidP="00C6074F">
            <w:pPr>
              <w:jc w:val="both"/>
              <w:rPr>
                <w:bCs/>
                <w:lang w:val="ro-MD" w:eastAsia="en-GB"/>
              </w:rPr>
            </w:pPr>
            <w:r w:rsidRPr="00762098">
              <w:rPr>
                <w:bCs/>
                <w:lang w:val="ro-MD" w:eastAsia="en-GB"/>
              </w:rPr>
              <w:lastRenderedPageBreak/>
              <w:t xml:space="preserve">Întru executarea solicitării Cancelariei de Stat nr. 18-69-1753 din 17.02.2025, Ministerul Finanțelor a examinat proiectul de lege cu privire la modificarea unor acte normative (privind administrarea proprietății publice) elaborat de către Ministerul Dezvoltării Economice și Digitalizării și prezentat prin </w:t>
            </w:r>
            <w:r w:rsidRPr="00762098">
              <w:rPr>
                <w:b/>
                <w:bCs/>
                <w:lang w:val="ro-MD" w:eastAsia="en-GB"/>
              </w:rPr>
              <w:t>număr unic 103/MDED/2025</w:t>
            </w:r>
            <w:r w:rsidRPr="00762098">
              <w:rPr>
                <w:bCs/>
                <w:lang w:val="ro-MD" w:eastAsia="en-GB"/>
              </w:rPr>
              <w:t xml:space="preserve">, și, în limita competențelor funcționale, comunică următoarele. </w:t>
            </w:r>
          </w:p>
          <w:p w:rsidR="00C6074F" w:rsidRPr="00762098" w:rsidRDefault="00C6074F" w:rsidP="00C6074F">
            <w:pPr>
              <w:ind w:firstLine="2"/>
              <w:jc w:val="both"/>
              <w:rPr>
                <w:bCs/>
                <w:lang w:val="ro-MD" w:eastAsia="en-GB"/>
              </w:rPr>
            </w:pPr>
            <w:r w:rsidRPr="00762098">
              <w:rPr>
                <w:bCs/>
                <w:lang w:val="ro-MD" w:eastAsia="en-GB"/>
              </w:rPr>
              <w:t xml:space="preserve">La pct.1, ce vizează art.2 (noțiuni principale) se propune o nouă redacție a noțiunii de „societate comercială cu capital public”. În primul rând, legea conține o astfel de noțiune, și urma a fi specificat faptul că se propune o nouă redacție. În al doilea rând, fiind cu capital social parțial ca aport al statului sau UAT, logic că nu poate fi caracteristica unei societăți comerciale cu capital public, ce presupune o contribuție </w:t>
            </w:r>
            <w:r w:rsidRPr="00762098">
              <w:rPr>
                <w:bCs/>
                <w:lang w:val="ro-MD" w:eastAsia="en-GB"/>
              </w:rPr>
              <w:lastRenderedPageBreak/>
              <w:t xml:space="preserve">integrală la capitalul social. În al treilea rând, urmare a redacției noi urma ca noțiunea „societate comercială cu capital majoritar public” să fie exclusă, ceea ce nu se regăsește în proiectul de lege. Prin prisma argumentelor enunțate considerăm că noțiunea existentă de „societate comercială cu capital public” trebuie păstrată intactă, fără modificări ambigue în interpretare. </w:t>
            </w:r>
          </w:p>
          <w:p w:rsidR="00C6074F" w:rsidRPr="00762098" w:rsidRDefault="00C6074F" w:rsidP="00C6074F">
            <w:pPr>
              <w:ind w:firstLine="2"/>
              <w:jc w:val="both"/>
              <w:rPr>
                <w:bCs/>
                <w:lang w:val="ro-MD" w:eastAsia="en-GB"/>
              </w:rPr>
            </w:pPr>
            <w:r w:rsidRPr="00762098">
              <w:rPr>
                <w:bCs/>
                <w:lang w:val="ro-MD" w:eastAsia="en-GB"/>
              </w:rPr>
              <w:t xml:space="preserve">De asemenea, nu este clar includerea noțiunii de „mandat”, cu completările ulterioare în lege referitoare la mandat (ex: art.7). Prin ce diferă acest mandat (scop și obiective) de domeniile de activitate specificate în statutul întreprinderii de stat sau societății comerciale cu capital public.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Conform modificărilor propuse la pct.3 (art.6) și pct.4 (art.7), reiese că unicul fondator la întreprinderile de stat și deținător de cote-părți în societățile comerciale va fi Agenția Proprietății Publice (APP), exceptând din lista fondatorilor a autorităților publice centrale (APC). Urmare a modificărilor propuse și ținând cont de prevederile art.7 alin.(2), care statuează că APP este organul abilitat cu administrarea proprietății publice a statului, apare inevitabil întrebarea dacă va fi în stare APP să administreze eficient proprietatea publică urmare a excluderii APC din lista fondatorilor. </w:t>
            </w:r>
          </w:p>
          <w:p w:rsidR="00C6074F" w:rsidRDefault="00C6074F" w:rsidP="00C6074F">
            <w:pPr>
              <w:ind w:firstLine="2"/>
              <w:jc w:val="both"/>
              <w:rPr>
                <w:bCs/>
                <w:lang w:val="ro-MD" w:eastAsia="en-GB"/>
              </w:rPr>
            </w:pPr>
          </w:p>
          <w:p w:rsidR="00A93ABF" w:rsidRDefault="00A93AB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La pct.4, ce vizează completarea art.7 cu lit. h</w:t>
            </w:r>
            <w:r w:rsidRPr="00762098">
              <w:rPr>
                <w:bCs/>
                <w:vertAlign w:val="superscript"/>
                <w:lang w:val="ro-MD" w:eastAsia="en-GB"/>
              </w:rPr>
              <w:t>1</w:t>
            </w:r>
            <w:r w:rsidRPr="00762098">
              <w:rPr>
                <w:bCs/>
                <w:lang w:val="ro-MD" w:eastAsia="en-GB"/>
              </w:rPr>
              <w:t xml:space="preserve">), după textul ”ale societăților comerciale” urmează a se completa cu textul </w:t>
            </w:r>
            <w:r w:rsidRPr="00422FC8">
              <w:rPr>
                <w:bCs/>
                <w:lang w:val="ro-MD" w:eastAsia="en-GB"/>
              </w:rPr>
              <w:t>”cu capital majoritar public”,</w:t>
            </w:r>
            <w:r w:rsidRPr="00762098">
              <w:rPr>
                <w:bCs/>
                <w:lang w:val="ro-MD" w:eastAsia="en-GB"/>
              </w:rPr>
              <w:t xml:space="preserve"> iar textul ”rapoartelor executivului” se propune de a substitui cu textul ”rapoartelor organului executiv”.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La pct. 5, modificarea art.8 lit. g), se propune excluderea atribuției privind corectitudinea calculării şi transferării la timp a dividendelor provenite din acțiunile (cotele sociale) ale statului şi a unei părți din profitul net al întreprinderilor de stat din atribuțiile autorităților administrației publice centrale în domeniul administrării şi deetatizării proprietății publice, ceea ce nu poate fi susținut, deoarece veniturile provenite din gestionarea proprietății publice de către întreprinderile de stat și societățile pe acțiuni sunt parte componentă a veniturilor bugetului de stat. În procesul bugetar anual, estimările acestor venituri la moment sunt prezentate de către fondatorul proprietății publice în contextul elaborării CBTM precum şi la proiectul legii bugetare anuale. </w:t>
            </w:r>
          </w:p>
          <w:p w:rsidR="00C6074F" w:rsidRPr="00762098" w:rsidRDefault="00C6074F" w:rsidP="00C6074F">
            <w:pPr>
              <w:ind w:firstLine="2"/>
              <w:jc w:val="both"/>
              <w:rPr>
                <w:bCs/>
                <w:lang w:val="ro-MD" w:eastAsia="en-GB"/>
              </w:rPr>
            </w:pPr>
            <w:r w:rsidRPr="00762098">
              <w:rPr>
                <w:bCs/>
                <w:lang w:val="ro-MD" w:eastAsia="en-GB"/>
              </w:rPr>
              <w:lastRenderedPageBreak/>
              <w:t xml:space="preserve">Totodată, nu este clar raționamentul propunerii în cauză, luând în considerare că APP devine unicul fondator al întreprinderilor de stat și deținător de cote-părți în societățile comerciale. Urmare propunerii, fără stabilirea organului responsabil pentru estimarea veniturilor vizate supra, va fi afectat negativ bugetul de stat. E de menționat, că încasările acestor venituri pe parcursul ultimilor 3 ani au constituit cca de 890 mil.lei, iar prin Legea bugetului de stat pentru anul 2025 nr.310/2024 sunt aprobate încasări în sumă de 300 mil.lei.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063E8E">
              <w:rPr>
                <w:bCs/>
                <w:lang w:val="ro-MD" w:eastAsia="en-GB"/>
              </w:rPr>
              <w:t>La pct.7, completările la art.10 alin.(4) presupun statuarea expresă a exceptării organizațiilor necomerciale de la posibilitatea de a primi în comodat a bunurilor domeniului public ale statului. Prevederile Legii cu privire la organizațiile necomerciale nr.86/2020 (art.1) nu se aplică cultelor religioase (există lege specială nr.125/2007), totuși acestea sunt expres menționate.</w:t>
            </w:r>
            <w:r w:rsidRPr="00762098">
              <w:rPr>
                <w:bCs/>
                <w:lang w:val="ro-MD" w:eastAsia="en-GB"/>
              </w:rPr>
              <w:t xml:space="preserve">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De asemenea, completarea cu alin.7</w:t>
            </w:r>
            <w:r w:rsidRPr="00762098">
              <w:rPr>
                <w:bCs/>
                <w:vertAlign w:val="superscript"/>
                <w:lang w:val="ro-MD" w:eastAsia="en-GB"/>
              </w:rPr>
              <w:t>1</w:t>
            </w:r>
            <w:r w:rsidRPr="00762098">
              <w:rPr>
                <w:bCs/>
                <w:lang w:val="ro-MD" w:eastAsia="en-GB"/>
              </w:rPr>
              <w:t xml:space="preserve"> și concomitent abrogarea lit.c) de la alin.(8) creează neclarități în înțelegerea scopului urmărit prin modificările propuse. Or, nu este clară intenția autorului de a nu admite înstrăinarea (sub noțiunea respectivă cade inclusiv vânzarea) terenurilor către persoane fizice în vederea construcției caselor de locuit. </w:t>
            </w:r>
          </w:p>
          <w:p w:rsidR="00C6074F" w:rsidRDefault="00C6074F" w:rsidP="00C6074F">
            <w:pPr>
              <w:ind w:firstLine="2"/>
              <w:jc w:val="both"/>
              <w:rPr>
                <w:bCs/>
                <w:lang w:val="ro-MD" w:eastAsia="en-GB"/>
              </w:rPr>
            </w:pPr>
          </w:p>
          <w:p w:rsidR="00BD557B" w:rsidRDefault="00BD557B" w:rsidP="00C6074F">
            <w:pPr>
              <w:ind w:firstLine="2"/>
              <w:jc w:val="both"/>
              <w:rPr>
                <w:bCs/>
                <w:lang w:val="ro-MD" w:eastAsia="en-GB"/>
              </w:rPr>
            </w:pPr>
          </w:p>
          <w:p w:rsidR="00BD557B" w:rsidRDefault="00BD557B" w:rsidP="00C6074F">
            <w:pPr>
              <w:ind w:firstLine="2"/>
              <w:jc w:val="both"/>
              <w:rPr>
                <w:bCs/>
                <w:lang w:val="ro-MD" w:eastAsia="en-GB"/>
              </w:rPr>
            </w:pPr>
          </w:p>
          <w:p w:rsidR="00BD557B" w:rsidRPr="00762098" w:rsidRDefault="00BD557B"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La pct.19 ce vizează modificarea art.21 alin.(2)-(3) se comunică că nu se susține modificarea propusă, întrucât în baza Legii nr.121/2007 privind administrarea și deetatizarea proprietății, a fost elaborată Hotărârea pentru aprobarea Regulamentului privind monitoringul financiar al autorităţilor publice la autogestiune, al întreprinderilor de stat/municipale şi al societăţilor comerciale cu capital integral sau majoritar public, nr.56 din 17.01.2018, astfel nu poate fi exclusă norma legală în baza căreia se efectuează monitoringul financiar. </w:t>
            </w:r>
          </w:p>
          <w:p w:rsidR="00C6074F" w:rsidRPr="00762098" w:rsidRDefault="00C6074F" w:rsidP="00C6074F">
            <w:pPr>
              <w:ind w:firstLine="2"/>
              <w:jc w:val="both"/>
              <w:rPr>
                <w:bCs/>
                <w:lang w:val="ro-MD" w:eastAsia="en-GB"/>
              </w:rPr>
            </w:pPr>
            <w:r w:rsidRPr="00762098">
              <w:rPr>
                <w:bCs/>
                <w:lang w:val="ro-MD" w:eastAsia="en-GB"/>
              </w:rPr>
              <w:t xml:space="preserve">Totodată, rezultatele monitoringului financiar se prezintă Guvernului, Ministerului Economiei şi Digitalizării, Agenţiei Proprietăţii Publice, și altor autorități publice competente. Rezultatele monitoringului financiar servesc drept sursă suplimentară de informare a Guvernului şi autorităților publice competente (cum ar fi: Curtea de Conturi, Agenția </w:t>
            </w:r>
            <w:r w:rsidR="00E04618" w:rsidRPr="00762098">
              <w:rPr>
                <w:bCs/>
                <w:lang w:val="ro-MD" w:eastAsia="en-GB"/>
              </w:rPr>
              <w:t>„</w:t>
            </w:r>
            <w:r w:rsidRPr="00762098">
              <w:rPr>
                <w:bCs/>
                <w:lang w:val="ro-MD" w:eastAsia="en-GB"/>
              </w:rPr>
              <w:t>Moldsilva</w:t>
            </w:r>
            <w:r w:rsidR="00E04618" w:rsidRPr="00762098">
              <w:rPr>
                <w:bCs/>
                <w:lang w:val="ro-MD" w:eastAsia="en-GB"/>
              </w:rPr>
              <w:t>”</w:t>
            </w:r>
            <w:r w:rsidRPr="00762098">
              <w:rPr>
                <w:bCs/>
                <w:lang w:val="ro-MD" w:eastAsia="en-GB"/>
              </w:rPr>
              <w:t xml:space="preserve">) în procesul luării deciziilor privind administrarea şi </w:t>
            </w:r>
            <w:r w:rsidRPr="00762098">
              <w:rPr>
                <w:bCs/>
                <w:lang w:val="ro-MD" w:eastAsia="en-GB"/>
              </w:rPr>
              <w:lastRenderedPageBreak/>
              <w:t xml:space="preserve">deetatizarea patrimoniului public, privind restructurarea, atragerea investițiilor private prin privatizare sau identificarea soluțiilor de consolidare a disciplinei financiare şi de sporire a eficienței utilizării patrimoniului public. </w:t>
            </w:r>
          </w:p>
          <w:p w:rsidR="00C6074F" w:rsidRPr="00762098" w:rsidRDefault="00C6074F" w:rsidP="00C6074F">
            <w:pPr>
              <w:ind w:firstLine="2"/>
              <w:jc w:val="both"/>
              <w:rPr>
                <w:bCs/>
                <w:lang w:val="ro-MD" w:eastAsia="en-GB"/>
              </w:rPr>
            </w:pPr>
            <w:r w:rsidRPr="00762098">
              <w:rPr>
                <w:bCs/>
                <w:lang w:val="ro-MD" w:eastAsia="en-GB"/>
              </w:rPr>
              <w:t xml:space="preserve">Astfel, se propune a menține redacția actuală a art.21 din Legea menționată, întru evitarea interpretării eronate a acesteia.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La pct.24, este totalmente inacceptabil excluderea textului „depunerea în gaj” din lit.b) al alin.(3) din art.28. Acest fapt va genera riscul de dobândire în proprietate privată a bunurilor întreprinderilor de stat /municipale sau a societăților comerciale cu capital majoritar public incluse în lista bunurilor supuse privatizării fără acordul scris al organului abilitat sau al consiliului local. </w:t>
            </w:r>
          </w:p>
          <w:p w:rsidR="00C6074F" w:rsidRPr="00762098" w:rsidRDefault="00C6074F"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Modificările la pct.31 ce vizează art.45 presupun excluderea posibilității plății în rate a bunurilor privatizate. În principiu, la prima vedere pare a fi o abordare corectă. Însă există riscul refuzului investitorilor (inclusiv străini) procurării a unor complexe sau categorii de bunuri costisitoare într-o singură rată. Acest fapt are ca efect diminuarea ulterioară a prețului de vânzare. Opțiunea plății în rate ar avantaja și solicitarea unui preț mai mare. Similar opinia dată se referă și la pct.37 (art.57). </w:t>
            </w:r>
          </w:p>
          <w:p w:rsidR="00C6074F" w:rsidRDefault="00C6074F" w:rsidP="00C6074F">
            <w:pPr>
              <w:ind w:firstLine="2"/>
              <w:jc w:val="both"/>
              <w:rPr>
                <w:bCs/>
                <w:lang w:val="ro-MD" w:eastAsia="en-GB"/>
              </w:rPr>
            </w:pPr>
          </w:p>
          <w:p w:rsidR="00BD557B" w:rsidRDefault="00BD557B" w:rsidP="00C6074F">
            <w:pPr>
              <w:ind w:firstLine="2"/>
              <w:jc w:val="both"/>
              <w:rPr>
                <w:bCs/>
                <w:lang w:val="ro-MD" w:eastAsia="en-GB"/>
              </w:rPr>
            </w:pPr>
          </w:p>
          <w:p w:rsidR="00BD557B" w:rsidRDefault="00BD557B" w:rsidP="00C6074F">
            <w:pPr>
              <w:ind w:firstLine="2"/>
              <w:jc w:val="both"/>
              <w:rPr>
                <w:bCs/>
                <w:lang w:val="ro-MD" w:eastAsia="en-GB"/>
              </w:rPr>
            </w:pPr>
          </w:p>
          <w:p w:rsidR="00BD557B" w:rsidRDefault="00BD557B" w:rsidP="00C6074F">
            <w:pPr>
              <w:ind w:firstLine="2"/>
              <w:jc w:val="both"/>
              <w:rPr>
                <w:bCs/>
                <w:lang w:val="ro-MD" w:eastAsia="en-GB"/>
              </w:rPr>
            </w:pPr>
          </w:p>
          <w:p w:rsidR="00BD557B" w:rsidRDefault="00BD557B" w:rsidP="00C6074F">
            <w:pPr>
              <w:ind w:firstLine="2"/>
              <w:jc w:val="both"/>
              <w:rPr>
                <w:bCs/>
                <w:lang w:val="ro-MD" w:eastAsia="en-GB"/>
              </w:rPr>
            </w:pPr>
          </w:p>
          <w:p w:rsidR="00D41F50" w:rsidRDefault="00D41F50" w:rsidP="00C6074F">
            <w:pPr>
              <w:ind w:firstLine="2"/>
              <w:jc w:val="both"/>
              <w:rPr>
                <w:bCs/>
                <w:lang w:val="ro-MD" w:eastAsia="en-GB"/>
              </w:rPr>
            </w:pPr>
          </w:p>
          <w:p w:rsidR="00D41F50" w:rsidRDefault="00D41F50" w:rsidP="00C6074F">
            <w:pPr>
              <w:ind w:firstLine="2"/>
              <w:jc w:val="both"/>
              <w:rPr>
                <w:bCs/>
                <w:lang w:val="ro-MD" w:eastAsia="en-GB"/>
              </w:rPr>
            </w:pPr>
          </w:p>
          <w:p w:rsidR="00BD557B" w:rsidRDefault="00BD557B" w:rsidP="00503540">
            <w:pPr>
              <w:jc w:val="both"/>
              <w:rPr>
                <w:bCs/>
                <w:lang w:val="ro-MD" w:eastAsia="en-GB"/>
              </w:rPr>
            </w:pPr>
          </w:p>
          <w:p w:rsidR="00955C30" w:rsidRPr="00762098" w:rsidRDefault="00955C30" w:rsidP="00C6074F">
            <w:pPr>
              <w:ind w:firstLine="2"/>
              <w:jc w:val="both"/>
              <w:rPr>
                <w:bCs/>
                <w:lang w:val="ro-MD" w:eastAsia="en-GB"/>
              </w:rPr>
            </w:pPr>
          </w:p>
          <w:p w:rsidR="00C6074F" w:rsidRPr="00762098" w:rsidRDefault="00C6074F" w:rsidP="00C6074F">
            <w:pPr>
              <w:ind w:firstLine="2"/>
              <w:jc w:val="both"/>
              <w:rPr>
                <w:bCs/>
                <w:lang w:val="ro-MD" w:eastAsia="en-GB"/>
              </w:rPr>
            </w:pPr>
            <w:r w:rsidRPr="00762098">
              <w:rPr>
                <w:bCs/>
                <w:lang w:val="ro-MD" w:eastAsia="en-GB"/>
              </w:rPr>
              <w:t xml:space="preserve">Suplimentar, informăm că potrivit prevederilor art.41 din Legea nr.100/2017 cu privire la actele normative, din elementele constitutive ale actului normativ fac parte dispozițiile finale. Respectiv, în conformitate cu art.47 alin.(1) din legea prenotată, dispozițiile finale cuprind momentul intrării în vigoare și măsurile necesare punerii în aplicare a actului normativ. </w:t>
            </w:r>
          </w:p>
          <w:p w:rsidR="00AC4839" w:rsidRPr="00762098" w:rsidRDefault="00C6074F" w:rsidP="00C6074F">
            <w:pPr>
              <w:ind w:firstLine="2"/>
              <w:jc w:val="both"/>
              <w:rPr>
                <w:bCs/>
                <w:lang w:val="ro-MD" w:eastAsia="en-GB"/>
              </w:rPr>
            </w:pPr>
            <w:r w:rsidRPr="00762098">
              <w:rPr>
                <w:bCs/>
                <w:lang w:val="ro-MD" w:eastAsia="en-GB"/>
              </w:rPr>
              <w:t>De asemenea, urmează de apreciat necesitatea republicării Legii nr.121/2007 privind administrarea și deetatizarea proprietății publice în temeiul art.70 din legea menționată supra, deoarece actul normativ vizat este modificat substanțial.</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5129F4" w:rsidRDefault="005129F4" w:rsidP="0038762E">
            <w:pPr>
              <w:rPr>
                <w:lang w:val="ro-MD" w:eastAsia="en-GB"/>
              </w:rPr>
            </w:pPr>
          </w:p>
          <w:p w:rsidR="00A93ABF" w:rsidRDefault="00A93ABF" w:rsidP="0038762E">
            <w:pPr>
              <w:rPr>
                <w:lang w:val="ro-MD" w:eastAsia="en-GB"/>
              </w:rPr>
            </w:pPr>
          </w:p>
          <w:p w:rsidR="00A93ABF" w:rsidRDefault="00A93ABF" w:rsidP="0038762E">
            <w:pPr>
              <w:rPr>
                <w:lang w:val="ro-MD" w:eastAsia="en-GB"/>
              </w:rPr>
            </w:pPr>
          </w:p>
          <w:p w:rsidR="00A93ABF" w:rsidRDefault="00A93ABF" w:rsidP="0038762E">
            <w:pPr>
              <w:rPr>
                <w:lang w:val="ro-MD" w:eastAsia="en-GB"/>
              </w:rPr>
            </w:pPr>
          </w:p>
          <w:p w:rsidR="00A93ABF" w:rsidRDefault="00A93ABF" w:rsidP="0038762E">
            <w:pPr>
              <w:rPr>
                <w:lang w:val="ro-MD" w:eastAsia="en-GB"/>
              </w:rPr>
            </w:pPr>
          </w:p>
          <w:p w:rsidR="00A93ABF" w:rsidRDefault="00A93ABF" w:rsidP="00A93ABF">
            <w:pPr>
              <w:rPr>
                <w:lang w:val="ro-MD" w:eastAsia="en-GB"/>
              </w:rPr>
            </w:pPr>
            <w:r w:rsidRPr="00A93ABF">
              <w:rPr>
                <w:b/>
                <w:lang w:val="ro-MD" w:eastAsia="en-GB"/>
              </w:rPr>
              <w:t>Se acceptă</w:t>
            </w:r>
            <w:r w:rsidRPr="00A93ABF">
              <w:rPr>
                <w:lang w:val="ro-MD" w:eastAsia="en-GB"/>
              </w:rPr>
              <w:t>, s-a exclus</w:t>
            </w:r>
            <w:r w:rsidR="00503540">
              <w:rPr>
                <w:lang w:val="ro-MD" w:eastAsia="en-GB"/>
              </w:rPr>
              <w:t>.</w:t>
            </w: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Pr="00A93ABF" w:rsidRDefault="00A93ABF" w:rsidP="00A93ABF">
            <w:pPr>
              <w:rPr>
                <w:lang w:val="ro-MD" w:eastAsia="en-GB"/>
              </w:rPr>
            </w:pPr>
            <w:r w:rsidRPr="00A93ABF">
              <w:rPr>
                <w:b/>
                <w:lang w:val="ro-MD" w:eastAsia="en-GB"/>
              </w:rPr>
              <w:t>Se acceptă</w:t>
            </w:r>
            <w:r w:rsidRPr="00A93ABF">
              <w:rPr>
                <w:lang w:val="ro-MD" w:eastAsia="en-GB"/>
              </w:rPr>
              <w:t>, s-a exclus</w:t>
            </w:r>
            <w:r w:rsidR="00503540">
              <w:rPr>
                <w:lang w:val="ro-MD" w:eastAsia="en-GB"/>
              </w:rPr>
              <w:t>.</w:t>
            </w: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Default="00A93ABF" w:rsidP="00A93ABF">
            <w:pPr>
              <w:rPr>
                <w:lang w:val="ro-MD" w:eastAsia="en-GB"/>
              </w:rPr>
            </w:pPr>
          </w:p>
          <w:p w:rsidR="00A93ABF" w:rsidRPr="00A93ABF" w:rsidRDefault="00A93ABF" w:rsidP="00FE487B">
            <w:pPr>
              <w:jc w:val="both"/>
              <w:rPr>
                <w:lang w:val="en-US" w:eastAsia="en-GB"/>
              </w:rPr>
            </w:pPr>
            <w:r w:rsidRPr="00A93ABF">
              <w:rPr>
                <w:lang w:val="ro-MD" w:eastAsia="en-GB"/>
              </w:rPr>
              <w:t xml:space="preserve">Cadrul normativ deja stabilește că funcția de </w:t>
            </w:r>
            <w:r w:rsidRPr="00A93ABF">
              <w:rPr>
                <w:lang w:val="en-US" w:eastAsia="en-GB"/>
              </w:rPr>
              <w:t xml:space="preserve"> de deţinător de acţiuni (părţi sociale) în societăţile comerciale cu capital integral sau parţial de stat (art. 7 alin. (3) lit. d) din Legea nr.121/2007) și funcția de Fondator al întreprinderii de stat (art.2 alin. (1) din Legea nr. 246/2017) sunt exercitate de către organul abilitat – Agenția Proprietății Publice</w:t>
            </w:r>
            <w:r w:rsidR="00503540">
              <w:rPr>
                <w:lang w:val="en-US" w:eastAsia="en-GB"/>
              </w:rPr>
              <w:t>.</w:t>
            </w:r>
          </w:p>
          <w:p w:rsidR="00A93ABF" w:rsidRPr="00CF1179" w:rsidRDefault="00A93ABF" w:rsidP="00A93ABF">
            <w:pPr>
              <w:rPr>
                <w:lang w:val="en-US" w:eastAsia="en-GB"/>
              </w:rPr>
            </w:pPr>
          </w:p>
          <w:p w:rsidR="00A93ABF" w:rsidRPr="00A93ABF" w:rsidRDefault="00A93ABF" w:rsidP="00A93ABF">
            <w:pPr>
              <w:rPr>
                <w:lang w:val="en-US" w:eastAsia="en-GB"/>
              </w:rPr>
            </w:pPr>
            <w:r w:rsidRPr="00A93ABF">
              <w:rPr>
                <w:b/>
                <w:lang w:val="en-US" w:eastAsia="en-GB"/>
              </w:rPr>
              <w:t>Se acceptă</w:t>
            </w:r>
            <w:r w:rsidRPr="00A93ABF">
              <w:rPr>
                <w:lang w:val="en-US" w:eastAsia="en-GB"/>
              </w:rPr>
              <w:t>, s-a modificat</w:t>
            </w:r>
            <w:r w:rsidR="00503540">
              <w:rPr>
                <w:lang w:val="en-US" w:eastAsia="en-GB"/>
              </w:rPr>
              <w:t>.</w:t>
            </w:r>
          </w:p>
          <w:p w:rsidR="00A93ABF" w:rsidRDefault="00A93ABF" w:rsidP="0038762E">
            <w:pPr>
              <w:rPr>
                <w:lang w:val="ro-MD" w:eastAsia="en-GB"/>
              </w:rPr>
            </w:pPr>
          </w:p>
          <w:p w:rsidR="00A93ABF" w:rsidRDefault="00A93ABF" w:rsidP="0038762E">
            <w:pPr>
              <w:rPr>
                <w:lang w:val="ro-MD" w:eastAsia="en-GB"/>
              </w:rPr>
            </w:pPr>
          </w:p>
          <w:p w:rsidR="00A93ABF" w:rsidRDefault="00A93ABF" w:rsidP="0038762E">
            <w:pPr>
              <w:rPr>
                <w:lang w:val="ro-MD" w:eastAsia="en-GB"/>
              </w:rPr>
            </w:pPr>
          </w:p>
          <w:p w:rsidR="00A93ABF" w:rsidRDefault="00A93ABF" w:rsidP="0038762E">
            <w:pPr>
              <w:rPr>
                <w:lang w:val="ro-MD" w:eastAsia="en-GB"/>
              </w:rPr>
            </w:pPr>
          </w:p>
          <w:p w:rsidR="00A93ABF" w:rsidRDefault="00FE487B" w:rsidP="0038762E">
            <w:pPr>
              <w:rPr>
                <w:lang w:val="ro-MD" w:eastAsia="en-GB"/>
              </w:rPr>
            </w:pPr>
            <w:r w:rsidRPr="00FE487B">
              <w:rPr>
                <w:b/>
                <w:lang w:val="en-US" w:eastAsia="en-GB"/>
              </w:rPr>
              <w:t>Se acceptă</w:t>
            </w:r>
            <w:r>
              <w:rPr>
                <w:lang w:val="en-US" w:eastAsia="en-GB"/>
              </w:rPr>
              <w:t xml:space="preserve">. </w:t>
            </w:r>
            <w:r w:rsidR="00A93ABF" w:rsidRPr="00A93ABF">
              <w:rPr>
                <w:lang w:val="en-US" w:eastAsia="en-GB"/>
              </w:rPr>
              <w:t>Lit</w:t>
            </w:r>
            <w:r>
              <w:rPr>
                <w:lang w:val="en-US" w:eastAsia="en-GB"/>
              </w:rPr>
              <w:t>.</w:t>
            </w:r>
            <w:r w:rsidR="00A93ABF" w:rsidRPr="00A93ABF">
              <w:rPr>
                <w:lang w:val="en-US" w:eastAsia="en-GB"/>
              </w:rPr>
              <w:t xml:space="preserve"> g) </w:t>
            </w:r>
            <w:proofErr w:type="gramStart"/>
            <w:r w:rsidR="00503540">
              <w:rPr>
                <w:lang w:val="en-US" w:eastAsia="en-GB"/>
              </w:rPr>
              <w:t>a</w:t>
            </w:r>
            <w:proofErr w:type="gramEnd"/>
            <w:r w:rsidR="00503540">
              <w:rPr>
                <w:lang w:val="en-US" w:eastAsia="en-GB"/>
              </w:rPr>
              <w:t xml:space="preserve"> fost abrogată</w:t>
            </w:r>
            <w:r>
              <w:rPr>
                <w:lang w:val="en-US" w:eastAsia="en-GB"/>
              </w:rPr>
              <w:t>.</w:t>
            </w:r>
          </w:p>
          <w:p w:rsidR="00A93ABF" w:rsidRDefault="00A93ABF"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53479A" w:rsidRDefault="0053479A" w:rsidP="0038762E">
            <w:pPr>
              <w:rPr>
                <w:lang w:val="ro-MD" w:eastAsia="en-GB"/>
              </w:rPr>
            </w:pPr>
          </w:p>
          <w:p w:rsidR="00063E8E" w:rsidRDefault="00063E8E" w:rsidP="0038762E">
            <w:pPr>
              <w:rPr>
                <w:lang w:val="ro-MD" w:eastAsia="en-GB"/>
              </w:rPr>
            </w:pPr>
          </w:p>
          <w:p w:rsidR="0053479A" w:rsidRDefault="0053479A" w:rsidP="0038762E">
            <w:pPr>
              <w:rPr>
                <w:lang w:val="ro-MD" w:eastAsia="en-GB"/>
              </w:rPr>
            </w:pPr>
          </w:p>
          <w:p w:rsidR="0053479A" w:rsidRPr="0053479A" w:rsidRDefault="0053479A" w:rsidP="0053479A">
            <w:pPr>
              <w:rPr>
                <w:lang w:val="en-US" w:eastAsia="en-GB"/>
              </w:rPr>
            </w:pPr>
            <w:r w:rsidRPr="0053479A">
              <w:rPr>
                <w:b/>
                <w:lang w:val="en-US" w:eastAsia="en-GB"/>
              </w:rPr>
              <w:t>Se acceptă</w:t>
            </w:r>
            <w:r w:rsidRPr="0053479A">
              <w:rPr>
                <w:lang w:val="en-US" w:eastAsia="en-GB"/>
              </w:rPr>
              <w:t>, s-a modificat</w:t>
            </w:r>
            <w:r w:rsidR="00FE487B">
              <w:rPr>
                <w:lang w:val="en-US" w:eastAsia="en-GB"/>
              </w:rPr>
              <w:t>.</w:t>
            </w:r>
          </w:p>
          <w:p w:rsidR="0053479A" w:rsidRDefault="0053479A"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Pr="00BD557B" w:rsidRDefault="00BD557B" w:rsidP="00CF1179">
            <w:pPr>
              <w:jc w:val="both"/>
              <w:rPr>
                <w:lang w:val="en-US" w:eastAsia="en-GB"/>
              </w:rPr>
            </w:pPr>
            <w:r w:rsidRPr="00CF1179">
              <w:rPr>
                <w:b/>
                <w:lang w:val="en-US" w:eastAsia="en-GB"/>
              </w:rPr>
              <w:t>Nu se acceptă</w:t>
            </w:r>
            <w:r w:rsidRPr="00BD557B">
              <w:rPr>
                <w:lang w:val="en-US" w:eastAsia="en-GB"/>
              </w:rPr>
              <w:t>. La alin. (7</w:t>
            </w:r>
            <w:r w:rsidRPr="00BD557B">
              <w:rPr>
                <w:vertAlign w:val="superscript"/>
                <w:lang w:val="en-US" w:eastAsia="en-GB"/>
              </w:rPr>
              <w:t>1</w:t>
            </w:r>
            <w:r w:rsidRPr="00BD557B">
              <w:rPr>
                <w:lang w:val="en-US" w:eastAsia="en-GB"/>
              </w:rPr>
              <w:t xml:space="preserve">) se propune reglementarea cazurilor atribuirii în comodat a terenurilor poprietate publică pentru </w:t>
            </w:r>
            <w:r w:rsidRPr="00BD557B">
              <w:rPr>
                <w:i/>
                <w:lang w:val="en-US" w:eastAsia="en-GB"/>
              </w:rPr>
              <w:t>construcția caselor de locut</w:t>
            </w:r>
            <w:r w:rsidRPr="00BD557B">
              <w:rPr>
                <w:lang w:val="en-US" w:eastAsia="en-GB"/>
              </w:rPr>
              <w:t>. Aceasta practica a existat în mare parte la autoritățile publice locale, iar după finalizarea construcțiilor terenurile respective au fost transmise către condominiu gratuit.</w:t>
            </w:r>
          </w:p>
          <w:p w:rsidR="00BD557B" w:rsidRDefault="00BD557B" w:rsidP="0038762E">
            <w:pPr>
              <w:rPr>
                <w:lang w:val="ro-MD" w:eastAsia="en-GB"/>
              </w:rPr>
            </w:pPr>
          </w:p>
          <w:p w:rsidR="00BD557B" w:rsidRPr="00BD557B" w:rsidRDefault="00BD557B" w:rsidP="00BD557B">
            <w:pPr>
              <w:rPr>
                <w:lang w:val="en-US" w:eastAsia="en-GB"/>
              </w:rPr>
            </w:pPr>
            <w:r w:rsidRPr="00BD557B">
              <w:rPr>
                <w:b/>
                <w:lang w:val="en-US" w:eastAsia="en-GB"/>
              </w:rPr>
              <w:t>Se acceptă parțial</w:t>
            </w:r>
            <w:r w:rsidRPr="00BD557B">
              <w:rPr>
                <w:lang w:val="en-US" w:eastAsia="en-GB"/>
              </w:rPr>
              <w:t xml:space="preserve">, s-a modificat. </w:t>
            </w: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Pr="00BD557B" w:rsidRDefault="00BD557B" w:rsidP="00BD557B">
            <w:pPr>
              <w:rPr>
                <w:lang w:val="en-US" w:eastAsia="en-GB"/>
              </w:rPr>
            </w:pPr>
            <w:r w:rsidRPr="00BD557B">
              <w:rPr>
                <w:b/>
                <w:lang w:val="en-US" w:eastAsia="en-GB"/>
              </w:rPr>
              <w:t>Se acceptă</w:t>
            </w:r>
            <w:r w:rsidRPr="00BD557B">
              <w:rPr>
                <w:lang w:val="en-US" w:eastAsia="en-GB"/>
              </w:rPr>
              <w:t xml:space="preserve">. S-a completatcu alin. (4)  </w:t>
            </w:r>
            <w:r w:rsidR="00D41F50">
              <w:rPr>
                <w:lang w:val="en-US" w:eastAsia="en-GB"/>
              </w:rPr>
              <w:t>care prevede că, d</w:t>
            </w:r>
            <w:r w:rsidRPr="00BD557B">
              <w:rPr>
                <w:lang w:val="en-US" w:eastAsia="en-GB"/>
              </w:rPr>
              <w:t>ecizia privind depunerea în gaj a bunurilor entităților menționate la alin. (3) lit. b) să fie aprobată de către consiliul</w:t>
            </w:r>
            <w:r w:rsidR="00D41F50">
              <w:rPr>
                <w:lang w:val="en-US" w:eastAsia="en-GB"/>
              </w:rPr>
              <w:t xml:space="preserve"> </w:t>
            </w:r>
            <w:r w:rsidRPr="00BD557B">
              <w:rPr>
                <w:lang w:val="en-US" w:eastAsia="en-GB"/>
              </w:rPr>
              <w:t>de administrație/consiliul societății ale acestora.</w:t>
            </w:r>
          </w:p>
          <w:p w:rsidR="00BD557B" w:rsidRDefault="00BD557B" w:rsidP="0038762E">
            <w:pPr>
              <w:rPr>
                <w:lang w:val="en-US" w:eastAsia="en-GB"/>
              </w:rPr>
            </w:pPr>
          </w:p>
          <w:p w:rsidR="00BD557B" w:rsidRDefault="00BD557B" w:rsidP="00CF1179">
            <w:pPr>
              <w:jc w:val="both"/>
              <w:rPr>
                <w:lang w:val="en-US" w:eastAsia="en-GB"/>
              </w:rPr>
            </w:pPr>
            <w:r w:rsidRPr="00BD557B">
              <w:rPr>
                <w:b/>
                <w:lang w:val="en-US" w:eastAsia="en-GB"/>
              </w:rPr>
              <w:t>Nu se acceptă</w:t>
            </w:r>
            <w:r w:rsidRPr="00BD557B">
              <w:rPr>
                <w:lang w:val="en-US" w:eastAsia="en-GB"/>
              </w:rPr>
              <w:t>.   Bunurile supuse privatizării nu pot fi vândute la preț</w:t>
            </w:r>
            <w:proofErr w:type="gramStart"/>
            <w:r w:rsidRPr="00BD557B">
              <w:rPr>
                <w:lang w:val="en-US" w:eastAsia="en-GB"/>
              </w:rPr>
              <w:t>uri  dispropor</w:t>
            </w:r>
            <w:proofErr w:type="gramEnd"/>
            <w:r w:rsidRPr="00BD557B">
              <w:rPr>
                <w:lang w:val="en-US" w:eastAsia="en-GB"/>
              </w:rPr>
              <w:t>ționat de mari, astfel încât să fie asigurată transparența și accesibilitatea procesului. Privatizarea bunurilor de importanță strategică se va efectua prin selectarea unui investitor care demonstrează capacitate financiară adecvată și deține resurse suficiente pentru achiziționarea și exploatarea acestora. Această propunere are ca scop prevenirea riscului neexecutării obligațiilor contractuale și neadmiterea înstrăinării gajării sau distrugerii bunurilor privatizate pînă la achitarea integrală a costului bunului procurat.</w:t>
            </w:r>
          </w:p>
          <w:p w:rsidR="00D41F50" w:rsidRDefault="00D41F50" w:rsidP="00CF1179">
            <w:pPr>
              <w:jc w:val="both"/>
              <w:rPr>
                <w:lang w:val="en-US" w:eastAsia="en-GB"/>
              </w:rPr>
            </w:pPr>
          </w:p>
          <w:p w:rsidR="00D41F50" w:rsidRPr="00D41F50" w:rsidRDefault="00D41F50" w:rsidP="00D41F50">
            <w:pPr>
              <w:jc w:val="both"/>
              <w:rPr>
                <w:bCs/>
                <w:lang w:val="ro-RO" w:eastAsia="en-GB"/>
              </w:rPr>
            </w:pPr>
            <w:r w:rsidRPr="00503540">
              <w:rPr>
                <w:b/>
                <w:lang w:val="en-US" w:eastAsia="en-GB"/>
              </w:rPr>
              <w:t>Se acceptă.</w:t>
            </w:r>
            <w:r w:rsidRPr="00503540">
              <w:rPr>
                <w:lang w:val="en-US" w:eastAsia="en-GB"/>
              </w:rPr>
              <w:t xml:space="preserve"> Proie</w:t>
            </w:r>
            <w:r w:rsidR="00503540" w:rsidRPr="00503540">
              <w:rPr>
                <w:lang w:val="en-US" w:eastAsia="en-GB"/>
              </w:rPr>
              <w:t>ctul de lege a fost completat</w:t>
            </w:r>
            <w:r w:rsidRPr="00503540">
              <w:rPr>
                <w:bCs/>
                <w:lang w:val="ro-RO" w:eastAsia="en-GB"/>
              </w:rPr>
              <w:t>.</w:t>
            </w:r>
          </w:p>
          <w:p w:rsidR="00D41F50" w:rsidRPr="00D41F50" w:rsidRDefault="00D41F50" w:rsidP="00CF1179">
            <w:pPr>
              <w:jc w:val="both"/>
              <w:rPr>
                <w:lang w:val="ro-RO" w:eastAsia="en-GB"/>
              </w:rPr>
            </w:pPr>
          </w:p>
        </w:tc>
      </w:tr>
      <w:tr w:rsidR="00E04618"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E04618" w:rsidRPr="00762098" w:rsidRDefault="00E04618" w:rsidP="00077AFE">
            <w:pPr>
              <w:rPr>
                <w:b/>
                <w:bCs/>
                <w:lang w:val="ro-MD" w:eastAsia="en-GB"/>
              </w:rPr>
            </w:pPr>
            <w:r w:rsidRPr="00762098">
              <w:rPr>
                <w:b/>
                <w:bCs/>
                <w:lang w:val="ro-MD" w:eastAsia="en-GB"/>
              </w:rPr>
              <w:lastRenderedPageBreak/>
              <w:t>Direcția Achiziții Publice din cadrul Ministerului Finanțelor</w:t>
            </w:r>
          </w:p>
          <w:p w:rsidR="00E04618" w:rsidRPr="00762098" w:rsidRDefault="00E04618" w:rsidP="00077AFE">
            <w:pPr>
              <w:rPr>
                <w:bCs/>
                <w:lang w:val="ro-MD" w:eastAsia="en-GB"/>
              </w:rPr>
            </w:pPr>
            <w:r w:rsidRPr="00762098">
              <w:rPr>
                <w:bCs/>
                <w:lang w:val="ro-MD" w:eastAsia="en-GB"/>
              </w:rPr>
              <w:t>(13-11/72 din 03.03.2025)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E04618" w:rsidRPr="00AC6315" w:rsidRDefault="00E04618" w:rsidP="00AC6315">
            <w:pPr>
              <w:jc w:val="both"/>
              <w:rPr>
                <w:rFonts w:eastAsiaTheme="minorHAnsi"/>
                <w:color w:val="000000"/>
                <w:lang w:val="ro-MD" w:eastAsia="en-US"/>
              </w:rPr>
            </w:pPr>
            <w:r w:rsidRPr="00AC6315">
              <w:rPr>
                <w:rFonts w:eastAsiaTheme="minorHAnsi"/>
                <w:color w:val="000000"/>
                <w:lang w:val="ro-MD" w:eastAsia="en-US"/>
              </w:rPr>
              <w:t>Direcția achiziții publice, la indicația Cancelariei de Stat nr. 18-69-1753 din 17.02.2025, a examinat proiectul de lege cu privire la modificarea unor acte normative (privind administrarea proprietății publice) (număr unic 103/MDED/2025), autor – Ministerul Dezvoltării Economice și Digitalizării, și, în limita competențelor funcționale, comunică următoarele.</w:t>
            </w:r>
          </w:p>
          <w:p w:rsidR="00E04618" w:rsidRPr="00AC6315" w:rsidRDefault="00E04618" w:rsidP="00AC6315">
            <w:pPr>
              <w:jc w:val="both"/>
              <w:rPr>
                <w:rFonts w:eastAsiaTheme="minorHAnsi"/>
                <w:color w:val="000000"/>
                <w:lang w:val="ro-MD" w:eastAsia="en-US"/>
              </w:rPr>
            </w:pPr>
            <w:r w:rsidRPr="00AC6315">
              <w:rPr>
                <w:rFonts w:eastAsiaTheme="minorHAnsi"/>
                <w:color w:val="000000"/>
                <w:lang w:val="ro-MD" w:eastAsia="en-US"/>
              </w:rPr>
              <w:t>Proiectul de lege urmărește îmbunătățirea procesului de administrare și deetatizare a proprietății publice prin actualizarea cadrului legislativ existent. În acest context, punctul 22 al proiectului propune completarea art. 26 din Legea nr. 121/2007 privind administrarea și deetatizarea proprietății publice cu litera h), care prevede că sunt incompatibile persoanele aflate în oricare dintre situațiile de la art. 19 alin. (3) din Legea nr. 131/2015 privind achizițiile publice.</w:t>
            </w:r>
          </w:p>
          <w:p w:rsidR="00E04618" w:rsidRPr="00AC6315" w:rsidRDefault="00E04618" w:rsidP="00AC6315">
            <w:pPr>
              <w:jc w:val="both"/>
              <w:rPr>
                <w:rFonts w:eastAsiaTheme="minorHAnsi"/>
                <w:color w:val="000000"/>
                <w:lang w:val="ro-MD" w:eastAsia="en-US"/>
              </w:rPr>
            </w:pPr>
            <w:r w:rsidRPr="00AC6315">
              <w:rPr>
                <w:rFonts w:eastAsiaTheme="minorHAnsi"/>
                <w:color w:val="000000"/>
                <w:lang w:val="ro-MD" w:eastAsia="en-US"/>
              </w:rPr>
              <w:t>Totuși, această completare nu este justificată, deoarece Legea nr. 131/2015 reglementează domeniul achizițiilor publice, stabilind criteriile de eligibilitate pentru participanții la procedurile de achiziții, în timp ce Legea nr. 121/2007 se referă strict la procesul de privatizare și administrare a proprietății publice. Introducerea unei referințe la un act normativ care reglementează un alt domeniu poate genera confuzii și dificultăți în aplicare.</w:t>
            </w:r>
          </w:p>
          <w:p w:rsidR="00E04618" w:rsidRPr="00AC6315" w:rsidRDefault="00E04618" w:rsidP="00AC6315">
            <w:pPr>
              <w:jc w:val="both"/>
              <w:rPr>
                <w:rFonts w:eastAsiaTheme="minorHAnsi"/>
                <w:color w:val="000000"/>
                <w:lang w:val="ro-MD" w:eastAsia="en-US"/>
              </w:rPr>
            </w:pPr>
            <w:r w:rsidRPr="00AC6315">
              <w:rPr>
                <w:rFonts w:eastAsiaTheme="minorHAnsi"/>
                <w:color w:val="000000"/>
                <w:lang w:val="ro-MD" w:eastAsia="en-US"/>
              </w:rPr>
              <w:t>În plus, art. 26 din Legea nr. 121/2007 conține deja o listă clară a incompatibilităților aplicabile în procesul de privatizare, ceea ce face ca trimiterea la art. 19 alin. (3) din Legea nr. 131/2015 să fie redundantă. Criteriile de eligibilitate pentru operatorii economici în achizițiile publice nu sunt automat relevante pentru procesul de privatizare, având în vedere diferențele de natură juridică și procedurală dintre cele două domenii.</w:t>
            </w:r>
          </w:p>
          <w:p w:rsidR="00E04618" w:rsidRPr="00AC6315" w:rsidRDefault="00E04618" w:rsidP="00AC6315">
            <w:pPr>
              <w:jc w:val="both"/>
              <w:rPr>
                <w:rFonts w:eastAsiaTheme="minorHAnsi"/>
                <w:color w:val="000000"/>
                <w:lang w:val="ro-MD" w:eastAsia="en-US"/>
              </w:rPr>
            </w:pPr>
            <w:r w:rsidRPr="00AC6315">
              <w:rPr>
                <w:rFonts w:eastAsiaTheme="minorHAnsi"/>
                <w:color w:val="000000"/>
                <w:lang w:val="ro-MD" w:eastAsia="en-US"/>
              </w:rPr>
              <w:t>Pentru a asigura claritate și aplicabilitate eficientă, se recomandă eliminarea referinței la Legea nr. 131/2015 și, dacă este necesar, enumerarea explicită a incompatibilităților relevante pentru privatizare, în conformitate cu specificul acestui proces.</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E04618" w:rsidRDefault="00E04618"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Default="00BD557B" w:rsidP="0038762E">
            <w:pPr>
              <w:rPr>
                <w:lang w:val="ro-MD" w:eastAsia="en-GB"/>
              </w:rPr>
            </w:pPr>
          </w:p>
          <w:p w:rsidR="00BD557B" w:rsidRPr="00762098" w:rsidRDefault="00BD557B" w:rsidP="0038762E">
            <w:pPr>
              <w:rPr>
                <w:lang w:val="ro-MD" w:eastAsia="en-GB"/>
              </w:rPr>
            </w:pPr>
            <w:r w:rsidRPr="00BD557B">
              <w:rPr>
                <w:b/>
                <w:lang w:val="ro-MD" w:eastAsia="en-GB"/>
              </w:rPr>
              <w:t>Se acceptă</w:t>
            </w:r>
            <w:r w:rsidRPr="00BD557B">
              <w:rPr>
                <w:lang w:val="ro-MD" w:eastAsia="en-GB"/>
              </w:rPr>
              <w:t>, s-a exclus</w:t>
            </w:r>
          </w:p>
        </w:tc>
      </w:tr>
      <w:tr w:rsidR="00907602" w:rsidRPr="00EB6E9E"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602" w:rsidRPr="00762098" w:rsidRDefault="00907602" w:rsidP="006B0F2A">
            <w:pPr>
              <w:rPr>
                <w:b/>
                <w:bCs/>
                <w:lang w:val="ro-MD" w:eastAsia="en-GB"/>
              </w:rPr>
            </w:pPr>
            <w:r w:rsidRPr="00D22B56">
              <w:rPr>
                <w:b/>
                <w:bCs/>
                <w:lang w:val="ro-MD" w:eastAsia="en-GB"/>
              </w:rPr>
              <w:t>Consiluul Concurenței</w:t>
            </w:r>
            <w:r w:rsidR="00651E11" w:rsidRPr="00D22B56">
              <w:rPr>
                <w:b/>
                <w:bCs/>
                <w:lang w:val="ro-MD" w:eastAsia="en-GB"/>
              </w:rPr>
              <w:t xml:space="preserve"> </w:t>
            </w:r>
            <w:r w:rsidR="00651E11" w:rsidRPr="00D22B56">
              <w:rPr>
                <w:bCs/>
                <w:lang w:val="ro-MD" w:eastAsia="en-GB"/>
              </w:rPr>
              <w:t>(scr.DJ-06/</w:t>
            </w:r>
            <w:r w:rsidR="006B0F2A" w:rsidRPr="00D22B56">
              <w:rPr>
                <w:bCs/>
                <w:lang w:val="ro-MD" w:eastAsia="en-GB"/>
              </w:rPr>
              <w:t>194-347</w:t>
            </w:r>
            <w:r w:rsidR="00651E11" w:rsidRPr="00D22B56">
              <w:rPr>
                <w:bCs/>
                <w:lang w:val="ro-MD" w:eastAsia="en-GB"/>
              </w:rPr>
              <w:t xml:space="preserve"> din </w:t>
            </w:r>
            <w:r w:rsidR="006B0F2A" w:rsidRPr="00D22B56">
              <w:rPr>
                <w:bCs/>
                <w:lang w:val="ro-MD" w:eastAsia="en-GB"/>
              </w:rPr>
              <w:t>13.03</w:t>
            </w:r>
            <w:r w:rsidR="00651E11" w:rsidRPr="00D22B56">
              <w:rPr>
                <w:bCs/>
                <w:lang w:val="ro-MD" w:eastAsia="en-GB"/>
              </w:rPr>
              <w:t>.2025)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6B0F2A" w:rsidRPr="00AC6315" w:rsidRDefault="006B0F2A" w:rsidP="00AC6315">
            <w:pPr>
              <w:jc w:val="both"/>
              <w:rPr>
                <w:rFonts w:eastAsiaTheme="minorHAnsi"/>
                <w:color w:val="000000"/>
                <w:lang w:val="ro-MD" w:eastAsia="en-US"/>
              </w:rPr>
            </w:pPr>
            <w:r w:rsidRPr="00AC6315">
              <w:rPr>
                <w:rFonts w:eastAsiaTheme="minorHAnsi"/>
                <w:color w:val="000000"/>
                <w:lang w:val="ro-MD" w:eastAsia="en-US"/>
              </w:rPr>
              <w:t>Plenul Consiliului Concurenței, în cadrul ședinței din 13 martie 2025, a examinat, în temeiul prevederilor art. 39 lit. c) și art. 41 alin. (1) lit. d) ale Legii concurenței nr. 183/2012, proiectul de lege cu privire la modificarea unor acte normative (privind administrarea proprietății publice) (număr unic 103/MDED/2025) și, în limitele competenței sale, comunică următoarele.</w:t>
            </w:r>
          </w:p>
          <w:p w:rsidR="006B0F2A" w:rsidRPr="00AC6315" w:rsidRDefault="006B0F2A" w:rsidP="00CF1179">
            <w:pPr>
              <w:pStyle w:val="Default"/>
              <w:jc w:val="both"/>
              <w:rPr>
                <w:lang w:val="ro-MD"/>
              </w:rPr>
            </w:pPr>
            <w:r w:rsidRPr="00AC6315">
              <w:rPr>
                <w:lang w:val="ro-MD"/>
              </w:rPr>
              <w:t xml:space="preserve"> </w:t>
            </w:r>
            <w:r w:rsidRPr="00AC6315">
              <w:rPr>
                <w:b/>
                <w:lang w:val="ro-MD"/>
              </w:rPr>
              <w:t>1.</w:t>
            </w:r>
            <w:r w:rsidRPr="00AC6315">
              <w:rPr>
                <w:lang w:val="ro-MD"/>
              </w:rPr>
              <w:t xml:space="preserve"> Ținând cont de faptul că ”întreprinderea de stat/municipală” potrivit pct. 1 din proiect va deveni „bun pasibil de privatizare”, înstrăinarea acestora, darea în folosință, cu titlu gratuit sau la un preț mai mic decât prețul de piață ar putea prezenta semne ale unui ajutor de stat în sensul Legii cu privire la ajutorul de stat nr.139/2012. În acest </w:t>
            </w:r>
            <w:r w:rsidRPr="00AC6315">
              <w:rPr>
                <w:lang w:val="ro-MD"/>
              </w:rPr>
              <w:lastRenderedPageBreak/>
              <w:t xml:space="preserve">context, la adoptarea actelor juridice necesare la nivel de proiect și implementarea acestor măsuri urmează a fi asigurată cu respectarea normelor procedurale și materiale prevăzute de Legea nr.139/2012 și altor acte normative din domeniul ajutorului de stat. </w:t>
            </w:r>
          </w:p>
          <w:p w:rsidR="006B0F2A" w:rsidRDefault="006B0F2A" w:rsidP="00AC6315">
            <w:pPr>
              <w:jc w:val="both"/>
              <w:rPr>
                <w:rFonts w:eastAsiaTheme="minorHAnsi"/>
                <w:color w:val="000000"/>
                <w:lang w:val="ro-MD" w:eastAsia="en-US"/>
              </w:rPr>
            </w:pPr>
            <w:r w:rsidRPr="00AC6315">
              <w:rPr>
                <w:rFonts w:eastAsiaTheme="minorHAnsi"/>
                <w:b/>
                <w:color w:val="000000"/>
                <w:lang w:val="ro-MD" w:eastAsia="en-US"/>
              </w:rPr>
              <w:t>2</w:t>
            </w:r>
            <w:r w:rsidRPr="00422FC8">
              <w:rPr>
                <w:rFonts w:eastAsiaTheme="minorHAnsi"/>
                <w:b/>
                <w:color w:val="000000"/>
                <w:lang w:val="ro-MD" w:eastAsia="en-US"/>
              </w:rPr>
              <w:t>.</w:t>
            </w:r>
            <w:r w:rsidRPr="00422FC8">
              <w:rPr>
                <w:rFonts w:eastAsiaTheme="minorHAnsi"/>
                <w:color w:val="000000"/>
                <w:lang w:val="ro-MD" w:eastAsia="en-US"/>
              </w:rPr>
              <w:t xml:space="preserve"> La pct. 16 din proiect care vizează art. 17</w:t>
            </w:r>
            <w:r w:rsidRPr="00422FC8">
              <w:rPr>
                <w:rFonts w:eastAsiaTheme="minorHAnsi"/>
                <w:color w:val="000000"/>
                <w:vertAlign w:val="superscript"/>
                <w:lang w:val="ro-MD" w:eastAsia="en-US"/>
              </w:rPr>
              <w:t>2</w:t>
            </w:r>
            <w:r w:rsidRPr="00422FC8">
              <w:rPr>
                <w:rFonts w:eastAsiaTheme="minorHAnsi"/>
                <w:color w:val="000000"/>
                <w:lang w:val="ro-MD" w:eastAsia="en-US"/>
              </w:rPr>
              <w:t xml:space="preserve"> alin. (6) se propune neargumentat, din punct de vedere economic, un cuantum minim al plății anuale de arendă a terenurilor proprietate publică aferente bunurilor proprietate privată, de 2% din prețul de referință al terenului calculat pentru destinația respectivă. Astfel, existând un risc substanțial că plata anuală de arendă nu va corespunde cu prețul de piață.</w:t>
            </w:r>
          </w:p>
          <w:p w:rsidR="00C24C1E" w:rsidRPr="00AC6315" w:rsidRDefault="00C24C1E" w:rsidP="00AC6315">
            <w:pPr>
              <w:jc w:val="both"/>
              <w:rPr>
                <w:rFonts w:eastAsiaTheme="minorHAnsi"/>
                <w:color w:val="000000"/>
                <w:lang w:val="ro-MD" w:eastAsia="en-US"/>
              </w:rPr>
            </w:pPr>
          </w:p>
          <w:p w:rsidR="006B0F2A" w:rsidRDefault="00762098" w:rsidP="00AC6315">
            <w:pPr>
              <w:jc w:val="both"/>
              <w:rPr>
                <w:rFonts w:eastAsiaTheme="minorHAnsi"/>
                <w:color w:val="000000"/>
                <w:lang w:val="ro-MD" w:eastAsia="en-US"/>
              </w:rPr>
            </w:pPr>
            <w:r w:rsidRPr="00AC6315">
              <w:rPr>
                <w:rFonts w:eastAsiaTheme="minorHAnsi"/>
                <w:b/>
                <w:color w:val="000000"/>
                <w:lang w:val="ro-MD" w:eastAsia="en-US"/>
              </w:rPr>
              <w:t>3.</w:t>
            </w:r>
            <w:r w:rsidRPr="00AC6315">
              <w:rPr>
                <w:rFonts w:eastAsiaTheme="minorHAnsi"/>
                <w:color w:val="000000"/>
                <w:lang w:val="ro-MD" w:eastAsia="en-US"/>
              </w:rPr>
              <w:t xml:space="preserve"> La pct. 22 din proiect se propune modficarea art. 26 alin. (1)  din legea nr 121/2007, prin completarea alineatului cu literele g)-k). dacă la lit. g), autorul specifică expres subiecții care au restricții în conformitate cu legea nr. 25/2016, cum ar fi, persoane fizice și juridice, atunci la literelle h) și i) autorul a folosit termenul ”persoane”, care nu oferă claritate în privința subiecților cărora normdată se aplică. Astfel, termenul ”persoane” urmează a fi concretizat, dacă cuprinde și persoanele fizice și juridice sau se referă la una din acestea.</w:t>
            </w:r>
          </w:p>
          <w:p w:rsidR="00C24C1E" w:rsidRPr="00AC6315" w:rsidRDefault="00C24C1E" w:rsidP="00AC6315">
            <w:pPr>
              <w:jc w:val="both"/>
              <w:rPr>
                <w:rFonts w:eastAsiaTheme="minorHAnsi"/>
                <w:color w:val="000000"/>
                <w:lang w:val="ro-MD" w:eastAsia="en-US"/>
              </w:rPr>
            </w:pPr>
          </w:p>
          <w:p w:rsidR="00762098" w:rsidRPr="00AC6315" w:rsidRDefault="00762098" w:rsidP="00AC6315">
            <w:pPr>
              <w:jc w:val="both"/>
              <w:rPr>
                <w:rFonts w:eastAsiaTheme="minorHAnsi"/>
                <w:color w:val="000000"/>
                <w:lang w:val="ro-MD" w:eastAsia="en-US"/>
              </w:rPr>
            </w:pPr>
            <w:r w:rsidRPr="00AC6315">
              <w:rPr>
                <w:rFonts w:eastAsiaTheme="minorHAnsi"/>
                <w:b/>
                <w:color w:val="000000"/>
                <w:lang w:val="ro-MD" w:eastAsia="en-US"/>
              </w:rPr>
              <w:t>4.</w:t>
            </w:r>
            <w:r w:rsidRPr="00AC6315">
              <w:rPr>
                <w:rFonts w:eastAsiaTheme="minorHAnsi"/>
                <w:color w:val="000000"/>
                <w:lang w:val="ro-MD" w:eastAsia="en-US"/>
              </w:rPr>
              <w:t xml:space="preserve"> În altă ordine de idei, ținem să menționăm că prevederile proiectului nu sunt corelate cu conceptul proiectului de lege pentru modificarea unor acte normative (implementarea Codului funciar nr. 22/2024) număr unic 779/MAIA/2024, care propunea ca prețul de înstrăinare al terenului trebuie să fie egal cu cel puțin valoarea de piață a terenului determinată de un evaluator în conformitate cu Legea nr.989/2002, modificare care corespunde cu principiile de bază ale liberei concurenţe și asigura previzibilitate pentru aplicarea regulilor ajutorului de stat.</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716EF" w:rsidRDefault="007716EF"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C24C1E" w:rsidRDefault="00C24C1E" w:rsidP="0038762E">
            <w:pPr>
              <w:jc w:val="both"/>
              <w:rPr>
                <w:b/>
                <w:bCs/>
                <w:lang w:val="ro-MD" w:eastAsia="en-GB"/>
              </w:rPr>
            </w:pPr>
          </w:p>
          <w:p w:rsidR="00BD557B" w:rsidRPr="00C24C1E" w:rsidRDefault="00BD557B" w:rsidP="00BD557B">
            <w:pPr>
              <w:jc w:val="both"/>
              <w:rPr>
                <w:bCs/>
                <w:lang w:val="ro-MD" w:eastAsia="en-GB"/>
              </w:rPr>
            </w:pPr>
            <w:r w:rsidRPr="00BD557B">
              <w:rPr>
                <w:b/>
                <w:bCs/>
                <w:lang w:val="ro-MD" w:eastAsia="en-GB"/>
              </w:rPr>
              <w:t xml:space="preserve">Se acceptă, </w:t>
            </w:r>
            <w:r w:rsidRPr="00C24C1E">
              <w:rPr>
                <w:bCs/>
                <w:lang w:val="ro-MD" w:eastAsia="en-GB"/>
              </w:rPr>
              <w:t xml:space="preserve">s-a completat </w:t>
            </w:r>
            <w:r w:rsidR="00C24C1E" w:rsidRPr="00C24C1E">
              <w:rPr>
                <w:bCs/>
                <w:lang w:val="ro-MD" w:eastAsia="en-GB"/>
              </w:rPr>
              <w:t xml:space="preserve">(art. </w:t>
            </w:r>
            <w:r w:rsidR="00C24C1E">
              <w:rPr>
                <w:bCs/>
                <w:lang w:val="ro-MD" w:eastAsia="en-GB"/>
              </w:rPr>
              <w:t>3) a</w:t>
            </w:r>
            <w:r w:rsidR="00C24C1E" w:rsidRPr="00C24C1E">
              <w:rPr>
                <w:bCs/>
                <w:lang w:val="ro-MD" w:eastAsia="en-GB"/>
              </w:rPr>
              <w:t>lin. (5)).</w:t>
            </w: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422FC8" w:rsidRDefault="00422FC8" w:rsidP="0038762E">
            <w:pPr>
              <w:jc w:val="both"/>
              <w:rPr>
                <w:b/>
                <w:bCs/>
                <w:lang w:val="ro-MD" w:eastAsia="en-GB"/>
              </w:rPr>
            </w:pPr>
          </w:p>
          <w:p w:rsidR="00056E71" w:rsidRDefault="00056E71" w:rsidP="0038762E">
            <w:pPr>
              <w:jc w:val="both"/>
              <w:rPr>
                <w:b/>
                <w:bCs/>
                <w:lang w:val="ro-MD" w:eastAsia="en-GB"/>
              </w:rPr>
            </w:pPr>
          </w:p>
          <w:p w:rsidR="00BD557B" w:rsidRPr="00C24C1E" w:rsidRDefault="00BD557B" w:rsidP="00BD557B">
            <w:pPr>
              <w:jc w:val="both"/>
              <w:rPr>
                <w:bCs/>
                <w:lang w:val="ro-MD" w:eastAsia="en-GB"/>
              </w:rPr>
            </w:pPr>
            <w:r w:rsidRPr="00BD557B">
              <w:rPr>
                <w:b/>
                <w:bCs/>
                <w:lang w:val="ro-MD" w:eastAsia="en-GB"/>
              </w:rPr>
              <w:t>Se acceptă</w:t>
            </w:r>
            <w:r w:rsidRPr="00C24C1E">
              <w:rPr>
                <w:bCs/>
                <w:lang w:val="ro-MD" w:eastAsia="en-GB"/>
              </w:rPr>
              <w:t>, s-a modificat</w:t>
            </w:r>
            <w:r w:rsidR="00C24C1E">
              <w:rPr>
                <w:bCs/>
                <w:lang w:val="ro-MD" w:eastAsia="en-GB"/>
              </w:rPr>
              <w:t>.</w:t>
            </w: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C24C1E" w:rsidRDefault="00C24C1E" w:rsidP="0038762E">
            <w:pPr>
              <w:jc w:val="both"/>
              <w:rPr>
                <w:b/>
                <w:bCs/>
                <w:lang w:val="ro-MD" w:eastAsia="en-GB"/>
              </w:rPr>
            </w:pPr>
          </w:p>
          <w:p w:rsidR="00BD557B" w:rsidRDefault="00BD557B" w:rsidP="0038762E">
            <w:pPr>
              <w:jc w:val="both"/>
              <w:rPr>
                <w:b/>
                <w:bCs/>
                <w:lang w:val="ro-MD" w:eastAsia="en-GB"/>
              </w:rPr>
            </w:pPr>
          </w:p>
          <w:p w:rsidR="00BD557B" w:rsidRPr="00C24C1E" w:rsidRDefault="00BD557B" w:rsidP="00BD557B">
            <w:pPr>
              <w:jc w:val="both"/>
              <w:rPr>
                <w:bCs/>
                <w:lang w:val="ro-MD" w:eastAsia="en-GB"/>
              </w:rPr>
            </w:pPr>
            <w:r w:rsidRPr="00BD557B">
              <w:rPr>
                <w:b/>
                <w:bCs/>
                <w:lang w:val="ro-MD" w:eastAsia="en-GB"/>
              </w:rPr>
              <w:t xml:space="preserve">Se acceptă, </w:t>
            </w:r>
            <w:r w:rsidRPr="00C24C1E">
              <w:rPr>
                <w:bCs/>
                <w:lang w:val="ro-MD" w:eastAsia="en-GB"/>
              </w:rPr>
              <w:t>s-a modificat</w:t>
            </w:r>
            <w:r w:rsidR="00C24C1E">
              <w:rPr>
                <w:bCs/>
                <w:lang w:val="ro-MD" w:eastAsia="en-GB"/>
              </w:rPr>
              <w:t>.</w:t>
            </w: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Pr="00762098" w:rsidRDefault="00BD557B" w:rsidP="0038762E">
            <w:pPr>
              <w:jc w:val="both"/>
              <w:rPr>
                <w:b/>
                <w:bCs/>
                <w:lang w:val="ro-MD" w:eastAsia="en-GB"/>
              </w:rPr>
            </w:pPr>
            <w:r w:rsidRPr="00BD557B">
              <w:rPr>
                <w:b/>
                <w:bCs/>
                <w:lang w:val="ro-MD" w:eastAsia="en-GB"/>
              </w:rPr>
              <w:t xml:space="preserve">Se acceptă, </w:t>
            </w:r>
            <w:r w:rsidRPr="00C24C1E">
              <w:rPr>
                <w:bCs/>
                <w:lang w:val="ro-MD" w:eastAsia="en-GB"/>
              </w:rPr>
              <w:t>s-a modificat</w:t>
            </w:r>
            <w:r w:rsidR="00C24C1E">
              <w:rPr>
                <w:bCs/>
                <w:lang w:val="ro-MD" w:eastAsia="en-GB"/>
              </w:rPr>
              <w:t>.</w:t>
            </w:r>
          </w:p>
        </w:tc>
      </w:tr>
      <w:tr w:rsidR="00907602" w:rsidRPr="00EB6E9E" w:rsidTr="00CF1179">
        <w:trPr>
          <w:trHeight w:val="55"/>
        </w:trPr>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602" w:rsidRPr="00762098" w:rsidRDefault="00907602" w:rsidP="00907602">
            <w:pPr>
              <w:rPr>
                <w:b/>
                <w:bCs/>
                <w:lang w:val="ro-MD" w:eastAsia="en-GB"/>
              </w:rPr>
            </w:pPr>
            <w:r w:rsidRPr="00762098">
              <w:rPr>
                <w:b/>
                <w:bCs/>
                <w:lang w:val="ro-MD" w:eastAsia="en-GB"/>
              </w:rPr>
              <w:lastRenderedPageBreak/>
              <w:t>Congresul Autorităților Locale din Moldova</w:t>
            </w:r>
          </w:p>
          <w:p w:rsidR="00FB7AC4" w:rsidRPr="00762098" w:rsidRDefault="00FB7AC4" w:rsidP="00907602">
            <w:pPr>
              <w:rPr>
                <w:b/>
                <w:bCs/>
                <w:lang w:val="ro-MD" w:eastAsia="en-GB"/>
              </w:rPr>
            </w:pPr>
            <w:r w:rsidRPr="00762098">
              <w:rPr>
                <w:b/>
                <w:bCs/>
                <w:lang w:val="ro-MD" w:eastAsia="en-GB"/>
              </w:rPr>
              <w:t>(nr. 63 din 26.02.2025)</w:t>
            </w: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 Congresul Autorităților Locale din Moldova (CALM) a examinat adresarea Cancelariei de Stat a Republicii Moldova nr. 18-69-1753 din 17.02.2025, privind avizarea proiectului de lege cu privire la modificarea unor acte normative (privind administrarea proprietății publice) (număr unic 103/MDED/2025), și propune următoarele modificări și completări la proiectul de lege în cauză. </w:t>
            </w:r>
          </w:p>
          <w:p w:rsidR="00FB7AC4" w:rsidRPr="00C24C1E"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1. </w:t>
            </w:r>
            <w:r w:rsidRPr="00C24C1E">
              <w:rPr>
                <w:rFonts w:eastAsiaTheme="minorHAnsi"/>
                <w:color w:val="000000"/>
                <w:lang w:val="ro-MD" w:eastAsia="en-US"/>
              </w:rPr>
              <w:t xml:space="preserve">În </w:t>
            </w:r>
            <w:r w:rsidRPr="00C24C1E">
              <w:rPr>
                <w:rFonts w:eastAsiaTheme="minorHAnsi"/>
                <w:b/>
                <w:bCs/>
                <w:color w:val="000000"/>
                <w:lang w:val="ro-MD" w:eastAsia="en-US"/>
              </w:rPr>
              <w:t xml:space="preserve">Art. I </w:t>
            </w:r>
            <w:r w:rsidRPr="00C24C1E">
              <w:rPr>
                <w:rFonts w:eastAsiaTheme="minorHAnsi"/>
                <w:color w:val="000000"/>
                <w:lang w:val="ro-MD" w:eastAsia="en-US"/>
              </w:rPr>
              <w:t>(</w:t>
            </w:r>
            <w:r w:rsidRPr="00C24C1E">
              <w:rPr>
                <w:rFonts w:eastAsiaTheme="minorHAnsi"/>
                <w:i/>
                <w:iCs/>
                <w:color w:val="000000"/>
                <w:lang w:val="ro-MD" w:eastAsia="en-US"/>
              </w:rPr>
              <w:t xml:space="preserve">Legea nr. 121/2007 privind administrarea și deetatizarea proprietății publice (...), cu modificările ulterioare, se modifică după cum urmează: </w:t>
            </w:r>
            <w:r w:rsidRPr="00C24C1E">
              <w:rPr>
                <w:rFonts w:eastAsiaTheme="minorHAnsi"/>
                <w:b/>
                <w:bCs/>
                <w:color w:val="000000"/>
                <w:lang w:val="ro-MD" w:eastAsia="en-US"/>
              </w:rPr>
              <w:t>pct. 3</w:t>
            </w:r>
            <w:r w:rsidRPr="00C24C1E">
              <w:rPr>
                <w:rFonts w:eastAsiaTheme="minorHAnsi"/>
                <w:color w:val="000000"/>
                <w:lang w:val="ro-MD" w:eastAsia="en-US"/>
              </w:rPr>
              <w:t xml:space="preserve">. </w:t>
            </w:r>
            <w:r w:rsidRPr="00C24C1E">
              <w:rPr>
                <w:rFonts w:eastAsiaTheme="minorHAnsi"/>
                <w:i/>
                <w:iCs/>
                <w:color w:val="000000"/>
                <w:lang w:val="ro-MD" w:eastAsia="en-US"/>
              </w:rPr>
              <w:t xml:space="preserve">La Articolul 6: la alin. (1): la </w:t>
            </w:r>
            <w:r w:rsidRPr="00C24C1E">
              <w:rPr>
                <w:rFonts w:eastAsiaTheme="minorHAnsi"/>
                <w:b/>
                <w:bCs/>
                <w:i/>
                <w:iCs/>
                <w:color w:val="000000"/>
                <w:lang w:val="ro-MD" w:eastAsia="en-US"/>
              </w:rPr>
              <w:t xml:space="preserve">lit. b) </w:t>
            </w:r>
            <w:r w:rsidRPr="00C24C1E">
              <w:rPr>
                <w:rFonts w:eastAsiaTheme="minorHAnsi"/>
                <w:i/>
                <w:iCs/>
                <w:color w:val="000000"/>
                <w:lang w:val="ro-MD" w:eastAsia="en-US"/>
              </w:rPr>
              <w:t xml:space="preserve">cuvintele ”de lege” </w:t>
            </w:r>
            <w:r w:rsidRPr="00C24C1E">
              <w:rPr>
                <w:rFonts w:eastAsiaTheme="minorHAnsi"/>
                <w:b/>
                <w:bCs/>
                <w:i/>
                <w:iCs/>
                <w:color w:val="000000"/>
                <w:lang w:val="ro-MD" w:eastAsia="en-US"/>
              </w:rPr>
              <w:t xml:space="preserve">se substituie </w:t>
            </w:r>
            <w:r w:rsidRPr="00C24C1E">
              <w:rPr>
                <w:rFonts w:eastAsiaTheme="minorHAnsi"/>
                <w:i/>
                <w:iCs/>
                <w:color w:val="000000"/>
                <w:lang w:val="ro-MD" w:eastAsia="en-US"/>
              </w:rPr>
              <w:t>cu cuvintele ”prin Legea nr.29/2018 privind delimitarea proprietății publice”</w:t>
            </w:r>
            <w:r w:rsidRPr="00C24C1E">
              <w:rPr>
                <w:rFonts w:eastAsiaTheme="minorHAnsi"/>
                <w:color w:val="000000"/>
                <w:lang w:val="ro-MD" w:eastAsia="en-US"/>
              </w:rPr>
              <w:t xml:space="preserve">): </w:t>
            </w:r>
          </w:p>
          <w:p w:rsidR="00FB7AC4" w:rsidRPr="00C24C1E" w:rsidRDefault="00FB7AC4" w:rsidP="00AC6315">
            <w:pPr>
              <w:autoSpaceDE w:val="0"/>
              <w:autoSpaceDN w:val="0"/>
              <w:adjustRightInd w:val="0"/>
              <w:jc w:val="both"/>
              <w:rPr>
                <w:rFonts w:eastAsiaTheme="minorHAnsi"/>
                <w:color w:val="000000"/>
                <w:lang w:val="ro-MD" w:eastAsia="en-US"/>
              </w:rPr>
            </w:pPr>
            <w:r w:rsidRPr="00C24C1E">
              <w:rPr>
                <w:rFonts w:eastAsiaTheme="minorHAnsi"/>
                <w:b/>
                <w:bCs/>
                <w:color w:val="000000"/>
                <w:lang w:val="ro-MD" w:eastAsia="en-US"/>
              </w:rPr>
              <w:lastRenderedPageBreak/>
              <w:t xml:space="preserve">este necesară substituirea întregului conținut al lit. b) alin. (1) art. (6), cu următorul cuprins: </w:t>
            </w:r>
          </w:p>
          <w:p w:rsidR="00FB7AC4" w:rsidRPr="00C24C1E" w:rsidRDefault="00FB7AC4" w:rsidP="00AC6315">
            <w:pPr>
              <w:autoSpaceDE w:val="0"/>
              <w:autoSpaceDN w:val="0"/>
              <w:adjustRightInd w:val="0"/>
              <w:jc w:val="both"/>
              <w:rPr>
                <w:rFonts w:eastAsiaTheme="minorHAnsi"/>
                <w:color w:val="000000"/>
                <w:lang w:val="ro-MD" w:eastAsia="en-US"/>
              </w:rPr>
            </w:pPr>
            <w:r w:rsidRPr="00C24C1E">
              <w:rPr>
                <w:rFonts w:eastAsiaTheme="minorHAnsi"/>
                <w:b/>
                <w:bCs/>
                <w:color w:val="000000"/>
                <w:lang w:val="ro-MD" w:eastAsia="en-US"/>
              </w:rPr>
              <w:t xml:space="preserve">„b) adoptarea hotărîrilor privind delimitarea bunurilor proprietate publică, în condiţiile stabilite de Legea nr.29/2018 privind delimitarea proprietății publice”, </w:t>
            </w:r>
            <w:r w:rsidRPr="00C24C1E">
              <w:rPr>
                <w:rFonts w:eastAsiaTheme="minorHAnsi"/>
                <w:color w:val="000000"/>
                <w:lang w:val="ro-MD" w:eastAsia="en-US"/>
              </w:rPr>
              <w:t xml:space="preserve">pe motiv că nu doar „terenurile” se supun delimitării, ci toate bunurile proprietate publică. </w:t>
            </w:r>
          </w:p>
          <w:p w:rsidR="00C24C1E" w:rsidRDefault="00FB7AC4" w:rsidP="00AC6315">
            <w:pPr>
              <w:autoSpaceDE w:val="0"/>
              <w:autoSpaceDN w:val="0"/>
              <w:adjustRightInd w:val="0"/>
              <w:jc w:val="both"/>
              <w:rPr>
                <w:rFonts w:eastAsiaTheme="minorHAnsi"/>
                <w:color w:val="000000"/>
                <w:lang w:val="ro-MD" w:eastAsia="en-US"/>
              </w:rPr>
            </w:pPr>
            <w:r w:rsidRPr="00C24C1E">
              <w:rPr>
                <w:rFonts w:eastAsiaTheme="minorHAnsi"/>
                <w:color w:val="000000"/>
                <w:lang w:val="ro-MD" w:eastAsia="en-US"/>
              </w:rPr>
              <w:t>Formularea lit. b) alin. (1) art. (6) a fost expusă inițial (în Legea nr. 121/2007) în condițiile Legii nr. 91/2007, care reglementa doar delimitarea terenurilor, iar actualmente, Legea nr. 29/2018 prevede delimitarea tuturor bunurilor imobile, inclusiv a terenurilor.</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 </w:t>
            </w:r>
          </w:p>
          <w:p w:rsidR="00FB7AC4" w:rsidRPr="00C24C1E" w:rsidRDefault="00FB7AC4" w:rsidP="00AC6315">
            <w:pPr>
              <w:autoSpaceDE w:val="0"/>
              <w:autoSpaceDN w:val="0"/>
              <w:adjustRightInd w:val="0"/>
              <w:jc w:val="both"/>
              <w:rPr>
                <w:rFonts w:eastAsiaTheme="minorHAnsi"/>
                <w:color w:val="000000"/>
                <w:lang w:val="ro-MD" w:eastAsia="en-US"/>
              </w:rPr>
            </w:pPr>
            <w:r w:rsidRPr="00C24C1E">
              <w:rPr>
                <w:rFonts w:eastAsiaTheme="minorHAnsi"/>
                <w:b/>
                <w:bCs/>
                <w:color w:val="000000"/>
                <w:lang w:val="ro-MD" w:eastAsia="en-US"/>
              </w:rPr>
              <w:t xml:space="preserve">2. </w:t>
            </w:r>
            <w:r w:rsidRPr="00C24C1E">
              <w:rPr>
                <w:rFonts w:eastAsiaTheme="minorHAnsi"/>
                <w:color w:val="000000"/>
                <w:lang w:val="ro-MD" w:eastAsia="en-US"/>
              </w:rPr>
              <w:t>În tabelul comparativ al proiectului de lege, la pct. 6 (</w:t>
            </w:r>
            <w:r w:rsidRPr="00C24C1E">
              <w:rPr>
                <w:rFonts w:eastAsiaTheme="minorHAnsi"/>
                <w:i/>
                <w:iCs/>
                <w:color w:val="000000"/>
                <w:lang w:val="ro-MD" w:eastAsia="en-US"/>
              </w:rPr>
              <w:t>La Articolul 9 la alin. (2): se completează cu lit. b</w:t>
            </w:r>
            <w:r w:rsidRPr="00C24C1E">
              <w:rPr>
                <w:rFonts w:eastAsiaTheme="minorHAnsi"/>
                <w:i/>
                <w:iCs/>
                <w:color w:val="000000"/>
                <w:vertAlign w:val="superscript"/>
                <w:lang w:val="ro-MD" w:eastAsia="en-US"/>
              </w:rPr>
              <w:t>1</w:t>
            </w:r>
            <w:r w:rsidRPr="00C24C1E">
              <w:rPr>
                <w:rFonts w:eastAsiaTheme="minorHAnsi"/>
                <w:i/>
                <w:iCs/>
                <w:color w:val="000000"/>
                <w:lang w:val="ro-MD" w:eastAsia="en-US"/>
              </w:rPr>
              <w:t>) cu următorul conținut: ”b</w:t>
            </w:r>
            <w:r w:rsidRPr="00C24C1E">
              <w:rPr>
                <w:rFonts w:eastAsiaTheme="minorHAnsi"/>
                <w:i/>
                <w:iCs/>
                <w:color w:val="000000"/>
                <w:vertAlign w:val="superscript"/>
                <w:lang w:val="ro-MD" w:eastAsia="en-US"/>
              </w:rPr>
              <w:t>1</w:t>
            </w:r>
            <w:r w:rsidRPr="00C24C1E">
              <w:rPr>
                <w:rFonts w:eastAsiaTheme="minorHAnsi"/>
                <w:i/>
                <w:iCs/>
                <w:color w:val="000000"/>
                <w:lang w:val="ro-MD" w:eastAsia="en-US"/>
              </w:rPr>
              <w:t>) administrarea bunurilor proprietate publică a autorităților administrativ-teritoriale</w:t>
            </w:r>
            <w:r w:rsidRPr="00C24C1E">
              <w:rPr>
                <w:rFonts w:eastAsiaTheme="minorHAnsi"/>
                <w:color w:val="000000"/>
                <w:lang w:val="ro-MD" w:eastAsia="en-US"/>
              </w:rPr>
              <w:t xml:space="preserve">): </w:t>
            </w:r>
          </w:p>
          <w:p w:rsidR="00C24C1E" w:rsidRDefault="00FB7AC4" w:rsidP="00AC6315">
            <w:pPr>
              <w:autoSpaceDE w:val="0"/>
              <w:autoSpaceDN w:val="0"/>
              <w:adjustRightInd w:val="0"/>
              <w:jc w:val="both"/>
              <w:rPr>
                <w:rFonts w:eastAsiaTheme="minorHAnsi"/>
                <w:color w:val="000000"/>
                <w:lang w:val="ro-MD" w:eastAsia="en-US"/>
              </w:rPr>
            </w:pPr>
            <w:r w:rsidRPr="00C24C1E">
              <w:rPr>
                <w:rFonts w:eastAsiaTheme="minorHAnsi"/>
                <w:color w:val="000000"/>
                <w:lang w:val="ro-MD" w:eastAsia="en-US"/>
              </w:rPr>
              <w:t>urmează a se substitui sintagma „</w:t>
            </w:r>
            <w:r w:rsidRPr="00C24C1E">
              <w:rPr>
                <w:rFonts w:eastAsiaTheme="minorHAnsi"/>
                <w:i/>
                <w:iCs/>
                <w:color w:val="000000"/>
                <w:lang w:val="ro-MD" w:eastAsia="en-US"/>
              </w:rPr>
              <w:t>autorităților administrativ-teritoriale</w:t>
            </w:r>
            <w:r w:rsidRPr="00C24C1E">
              <w:rPr>
                <w:rFonts w:eastAsiaTheme="minorHAnsi"/>
                <w:color w:val="000000"/>
                <w:lang w:val="ro-MD" w:eastAsia="en-US"/>
              </w:rPr>
              <w:t>” cu sintagma „unităților administrativ-teritoriale”.</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3. </w:t>
            </w:r>
            <w:r w:rsidRPr="00AC6315">
              <w:rPr>
                <w:rFonts w:eastAsiaTheme="minorHAnsi"/>
                <w:color w:val="000000"/>
                <w:lang w:val="ro-MD" w:eastAsia="en-US"/>
              </w:rPr>
              <w:t>Referitor la pct. 12 (</w:t>
            </w:r>
            <w:r w:rsidRPr="00AC6315">
              <w:rPr>
                <w:rFonts w:eastAsiaTheme="minorHAnsi"/>
                <w:i/>
                <w:iCs/>
                <w:color w:val="000000"/>
                <w:lang w:val="ro-MD" w:eastAsia="en-US"/>
              </w:rPr>
              <w:t xml:space="preserve">Articolul 15: Concesiunea (4) Terenurile pentru construcţia (renovarea) şi/sau exploatarea obiectului concesiunii pot fi transmise operatorului economic </w:t>
            </w:r>
            <w:r w:rsidRPr="00AC6315">
              <w:rPr>
                <w:rFonts w:eastAsiaTheme="minorHAnsi"/>
                <w:b/>
                <w:bCs/>
                <w:i/>
                <w:iCs/>
                <w:color w:val="000000"/>
                <w:lang w:val="ro-MD" w:eastAsia="en-US"/>
              </w:rPr>
              <w:t>cu drept de comodat</w:t>
            </w:r>
            <w:r w:rsidRPr="00AC6315">
              <w:rPr>
                <w:rFonts w:eastAsiaTheme="minorHAnsi"/>
                <w:color w:val="000000"/>
                <w:lang w:val="ro-MD" w:eastAsia="en-US"/>
              </w:rPr>
              <w:t xml:space="preserve">): </w:t>
            </w:r>
          </w:p>
          <w:p w:rsidR="00FB7AC4"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având în vedere că proiectul de lege consacră prohibiția folosirii gratuite a proprietății publice (inclusiv prin comodat) urmează a se menționa derogarea de la acest principiu (în această normă - derogarea sau, alternativ, în normele care vizează prohibiția – excepția, cu trimiterea la acest articol și alineat). </w:t>
            </w:r>
          </w:p>
          <w:p w:rsidR="00C24C1E" w:rsidRPr="00AC6315" w:rsidRDefault="00C24C1E" w:rsidP="00AC6315">
            <w:pPr>
              <w:autoSpaceDE w:val="0"/>
              <w:autoSpaceDN w:val="0"/>
              <w:adjustRightInd w:val="0"/>
              <w:jc w:val="both"/>
              <w:rPr>
                <w:rFonts w:eastAsiaTheme="minorHAnsi"/>
                <w:color w:val="000000"/>
                <w:lang w:val="ro-MD" w:eastAsia="en-US"/>
              </w:rPr>
            </w:pPr>
          </w:p>
          <w:p w:rsidR="00FB7AC4" w:rsidRPr="000231A3" w:rsidRDefault="00FB7AC4" w:rsidP="00AC6315">
            <w:pPr>
              <w:autoSpaceDE w:val="0"/>
              <w:autoSpaceDN w:val="0"/>
              <w:adjustRightInd w:val="0"/>
              <w:jc w:val="both"/>
              <w:rPr>
                <w:rFonts w:eastAsiaTheme="minorHAnsi"/>
                <w:color w:val="000000"/>
                <w:lang w:val="ro-MD" w:eastAsia="en-US"/>
              </w:rPr>
            </w:pPr>
            <w:r w:rsidRPr="000231A3">
              <w:rPr>
                <w:rFonts w:eastAsiaTheme="minorHAnsi"/>
                <w:b/>
                <w:bCs/>
                <w:color w:val="000000"/>
                <w:lang w:val="ro-MD" w:eastAsia="en-US"/>
              </w:rPr>
              <w:t xml:space="preserve">4. </w:t>
            </w:r>
            <w:r w:rsidRPr="000231A3">
              <w:rPr>
                <w:rFonts w:eastAsiaTheme="minorHAnsi"/>
                <w:color w:val="000000"/>
                <w:lang w:val="ro-MD" w:eastAsia="en-US"/>
              </w:rPr>
              <w:t>În pct. 13 (</w:t>
            </w:r>
            <w:r w:rsidRPr="000231A3">
              <w:rPr>
                <w:rFonts w:eastAsiaTheme="minorHAnsi"/>
                <w:i/>
                <w:iCs/>
                <w:color w:val="000000"/>
                <w:lang w:val="ro-MD" w:eastAsia="en-US"/>
              </w:rPr>
              <w:t>Articolul 16: alineatul (2) se abrogă; la alineatul (3) după cuvintele ”la cererea” se completează cu textul ”organului abilitat/</w:t>
            </w:r>
            <w:r w:rsidRPr="000231A3">
              <w:rPr>
                <w:rFonts w:eastAsiaTheme="minorHAnsi"/>
                <w:b/>
                <w:bCs/>
                <w:i/>
                <w:iCs/>
                <w:color w:val="000000"/>
                <w:lang w:val="ro-MD" w:eastAsia="en-US"/>
              </w:rPr>
              <w:t>administraţia publică locală</w:t>
            </w:r>
            <w:r w:rsidRPr="000231A3">
              <w:rPr>
                <w:rFonts w:eastAsiaTheme="minorHAnsi"/>
                <w:i/>
                <w:iCs/>
                <w:color w:val="000000"/>
                <w:lang w:val="ro-MD" w:eastAsia="en-US"/>
              </w:rPr>
              <w:t>”</w:t>
            </w:r>
            <w:r w:rsidRPr="000231A3">
              <w:rPr>
                <w:rFonts w:eastAsiaTheme="minorHAnsi"/>
                <w:color w:val="000000"/>
                <w:lang w:val="ro-MD" w:eastAsia="en-US"/>
              </w:rPr>
              <w:t xml:space="preserve">): </w:t>
            </w:r>
          </w:p>
          <w:p w:rsidR="00FB7AC4" w:rsidRDefault="00FB7AC4" w:rsidP="00AC6315">
            <w:pPr>
              <w:autoSpaceDE w:val="0"/>
              <w:autoSpaceDN w:val="0"/>
              <w:adjustRightInd w:val="0"/>
              <w:jc w:val="both"/>
              <w:rPr>
                <w:rFonts w:eastAsiaTheme="minorHAnsi"/>
                <w:color w:val="000000"/>
                <w:lang w:val="ro-MD" w:eastAsia="en-US"/>
              </w:rPr>
            </w:pPr>
            <w:r w:rsidRPr="000231A3">
              <w:rPr>
                <w:rFonts w:eastAsiaTheme="minorHAnsi"/>
                <w:b/>
                <w:bCs/>
                <w:color w:val="000000"/>
                <w:lang w:val="ro-MD" w:eastAsia="en-US"/>
              </w:rPr>
              <w:t>cuvintele „</w:t>
            </w:r>
            <w:r w:rsidRPr="000231A3">
              <w:rPr>
                <w:rFonts w:eastAsiaTheme="minorHAnsi"/>
                <w:b/>
                <w:bCs/>
                <w:i/>
                <w:iCs/>
                <w:color w:val="000000"/>
                <w:lang w:val="ro-MD" w:eastAsia="en-US"/>
              </w:rPr>
              <w:t>administrația publică locală</w:t>
            </w:r>
            <w:r w:rsidRPr="000231A3">
              <w:rPr>
                <w:rFonts w:eastAsiaTheme="minorHAnsi"/>
                <w:b/>
                <w:bCs/>
                <w:color w:val="000000"/>
                <w:lang w:val="ro-MD" w:eastAsia="en-US"/>
              </w:rPr>
              <w:t xml:space="preserve">” este necesar a se substitui cu cuvintele „administrației publice locale” </w:t>
            </w:r>
            <w:r w:rsidRPr="000231A3">
              <w:rPr>
                <w:rFonts w:eastAsiaTheme="minorHAnsi"/>
                <w:color w:val="000000"/>
                <w:lang w:val="ro-MD" w:eastAsia="en-US"/>
              </w:rPr>
              <w:t>(forma gramaticală corectă).</w:t>
            </w:r>
            <w:r w:rsidRPr="00AC6315">
              <w:rPr>
                <w:rFonts w:eastAsiaTheme="minorHAnsi"/>
                <w:color w:val="000000"/>
                <w:lang w:val="ro-MD" w:eastAsia="en-US"/>
              </w:rPr>
              <w:t xml:space="preserve"> </w:t>
            </w:r>
          </w:p>
          <w:p w:rsidR="00FB7AC4" w:rsidRDefault="00FB7AC4" w:rsidP="00AC6315">
            <w:pPr>
              <w:pageBreakBefore/>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5.1. </w:t>
            </w:r>
            <w:r w:rsidRPr="00AC6315">
              <w:rPr>
                <w:rFonts w:eastAsiaTheme="minorHAnsi"/>
                <w:color w:val="000000"/>
                <w:lang w:val="ro-MD" w:eastAsia="en-US"/>
              </w:rPr>
              <w:t>La pct. 15 din proiectul de lege urmează a se include un alineat suplimentar prin care se substituie cuvântul „superficial” cu cuvântul „superficia” în titlul articolului 17</w:t>
            </w:r>
            <w:r w:rsidRPr="00AC6315">
              <w:rPr>
                <w:rFonts w:eastAsiaTheme="minorHAnsi"/>
                <w:color w:val="000000"/>
                <w:vertAlign w:val="superscript"/>
                <w:lang w:val="ro-MD" w:eastAsia="en-US"/>
              </w:rPr>
              <w:t>1</w:t>
            </w:r>
            <w:r w:rsidRPr="00AC6315">
              <w:rPr>
                <w:rFonts w:eastAsiaTheme="minorHAnsi"/>
                <w:color w:val="000000"/>
                <w:lang w:val="ro-MD" w:eastAsia="en-US"/>
              </w:rPr>
              <w:t xml:space="preserve">. </w:t>
            </w:r>
          </w:p>
          <w:p w:rsidR="00BD557B" w:rsidRPr="00AC6315" w:rsidRDefault="00BD557B" w:rsidP="00AC6315">
            <w:pPr>
              <w:pageBreakBefore/>
              <w:autoSpaceDE w:val="0"/>
              <w:autoSpaceDN w:val="0"/>
              <w:adjustRightInd w:val="0"/>
              <w:jc w:val="both"/>
              <w:rPr>
                <w:rFonts w:eastAsiaTheme="minorHAnsi"/>
                <w:color w:val="000000"/>
                <w:lang w:val="ro-MD" w:eastAsia="en-US"/>
              </w:rPr>
            </w:pP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5.2. </w:t>
            </w:r>
            <w:r w:rsidRPr="00AC6315">
              <w:rPr>
                <w:rFonts w:eastAsiaTheme="minorHAnsi"/>
                <w:color w:val="000000"/>
                <w:lang w:val="ro-MD" w:eastAsia="en-US"/>
              </w:rPr>
              <w:t>Referitor la pct. 15 (</w:t>
            </w:r>
            <w:r w:rsidRPr="00AC6315">
              <w:rPr>
                <w:rFonts w:eastAsiaTheme="minorHAnsi"/>
                <w:i/>
                <w:iCs/>
                <w:color w:val="000000"/>
                <w:lang w:val="ro-MD" w:eastAsia="en-US"/>
              </w:rPr>
              <w:t>Articolul 17</w:t>
            </w:r>
            <w:r w:rsidRPr="00AC6315">
              <w:rPr>
                <w:rFonts w:eastAsiaTheme="minorHAnsi"/>
                <w:i/>
                <w:iCs/>
                <w:color w:val="000000"/>
                <w:vertAlign w:val="superscript"/>
                <w:lang w:val="ro-MD" w:eastAsia="en-US"/>
              </w:rPr>
              <w:t>1</w:t>
            </w:r>
            <w:r w:rsidRPr="00AC6315">
              <w:rPr>
                <w:rFonts w:eastAsiaTheme="minorHAnsi"/>
                <w:i/>
                <w:iCs/>
                <w:color w:val="000000"/>
                <w:lang w:val="ro-MD" w:eastAsia="en-US"/>
              </w:rPr>
              <w:t xml:space="preserve">: în denumire </w:t>
            </w:r>
            <w:r w:rsidRPr="00AC6315">
              <w:rPr>
                <w:rFonts w:eastAsiaTheme="minorHAnsi"/>
                <w:b/>
                <w:bCs/>
                <w:i/>
                <w:iCs/>
                <w:color w:val="000000"/>
                <w:lang w:val="ro-MD" w:eastAsia="en-US"/>
              </w:rPr>
              <w:t>cuvântul ”a statului” se exclude</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lastRenderedPageBreak/>
              <w:t xml:space="preserve">CALM respinge categoric această modificare propusă de autor, </w:t>
            </w:r>
            <w:r w:rsidRPr="00AC6315">
              <w:rPr>
                <w:rFonts w:eastAsiaTheme="minorHAnsi"/>
                <w:color w:val="000000"/>
                <w:lang w:val="ro-MD" w:eastAsia="en-US"/>
              </w:rPr>
              <w:t>or, în conținutul art. 17</w:t>
            </w:r>
            <w:r w:rsidRPr="00AC6315">
              <w:rPr>
                <w:rFonts w:eastAsiaTheme="minorHAnsi"/>
                <w:color w:val="000000"/>
                <w:vertAlign w:val="superscript"/>
                <w:lang w:val="ro-MD" w:eastAsia="en-US"/>
              </w:rPr>
              <w:t>1</w:t>
            </w:r>
            <w:r w:rsidRPr="00AC6315">
              <w:rPr>
                <w:rFonts w:eastAsiaTheme="minorHAnsi"/>
                <w:color w:val="000000"/>
                <w:lang w:val="ro-MD" w:eastAsia="en-US"/>
              </w:rPr>
              <w:t xml:space="preserve"> există mai multe prevederi care impun sarcini oneroase APL, fără a se compensa în prealabil costurile (obligativitatea efectuării rapoartelor de evaluare la fiecare dare în arendă sau locațiune; limitarea marje de conduită a proprietarului (UAT) la transmiterea dreptului de superficie asupra terenurilor), se promovează în continuare interesele înguste de grup (ale evaluatorilor) și </w:t>
            </w:r>
            <w:r w:rsidRPr="00AC6315">
              <w:rPr>
                <w:rFonts w:eastAsiaTheme="minorHAnsi"/>
                <w:b/>
                <w:bCs/>
                <w:color w:val="000000"/>
                <w:lang w:val="ro-MD" w:eastAsia="en-US"/>
              </w:rPr>
              <w:t>se limitează drastic autonomia locală, totodată, se promovează noi coliziuni legale</w:t>
            </w:r>
            <w:r w:rsidRPr="00AC6315">
              <w:rPr>
                <w:rFonts w:eastAsiaTheme="minorHAnsi"/>
                <w:color w:val="000000"/>
                <w:lang w:val="ro-MD" w:eastAsia="en-US"/>
              </w:rPr>
              <w:t xml:space="preserve">. În acest sens, accentuăm, că Agenția Geodezie, Cartografie și Cadastru a recunoscut că actualmente, nici nu există capacități suficiente ale evaluatorilor de a efectua un număr suficient (necesar) de rapoarte de evaluare, impunîndu-se și modificarea Legii nr. 989/2002 (5) alin. (4) lit. b), în redacția Legii nr. 202/2024.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Amintim, că prin art. 5 (Tipurile de evaluare) alin. (4) lit. b) din Legea nr. 989/2002, în redacția Legii nr. 202/2024, s-a stabilit că: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w:t>
            </w:r>
            <w:r w:rsidRPr="00AC6315">
              <w:rPr>
                <w:rFonts w:eastAsiaTheme="minorHAnsi"/>
                <w:b/>
                <w:bCs/>
                <w:i/>
                <w:iCs/>
                <w:color w:val="000000"/>
                <w:lang w:val="ro-MD" w:eastAsia="en-US"/>
              </w:rPr>
              <w:t>Evaluarea obligatorie se efectuează în cazul</w:t>
            </w:r>
            <w:r w:rsidRPr="00AC6315">
              <w:rPr>
                <w:rFonts w:eastAsiaTheme="minorHAnsi"/>
                <w:i/>
                <w:iCs/>
                <w:color w:val="000000"/>
                <w:lang w:val="ro-MD" w:eastAsia="en-US"/>
              </w:rPr>
              <w:t xml:space="preserve">: </w:t>
            </w:r>
            <w:r w:rsidRPr="00AC6315">
              <w:rPr>
                <w:rFonts w:eastAsiaTheme="minorHAnsi"/>
                <w:b/>
                <w:bCs/>
                <w:i/>
                <w:iCs/>
                <w:color w:val="000000"/>
                <w:lang w:val="ro-MD" w:eastAsia="en-US"/>
              </w:rPr>
              <w:t xml:space="preserve">transmiterii dreptului de folosință asupra </w:t>
            </w:r>
            <w:r w:rsidRPr="00AC6315">
              <w:rPr>
                <w:rFonts w:eastAsiaTheme="minorHAnsi"/>
                <w:i/>
                <w:iCs/>
                <w:color w:val="000000"/>
                <w:lang w:val="ro-MD" w:eastAsia="en-US"/>
              </w:rPr>
              <w:t>obiectelor proprietate publică a statului/</w:t>
            </w:r>
            <w:r w:rsidRPr="00AC6315">
              <w:rPr>
                <w:rFonts w:eastAsiaTheme="minorHAnsi"/>
                <w:b/>
                <w:bCs/>
                <w:i/>
                <w:iCs/>
                <w:color w:val="000000"/>
                <w:lang w:val="ro-MD" w:eastAsia="en-US"/>
              </w:rPr>
              <w:t xml:space="preserve">autorităților administrației publice locale </w:t>
            </w:r>
            <w:r w:rsidRPr="00AC6315">
              <w:rPr>
                <w:rFonts w:eastAsiaTheme="minorHAnsi"/>
                <w:i/>
                <w:iCs/>
                <w:color w:val="000000"/>
                <w:lang w:val="ro-MD" w:eastAsia="en-US"/>
              </w:rPr>
              <w:t xml:space="preserve">propuse </w:t>
            </w:r>
            <w:r w:rsidRPr="00AC6315">
              <w:rPr>
                <w:rFonts w:eastAsiaTheme="minorHAnsi"/>
                <w:b/>
                <w:bCs/>
                <w:i/>
                <w:iCs/>
                <w:color w:val="000000"/>
                <w:lang w:val="ro-MD" w:eastAsia="en-US"/>
              </w:rPr>
              <w:t xml:space="preserve">pentru darea în arendă/locațiune/superficie </w:t>
            </w:r>
            <w:r w:rsidRPr="00AC6315">
              <w:rPr>
                <w:rFonts w:eastAsiaTheme="minorHAnsi"/>
                <w:i/>
                <w:iCs/>
                <w:color w:val="000000"/>
                <w:lang w:val="ro-MD" w:eastAsia="en-US"/>
              </w:rPr>
              <w:t>către persoane fizice întreprinzători individuali sau persoane juridice, altele decât cele de drept public și autoritățile administrației publice centrale și locale</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Reieșind din conținutul „Sintezei obiecțiilor și propunerilor (recomandărilor) la proiectul de hotărâre privind aprobarea proiectului de lege pentru modificarea Legii nr. 989/2002 cu privire la activitatea de evaluare”, </w:t>
            </w:r>
            <w:r w:rsidRPr="00AC6315">
              <w:rPr>
                <w:rFonts w:eastAsiaTheme="minorHAnsi"/>
                <w:b/>
                <w:bCs/>
                <w:color w:val="000000"/>
                <w:lang w:val="ro-MD" w:eastAsia="en-US"/>
              </w:rPr>
              <w:t xml:space="preserve">propunerea respectivă a fost acceptată de către autorul proiectului (Agenția Geodezie, Cartografie si Cadastru), în procedura de avizare, la inițiativa Ministerului Dezvoltării Economice și Digitalizării al Republicii Moldova </w:t>
            </w:r>
            <w:r w:rsidRPr="00AC6315">
              <w:rPr>
                <w:rFonts w:eastAsiaTheme="minorHAnsi"/>
                <w:color w:val="000000"/>
                <w:lang w:val="ro-MD" w:eastAsia="en-US"/>
              </w:rPr>
              <w:t xml:space="preserve">(materialele proiectului de lege pot fi consultate la adresa: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FF"/>
                <w:lang w:val="ro-MD" w:eastAsia="en-US"/>
              </w:rPr>
              <w:t>https://www.parlament.md/ProcesulLegislativ/Proiectedeactenormative/tabid/61/LegislativId/7060/language/ro-RO/Default.aspx</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Menționăm că prin modificarea în cauză </w:t>
            </w:r>
            <w:r w:rsidRPr="00AC6315">
              <w:rPr>
                <w:rFonts w:eastAsiaTheme="minorHAnsi"/>
                <w:b/>
                <w:bCs/>
                <w:color w:val="000000"/>
                <w:lang w:val="ro-MD" w:eastAsia="en-US"/>
              </w:rPr>
              <w:t xml:space="preserve">au fost admise coliziuni legale </w:t>
            </w:r>
            <w:r w:rsidRPr="00AC6315">
              <w:rPr>
                <w:rFonts w:eastAsiaTheme="minorHAnsi"/>
                <w:color w:val="000000"/>
                <w:lang w:val="ro-MD" w:eastAsia="en-US"/>
              </w:rPr>
              <w:t xml:space="preserve">(cu Legea nr. 436/2006 privind administrația publică locală, art. 77, și Legea nr. 1125/2002, Art. 29) și </w:t>
            </w:r>
            <w:r w:rsidRPr="00AC6315">
              <w:rPr>
                <w:rFonts w:eastAsiaTheme="minorHAnsi"/>
                <w:b/>
                <w:bCs/>
                <w:color w:val="000000"/>
                <w:lang w:val="ro-MD" w:eastAsia="en-US"/>
              </w:rPr>
              <w:t xml:space="preserve">au fost încălcate alte două norme legale </w:t>
            </w:r>
            <w:r w:rsidRPr="00AC6315">
              <w:rPr>
                <w:rFonts w:eastAsiaTheme="minorHAnsi"/>
                <w:color w:val="000000"/>
                <w:lang w:val="ro-MD" w:eastAsia="en-US"/>
              </w:rPr>
              <w:t xml:space="preserve">(ale Legii nr. 436/2006), care apără interesele legitime ale autorităților administrației publice locale, și totodată, prin aceste modificări </w:t>
            </w:r>
            <w:r w:rsidRPr="00AC6315">
              <w:rPr>
                <w:rFonts w:eastAsiaTheme="minorHAnsi"/>
                <w:b/>
                <w:bCs/>
                <w:color w:val="000000"/>
                <w:lang w:val="ro-MD" w:eastAsia="en-US"/>
              </w:rPr>
              <w:t>vor fi afectate considerabil bugetele locale și activitatea administrativă în primării</w:t>
            </w:r>
            <w:r w:rsidRPr="00AC6315">
              <w:rPr>
                <w:rFonts w:eastAsiaTheme="minorHAnsi"/>
                <w:color w:val="000000"/>
                <w:lang w:val="ro-MD" w:eastAsia="en-US"/>
              </w:rPr>
              <w:t xml:space="preserve">. Totodată, nici inițiatorul propunerii și nici autorul proiectului nu au sesizat cel puțin faptul că proprietarii bunurilor sunt unitățile administrativ-teritoriale și nu autoritățile administrației publice locale (APL).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lastRenderedPageBreak/>
              <w:t xml:space="preserve">APL nu își pot permite financiar și administrativ rapoarte de evaluare la fiecare caz de arendă sau locațiune a bunurilor UAT, or nu există nici justificare economică a rapoartelor de evaluare individuale raportate la veniturile din arendă/chirie. Costurile rapoartelor de evaluare și timpul necesar pentru organizarea acestora (costuri financiare și costuri administrative) sunt comensurabile cu sumele încasate pentru arenda sau chiria bunurilor, ceea ce duce la absurd această nouă obligativitate legală ce a fost introdusă și urmează să intre în vigoare. </w:t>
            </w:r>
            <w:r w:rsidRPr="00AC6315">
              <w:rPr>
                <w:rFonts w:eastAsiaTheme="minorHAnsi"/>
                <w:b/>
                <w:bCs/>
                <w:color w:val="000000"/>
                <w:lang w:val="ro-MD" w:eastAsia="en-US"/>
              </w:rPr>
              <w:t xml:space="preserve">Regulile aplicate până în prezent s-au bazat pe utilizarea sistemică a prețului normativ și a propriilor regulamente, aprobate prin deciziile consiliilor locale.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Norma legală pertinentă în vigoare, aplicabilă prin analogia superficiei (ca efect al legii) și cu care </w:t>
            </w:r>
            <w:r w:rsidRPr="00AC6315">
              <w:rPr>
                <w:rFonts w:eastAsiaTheme="minorHAnsi"/>
                <w:b/>
                <w:bCs/>
                <w:color w:val="000000"/>
                <w:lang w:val="ro-MD" w:eastAsia="en-US"/>
              </w:rPr>
              <w:t xml:space="preserve">intră expres în coliziune modificarea criticată </w:t>
            </w:r>
            <w:r w:rsidRPr="00AC6315">
              <w:rPr>
                <w:rFonts w:eastAsiaTheme="minorHAnsi"/>
                <w:color w:val="000000"/>
                <w:lang w:val="ro-MD" w:eastAsia="en-US"/>
              </w:rPr>
              <w:t xml:space="preserve">este Art. 29 alin. (2) din Legea nr. 1125/2002.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Art. 29 alin. (2) din Legea nr. 1125/2002 prevede că: </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color w:val="323232"/>
                <w:lang w:val="ro-MD" w:eastAsia="en-US"/>
              </w:rPr>
              <w:t>„</w:t>
            </w:r>
            <w:r w:rsidRPr="00AC6315">
              <w:rPr>
                <w:rFonts w:eastAsiaTheme="minorHAnsi"/>
                <w:i/>
                <w:iCs/>
                <w:color w:val="323232"/>
                <w:lang w:val="ro-MD" w:eastAsia="en-US"/>
              </w:rPr>
              <w:t xml:space="preserve">Superficiarul care deţine </w:t>
            </w:r>
            <w:r w:rsidRPr="00AC6315">
              <w:rPr>
                <w:rFonts w:eastAsiaTheme="minorHAnsi"/>
                <w:b/>
                <w:bCs/>
                <w:i/>
                <w:iCs/>
                <w:color w:val="323232"/>
                <w:lang w:val="ro-MD" w:eastAsia="en-US"/>
              </w:rPr>
              <w:t xml:space="preserve">superficie legală </w:t>
            </w:r>
            <w:r w:rsidRPr="00AC6315">
              <w:rPr>
                <w:rFonts w:eastAsiaTheme="minorHAnsi"/>
                <w:i/>
                <w:iCs/>
                <w:color w:val="323232"/>
                <w:lang w:val="ro-MD" w:eastAsia="en-US"/>
              </w:rPr>
              <w:t xml:space="preserve">(…) este obligat să achite în bugetul de stat sau, după caz, în bugetul local o redevenţă anuală, determinată în modul stabilit de Guvern, pentru terenul care aparține statului sau, </w:t>
            </w:r>
            <w:r w:rsidRPr="00AC6315">
              <w:rPr>
                <w:rFonts w:eastAsiaTheme="minorHAnsi"/>
                <w:b/>
                <w:bCs/>
                <w:i/>
                <w:iCs/>
                <w:color w:val="323232"/>
                <w:lang w:val="ro-MD" w:eastAsia="en-US"/>
              </w:rPr>
              <w:t>determinată de autoritatea publică locală</w:t>
            </w:r>
            <w:r w:rsidRPr="00AC6315">
              <w:rPr>
                <w:rFonts w:eastAsiaTheme="minorHAnsi"/>
                <w:i/>
                <w:iCs/>
                <w:color w:val="323232"/>
                <w:lang w:val="ro-MD" w:eastAsia="en-US"/>
              </w:rPr>
              <w:t xml:space="preserve">, </w:t>
            </w:r>
            <w:r w:rsidRPr="00AC6315">
              <w:rPr>
                <w:rFonts w:eastAsiaTheme="minorHAnsi"/>
                <w:b/>
                <w:bCs/>
                <w:i/>
                <w:iCs/>
                <w:color w:val="323232"/>
                <w:lang w:val="ro-MD" w:eastAsia="en-US"/>
              </w:rPr>
              <w:t xml:space="preserve">pentru terenul care aparține unității administrativ-teritoriale, </w:t>
            </w:r>
            <w:r w:rsidRPr="00AC6315">
              <w:rPr>
                <w:rFonts w:eastAsiaTheme="minorHAnsi"/>
                <w:i/>
                <w:iCs/>
                <w:color w:val="323232"/>
                <w:lang w:val="ro-MD" w:eastAsia="en-US"/>
              </w:rPr>
              <w:t xml:space="preserve">dar care nu va fi mai mică decât plata anuală minimă de arendă a </w:t>
            </w:r>
          </w:p>
          <w:p w:rsidR="00FB7AC4" w:rsidRPr="00AC6315" w:rsidRDefault="00FB7AC4" w:rsidP="00AC6315">
            <w:pPr>
              <w:pageBreakBefore/>
              <w:autoSpaceDE w:val="0"/>
              <w:autoSpaceDN w:val="0"/>
              <w:adjustRightInd w:val="0"/>
              <w:jc w:val="both"/>
              <w:rPr>
                <w:rFonts w:eastAsiaTheme="minorHAnsi"/>
                <w:color w:val="000000"/>
                <w:lang w:val="ro-MD" w:eastAsia="en-US"/>
              </w:rPr>
            </w:pPr>
            <w:r w:rsidRPr="00AC6315">
              <w:rPr>
                <w:rFonts w:eastAsiaTheme="minorHAnsi"/>
                <w:i/>
                <w:iCs/>
                <w:color w:val="323232"/>
                <w:lang w:val="ro-MD" w:eastAsia="en-US"/>
              </w:rPr>
              <w:t>terenurilor proprietate publică, stabilită conform art. 10 alin. (11) din Legea nr.1308/1997 privind preţul normativ şi modul de vânzare-cumpărare a pământului</w:t>
            </w:r>
            <w:r w:rsidRPr="00AC6315">
              <w:rPr>
                <w:rFonts w:eastAsiaTheme="minorHAnsi"/>
                <w:color w:val="323232"/>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Prin urmare, </w:t>
            </w:r>
            <w:r w:rsidRPr="00AC6315">
              <w:rPr>
                <w:rFonts w:eastAsiaTheme="minorHAnsi"/>
                <w:b/>
                <w:bCs/>
                <w:color w:val="000000"/>
                <w:lang w:val="ro-MD" w:eastAsia="en-US"/>
              </w:rPr>
              <w:t xml:space="preserve">regula conformă este că statul își aprobă metodologiile de aplicare a plăților pentru folosirea bunurilor sale (prin hotărâre de Guvern), iar consiliile locale aprobă regulile care vizează folosirea bunurilor UAT, reieșind din minimele general acceptate (de ex., prețul de referință (normativ) propus prin proiectul de lege în cauză).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Totodată, modificarea propusă prin proiectul de lege, ca și modificarea Legii nr. 989/2002 prin Legea nr. 202/2024, - intră în coliziune cu prevederile art. 77 alin. (3) din Legea nr. 436/2006, care prevede că: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w:t>
            </w:r>
            <w:r w:rsidRPr="00AC6315">
              <w:rPr>
                <w:rFonts w:eastAsiaTheme="minorHAnsi"/>
                <w:i/>
                <w:iCs/>
                <w:color w:val="000000"/>
                <w:lang w:val="ro-MD" w:eastAsia="en-US"/>
              </w:rPr>
              <w:t xml:space="preserve">Pentru încheierea </w:t>
            </w:r>
            <w:r w:rsidRPr="00AC6315">
              <w:rPr>
                <w:rFonts w:eastAsiaTheme="minorHAnsi"/>
                <w:b/>
                <w:bCs/>
                <w:i/>
                <w:iCs/>
                <w:color w:val="000000"/>
                <w:lang w:val="ro-MD" w:eastAsia="en-US"/>
              </w:rPr>
              <w:t xml:space="preserve">actelor juridice de dispoziție </w:t>
            </w:r>
            <w:r w:rsidRPr="00AC6315">
              <w:rPr>
                <w:rFonts w:eastAsiaTheme="minorHAnsi"/>
                <w:i/>
                <w:iCs/>
                <w:color w:val="000000"/>
                <w:lang w:val="ro-MD" w:eastAsia="en-US"/>
              </w:rPr>
              <w:t xml:space="preserve">privind bunurile proprietate publică a unității administrativ-teritoriale cu persoanele fizice și persoanele juridice de drept privat </w:t>
            </w:r>
            <w:r w:rsidRPr="00AC6315">
              <w:rPr>
                <w:rFonts w:eastAsiaTheme="minorHAnsi"/>
                <w:b/>
                <w:bCs/>
                <w:i/>
                <w:iCs/>
                <w:color w:val="000000"/>
                <w:lang w:val="ro-MD" w:eastAsia="en-US"/>
              </w:rPr>
              <w:t>este necesară întocmirea raportului de evaluare</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Darea în arendă sau în locațiune a bunurilor nu sunt acte juridice de dispoziție, ci acte de administrare </w:t>
            </w:r>
            <w:r w:rsidRPr="00AC6315">
              <w:rPr>
                <w:rFonts w:eastAsiaTheme="minorHAnsi"/>
                <w:color w:val="000000"/>
                <w:lang w:val="ro-MD" w:eastAsia="en-US"/>
              </w:rPr>
              <w:t xml:space="preserve">(art. 311 alin. (2) și alin. (3), art. 19 alin. (1) lit. b), art. 550 alin. (1) din Codul civil modernizat).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Art. 311 prevede expres că: </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color w:val="323232"/>
                <w:lang w:val="ro-MD" w:eastAsia="en-US"/>
              </w:rPr>
              <w:lastRenderedPageBreak/>
              <w:t>„</w:t>
            </w:r>
            <w:r w:rsidRPr="00AC6315">
              <w:rPr>
                <w:rFonts w:eastAsiaTheme="minorHAnsi"/>
                <w:i/>
                <w:iCs/>
                <w:color w:val="323232"/>
                <w:lang w:val="ro-MD" w:eastAsia="en-US"/>
              </w:rPr>
              <w:t xml:space="preserve">(2) Act juridic de administrare este actul prin care se urmăreşte o obişnuită punere în valoare a unui bun sau patrimoniu. </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i/>
                <w:iCs/>
                <w:color w:val="323232"/>
                <w:lang w:val="ro-MD" w:eastAsia="en-US"/>
              </w:rPr>
              <w:t>(3) Act juridic de dispoziţie este actul care are ca rezultat ieşirea din patrimoniu a unui drept sau grevarea cu drepturi reale limitate</w:t>
            </w:r>
            <w:r w:rsidRPr="00AC6315">
              <w:rPr>
                <w:rFonts w:eastAsiaTheme="minorHAnsi"/>
                <w:color w:val="323232"/>
                <w:lang w:val="ro-MD" w:eastAsia="en-US"/>
              </w:rPr>
              <w:t xml:space="preserve">”. </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color w:val="323232"/>
                <w:lang w:val="ro-MD" w:eastAsia="en-US"/>
              </w:rPr>
              <w:t xml:space="preserve">Prin urmare, </w:t>
            </w:r>
            <w:r w:rsidRPr="00AC6315">
              <w:rPr>
                <w:rFonts w:eastAsiaTheme="minorHAnsi"/>
                <w:b/>
                <w:bCs/>
                <w:color w:val="323232"/>
                <w:lang w:val="ro-MD" w:eastAsia="en-US"/>
              </w:rPr>
              <w:t xml:space="preserve">Legea nr. 436/2006 clar impune obligativitatea raportului de evaluare doar în cazul actelor juridice de dispoziție.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Menționăm, că </w:t>
            </w:r>
            <w:r w:rsidRPr="00AC6315">
              <w:rPr>
                <w:rFonts w:eastAsiaTheme="minorHAnsi"/>
                <w:b/>
                <w:bCs/>
                <w:color w:val="000000"/>
                <w:lang w:val="ro-MD" w:eastAsia="en-US"/>
              </w:rPr>
              <w:t>modificarea Legii nr. 989/2002, nu a fost avizată cu CALM</w:t>
            </w:r>
            <w:r w:rsidRPr="00AC6315">
              <w:rPr>
                <w:rFonts w:eastAsiaTheme="minorHAnsi"/>
                <w:color w:val="000000"/>
                <w:lang w:val="ro-MD" w:eastAsia="en-US"/>
              </w:rPr>
              <w:t xml:space="preserve">, care este unica asociație reprezentantivă a APL, </w:t>
            </w:r>
            <w:r w:rsidRPr="00AC6315">
              <w:rPr>
                <w:rFonts w:eastAsiaTheme="minorHAnsi"/>
                <w:b/>
                <w:bCs/>
                <w:color w:val="000000"/>
                <w:lang w:val="ro-MD" w:eastAsia="en-US"/>
              </w:rPr>
              <w:t xml:space="preserve">contrar prevederilor art. 81 alin. (6) din Legea nr. 436/2006 </w:t>
            </w:r>
            <w:r w:rsidRPr="00AC6315">
              <w:rPr>
                <w:rFonts w:eastAsiaTheme="minorHAnsi"/>
                <w:color w:val="000000"/>
                <w:lang w:val="ro-MD" w:eastAsia="en-US"/>
              </w:rPr>
              <w:t xml:space="preserve">care stabilește că: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w:t>
            </w:r>
            <w:r w:rsidRPr="00AC6315">
              <w:rPr>
                <w:rFonts w:eastAsiaTheme="minorHAnsi"/>
                <w:i/>
                <w:iCs/>
                <w:color w:val="000000"/>
                <w:lang w:val="ro-MD" w:eastAsia="en-US"/>
              </w:rPr>
              <w:t>Procedurile de distribuire a resurselor financiare proprii ale autorităţilor publice locale, precum şi orice modificare a legislaţiei referitoare la funcţionarea sistemului finanţelor publice locale vor fi coordonate în mod obligatoriu cu structurile reprezentative ale autorităţilor publice locale</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precum și </w:t>
            </w:r>
            <w:r w:rsidRPr="00AC6315">
              <w:rPr>
                <w:rFonts w:eastAsiaTheme="minorHAnsi"/>
                <w:b/>
                <w:bCs/>
                <w:color w:val="000000"/>
                <w:lang w:val="ro-MD" w:eastAsia="en-US"/>
              </w:rPr>
              <w:t>contrar prevederilor art. 6 alin. (5) din Legea nr. 436/2006</w:t>
            </w:r>
            <w:r w:rsidRPr="00AC6315">
              <w:rPr>
                <w:rFonts w:eastAsiaTheme="minorHAnsi"/>
                <w:color w:val="000000"/>
                <w:lang w:val="ro-MD" w:eastAsia="en-US"/>
              </w:rPr>
              <w:t xml:space="preserve">, care stabilește că: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w:t>
            </w:r>
            <w:r w:rsidRPr="00AC6315">
              <w:rPr>
                <w:rFonts w:eastAsiaTheme="minorHAnsi"/>
                <w:i/>
                <w:iCs/>
                <w:color w:val="000000"/>
                <w:lang w:val="ro-MD" w:eastAsia="en-US"/>
              </w:rPr>
              <w:t>Autorităţile administraţiei publice centrale consultă asociaţiile representative ale autorităţilor administraţiei publice locale în problemele ce ţin de administraţia publică locală</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Prin această modificare </w:t>
            </w:r>
            <w:r w:rsidRPr="00AC6315">
              <w:rPr>
                <w:rFonts w:eastAsiaTheme="minorHAnsi"/>
                <w:b/>
                <w:bCs/>
                <w:color w:val="000000"/>
                <w:lang w:val="ro-MD" w:eastAsia="en-US"/>
              </w:rPr>
              <w:t xml:space="preserve">se ignoră și raționamentele expuse în hotărârea Curții Constituționale </w:t>
            </w:r>
            <w:r w:rsidRPr="00AC6315">
              <w:rPr>
                <w:rFonts w:eastAsiaTheme="minorHAnsi"/>
                <w:color w:val="000000"/>
                <w:lang w:val="ro-MD" w:eastAsia="en-US"/>
              </w:rPr>
              <w:t xml:space="preserve">nr. 19 din 31 octombrie 2023 prin care au fost anulate alin. (8) și alin. (11) din art. 10 din Legea nr. 1308/1997, și care a recunoscut marja largă de discreție a consiliilor locale în materie de punere în valoare a bunurilor și stabilire a plăților pentru folosirea acestora, precum și a încasărilor în bugetele locale.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color w:val="000000"/>
                <w:lang w:val="ro-MD" w:eastAsia="en-US"/>
              </w:rPr>
              <w:t xml:space="preserve">Astfel, </w:t>
            </w:r>
            <w:r w:rsidRPr="00AC6315">
              <w:rPr>
                <w:rFonts w:eastAsiaTheme="minorHAnsi"/>
                <w:b/>
                <w:bCs/>
                <w:color w:val="000000"/>
                <w:lang w:val="ro-MD" w:eastAsia="en-US"/>
              </w:rPr>
              <w:t>modificarea propusă, ca și modificarea Legii nr. 989/2002 prin Legea nr. 202/2024 este afectată de o prezumție de neconstituționalitate</w:t>
            </w:r>
            <w:r w:rsidRPr="00AC6315">
              <w:rPr>
                <w:rFonts w:eastAsiaTheme="minorHAnsi"/>
                <w:color w:val="000000"/>
                <w:lang w:val="ro-MD" w:eastAsia="en-US"/>
              </w:rPr>
              <w:t xml:space="preserve">. Mai mult, este regretabil că </w:t>
            </w:r>
            <w:r w:rsidRPr="00AC6315">
              <w:rPr>
                <w:rFonts w:eastAsiaTheme="minorHAnsi"/>
                <w:b/>
                <w:bCs/>
                <w:color w:val="000000"/>
                <w:lang w:val="ro-MD" w:eastAsia="en-US"/>
              </w:rPr>
              <w:t xml:space="preserve">asupra acestei modificări planează bănuiala rezonabilă că a fost promovată în interesele profesionale ale întreprinderilor care efectează evaluări, fiind favorizați evaluatorii în detrimentrul bugetelor publice locale. </w:t>
            </w:r>
          </w:p>
          <w:p w:rsidR="00FB7AC4" w:rsidRPr="00AC6315" w:rsidRDefault="00FB7AC4" w:rsidP="00AC6315">
            <w:pPr>
              <w:autoSpaceDE w:val="0"/>
              <w:autoSpaceDN w:val="0"/>
              <w:adjustRightInd w:val="0"/>
              <w:jc w:val="both"/>
              <w:rPr>
                <w:rFonts w:eastAsiaTheme="minorHAnsi"/>
                <w:b/>
                <w:bCs/>
                <w:color w:val="000000"/>
                <w:lang w:val="ro-MD" w:eastAsia="en-US"/>
              </w:rPr>
            </w:pPr>
            <w:r w:rsidRPr="00AC6315">
              <w:rPr>
                <w:rFonts w:eastAsiaTheme="minorHAnsi"/>
                <w:b/>
                <w:bCs/>
                <w:color w:val="000000"/>
                <w:lang w:val="ro-MD" w:eastAsia="en-US"/>
              </w:rPr>
              <w:t xml:space="preserve">Având în vedere argumentele expuse în prezenta sesizare, inclusiv coliziunile legale admise și faptul că noile prevederi care intră în vigoare din 25.02.2025 vor împovăra excesiv bugetele locale (și APL) cu obligații oneroase și costisitoare de a comanda și efectua rapoarte de evaluare în fiecare caz de folosință contra plată a bunurilor sale (dar nici nu vor exista capacități suficiente ale evaluatorilor), solicităm excluderea din proiectul de lege a propunerii date și modificarea în regim de urgență a art. 5 alin. (4) lit. b) din Legea nr. 989/2002, în redacția Legii </w:t>
            </w:r>
            <w:r w:rsidRPr="00AC6315">
              <w:rPr>
                <w:rFonts w:eastAsiaTheme="minorHAnsi"/>
                <w:b/>
                <w:bCs/>
                <w:color w:val="000000"/>
                <w:lang w:val="ro-MD" w:eastAsia="en-US"/>
              </w:rPr>
              <w:lastRenderedPageBreak/>
              <w:t>nr. 202/2024, astfel încât rapoarte de evaluare a proprietății UAT să se realizeze doar pentru actele de dispoziție (înstrăinare).</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 5.3. </w:t>
            </w:r>
            <w:r w:rsidRPr="00AC6315">
              <w:rPr>
                <w:rFonts w:eastAsiaTheme="minorHAnsi"/>
                <w:color w:val="000000"/>
                <w:lang w:val="ro-MD" w:eastAsia="en-US"/>
              </w:rPr>
              <w:t>Referitor la (</w:t>
            </w:r>
            <w:r w:rsidRPr="00AC6315">
              <w:rPr>
                <w:rFonts w:eastAsiaTheme="minorHAnsi"/>
                <w:i/>
                <w:iCs/>
                <w:color w:val="000000"/>
                <w:lang w:val="ro-MD" w:eastAsia="en-US"/>
              </w:rPr>
              <w:t xml:space="preserve">la alineatul (2) cuvintele ”în conformitate cu Legea nr.1308/1997 privind prețul normativ și modul de vânzare-cumpărare a pământului” se substituie cu textul ” în conformitate cu </w:t>
            </w:r>
            <w:r w:rsidRPr="00AC6315">
              <w:rPr>
                <w:rFonts w:eastAsiaTheme="minorHAnsi"/>
                <w:b/>
                <w:bCs/>
                <w:i/>
                <w:iCs/>
                <w:color w:val="000000"/>
                <w:lang w:val="ro-MD" w:eastAsia="en-US"/>
              </w:rPr>
              <w:t>anexa nr. 2</w:t>
            </w:r>
            <w:r w:rsidRPr="00AC6315">
              <w:rPr>
                <w:rFonts w:eastAsiaTheme="minorHAnsi"/>
                <w:i/>
                <w:iCs/>
                <w:color w:val="000000"/>
                <w:lang w:val="ro-MD" w:eastAsia="en-US"/>
              </w:rPr>
              <w:t>.”</w:t>
            </w:r>
            <w:r w:rsidRPr="00AC6315">
              <w:rPr>
                <w:rFonts w:eastAsiaTheme="minorHAnsi"/>
                <w:color w:val="000000"/>
                <w:lang w:val="ro-MD" w:eastAsia="en-US"/>
              </w:rPr>
              <w:t xml:space="preserve">): </w:t>
            </w:r>
          </w:p>
          <w:p w:rsidR="00FB7AC4" w:rsidRDefault="00FB7AC4" w:rsidP="00AC6315">
            <w:pPr>
              <w:autoSpaceDE w:val="0"/>
              <w:autoSpaceDN w:val="0"/>
              <w:adjustRightInd w:val="0"/>
              <w:jc w:val="both"/>
              <w:rPr>
                <w:rFonts w:eastAsiaTheme="minorHAnsi"/>
                <w:b/>
                <w:bCs/>
                <w:color w:val="000000"/>
                <w:lang w:val="ro-MD" w:eastAsia="en-US"/>
              </w:rPr>
            </w:pPr>
            <w:r w:rsidRPr="00AC6315">
              <w:rPr>
                <w:rFonts w:eastAsiaTheme="minorHAnsi"/>
                <w:color w:val="000000"/>
                <w:lang w:val="ro-MD" w:eastAsia="en-US"/>
              </w:rPr>
              <w:t xml:space="preserve">având în vedere că în proiectul în cauză (a se vedea, de ex.: </w:t>
            </w:r>
            <w:r w:rsidRPr="00AC6315">
              <w:rPr>
                <w:rFonts w:eastAsiaTheme="minorHAnsi"/>
                <w:i/>
                <w:iCs/>
                <w:color w:val="000000"/>
                <w:lang w:val="ro-MD" w:eastAsia="en-US"/>
              </w:rPr>
              <w:t xml:space="preserve">2) Prețul inițial de expunere la licitație trebuie să fie egal cu cel puțin valoarea rezultată dintr-un raport de evaluare întocmit de un evaluator în conformitate cu Legea nr. 989/2002 cu privire la activitatea de evaluare, dar nu mai mic decât prețul </w:t>
            </w:r>
            <w:r w:rsidRPr="00AC6315">
              <w:rPr>
                <w:rFonts w:eastAsiaTheme="minorHAnsi"/>
                <w:b/>
                <w:bCs/>
                <w:i/>
                <w:iCs/>
                <w:color w:val="000000"/>
                <w:lang w:val="ro-MD" w:eastAsia="en-US"/>
              </w:rPr>
              <w:t xml:space="preserve">normativ </w:t>
            </w:r>
            <w:r w:rsidRPr="00AC6315">
              <w:rPr>
                <w:rFonts w:eastAsiaTheme="minorHAnsi"/>
                <w:i/>
                <w:iCs/>
                <w:color w:val="000000"/>
                <w:lang w:val="ro-MD" w:eastAsia="en-US"/>
              </w:rPr>
              <w:t>calculat pornind de la tarifele specificate la anexa nr. 2)</w:t>
            </w:r>
            <w:r w:rsidRPr="00AC6315">
              <w:rPr>
                <w:rFonts w:eastAsiaTheme="minorHAnsi"/>
                <w:color w:val="000000"/>
                <w:lang w:val="ro-MD" w:eastAsia="en-US"/>
              </w:rPr>
              <w:t xml:space="preserve">, cât și în alte acte normative </w:t>
            </w:r>
            <w:r w:rsidRPr="00AC6315">
              <w:rPr>
                <w:rFonts w:eastAsiaTheme="minorHAnsi"/>
                <w:b/>
                <w:bCs/>
                <w:color w:val="000000"/>
                <w:lang w:val="ro-MD" w:eastAsia="en-US"/>
              </w:rPr>
              <w:t>subzistă utilizarea termenului de „preț normativ”</w:t>
            </w:r>
            <w:r w:rsidRPr="00AC6315">
              <w:rPr>
                <w:rFonts w:eastAsiaTheme="minorHAnsi"/>
                <w:color w:val="000000"/>
                <w:lang w:val="ro-MD" w:eastAsia="en-US"/>
              </w:rPr>
              <w:t xml:space="preserve">, </w:t>
            </w:r>
            <w:r w:rsidRPr="00AC6315">
              <w:rPr>
                <w:rFonts w:eastAsiaTheme="minorHAnsi"/>
                <w:b/>
                <w:bCs/>
                <w:color w:val="000000"/>
                <w:lang w:val="ro-MD" w:eastAsia="en-US"/>
              </w:rPr>
              <w:t>se propune completarea sintagmei „</w:t>
            </w:r>
            <w:r w:rsidRPr="00AC6315">
              <w:rPr>
                <w:rFonts w:eastAsiaTheme="minorHAnsi"/>
                <w:b/>
                <w:bCs/>
                <w:i/>
                <w:iCs/>
                <w:color w:val="000000"/>
                <w:lang w:val="ro-MD" w:eastAsia="en-US"/>
              </w:rPr>
              <w:t>preț de referință</w:t>
            </w:r>
            <w:r w:rsidRPr="00AC6315">
              <w:rPr>
                <w:rFonts w:eastAsiaTheme="minorHAnsi"/>
                <w:b/>
                <w:bCs/>
                <w:color w:val="000000"/>
                <w:lang w:val="ro-MD" w:eastAsia="en-US"/>
              </w:rPr>
              <w:t xml:space="preserve">” și expunerea acesteia cu următorul cuprins: „preț de referință (normativ)”. </w:t>
            </w:r>
          </w:p>
          <w:p w:rsidR="00BD557B" w:rsidRPr="00AC6315" w:rsidRDefault="00BD557B" w:rsidP="00AC6315">
            <w:pPr>
              <w:autoSpaceDE w:val="0"/>
              <w:autoSpaceDN w:val="0"/>
              <w:adjustRightInd w:val="0"/>
              <w:jc w:val="both"/>
              <w:rPr>
                <w:rFonts w:eastAsiaTheme="minorHAnsi"/>
                <w:b/>
                <w:bCs/>
                <w:color w:val="000000"/>
                <w:lang w:val="ro-MD" w:eastAsia="en-US"/>
              </w:rPr>
            </w:pP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6.1. </w:t>
            </w:r>
            <w:r w:rsidRPr="00F03A9F">
              <w:rPr>
                <w:rFonts w:eastAsiaTheme="minorHAnsi"/>
                <w:color w:val="000000"/>
                <w:lang w:val="ro-MD" w:eastAsia="en-US"/>
              </w:rPr>
              <w:t>În pct. 16 (</w:t>
            </w:r>
            <w:r w:rsidRPr="00F03A9F">
              <w:rPr>
                <w:rFonts w:eastAsiaTheme="minorHAnsi"/>
                <w:i/>
                <w:iCs/>
                <w:color w:val="000000"/>
                <w:lang w:val="ro-MD" w:eastAsia="en-US"/>
              </w:rPr>
              <w:t>Se completează cu Articolul 17</w:t>
            </w:r>
            <w:r w:rsidRPr="00F03A9F">
              <w:rPr>
                <w:rFonts w:eastAsiaTheme="minorHAnsi"/>
                <w:i/>
                <w:iCs/>
                <w:color w:val="000000"/>
                <w:vertAlign w:val="superscript"/>
                <w:lang w:val="ro-MD" w:eastAsia="en-US"/>
              </w:rPr>
              <w:t xml:space="preserve">2 </w:t>
            </w:r>
            <w:r w:rsidRPr="00F03A9F">
              <w:rPr>
                <w:rFonts w:eastAsiaTheme="minorHAnsi"/>
                <w:i/>
                <w:iCs/>
                <w:color w:val="000000"/>
                <w:lang w:val="ro-MD" w:eastAsia="en-US"/>
              </w:rPr>
              <w:t xml:space="preserve">cu următorul cuprins: (4) În cazul valorificării terenului proprietate publică prin vînzarea-cumpărarea, transmiterea în locațiune/arendă/superficie/instituirea </w:t>
            </w:r>
            <w:r w:rsidRPr="00F03A9F">
              <w:rPr>
                <w:rFonts w:eastAsiaTheme="minorHAnsi"/>
                <w:b/>
                <w:bCs/>
                <w:i/>
                <w:iCs/>
                <w:color w:val="000000"/>
                <w:lang w:val="ro-MD" w:eastAsia="en-US"/>
              </w:rPr>
              <w:t>servetuții</w:t>
            </w:r>
            <w:r w:rsidRPr="00F03A9F">
              <w:rPr>
                <w:rFonts w:eastAsiaTheme="minorHAnsi"/>
                <w:i/>
                <w:iCs/>
                <w:color w:val="000000"/>
                <w:lang w:val="ro-MD" w:eastAsia="en-US"/>
              </w:rPr>
              <w:t xml:space="preserve">, în situații în care aceasta este compatibilă cu uzul public, prețul inițial de expunere la vînzare, mărimea plății anuale pentru locațiune/arendă/instituirea </w:t>
            </w:r>
            <w:r w:rsidRPr="00F03A9F">
              <w:rPr>
                <w:rFonts w:eastAsiaTheme="minorHAnsi"/>
                <w:b/>
                <w:bCs/>
                <w:i/>
                <w:iCs/>
                <w:color w:val="000000"/>
                <w:lang w:val="ro-MD" w:eastAsia="en-US"/>
              </w:rPr>
              <w:t xml:space="preserve">servetuții </w:t>
            </w:r>
            <w:r w:rsidRPr="00F03A9F">
              <w:rPr>
                <w:rFonts w:eastAsiaTheme="minorHAnsi"/>
                <w:i/>
                <w:iCs/>
                <w:color w:val="000000"/>
                <w:lang w:val="ro-MD" w:eastAsia="en-US"/>
              </w:rPr>
              <w:t>și plata redevenței în cazul transmiterii terenului în superficie, nu poate fi mai mic</w:t>
            </w:r>
            <w:r w:rsidRPr="00F03A9F">
              <w:rPr>
                <w:rFonts w:eastAsiaTheme="minorHAnsi"/>
                <w:color w:val="000000"/>
                <w:lang w:val="ro-MD" w:eastAsia="en-US"/>
              </w:rPr>
              <w:t>):</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cuvântul „</w:t>
            </w:r>
            <w:r w:rsidRPr="00AC6315">
              <w:rPr>
                <w:rFonts w:eastAsiaTheme="minorHAnsi"/>
                <w:b/>
                <w:bCs/>
                <w:i/>
                <w:iCs/>
                <w:color w:val="000000"/>
                <w:lang w:val="ro-MD" w:eastAsia="en-US"/>
              </w:rPr>
              <w:t>servetuții</w:t>
            </w:r>
            <w:r w:rsidRPr="00AC6315">
              <w:rPr>
                <w:rFonts w:eastAsiaTheme="minorHAnsi"/>
                <w:b/>
                <w:bCs/>
                <w:color w:val="000000"/>
                <w:lang w:val="ro-MD" w:eastAsia="en-US"/>
              </w:rPr>
              <w:t xml:space="preserve">” este necesar a se substitui cu cuvântul „servituții” </w:t>
            </w:r>
            <w:r w:rsidRPr="00AC6315">
              <w:rPr>
                <w:rFonts w:eastAsiaTheme="minorHAnsi"/>
                <w:color w:val="000000"/>
                <w:lang w:val="ro-MD" w:eastAsia="en-US"/>
              </w:rPr>
              <w:t xml:space="preserve">(terminologia Codului civil); </w:t>
            </w:r>
            <w:r w:rsidRPr="00AC6315">
              <w:rPr>
                <w:rFonts w:eastAsiaTheme="minorHAnsi"/>
                <w:b/>
                <w:bCs/>
                <w:color w:val="000000"/>
                <w:lang w:val="ro-MD" w:eastAsia="en-US"/>
              </w:rPr>
              <w:t xml:space="preserve">totodată, este necesară luarea în considerație a criticilor expuse </w:t>
            </w:r>
            <w:r w:rsidRPr="00AC6315">
              <w:rPr>
                <w:rFonts w:eastAsiaTheme="minorHAnsi"/>
                <w:b/>
                <w:bCs/>
                <w:i/>
                <w:iCs/>
                <w:color w:val="000000"/>
                <w:lang w:val="ro-MD" w:eastAsia="en-US"/>
              </w:rPr>
              <w:t xml:space="preserve">supra </w:t>
            </w:r>
            <w:r w:rsidRPr="00AC6315">
              <w:rPr>
                <w:rFonts w:eastAsiaTheme="minorHAnsi"/>
                <w:color w:val="000000"/>
                <w:lang w:val="ro-MD" w:eastAsia="en-US"/>
              </w:rPr>
              <w:t xml:space="preserve">(evaluarea bunurilor UAT, doar în cazurile actelor de dispoziție în privința acestora). </w:t>
            </w:r>
          </w:p>
          <w:p w:rsidR="00FB7AC4" w:rsidRPr="00AC6315" w:rsidRDefault="00FB7AC4" w:rsidP="00AC6315">
            <w:pPr>
              <w:autoSpaceDE w:val="0"/>
              <w:autoSpaceDN w:val="0"/>
              <w:adjustRightInd w:val="0"/>
              <w:jc w:val="both"/>
              <w:rPr>
                <w:rFonts w:eastAsiaTheme="minorHAnsi"/>
                <w:color w:val="000000"/>
                <w:lang w:val="ro-MD" w:eastAsia="en-US"/>
              </w:rPr>
            </w:pP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6.2. </w:t>
            </w:r>
            <w:r w:rsidRPr="00AC6315">
              <w:rPr>
                <w:rFonts w:eastAsiaTheme="minorHAnsi"/>
                <w:color w:val="000000"/>
                <w:lang w:val="ro-MD" w:eastAsia="en-US"/>
              </w:rPr>
              <w:t xml:space="preserve">În pct. 16 (6) Plata anuală de </w:t>
            </w:r>
            <w:r w:rsidRPr="00AC6315">
              <w:rPr>
                <w:rFonts w:eastAsiaTheme="minorHAnsi"/>
                <w:b/>
                <w:bCs/>
                <w:color w:val="000000"/>
                <w:lang w:val="ro-MD" w:eastAsia="en-US"/>
              </w:rPr>
              <w:t xml:space="preserve">arendă </w:t>
            </w:r>
            <w:r w:rsidRPr="00AC6315">
              <w:rPr>
                <w:rFonts w:eastAsiaTheme="minorHAnsi"/>
                <w:color w:val="000000"/>
                <w:lang w:val="ro-MD" w:eastAsia="en-US"/>
              </w:rPr>
              <w:t xml:space="preserve">a terenurilor proprietate publică aferente bunurilor proprietate privată se stabileşte în funcţie de destinaţia terenurilor </w:t>
            </w:r>
            <w:r w:rsidRPr="00AC6315">
              <w:rPr>
                <w:rFonts w:eastAsiaTheme="minorHAnsi"/>
                <w:b/>
                <w:bCs/>
                <w:color w:val="000000"/>
                <w:lang w:val="ro-MD" w:eastAsia="en-US"/>
              </w:rPr>
              <w:t>arendate</w:t>
            </w:r>
            <w:r w:rsidRPr="00AC6315">
              <w:rPr>
                <w:rFonts w:eastAsiaTheme="minorHAnsi"/>
                <w:color w:val="000000"/>
                <w:lang w:val="ro-MD" w:eastAsia="en-US"/>
              </w:rPr>
              <w:t xml:space="preserve">. Ea constituie nu mai puţin de 2% din preţul de referință al pămîntului calculat pentru destinaţia respectivă): </w:t>
            </w:r>
          </w:p>
          <w:p w:rsidR="00FB7AC4" w:rsidRPr="00AC6315" w:rsidRDefault="00FB7AC4" w:rsidP="00AC6315">
            <w:pPr>
              <w:autoSpaceDE w:val="0"/>
              <w:autoSpaceDN w:val="0"/>
              <w:adjustRightInd w:val="0"/>
              <w:jc w:val="both"/>
              <w:rPr>
                <w:rFonts w:eastAsiaTheme="minorHAnsi"/>
                <w:b/>
                <w:bCs/>
                <w:color w:val="000000"/>
                <w:lang w:val="ro-MD" w:eastAsia="en-US"/>
              </w:rPr>
            </w:pPr>
            <w:r w:rsidRPr="00AC6315">
              <w:rPr>
                <w:rFonts w:eastAsiaTheme="minorHAnsi"/>
                <w:b/>
                <w:bCs/>
                <w:color w:val="000000"/>
                <w:lang w:val="ro-MD" w:eastAsia="en-US"/>
              </w:rPr>
              <w:t>cuvântul „</w:t>
            </w:r>
            <w:r w:rsidRPr="00AC6315">
              <w:rPr>
                <w:rFonts w:eastAsiaTheme="minorHAnsi"/>
                <w:b/>
                <w:bCs/>
                <w:i/>
                <w:iCs/>
                <w:color w:val="000000"/>
                <w:lang w:val="ro-MD" w:eastAsia="en-US"/>
              </w:rPr>
              <w:t>arendă</w:t>
            </w:r>
            <w:r w:rsidRPr="00AC6315">
              <w:rPr>
                <w:rFonts w:eastAsiaTheme="minorHAnsi"/>
                <w:b/>
                <w:bCs/>
                <w:color w:val="000000"/>
                <w:lang w:val="ro-MD" w:eastAsia="en-US"/>
              </w:rPr>
              <w:t xml:space="preserve">” este necesar a se substitui cu textul cu următorul cuprins: „arendă/locațiune/superficie/servitute cu titlu oneros” </w:t>
            </w:r>
            <w:r w:rsidRPr="00AC6315">
              <w:rPr>
                <w:rFonts w:eastAsiaTheme="minorHAnsi"/>
                <w:color w:val="000000"/>
                <w:lang w:val="ro-MD" w:eastAsia="en-US"/>
              </w:rPr>
              <w:t xml:space="preserve">(„în funcție de destinația terenurilor” presupune că norma nu vizează doar ipoteza terenurilor destinate agriculturii (care se arendează), ci și cu alte destinații (de ex. pentru construcții, care se dau în locațiune, superficie), </w:t>
            </w:r>
            <w:r w:rsidRPr="00AC6315">
              <w:rPr>
                <w:rFonts w:eastAsiaTheme="minorHAnsi"/>
                <w:b/>
                <w:bCs/>
                <w:color w:val="000000"/>
                <w:lang w:val="ro-MD" w:eastAsia="en-US"/>
              </w:rPr>
              <w:t>cu excluderea cuvântului „</w:t>
            </w:r>
            <w:r w:rsidRPr="00AC6315">
              <w:rPr>
                <w:rFonts w:eastAsiaTheme="minorHAnsi"/>
                <w:b/>
                <w:bCs/>
                <w:i/>
                <w:iCs/>
                <w:color w:val="000000"/>
                <w:lang w:val="ro-MD" w:eastAsia="en-US"/>
              </w:rPr>
              <w:t>arendate</w:t>
            </w:r>
            <w:r w:rsidRPr="00AC6315">
              <w:rPr>
                <w:rFonts w:eastAsiaTheme="minorHAnsi"/>
                <w:b/>
                <w:bCs/>
                <w:color w:val="000000"/>
                <w:lang w:val="ro-MD" w:eastAsia="en-US"/>
              </w:rPr>
              <w:t xml:space="preserve">”, precum și completarea după cuvintele „prețul de referință” cu textul „(normativ)”. </w:t>
            </w:r>
          </w:p>
          <w:p w:rsidR="00FB7AC4" w:rsidRPr="00AC6315" w:rsidRDefault="00FB7AC4" w:rsidP="00AC6315">
            <w:pPr>
              <w:autoSpaceDE w:val="0"/>
              <w:autoSpaceDN w:val="0"/>
              <w:adjustRightInd w:val="0"/>
              <w:jc w:val="both"/>
              <w:rPr>
                <w:rFonts w:eastAsiaTheme="minorHAnsi"/>
                <w:color w:val="000000"/>
                <w:lang w:val="ro-MD" w:eastAsia="en-US"/>
              </w:rPr>
            </w:pP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000000"/>
                <w:lang w:val="ro-MD" w:eastAsia="en-US"/>
              </w:rPr>
              <w:t xml:space="preserve">7. </w:t>
            </w:r>
            <w:r w:rsidRPr="00AC6315">
              <w:rPr>
                <w:rFonts w:eastAsiaTheme="minorHAnsi"/>
                <w:color w:val="000000"/>
                <w:lang w:val="ro-MD" w:eastAsia="en-US"/>
              </w:rPr>
              <w:t>În pct. 33 (</w:t>
            </w:r>
            <w:r w:rsidRPr="00AC6315">
              <w:rPr>
                <w:rFonts w:eastAsiaTheme="minorHAnsi"/>
                <w:i/>
                <w:iCs/>
                <w:color w:val="000000"/>
                <w:lang w:val="ro-MD" w:eastAsia="en-US"/>
              </w:rPr>
              <w:t>Articolul 51: se completează cu alin. (2</w:t>
            </w:r>
            <w:r w:rsidRPr="00F03A9F">
              <w:rPr>
                <w:rFonts w:eastAsiaTheme="minorHAnsi"/>
                <w:i/>
                <w:iCs/>
                <w:color w:val="000000"/>
                <w:vertAlign w:val="superscript"/>
                <w:lang w:val="ro-MD" w:eastAsia="en-US"/>
              </w:rPr>
              <w:t>1</w:t>
            </w:r>
            <w:r w:rsidRPr="00AC6315">
              <w:rPr>
                <w:rFonts w:eastAsiaTheme="minorHAnsi"/>
                <w:i/>
                <w:iCs/>
                <w:color w:val="000000"/>
                <w:lang w:val="ro-MD" w:eastAsia="en-US"/>
              </w:rPr>
              <w:t>) cu următorul cuprins: ”(2</w:t>
            </w:r>
            <w:r w:rsidRPr="00F03A9F">
              <w:rPr>
                <w:rFonts w:eastAsiaTheme="minorHAnsi"/>
                <w:i/>
                <w:iCs/>
                <w:color w:val="000000"/>
                <w:vertAlign w:val="superscript"/>
                <w:lang w:val="ro-MD" w:eastAsia="en-US"/>
              </w:rPr>
              <w:t>1</w:t>
            </w:r>
            <w:r w:rsidRPr="00AC6315">
              <w:rPr>
                <w:rFonts w:eastAsiaTheme="minorHAnsi"/>
                <w:i/>
                <w:iCs/>
                <w:color w:val="000000"/>
                <w:lang w:val="ro-MD" w:eastAsia="en-US"/>
              </w:rPr>
              <w:t xml:space="preserve">) </w:t>
            </w:r>
            <w:r w:rsidRPr="00AC6315">
              <w:rPr>
                <w:rFonts w:eastAsiaTheme="minorHAnsi"/>
                <w:b/>
                <w:bCs/>
                <w:i/>
                <w:iCs/>
                <w:color w:val="000000"/>
                <w:lang w:val="ro-MD" w:eastAsia="en-US"/>
              </w:rPr>
              <w:t xml:space="preserve">Construcțiile </w:t>
            </w:r>
            <w:r w:rsidRPr="00AC6315">
              <w:rPr>
                <w:rFonts w:eastAsiaTheme="minorHAnsi"/>
                <w:i/>
                <w:iCs/>
                <w:color w:val="000000"/>
                <w:lang w:val="ro-MD" w:eastAsia="en-US"/>
              </w:rPr>
              <w:t xml:space="preserve">nefinalizate indicate la alin. (1) </w:t>
            </w:r>
            <w:r w:rsidRPr="00AC6315">
              <w:rPr>
                <w:rFonts w:eastAsiaTheme="minorHAnsi"/>
                <w:b/>
                <w:bCs/>
                <w:i/>
                <w:iCs/>
                <w:color w:val="000000"/>
                <w:lang w:val="ro-MD" w:eastAsia="en-US"/>
              </w:rPr>
              <w:t xml:space="preserve">amplasate pe terenul proprietate publică </w:t>
            </w:r>
            <w:r w:rsidRPr="00AC6315">
              <w:rPr>
                <w:rFonts w:eastAsiaTheme="minorHAnsi"/>
                <w:i/>
                <w:iCs/>
                <w:color w:val="000000"/>
                <w:lang w:val="ro-MD" w:eastAsia="en-US"/>
              </w:rPr>
              <w:t xml:space="preserve">se expun la vânzare împreună cu terenul aferent acestor bunuri, cu excepția cazului în care </w:t>
            </w:r>
            <w:r w:rsidRPr="00AC6315">
              <w:rPr>
                <w:rFonts w:eastAsiaTheme="minorHAnsi"/>
                <w:b/>
                <w:bCs/>
                <w:i/>
                <w:iCs/>
                <w:color w:val="000000"/>
                <w:lang w:val="ro-MD" w:eastAsia="en-US"/>
              </w:rPr>
              <w:t xml:space="preserve">terenul </w:t>
            </w:r>
            <w:r w:rsidRPr="00AC6315">
              <w:rPr>
                <w:rFonts w:eastAsiaTheme="minorHAnsi"/>
                <w:i/>
                <w:iCs/>
                <w:color w:val="000000"/>
                <w:lang w:val="ro-MD" w:eastAsia="en-US"/>
              </w:rPr>
              <w:t xml:space="preserve">este atribuit domeniului public sau </w:t>
            </w:r>
            <w:r w:rsidRPr="00AC6315">
              <w:rPr>
                <w:rFonts w:eastAsiaTheme="minorHAnsi"/>
                <w:b/>
                <w:bCs/>
                <w:i/>
                <w:iCs/>
                <w:color w:val="000000"/>
                <w:lang w:val="ro-MD" w:eastAsia="en-US"/>
              </w:rPr>
              <w:t>se află în proprietate privată</w:t>
            </w:r>
            <w:r w:rsidRPr="00AC6315">
              <w:rPr>
                <w:rFonts w:eastAsiaTheme="minorHAnsi"/>
                <w:i/>
                <w:iCs/>
                <w:color w:val="000000"/>
                <w:lang w:val="ro-MD" w:eastAsia="en-US"/>
              </w:rPr>
              <w:t>”</w:t>
            </w:r>
            <w:r w:rsidRPr="00AC6315">
              <w:rPr>
                <w:rFonts w:eastAsiaTheme="minorHAnsi"/>
                <w:color w:val="000000"/>
                <w:lang w:val="ro-MD" w:eastAsia="en-US"/>
              </w:rPr>
              <w:t xml:space="preserve">): </w:t>
            </w:r>
          </w:p>
          <w:p w:rsidR="00FB7AC4" w:rsidRPr="00AC6315" w:rsidRDefault="00FB7AC4" w:rsidP="00AC6315">
            <w:pPr>
              <w:autoSpaceDE w:val="0"/>
              <w:autoSpaceDN w:val="0"/>
              <w:adjustRightInd w:val="0"/>
              <w:jc w:val="both"/>
              <w:rPr>
                <w:rFonts w:eastAsiaTheme="minorHAnsi"/>
                <w:b/>
                <w:bCs/>
                <w:color w:val="323232"/>
                <w:lang w:val="ro-MD" w:eastAsia="en-US"/>
              </w:rPr>
            </w:pPr>
            <w:r w:rsidRPr="00AC6315">
              <w:rPr>
                <w:rFonts w:eastAsiaTheme="minorHAnsi"/>
                <w:color w:val="000000"/>
                <w:lang w:val="ro-MD" w:eastAsia="en-US"/>
              </w:rPr>
              <w:t>dacă „</w:t>
            </w:r>
            <w:r w:rsidRPr="00AC6315">
              <w:rPr>
                <w:rFonts w:eastAsiaTheme="minorHAnsi"/>
                <w:i/>
                <w:iCs/>
                <w:color w:val="000000"/>
                <w:lang w:val="ro-MD" w:eastAsia="en-US"/>
              </w:rPr>
              <w:t>construcțiile nefinalizate</w:t>
            </w:r>
            <w:r w:rsidRPr="00AC6315">
              <w:rPr>
                <w:rFonts w:eastAsiaTheme="minorHAnsi"/>
                <w:color w:val="000000"/>
                <w:lang w:val="ro-MD" w:eastAsia="en-US"/>
              </w:rPr>
              <w:t>” sunt „</w:t>
            </w:r>
            <w:r w:rsidRPr="00AC6315">
              <w:rPr>
                <w:rFonts w:eastAsiaTheme="minorHAnsi"/>
                <w:i/>
                <w:iCs/>
                <w:color w:val="000000"/>
                <w:lang w:val="ro-MD" w:eastAsia="en-US"/>
              </w:rPr>
              <w:t>amplasate pe terenul proprietate publică</w:t>
            </w:r>
            <w:r w:rsidRPr="00AC6315">
              <w:rPr>
                <w:rFonts w:eastAsiaTheme="minorHAnsi"/>
                <w:color w:val="000000"/>
                <w:lang w:val="ro-MD" w:eastAsia="en-US"/>
              </w:rPr>
              <w:t>”, aceastea nu pot fi amplasate concomitent și pe terenuri care „</w:t>
            </w:r>
            <w:r w:rsidRPr="00AC6315">
              <w:rPr>
                <w:rFonts w:eastAsiaTheme="minorHAnsi"/>
                <w:i/>
                <w:iCs/>
                <w:color w:val="000000"/>
                <w:lang w:val="ro-MD" w:eastAsia="en-US"/>
              </w:rPr>
              <w:t>se află în proprietate privată</w:t>
            </w:r>
            <w:r w:rsidRPr="00AC6315">
              <w:rPr>
                <w:rFonts w:eastAsiaTheme="minorHAnsi"/>
                <w:color w:val="000000"/>
                <w:lang w:val="ro-MD" w:eastAsia="en-US"/>
              </w:rPr>
              <w:t xml:space="preserve">”, prin urmare, </w:t>
            </w:r>
            <w:r w:rsidRPr="00AC6315">
              <w:rPr>
                <w:rFonts w:eastAsiaTheme="minorHAnsi"/>
                <w:b/>
                <w:bCs/>
                <w:color w:val="000000"/>
                <w:lang w:val="ro-MD" w:eastAsia="en-US"/>
              </w:rPr>
              <w:t xml:space="preserve">formularea normei este inadecvată și necesită revizuire. Totodată, formularea nu cuprinde și ipoteza </w:t>
            </w:r>
            <w:r w:rsidRPr="00AC6315">
              <w:rPr>
                <w:rFonts w:eastAsiaTheme="minorHAnsi"/>
                <w:b/>
                <w:bCs/>
                <w:color w:val="323232"/>
                <w:lang w:val="ro-MD" w:eastAsia="en-US"/>
              </w:rPr>
              <w:t>înstrăinării încăperilor, respectiv, a cotelor-părți din terenul aferent.</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b/>
                <w:bCs/>
                <w:color w:val="323232"/>
                <w:lang w:val="ro-MD" w:eastAsia="en-US"/>
              </w:rPr>
              <w:t xml:space="preserve"> </w:t>
            </w:r>
          </w:p>
          <w:p w:rsidR="00FB7AC4" w:rsidRPr="00AC6315" w:rsidRDefault="00FB7AC4" w:rsidP="00AC6315">
            <w:pPr>
              <w:autoSpaceDE w:val="0"/>
              <w:autoSpaceDN w:val="0"/>
              <w:adjustRightInd w:val="0"/>
              <w:jc w:val="both"/>
              <w:rPr>
                <w:rFonts w:eastAsiaTheme="minorHAnsi"/>
                <w:color w:val="000000"/>
                <w:lang w:val="ro-MD" w:eastAsia="en-US"/>
              </w:rPr>
            </w:pPr>
            <w:r w:rsidRPr="00AC6315">
              <w:rPr>
                <w:rFonts w:eastAsiaTheme="minorHAnsi"/>
                <w:b/>
                <w:bCs/>
                <w:color w:val="323232"/>
                <w:lang w:val="ro-MD" w:eastAsia="en-US"/>
              </w:rPr>
              <w:t xml:space="preserve">8. Se propune completarea proiectului cu o normă care să prevadă modificarea art. 7 alin. (3) lit. </w:t>
            </w:r>
            <w:r w:rsidRPr="00AC6315">
              <w:rPr>
                <w:rFonts w:eastAsiaTheme="minorHAnsi"/>
                <w:b/>
                <w:bCs/>
                <w:color w:val="000000"/>
                <w:lang w:val="ro-MD" w:eastAsia="en-US"/>
              </w:rPr>
              <w:t xml:space="preserve">f5) </w:t>
            </w:r>
            <w:r w:rsidRPr="00AC6315">
              <w:rPr>
                <w:rFonts w:eastAsiaTheme="minorHAnsi"/>
                <w:i/>
                <w:iCs/>
                <w:color w:val="000000"/>
                <w:lang w:val="ro-MD" w:eastAsia="en-US"/>
              </w:rPr>
              <w:t xml:space="preserve">„administrarea, în modul stabilit de către Guvern, a terenurilor proprietate publică a statului aflate în gestiunea întreprinderilor de stat </w:t>
            </w:r>
            <w:r w:rsidRPr="00AC6315">
              <w:rPr>
                <w:rFonts w:eastAsiaTheme="minorHAnsi"/>
                <w:b/>
                <w:bCs/>
                <w:i/>
                <w:iCs/>
                <w:color w:val="000000"/>
                <w:lang w:val="ro-MD" w:eastAsia="en-US"/>
              </w:rPr>
              <w:t>şi a celor indicate în Lista unităţilor ale căror terenuri destinate agriculturii rămîn în proprietatea statului, aprobată prin Legea nr.668/1995</w:t>
            </w:r>
            <w:r w:rsidRPr="00AC6315">
              <w:rPr>
                <w:rFonts w:eastAsiaTheme="minorHAnsi"/>
                <w:i/>
                <w:iCs/>
                <w:color w:val="000000"/>
                <w:lang w:val="ro-MD" w:eastAsia="en-US"/>
              </w:rPr>
              <w:t>, inclusiv darea acestora în locaţiune/arendă/ comodat/superficie, cu excepția terenurilor fondului apelor și a terenurilor fondului silvic, precum și a terenurilor identificate ca părți componente ale sistemelor de irigare și/sau de desecare menționate la lit. f3</w:t>
            </w:r>
            <w:r w:rsidRPr="00AC6315">
              <w:rPr>
                <w:rFonts w:eastAsiaTheme="minorHAnsi"/>
                <w:color w:val="000000"/>
                <w:lang w:val="ro-MD" w:eastAsia="en-US"/>
              </w:rPr>
              <w:t xml:space="preserve">” și anume: </w:t>
            </w:r>
          </w:p>
          <w:p w:rsidR="00FB7AC4" w:rsidRPr="00AC6315" w:rsidRDefault="00FB7AC4" w:rsidP="00AC6315">
            <w:pPr>
              <w:autoSpaceDE w:val="0"/>
              <w:autoSpaceDN w:val="0"/>
              <w:adjustRightInd w:val="0"/>
              <w:jc w:val="both"/>
              <w:rPr>
                <w:rFonts w:eastAsiaTheme="minorHAnsi"/>
                <w:b/>
                <w:bCs/>
                <w:color w:val="323232"/>
                <w:lang w:val="ro-MD" w:eastAsia="en-US"/>
              </w:rPr>
            </w:pPr>
            <w:r w:rsidRPr="00AC6315">
              <w:rPr>
                <w:rFonts w:eastAsiaTheme="minorHAnsi"/>
                <w:b/>
                <w:bCs/>
                <w:color w:val="323232"/>
                <w:lang w:val="ro-MD" w:eastAsia="en-US"/>
              </w:rPr>
              <w:t xml:space="preserve">excluderea textului </w:t>
            </w:r>
            <w:r w:rsidRPr="00AC6315">
              <w:rPr>
                <w:rFonts w:eastAsiaTheme="minorHAnsi"/>
                <w:color w:val="323232"/>
                <w:lang w:val="ro-MD" w:eastAsia="en-US"/>
              </w:rPr>
              <w:t>„</w:t>
            </w:r>
            <w:r w:rsidRPr="00AC6315">
              <w:rPr>
                <w:rFonts w:eastAsiaTheme="minorHAnsi"/>
                <w:b/>
                <w:bCs/>
                <w:i/>
                <w:iCs/>
                <w:color w:val="323232"/>
                <w:lang w:val="ro-MD" w:eastAsia="en-US"/>
              </w:rPr>
              <w:t>şi a celor indicate în Lista unităţilor ale căror terenuri destinate agriculturii rămîn în proprietatea statului, aprobată prin Legea nr.668/1995</w:t>
            </w:r>
            <w:r w:rsidRPr="00AC6315">
              <w:rPr>
                <w:rFonts w:eastAsiaTheme="minorHAnsi"/>
                <w:b/>
                <w:bCs/>
                <w:color w:val="323232"/>
                <w:lang w:val="ro-MD" w:eastAsia="en-US"/>
              </w:rPr>
              <w:t>”</w:t>
            </w:r>
            <w:r w:rsidRPr="00AC6315">
              <w:rPr>
                <w:rFonts w:eastAsiaTheme="minorHAnsi"/>
                <w:color w:val="323232"/>
                <w:lang w:val="ro-MD" w:eastAsia="en-US"/>
              </w:rPr>
              <w:t xml:space="preserve">, </w:t>
            </w:r>
            <w:r w:rsidRPr="00AC6315">
              <w:rPr>
                <w:rFonts w:eastAsiaTheme="minorHAnsi"/>
                <w:b/>
                <w:bCs/>
                <w:color w:val="323232"/>
                <w:lang w:val="ro-MD" w:eastAsia="en-US"/>
              </w:rPr>
              <w:t xml:space="preserve">pe motiv că această lege (nr. 668/1995) nu conține bunurile delimitate și aprobate ca proprietate a statului conform Legii nr. 29/2018. </w:t>
            </w:r>
          </w:p>
          <w:p w:rsidR="00FB7AC4" w:rsidRPr="00AC6315" w:rsidRDefault="00FB7AC4" w:rsidP="00AC6315">
            <w:pPr>
              <w:autoSpaceDE w:val="0"/>
              <w:autoSpaceDN w:val="0"/>
              <w:adjustRightInd w:val="0"/>
              <w:jc w:val="both"/>
              <w:rPr>
                <w:rFonts w:eastAsiaTheme="minorHAnsi"/>
                <w:color w:val="323232"/>
                <w:lang w:val="ro-MD" w:eastAsia="en-US"/>
              </w:rPr>
            </w:pPr>
          </w:p>
          <w:p w:rsidR="00FB7AC4" w:rsidRPr="00AC6315" w:rsidRDefault="00FB7AC4" w:rsidP="00AC6315">
            <w:pPr>
              <w:pageBreakBefore/>
              <w:autoSpaceDE w:val="0"/>
              <w:autoSpaceDN w:val="0"/>
              <w:adjustRightInd w:val="0"/>
              <w:jc w:val="both"/>
              <w:rPr>
                <w:rFonts w:eastAsiaTheme="minorHAnsi"/>
                <w:color w:val="323232"/>
                <w:lang w:val="ro-MD" w:eastAsia="en-US"/>
              </w:rPr>
            </w:pPr>
            <w:r w:rsidRPr="00AC6315">
              <w:rPr>
                <w:rFonts w:eastAsiaTheme="minorHAnsi"/>
                <w:b/>
                <w:bCs/>
                <w:color w:val="323232"/>
                <w:lang w:val="ro-MD" w:eastAsia="en-US"/>
              </w:rPr>
              <w:t xml:space="preserve">9. </w:t>
            </w:r>
            <w:r w:rsidRPr="00AC6315">
              <w:rPr>
                <w:rFonts w:eastAsiaTheme="minorHAnsi"/>
                <w:color w:val="323232"/>
                <w:lang w:val="ro-MD" w:eastAsia="en-US"/>
              </w:rPr>
              <w:t xml:space="preserve">Este necesară </w:t>
            </w:r>
            <w:r w:rsidRPr="00AC6315">
              <w:rPr>
                <w:rFonts w:eastAsiaTheme="minorHAnsi"/>
                <w:b/>
                <w:bCs/>
                <w:color w:val="323232"/>
                <w:lang w:val="ro-MD" w:eastAsia="en-US"/>
              </w:rPr>
              <w:t>precizarea (limitarea) situației în care (dacă) bunurile proprietate publică pot fi dobândite de persoane fizice sau juridice prin uzucapiune</w:t>
            </w:r>
            <w:r w:rsidRPr="00AC6315">
              <w:rPr>
                <w:rFonts w:eastAsiaTheme="minorHAnsi"/>
                <w:color w:val="323232"/>
                <w:lang w:val="ro-MD" w:eastAsia="en-US"/>
              </w:rPr>
              <w:t xml:space="preserve">. </w:t>
            </w:r>
            <w:r w:rsidRPr="00AC6315">
              <w:rPr>
                <w:rFonts w:eastAsiaTheme="minorHAnsi"/>
                <w:b/>
                <w:bCs/>
                <w:color w:val="323232"/>
                <w:lang w:val="ro-MD" w:eastAsia="en-US"/>
              </w:rPr>
              <w:t xml:space="preserve">Considerăm că uzucapiunea trebuie aplicată exclusiv pentru proprietatea privată, </w:t>
            </w:r>
            <w:r w:rsidRPr="00AC6315">
              <w:rPr>
                <w:rFonts w:eastAsiaTheme="minorHAnsi"/>
                <w:color w:val="323232"/>
                <w:lang w:val="ro-MD" w:eastAsia="en-US"/>
              </w:rPr>
              <w:t xml:space="preserve">pe motiv că posesiunea proprietății publice care nu a fost transmisă în proprietate privată este una precară și nu satisface condițiile achiziției prescriptive (posesiunea este precară când nu se exercită sub nume de proprietar; nu este utilă posesiunea discontinuă, tulburată, clandestină sau precară, art. 532 alin. (2) și alin. (6). În acest sens, </w:t>
            </w:r>
            <w:r w:rsidRPr="00AC6315">
              <w:rPr>
                <w:rFonts w:eastAsiaTheme="minorHAnsi"/>
                <w:b/>
                <w:bCs/>
                <w:color w:val="323232"/>
                <w:lang w:val="ro-MD" w:eastAsia="en-US"/>
              </w:rPr>
              <w:t>propunem completarea proiectului de lege cu o normă în acest sens</w:t>
            </w:r>
            <w:r w:rsidRPr="00AC6315">
              <w:rPr>
                <w:rFonts w:eastAsiaTheme="minorHAnsi"/>
                <w:color w:val="323232"/>
                <w:lang w:val="ro-MD" w:eastAsia="en-US"/>
              </w:rPr>
              <w:t xml:space="preserve">, în special, că pe rolul instanțelor de judecată există mai multe litigii în care petiționarii (reclamanții) cer dobândirea terenurilor prin uzucapiune. </w:t>
            </w:r>
          </w:p>
          <w:p w:rsidR="00FB7AC4" w:rsidRPr="00AC6315" w:rsidRDefault="00FB7AC4" w:rsidP="00AC6315">
            <w:pPr>
              <w:pageBreakBefore/>
              <w:autoSpaceDE w:val="0"/>
              <w:autoSpaceDN w:val="0"/>
              <w:adjustRightInd w:val="0"/>
              <w:jc w:val="both"/>
              <w:rPr>
                <w:rFonts w:eastAsiaTheme="minorHAnsi"/>
                <w:color w:val="323232"/>
                <w:lang w:val="ro-MD" w:eastAsia="en-US"/>
              </w:rPr>
            </w:pP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b/>
                <w:bCs/>
                <w:color w:val="323232"/>
                <w:lang w:val="ro-MD" w:eastAsia="en-US"/>
              </w:rPr>
              <w:t xml:space="preserve">10. </w:t>
            </w:r>
            <w:r w:rsidRPr="00AC6315">
              <w:rPr>
                <w:rFonts w:eastAsiaTheme="minorHAnsi"/>
                <w:color w:val="323232"/>
                <w:lang w:val="ro-MD" w:eastAsia="en-US"/>
              </w:rPr>
              <w:t xml:space="preserve">Urmează a se </w:t>
            </w:r>
            <w:r w:rsidRPr="00AC6315">
              <w:rPr>
                <w:rFonts w:eastAsiaTheme="minorHAnsi"/>
                <w:b/>
                <w:bCs/>
                <w:color w:val="323232"/>
                <w:lang w:val="ro-MD" w:eastAsia="en-US"/>
              </w:rPr>
              <w:t xml:space="preserve">clarifica aplicabilitatea prohibiției (doar pentru viitor, după expirarea unui termen de grație), anume prohibiția că nu pot fi privatizate terenurile proprietate publică date în arendă/în superficie. </w:t>
            </w:r>
            <w:r w:rsidRPr="00AC6315">
              <w:rPr>
                <w:rFonts w:eastAsiaTheme="minorHAnsi"/>
                <w:color w:val="323232"/>
                <w:lang w:val="ro-MD" w:eastAsia="en-US"/>
              </w:rPr>
              <w:t xml:space="preserve">APL deja sunt implicate în numeroase litigii </w:t>
            </w:r>
            <w:r w:rsidRPr="00AC6315">
              <w:rPr>
                <w:rFonts w:eastAsiaTheme="minorHAnsi"/>
                <w:b/>
                <w:bCs/>
                <w:color w:val="323232"/>
                <w:lang w:val="ro-MD" w:eastAsia="en-US"/>
              </w:rPr>
              <w:t>în legătură cu neclaritatea acestei prohibiții</w:t>
            </w:r>
            <w:r w:rsidRPr="00AC6315">
              <w:rPr>
                <w:rFonts w:eastAsiaTheme="minorHAnsi"/>
                <w:color w:val="323232"/>
                <w:lang w:val="ro-MD" w:eastAsia="en-US"/>
              </w:rPr>
              <w:t xml:space="preserve">. În special că anterior toate terenurile se transmiteau în arendă (nu în locațiune). Iar începând cu 01.03.2019 toate terenurile proprietate publică aferente bunurilor private sunt grevate cu superficie legală. Prin urmare, în cazul în care această prohibiție se va păstra în redacția actuală, își pierde orice rațiune și reglementarea din Legea nr. 121/2007 care admite privatizarea terenurilor aferente (de ex. art. 53). Considerăm necesar </w:t>
            </w:r>
            <w:r w:rsidRPr="00AC6315">
              <w:rPr>
                <w:rFonts w:eastAsiaTheme="minorHAnsi"/>
                <w:b/>
                <w:bCs/>
                <w:color w:val="323232"/>
                <w:lang w:val="ro-MD" w:eastAsia="en-US"/>
              </w:rPr>
              <w:t>a se preciza expres că această normă urmează a se aplica pentru toate terenurile, exclusiv după expirarea unui termen rezonabil (cel puțin 6 luni), ca peroanele interesate să poată privatiza terenurile aferente</w:t>
            </w:r>
            <w:r w:rsidRPr="00AC6315">
              <w:rPr>
                <w:rFonts w:eastAsiaTheme="minorHAnsi"/>
                <w:color w:val="323232"/>
                <w:lang w:val="ro-MD" w:eastAsia="en-US"/>
              </w:rPr>
              <w:t xml:space="preserve">. Prohibițiile în cauză sunt prevăzute de următoarele norme: </w:t>
            </w:r>
          </w:p>
          <w:p w:rsidR="00FB7AC4" w:rsidRPr="00AC6315" w:rsidRDefault="00FB7AC4" w:rsidP="00AC6315">
            <w:pPr>
              <w:autoSpaceDE w:val="0"/>
              <w:autoSpaceDN w:val="0"/>
              <w:adjustRightInd w:val="0"/>
              <w:jc w:val="both"/>
              <w:rPr>
                <w:rFonts w:eastAsiaTheme="minorHAnsi"/>
                <w:color w:val="323232"/>
                <w:lang w:val="ro-MD" w:eastAsia="en-US"/>
              </w:rPr>
            </w:pPr>
            <w:r w:rsidRPr="00AC6315">
              <w:rPr>
                <w:rFonts w:eastAsiaTheme="minorHAnsi"/>
                <w:i/>
                <w:iCs/>
                <w:color w:val="323232"/>
                <w:lang w:val="ro-MD" w:eastAsia="en-US"/>
              </w:rPr>
              <w:t xml:space="preserve">Art. 13 (1) Din bunurile nepasibile de privatizare fac parte bunurile domeniului public, patrimoniul persoanelor juridice de drept public, precum şi: f1) </w:t>
            </w:r>
            <w:r w:rsidRPr="00AC6315">
              <w:rPr>
                <w:rFonts w:eastAsiaTheme="minorHAnsi"/>
                <w:b/>
                <w:bCs/>
                <w:i/>
                <w:iCs/>
                <w:color w:val="323232"/>
                <w:lang w:val="ro-MD" w:eastAsia="en-US"/>
              </w:rPr>
              <w:t xml:space="preserve">terenurile proprietate publică, date în arendă/în superficie; </w:t>
            </w:r>
          </w:p>
          <w:p w:rsidR="00FB7AC4" w:rsidRPr="00AC6315" w:rsidRDefault="00FB7AC4" w:rsidP="00AC6315">
            <w:pPr>
              <w:autoSpaceDE w:val="0"/>
              <w:autoSpaceDN w:val="0"/>
              <w:adjustRightInd w:val="0"/>
              <w:jc w:val="both"/>
              <w:rPr>
                <w:rFonts w:eastAsiaTheme="minorHAnsi"/>
                <w:b/>
                <w:bCs/>
                <w:i/>
                <w:iCs/>
                <w:color w:val="323232"/>
                <w:lang w:val="ro-MD" w:eastAsia="en-US"/>
              </w:rPr>
            </w:pPr>
            <w:r w:rsidRPr="00AC6315">
              <w:rPr>
                <w:rFonts w:eastAsiaTheme="minorHAnsi"/>
                <w:i/>
                <w:iCs/>
                <w:color w:val="323232"/>
                <w:lang w:val="ro-MD" w:eastAsia="en-US"/>
              </w:rPr>
              <w:t xml:space="preserve">Art. 53 alin. (5) Nu pot fi privatizate terenurile: c1) </w:t>
            </w:r>
            <w:r w:rsidRPr="00AC6315">
              <w:rPr>
                <w:rFonts w:eastAsiaTheme="minorHAnsi"/>
                <w:b/>
                <w:bCs/>
                <w:i/>
                <w:iCs/>
                <w:color w:val="323232"/>
                <w:lang w:val="ro-MD" w:eastAsia="en-US"/>
              </w:rPr>
              <w:t xml:space="preserve">terenurile proprietate publică, date în arendă/în superficie. </w:t>
            </w:r>
          </w:p>
          <w:p w:rsidR="00022B60" w:rsidRDefault="00022B60" w:rsidP="00AC6315">
            <w:pPr>
              <w:jc w:val="both"/>
              <w:rPr>
                <w:rFonts w:eastAsiaTheme="minorHAnsi"/>
                <w:b/>
                <w:bCs/>
                <w:color w:val="323232"/>
                <w:lang w:val="ro-MD" w:eastAsia="en-US"/>
              </w:rPr>
            </w:pPr>
          </w:p>
          <w:p w:rsidR="00907602" w:rsidRPr="00AC6315" w:rsidRDefault="00FB7AC4" w:rsidP="00AC6315">
            <w:pPr>
              <w:jc w:val="both"/>
              <w:rPr>
                <w:bCs/>
                <w:lang w:val="ro-MD" w:eastAsia="en-GB"/>
              </w:rPr>
            </w:pPr>
            <w:r w:rsidRPr="00AC6315">
              <w:rPr>
                <w:rFonts w:eastAsiaTheme="minorHAnsi"/>
                <w:b/>
                <w:bCs/>
                <w:color w:val="323232"/>
                <w:lang w:val="ro-MD" w:eastAsia="en-US"/>
              </w:rPr>
              <w:t>11. Solicităm completarea proiectului cu o normă care să prevadă transmiterea locuințelor și a terenurilor aferente dobândite de stat în urma succesiunii vacante în proprietatea UAT sau, alternativ, modificarea corespunzătoare a Codului civil</w:t>
            </w:r>
            <w:r w:rsidRPr="00AC6315">
              <w:rPr>
                <w:rFonts w:eastAsiaTheme="minorHAnsi"/>
                <w:color w:val="323232"/>
                <w:lang w:val="ro-MD" w:eastAsia="en-US"/>
              </w:rPr>
              <w:t>. Nu există niciun raționament ca aceste bunuri să intre în patrimoniul statului, în special, că statul nici nu este preocupat real de aceste mase succesorale, ceea ce crează grave dificultări APL în administrarea fiscală și întreținerea/dezvoltarea corespunzătoare a teritoriului localităților în care sunt amplasate succesiunile vacante.</w:t>
            </w: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602" w:rsidRPr="00762098" w:rsidRDefault="00907602" w:rsidP="0038762E">
            <w:pPr>
              <w:jc w:val="both"/>
              <w:rPr>
                <w:b/>
                <w:bCs/>
                <w:lang w:val="ro-MD" w:eastAsia="en-GB"/>
              </w:rPr>
            </w:pPr>
          </w:p>
          <w:p w:rsidR="00E33A5E" w:rsidRPr="00762098" w:rsidRDefault="00E33A5E" w:rsidP="0038762E">
            <w:pPr>
              <w:jc w:val="both"/>
              <w:rPr>
                <w:b/>
                <w:bCs/>
                <w:lang w:val="ro-MD" w:eastAsia="en-GB"/>
              </w:rPr>
            </w:pPr>
          </w:p>
          <w:p w:rsidR="00E33A5E" w:rsidRDefault="00E33A5E" w:rsidP="0038762E">
            <w:pPr>
              <w:jc w:val="both"/>
              <w:rPr>
                <w:b/>
                <w:bCs/>
                <w:lang w:val="ro-MD" w:eastAsia="en-GB"/>
              </w:rPr>
            </w:pPr>
          </w:p>
          <w:p w:rsidR="00E440CC" w:rsidRPr="00762098" w:rsidRDefault="00E440CC" w:rsidP="0038762E">
            <w:pPr>
              <w:jc w:val="both"/>
              <w:rPr>
                <w:b/>
                <w:bCs/>
                <w:lang w:val="ro-MD" w:eastAsia="en-GB"/>
              </w:rPr>
            </w:pPr>
          </w:p>
          <w:p w:rsidR="00C24C1E" w:rsidRPr="00762098" w:rsidRDefault="00C24C1E" w:rsidP="0038762E">
            <w:pPr>
              <w:jc w:val="both"/>
              <w:rPr>
                <w:b/>
                <w:bCs/>
                <w:lang w:val="ro-MD" w:eastAsia="en-GB"/>
              </w:rPr>
            </w:pPr>
          </w:p>
          <w:p w:rsidR="00E33A5E" w:rsidRPr="00762098" w:rsidRDefault="00E33A5E" w:rsidP="0038762E">
            <w:pPr>
              <w:jc w:val="both"/>
              <w:rPr>
                <w:bCs/>
                <w:lang w:val="ro-MD" w:eastAsia="en-GB"/>
              </w:rPr>
            </w:pPr>
            <w:r w:rsidRPr="00762098">
              <w:rPr>
                <w:b/>
                <w:bCs/>
                <w:lang w:val="ro-MD" w:eastAsia="en-GB"/>
              </w:rPr>
              <w:t xml:space="preserve">Se acceptă, </w:t>
            </w:r>
            <w:r w:rsidRPr="00762098">
              <w:rPr>
                <w:bCs/>
                <w:lang w:val="ro-MD" w:eastAsia="en-GB"/>
              </w:rPr>
              <w:t>s-a modficat.</w:t>
            </w: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Default="00F734BA" w:rsidP="0038762E">
            <w:pPr>
              <w:jc w:val="both"/>
              <w:rPr>
                <w:bCs/>
                <w:lang w:val="ro-MD" w:eastAsia="en-GB"/>
              </w:rPr>
            </w:pPr>
          </w:p>
          <w:p w:rsidR="00E440CC" w:rsidRDefault="00E440CC" w:rsidP="0038762E">
            <w:pPr>
              <w:jc w:val="both"/>
              <w:rPr>
                <w:bCs/>
                <w:lang w:val="ro-MD" w:eastAsia="en-GB"/>
              </w:rPr>
            </w:pPr>
          </w:p>
          <w:p w:rsidR="00E440CC" w:rsidRDefault="00E440CC" w:rsidP="0038762E">
            <w:pPr>
              <w:jc w:val="both"/>
              <w:rPr>
                <w:bCs/>
                <w:lang w:val="ro-MD" w:eastAsia="en-GB"/>
              </w:rPr>
            </w:pPr>
          </w:p>
          <w:p w:rsidR="00C24C1E" w:rsidRDefault="00C24C1E" w:rsidP="0038762E">
            <w:pPr>
              <w:jc w:val="both"/>
              <w:rPr>
                <w:bCs/>
                <w:lang w:val="ro-MD" w:eastAsia="en-GB"/>
              </w:rPr>
            </w:pPr>
          </w:p>
          <w:p w:rsidR="00422FC8" w:rsidRPr="00762098" w:rsidRDefault="00422FC8"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r w:rsidRPr="00762098">
              <w:rPr>
                <w:b/>
                <w:bCs/>
                <w:lang w:val="ro-MD" w:eastAsia="en-GB"/>
              </w:rPr>
              <w:t xml:space="preserve">Se acceptă, </w:t>
            </w:r>
            <w:r w:rsidRPr="00E440CC">
              <w:rPr>
                <w:bCs/>
                <w:lang w:val="ro-MD" w:eastAsia="en-GB"/>
              </w:rPr>
              <w:t>s-a modificat</w:t>
            </w:r>
            <w:r w:rsidRPr="00762098">
              <w:rPr>
                <w:bCs/>
                <w:lang w:val="ro-MD" w:eastAsia="en-GB"/>
              </w:rPr>
              <w:t>.</w:t>
            </w:r>
          </w:p>
          <w:p w:rsidR="00F734BA" w:rsidRPr="00762098" w:rsidRDefault="00F734BA" w:rsidP="0038762E">
            <w:pPr>
              <w:jc w:val="both"/>
              <w:rPr>
                <w:bCs/>
                <w:lang w:val="ro-MD" w:eastAsia="en-GB"/>
              </w:rPr>
            </w:pPr>
          </w:p>
          <w:p w:rsidR="00F734BA" w:rsidRDefault="00F734BA" w:rsidP="0038762E">
            <w:pPr>
              <w:jc w:val="both"/>
              <w:rPr>
                <w:bCs/>
                <w:lang w:val="ro-MD" w:eastAsia="en-GB"/>
              </w:rPr>
            </w:pPr>
          </w:p>
          <w:p w:rsidR="00BD557B" w:rsidRDefault="00BD557B" w:rsidP="0038762E">
            <w:pPr>
              <w:jc w:val="both"/>
              <w:rPr>
                <w:bCs/>
                <w:lang w:val="ro-MD" w:eastAsia="en-GB"/>
              </w:rPr>
            </w:pPr>
          </w:p>
          <w:p w:rsidR="00C24C1E" w:rsidRDefault="00C24C1E" w:rsidP="0038762E">
            <w:pPr>
              <w:jc w:val="both"/>
              <w:rPr>
                <w:bCs/>
                <w:lang w:val="ro-MD" w:eastAsia="en-GB"/>
              </w:rPr>
            </w:pPr>
          </w:p>
          <w:p w:rsidR="00BD557B" w:rsidRDefault="00BD557B" w:rsidP="0038762E">
            <w:pPr>
              <w:jc w:val="both"/>
              <w:rPr>
                <w:bCs/>
                <w:lang w:val="ro-MD" w:eastAsia="en-GB"/>
              </w:rPr>
            </w:pPr>
          </w:p>
          <w:p w:rsidR="00BD557B" w:rsidRPr="00BD557B" w:rsidRDefault="00BD557B" w:rsidP="00BD557B">
            <w:pPr>
              <w:jc w:val="both"/>
              <w:rPr>
                <w:bCs/>
                <w:lang w:val="ro-MD" w:eastAsia="en-GB"/>
              </w:rPr>
            </w:pPr>
            <w:r w:rsidRPr="00BD557B">
              <w:rPr>
                <w:bCs/>
                <w:lang w:val="ro-MD" w:eastAsia="en-GB"/>
              </w:rPr>
              <w:t xml:space="preserve">La propunera Agenției Proprietății Publice art.15 </w:t>
            </w:r>
            <w:r w:rsidR="00C24C1E">
              <w:rPr>
                <w:bCs/>
                <w:lang w:val="ro-MD" w:eastAsia="en-GB"/>
              </w:rPr>
              <w:t>a fost abrogat</w:t>
            </w:r>
            <w:r w:rsidRPr="00BD557B">
              <w:rPr>
                <w:bCs/>
                <w:lang w:val="ro-MD" w:eastAsia="en-GB"/>
              </w:rPr>
              <w:t>.</w:t>
            </w:r>
          </w:p>
          <w:p w:rsidR="00BD557B" w:rsidRPr="00762098" w:rsidRDefault="00BD557B"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Cs/>
                <w:lang w:val="ro-MD" w:eastAsia="en-GB"/>
              </w:rPr>
            </w:pPr>
          </w:p>
          <w:p w:rsidR="00F734BA" w:rsidRDefault="00F734BA" w:rsidP="0038762E">
            <w:pPr>
              <w:jc w:val="both"/>
              <w:rPr>
                <w:bCs/>
                <w:lang w:val="ro-MD" w:eastAsia="en-GB"/>
              </w:rPr>
            </w:pPr>
          </w:p>
          <w:p w:rsidR="00BD557B" w:rsidRPr="00762098" w:rsidRDefault="00BD557B" w:rsidP="0038762E">
            <w:pPr>
              <w:jc w:val="both"/>
              <w:rPr>
                <w:bCs/>
                <w:lang w:val="ro-MD" w:eastAsia="en-GB"/>
              </w:rPr>
            </w:pPr>
          </w:p>
          <w:p w:rsidR="00F734BA" w:rsidRPr="00762098" w:rsidRDefault="00F734BA" w:rsidP="0038762E">
            <w:pPr>
              <w:jc w:val="both"/>
              <w:rPr>
                <w:bCs/>
                <w:lang w:val="ro-MD" w:eastAsia="en-GB"/>
              </w:rPr>
            </w:pPr>
          </w:p>
          <w:p w:rsidR="00F734BA" w:rsidRPr="00762098" w:rsidRDefault="00F734BA" w:rsidP="0038762E">
            <w:pPr>
              <w:jc w:val="both"/>
              <w:rPr>
                <w:b/>
                <w:bCs/>
                <w:lang w:val="ro-MD" w:eastAsia="en-GB"/>
              </w:rPr>
            </w:pPr>
            <w:r w:rsidRPr="00762098">
              <w:rPr>
                <w:b/>
                <w:bCs/>
                <w:lang w:val="ro-MD" w:eastAsia="en-GB"/>
              </w:rPr>
              <w:t xml:space="preserve">Se acceptă, </w:t>
            </w:r>
            <w:r w:rsidRPr="000231A3">
              <w:rPr>
                <w:bCs/>
                <w:lang w:val="ro-MD" w:eastAsia="en-GB"/>
              </w:rPr>
              <w:t>s-a modificat.</w:t>
            </w: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0231A3" w:rsidRPr="000231A3" w:rsidRDefault="000231A3" w:rsidP="000231A3">
            <w:pPr>
              <w:jc w:val="both"/>
              <w:rPr>
                <w:bCs/>
                <w:lang w:val="ro-MD" w:eastAsia="en-GB"/>
              </w:rPr>
            </w:pPr>
            <w:r w:rsidRPr="000231A3">
              <w:rPr>
                <w:b/>
                <w:bCs/>
                <w:lang w:val="ro-MD" w:eastAsia="en-GB"/>
              </w:rPr>
              <w:t xml:space="preserve">Se acceptă, </w:t>
            </w:r>
            <w:r w:rsidRPr="000231A3">
              <w:rPr>
                <w:bCs/>
                <w:lang w:val="ro-MD" w:eastAsia="en-GB"/>
              </w:rPr>
              <w:t>s-a modificat.</w:t>
            </w: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BD557B" w:rsidRPr="00BD557B" w:rsidRDefault="00BD557B" w:rsidP="00BD557B">
            <w:pPr>
              <w:jc w:val="both"/>
              <w:rPr>
                <w:b/>
                <w:bCs/>
                <w:lang w:val="ro-MD" w:eastAsia="en-GB"/>
              </w:rPr>
            </w:pPr>
            <w:r w:rsidRPr="00BD557B">
              <w:rPr>
                <w:b/>
                <w:bCs/>
                <w:lang w:val="ro-MD" w:eastAsia="en-GB"/>
              </w:rPr>
              <w:t xml:space="preserve">Se acceptă, </w:t>
            </w:r>
            <w:r w:rsidRPr="000231A3">
              <w:rPr>
                <w:bCs/>
                <w:lang w:val="ro-MD" w:eastAsia="en-GB"/>
              </w:rPr>
              <w:t>s-a exclus propunerea de excludere cuvîntului ”a statului”</w:t>
            </w:r>
          </w:p>
          <w:p w:rsidR="00453508" w:rsidRDefault="00453508"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Pr="000231A3" w:rsidRDefault="000231A3" w:rsidP="00BD557B">
            <w:pPr>
              <w:jc w:val="both"/>
              <w:rPr>
                <w:bCs/>
                <w:lang w:val="ro-MD" w:eastAsia="en-GB"/>
              </w:rPr>
            </w:pPr>
            <w:r>
              <w:rPr>
                <w:b/>
                <w:bCs/>
                <w:lang w:val="ro-MD" w:eastAsia="en-GB"/>
              </w:rPr>
              <w:t>Nu se acceptă,</w:t>
            </w:r>
            <w:r w:rsidR="00BD557B" w:rsidRPr="00BD557B">
              <w:rPr>
                <w:b/>
                <w:bCs/>
                <w:lang w:val="ro-MD" w:eastAsia="en-GB"/>
              </w:rPr>
              <w:t xml:space="preserve"> </w:t>
            </w:r>
            <w:r w:rsidR="00BD557B" w:rsidRPr="000231A3">
              <w:rPr>
                <w:bCs/>
                <w:lang w:val="ro-MD" w:eastAsia="en-GB"/>
              </w:rPr>
              <w:t>propunerea de modificare a Legii nr.  nr. 989/2002 deoarece reglementarea acestui domeniu excedează competențele funcționale MDED.</w:t>
            </w:r>
          </w:p>
          <w:p w:rsidR="00BD557B" w:rsidRPr="00BD557B" w:rsidRDefault="00BD557B" w:rsidP="00BD557B">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Pr="00F03A9F" w:rsidRDefault="00BD557B" w:rsidP="00BD557B">
            <w:pPr>
              <w:jc w:val="both"/>
              <w:rPr>
                <w:bCs/>
                <w:lang w:val="ro-MD" w:eastAsia="en-GB"/>
              </w:rPr>
            </w:pPr>
            <w:r w:rsidRPr="00BD557B">
              <w:rPr>
                <w:b/>
                <w:bCs/>
                <w:lang w:val="ro-MD" w:eastAsia="en-GB"/>
              </w:rPr>
              <w:t>Se acceptă</w:t>
            </w:r>
            <w:r w:rsidRPr="00F03A9F">
              <w:rPr>
                <w:bCs/>
                <w:lang w:val="ro-MD" w:eastAsia="en-GB"/>
              </w:rPr>
              <w:t>, s-a modificat</w:t>
            </w:r>
            <w:r w:rsidR="00F03A9F">
              <w:rPr>
                <w:bCs/>
                <w:lang w:val="ro-MD" w:eastAsia="en-GB"/>
              </w:rPr>
              <w:t>.</w:t>
            </w:r>
          </w:p>
          <w:p w:rsidR="00BD557B" w:rsidRPr="00762098" w:rsidRDefault="00BD557B" w:rsidP="0038762E">
            <w:pPr>
              <w:jc w:val="both"/>
              <w:rPr>
                <w:b/>
                <w:bCs/>
                <w:lang w:val="ro-MD" w:eastAsia="en-GB"/>
              </w:rPr>
            </w:pPr>
          </w:p>
          <w:p w:rsidR="00453508" w:rsidRPr="00762098" w:rsidRDefault="00453508" w:rsidP="0038762E">
            <w:pPr>
              <w:jc w:val="both"/>
              <w:rPr>
                <w:b/>
                <w:bCs/>
                <w:lang w:val="ro-MD" w:eastAsia="en-GB"/>
              </w:rPr>
            </w:pPr>
          </w:p>
          <w:p w:rsidR="00453508" w:rsidRDefault="00453508"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Pr="00F03A9F" w:rsidRDefault="00BD557B" w:rsidP="00BD557B">
            <w:pPr>
              <w:jc w:val="both"/>
              <w:rPr>
                <w:bCs/>
                <w:lang w:val="ro-MD" w:eastAsia="en-GB"/>
              </w:rPr>
            </w:pPr>
            <w:r w:rsidRPr="00BD557B">
              <w:rPr>
                <w:b/>
                <w:bCs/>
                <w:lang w:val="ro-MD" w:eastAsia="en-GB"/>
              </w:rPr>
              <w:t xml:space="preserve">Se acceptă, </w:t>
            </w:r>
            <w:r w:rsidRPr="00F03A9F">
              <w:rPr>
                <w:bCs/>
                <w:lang w:val="ro-MD" w:eastAsia="en-GB"/>
              </w:rPr>
              <w:t>s-a modificat</w:t>
            </w:r>
            <w:r w:rsidR="00F03A9F">
              <w:rPr>
                <w:bCs/>
                <w:lang w:val="ro-MD" w:eastAsia="en-GB"/>
              </w:rPr>
              <w:t>.</w:t>
            </w: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Default="00BD557B" w:rsidP="0038762E">
            <w:pPr>
              <w:jc w:val="both"/>
              <w:rPr>
                <w:b/>
                <w:bCs/>
                <w:lang w:val="ro-MD" w:eastAsia="en-GB"/>
              </w:rPr>
            </w:pPr>
          </w:p>
          <w:p w:rsidR="00BD557B" w:rsidRPr="00F03A9F" w:rsidRDefault="00BD557B" w:rsidP="00BD557B">
            <w:pPr>
              <w:jc w:val="both"/>
              <w:rPr>
                <w:bCs/>
                <w:lang w:val="ro-MD" w:eastAsia="en-GB"/>
              </w:rPr>
            </w:pPr>
            <w:r w:rsidRPr="00BD557B">
              <w:rPr>
                <w:b/>
                <w:bCs/>
                <w:lang w:val="ro-MD" w:eastAsia="en-GB"/>
              </w:rPr>
              <w:t xml:space="preserve">Se acceptă, </w:t>
            </w:r>
            <w:r w:rsidRPr="00F03A9F">
              <w:rPr>
                <w:bCs/>
                <w:lang w:val="ro-MD" w:eastAsia="en-GB"/>
              </w:rPr>
              <w:t>alin. (6) s-a modificat</w:t>
            </w:r>
            <w:r w:rsidR="00F03A9F">
              <w:rPr>
                <w:bCs/>
                <w:lang w:val="ro-MD" w:eastAsia="en-GB"/>
              </w:rPr>
              <w:t>.</w:t>
            </w:r>
          </w:p>
          <w:p w:rsidR="00BD557B" w:rsidRDefault="00BD557B"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422FC8" w:rsidRDefault="00422FC8" w:rsidP="0038762E">
            <w:pPr>
              <w:jc w:val="both"/>
              <w:rPr>
                <w:b/>
                <w:bCs/>
                <w:lang w:val="ro-MD" w:eastAsia="en-GB"/>
              </w:rPr>
            </w:pPr>
          </w:p>
          <w:p w:rsidR="0057562C" w:rsidRPr="00F03A9F" w:rsidRDefault="0057562C" w:rsidP="0057562C">
            <w:pPr>
              <w:jc w:val="both"/>
              <w:rPr>
                <w:bCs/>
                <w:lang w:val="ro-MD" w:eastAsia="en-GB"/>
              </w:rPr>
            </w:pPr>
            <w:r w:rsidRPr="0057562C">
              <w:rPr>
                <w:b/>
                <w:bCs/>
                <w:lang w:val="ro-MD" w:eastAsia="en-GB"/>
              </w:rPr>
              <w:t xml:space="preserve">Se acceptă parțial, </w:t>
            </w:r>
            <w:r w:rsidRPr="00F03A9F">
              <w:rPr>
                <w:bCs/>
                <w:lang w:val="ro-MD" w:eastAsia="en-GB"/>
              </w:rPr>
              <w:t>alin. (2</w:t>
            </w:r>
            <w:r w:rsidRPr="00F03A9F">
              <w:rPr>
                <w:bCs/>
                <w:vertAlign w:val="superscript"/>
                <w:lang w:val="ro-MD" w:eastAsia="en-GB"/>
              </w:rPr>
              <w:t>1</w:t>
            </w:r>
            <w:r w:rsidRPr="00F03A9F">
              <w:rPr>
                <w:bCs/>
                <w:lang w:val="ro-MD" w:eastAsia="en-GB"/>
              </w:rPr>
              <w:t>) a fost modificat.</w:t>
            </w:r>
          </w:p>
          <w:p w:rsidR="0057562C" w:rsidRPr="00F03A9F" w:rsidRDefault="0057562C" w:rsidP="0057562C">
            <w:pPr>
              <w:jc w:val="both"/>
              <w:rPr>
                <w:bCs/>
                <w:lang w:val="ro-MD" w:eastAsia="en-GB"/>
              </w:rPr>
            </w:pPr>
            <w:r w:rsidRPr="00F03A9F">
              <w:rPr>
                <w:bCs/>
                <w:lang w:val="ro-MD" w:eastAsia="en-GB"/>
              </w:rPr>
              <w:t>Totodată, precizăm că construcții</w:t>
            </w:r>
            <w:r w:rsidR="00F03A9F">
              <w:rPr>
                <w:bCs/>
                <w:lang w:val="ro-MD" w:eastAsia="en-GB"/>
              </w:rPr>
              <w:t>le</w:t>
            </w:r>
            <w:r w:rsidRPr="00F03A9F">
              <w:rPr>
                <w:bCs/>
                <w:lang w:val="ro-MD" w:eastAsia="en-GB"/>
              </w:rPr>
              <w:t xml:space="preserve"> nefinalizate nu se expun la vînzare prin divizare pe încăperi</w:t>
            </w: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Pr="0057562C" w:rsidRDefault="0057562C" w:rsidP="0057562C">
            <w:pPr>
              <w:jc w:val="both"/>
              <w:rPr>
                <w:b/>
                <w:bCs/>
                <w:lang w:val="ro-MD" w:eastAsia="en-GB"/>
              </w:rPr>
            </w:pPr>
            <w:r w:rsidRPr="0057562C">
              <w:rPr>
                <w:b/>
                <w:bCs/>
                <w:lang w:val="ro-MD" w:eastAsia="en-GB"/>
              </w:rPr>
              <w:t xml:space="preserve">Nu se acceptă. </w:t>
            </w:r>
            <w:r w:rsidRPr="00F03A9F">
              <w:rPr>
                <w:bCs/>
                <w:lang w:val="ro-MD" w:eastAsia="en-GB"/>
              </w:rPr>
              <w:t>Nu este argumentată propunerea înaintată. Totodată, în procesul delimitării terenurilor incluse în Lista  unităţilor ale căror terenuri destinate agriculturii rămîn în proprietatea statului, aprobată prin Legea nr.668/1995, vor fi promovate modificări la lege menționată</w:t>
            </w:r>
            <w:r w:rsidRPr="0057562C">
              <w:rPr>
                <w:b/>
                <w:bCs/>
                <w:lang w:val="ro-MD" w:eastAsia="en-GB"/>
              </w:rPr>
              <w:t>.</w:t>
            </w:r>
          </w:p>
          <w:p w:rsidR="0057562C" w:rsidRPr="00762098" w:rsidRDefault="0057562C"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Default="00453508" w:rsidP="0038762E">
            <w:pPr>
              <w:jc w:val="both"/>
              <w:rPr>
                <w:b/>
                <w:bCs/>
                <w:lang w:val="ro-MD" w:eastAsia="en-GB"/>
              </w:rPr>
            </w:pPr>
          </w:p>
          <w:p w:rsidR="00F03A9F" w:rsidRPr="00762098" w:rsidRDefault="00F03A9F" w:rsidP="0038762E">
            <w:pPr>
              <w:jc w:val="both"/>
              <w:rPr>
                <w:b/>
                <w:bCs/>
                <w:lang w:val="ro-MD" w:eastAsia="en-GB"/>
              </w:rPr>
            </w:pPr>
          </w:p>
          <w:p w:rsidR="0057562C" w:rsidRPr="00F03A9F" w:rsidRDefault="0057562C" w:rsidP="0057562C">
            <w:pPr>
              <w:jc w:val="both"/>
              <w:rPr>
                <w:bCs/>
                <w:lang w:val="ro-MD" w:eastAsia="en-GB"/>
              </w:rPr>
            </w:pPr>
            <w:r w:rsidRPr="0057562C">
              <w:rPr>
                <w:b/>
                <w:bCs/>
                <w:lang w:val="ro-MD" w:eastAsia="en-GB"/>
              </w:rPr>
              <w:t xml:space="preserve">Se acceptă, </w:t>
            </w:r>
            <w:r w:rsidR="00F03A9F" w:rsidRPr="00F03A9F">
              <w:rPr>
                <w:bCs/>
                <w:lang w:val="ro-MD" w:eastAsia="en-GB"/>
              </w:rPr>
              <w:t>a</w:t>
            </w:r>
            <w:r w:rsidRPr="00F03A9F">
              <w:rPr>
                <w:bCs/>
                <w:lang w:val="ro-MD" w:eastAsia="en-GB"/>
              </w:rPr>
              <w:t xml:space="preserve">rt.27 din </w:t>
            </w:r>
            <w:r w:rsidR="00F03A9F">
              <w:rPr>
                <w:bCs/>
                <w:lang w:val="ro-MD" w:eastAsia="en-GB"/>
              </w:rPr>
              <w:t>L</w:t>
            </w:r>
            <w:r w:rsidRPr="00F03A9F">
              <w:rPr>
                <w:bCs/>
                <w:lang w:val="ro-MD" w:eastAsia="en-GB"/>
              </w:rPr>
              <w:t>egea nr.121/2007</w:t>
            </w:r>
            <w:r w:rsidR="00F03A9F">
              <w:rPr>
                <w:bCs/>
                <w:lang w:val="ro-MD" w:eastAsia="en-GB"/>
              </w:rPr>
              <w:t xml:space="preserve"> a fost completat cu alin. (7).</w:t>
            </w: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453508" w:rsidRPr="00762098" w:rsidRDefault="00453508" w:rsidP="0038762E">
            <w:pPr>
              <w:jc w:val="both"/>
              <w:rPr>
                <w:b/>
                <w:bCs/>
                <w:lang w:val="ro-MD" w:eastAsia="en-GB"/>
              </w:rPr>
            </w:pPr>
          </w:p>
          <w:p w:rsidR="0057562C" w:rsidRPr="00F03A9F" w:rsidRDefault="0057562C" w:rsidP="0057562C">
            <w:pPr>
              <w:jc w:val="both"/>
              <w:rPr>
                <w:bCs/>
                <w:lang w:val="ro-MD" w:eastAsia="en-GB"/>
              </w:rPr>
            </w:pPr>
            <w:r w:rsidRPr="0057562C">
              <w:rPr>
                <w:b/>
                <w:bCs/>
                <w:lang w:val="ro-MD" w:eastAsia="en-GB"/>
              </w:rPr>
              <w:t xml:space="preserve">S-a luat act de propunerea înaintată. </w:t>
            </w:r>
            <w:r w:rsidRPr="00F03A9F">
              <w:rPr>
                <w:bCs/>
                <w:lang w:val="ro-MD" w:eastAsia="en-GB"/>
              </w:rPr>
              <w:t>Totodată, pentru promovarea modificărilor propuse este nacesară o analiză profundă a normelor ce reglementează acest subiect și o perioada de timp.</w:t>
            </w:r>
          </w:p>
          <w:p w:rsidR="00453508" w:rsidRDefault="00453508"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Default="0057562C" w:rsidP="0038762E">
            <w:pPr>
              <w:jc w:val="both"/>
              <w:rPr>
                <w:b/>
                <w:bCs/>
                <w:lang w:val="ro-MD" w:eastAsia="en-GB"/>
              </w:rPr>
            </w:pPr>
          </w:p>
          <w:p w:rsidR="0057562C" w:rsidRPr="00F03A9F" w:rsidRDefault="0057562C" w:rsidP="0038762E">
            <w:pPr>
              <w:jc w:val="both"/>
              <w:rPr>
                <w:bCs/>
                <w:lang w:val="ro-MD" w:eastAsia="en-GB"/>
              </w:rPr>
            </w:pPr>
            <w:r w:rsidRPr="0057562C">
              <w:rPr>
                <w:b/>
                <w:bCs/>
                <w:lang w:val="ro-MD" w:eastAsia="en-GB"/>
              </w:rPr>
              <w:t xml:space="preserve">Nu se acceptă. </w:t>
            </w:r>
            <w:r w:rsidRPr="00F03A9F">
              <w:rPr>
                <w:bCs/>
                <w:lang w:val="ro-MD" w:eastAsia="en-GB"/>
              </w:rPr>
              <w:t xml:space="preserve">Modificările la Codul civil </w:t>
            </w:r>
            <w:r w:rsidR="00F03A9F">
              <w:rPr>
                <w:bCs/>
                <w:lang w:val="ro-MD" w:eastAsia="en-GB"/>
              </w:rPr>
              <w:t>sunt promovate de către</w:t>
            </w:r>
            <w:r w:rsidRPr="00F03A9F">
              <w:rPr>
                <w:bCs/>
                <w:lang w:val="ro-MD" w:eastAsia="en-GB"/>
              </w:rPr>
              <w:t xml:space="preserve"> Ministerul Justiției, conform competențelor atribuite.</w:t>
            </w:r>
          </w:p>
          <w:p w:rsidR="00453508" w:rsidRPr="00F03A9F" w:rsidRDefault="00453508" w:rsidP="0038762E">
            <w:pPr>
              <w:jc w:val="both"/>
              <w:rPr>
                <w:bCs/>
                <w:lang w:val="ro-MD" w:eastAsia="en-GB"/>
              </w:rPr>
            </w:pPr>
          </w:p>
          <w:p w:rsidR="00E33A5E" w:rsidRPr="00762098" w:rsidRDefault="00E33A5E" w:rsidP="00CF1179">
            <w:pPr>
              <w:jc w:val="both"/>
              <w:rPr>
                <w:b/>
                <w:bCs/>
                <w:lang w:val="ro-MD" w:eastAsia="en-GB"/>
              </w:rPr>
            </w:pPr>
          </w:p>
        </w:tc>
      </w:tr>
      <w:tr w:rsidR="00907476" w:rsidRPr="0057562C" w:rsidTr="00907476">
        <w:tc>
          <w:tcPr>
            <w:tcW w:w="5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45" w:type="dxa"/>
              <w:bottom w:w="15" w:type="dxa"/>
              <w:right w:w="45" w:type="dxa"/>
            </w:tcMar>
          </w:tcPr>
          <w:p w:rsidR="00907476" w:rsidRPr="00762098" w:rsidRDefault="00907476" w:rsidP="00907476">
            <w:pPr>
              <w:jc w:val="center"/>
              <w:rPr>
                <w:lang w:val="ro-MD" w:eastAsia="en-US"/>
              </w:rPr>
            </w:pPr>
            <w:r w:rsidRPr="00762098">
              <w:rPr>
                <w:color w:val="000000"/>
                <w:lang w:val="ro-MD"/>
              </w:rPr>
              <w:lastRenderedPageBreak/>
              <w:t>Avizare și consultare publică repetată</w:t>
            </w:r>
          </w:p>
          <w:p w:rsidR="00907476" w:rsidRPr="00762098" w:rsidRDefault="00907476" w:rsidP="0038762E">
            <w:pPr>
              <w:jc w:val="both"/>
              <w:rPr>
                <w:b/>
                <w:bCs/>
                <w:lang w:val="ro-MD" w:eastAsia="en-GB"/>
              </w:rPr>
            </w:pPr>
          </w:p>
        </w:tc>
      </w:tr>
      <w:tr w:rsidR="00907476" w:rsidRPr="0057562C"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rPr>
                <w:bCs/>
                <w:lang w:val="ro-MD" w:eastAsia="en-GB"/>
              </w:rPr>
            </w:pP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476">
            <w:pPr>
              <w:jc w:val="both"/>
              <w:rPr>
                <w:bCs/>
                <w:i/>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38762E">
            <w:pPr>
              <w:jc w:val="both"/>
              <w:rPr>
                <w:b/>
                <w:bCs/>
                <w:lang w:val="ro-MD" w:eastAsia="en-GB"/>
              </w:rPr>
            </w:pPr>
          </w:p>
        </w:tc>
      </w:tr>
      <w:tr w:rsidR="00907476" w:rsidRPr="0057562C"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rPr>
                <w:b/>
                <w:bCs/>
                <w:lang w:val="ro-MD" w:eastAsia="en-GB"/>
              </w:rPr>
            </w:pP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jc w:val="both"/>
              <w:rPr>
                <w:bCs/>
                <w:i/>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38762E">
            <w:pPr>
              <w:jc w:val="both"/>
              <w:rPr>
                <w:b/>
                <w:bCs/>
                <w:lang w:val="ro-MD" w:eastAsia="en-GB"/>
              </w:rPr>
            </w:pPr>
          </w:p>
        </w:tc>
      </w:tr>
      <w:tr w:rsidR="00907476" w:rsidRPr="0057562C"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rPr>
                <w:b/>
                <w:bCs/>
                <w:lang w:val="ro-MD" w:eastAsia="en-GB"/>
              </w:rPr>
            </w:pP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jc w:val="both"/>
              <w:rPr>
                <w:bCs/>
                <w:i/>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38762E">
            <w:pPr>
              <w:jc w:val="both"/>
              <w:rPr>
                <w:b/>
                <w:bCs/>
                <w:lang w:val="ro-MD" w:eastAsia="en-GB"/>
              </w:rPr>
            </w:pPr>
          </w:p>
        </w:tc>
      </w:tr>
      <w:tr w:rsidR="00907476" w:rsidRPr="00762098" w:rsidTr="00907476">
        <w:tc>
          <w:tcPr>
            <w:tcW w:w="5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45" w:type="dxa"/>
              <w:bottom w:w="15" w:type="dxa"/>
              <w:right w:w="45" w:type="dxa"/>
            </w:tcMar>
          </w:tcPr>
          <w:p w:rsidR="00907476" w:rsidRPr="00762098" w:rsidRDefault="00907476" w:rsidP="00907476">
            <w:pPr>
              <w:jc w:val="center"/>
              <w:rPr>
                <w:lang w:val="ro-MD" w:eastAsia="en-US"/>
              </w:rPr>
            </w:pPr>
            <w:r w:rsidRPr="00762098">
              <w:rPr>
                <w:color w:val="000000"/>
                <w:lang w:val="ro-MD"/>
              </w:rPr>
              <w:t>Expertizare</w:t>
            </w:r>
          </w:p>
          <w:p w:rsidR="00907476" w:rsidRPr="00762098" w:rsidRDefault="00907476" w:rsidP="0038762E">
            <w:pPr>
              <w:jc w:val="both"/>
              <w:rPr>
                <w:b/>
                <w:bCs/>
                <w:lang w:val="ro-MD" w:eastAsia="en-GB"/>
              </w:rPr>
            </w:pPr>
          </w:p>
        </w:tc>
      </w:tr>
      <w:tr w:rsidR="00907476" w:rsidRPr="00762098" w:rsidTr="00071B5F">
        <w:tc>
          <w:tcPr>
            <w:tcW w:w="1002"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rPr>
                <w:b/>
                <w:bCs/>
                <w:lang w:val="ro-MD" w:eastAsia="en-GB"/>
              </w:rPr>
            </w:pPr>
          </w:p>
        </w:tc>
        <w:tc>
          <w:tcPr>
            <w:tcW w:w="258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907602">
            <w:pPr>
              <w:jc w:val="both"/>
              <w:rPr>
                <w:bCs/>
                <w:i/>
                <w:lang w:val="ro-MD" w:eastAsia="en-GB"/>
              </w:rPr>
            </w:pPr>
          </w:p>
        </w:tc>
        <w:tc>
          <w:tcPr>
            <w:tcW w:w="1417"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907476" w:rsidRPr="00762098" w:rsidRDefault="00907476" w:rsidP="0038762E">
            <w:pPr>
              <w:jc w:val="both"/>
              <w:rPr>
                <w:b/>
                <w:bCs/>
                <w:lang w:val="ro-MD" w:eastAsia="en-GB"/>
              </w:rPr>
            </w:pPr>
          </w:p>
        </w:tc>
      </w:tr>
    </w:tbl>
    <w:p w:rsidR="00077AFE" w:rsidRPr="00762098" w:rsidRDefault="00077AFE" w:rsidP="007F485F">
      <w:pPr>
        <w:ind w:firstLine="720"/>
        <w:jc w:val="center"/>
        <w:rPr>
          <w:b/>
          <w:sz w:val="26"/>
          <w:szCs w:val="26"/>
          <w:lang w:val="ro-MD"/>
        </w:rPr>
      </w:pPr>
    </w:p>
    <w:p w:rsidR="00907476" w:rsidRPr="00762098" w:rsidRDefault="00907476" w:rsidP="007F485F">
      <w:pPr>
        <w:ind w:firstLine="720"/>
        <w:jc w:val="center"/>
        <w:rPr>
          <w:b/>
          <w:sz w:val="26"/>
          <w:szCs w:val="26"/>
          <w:lang w:val="ro-MD"/>
        </w:rPr>
      </w:pPr>
    </w:p>
    <w:p w:rsidR="00077AFE" w:rsidRPr="00762098" w:rsidRDefault="00077AFE" w:rsidP="007F485F">
      <w:pPr>
        <w:ind w:firstLine="720"/>
        <w:jc w:val="center"/>
        <w:rPr>
          <w:b/>
          <w:sz w:val="26"/>
          <w:szCs w:val="26"/>
          <w:lang w:val="ro-MD"/>
        </w:rPr>
      </w:pPr>
    </w:p>
    <w:p w:rsidR="00077AFE" w:rsidRPr="00762098" w:rsidRDefault="00077AFE" w:rsidP="007F485F">
      <w:pPr>
        <w:ind w:firstLine="720"/>
        <w:jc w:val="center"/>
        <w:rPr>
          <w:b/>
          <w:sz w:val="26"/>
          <w:szCs w:val="26"/>
          <w:lang w:val="ro-MD"/>
        </w:rPr>
      </w:pPr>
      <w:r w:rsidRPr="00762098">
        <w:rPr>
          <w:b/>
          <w:sz w:val="26"/>
          <w:szCs w:val="26"/>
          <w:lang w:val="ro-MD"/>
        </w:rPr>
        <w:t xml:space="preserve">Secretar de Stat         </w:t>
      </w:r>
      <w:r w:rsidR="00CF6211" w:rsidRPr="00762098">
        <w:rPr>
          <w:b/>
          <w:sz w:val="26"/>
          <w:szCs w:val="26"/>
          <w:lang w:val="ro-MD"/>
        </w:rPr>
        <w:t xml:space="preserve">                                                         </w:t>
      </w:r>
      <w:r w:rsidRPr="00762098">
        <w:rPr>
          <w:b/>
          <w:sz w:val="26"/>
          <w:szCs w:val="26"/>
          <w:lang w:val="ro-MD"/>
        </w:rPr>
        <w:t xml:space="preserve">                      Viorel GARAZ</w:t>
      </w:r>
    </w:p>
    <w:sectPr w:rsidR="00077AFE" w:rsidRPr="00762098" w:rsidSect="004C4EBA">
      <w:footerReference w:type="default" r:id="rId8"/>
      <w:pgSz w:w="16838" w:h="11906" w:orient="landscape" w:code="9"/>
      <w:pgMar w:top="851" w:right="568" w:bottom="1134" w:left="426"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BE6" w:rsidRDefault="00AF4BE6">
      <w:r>
        <w:separator/>
      </w:r>
    </w:p>
  </w:endnote>
  <w:endnote w:type="continuationSeparator" w:id="0">
    <w:p w:rsidR="00AF4BE6" w:rsidRDefault="00AF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9E" w:rsidRPr="00861D46" w:rsidRDefault="00EB6E9E">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063E8E">
      <w:rPr>
        <w:noProof/>
        <w:sz w:val="22"/>
        <w:szCs w:val="22"/>
      </w:rPr>
      <w:t>43</w:t>
    </w:r>
    <w:r w:rsidRPr="00861D46">
      <w:rPr>
        <w:sz w:val="22"/>
        <w:szCs w:val="22"/>
      </w:rPr>
      <w:fldChar w:fldCharType="end"/>
    </w:r>
  </w:p>
  <w:p w:rsidR="00EB6E9E" w:rsidRDefault="00EB6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BE6" w:rsidRDefault="00AF4BE6">
      <w:r>
        <w:separator/>
      </w:r>
    </w:p>
  </w:footnote>
  <w:footnote w:type="continuationSeparator" w:id="0">
    <w:p w:rsidR="00AF4BE6" w:rsidRDefault="00AF4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11481D"/>
    <w:multiLevelType w:val="hybridMultilevel"/>
    <w:tmpl w:val="92DB8A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11760C"/>
    <w:multiLevelType w:val="multilevel"/>
    <w:tmpl w:val="0DE0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25229"/>
    <w:multiLevelType w:val="multilevel"/>
    <w:tmpl w:val="722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46A56"/>
    <w:multiLevelType w:val="hybridMultilevel"/>
    <w:tmpl w:val="70C6F734"/>
    <w:lvl w:ilvl="0" w:tplc="1610A3EC">
      <w:start w:val="2"/>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303B4"/>
    <w:multiLevelType w:val="hybridMultilevel"/>
    <w:tmpl w:val="7B388CD8"/>
    <w:lvl w:ilvl="0" w:tplc="1610A3EC">
      <w:start w:val="2"/>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F6521"/>
    <w:multiLevelType w:val="multilevel"/>
    <w:tmpl w:val="E22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116B5"/>
    <w:multiLevelType w:val="hybridMultilevel"/>
    <w:tmpl w:val="1C6A8D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5A41D8"/>
    <w:multiLevelType w:val="multilevel"/>
    <w:tmpl w:val="735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918B7"/>
    <w:multiLevelType w:val="multilevel"/>
    <w:tmpl w:val="A1C8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20E44"/>
    <w:multiLevelType w:val="multilevel"/>
    <w:tmpl w:val="3850D408"/>
    <w:lvl w:ilvl="0">
      <w:start w:val="2"/>
      <w:numFmt w:val="bullet"/>
      <w:lvlText w:val="-"/>
      <w:lvlJc w:val="left"/>
      <w:pPr>
        <w:tabs>
          <w:tab w:val="num" w:pos="720"/>
        </w:tabs>
        <w:ind w:left="720" w:hanging="360"/>
      </w:pPr>
      <w:rPr>
        <w:rFonts w:ascii="Times New Roman" w:eastAsia="Calibri" w:hAnsi="Times New Roman" w:cs="Times New Roman" w:hint="default"/>
        <w:color w:val="33333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A5990"/>
    <w:multiLevelType w:val="multilevel"/>
    <w:tmpl w:val="7EC2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63556"/>
    <w:multiLevelType w:val="hybridMultilevel"/>
    <w:tmpl w:val="A5E4925A"/>
    <w:lvl w:ilvl="0" w:tplc="2766E62C">
      <w:start w:val="1"/>
      <w:numFmt w:val="decimal"/>
      <w:lvlText w:val="%1."/>
      <w:lvlJc w:val="left"/>
      <w:pPr>
        <w:ind w:left="362" w:hanging="360"/>
      </w:pPr>
      <w:rPr>
        <w:rFonts w:hint="default"/>
        <w:b/>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2" w15:restartNumberingAfterBreak="0">
    <w:nsid w:val="66510695"/>
    <w:multiLevelType w:val="multilevel"/>
    <w:tmpl w:val="4FF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CA7FC7"/>
    <w:multiLevelType w:val="multilevel"/>
    <w:tmpl w:val="6E06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1"/>
  </w:num>
  <w:num w:numId="4">
    <w:abstractNumId w:val="2"/>
  </w:num>
  <w:num w:numId="5">
    <w:abstractNumId w:val="12"/>
  </w:num>
  <w:num w:numId="6">
    <w:abstractNumId w:val="5"/>
  </w:num>
  <w:num w:numId="7">
    <w:abstractNumId w:val="8"/>
  </w:num>
  <w:num w:numId="8">
    <w:abstractNumId w:val="1"/>
  </w:num>
  <w:num w:numId="9">
    <w:abstractNumId w:val="13"/>
  </w:num>
  <w:num w:numId="10">
    <w:abstractNumId w:val="9"/>
  </w:num>
  <w:num w:numId="11">
    <w:abstractNumId w:val="7"/>
  </w:num>
  <w:num w:numId="12">
    <w:abstractNumId w:val="10"/>
  </w:num>
  <w:num w:numId="13">
    <w:abstractNumId w:val="4"/>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MD" w:vendorID="64" w:dllVersion="131078"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002D0"/>
    <w:rsid w:val="00002E8C"/>
    <w:rsid w:val="00002FC1"/>
    <w:rsid w:val="00004DE3"/>
    <w:rsid w:val="000051C8"/>
    <w:rsid w:val="00007770"/>
    <w:rsid w:val="00007BD5"/>
    <w:rsid w:val="00010273"/>
    <w:rsid w:val="0001052C"/>
    <w:rsid w:val="00010AB5"/>
    <w:rsid w:val="00011D46"/>
    <w:rsid w:val="00012CBE"/>
    <w:rsid w:val="00012EAA"/>
    <w:rsid w:val="00013E13"/>
    <w:rsid w:val="00014A98"/>
    <w:rsid w:val="00015382"/>
    <w:rsid w:val="000153E4"/>
    <w:rsid w:val="00016BE3"/>
    <w:rsid w:val="00016F86"/>
    <w:rsid w:val="000178A9"/>
    <w:rsid w:val="00017FB5"/>
    <w:rsid w:val="00020CDC"/>
    <w:rsid w:val="00020E4E"/>
    <w:rsid w:val="00021D95"/>
    <w:rsid w:val="0002220A"/>
    <w:rsid w:val="00022B60"/>
    <w:rsid w:val="00022E9A"/>
    <w:rsid w:val="000231A3"/>
    <w:rsid w:val="0002361A"/>
    <w:rsid w:val="00024DB2"/>
    <w:rsid w:val="0002760F"/>
    <w:rsid w:val="0003206E"/>
    <w:rsid w:val="00032173"/>
    <w:rsid w:val="00034284"/>
    <w:rsid w:val="00034D4D"/>
    <w:rsid w:val="000369D9"/>
    <w:rsid w:val="00036BA5"/>
    <w:rsid w:val="00040010"/>
    <w:rsid w:val="00041D5B"/>
    <w:rsid w:val="00042B76"/>
    <w:rsid w:val="00043047"/>
    <w:rsid w:val="0004306F"/>
    <w:rsid w:val="000444E8"/>
    <w:rsid w:val="00046085"/>
    <w:rsid w:val="0004777F"/>
    <w:rsid w:val="00050107"/>
    <w:rsid w:val="00050134"/>
    <w:rsid w:val="0005064B"/>
    <w:rsid w:val="00052DC5"/>
    <w:rsid w:val="00053438"/>
    <w:rsid w:val="000544A7"/>
    <w:rsid w:val="00055B37"/>
    <w:rsid w:val="0005635A"/>
    <w:rsid w:val="00056E71"/>
    <w:rsid w:val="00057234"/>
    <w:rsid w:val="00060F79"/>
    <w:rsid w:val="0006148C"/>
    <w:rsid w:val="00061EC7"/>
    <w:rsid w:val="00061FEF"/>
    <w:rsid w:val="00062123"/>
    <w:rsid w:val="00062578"/>
    <w:rsid w:val="000628B5"/>
    <w:rsid w:val="00062F36"/>
    <w:rsid w:val="00063E55"/>
    <w:rsid w:val="00063E8E"/>
    <w:rsid w:val="00064215"/>
    <w:rsid w:val="00067058"/>
    <w:rsid w:val="00067358"/>
    <w:rsid w:val="00067861"/>
    <w:rsid w:val="00071B5F"/>
    <w:rsid w:val="00071B8E"/>
    <w:rsid w:val="00071ED7"/>
    <w:rsid w:val="00072B68"/>
    <w:rsid w:val="00072F84"/>
    <w:rsid w:val="00073E72"/>
    <w:rsid w:val="00075EA9"/>
    <w:rsid w:val="00076868"/>
    <w:rsid w:val="00077AFE"/>
    <w:rsid w:val="00077CEB"/>
    <w:rsid w:val="000809FF"/>
    <w:rsid w:val="00080C79"/>
    <w:rsid w:val="00081785"/>
    <w:rsid w:val="0008285B"/>
    <w:rsid w:val="0008530D"/>
    <w:rsid w:val="00085CD4"/>
    <w:rsid w:val="00085E6A"/>
    <w:rsid w:val="0008645A"/>
    <w:rsid w:val="0008685F"/>
    <w:rsid w:val="00090B29"/>
    <w:rsid w:val="00090FF2"/>
    <w:rsid w:val="00091DE9"/>
    <w:rsid w:val="0009203B"/>
    <w:rsid w:val="00092324"/>
    <w:rsid w:val="0009266C"/>
    <w:rsid w:val="000930FA"/>
    <w:rsid w:val="00093DA9"/>
    <w:rsid w:val="00095285"/>
    <w:rsid w:val="00097458"/>
    <w:rsid w:val="00097FFD"/>
    <w:rsid w:val="000A008A"/>
    <w:rsid w:val="000A0877"/>
    <w:rsid w:val="000A0B75"/>
    <w:rsid w:val="000A35B6"/>
    <w:rsid w:val="000A48E5"/>
    <w:rsid w:val="000A4FC7"/>
    <w:rsid w:val="000A7216"/>
    <w:rsid w:val="000A77D5"/>
    <w:rsid w:val="000A7C1F"/>
    <w:rsid w:val="000A7F24"/>
    <w:rsid w:val="000B04B3"/>
    <w:rsid w:val="000B169E"/>
    <w:rsid w:val="000B1EA2"/>
    <w:rsid w:val="000B2395"/>
    <w:rsid w:val="000B2416"/>
    <w:rsid w:val="000B4E94"/>
    <w:rsid w:val="000B67AF"/>
    <w:rsid w:val="000B7376"/>
    <w:rsid w:val="000C0641"/>
    <w:rsid w:val="000C06DC"/>
    <w:rsid w:val="000C2106"/>
    <w:rsid w:val="000C27EF"/>
    <w:rsid w:val="000C4494"/>
    <w:rsid w:val="000D01DC"/>
    <w:rsid w:val="000D1A83"/>
    <w:rsid w:val="000D1F03"/>
    <w:rsid w:val="000D2BAA"/>
    <w:rsid w:val="000D2C19"/>
    <w:rsid w:val="000D3002"/>
    <w:rsid w:val="000D308E"/>
    <w:rsid w:val="000D43D4"/>
    <w:rsid w:val="000D448D"/>
    <w:rsid w:val="000D54DF"/>
    <w:rsid w:val="000D6D72"/>
    <w:rsid w:val="000D790B"/>
    <w:rsid w:val="000E1110"/>
    <w:rsid w:val="000E2EE6"/>
    <w:rsid w:val="000E32BF"/>
    <w:rsid w:val="000E3ADC"/>
    <w:rsid w:val="000E4E6F"/>
    <w:rsid w:val="000F0031"/>
    <w:rsid w:val="000F03AD"/>
    <w:rsid w:val="000F0550"/>
    <w:rsid w:val="000F080E"/>
    <w:rsid w:val="000F0B0C"/>
    <w:rsid w:val="000F106E"/>
    <w:rsid w:val="000F1C5B"/>
    <w:rsid w:val="000F301B"/>
    <w:rsid w:val="000F30C9"/>
    <w:rsid w:val="000F5BAF"/>
    <w:rsid w:val="000F615A"/>
    <w:rsid w:val="000F695B"/>
    <w:rsid w:val="000F796B"/>
    <w:rsid w:val="001013FD"/>
    <w:rsid w:val="001023C5"/>
    <w:rsid w:val="00102B85"/>
    <w:rsid w:val="00103557"/>
    <w:rsid w:val="0010396A"/>
    <w:rsid w:val="00103C40"/>
    <w:rsid w:val="00104C02"/>
    <w:rsid w:val="00104F0B"/>
    <w:rsid w:val="00107054"/>
    <w:rsid w:val="00111A85"/>
    <w:rsid w:val="00111F0F"/>
    <w:rsid w:val="00112F16"/>
    <w:rsid w:val="00112F1D"/>
    <w:rsid w:val="001151EA"/>
    <w:rsid w:val="0011525B"/>
    <w:rsid w:val="00115740"/>
    <w:rsid w:val="00115DB7"/>
    <w:rsid w:val="0011609C"/>
    <w:rsid w:val="001160EC"/>
    <w:rsid w:val="001170C7"/>
    <w:rsid w:val="00117CFA"/>
    <w:rsid w:val="0012147E"/>
    <w:rsid w:val="001219D3"/>
    <w:rsid w:val="00121EB8"/>
    <w:rsid w:val="00122141"/>
    <w:rsid w:val="001224DD"/>
    <w:rsid w:val="00122C7F"/>
    <w:rsid w:val="00124333"/>
    <w:rsid w:val="00124692"/>
    <w:rsid w:val="001247BD"/>
    <w:rsid w:val="001248D7"/>
    <w:rsid w:val="0012493D"/>
    <w:rsid w:val="00125496"/>
    <w:rsid w:val="00126F45"/>
    <w:rsid w:val="001276B4"/>
    <w:rsid w:val="00127BF7"/>
    <w:rsid w:val="00130C24"/>
    <w:rsid w:val="001312D0"/>
    <w:rsid w:val="0013263C"/>
    <w:rsid w:val="00132C89"/>
    <w:rsid w:val="001356F4"/>
    <w:rsid w:val="00136EB4"/>
    <w:rsid w:val="00137CF2"/>
    <w:rsid w:val="00137DAE"/>
    <w:rsid w:val="00140B86"/>
    <w:rsid w:val="001412EE"/>
    <w:rsid w:val="00141D79"/>
    <w:rsid w:val="00142DC4"/>
    <w:rsid w:val="001431FD"/>
    <w:rsid w:val="0014325B"/>
    <w:rsid w:val="001432E0"/>
    <w:rsid w:val="00144076"/>
    <w:rsid w:val="0014566B"/>
    <w:rsid w:val="00146D93"/>
    <w:rsid w:val="0014792D"/>
    <w:rsid w:val="00152098"/>
    <w:rsid w:val="0015308F"/>
    <w:rsid w:val="00153209"/>
    <w:rsid w:val="0015390C"/>
    <w:rsid w:val="00153976"/>
    <w:rsid w:val="001544F2"/>
    <w:rsid w:val="0015660F"/>
    <w:rsid w:val="00156716"/>
    <w:rsid w:val="001576C5"/>
    <w:rsid w:val="00160F12"/>
    <w:rsid w:val="00161BCE"/>
    <w:rsid w:val="00162067"/>
    <w:rsid w:val="00162D77"/>
    <w:rsid w:val="0016596B"/>
    <w:rsid w:val="00165C0C"/>
    <w:rsid w:val="00166279"/>
    <w:rsid w:val="001704C6"/>
    <w:rsid w:val="00170C00"/>
    <w:rsid w:val="00174D2C"/>
    <w:rsid w:val="0017518B"/>
    <w:rsid w:val="00176FE2"/>
    <w:rsid w:val="00177D74"/>
    <w:rsid w:val="00182171"/>
    <w:rsid w:val="0018552E"/>
    <w:rsid w:val="00187734"/>
    <w:rsid w:val="00187D4A"/>
    <w:rsid w:val="0019035C"/>
    <w:rsid w:val="00190CAF"/>
    <w:rsid w:val="00191478"/>
    <w:rsid w:val="0019200F"/>
    <w:rsid w:val="0019237C"/>
    <w:rsid w:val="00192F33"/>
    <w:rsid w:val="001943A5"/>
    <w:rsid w:val="00195BA0"/>
    <w:rsid w:val="001964A6"/>
    <w:rsid w:val="00196E85"/>
    <w:rsid w:val="0019758D"/>
    <w:rsid w:val="001A1F36"/>
    <w:rsid w:val="001A2A7F"/>
    <w:rsid w:val="001A32CD"/>
    <w:rsid w:val="001A3AEC"/>
    <w:rsid w:val="001A3CA8"/>
    <w:rsid w:val="001A4C8E"/>
    <w:rsid w:val="001A4D64"/>
    <w:rsid w:val="001A4D65"/>
    <w:rsid w:val="001A647B"/>
    <w:rsid w:val="001B0BE1"/>
    <w:rsid w:val="001B3055"/>
    <w:rsid w:val="001B5862"/>
    <w:rsid w:val="001B5B12"/>
    <w:rsid w:val="001C14DE"/>
    <w:rsid w:val="001C2C3E"/>
    <w:rsid w:val="001C3D29"/>
    <w:rsid w:val="001C3E99"/>
    <w:rsid w:val="001C3F5B"/>
    <w:rsid w:val="001C42B6"/>
    <w:rsid w:val="001C5338"/>
    <w:rsid w:val="001C549A"/>
    <w:rsid w:val="001C590F"/>
    <w:rsid w:val="001C5AC6"/>
    <w:rsid w:val="001C626A"/>
    <w:rsid w:val="001C6693"/>
    <w:rsid w:val="001C76C0"/>
    <w:rsid w:val="001D0DB1"/>
    <w:rsid w:val="001D292E"/>
    <w:rsid w:val="001D2F15"/>
    <w:rsid w:val="001D4696"/>
    <w:rsid w:val="001D5C3A"/>
    <w:rsid w:val="001D6393"/>
    <w:rsid w:val="001D7F30"/>
    <w:rsid w:val="001E07C1"/>
    <w:rsid w:val="001E1D43"/>
    <w:rsid w:val="001E229A"/>
    <w:rsid w:val="001E31E0"/>
    <w:rsid w:val="001E4104"/>
    <w:rsid w:val="001E42BA"/>
    <w:rsid w:val="001E51F4"/>
    <w:rsid w:val="001E5DB8"/>
    <w:rsid w:val="001E6051"/>
    <w:rsid w:val="001E6C36"/>
    <w:rsid w:val="001E7065"/>
    <w:rsid w:val="001E7614"/>
    <w:rsid w:val="001E7C59"/>
    <w:rsid w:val="001F0567"/>
    <w:rsid w:val="001F1488"/>
    <w:rsid w:val="001F27F0"/>
    <w:rsid w:val="001F334E"/>
    <w:rsid w:val="001F349B"/>
    <w:rsid w:val="001F36F3"/>
    <w:rsid w:val="001F5D29"/>
    <w:rsid w:val="001F644E"/>
    <w:rsid w:val="001F675A"/>
    <w:rsid w:val="001F743A"/>
    <w:rsid w:val="002040CC"/>
    <w:rsid w:val="00204935"/>
    <w:rsid w:val="00210701"/>
    <w:rsid w:val="00210A88"/>
    <w:rsid w:val="00212681"/>
    <w:rsid w:val="00213E2B"/>
    <w:rsid w:val="00214C9F"/>
    <w:rsid w:val="0021532A"/>
    <w:rsid w:val="0021594E"/>
    <w:rsid w:val="00216578"/>
    <w:rsid w:val="0021797F"/>
    <w:rsid w:val="00221484"/>
    <w:rsid w:val="00221829"/>
    <w:rsid w:val="00221845"/>
    <w:rsid w:val="0022494E"/>
    <w:rsid w:val="002250B3"/>
    <w:rsid w:val="00227CF4"/>
    <w:rsid w:val="00227DBB"/>
    <w:rsid w:val="00230A0C"/>
    <w:rsid w:val="00230CAF"/>
    <w:rsid w:val="002353E1"/>
    <w:rsid w:val="0023771E"/>
    <w:rsid w:val="00240B8F"/>
    <w:rsid w:val="00240C11"/>
    <w:rsid w:val="002425B7"/>
    <w:rsid w:val="0024349E"/>
    <w:rsid w:val="002436A7"/>
    <w:rsid w:val="002441A3"/>
    <w:rsid w:val="00244D72"/>
    <w:rsid w:val="00244E61"/>
    <w:rsid w:val="00247646"/>
    <w:rsid w:val="0024769D"/>
    <w:rsid w:val="00247B30"/>
    <w:rsid w:val="00250168"/>
    <w:rsid w:val="00250F23"/>
    <w:rsid w:val="00253C02"/>
    <w:rsid w:val="00255308"/>
    <w:rsid w:val="00255B93"/>
    <w:rsid w:val="00256172"/>
    <w:rsid w:val="00256DCC"/>
    <w:rsid w:val="0025723C"/>
    <w:rsid w:val="0025744D"/>
    <w:rsid w:val="00257C0A"/>
    <w:rsid w:val="00257DC0"/>
    <w:rsid w:val="0026005C"/>
    <w:rsid w:val="00260E02"/>
    <w:rsid w:val="00261FEF"/>
    <w:rsid w:val="00263331"/>
    <w:rsid w:val="00264BA7"/>
    <w:rsid w:val="002662B2"/>
    <w:rsid w:val="00266BC8"/>
    <w:rsid w:val="002672DB"/>
    <w:rsid w:val="002674B3"/>
    <w:rsid w:val="00267F26"/>
    <w:rsid w:val="00270B62"/>
    <w:rsid w:val="00271181"/>
    <w:rsid w:val="002728DC"/>
    <w:rsid w:val="00272E4E"/>
    <w:rsid w:val="0027364B"/>
    <w:rsid w:val="0027400B"/>
    <w:rsid w:val="0027534B"/>
    <w:rsid w:val="00276BAD"/>
    <w:rsid w:val="0027755C"/>
    <w:rsid w:val="002778B0"/>
    <w:rsid w:val="00277FE0"/>
    <w:rsid w:val="00283349"/>
    <w:rsid w:val="002836CC"/>
    <w:rsid w:val="00283A68"/>
    <w:rsid w:val="00283B85"/>
    <w:rsid w:val="002846B4"/>
    <w:rsid w:val="0028553A"/>
    <w:rsid w:val="0028681B"/>
    <w:rsid w:val="0029331D"/>
    <w:rsid w:val="00293366"/>
    <w:rsid w:val="002949A8"/>
    <w:rsid w:val="00294F81"/>
    <w:rsid w:val="002952D3"/>
    <w:rsid w:val="00296CC8"/>
    <w:rsid w:val="002971CB"/>
    <w:rsid w:val="002A00BD"/>
    <w:rsid w:val="002A57EA"/>
    <w:rsid w:val="002A5F95"/>
    <w:rsid w:val="002A6ADF"/>
    <w:rsid w:val="002A6F96"/>
    <w:rsid w:val="002B0DAB"/>
    <w:rsid w:val="002B1338"/>
    <w:rsid w:val="002B18AD"/>
    <w:rsid w:val="002B2A94"/>
    <w:rsid w:val="002B3965"/>
    <w:rsid w:val="002B438A"/>
    <w:rsid w:val="002B4729"/>
    <w:rsid w:val="002B51A9"/>
    <w:rsid w:val="002B74B1"/>
    <w:rsid w:val="002B74EC"/>
    <w:rsid w:val="002C04B6"/>
    <w:rsid w:val="002C075E"/>
    <w:rsid w:val="002C2B1B"/>
    <w:rsid w:val="002C2B59"/>
    <w:rsid w:val="002C2EF0"/>
    <w:rsid w:val="002C35C1"/>
    <w:rsid w:val="002C4329"/>
    <w:rsid w:val="002C4F70"/>
    <w:rsid w:val="002D0696"/>
    <w:rsid w:val="002D1161"/>
    <w:rsid w:val="002D2954"/>
    <w:rsid w:val="002D42F1"/>
    <w:rsid w:val="002D64E1"/>
    <w:rsid w:val="002D672E"/>
    <w:rsid w:val="002D69A3"/>
    <w:rsid w:val="002D76F5"/>
    <w:rsid w:val="002E05BC"/>
    <w:rsid w:val="002E0C4F"/>
    <w:rsid w:val="002E1630"/>
    <w:rsid w:val="002E23B6"/>
    <w:rsid w:val="002E3EAF"/>
    <w:rsid w:val="002E4015"/>
    <w:rsid w:val="002E534C"/>
    <w:rsid w:val="002F0366"/>
    <w:rsid w:val="002F2886"/>
    <w:rsid w:val="002F5EDE"/>
    <w:rsid w:val="002F6139"/>
    <w:rsid w:val="002F6AF4"/>
    <w:rsid w:val="0030193E"/>
    <w:rsid w:val="003037E0"/>
    <w:rsid w:val="0030397F"/>
    <w:rsid w:val="00303B90"/>
    <w:rsid w:val="003041DB"/>
    <w:rsid w:val="00304978"/>
    <w:rsid w:val="00304D25"/>
    <w:rsid w:val="00305F6D"/>
    <w:rsid w:val="0030609B"/>
    <w:rsid w:val="003061DC"/>
    <w:rsid w:val="00312308"/>
    <w:rsid w:val="00313820"/>
    <w:rsid w:val="00314953"/>
    <w:rsid w:val="003152FF"/>
    <w:rsid w:val="003179D1"/>
    <w:rsid w:val="00320589"/>
    <w:rsid w:val="003210B8"/>
    <w:rsid w:val="00321404"/>
    <w:rsid w:val="00321B47"/>
    <w:rsid w:val="00322573"/>
    <w:rsid w:val="00323528"/>
    <w:rsid w:val="0032419E"/>
    <w:rsid w:val="003241F6"/>
    <w:rsid w:val="003246AF"/>
    <w:rsid w:val="00325D6B"/>
    <w:rsid w:val="00325E69"/>
    <w:rsid w:val="00326DB9"/>
    <w:rsid w:val="0033125D"/>
    <w:rsid w:val="003319D7"/>
    <w:rsid w:val="00332232"/>
    <w:rsid w:val="0033389A"/>
    <w:rsid w:val="00334DA0"/>
    <w:rsid w:val="00336A22"/>
    <w:rsid w:val="00341A4C"/>
    <w:rsid w:val="00341A83"/>
    <w:rsid w:val="00343B4D"/>
    <w:rsid w:val="0034431A"/>
    <w:rsid w:val="00344B15"/>
    <w:rsid w:val="003455E0"/>
    <w:rsid w:val="00345902"/>
    <w:rsid w:val="00350452"/>
    <w:rsid w:val="003510E3"/>
    <w:rsid w:val="0035341B"/>
    <w:rsid w:val="00354B90"/>
    <w:rsid w:val="00355669"/>
    <w:rsid w:val="00356745"/>
    <w:rsid w:val="00356C7D"/>
    <w:rsid w:val="003614AA"/>
    <w:rsid w:val="00361910"/>
    <w:rsid w:val="00361D11"/>
    <w:rsid w:val="00362135"/>
    <w:rsid w:val="00362420"/>
    <w:rsid w:val="003629C7"/>
    <w:rsid w:val="00362C0C"/>
    <w:rsid w:val="0036333C"/>
    <w:rsid w:val="0036344B"/>
    <w:rsid w:val="00364B3C"/>
    <w:rsid w:val="00365425"/>
    <w:rsid w:val="00366CB5"/>
    <w:rsid w:val="003673FF"/>
    <w:rsid w:val="00367805"/>
    <w:rsid w:val="00370B14"/>
    <w:rsid w:val="00370BB1"/>
    <w:rsid w:val="0037120E"/>
    <w:rsid w:val="003713F1"/>
    <w:rsid w:val="00371CF3"/>
    <w:rsid w:val="00373366"/>
    <w:rsid w:val="00373675"/>
    <w:rsid w:val="00373B2B"/>
    <w:rsid w:val="00373D49"/>
    <w:rsid w:val="00374197"/>
    <w:rsid w:val="00375486"/>
    <w:rsid w:val="003806B8"/>
    <w:rsid w:val="00380D2D"/>
    <w:rsid w:val="00381905"/>
    <w:rsid w:val="003824E4"/>
    <w:rsid w:val="00383393"/>
    <w:rsid w:val="0038341C"/>
    <w:rsid w:val="00383E32"/>
    <w:rsid w:val="00384F96"/>
    <w:rsid w:val="003863B5"/>
    <w:rsid w:val="00386488"/>
    <w:rsid w:val="00387453"/>
    <w:rsid w:val="003875DB"/>
    <w:rsid w:val="0038762E"/>
    <w:rsid w:val="00390960"/>
    <w:rsid w:val="00391F6D"/>
    <w:rsid w:val="00392975"/>
    <w:rsid w:val="00392D07"/>
    <w:rsid w:val="003945FE"/>
    <w:rsid w:val="003950CF"/>
    <w:rsid w:val="0039632F"/>
    <w:rsid w:val="00397049"/>
    <w:rsid w:val="00397851"/>
    <w:rsid w:val="00397B67"/>
    <w:rsid w:val="003A0F0A"/>
    <w:rsid w:val="003A1EF3"/>
    <w:rsid w:val="003A219A"/>
    <w:rsid w:val="003A58ED"/>
    <w:rsid w:val="003A5D72"/>
    <w:rsid w:val="003A6509"/>
    <w:rsid w:val="003B0C3A"/>
    <w:rsid w:val="003B15D5"/>
    <w:rsid w:val="003B2040"/>
    <w:rsid w:val="003B3582"/>
    <w:rsid w:val="003B3F7B"/>
    <w:rsid w:val="003B4701"/>
    <w:rsid w:val="003B571F"/>
    <w:rsid w:val="003B69FE"/>
    <w:rsid w:val="003C0B30"/>
    <w:rsid w:val="003C0BFB"/>
    <w:rsid w:val="003C17E9"/>
    <w:rsid w:val="003C2516"/>
    <w:rsid w:val="003C2A42"/>
    <w:rsid w:val="003C30C4"/>
    <w:rsid w:val="003C36C5"/>
    <w:rsid w:val="003C55AD"/>
    <w:rsid w:val="003C5BD4"/>
    <w:rsid w:val="003C6140"/>
    <w:rsid w:val="003C7180"/>
    <w:rsid w:val="003D2087"/>
    <w:rsid w:val="003D2852"/>
    <w:rsid w:val="003D47E5"/>
    <w:rsid w:val="003D5780"/>
    <w:rsid w:val="003D5E58"/>
    <w:rsid w:val="003D65B3"/>
    <w:rsid w:val="003D7C50"/>
    <w:rsid w:val="003E19CF"/>
    <w:rsid w:val="003E673A"/>
    <w:rsid w:val="003F1709"/>
    <w:rsid w:val="003F5439"/>
    <w:rsid w:val="003F5CFB"/>
    <w:rsid w:val="003F640B"/>
    <w:rsid w:val="003F6924"/>
    <w:rsid w:val="003F7C76"/>
    <w:rsid w:val="00400747"/>
    <w:rsid w:val="00400D2F"/>
    <w:rsid w:val="004017F7"/>
    <w:rsid w:val="00402519"/>
    <w:rsid w:val="00402ED9"/>
    <w:rsid w:val="00402F42"/>
    <w:rsid w:val="004035CC"/>
    <w:rsid w:val="00405989"/>
    <w:rsid w:val="00405A5D"/>
    <w:rsid w:val="00406085"/>
    <w:rsid w:val="0041020F"/>
    <w:rsid w:val="004121A6"/>
    <w:rsid w:val="0041246F"/>
    <w:rsid w:val="00413521"/>
    <w:rsid w:val="004137B7"/>
    <w:rsid w:val="00413DA9"/>
    <w:rsid w:val="00414002"/>
    <w:rsid w:val="00414426"/>
    <w:rsid w:val="0041505A"/>
    <w:rsid w:val="00415714"/>
    <w:rsid w:val="00417FBC"/>
    <w:rsid w:val="00420947"/>
    <w:rsid w:val="00420957"/>
    <w:rsid w:val="00421807"/>
    <w:rsid w:val="00422BCB"/>
    <w:rsid w:val="00422FC8"/>
    <w:rsid w:val="00423DDE"/>
    <w:rsid w:val="004322FA"/>
    <w:rsid w:val="00432ADB"/>
    <w:rsid w:val="0043362C"/>
    <w:rsid w:val="00433EDE"/>
    <w:rsid w:val="00435496"/>
    <w:rsid w:val="00435891"/>
    <w:rsid w:val="004367D3"/>
    <w:rsid w:val="00436CD5"/>
    <w:rsid w:val="004371BE"/>
    <w:rsid w:val="00437DB6"/>
    <w:rsid w:val="00437F0A"/>
    <w:rsid w:val="00440026"/>
    <w:rsid w:val="0044174B"/>
    <w:rsid w:val="00442508"/>
    <w:rsid w:val="004435E6"/>
    <w:rsid w:val="00444585"/>
    <w:rsid w:val="00444F6A"/>
    <w:rsid w:val="0045076F"/>
    <w:rsid w:val="0045118D"/>
    <w:rsid w:val="00451262"/>
    <w:rsid w:val="00451956"/>
    <w:rsid w:val="00452F0D"/>
    <w:rsid w:val="00453508"/>
    <w:rsid w:val="00453F4C"/>
    <w:rsid w:val="004547D9"/>
    <w:rsid w:val="00455599"/>
    <w:rsid w:val="004555F1"/>
    <w:rsid w:val="00455842"/>
    <w:rsid w:val="00460012"/>
    <w:rsid w:val="004614ED"/>
    <w:rsid w:val="00461604"/>
    <w:rsid w:val="00461A69"/>
    <w:rsid w:val="00461E5B"/>
    <w:rsid w:val="00463676"/>
    <w:rsid w:val="00464A81"/>
    <w:rsid w:val="00464CA7"/>
    <w:rsid w:val="00464EDE"/>
    <w:rsid w:val="00466034"/>
    <w:rsid w:val="004667D9"/>
    <w:rsid w:val="00466A2A"/>
    <w:rsid w:val="0046785A"/>
    <w:rsid w:val="00470936"/>
    <w:rsid w:val="00472A9E"/>
    <w:rsid w:val="00472B03"/>
    <w:rsid w:val="00472B85"/>
    <w:rsid w:val="004745E9"/>
    <w:rsid w:val="00474C53"/>
    <w:rsid w:val="00476171"/>
    <w:rsid w:val="004764CF"/>
    <w:rsid w:val="00476D25"/>
    <w:rsid w:val="00481B51"/>
    <w:rsid w:val="004843ED"/>
    <w:rsid w:val="004846D0"/>
    <w:rsid w:val="00484ED8"/>
    <w:rsid w:val="00486A9A"/>
    <w:rsid w:val="00491256"/>
    <w:rsid w:val="00491904"/>
    <w:rsid w:val="004955FA"/>
    <w:rsid w:val="004965D5"/>
    <w:rsid w:val="00496F7D"/>
    <w:rsid w:val="00497A1E"/>
    <w:rsid w:val="004A006F"/>
    <w:rsid w:val="004A1C32"/>
    <w:rsid w:val="004A1FE1"/>
    <w:rsid w:val="004A214A"/>
    <w:rsid w:val="004A21A7"/>
    <w:rsid w:val="004A2D50"/>
    <w:rsid w:val="004A4D45"/>
    <w:rsid w:val="004A5B14"/>
    <w:rsid w:val="004A5B66"/>
    <w:rsid w:val="004A7968"/>
    <w:rsid w:val="004B119B"/>
    <w:rsid w:val="004B1435"/>
    <w:rsid w:val="004B1710"/>
    <w:rsid w:val="004B39E6"/>
    <w:rsid w:val="004B3C15"/>
    <w:rsid w:val="004B3FE2"/>
    <w:rsid w:val="004B4A74"/>
    <w:rsid w:val="004B518B"/>
    <w:rsid w:val="004C20BA"/>
    <w:rsid w:val="004C2986"/>
    <w:rsid w:val="004C29CA"/>
    <w:rsid w:val="004C4D07"/>
    <w:rsid w:val="004C4EBA"/>
    <w:rsid w:val="004C662F"/>
    <w:rsid w:val="004C6A2F"/>
    <w:rsid w:val="004C72F9"/>
    <w:rsid w:val="004C7323"/>
    <w:rsid w:val="004D12DC"/>
    <w:rsid w:val="004D1C86"/>
    <w:rsid w:val="004D2260"/>
    <w:rsid w:val="004D3409"/>
    <w:rsid w:val="004D443C"/>
    <w:rsid w:val="004D783D"/>
    <w:rsid w:val="004E0A80"/>
    <w:rsid w:val="004E263F"/>
    <w:rsid w:val="004E3335"/>
    <w:rsid w:val="004E4023"/>
    <w:rsid w:val="004E4199"/>
    <w:rsid w:val="004E69BE"/>
    <w:rsid w:val="004F2523"/>
    <w:rsid w:val="004F3A72"/>
    <w:rsid w:val="004F551D"/>
    <w:rsid w:val="004F577E"/>
    <w:rsid w:val="004F58FE"/>
    <w:rsid w:val="004F6952"/>
    <w:rsid w:val="005007A2"/>
    <w:rsid w:val="00500F30"/>
    <w:rsid w:val="005017D7"/>
    <w:rsid w:val="005030D0"/>
    <w:rsid w:val="00503540"/>
    <w:rsid w:val="005048B5"/>
    <w:rsid w:val="005054AF"/>
    <w:rsid w:val="00507786"/>
    <w:rsid w:val="0051239A"/>
    <w:rsid w:val="005129F4"/>
    <w:rsid w:val="005134F8"/>
    <w:rsid w:val="005142CA"/>
    <w:rsid w:val="00516E81"/>
    <w:rsid w:val="00516F91"/>
    <w:rsid w:val="00516FB1"/>
    <w:rsid w:val="005172CD"/>
    <w:rsid w:val="0051791F"/>
    <w:rsid w:val="0052088F"/>
    <w:rsid w:val="0052112D"/>
    <w:rsid w:val="00524C94"/>
    <w:rsid w:val="00525181"/>
    <w:rsid w:val="0052572B"/>
    <w:rsid w:val="00525E92"/>
    <w:rsid w:val="005268B5"/>
    <w:rsid w:val="00530AA4"/>
    <w:rsid w:val="00534773"/>
    <w:rsid w:val="0053479A"/>
    <w:rsid w:val="00536FD8"/>
    <w:rsid w:val="005370FE"/>
    <w:rsid w:val="00540008"/>
    <w:rsid w:val="00541179"/>
    <w:rsid w:val="0054132A"/>
    <w:rsid w:val="005413B1"/>
    <w:rsid w:val="005414A9"/>
    <w:rsid w:val="00542A97"/>
    <w:rsid w:val="005443D7"/>
    <w:rsid w:val="005453A4"/>
    <w:rsid w:val="005467B6"/>
    <w:rsid w:val="00547EBE"/>
    <w:rsid w:val="00551549"/>
    <w:rsid w:val="00552858"/>
    <w:rsid w:val="005528C3"/>
    <w:rsid w:val="00552F51"/>
    <w:rsid w:val="005536FF"/>
    <w:rsid w:val="00553970"/>
    <w:rsid w:val="005552A8"/>
    <w:rsid w:val="0055643A"/>
    <w:rsid w:val="005568A0"/>
    <w:rsid w:val="005573FC"/>
    <w:rsid w:val="00561271"/>
    <w:rsid w:val="0056239D"/>
    <w:rsid w:val="00562C4B"/>
    <w:rsid w:val="00563327"/>
    <w:rsid w:val="005652F0"/>
    <w:rsid w:val="00565C5D"/>
    <w:rsid w:val="005666FF"/>
    <w:rsid w:val="00567621"/>
    <w:rsid w:val="00567A3A"/>
    <w:rsid w:val="00570761"/>
    <w:rsid w:val="005707B2"/>
    <w:rsid w:val="005728D1"/>
    <w:rsid w:val="00572A36"/>
    <w:rsid w:val="00573E3C"/>
    <w:rsid w:val="00574B8F"/>
    <w:rsid w:val="0057562C"/>
    <w:rsid w:val="005761C3"/>
    <w:rsid w:val="00577466"/>
    <w:rsid w:val="00584E73"/>
    <w:rsid w:val="0058515A"/>
    <w:rsid w:val="00587A93"/>
    <w:rsid w:val="00590ACB"/>
    <w:rsid w:val="00591BA5"/>
    <w:rsid w:val="00591F0B"/>
    <w:rsid w:val="005921DD"/>
    <w:rsid w:val="00592E0A"/>
    <w:rsid w:val="00594873"/>
    <w:rsid w:val="00597751"/>
    <w:rsid w:val="005A0400"/>
    <w:rsid w:val="005A1D94"/>
    <w:rsid w:val="005A3A40"/>
    <w:rsid w:val="005A7290"/>
    <w:rsid w:val="005B0B64"/>
    <w:rsid w:val="005B101E"/>
    <w:rsid w:val="005B2A15"/>
    <w:rsid w:val="005B3061"/>
    <w:rsid w:val="005B3325"/>
    <w:rsid w:val="005B4EF9"/>
    <w:rsid w:val="005B593F"/>
    <w:rsid w:val="005B686B"/>
    <w:rsid w:val="005B6C21"/>
    <w:rsid w:val="005B7CB3"/>
    <w:rsid w:val="005C0895"/>
    <w:rsid w:val="005C08BD"/>
    <w:rsid w:val="005C1B71"/>
    <w:rsid w:val="005C1E8A"/>
    <w:rsid w:val="005C25D4"/>
    <w:rsid w:val="005C265F"/>
    <w:rsid w:val="005C4832"/>
    <w:rsid w:val="005C5E22"/>
    <w:rsid w:val="005C6415"/>
    <w:rsid w:val="005C7067"/>
    <w:rsid w:val="005C7138"/>
    <w:rsid w:val="005D1113"/>
    <w:rsid w:val="005D2497"/>
    <w:rsid w:val="005D29DF"/>
    <w:rsid w:val="005D3EC9"/>
    <w:rsid w:val="005D3FF5"/>
    <w:rsid w:val="005D50A6"/>
    <w:rsid w:val="005D635E"/>
    <w:rsid w:val="005D6AB5"/>
    <w:rsid w:val="005D763B"/>
    <w:rsid w:val="005D7F76"/>
    <w:rsid w:val="005E08BE"/>
    <w:rsid w:val="005E2078"/>
    <w:rsid w:val="005E2A33"/>
    <w:rsid w:val="005E341A"/>
    <w:rsid w:val="005E4B6F"/>
    <w:rsid w:val="005E5026"/>
    <w:rsid w:val="005E60FE"/>
    <w:rsid w:val="005F0506"/>
    <w:rsid w:val="005F3622"/>
    <w:rsid w:val="005F4179"/>
    <w:rsid w:val="005F455F"/>
    <w:rsid w:val="005F4DCD"/>
    <w:rsid w:val="005F7E03"/>
    <w:rsid w:val="0060057D"/>
    <w:rsid w:val="006046B7"/>
    <w:rsid w:val="00604D73"/>
    <w:rsid w:val="006061F6"/>
    <w:rsid w:val="0060648D"/>
    <w:rsid w:val="00606986"/>
    <w:rsid w:val="00607380"/>
    <w:rsid w:val="00607DA6"/>
    <w:rsid w:val="00607EAC"/>
    <w:rsid w:val="00610A79"/>
    <w:rsid w:val="00610C75"/>
    <w:rsid w:val="00610F89"/>
    <w:rsid w:val="00611FD5"/>
    <w:rsid w:val="006125BE"/>
    <w:rsid w:val="006126B0"/>
    <w:rsid w:val="006129EC"/>
    <w:rsid w:val="00612B90"/>
    <w:rsid w:val="0061375A"/>
    <w:rsid w:val="00613E10"/>
    <w:rsid w:val="00614854"/>
    <w:rsid w:val="00615957"/>
    <w:rsid w:val="00616731"/>
    <w:rsid w:val="006208D3"/>
    <w:rsid w:val="00621A14"/>
    <w:rsid w:val="00621F19"/>
    <w:rsid w:val="006239AD"/>
    <w:rsid w:val="00624401"/>
    <w:rsid w:val="00624902"/>
    <w:rsid w:val="00625553"/>
    <w:rsid w:val="00630001"/>
    <w:rsid w:val="00631E98"/>
    <w:rsid w:val="00631FB3"/>
    <w:rsid w:val="0063258A"/>
    <w:rsid w:val="00632651"/>
    <w:rsid w:val="00632684"/>
    <w:rsid w:val="00633259"/>
    <w:rsid w:val="006358B6"/>
    <w:rsid w:val="006361B5"/>
    <w:rsid w:val="00636AB2"/>
    <w:rsid w:val="00640435"/>
    <w:rsid w:val="00640910"/>
    <w:rsid w:val="0064178B"/>
    <w:rsid w:val="006427F6"/>
    <w:rsid w:val="00643639"/>
    <w:rsid w:val="0064415F"/>
    <w:rsid w:val="00646C26"/>
    <w:rsid w:val="00647F93"/>
    <w:rsid w:val="00651930"/>
    <w:rsid w:val="00651BB0"/>
    <w:rsid w:val="00651E11"/>
    <w:rsid w:val="00653153"/>
    <w:rsid w:val="00653D0E"/>
    <w:rsid w:val="0065411F"/>
    <w:rsid w:val="006572DA"/>
    <w:rsid w:val="006604B1"/>
    <w:rsid w:val="00660656"/>
    <w:rsid w:val="00661007"/>
    <w:rsid w:val="00662DA0"/>
    <w:rsid w:val="00663E17"/>
    <w:rsid w:val="00665DB7"/>
    <w:rsid w:val="006661BB"/>
    <w:rsid w:val="0066667C"/>
    <w:rsid w:val="00666E48"/>
    <w:rsid w:val="00666F99"/>
    <w:rsid w:val="00667A4C"/>
    <w:rsid w:val="006722D0"/>
    <w:rsid w:val="00672386"/>
    <w:rsid w:val="00672A98"/>
    <w:rsid w:val="00675337"/>
    <w:rsid w:val="0067554F"/>
    <w:rsid w:val="00675913"/>
    <w:rsid w:val="00675F38"/>
    <w:rsid w:val="00680C43"/>
    <w:rsid w:val="00681610"/>
    <w:rsid w:val="006819DD"/>
    <w:rsid w:val="0068291C"/>
    <w:rsid w:val="00682AE9"/>
    <w:rsid w:val="0068304C"/>
    <w:rsid w:val="00686B05"/>
    <w:rsid w:val="00687040"/>
    <w:rsid w:val="006871D4"/>
    <w:rsid w:val="006904D3"/>
    <w:rsid w:val="00690B23"/>
    <w:rsid w:val="00692744"/>
    <w:rsid w:val="00692B75"/>
    <w:rsid w:val="00693B1F"/>
    <w:rsid w:val="00693D9F"/>
    <w:rsid w:val="00694726"/>
    <w:rsid w:val="0069593C"/>
    <w:rsid w:val="0069678A"/>
    <w:rsid w:val="006974C1"/>
    <w:rsid w:val="006A053B"/>
    <w:rsid w:val="006A11AD"/>
    <w:rsid w:val="006A14AC"/>
    <w:rsid w:val="006A32B3"/>
    <w:rsid w:val="006A4E03"/>
    <w:rsid w:val="006A4E22"/>
    <w:rsid w:val="006A6457"/>
    <w:rsid w:val="006A67C3"/>
    <w:rsid w:val="006A67D2"/>
    <w:rsid w:val="006A7284"/>
    <w:rsid w:val="006A7F53"/>
    <w:rsid w:val="006B0507"/>
    <w:rsid w:val="006B0803"/>
    <w:rsid w:val="006B0F2A"/>
    <w:rsid w:val="006B126E"/>
    <w:rsid w:val="006B2757"/>
    <w:rsid w:val="006B3C20"/>
    <w:rsid w:val="006B5C78"/>
    <w:rsid w:val="006C0371"/>
    <w:rsid w:val="006C0736"/>
    <w:rsid w:val="006C07F9"/>
    <w:rsid w:val="006C0A47"/>
    <w:rsid w:val="006C0BF0"/>
    <w:rsid w:val="006C1A10"/>
    <w:rsid w:val="006C2227"/>
    <w:rsid w:val="006C33B7"/>
    <w:rsid w:val="006C4A64"/>
    <w:rsid w:val="006C64CA"/>
    <w:rsid w:val="006C6EE5"/>
    <w:rsid w:val="006C7637"/>
    <w:rsid w:val="006C7DD5"/>
    <w:rsid w:val="006D12F8"/>
    <w:rsid w:val="006D4DFC"/>
    <w:rsid w:val="006D4FB7"/>
    <w:rsid w:val="006D5030"/>
    <w:rsid w:val="006D5804"/>
    <w:rsid w:val="006D5BB3"/>
    <w:rsid w:val="006D6123"/>
    <w:rsid w:val="006D7153"/>
    <w:rsid w:val="006D7B28"/>
    <w:rsid w:val="006E102E"/>
    <w:rsid w:val="006E13F6"/>
    <w:rsid w:val="006E1C78"/>
    <w:rsid w:val="006E384F"/>
    <w:rsid w:val="006E3B63"/>
    <w:rsid w:val="006E43FA"/>
    <w:rsid w:val="006E749C"/>
    <w:rsid w:val="006E78C0"/>
    <w:rsid w:val="006F23D7"/>
    <w:rsid w:val="006F3F1D"/>
    <w:rsid w:val="006F57D2"/>
    <w:rsid w:val="006F7AE5"/>
    <w:rsid w:val="00703240"/>
    <w:rsid w:val="00703450"/>
    <w:rsid w:val="00703A48"/>
    <w:rsid w:val="007040D5"/>
    <w:rsid w:val="00705C4B"/>
    <w:rsid w:val="00707248"/>
    <w:rsid w:val="0070798F"/>
    <w:rsid w:val="007101B0"/>
    <w:rsid w:val="007105C4"/>
    <w:rsid w:val="00712611"/>
    <w:rsid w:val="00712CF6"/>
    <w:rsid w:val="007152E5"/>
    <w:rsid w:val="00715820"/>
    <w:rsid w:val="00720D36"/>
    <w:rsid w:val="00722FFD"/>
    <w:rsid w:val="00723603"/>
    <w:rsid w:val="00723760"/>
    <w:rsid w:val="00726C7F"/>
    <w:rsid w:val="007278BE"/>
    <w:rsid w:val="00731601"/>
    <w:rsid w:val="00731ED6"/>
    <w:rsid w:val="00731F0B"/>
    <w:rsid w:val="00733A8F"/>
    <w:rsid w:val="00733C2B"/>
    <w:rsid w:val="00733D47"/>
    <w:rsid w:val="007358E6"/>
    <w:rsid w:val="007362A0"/>
    <w:rsid w:val="0073714B"/>
    <w:rsid w:val="0073731A"/>
    <w:rsid w:val="007376D4"/>
    <w:rsid w:val="00737824"/>
    <w:rsid w:val="00737BBE"/>
    <w:rsid w:val="00740936"/>
    <w:rsid w:val="00740B81"/>
    <w:rsid w:val="00742090"/>
    <w:rsid w:val="007422D9"/>
    <w:rsid w:val="007437FF"/>
    <w:rsid w:val="00744238"/>
    <w:rsid w:val="00745E25"/>
    <w:rsid w:val="00747184"/>
    <w:rsid w:val="007508A6"/>
    <w:rsid w:val="00750ACF"/>
    <w:rsid w:val="00750F7D"/>
    <w:rsid w:val="00751A37"/>
    <w:rsid w:val="007526A6"/>
    <w:rsid w:val="007527EB"/>
    <w:rsid w:val="00753BE8"/>
    <w:rsid w:val="00753FBD"/>
    <w:rsid w:val="0075425F"/>
    <w:rsid w:val="0075519D"/>
    <w:rsid w:val="00755227"/>
    <w:rsid w:val="007555FD"/>
    <w:rsid w:val="00756A44"/>
    <w:rsid w:val="0075715F"/>
    <w:rsid w:val="007603B0"/>
    <w:rsid w:val="00761DB5"/>
    <w:rsid w:val="00762098"/>
    <w:rsid w:val="00762BF8"/>
    <w:rsid w:val="00763A51"/>
    <w:rsid w:val="00764C00"/>
    <w:rsid w:val="00765419"/>
    <w:rsid w:val="007655DE"/>
    <w:rsid w:val="0076683B"/>
    <w:rsid w:val="007711DA"/>
    <w:rsid w:val="007716EF"/>
    <w:rsid w:val="007720A5"/>
    <w:rsid w:val="00772644"/>
    <w:rsid w:val="0077269A"/>
    <w:rsid w:val="00772F36"/>
    <w:rsid w:val="00773351"/>
    <w:rsid w:val="007735B1"/>
    <w:rsid w:val="00774A9E"/>
    <w:rsid w:val="0077596C"/>
    <w:rsid w:val="00775C7E"/>
    <w:rsid w:val="0077727B"/>
    <w:rsid w:val="00777B60"/>
    <w:rsid w:val="0078115C"/>
    <w:rsid w:val="00783602"/>
    <w:rsid w:val="00784921"/>
    <w:rsid w:val="00787490"/>
    <w:rsid w:val="00790F74"/>
    <w:rsid w:val="007912C7"/>
    <w:rsid w:val="007914DA"/>
    <w:rsid w:val="00792980"/>
    <w:rsid w:val="00793816"/>
    <w:rsid w:val="00794275"/>
    <w:rsid w:val="007950BF"/>
    <w:rsid w:val="007955C7"/>
    <w:rsid w:val="0079562A"/>
    <w:rsid w:val="007A037C"/>
    <w:rsid w:val="007A15AB"/>
    <w:rsid w:val="007A2951"/>
    <w:rsid w:val="007A29FE"/>
    <w:rsid w:val="007A2F9E"/>
    <w:rsid w:val="007A347A"/>
    <w:rsid w:val="007A3B9D"/>
    <w:rsid w:val="007A439E"/>
    <w:rsid w:val="007A4A0E"/>
    <w:rsid w:val="007A50A7"/>
    <w:rsid w:val="007B03D6"/>
    <w:rsid w:val="007B0ECF"/>
    <w:rsid w:val="007B26BB"/>
    <w:rsid w:val="007B4619"/>
    <w:rsid w:val="007B47FA"/>
    <w:rsid w:val="007B4BF9"/>
    <w:rsid w:val="007B4DF6"/>
    <w:rsid w:val="007B4FA5"/>
    <w:rsid w:val="007B51D1"/>
    <w:rsid w:val="007B7426"/>
    <w:rsid w:val="007C0124"/>
    <w:rsid w:val="007C1658"/>
    <w:rsid w:val="007C178F"/>
    <w:rsid w:val="007C17AC"/>
    <w:rsid w:val="007C25B4"/>
    <w:rsid w:val="007C2AD2"/>
    <w:rsid w:val="007C40FE"/>
    <w:rsid w:val="007C5ACC"/>
    <w:rsid w:val="007C7513"/>
    <w:rsid w:val="007C7C04"/>
    <w:rsid w:val="007D0944"/>
    <w:rsid w:val="007D0F69"/>
    <w:rsid w:val="007D22C6"/>
    <w:rsid w:val="007D25A2"/>
    <w:rsid w:val="007D3112"/>
    <w:rsid w:val="007D3861"/>
    <w:rsid w:val="007D65ED"/>
    <w:rsid w:val="007D7433"/>
    <w:rsid w:val="007E0A00"/>
    <w:rsid w:val="007E0A04"/>
    <w:rsid w:val="007E1AE4"/>
    <w:rsid w:val="007E2F81"/>
    <w:rsid w:val="007E40B2"/>
    <w:rsid w:val="007E4865"/>
    <w:rsid w:val="007E5DB8"/>
    <w:rsid w:val="007E620E"/>
    <w:rsid w:val="007F1DBD"/>
    <w:rsid w:val="007F2084"/>
    <w:rsid w:val="007F30C2"/>
    <w:rsid w:val="007F485F"/>
    <w:rsid w:val="007F5E03"/>
    <w:rsid w:val="007F63EC"/>
    <w:rsid w:val="007F65A7"/>
    <w:rsid w:val="007F6DDF"/>
    <w:rsid w:val="007F6E0E"/>
    <w:rsid w:val="007F7893"/>
    <w:rsid w:val="008002FA"/>
    <w:rsid w:val="00800A26"/>
    <w:rsid w:val="00801845"/>
    <w:rsid w:val="00803703"/>
    <w:rsid w:val="008038F5"/>
    <w:rsid w:val="008040C4"/>
    <w:rsid w:val="008051A7"/>
    <w:rsid w:val="008051B7"/>
    <w:rsid w:val="00805B48"/>
    <w:rsid w:val="00805FF2"/>
    <w:rsid w:val="00806B46"/>
    <w:rsid w:val="00807486"/>
    <w:rsid w:val="00807575"/>
    <w:rsid w:val="00810146"/>
    <w:rsid w:val="00810B9C"/>
    <w:rsid w:val="00811A58"/>
    <w:rsid w:val="00812BB7"/>
    <w:rsid w:val="00813061"/>
    <w:rsid w:val="008158D2"/>
    <w:rsid w:val="00816D42"/>
    <w:rsid w:val="00817F5A"/>
    <w:rsid w:val="00821FDB"/>
    <w:rsid w:val="00822EC1"/>
    <w:rsid w:val="00824D8B"/>
    <w:rsid w:val="00825556"/>
    <w:rsid w:val="00827AC8"/>
    <w:rsid w:val="008305DB"/>
    <w:rsid w:val="00830742"/>
    <w:rsid w:val="00832A76"/>
    <w:rsid w:val="008330CA"/>
    <w:rsid w:val="00833130"/>
    <w:rsid w:val="008334C3"/>
    <w:rsid w:val="00833C4A"/>
    <w:rsid w:val="00833C69"/>
    <w:rsid w:val="00834037"/>
    <w:rsid w:val="00834F2C"/>
    <w:rsid w:val="00836097"/>
    <w:rsid w:val="00836653"/>
    <w:rsid w:val="00837ADD"/>
    <w:rsid w:val="00840F94"/>
    <w:rsid w:val="0084197D"/>
    <w:rsid w:val="00841BA1"/>
    <w:rsid w:val="008427D6"/>
    <w:rsid w:val="00842A87"/>
    <w:rsid w:val="0084391F"/>
    <w:rsid w:val="008454D0"/>
    <w:rsid w:val="00845AA4"/>
    <w:rsid w:val="00851B5C"/>
    <w:rsid w:val="00855123"/>
    <w:rsid w:val="00856D2E"/>
    <w:rsid w:val="00857700"/>
    <w:rsid w:val="00857765"/>
    <w:rsid w:val="008610DC"/>
    <w:rsid w:val="00861246"/>
    <w:rsid w:val="00861355"/>
    <w:rsid w:val="00862C14"/>
    <w:rsid w:val="00865B69"/>
    <w:rsid w:val="00866345"/>
    <w:rsid w:val="00866563"/>
    <w:rsid w:val="00866572"/>
    <w:rsid w:val="00867237"/>
    <w:rsid w:val="00870216"/>
    <w:rsid w:val="0087053E"/>
    <w:rsid w:val="00871D76"/>
    <w:rsid w:val="00872A1B"/>
    <w:rsid w:val="00872A87"/>
    <w:rsid w:val="00880755"/>
    <w:rsid w:val="00880A19"/>
    <w:rsid w:val="00881449"/>
    <w:rsid w:val="008825F9"/>
    <w:rsid w:val="00883762"/>
    <w:rsid w:val="0088653A"/>
    <w:rsid w:val="008870DE"/>
    <w:rsid w:val="008905B3"/>
    <w:rsid w:val="00890E7B"/>
    <w:rsid w:val="00890FDE"/>
    <w:rsid w:val="00891370"/>
    <w:rsid w:val="00891A6E"/>
    <w:rsid w:val="00891E1E"/>
    <w:rsid w:val="008922B5"/>
    <w:rsid w:val="008927D4"/>
    <w:rsid w:val="00892822"/>
    <w:rsid w:val="008937A2"/>
    <w:rsid w:val="0089494A"/>
    <w:rsid w:val="00894D98"/>
    <w:rsid w:val="008953A2"/>
    <w:rsid w:val="00895E2D"/>
    <w:rsid w:val="00896045"/>
    <w:rsid w:val="008A0B1B"/>
    <w:rsid w:val="008A1288"/>
    <w:rsid w:val="008A192E"/>
    <w:rsid w:val="008A214C"/>
    <w:rsid w:val="008A276D"/>
    <w:rsid w:val="008A4933"/>
    <w:rsid w:val="008A4949"/>
    <w:rsid w:val="008A667F"/>
    <w:rsid w:val="008A68AA"/>
    <w:rsid w:val="008A701D"/>
    <w:rsid w:val="008B0D4B"/>
    <w:rsid w:val="008B285F"/>
    <w:rsid w:val="008B303D"/>
    <w:rsid w:val="008B3FF8"/>
    <w:rsid w:val="008B5394"/>
    <w:rsid w:val="008B5AD2"/>
    <w:rsid w:val="008B79B6"/>
    <w:rsid w:val="008C1EAA"/>
    <w:rsid w:val="008C2C35"/>
    <w:rsid w:val="008C30D0"/>
    <w:rsid w:val="008C5269"/>
    <w:rsid w:val="008C546D"/>
    <w:rsid w:val="008C5F18"/>
    <w:rsid w:val="008C64B8"/>
    <w:rsid w:val="008C67BE"/>
    <w:rsid w:val="008C76B0"/>
    <w:rsid w:val="008D0AF8"/>
    <w:rsid w:val="008D4379"/>
    <w:rsid w:val="008D5031"/>
    <w:rsid w:val="008D50F9"/>
    <w:rsid w:val="008D54F9"/>
    <w:rsid w:val="008D56F7"/>
    <w:rsid w:val="008D59B5"/>
    <w:rsid w:val="008D6211"/>
    <w:rsid w:val="008D79AC"/>
    <w:rsid w:val="008E05BD"/>
    <w:rsid w:val="008E14E0"/>
    <w:rsid w:val="008E4ECE"/>
    <w:rsid w:val="008E5BAA"/>
    <w:rsid w:val="008E79E1"/>
    <w:rsid w:val="008F002B"/>
    <w:rsid w:val="008F0DAF"/>
    <w:rsid w:val="008F2A68"/>
    <w:rsid w:val="008F310D"/>
    <w:rsid w:val="008F3744"/>
    <w:rsid w:val="008F458A"/>
    <w:rsid w:val="008F54BB"/>
    <w:rsid w:val="008F5973"/>
    <w:rsid w:val="008F713E"/>
    <w:rsid w:val="008F78EC"/>
    <w:rsid w:val="008F7AC0"/>
    <w:rsid w:val="008F7C6E"/>
    <w:rsid w:val="00900A8F"/>
    <w:rsid w:val="00901552"/>
    <w:rsid w:val="00901F1D"/>
    <w:rsid w:val="00903057"/>
    <w:rsid w:val="00903410"/>
    <w:rsid w:val="00903E0B"/>
    <w:rsid w:val="00906626"/>
    <w:rsid w:val="00907476"/>
    <w:rsid w:val="00907602"/>
    <w:rsid w:val="00910867"/>
    <w:rsid w:val="0091140D"/>
    <w:rsid w:val="00911537"/>
    <w:rsid w:val="00912448"/>
    <w:rsid w:val="009124BB"/>
    <w:rsid w:val="00914879"/>
    <w:rsid w:val="00915962"/>
    <w:rsid w:val="009168C1"/>
    <w:rsid w:val="00917997"/>
    <w:rsid w:val="00920CE5"/>
    <w:rsid w:val="00921217"/>
    <w:rsid w:val="00921582"/>
    <w:rsid w:val="00923432"/>
    <w:rsid w:val="00924264"/>
    <w:rsid w:val="00927066"/>
    <w:rsid w:val="00927F80"/>
    <w:rsid w:val="00931211"/>
    <w:rsid w:val="00931A92"/>
    <w:rsid w:val="009331CB"/>
    <w:rsid w:val="0093391F"/>
    <w:rsid w:val="00933FE7"/>
    <w:rsid w:val="00934FB0"/>
    <w:rsid w:val="00935395"/>
    <w:rsid w:val="00936348"/>
    <w:rsid w:val="00936F77"/>
    <w:rsid w:val="009373BF"/>
    <w:rsid w:val="00937C3B"/>
    <w:rsid w:val="00941EE6"/>
    <w:rsid w:val="009424B7"/>
    <w:rsid w:val="009431AF"/>
    <w:rsid w:val="00943F62"/>
    <w:rsid w:val="00944844"/>
    <w:rsid w:val="00944A34"/>
    <w:rsid w:val="00945CBB"/>
    <w:rsid w:val="00946B87"/>
    <w:rsid w:val="00950754"/>
    <w:rsid w:val="00950AAF"/>
    <w:rsid w:val="00951AD2"/>
    <w:rsid w:val="00951C7E"/>
    <w:rsid w:val="00951F88"/>
    <w:rsid w:val="00954AEB"/>
    <w:rsid w:val="00955591"/>
    <w:rsid w:val="00955C10"/>
    <w:rsid w:val="00955C30"/>
    <w:rsid w:val="0095649F"/>
    <w:rsid w:val="00956F47"/>
    <w:rsid w:val="00960AB3"/>
    <w:rsid w:val="009638EA"/>
    <w:rsid w:val="0096435A"/>
    <w:rsid w:val="00970741"/>
    <w:rsid w:val="00970A3E"/>
    <w:rsid w:val="00970F32"/>
    <w:rsid w:val="009712A8"/>
    <w:rsid w:val="00971C7D"/>
    <w:rsid w:val="00973C87"/>
    <w:rsid w:val="0097431B"/>
    <w:rsid w:val="0098146D"/>
    <w:rsid w:val="00981CD1"/>
    <w:rsid w:val="00982093"/>
    <w:rsid w:val="00984756"/>
    <w:rsid w:val="00984D93"/>
    <w:rsid w:val="00986B15"/>
    <w:rsid w:val="00987202"/>
    <w:rsid w:val="0098721C"/>
    <w:rsid w:val="00987E98"/>
    <w:rsid w:val="009900E5"/>
    <w:rsid w:val="00990D32"/>
    <w:rsid w:val="009918ED"/>
    <w:rsid w:val="00992CF3"/>
    <w:rsid w:val="009948C9"/>
    <w:rsid w:val="00997F23"/>
    <w:rsid w:val="009A1BE3"/>
    <w:rsid w:val="009A44DF"/>
    <w:rsid w:val="009A473D"/>
    <w:rsid w:val="009A4A71"/>
    <w:rsid w:val="009A4F70"/>
    <w:rsid w:val="009A5FE2"/>
    <w:rsid w:val="009A60F9"/>
    <w:rsid w:val="009A6634"/>
    <w:rsid w:val="009A7DBC"/>
    <w:rsid w:val="009B00EA"/>
    <w:rsid w:val="009B11DD"/>
    <w:rsid w:val="009B2165"/>
    <w:rsid w:val="009B2F72"/>
    <w:rsid w:val="009B48C1"/>
    <w:rsid w:val="009B6E1F"/>
    <w:rsid w:val="009C00CA"/>
    <w:rsid w:val="009C15C4"/>
    <w:rsid w:val="009C1C95"/>
    <w:rsid w:val="009C46FD"/>
    <w:rsid w:val="009C62E6"/>
    <w:rsid w:val="009C6344"/>
    <w:rsid w:val="009C67B2"/>
    <w:rsid w:val="009C6AC7"/>
    <w:rsid w:val="009C7448"/>
    <w:rsid w:val="009C7732"/>
    <w:rsid w:val="009D0F44"/>
    <w:rsid w:val="009D0FF7"/>
    <w:rsid w:val="009D224A"/>
    <w:rsid w:val="009D2CB5"/>
    <w:rsid w:val="009D3BD6"/>
    <w:rsid w:val="009D512D"/>
    <w:rsid w:val="009D5A6B"/>
    <w:rsid w:val="009D6229"/>
    <w:rsid w:val="009D6755"/>
    <w:rsid w:val="009D7DCC"/>
    <w:rsid w:val="009E00C5"/>
    <w:rsid w:val="009E04FB"/>
    <w:rsid w:val="009E0DCA"/>
    <w:rsid w:val="009E299C"/>
    <w:rsid w:val="009E2CAE"/>
    <w:rsid w:val="009E31BB"/>
    <w:rsid w:val="009E4157"/>
    <w:rsid w:val="009E4792"/>
    <w:rsid w:val="009E5A7B"/>
    <w:rsid w:val="009E78DF"/>
    <w:rsid w:val="009F0420"/>
    <w:rsid w:val="009F1105"/>
    <w:rsid w:val="009F1318"/>
    <w:rsid w:val="009F159F"/>
    <w:rsid w:val="009F1908"/>
    <w:rsid w:val="009F238B"/>
    <w:rsid w:val="009F36D6"/>
    <w:rsid w:val="009F46CB"/>
    <w:rsid w:val="009F4C0A"/>
    <w:rsid w:val="009F538C"/>
    <w:rsid w:val="009F5F65"/>
    <w:rsid w:val="009F6F4C"/>
    <w:rsid w:val="00A0058D"/>
    <w:rsid w:val="00A01834"/>
    <w:rsid w:val="00A01A9F"/>
    <w:rsid w:val="00A027A1"/>
    <w:rsid w:val="00A0295E"/>
    <w:rsid w:val="00A05D9F"/>
    <w:rsid w:val="00A064BF"/>
    <w:rsid w:val="00A10DD2"/>
    <w:rsid w:val="00A11554"/>
    <w:rsid w:val="00A116C6"/>
    <w:rsid w:val="00A11F4B"/>
    <w:rsid w:val="00A126FC"/>
    <w:rsid w:val="00A12834"/>
    <w:rsid w:val="00A12FC6"/>
    <w:rsid w:val="00A13224"/>
    <w:rsid w:val="00A1517D"/>
    <w:rsid w:val="00A205A3"/>
    <w:rsid w:val="00A21750"/>
    <w:rsid w:val="00A21A07"/>
    <w:rsid w:val="00A22794"/>
    <w:rsid w:val="00A22980"/>
    <w:rsid w:val="00A23815"/>
    <w:rsid w:val="00A23AA3"/>
    <w:rsid w:val="00A23C1B"/>
    <w:rsid w:val="00A240DD"/>
    <w:rsid w:val="00A241F6"/>
    <w:rsid w:val="00A246BA"/>
    <w:rsid w:val="00A2558E"/>
    <w:rsid w:val="00A25681"/>
    <w:rsid w:val="00A2669D"/>
    <w:rsid w:val="00A267B3"/>
    <w:rsid w:val="00A27E03"/>
    <w:rsid w:val="00A319E4"/>
    <w:rsid w:val="00A3379A"/>
    <w:rsid w:val="00A340A5"/>
    <w:rsid w:val="00A34B95"/>
    <w:rsid w:val="00A351E5"/>
    <w:rsid w:val="00A36F3D"/>
    <w:rsid w:val="00A37DF4"/>
    <w:rsid w:val="00A401AF"/>
    <w:rsid w:val="00A41319"/>
    <w:rsid w:val="00A43505"/>
    <w:rsid w:val="00A43BB1"/>
    <w:rsid w:val="00A440E5"/>
    <w:rsid w:val="00A444CA"/>
    <w:rsid w:val="00A4530A"/>
    <w:rsid w:val="00A46E28"/>
    <w:rsid w:val="00A4737D"/>
    <w:rsid w:val="00A50497"/>
    <w:rsid w:val="00A52469"/>
    <w:rsid w:val="00A548ED"/>
    <w:rsid w:val="00A55FD8"/>
    <w:rsid w:val="00A5626F"/>
    <w:rsid w:val="00A57752"/>
    <w:rsid w:val="00A60236"/>
    <w:rsid w:val="00A602D5"/>
    <w:rsid w:val="00A614AA"/>
    <w:rsid w:val="00A61D08"/>
    <w:rsid w:val="00A61FE2"/>
    <w:rsid w:val="00A63B52"/>
    <w:rsid w:val="00A64339"/>
    <w:rsid w:val="00A644B2"/>
    <w:rsid w:val="00A673E3"/>
    <w:rsid w:val="00A67AC7"/>
    <w:rsid w:val="00A7021C"/>
    <w:rsid w:val="00A7059D"/>
    <w:rsid w:val="00A712AE"/>
    <w:rsid w:val="00A7142A"/>
    <w:rsid w:val="00A7230B"/>
    <w:rsid w:val="00A73BCF"/>
    <w:rsid w:val="00A7460B"/>
    <w:rsid w:val="00A746F8"/>
    <w:rsid w:val="00A7592D"/>
    <w:rsid w:val="00A766F2"/>
    <w:rsid w:val="00A768F2"/>
    <w:rsid w:val="00A80572"/>
    <w:rsid w:val="00A814F1"/>
    <w:rsid w:val="00A82601"/>
    <w:rsid w:val="00A82AB5"/>
    <w:rsid w:val="00A833FF"/>
    <w:rsid w:val="00A84CB3"/>
    <w:rsid w:val="00A8540F"/>
    <w:rsid w:val="00A85B7F"/>
    <w:rsid w:val="00A8684A"/>
    <w:rsid w:val="00A86C74"/>
    <w:rsid w:val="00A87060"/>
    <w:rsid w:val="00A870B4"/>
    <w:rsid w:val="00A876D6"/>
    <w:rsid w:val="00A905E6"/>
    <w:rsid w:val="00A92387"/>
    <w:rsid w:val="00A92BE1"/>
    <w:rsid w:val="00A93ABF"/>
    <w:rsid w:val="00A93B85"/>
    <w:rsid w:val="00A94013"/>
    <w:rsid w:val="00A94279"/>
    <w:rsid w:val="00A94D85"/>
    <w:rsid w:val="00A95A0D"/>
    <w:rsid w:val="00A95D35"/>
    <w:rsid w:val="00AA508B"/>
    <w:rsid w:val="00AA6CA0"/>
    <w:rsid w:val="00AB01F4"/>
    <w:rsid w:val="00AB081C"/>
    <w:rsid w:val="00AB09EB"/>
    <w:rsid w:val="00AB10C5"/>
    <w:rsid w:val="00AB22FE"/>
    <w:rsid w:val="00AB3617"/>
    <w:rsid w:val="00AB3DD5"/>
    <w:rsid w:val="00AB3E14"/>
    <w:rsid w:val="00AB40CE"/>
    <w:rsid w:val="00AB4E26"/>
    <w:rsid w:val="00AB582C"/>
    <w:rsid w:val="00AB71B1"/>
    <w:rsid w:val="00AB7A39"/>
    <w:rsid w:val="00AC0240"/>
    <w:rsid w:val="00AC1861"/>
    <w:rsid w:val="00AC2DF7"/>
    <w:rsid w:val="00AC32DB"/>
    <w:rsid w:val="00AC38DF"/>
    <w:rsid w:val="00AC3B0E"/>
    <w:rsid w:val="00AC4839"/>
    <w:rsid w:val="00AC5376"/>
    <w:rsid w:val="00AC5AAE"/>
    <w:rsid w:val="00AC5D28"/>
    <w:rsid w:val="00AC6315"/>
    <w:rsid w:val="00AC7382"/>
    <w:rsid w:val="00AC788D"/>
    <w:rsid w:val="00AC7B8B"/>
    <w:rsid w:val="00AD018C"/>
    <w:rsid w:val="00AD048E"/>
    <w:rsid w:val="00AD0EBA"/>
    <w:rsid w:val="00AD1F01"/>
    <w:rsid w:val="00AD1F41"/>
    <w:rsid w:val="00AD3B62"/>
    <w:rsid w:val="00AE0D35"/>
    <w:rsid w:val="00AE170A"/>
    <w:rsid w:val="00AE2326"/>
    <w:rsid w:val="00AE28B8"/>
    <w:rsid w:val="00AE377F"/>
    <w:rsid w:val="00AE41E2"/>
    <w:rsid w:val="00AE43B2"/>
    <w:rsid w:val="00AE49CA"/>
    <w:rsid w:val="00AE5B19"/>
    <w:rsid w:val="00AE6A17"/>
    <w:rsid w:val="00AE7253"/>
    <w:rsid w:val="00AF3713"/>
    <w:rsid w:val="00AF3854"/>
    <w:rsid w:val="00AF3B3C"/>
    <w:rsid w:val="00AF3D44"/>
    <w:rsid w:val="00AF4948"/>
    <w:rsid w:val="00AF4BE6"/>
    <w:rsid w:val="00AF510E"/>
    <w:rsid w:val="00AF543F"/>
    <w:rsid w:val="00AF5F28"/>
    <w:rsid w:val="00B002B7"/>
    <w:rsid w:val="00B0158D"/>
    <w:rsid w:val="00B040FC"/>
    <w:rsid w:val="00B0595A"/>
    <w:rsid w:val="00B05ACA"/>
    <w:rsid w:val="00B06715"/>
    <w:rsid w:val="00B06D58"/>
    <w:rsid w:val="00B07AA4"/>
    <w:rsid w:val="00B11C07"/>
    <w:rsid w:val="00B12890"/>
    <w:rsid w:val="00B13241"/>
    <w:rsid w:val="00B1431D"/>
    <w:rsid w:val="00B15827"/>
    <w:rsid w:val="00B164D1"/>
    <w:rsid w:val="00B164D7"/>
    <w:rsid w:val="00B169C1"/>
    <w:rsid w:val="00B16BF3"/>
    <w:rsid w:val="00B16F53"/>
    <w:rsid w:val="00B20A09"/>
    <w:rsid w:val="00B21251"/>
    <w:rsid w:val="00B213B0"/>
    <w:rsid w:val="00B227E7"/>
    <w:rsid w:val="00B2342B"/>
    <w:rsid w:val="00B2420A"/>
    <w:rsid w:val="00B24EF6"/>
    <w:rsid w:val="00B25B1A"/>
    <w:rsid w:val="00B25B79"/>
    <w:rsid w:val="00B26B33"/>
    <w:rsid w:val="00B26BD0"/>
    <w:rsid w:val="00B26ED1"/>
    <w:rsid w:val="00B32BF4"/>
    <w:rsid w:val="00B338B2"/>
    <w:rsid w:val="00B339EC"/>
    <w:rsid w:val="00B34506"/>
    <w:rsid w:val="00B34770"/>
    <w:rsid w:val="00B35F8B"/>
    <w:rsid w:val="00B40584"/>
    <w:rsid w:val="00B42C93"/>
    <w:rsid w:val="00B44487"/>
    <w:rsid w:val="00B45DD0"/>
    <w:rsid w:val="00B503DB"/>
    <w:rsid w:val="00B52414"/>
    <w:rsid w:val="00B52D44"/>
    <w:rsid w:val="00B55496"/>
    <w:rsid w:val="00B56246"/>
    <w:rsid w:val="00B56306"/>
    <w:rsid w:val="00B56F53"/>
    <w:rsid w:val="00B617DF"/>
    <w:rsid w:val="00B626D3"/>
    <w:rsid w:val="00B6421A"/>
    <w:rsid w:val="00B67A77"/>
    <w:rsid w:val="00B67DB2"/>
    <w:rsid w:val="00B71813"/>
    <w:rsid w:val="00B7201C"/>
    <w:rsid w:val="00B724A3"/>
    <w:rsid w:val="00B7268D"/>
    <w:rsid w:val="00B74ABA"/>
    <w:rsid w:val="00B74DEE"/>
    <w:rsid w:val="00B75427"/>
    <w:rsid w:val="00B75F33"/>
    <w:rsid w:val="00B7719B"/>
    <w:rsid w:val="00B77B1C"/>
    <w:rsid w:val="00B80313"/>
    <w:rsid w:val="00B81205"/>
    <w:rsid w:val="00B82BE3"/>
    <w:rsid w:val="00B82D90"/>
    <w:rsid w:val="00B82E7E"/>
    <w:rsid w:val="00B9129D"/>
    <w:rsid w:val="00B92477"/>
    <w:rsid w:val="00B9320A"/>
    <w:rsid w:val="00B933F4"/>
    <w:rsid w:val="00B9496E"/>
    <w:rsid w:val="00B953AD"/>
    <w:rsid w:val="00B95DCC"/>
    <w:rsid w:val="00B9626A"/>
    <w:rsid w:val="00B965F2"/>
    <w:rsid w:val="00B96F1B"/>
    <w:rsid w:val="00BA13B1"/>
    <w:rsid w:val="00BA1460"/>
    <w:rsid w:val="00BA1FBC"/>
    <w:rsid w:val="00BA26CB"/>
    <w:rsid w:val="00BA52F8"/>
    <w:rsid w:val="00BA750E"/>
    <w:rsid w:val="00BA757B"/>
    <w:rsid w:val="00BB04A3"/>
    <w:rsid w:val="00BB0A7C"/>
    <w:rsid w:val="00BB0E58"/>
    <w:rsid w:val="00BB14A5"/>
    <w:rsid w:val="00BB1C20"/>
    <w:rsid w:val="00BB24BA"/>
    <w:rsid w:val="00BB2B3E"/>
    <w:rsid w:val="00BB3E57"/>
    <w:rsid w:val="00BB5281"/>
    <w:rsid w:val="00BB68D2"/>
    <w:rsid w:val="00BB7019"/>
    <w:rsid w:val="00BB7115"/>
    <w:rsid w:val="00BB7AE9"/>
    <w:rsid w:val="00BB7E35"/>
    <w:rsid w:val="00BC1BCC"/>
    <w:rsid w:val="00BC2409"/>
    <w:rsid w:val="00BC2844"/>
    <w:rsid w:val="00BC286A"/>
    <w:rsid w:val="00BC2C1B"/>
    <w:rsid w:val="00BC2F64"/>
    <w:rsid w:val="00BC3835"/>
    <w:rsid w:val="00BC39CB"/>
    <w:rsid w:val="00BC4272"/>
    <w:rsid w:val="00BC5C18"/>
    <w:rsid w:val="00BC611F"/>
    <w:rsid w:val="00BC77B5"/>
    <w:rsid w:val="00BC7F40"/>
    <w:rsid w:val="00BD0C80"/>
    <w:rsid w:val="00BD137C"/>
    <w:rsid w:val="00BD13D8"/>
    <w:rsid w:val="00BD25F8"/>
    <w:rsid w:val="00BD3AC3"/>
    <w:rsid w:val="00BD557B"/>
    <w:rsid w:val="00BD578A"/>
    <w:rsid w:val="00BD6129"/>
    <w:rsid w:val="00BD6972"/>
    <w:rsid w:val="00BD6986"/>
    <w:rsid w:val="00BD7B6E"/>
    <w:rsid w:val="00BE05A4"/>
    <w:rsid w:val="00BE0F0E"/>
    <w:rsid w:val="00BE18CC"/>
    <w:rsid w:val="00BE37A9"/>
    <w:rsid w:val="00BE4630"/>
    <w:rsid w:val="00BE52E9"/>
    <w:rsid w:val="00BE56B8"/>
    <w:rsid w:val="00BE606A"/>
    <w:rsid w:val="00BE6CDC"/>
    <w:rsid w:val="00BE730A"/>
    <w:rsid w:val="00BE7386"/>
    <w:rsid w:val="00BF0907"/>
    <w:rsid w:val="00BF09E2"/>
    <w:rsid w:val="00BF13C5"/>
    <w:rsid w:val="00BF4345"/>
    <w:rsid w:val="00BF504A"/>
    <w:rsid w:val="00BF538D"/>
    <w:rsid w:val="00BF603F"/>
    <w:rsid w:val="00BF6B1D"/>
    <w:rsid w:val="00BF7402"/>
    <w:rsid w:val="00BF7808"/>
    <w:rsid w:val="00C00660"/>
    <w:rsid w:val="00C01ED5"/>
    <w:rsid w:val="00C0206B"/>
    <w:rsid w:val="00C03930"/>
    <w:rsid w:val="00C04207"/>
    <w:rsid w:val="00C0516F"/>
    <w:rsid w:val="00C058FC"/>
    <w:rsid w:val="00C05E0A"/>
    <w:rsid w:val="00C073B4"/>
    <w:rsid w:val="00C10EA4"/>
    <w:rsid w:val="00C11BCB"/>
    <w:rsid w:val="00C12E67"/>
    <w:rsid w:val="00C14408"/>
    <w:rsid w:val="00C1451E"/>
    <w:rsid w:val="00C147A4"/>
    <w:rsid w:val="00C14986"/>
    <w:rsid w:val="00C1544E"/>
    <w:rsid w:val="00C16A96"/>
    <w:rsid w:val="00C16C77"/>
    <w:rsid w:val="00C17E4E"/>
    <w:rsid w:val="00C17EE0"/>
    <w:rsid w:val="00C20328"/>
    <w:rsid w:val="00C20F57"/>
    <w:rsid w:val="00C211D6"/>
    <w:rsid w:val="00C21C19"/>
    <w:rsid w:val="00C22D52"/>
    <w:rsid w:val="00C22FAC"/>
    <w:rsid w:val="00C23B39"/>
    <w:rsid w:val="00C23B8A"/>
    <w:rsid w:val="00C23DB6"/>
    <w:rsid w:val="00C240D5"/>
    <w:rsid w:val="00C24C1E"/>
    <w:rsid w:val="00C25634"/>
    <w:rsid w:val="00C25F5C"/>
    <w:rsid w:val="00C30B86"/>
    <w:rsid w:val="00C30D65"/>
    <w:rsid w:val="00C315B5"/>
    <w:rsid w:val="00C35FC8"/>
    <w:rsid w:val="00C36A45"/>
    <w:rsid w:val="00C37BC6"/>
    <w:rsid w:val="00C405D1"/>
    <w:rsid w:val="00C42FDB"/>
    <w:rsid w:val="00C4411D"/>
    <w:rsid w:val="00C453A4"/>
    <w:rsid w:val="00C45593"/>
    <w:rsid w:val="00C459B7"/>
    <w:rsid w:val="00C46C8B"/>
    <w:rsid w:val="00C46D1E"/>
    <w:rsid w:val="00C5010C"/>
    <w:rsid w:val="00C50406"/>
    <w:rsid w:val="00C5049A"/>
    <w:rsid w:val="00C50555"/>
    <w:rsid w:val="00C51AED"/>
    <w:rsid w:val="00C51C06"/>
    <w:rsid w:val="00C52053"/>
    <w:rsid w:val="00C53276"/>
    <w:rsid w:val="00C5397D"/>
    <w:rsid w:val="00C559D4"/>
    <w:rsid w:val="00C5631D"/>
    <w:rsid w:val="00C56B51"/>
    <w:rsid w:val="00C572E4"/>
    <w:rsid w:val="00C57FFE"/>
    <w:rsid w:val="00C6074F"/>
    <w:rsid w:val="00C6075B"/>
    <w:rsid w:val="00C60EFA"/>
    <w:rsid w:val="00C61CB7"/>
    <w:rsid w:val="00C61DC7"/>
    <w:rsid w:val="00C61DC9"/>
    <w:rsid w:val="00C62F7F"/>
    <w:rsid w:val="00C63BC7"/>
    <w:rsid w:val="00C664FD"/>
    <w:rsid w:val="00C6713B"/>
    <w:rsid w:val="00C67F48"/>
    <w:rsid w:val="00C71339"/>
    <w:rsid w:val="00C7172D"/>
    <w:rsid w:val="00C71882"/>
    <w:rsid w:val="00C71A85"/>
    <w:rsid w:val="00C7244A"/>
    <w:rsid w:val="00C72FFB"/>
    <w:rsid w:val="00C73E27"/>
    <w:rsid w:val="00C75061"/>
    <w:rsid w:val="00C75155"/>
    <w:rsid w:val="00C75E3E"/>
    <w:rsid w:val="00C76FD6"/>
    <w:rsid w:val="00C7741B"/>
    <w:rsid w:val="00C77452"/>
    <w:rsid w:val="00C774D7"/>
    <w:rsid w:val="00C810AC"/>
    <w:rsid w:val="00C81627"/>
    <w:rsid w:val="00C81DF4"/>
    <w:rsid w:val="00C8302C"/>
    <w:rsid w:val="00C858BC"/>
    <w:rsid w:val="00C86846"/>
    <w:rsid w:val="00C870AA"/>
    <w:rsid w:val="00C87DA4"/>
    <w:rsid w:val="00C87E07"/>
    <w:rsid w:val="00C90A53"/>
    <w:rsid w:val="00C91ABB"/>
    <w:rsid w:val="00C92452"/>
    <w:rsid w:val="00C95A22"/>
    <w:rsid w:val="00C9696D"/>
    <w:rsid w:val="00C97978"/>
    <w:rsid w:val="00C97A02"/>
    <w:rsid w:val="00CA0B6F"/>
    <w:rsid w:val="00CA11A7"/>
    <w:rsid w:val="00CA3950"/>
    <w:rsid w:val="00CA4077"/>
    <w:rsid w:val="00CA5E2B"/>
    <w:rsid w:val="00CA6579"/>
    <w:rsid w:val="00CB02CA"/>
    <w:rsid w:val="00CB0773"/>
    <w:rsid w:val="00CB0875"/>
    <w:rsid w:val="00CB09A9"/>
    <w:rsid w:val="00CB0E59"/>
    <w:rsid w:val="00CB0EED"/>
    <w:rsid w:val="00CB2B56"/>
    <w:rsid w:val="00CB4019"/>
    <w:rsid w:val="00CB5EDC"/>
    <w:rsid w:val="00CB6313"/>
    <w:rsid w:val="00CB68AA"/>
    <w:rsid w:val="00CB699D"/>
    <w:rsid w:val="00CB6FF0"/>
    <w:rsid w:val="00CB715B"/>
    <w:rsid w:val="00CB74AD"/>
    <w:rsid w:val="00CC1B4E"/>
    <w:rsid w:val="00CC1C87"/>
    <w:rsid w:val="00CC360C"/>
    <w:rsid w:val="00CC3C06"/>
    <w:rsid w:val="00CC4E36"/>
    <w:rsid w:val="00CC6A49"/>
    <w:rsid w:val="00CD4D5B"/>
    <w:rsid w:val="00CD55E9"/>
    <w:rsid w:val="00CD7298"/>
    <w:rsid w:val="00CE0AC6"/>
    <w:rsid w:val="00CE0C55"/>
    <w:rsid w:val="00CE0E29"/>
    <w:rsid w:val="00CE1C0E"/>
    <w:rsid w:val="00CE1E15"/>
    <w:rsid w:val="00CE2271"/>
    <w:rsid w:val="00CE2839"/>
    <w:rsid w:val="00CE2D2B"/>
    <w:rsid w:val="00CE3B64"/>
    <w:rsid w:val="00CE47EE"/>
    <w:rsid w:val="00CE5C36"/>
    <w:rsid w:val="00CF08BA"/>
    <w:rsid w:val="00CF1179"/>
    <w:rsid w:val="00CF22DE"/>
    <w:rsid w:val="00CF2F46"/>
    <w:rsid w:val="00CF32E9"/>
    <w:rsid w:val="00CF3619"/>
    <w:rsid w:val="00CF43BA"/>
    <w:rsid w:val="00CF4A9A"/>
    <w:rsid w:val="00CF50BF"/>
    <w:rsid w:val="00CF6211"/>
    <w:rsid w:val="00CF6FF4"/>
    <w:rsid w:val="00CF7964"/>
    <w:rsid w:val="00D002B2"/>
    <w:rsid w:val="00D0067E"/>
    <w:rsid w:val="00D010E4"/>
    <w:rsid w:val="00D026A9"/>
    <w:rsid w:val="00D0320C"/>
    <w:rsid w:val="00D03F37"/>
    <w:rsid w:val="00D04250"/>
    <w:rsid w:val="00D04436"/>
    <w:rsid w:val="00D04771"/>
    <w:rsid w:val="00D0501B"/>
    <w:rsid w:val="00D053C3"/>
    <w:rsid w:val="00D05846"/>
    <w:rsid w:val="00D069F1"/>
    <w:rsid w:val="00D06C21"/>
    <w:rsid w:val="00D07821"/>
    <w:rsid w:val="00D11466"/>
    <w:rsid w:val="00D119A2"/>
    <w:rsid w:val="00D13F70"/>
    <w:rsid w:val="00D15595"/>
    <w:rsid w:val="00D16986"/>
    <w:rsid w:val="00D1702D"/>
    <w:rsid w:val="00D2143E"/>
    <w:rsid w:val="00D21B06"/>
    <w:rsid w:val="00D22436"/>
    <w:rsid w:val="00D22B56"/>
    <w:rsid w:val="00D23C7F"/>
    <w:rsid w:val="00D26930"/>
    <w:rsid w:val="00D27DCF"/>
    <w:rsid w:val="00D31176"/>
    <w:rsid w:val="00D324E3"/>
    <w:rsid w:val="00D33470"/>
    <w:rsid w:val="00D34719"/>
    <w:rsid w:val="00D353CB"/>
    <w:rsid w:val="00D35933"/>
    <w:rsid w:val="00D35A4A"/>
    <w:rsid w:val="00D376AA"/>
    <w:rsid w:val="00D403FC"/>
    <w:rsid w:val="00D4094C"/>
    <w:rsid w:val="00D41F50"/>
    <w:rsid w:val="00D420EF"/>
    <w:rsid w:val="00D42152"/>
    <w:rsid w:val="00D4273B"/>
    <w:rsid w:val="00D434E2"/>
    <w:rsid w:val="00D439B5"/>
    <w:rsid w:val="00D457E2"/>
    <w:rsid w:val="00D457F6"/>
    <w:rsid w:val="00D46D34"/>
    <w:rsid w:val="00D4705A"/>
    <w:rsid w:val="00D50E2F"/>
    <w:rsid w:val="00D53986"/>
    <w:rsid w:val="00D5452F"/>
    <w:rsid w:val="00D55773"/>
    <w:rsid w:val="00D558EA"/>
    <w:rsid w:val="00D56CDF"/>
    <w:rsid w:val="00D576E4"/>
    <w:rsid w:val="00D57E1E"/>
    <w:rsid w:val="00D57E63"/>
    <w:rsid w:val="00D60E6F"/>
    <w:rsid w:val="00D62639"/>
    <w:rsid w:val="00D62EDC"/>
    <w:rsid w:val="00D63576"/>
    <w:rsid w:val="00D65B88"/>
    <w:rsid w:val="00D65C23"/>
    <w:rsid w:val="00D66CC9"/>
    <w:rsid w:val="00D673C3"/>
    <w:rsid w:val="00D721E1"/>
    <w:rsid w:val="00D7264D"/>
    <w:rsid w:val="00D73E01"/>
    <w:rsid w:val="00D74488"/>
    <w:rsid w:val="00D77C13"/>
    <w:rsid w:val="00D80004"/>
    <w:rsid w:val="00D80E72"/>
    <w:rsid w:val="00D81018"/>
    <w:rsid w:val="00D82893"/>
    <w:rsid w:val="00D82B15"/>
    <w:rsid w:val="00D84694"/>
    <w:rsid w:val="00D85142"/>
    <w:rsid w:val="00D853BE"/>
    <w:rsid w:val="00D856AF"/>
    <w:rsid w:val="00D85F2D"/>
    <w:rsid w:val="00D86455"/>
    <w:rsid w:val="00D86A0A"/>
    <w:rsid w:val="00D87DB2"/>
    <w:rsid w:val="00D902C1"/>
    <w:rsid w:val="00D927BB"/>
    <w:rsid w:val="00D9465A"/>
    <w:rsid w:val="00D95C4A"/>
    <w:rsid w:val="00DA1B4D"/>
    <w:rsid w:val="00DA23BF"/>
    <w:rsid w:val="00DA3ABB"/>
    <w:rsid w:val="00DA748C"/>
    <w:rsid w:val="00DB00E1"/>
    <w:rsid w:val="00DB1177"/>
    <w:rsid w:val="00DB251A"/>
    <w:rsid w:val="00DB2953"/>
    <w:rsid w:val="00DB2A94"/>
    <w:rsid w:val="00DB3817"/>
    <w:rsid w:val="00DB3A36"/>
    <w:rsid w:val="00DB79DD"/>
    <w:rsid w:val="00DC0234"/>
    <w:rsid w:val="00DC09CC"/>
    <w:rsid w:val="00DC1829"/>
    <w:rsid w:val="00DC2814"/>
    <w:rsid w:val="00DC2A71"/>
    <w:rsid w:val="00DC2DF8"/>
    <w:rsid w:val="00DC43C2"/>
    <w:rsid w:val="00DC45AB"/>
    <w:rsid w:val="00DC778B"/>
    <w:rsid w:val="00DC7941"/>
    <w:rsid w:val="00DD1541"/>
    <w:rsid w:val="00DD1559"/>
    <w:rsid w:val="00DD1FEB"/>
    <w:rsid w:val="00DD22C0"/>
    <w:rsid w:val="00DD258F"/>
    <w:rsid w:val="00DD451B"/>
    <w:rsid w:val="00DD68A2"/>
    <w:rsid w:val="00DD7FF4"/>
    <w:rsid w:val="00DE14F9"/>
    <w:rsid w:val="00DE2183"/>
    <w:rsid w:val="00DE2A87"/>
    <w:rsid w:val="00DE2CC2"/>
    <w:rsid w:val="00DE45D0"/>
    <w:rsid w:val="00DE504F"/>
    <w:rsid w:val="00DE56CE"/>
    <w:rsid w:val="00DE5DCD"/>
    <w:rsid w:val="00DE645F"/>
    <w:rsid w:val="00DE6917"/>
    <w:rsid w:val="00DF13D5"/>
    <w:rsid w:val="00DF30FB"/>
    <w:rsid w:val="00DF3277"/>
    <w:rsid w:val="00DF4901"/>
    <w:rsid w:val="00DF5167"/>
    <w:rsid w:val="00DF5E70"/>
    <w:rsid w:val="00DF6AF6"/>
    <w:rsid w:val="00DF6E4C"/>
    <w:rsid w:val="00DF7134"/>
    <w:rsid w:val="00DF744B"/>
    <w:rsid w:val="00E04618"/>
    <w:rsid w:val="00E05209"/>
    <w:rsid w:val="00E10003"/>
    <w:rsid w:val="00E10DF6"/>
    <w:rsid w:val="00E11B83"/>
    <w:rsid w:val="00E11D9B"/>
    <w:rsid w:val="00E13003"/>
    <w:rsid w:val="00E135E5"/>
    <w:rsid w:val="00E152B8"/>
    <w:rsid w:val="00E15483"/>
    <w:rsid w:val="00E1652B"/>
    <w:rsid w:val="00E174C8"/>
    <w:rsid w:val="00E21C48"/>
    <w:rsid w:val="00E2317A"/>
    <w:rsid w:val="00E23908"/>
    <w:rsid w:val="00E25E27"/>
    <w:rsid w:val="00E26CA2"/>
    <w:rsid w:val="00E2720F"/>
    <w:rsid w:val="00E27BA1"/>
    <w:rsid w:val="00E33A5E"/>
    <w:rsid w:val="00E37B1A"/>
    <w:rsid w:val="00E4271A"/>
    <w:rsid w:val="00E42BE3"/>
    <w:rsid w:val="00E43B55"/>
    <w:rsid w:val="00E440CC"/>
    <w:rsid w:val="00E44898"/>
    <w:rsid w:val="00E44B83"/>
    <w:rsid w:val="00E44EEA"/>
    <w:rsid w:val="00E450A6"/>
    <w:rsid w:val="00E458D1"/>
    <w:rsid w:val="00E459D9"/>
    <w:rsid w:val="00E46E0D"/>
    <w:rsid w:val="00E51609"/>
    <w:rsid w:val="00E532AE"/>
    <w:rsid w:val="00E550B8"/>
    <w:rsid w:val="00E55340"/>
    <w:rsid w:val="00E56E05"/>
    <w:rsid w:val="00E5783A"/>
    <w:rsid w:val="00E61616"/>
    <w:rsid w:val="00E62224"/>
    <w:rsid w:val="00E635E5"/>
    <w:rsid w:val="00E64D14"/>
    <w:rsid w:val="00E65D59"/>
    <w:rsid w:val="00E66824"/>
    <w:rsid w:val="00E66AD8"/>
    <w:rsid w:val="00E676B0"/>
    <w:rsid w:val="00E67ADB"/>
    <w:rsid w:val="00E70F1F"/>
    <w:rsid w:val="00E7156E"/>
    <w:rsid w:val="00E71E3E"/>
    <w:rsid w:val="00E724AE"/>
    <w:rsid w:val="00E725DF"/>
    <w:rsid w:val="00E73220"/>
    <w:rsid w:val="00E7403E"/>
    <w:rsid w:val="00E75F31"/>
    <w:rsid w:val="00E7719A"/>
    <w:rsid w:val="00E83943"/>
    <w:rsid w:val="00E86A18"/>
    <w:rsid w:val="00E875C6"/>
    <w:rsid w:val="00E909C2"/>
    <w:rsid w:val="00E90FBA"/>
    <w:rsid w:val="00E913EA"/>
    <w:rsid w:val="00E937E2"/>
    <w:rsid w:val="00E93EAB"/>
    <w:rsid w:val="00E94395"/>
    <w:rsid w:val="00E95197"/>
    <w:rsid w:val="00E95209"/>
    <w:rsid w:val="00E955A3"/>
    <w:rsid w:val="00E95705"/>
    <w:rsid w:val="00E96185"/>
    <w:rsid w:val="00E9646D"/>
    <w:rsid w:val="00E96BC3"/>
    <w:rsid w:val="00E977DB"/>
    <w:rsid w:val="00EA02E3"/>
    <w:rsid w:val="00EA03D9"/>
    <w:rsid w:val="00EA2AF7"/>
    <w:rsid w:val="00EA48D9"/>
    <w:rsid w:val="00EA502C"/>
    <w:rsid w:val="00EA5455"/>
    <w:rsid w:val="00EA59E0"/>
    <w:rsid w:val="00EA5D27"/>
    <w:rsid w:val="00EA7EB0"/>
    <w:rsid w:val="00EB2933"/>
    <w:rsid w:val="00EB3460"/>
    <w:rsid w:val="00EB3576"/>
    <w:rsid w:val="00EB490F"/>
    <w:rsid w:val="00EB4E68"/>
    <w:rsid w:val="00EB552A"/>
    <w:rsid w:val="00EB6167"/>
    <w:rsid w:val="00EB6A38"/>
    <w:rsid w:val="00EB6E9E"/>
    <w:rsid w:val="00EB7914"/>
    <w:rsid w:val="00EC0FF5"/>
    <w:rsid w:val="00EC1267"/>
    <w:rsid w:val="00EC3296"/>
    <w:rsid w:val="00EC69FA"/>
    <w:rsid w:val="00ED1BDA"/>
    <w:rsid w:val="00ED2B17"/>
    <w:rsid w:val="00ED2D87"/>
    <w:rsid w:val="00ED3837"/>
    <w:rsid w:val="00ED3AAD"/>
    <w:rsid w:val="00ED3E0A"/>
    <w:rsid w:val="00ED4424"/>
    <w:rsid w:val="00ED46EA"/>
    <w:rsid w:val="00ED61B3"/>
    <w:rsid w:val="00ED6423"/>
    <w:rsid w:val="00ED71D6"/>
    <w:rsid w:val="00ED7D42"/>
    <w:rsid w:val="00EE0981"/>
    <w:rsid w:val="00EE0E4A"/>
    <w:rsid w:val="00EE1F59"/>
    <w:rsid w:val="00EE4606"/>
    <w:rsid w:val="00EE51CC"/>
    <w:rsid w:val="00EE58DC"/>
    <w:rsid w:val="00EE748D"/>
    <w:rsid w:val="00EE7507"/>
    <w:rsid w:val="00EE7BBA"/>
    <w:rsid w:val="00EF005C"/>
    <w:rsid w:val="00EF0C87"/>
    <w:rsid w:val="00EF0F51"/>
    <w:rsid w:val="00EF28C7"/>
    <w:rsid w:val="00EF326A"/>
    <w:rsid w:val="00EF359D"/>
    <w:rsid w:val="00EF3674"/>
    <w:rsid w:val="00EF3FA8"/>
    <w:rsid w:val="00F011DB"/>
    <w:rsid w:val="00F014B5"/>
    <w:rsid w:val="00F025EA"/>
    <w:rsid w:val="00F03A9F"/>
    <w:rsid w:val="00F04337"/>
    <w:rsid w:val="00F078C1"/>
    <w:rsid w:val="00F1082A"/>
    <w:rsid w:val="00F10EE5"/>
    <w:rsid w:val="00F11A2D"/>
    <w:rsid w:val="00F11A7F"/>
    <w:rsid w:val="00F121B6"/>
    <w:rsid w:val="00F1403F"/>
    <w:rsid w:val="00F1508E"/>
    <w:rsid w:val="00F16713"/>
    <w:rsid w:val="00F20403"/>
    <w:rsid w:val="00F22F67"/>
    <w:rsid w:val="00F231CB"/>
    <w:rsid w:val="00F26693"/>
    <w:rsid w:val="00F26E05"/>
    <w:rsid w:val="00F275B0"/>
    <w:rsid w:val="00F277CD"/>
    <w:rsid w:val="00F311AD"/>
    <w:rsid w:val="00F3178E"/>
    <w:rsid w:val="00F31928"/>
    <w:rsid w:val="00F31F5E"/>
    <w:rsid w:val="00F326B2"/>
    <w:rsid w:val="00F34702"/>
    <w:rsid w:val="00F37482"/>
    <w:rsid w:val="00F40C44"/>
    <w:rsid w:val="00F42279"/>
    <w:rsid w:val="00F42520"/>
    <w:rsid w:val="00F43F86"/>
    <w:rsid w:val="00F45328"/>
    <w:rsid w:val="00F45B19"/>
    <w:rsid w:val="00F45C66"/>
    <w:rsid w:val="00F47177"/>
    <w:rsid w:val="00F47328"/>
    <w:rsid w:val="00F476C4"/>
    <w:rsid w:val="00F47916"/>
    <w:rsid w:val="00F47B5A"/>
    <w:rsid w:val="00F47FEE"/>
    <w:rsid w:val="00F51C7C"/>
    <w:rsid w:val="00F5216E"/>
    <w:rsid w:val="00F5268B"/>
    <w:rsid w:val="00F536B8"/>
    <w:rsid w:val="00F54587"/>
    <w:rsid w:val="00F54730"/>
    <w:rsid w:val="00F55304"/>
    <w:rsid w:val="00F57AE7"/>
    <w:rsid w:val="00F60060"/>
    <w:rsid w:val="00F6041A"/>
    <w:rsid w:val="00F61BAB"/>
    <w:rsid w:val="00F62302"/>
    <w:rsid w:val="00F62EF4"/>
    <w:rsid w:val="00F641E7"/>
    <w:rsid w:val="00F643A3"/>
    <w:rsid w:val="00F64528"/>
    <w:rsid w:val="00F649A1"/>
    <w:rsid w:val="00F64C89"/>
    <w:rsid w:val="00F66A1A"/>
    <w:rsid w:val="00F6757E"/>
    <w:rsid w:val="00F7154D"/>
    <w:rsid w:val="00F71DC7"/>
    <w:rsid w:val="00F71F2B"/>
    <w:rsid w:val="00F72D45"/>
    <w:rsid w:val="00F734BA"/>
    <w:rsid w:val="00F7367A"/>
    <w:rsid w:val="00F74B8E"/>
    <w:rsid w:val="00F77A83"/>
    <w:rsid w:val="00F77BB0"/>
    <w:rsid w:val="00F77FE9"/>
    <w:rsid w:val="00F8103F"/>
    <w:rsid w:val="00F8104D"/>
    <w:rsid w:val="00F81115"/>
    <w:rsid w:val="00F813D9"/>
    <w:rsid w:val="00F82380"/>
    <w:rsid w:val="00F8585F"/>
    <w:rsid w:val="00F90496"/>
    <w:rsid w:val="00F9092D"/>
    <w:rsid w:val="00F921D6"/>
    <w:rsid w:val="00F9423D"/>
    <w:rsid w:val="00F9606A"/>
    <w:rsid w:val="00F966C7"/>
    <w:rsid w:val="00F97B66"/>
    <w:rsid w:val="00FA014A"/>
    <w:rsid w:val="00FA2D7B"/>
    <w:rsid w:val="00FA4AB7"/>
    <w:rsid w:val="00FA4C28"/>
    <w:rsid w:val="00FA50A4"/>
    <w:rsid w:val="00FA51D9"/>
    <w:rsid w:val="00FA60D4"/>
    <w:rsid w:val="00FA6C97"/>
    <w:rsid w:val="00FB0317"/>
    <w:rsid w:val="00FB07E4"/>
    <w:rsid w:val="00FB20A3"/>
    <w:rsid w:val="00FB4295"/>
    <w:rsid w:val="00FB4AFC"/>
    <w:rsid w:val="00FB5108"/>
    <w:rsid w:val="00FB53D5"/>
    <w:rsid w:val="00FB57F4"/>
    <w:rsid w:val="00FB6D80"/>
    <w:rsid w:val="00FB7AC4"/>
    <w:rsid w:val="00FB7F54"/>
    <w:rsid w:val="00FC1A73"/>
    <w:rsid w:val="00FC1B17"/>
    <w:rsid w:val="00FC2832"/>
    <w:rsid w:val="00FC477A"/>
    <w:rsid w:val="00FC5F8B"/>
    <w:rsid w:val="00FC64A8"/>
    <w:rsid w:val="00FC6C6E"/>
    <w:rsid w:val="00FC6F99"/>
    <w:rsid w:val="00FC7DD3"/>
    <w:rsid w:val="00FD2E61"/>
    <w:rsid w:val="00FD303D"/>
    <w:rsid w:val="00FD3A79"/>
    <w:rsid w:val="00FD3D71"/>
    <w:rsid w:val="00FD4321"/>
    <w:rsid w:val="00FD4ABE"/>
    <w:rsid w:val="00FD62A0"/>
    <w:rsid w:val="00FD6DCB"/>
    <w:rsid w:val="00FD7392"/>
    <w:rsid w:val="00FE21F0"/>
    <w:rsid w:val="00FE2C28"/>
    <w:rsid w:val="00FE2CAC"/>
    <w:rsid w:val="00FE487B"/>
    <w:rsid w:val="00FE66F3"/>
    <w:rsid w:val="00FE7A44"/>
    <w:rsid w:val="00FE7EE4"/>
    <w:rsid w:val="00FF05F3"/>
    <w:rsid w:val="00FF0944"/>
    <w:rsid w:val="00FF14B4"/>
    <w:rsid w:val="00FF26D9"/>
    <w:rsid w:val="00FF30CA"/>
    <w:rsid w:val="00FF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B2DA-E21B-4821-BA70-C569B184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0C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E341A"/>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uiPriority w:val="9"/>
    <w:semiHidden/>
    <w:unhideWhenUsed/>
    <w:qFormat/>
    <w:rsid w:val="00C006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2D2B"/>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793816"/>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1A"/>
    <w:rPr>
      <w:rFonts w:ascii="Calibri Light" w:eastAsia="Times New Roman" w:hAnsi="Calibri Light" w:cs="Times New Roman"/>
      <w:b/>
      <w:bCs/>
      <w:kern w:val="32"/>
      <w:sz w:val="32"/>
      <w:szCs w:val="32"/>
      <w:lang w:val="ru-RU" w:eastAsia="ru-RU"/>
    </w:rPr>
  </w:style>
  <w:style w:type="paragraph" w:styleId="NormalWeb">
    <w:name w:val="Normal (Web)"/>
    <w:aliases w:val="Знак, Знак,webb,webb Знак Знак"/>
    <w:basedOn w:val="Normal"/>
    <w:link w:val="NormalWebChar"/>
    <w:uiPriority w:val="99"/>
    <w:qFormat/>
    <w:rsid w:val="005E341A"/>
    <w:pPr>
      <w:ind w:firstLine="567"/>
      <w:jc w:val="both"/>
    </w:pPr>
  </w:style>
  <w:style w:type="paragraph" w:styleId="Footer">
    <w:name w:val="footer"/>
    <w:basedOn w:val="Normal"/>
    <w:link w:val="FooterChar"/>
    <w:uiPriority w:val="99"/>
    <w:rsid w:val="005E341A"/>
    <w:pPr>
      <w:tabs>
        <w:tab w:val="center" w:pos="4677"/>
        <w:tab w:val="right" w:pos="9355"/>
      </w:tabs>
    </w:pPr>
  </w:style>
  <w:style w:type="character" w:customStyle="1" w:styleId="FooterChar">
    <w:name w:val="Footer Char"/>
    <w:basedOn w:val="DefaultParagraphFont"/>
    <w:link w:val="Footer"/>
    <w:uiPriority w:val="99"/>
    <w:rsid w:val="005E341A"/>
    <w:rPr>
      <w:rFonts w:ascii="Times New Roman" w:eastAsia="Times New Roman" w:hAnsi="Times New Roman" w:cs="Times New Roman"/>
      <w:sz w:val="24"/>
      <w:szCs w:val="24"/>
      <w:lang w:val="ru-RU" w:eastAsia="ru-RU"/>
    </w:rPr>
  </w:style>
  <w:style w:type="paragraph" w:customStyle="1" w:styleId="tt">
    <w:name w:val="tt"/>
    <w:basedOn w:val="Normal"/>
    <w:rsid w:val="005E341A"/>
    <w:pPr>
      <w:jc w:val="center"/>
    </w:pPr>
    <w:rPr>
      <w:b/>
      <w:bCs/>
    </w:rPr>
  </w:style>
  <w:style w:type="character" w:styleId="Hyperlink">
    <w:name w:val="Hyperlink"/>
    <w:rsid w:val="005E341A"/>
    <w:rPr>
      <w:rFonts w:cs="Times New Roman"/>
      <w:color w:val="0000FF"/>
      <w:u w:val="single"/>
    </w:rPr>
  </w:style>
  <w:style w:type="paragraph" w:styleId="ListParagraph">
    <w:name w:val="List Paragraph"/>
    <w:aliases w:val="strikethrough,List Paragraph 1,Scriptoria bullet points,standaard met opsomming,HotarirePunct1,Citation List,List Paragraph (numbered (a)),References,ReferencesCxSpLast,lp1,Normal 2,Colorful List - Accent 12,Main numbered paragraph"/>
    <w:basedOn w:val="Normal"/>
    <w:link w:val="ListParagraphChar"/>
    <w:uiPriority w:val="34"/>
    <w:qFormat/>
    <w:rsid w:val="005E341A"/>
    <w:pPr>
      <w:ind w:left="720"/>
      <w:contextualSpacing/>
    </w:pPr>
  </w:style>
  <w:style w:type="character" w:customStyle="1" w:styleId="NormalWebChar">
    <w:name w:val="Normal (Web) Char"/>
    <w:aliases w:val="Знак Char, Знак Char,webb Char,webb Знак Знак Char"/>
    <w:link w:val="NormalWeb"/>
    <w:uiPriority w:val="99"/>
    <w:rsid w:val="005E341A"/>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A03D9"/>
    <w:rPr>
      <w:b/>
      <w:bCs/>
    </w:rPr>
  </w:style>
  <w:style w:type="character" w:customStyle="1" w:styleId="ListParagraphChar">
    <w:name w:val="List Paragraph Char"/>
    <w:aliases w:val="strikethrough Char,List Paragraph 1 Char,Scriptoria bullet points Char,standaard met opsomming Char,HotarirePunct1 Char,Citation List Char,List Paragraph (numbered (a)) Char,References Char,ReferencesCxSpLast Char,lp1 Char"/>
    <w:link w:val="ListParagraph"/>
    <w:uiPriority w:val="34"/>
    <w:locked/>
    <w:rsid w:val="006C2227"/>
    <w:rPr>
      <w:rFonts w:ascii="Times New Roman" w:eastAsia="Times New Roman" w:hAnsi="Times New Roman" w:cs="Times New Roman"/>
      <w:sz w:val="24"/>
      <w:szCs w:val="24"/>
      <w:lang w:val="ru-RU"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iPriority w:val="99"/>
    <w:unhideWhenUsed/>
    <w:qFormat/>
    <w:rsid w:val="007A4A0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7A4A0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Footnote,SUPERS"/>
    <w:basedOn w:val="DefaultParagraphFont"/>
    <w:link w:val="FNRefeCharChar"/>
    <w:uiPriority w:val="99"/>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Sample">
    <w:name w:val="HTML Sample"/>
    <w:basedOn w:val="DefaultParagraphFont"/>
    <w:uiPriority w:val="99"/>
    <w:rsid w:val="001C6693"/>
    <w:rPr>
      <w:rFonts w:ascii="Courier New" w:hAnsi="Courier New" w:cs="Courier New"/>
    </w:rPr>
  </w:style>
  <w:style w:type="character" w:styleId="CommentReference">
    <w:name w:val="annotation reference"/>
    <w:basedOn w:val="DefaultParagraphFont"/>
    <w:unhideWhenUsed/>
    <w:rsid w:val="001C6693"/>
    <w:rPr>
      <w:sz w:val="16"/>
      <w:szCs w:val="16"/>
    </w:rPr>
  </w:style>
  <w:style w:type="paragraph" w:styleId="CommentText">
    <w:name w:val="annotation text"/>
    <w:basedOn w:val="Normal"/>
    <w:link w:val="CommentTextChar"/>
    <w:unhideWhenUsed/>
    <w:rsid w:val="001C669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1C6693"/>
    <w:rPr>
      <w:sz w:val="20"/>
      <w:szCs w:val="20"/>
      <w:lang w:val="ru-RU"/>
    </w:rPr>
  </w:style>
  <w:style w:type="paragraph" w:styleId="BalloonText">
    <w:name w:val="Balloon Text"/>
    <w:basedOn w:val="Normal"/>
    <w:link w:val="BalloonTextChar"/>
    <w:uiPriority w:val="99"/>
    <w:semiHidden/>
    <w:unhideWhenUsed/>
    <w:rsid w:val="00CB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13"/>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08645A"/>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Normal"/>
    <w:uiPriority w:val="99"/>
    <w:rsid w:val="00350452"/>
    <w:pPr>
      <w:jc w:val="center"/>
    </w:pPr>
    <w:rPr>
      <w:b/>
      <w:bCs/>
      <w:lang w:val="en-GB" w:eastAsia="en-GB"/>
    </w:rPr>
  </w:style>
  <w:style w:type="paragraph" w:customStyle="1" w:styleId="rg">
    <w:name w:val="rg"/>
    <w:basedOn w:val="Normal"/>
    <w:uiPriority w:val="99"/>
    <w:rsid w:val="00B06715"/>
    <w:pPr>
      <w:jc w:val="right"/>
    </w:pPr>
    <w:rPr>
      <w:lang w:val="en-GB" w:eastAsia="en-GB"/>
    </w:rPr>
  </w:style>
  <w:style w:type="character" w:customStyle="1" w:styleId="Heading7Char">
    <w:name w:val="Heading 7 Char"/>
    <w:basedOn w:val="DefaultParagraphFont"/>
    <w:link w:val="Heading7"/>
    <w:uiPriority w:val="9"/>
    <w:semiHidden/>
    <w:rsid w:val="00793816"/>
    <w:rPr>
      <w:rFonts w:asciiTheme="majorHAnsi" w:eastAsiaTheme="majorEastAsia" w:hAnsiTheme="majorHAnsi" w:cstheme="majorBidi"/>
      <w:i/>
      <w:iCs/>
      <w:color w:val="1F4D78" w:themeColor="accent1" w:themeShade="7F"/>
      <w:lang w:val="ru-RU"/>
    </w:rPr>
  </w:style>
  <w:style w:type="paragraph" w:styleId="Header">
    <w:name w:val="header"/>
    <w:basedOn w:val="Normal"/>
    <w:link w:val="HeaderChar"/>
    <w:unhideWhenUsed/>
    <w:rsid w:val="00793816"/>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793816"/>
    <w:rPr>
      <w:lang w:val="en-US"/>
    </w:rPr>
  </w:style>
  <w:style w:type="character" w:customStyle="1" w:styleId="postal-code">
    <w:name w:val="postal-code"/>
    <w:basedOn w:val="DefaultParagraphFont"/>
    <w:rsid w:val="00793816"/>
  </w:style>
  <w:style w:type="character" w:customStyle="1" w:styleId="locality">
    <w:name w:val="locality"/>
    <w:basedOn w:val="DefaultParagraphFont"/>
    <w:rsid w:val="00793816"/>
  </w:style>
  <w:style w:type="paragraph" w:customStyle="1" w:styleId="cp">
    <w:name w:val="cp"/>
    <w:basedOn w:val="Normal"/>
    <w:rsid w:val="00793816"/>
    <w:pPr>
      <w:jc w:val="center"/>
    </w:pPr>
    <w:rPr>
      <w:b/>
      <w:bCs/>
      <w:lang w:val="en-GB" w:eastAsia="en-GB"/>
    </w:rPr>
  </w:style>
  <w:style w:type="paragraph" w:styleId="BodyText3">
    <w:name w:val="Body Text 3"/>
    <w:basedOn w:val="Normal"/>
    <w:link w:val="BodyText3Char"/>
    <w:uiPriority w:val="99"/>
    <w:semiHidden/>
    <w:unhideWhenUsed/>
    <w:rsid w:val="00793816"/>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793816"/>
    <w:rPr>
      <w:rFonts w:ascii="Times New Roman" w:eastAsia="Times New Roman" w:hAnsi="Times New Roman" w:cs="Times New Roman"/>
      <w:sz w:val="16"/>
      <w:szCs w:val="16"/>
      <w:lang w:val="en-US"/>
    </w:rPr>
  </w:style>
  <w:style w:type="table" w:styleId="TableGrid">
    <w:name w:val="Table Grid"/>
    <w:basedOn w:val="TableNormal"/>
    <w:uiPriority w:val="39"/>
    <w:rsid w:val="0079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793816"/>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93816"/>
    <w:pPr>
      <w:widowControl w:val="0"/>
      <w:shd w:val="clear" w:color="auto" w:fill="FFFFFF"/>
      <w:spacing w:before="1020" w:line="364" w:lineRule="exact"/>
      <w:jc w:val="both"/>
    </w:pPr>
    <w:rPr>
      <w:sz w:val="26"/>
      <w:szCs w:val="26"/>
      <w:lang w:val="en-GB" w:eastAsia="en-US"/>
    </w:rPr>
  </w:style>
  <w:style w:type="paragraph" w:styleId="NoSpacing">
    <w:name w:val="No Spacing"/>
    <w:uiPriority w:val="1"/>
    <w:qFormat/>
    <w:rsid w:val="00793816"/>
    <w:pPr>
      <w:spacing w:after="0" w:line="240" w:lineRule="auto"/>
    </w:pPr>
    <w:rPr>
      <w:rFonts w:ascii="Calibri" w:eastAsia="Calibri" w:hAnsi="Calibri" w:cs="Times New Roman"/>
      <w:lang w:val="ru-RU"/>
    </w:rPr>
  </w:style>
  <w:style w:type="character" w:customStyle="1" w:styleId="Bodytext9">
    <w:name w:val="Body text (9)_"/>
    <w:basedOn w:val="DefaultParagraphFont"/>
    <w:link w:val="Bodytext90"/>
    <w:rsid w:val="00793816"/>
    <w:rPr>
      <w:rFonts w:ascii="Calibri" w:eastAsia="Calibri" w:hAnsi="Calibri" w:cs="Calibri"/>
      <w:i/>
      <w:iCs/>
      <w:shd w:val="clear" w:color="auto" w:fill="FFFFFF"/>
    </w:rPr>
  </w:style>
  <w:style w:type="paragraph" w:customStyle="1" w:styleId="Bodytext90">
    <w:name w:val="Body text (9)"/>
    <w:basedOn w:val="Normal"/>
    <w:link w:val="Bodytext9"/>
    <w:rsid w:val="00793816"/>
    <w:pPr>
      <w:widowControl w:val="0"/>
      <w:shd w:val="clear" w:color="auto" w:fill="FFFFFF"/>
      <w:spacing w:line="288" w:lineRule="exact"/>
      <w:jc w:val="both"/>
    </w:pPr>
    <w:rPr>
      <w:rFonts w:ascii="Calibri" w:eastAsia="Calibri" w:hAnsi="Calibri" w:cs="Calibri"/>
      <w:i/>
      <w:iCs/>
      <w:sz w:val="22"/>
      <w:szCs w:val="22"/>
      <w:lang w:val="en-GB" w:eastAsia="en-US"/>
    </w:rPr>
  </w:style>
  <w:style w:type="character" w:customStyle="1" w:styleId="Heading2">
    <w:name w:val="Heading #2_"/>
    <w:basedOn w:val="DefaultParagraphFont"/>
    <w:link w:val="Heading20"/>
    <w:rsid w:val="00793816"/>
    <w:rPr>
      <w:rFonts w:ascii="Calibri" w:eastAsia="Calibri" w:hAnsi="Calibri" w:cs="Calibri"/>
      <w:sz w:val="26"/>
      <w:szCs w:val="26"/>
      <w:shd w:val="clear" w:color="auto" w:fill="FFFFFF"/>
    </w:rPr>
  </w:style>
  <w:style w:type="paragraph" w:customStyle="1" w:styleId="Heading20">
    <w:name w:val="Heading #2"/>
    <w:basedOn w:val="Normal"/>
    <w:link w:val="Heading2"/>
    <w:rsid w:val="00793816"/>
    <w:pPr>
      <w:widowControl w:val="0"/>
      <w:shd w:val="clear" w:color="auto" w:fill="FFFFFF"/>
      <w:spacing w:line="0" w:lineRule="atLeast"/>
      <w:ind w:hanging="1060"/>
      <w:jc w:val="both"/>
      <w:outlineLvl w:val="1"/>
    </w:pPr>
    <w:rPr>
      <w:rFonts w:ascii="Calibri" w:eastAsia="Calibri" w:hAnsi="Calibri" w:cs="Calibri"/>
      <w:sz w:val="26"/>
      <w:szCs w:val="26"/>
      <w:lang w:val="en-GB" w:eastAsia="en-US"/>
    </w:rPr>
  </w:style>
  <w:style w:type="character" w:customStyle="1" w:styleId="Bodytext2Italic">
    <w:name w:val="Body text (2) + Italic"/>
    <w:basedOn w:val="Bodytext2"/>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10">
    <w:name w:val="Body text (10)_"/>
    <w:basedOn w:val="DefaultParagraphFont"/>
    <w:link w:val="Bodytext100"/>
    <w:rsid w:val="00793816"/>
    <w:rPr>
      <w:rFonts w:ascii="Calibri" w:eastAsia="Calibri" w:hAnsi="Calibri" w:cs="Calibri"/>
      <w:sz w:val="24"/>
      <w:szCs w:val="24"/>
      <w:shd w:val="clear" w:color="auto" w:fill="FFFFFF"/>
    </w:rPr>
  </w:style>
  <w:style w:type="paragraph" w:customStyle="1" w:styleId="Bodytext100">
    <w:name w:val="Body text (10)"/>
    <w:basedOn w:val="Normal"/>
    <w:link w:val="Bodytext10"/>
    <w:rsid w:val="00793816"/>
    <w:pPr>
      <w:widowControl w:val="0"/>
      <w:shd w:val="clear" w:color="auto" w:fill="FFFFFF"/>
      <w:spacing w:line="292" w:lineRule="exact"/>
      <w:jc w:val="both"/>
    </w:pPr>
    <w:rPr>
      <w:rFonts w:ascii="Calibri" w:eastAsia="Calibri" w:hAnsi="Calibri" w:cs="Calibri"/>
      <w:lang w:val="en-GB" w:eastAsia="en-US"/>
    </w:rPr>
  </w:style>
  <w:style w:type="character" w:customStyle="1" w:styleId="Bodytext9NotItalic">
    <w:name w:val="Body text (9) + Not Italic"/>
    <w:basedOn w:val="Bodytext9"/>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9Spacing1pt">
    <w:name w:val="Body text (9) + Spacing 1 pt"/>
    <w:basedOn w:val="Bodytext9"/>
    <w:rsid w:val="00793816"/>
    <w:rPr>
      <w:rFonts w:ascii="Calibri" w:eastAsia="Calibri" w:hAnsi="Calibri" w:cs="Calibri"/>
      <w:b w:val="0"/>
      <w:bCs w:val="0"/>
      <w:i/>
      <w:iCs/>
      <w:smallCaps w:val="0"/>
      <w:strike w:val="0"/>
      <w:color w:val="000000"/>
      <w:spacing w:val="30"/>
      <w:w w:val="100"/>
      <w:position w:val="0"/>
      <w:sz w:val="22"/>
      <w:szCs w:val="22"/>
      <w:u w:val="none"/>
      <w:shd w:val="clear" w:color="auto" w:fill="FFFFFF"/>
      <w:lang w:val="ro-RO" w:eastAsia="ro-RO" w:bidi="ro-RO"/>
    </w:rPr>
  </w:style>
  <w:style w:type="character" w:customStyle="1" w:styleId="Heading10">
    <w:name w:val="Heading #1_"/>
    <w:basedOn w:val="DefaultParagraphFont"/>
    <w:link w:val="Heading11"/>
    <w:rsid w:val="00793816"/>
    <w:rPr>
      <w:rFonts w:ascii="Calibri" w:eastAsia="Calibri" w:hAnsi="Calibri" w:cs="Calibri"/>
      <w:b/>
      <w:bCs/>
      <w:sz w:val="32"/>
      <w:szCs w:val="32"/>
      <w:shd w:val="clear" w:color="auto" w:fill="FFFFFF"/>
    </w:rPr>
  </w:style>
  <w:style w:type="paragraph" w:customStyle="1" w:styleId="Heading11">
    <w:name w:val="Heading #1"/>
    <w:basedOn w:val="Normal"/>
    <w:link w:val="Heading10"/>
    <w:rsid w:val="00793816"/>
    <w:pPr>
      <w:widowControl w:val="0"/>
      <w:shd w:val="clear" w:color="auto" w:fill="FFFFFF"/>
      <w:spacing w:line="0" w:lineRule="atLeast"/>
      <w:jc w:val="center"/>
      <w:outlineLvl w:val="0"/>
    </w:pPr>
    <w:rPr>
      <w:rFonts w:ascii="Calibri" w:eastAsia="Calibri" w:hAnsi="Calibri" w:cs="Calibri"/>
      <w:b/>
      <w:bCs/>
      <w:sz w:val="32"/>
      <w:szCs w:val="32"/>
      <w:lang w:val="en-GB" w:eastAsia="en-US"/>
    </w:rPr>
  </w:style>
  <w:style w:type="character" w:customStyle="1" w:styleId="Bodytext8">
    <w:name w:val="Body text (8)_"/>
    <w:basedOn w:val="DefaultParagraphFont"/>
    <w:link w:val="Bodytext80"/>
    <w:rsid w:val="00793816"/>
    <w:rPr>
      <w:rFonts w:ascii="Calibri" w:eastAsia="Calibri" w:hAnsi="Calibri" w:cs="Calibri"/>
      <w:b/>
      <w:bCs/>
      <w:shd w:val="clear" w:color="auto" w:fill="FFFFFF"/>
    </w:rPr>
  </w:style>
  <w:style w:type="character" w:customStyle="1" w:styleId="Bodytext12">
    <w:name w:val="Body text (12)_"/>
    <w:basedOn w:val="DefaultParagraphFont"/>
    <w:link w:val="Bodytext120"/>
    <w:rsid w:val="00793816"/>
    <w:rPr>
      <w:rFonts w:ascii="Calibri" w:eastAsia="Calibri" w:hAnsi="Calibri" w:cs="Calibri"/>
      <w:i/>
      <w:iCs/>
      <w:sz w:val="24"/>
      <w:szCs w:val="24"/>
      <w:shd w:val="clear" w:color="auto" w:fill="FFFFFF"/>
    </w:rPr>
  </w:style>
  <w:style w:type="paragraph" w:customStyle="1" w:styleId="Bodytext80">
    <w:name w:val="Body text (8)"/>
    <w:basedOn w:val="Normal"/>
    <w:link w:val="Bodytext8"/>
    <w:rsid w:val="00793816"/>
    <w:pPr>
      <w:widowControl w:val="0"/>
      <w:shd w:val="clear" w:color="auto" w:fill="FFFFFF"/>
      <w:spacing w:line="0" w:lineRule="atLeast"/>
      <w:jc w:val="center"/>
    </w:pPr>
    <w:rPr>
      <w:rFonts w:ascii="Calibri" w:eastAsia="Calibri" w:hAnsi="Calibri" w:cs="Calibri"/>
      <w:b/>
      <w:bCs/>
      <w:sz w:val="22"/>
      <w:szCs w:val="22"/>
      <w:lang w:val="en-GB" w:eastAsia="en-US"/>
    </w:rPr>
  </w:style>
  <w:style w:type="paragraph" w:customStyle="1" w:styleId="Bodytext120">
    <w:name w:val="Body text (12)"/>
    <w:basedOn w:val="Normal"/>
    <w:link w:val="Bodytext12"/>
    <w:rsid w:val="00793816"/>
    <w:pPr>
      <w:widowControl w:val="0"/>
      <w:shd w:val="clear" w:color="auto" w:fill="FFFFFF"/>
      <w:spacing w:line="292" w:lineRule="exact"/>
    </w:pPr>
    <w:rPr>
      <w:rFonts w:ascii="Calibri" w:eastAsia="Calibri" w:hAnsi="Calibri" w:cs="Calibri"/>
      <w:i/>
      <w:iCs/>
      <w:lang w:val="en-GB" w:eastAsia="en-US"/>
    </w:rPr>
  </w:style>
  <w:style w:type="character" w:customStyle="1" w:styleId="Bodytext2105pt">
    <w:name w:val="Body text (2) + 10.5 pt"/>
    <w:aliases w:val="Italic"/>
    <w:basedOn w:val="Bodytext2"/>
    <w:rsid w:val="00793816"/>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TimesNewRoman">
    <w:name w:val="Body text (2) + Times New Roman"/>
    <w:aliases w:val="10 pt"/>
    <w:basedOn w:val="Bodytext2"/>
    <w:rsid w:val="0079381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Tablecaption">
    <w:name w:val="Table caption_"/>
    <w:basedOn w:val="DefaultParagraphFont"/>
    <w:link w:val="Tablecaption0"/>
    <w:rsid w:val="00793816"/>
    <w:rPr>
      <w:rFonts w:ascii="Calibri" w:eastAsia="Calibri" w:hAnsi="Calibri" w:cs="Calibri"/>
      <w:shd w:val="clear" w:color="auto" w:fill="FFFFFF"/>
    </w:rPr>
  </w:style>
  <w:style w:type="paragraph" w:customStyle="1" w:styleId="Tablecaption0">
    <w:name w:val="Table caption"/>
    <w:basedOn w:val="Normal"/>
    <w:link w:val="Tablecaption"/>
    <w:rsid w:val="00793816"/>
    <w:pPr>
      <w:widowControl w:val="0"/>
      <w:shd w:val="clear" w:color="auto" w:fill="FFFFFF"/>
      <w:spacing w:line="270" w:lineRule="exact"/>
      <w:jc w:val="both"/>
    </w:pPr>
    <w:rPr>
      <w:rFonts w:ascii="Calibri" w:eastAsia="Calibri" w:hAnsi="Calibri" w:cs="Calibri"/>
      <w:sz w:val="22"/>
      <w:szCs w:val="22"/>
      <w:lang w:val="en-GB" w:eastAsia="en-US"/>
    </w:rPr>
  </w:style>
  <w:style w:type="character" w:customStyle="1" w:styleId="Bodytext2Bold">
    <w:name w:val="Body text (2) + Bold"/>
    <w:basedOn w:val="Bodytext2"/>
    <w:rsid w:val="00793816"/>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
    <w:name w:val="Heading #3_"/>
    <w:basedOn w:val="DefaultParagraphFont"/>
    <w:link w:val="Heading30"/>
    <w:rsid w:val="00793816"/>
    <w:rPr>
      <w:rFonts w:ascii="Calibri" w:eastAsia="Calibri" w:hAnsi="Calibri" w:cs="Calibri"/>
      <w:sz w:val="26"/>
      <w:szCs w:val="26"/>
      <w:shd w:val="clear" w:color="auto" w:fill="FFFFFF"/>
    </w:rPr>
  </w:style>
  <w:style w:type="character" w:customStyle="1" w:styleId="Bodytext8NotItalic">
    <w:name w:val="Body text (8) + Not Italic"/>
    <w:basedOn w:val="Bodytext8"/>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paragraph" w:customStyle="1" w:styleId="Heading30">
    <w:name w:val="Heading #3"/>
    <w:basedOn w:val="Normal"/>
    <w:link w:val="Heading3"/>
    <w:rsid w:val="00793816"/>
    <w:pPr>
      <w:widowControl w:val="0"/>
      <w:shd w:val="clear" w:color="auto" w:fill="FFFFFF"/>
      <w:spacing w:before="600" w:after="180" w:line="342" w:lineRule="exact"/>
      <w:ind w:hanging="1060"/>
      <w:outlineLvl w:val="2"/>
    </w:pPr>
    <w:rPr>
      <w:rFonts w:ascii="Calibri" w:eastAsia="Calibri" w:hAnsi="Calibri" w:cs="Calibri"/>
      <w:sz w:val="26"/>
      <w:szCs w:val="26"/>
      <w:lang w:val="en-GB" w:eastAsia="en-US"/>
    </w:rPr>
  </w:style>
  <w:style w:type="character" w:customStyle="1" w:styleId="Heading40">
    <w:name w:val="Heading #4_"/>
    <w:basedOn w:val="DefaultParagraphFont"/>
    <w:link w:val="Heading41"/>
    <w:rsid w:val="00793816"/>
    <w:rPr>
      <w:rFonts w:ascii="Calibri" w:eastAsia="Calibri" w:hAnsi="Calibri" w:cs="Calibri"/>
      <w:b/>
      <w:bCs/>
      <w:sz w:val="24"/>
      <w:szCs w:val="24"/>
      <w:shd w:val="clear" w:color="auto" w:fill="FFFFFF"/>
    </w:rPr>
  </w:style>
  <w:style w:type="character" w:customStyle="1" w:styleId="Bodytext11">
    <w:name w:val="Body text (11)_"/>
    <w:basedOn w:val="DefaultParagraphFont"/>
    <w:link w:val="Bodytext110"/>
    <w:rsid w:val="00793816"/>
    <w:rPr>
      <w:rFonts w:ascii="Calibri" w:eastAsia="Calibri" w:hAnsi="Calibri" w:cs="Calibri"/>
      <w:sz w:val="21"/>
      <w:szCs w:val="21"/>
      <w:shd w:val="clear" w:color="auto" w:fill="FFFFFF"/>
    </w:rPr>
  </w:style>
  <w:style w:type="paragraph" w:customStyle="1" w:styleId="Heading41">
    <w:name w:val="Heading #4"/>
    <w:basedOn w:val="Normal"/>
    <w:link w:val="Heading40"/>
    <w:rsid w:val="00793816"/>
    <w:pPr>
      <w:widowControl w:val="0"/>
      <w:shd w:val="clear" w:color="auto" w:fill="FFFFFF"/>
      <w:spacing w:before="600" w:after="600" w:line="0" w:lineRule="atLeast"/>
      <w:jc w:val="center"/>
      <w:outlineLvl w:val="3"/>
    </w:pPr>
    <w:rPr>
      <w:rFonts w:ascii="Calibri" w:eastAsia="Calibri" w:hAnsi="Calibri" w:cs="Calibri"/>
      <w:b/>
      <w:bCs/>
      <w:lang w:val="en-GB" w:eastAsia="en-US"/>
    </w:rPr>
  </w:style>
  <w:style w:type="paragraph" w:customStyle="1" w:styleId="Bodytext110">
    <w:name w:val="Body text (11)"/>
    <w:basedOn w:val="Normal"/>
    <w:link w:val="Bodytext11"/>
    <w:rsid w:val="00793816"/>
    <w:pPr>
      <w:widowControl w:val="0"/>
      <w:shd w:val="clear" w:color="auto" w:fill="FFFFFF"/>
      <w:spacing w:before="120" w:after="240" w:line="266" w:lineRule="exact"/>
      <w:jc w:val="both"/>
    </w:pPr>
    <w:rPr>
      <w:rFonts w:ascii="Calibri" w:eastAsia="Calibri" w:hAnsi="Calibri" w:cs="Calibri"/>
      <w:sz w:val="21"/>
      <w:szCs w:val="21"/>
      <w:lang w:val="en-GB" w:eastAsia="en-US"/>
    </w:rPr>
  </w:style>
  <w:style w:type="character" w:customStyle="1" w:styleId="Bodytext13">
    <w:name w:val="Body text (13)_"/>
    <w:basedOn w:val="DefaultParagraphFont"/>
    <w:link w:val="Bodytext130"/>
    <w:rsid w:val="00793816"/>
    <w:rPr>
      <w:rFonts w:ascii="Calibri" w:eastAsia="Calibri" w:hAnsi="Calibri" w:cs="Calibri"/>
      <w:b/>
      <w:bCs/>
      <w:sz w:val="24"/>
      <w:szCs w:val="24"/>
      <w:shd w:val="clear" w:color="auto" w:fill="FFFFFF"/>
    </w:rPr>
  </w:style>
  <w:style w:type="paragraph" w:customStyle="1" w:styleId="Bodytext130">
    <w:name w:val="Body text (13)"/>
    <w:basedOn w:val="Normal"/>
    <w:link w:val="Bodytext13"/>
    <w:rsid w:val="00793816"/>
    <w:pPr>
      <w:widowControl w:val="0"/>
      <w:shd w:val="clear" w:color="auto" w:fill="FFFFFF"/>
      <w:spacing w:after="120" w:line="0" w:lineRule="atLeast"/>
    </w:pPr>
    <w:rPr>
      <w:rFonts w:ascii="Calibri" w:eastAsia="Calibri" w:hAnsi="Calibri" w:cs="Calibri"/>
      <w:b/>
      <w:bCs/>
      <w:lang w:val="en-GB" w:eastAsia="en-US"/>
    </w:rPr>
  </w:style>
  <w:style w:type="character" w:customStyle="1" w:styleId="Bodytext10Italic">
    <w:name w:val="Body text (10) + Italic"/>
    <w:basedOn w:val="Bodytext10"/>
    <w:rsid w:val="00793816"/>
    <w:rPr>
      <w:rFonts w:ascii="Calibri" w:eastAsia="Calibri" w:hAnsi="Calibri" w:cs="Calibri"/>
      <w:b w:val="0"/>
      <w:bCs w:val="0"/>
      <w:i/>
      <w:iCs/>
      <w:smallCaps w:val="0"/>
      <w:strike w:val="0"/>
      <w:color w:val="000000"/>
      <w:spacing w:val="0"/>
      <w:w w:val="100"/>
      <w:position w:val="0"/>
      <w:sz w:val="24"/>
      <w:szCs w:val="24"/>
      <w:u w:val="none"/>
      <w:shd w:val="clear" w:color="auto" w:fill="FFFFFF"/>
      <w:lang w:val="ro-RO" w:eastAsia="ro-RO" w:bidi="ro-RO"/>
    </w:rPr>
  </w:style>
  <w:style w:type="paragraph" w:customStyle="1" w:styleId="Default">
    <w:name w:val="Default"/>
    <w:rsid w:val="0079381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322FA"/>
    <w:pPr>
      <w:spacing w:after="0"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unhideWhenUsed/>
    <w:rsid w:val="00F20403"/>
    <w:pPr>
      <w:spacing w:after="120"/>
    </w:pPr>
  </w:style>
  <w:style w:type="character" w:customStyle="1" w:styleId="BodyTextChar">
    <w:name w:val="Body Text Char"/>
    <w:basedOn w:val="DefaultParagraphFont"/>
    <w:link w:val="BodyText"/>
    <w:uiPriority w:val="99"/>
    <w:rsid w:val="00F20403"/>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F20403"/>
    <w:pPr>
      <w:widowControl w:val="0"/>
      <w:autoSpaceDE w:val="0"/>
      <w:autoSpaceDN w:val="0"/>
    </w:pPr>
    <w:rPr>
      <w:rFonts w:ascii="Calibri" w:eastAsia="Calibri" w:hAnsi="Calibri" w:cs="Calibri"/>
      <w:sz w:val="22"/>
      <w:szCs w:val="22"/>
      <w:lang w:val="ro-RO" w:eastAsia="en-US"/>
    </w:rPr>
  </w:style>
  <w:style w:type="character" w:styleId="Emphasis">
    <w:name w:val="Emphasis"/>
    <w:basedOn w:val="DefaultParagraphFont"/>
    <w:uiPriority w:val="20"/>
    <w:qFormat/>
    <w:rsid w:val="00050107"/>
    <w:rPr>
      <w:i/>
      <w:iCs/>
    </w:rPr>
  </w:style>
  <w:style w:type="paragraph" w:customStyle="1" w:styleId="cn">
    <w:name w:val="cn"/>
    <w:basedOn w:val="Normal"/>
    <w:rsid w:val="00BB2B3E"/>
    <w:pPr>
      <w:jc w:val="center"/>
    </w:pPr>
    <w:rPr>
      <w:rFonts w:eastAsiaTheme="minorEastAsia"/>
      <w:lang w:val="ro-RO" w:eastAsia="ro-RO"/>
    </w:rPr>
  </w:style>
  <w:style w:type="paragraph" w:customStyle="1" w:styleId="forma">
    <w:name w:val="forma"/>
    <w:basedOn w:val="Normal"/>
    <w:rsid w:val="00EA02E3"/>
    <w:pPr>
      <w:ind w:firstLine="567"/>
      <w:jc w:val="both"/>
    </w:pPr>
    <w:rPr>
      <w:rFonts w:ascii="Arial" w:eastAsiaTheme="minorEastAsia" w:hAnsi="Arial" w:cs="Arial"/>
      <w:sz w:val="20"/>
      <w:szCs w:val="20"/>
      <w:lang w:val="ro-RO" w:eastAsia="ro-RO"/>
    </w:rPr>
  </w:style>
  <w:style w:type="character" w:customStyle="1" w:styleId="Heading5Char">
    <w:name w:val="Heading 5 Char"/>
    <w:basedOn w:val="DefaultParagraphFont"/>
    <w:link w:val="Heading5"/>
    <w:uiPriority w:val="9"/>
    <w:rsid w:val="00CE2D2B"/>
    <w:rPr>
      <w:rFonts w:asciiTheme="majorHAnsi" w:eastAsiaTheme="majorEastAsia" w:hAnsiTheme="majorHAnsi" w:cstheme="majorBidi"/>
      <w:color w:val="2E74B5" w:themeColor="accent1" w:themeShade="BF"/>
      <w:sz w:val="24"/>
      <w:szCs w:val="24"/>
      <w:lang w:val="ru-RU" w:eastAsia="ru-RU"/>
    </w:rPr>
  </w:style>
  <w:style w:type="character" w:customStyle="1" w:styleId="FontStyle81">
    <w:name w:val="Font Style81"/>
    <w:basedOn w:val="DefaultParagraphFont"/>
    <w:uiPriority w:val="99"/>
    <w:rsid w:val="00C51AED"/>
    <w:rPr>
      <w:rFonts w:ascii="Book Antiqua" w:hAnsi="Book Antiqua" w:cs="Book Antiqua"/>
      <w:b/>
      <w:bCs/>
      <w:sz w:val="16"/>
      <w:szCs w:val="16"/>
    </w:rPr>
  </w:style>
  <w:style w:type="paragraph" w:customStyle="1" w:styleId="Style8">
    <w:name w:val="Style8"/>
    <w:basedOn w:val="Normal"/>
    <w:uiPriority w:val="99"/>
    <w:rsid w:val="00763A51"/>
    <w:pPr>
      <w:widowControl w:val="0"/>
      <w:spacing w:line="619" w:lineRule="exact"/>
      <w:jc w:val="both"/>
    </w:pPr>
    <w:rPr>
      <w:rFonts w:ascii="Book Antiqua" w:eastAsiaTheme="minorEastAsia" w:hAnsi="Book Antiqua" w:cstheme="minorBidi"/>
    </w:rPr>
  </w:style>
  <w:style w:type="character" w:customStyle="1" w:styleId="no-parag">
    <w:name w:val="no-parag"/>
    <w:basedOn w:val="DefaultParagraphFont"/>
    <w:rsid w:val="00A11F4B"/>
  </w:style>
  <w:style w:type="paragraph" w:customStyle="1" w:styleId="Normal1">
    <w:name w:val="Normal1"/>
    <w:basedOn w:val="Normal"/>
    <w:rsid w:val="004017F7"/>
    <w:pPr>
      <w:spacing w:before="100" w:beforeAutospacing="1" w:after="100" w:afterAutospacing="1"/>
    </w:pPr>
    <w:rPr>
      <w:lang w:val="en-US" w:eastAsia="en-US"/>
    </w:rPr>
  </w:style>
  <w:style w:type="character" w:styleId="IntenseEmphasis">
    <w:name w:val="Intense Emphasis"/>
    <w:basedOn w:val="DefaultParagraphFont"/>
    <w:uiPriority w:val="21"/>
    <w:qFormat/>
    <w:rsid w:val="00F77BB0"/>
    <w:rPr>
      <w:i/>
      <w:iCs/>
      <w:color w:val="2E74B5" w:themeColor="accent1" w:themeShade="BF"/>
    </w:rPr>
  </w:style>
  <w:style w:type="table" w:customStyle="1" w:styleId="GridTable6Colorful-Accent51">
    <w:name w:val="Grid Table 6 Colorful - Accent 51"/>
    <w:basedOn w:val="TableNormal"/>
    <w:uiPriority w:val="99"/>
    <w:rsid w:val="00D57E6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character" w:customStyle="1" w:styleId="Heading4Char">
    <w:name w:val="Heading 4 Char"/>
    <w:basedOn w:val="DefaultParagraphFont"/>
    <w:link w:val="Heading4"/>
    <w:uiPriority w:val="9"/>
    <w:semiHidden/>
    <w:rsid w:val="00C00660"/>
    <w:rPr>
      <w:rFonts w:asciiTheme="majorHAnsi" w:eastAsiaTheme="majorEastAsia" w:hAnsiTheme="majorHAnsi" w:cstheme="majorBidi"/>
      <w:i/>
      <w:iCs/>
      <w:color w:val="2E74B5"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1912">
      <w:bodyDiv w:val="1"/>
      <w:marLeft w:val="0"/>
      <w:marRight w:val="0"/>
      <w:marTop w:val="0"/>
      <w:marBottom w:val="0"/>
      <w:divBdr>
        <w:top w:val="none" w:sz="0" w:space="0" w:color="auto"/>
        <w:left w:val="none" w:sz="0" w:space="0" w:color="auto"/>
        <w:bottom w:val="none" w:sz="0" w:space="0" w:color="auto"/>
        <w:right w:val="none" w:sz="0" w:space="0" w:color="auto"/>
      </w:divBdr>
    </w:div>
    <w:div w:id="154884481">
      <w:bodyDiv w:val="1"/>
      <w:marLeft w:val="0"/>
      <w:marRight w:val="0"/>
      <w:marTop w:val="0"/>
      <w:marBottom w:val="0"/>
      <w:divBdr>
        <w:top w:val="none" w:sz="0" w:space="0" w:color="auto"/>
        <w:left w:val="none" w:sz="0" w:space="0" w:color="auto"/>
        <w:bottom w:val="none" w:sz="0" w:space="0" w:color="auto"/>
        <w:right w:val="none" w:sz="0" w:space="0" w:color="auto"/>
      </w:divBdr>
    </w:div>
    <w:div w:id="204685964">
      <w:bodyDiv w:val="1"/>
      <w:marLeft w:val="0"/>
      <w:marRight w:val="0"/>
      <w:marTop w:val="0"/>
      <w:marBottom w:val="0"/>
      <w:divBdr>
        <w:top w:val="none" w:sz="0" w:space="0" w:color="auto"/>
        <w:left w:val="none" w:sz="0" w:space="0" w:color="auto"/>
        <w:bottom w:val="none" w:sz="0" w:space="0" w:color="auto"/>
        <w:right w:val="none" w:sz="0" w:space="0" w:color="auto"/>
      </w:divBdr>
    </w:div>
    <w:div w:id="288125414">
      <w:bodyDiv w:val="1"/>
      <w:marLeft w:val="0"/>
      <w:marRight w:val="0"/>
      <w:marTop w:val="0"/>
      <w:marBottom w:val="0"/>
      <w:divBdr>
        <w:top w:val="none" w:sz="0" w:space="0" w:color="auto"/>
        <w:left w:val="none" w:sz="0" w:space="0" w:color="auto"/>
        <w:bottom w:val="none" w:sz="0" w:space="0" w:color="auto"/>
        <w:right w:val="none" w:sz="0" w:space="0" w:color="auto"/>
      </w:divBdr>
    </w:div>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43166759">
      <w:bodyDiv w:val="1"/>
      <w:marLeft w:val="0"/>
      <w:marRight w:val="0"/>
      <w:marTop w:val="0"/>
      <w:marBottom w:val="0"/>
      <w:divBdr>
        <w:top w:val="none" w:sz="0" w:space="0" w:color="auto"/>
        <w:left w:val="none" w:sz="0" w:space="0" w:color="auto"/>
        <w:bottom w:val="none" w:sz="0" w:space="0" w:color="auto"/>
        <w:right w:val="none" w:sz="0" w:space="0" w:color="auto"/>
      </w:divBdr>
    </w:div>
    <w:div w:id="375853801">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406273554">
      <w:bodyDiv w:val="1"/>
      <w:marLeft w:val="0"/>
      <w:marRight w:val="0"/>
      <w:marTop w:val="0"/>
      <w:marBottom w:val="0"/>
      <w:divBdr>
        <w:top w:val="none" w:sz="0" w:space="0" w:color="auto"/>
        <w:left w:val="none" w:sz="0" w:space="0" w:color="auto"/>
        <w:bottom w:val="none" w:sz="0" w:space="0" w:color="auto"/>
        <w:right w:val="none" w:sz="0" w:space="0" w:color="auto"/>
      </w:divBdr>
    </w:div>
    <w:div w:id="474570639">
      <w:bodyDiv w:val="1"/>
      <w:marLeft w:val="0"/>
      <w:marRight w:val="0"/>
      <w:marTop w:val="0"/>
      <w:marBottom w:val="0"/>
      <w:divBdr>
        <w:top w:val="none" w:sz="0" w:space="0" w:color="auto"/>
        <w:left w:val="none" w:sz="0" w:space="0" w:color="auto"/>
        <w:bottom w:val="none" w:sz="0" w:space="0" w:color="auto"/>
        <w:right w:val="none" w:sz="0" w:space="0" w:color="auto"/>
      </w:divBdr>
    </w:div>
    <w:div w:id="548229470">
      <w:bodyDiv w:val="1"/>
      <w:marLeft w:val="0"/>
      <w:marRight w:val="0"/>
      <w:marTop w:val="0"/>
      <w:marBottom w:val="0"/>
      <w:divBdr>
        <w:top w:val="none" w:sz="0" w:space="0" w:color="auto"/>
        <w:left w:val="none" w:sz="0" w:space="0" w:color="auto"/>
        <w:bottom w:val="none" w:sz="0" w:space="0" w:color="auto"/>
        <w:right w:val="none" w:sz="0" w:space="0" w:color="auto"/>
      </w:divBdr>
    </w:div>
    <w:div w:id="566645149">
      <w:bodyDiv w:val="1"/>
      <w:marLeft w:val="0"/>
      <w:marRight w:val="0"/>
      <w:marTop w:val="0"/>
      <w:marBottom w:val="0"/>
      <w:divBdr>
        <w:top w:val="none" w:sz="0" w:space="0" w:color="auto"/>
        <w:left w:val="none" w:sz="0" w:space="0" w:color="auto"/>
        <w:bottom w:val="none" w:sz="0" w:space="0" w:color="auto"/>
        <w:right w:val="none" w:sz="0" w:space="0" w:color="auto"/>
      </w:divBdr>
    </w:div>
    <w:div w:id="649288942">
      <w:bodyDiv w:val="1"/>
      <w:marLeft w:val="0"/>
      <w:marRight w:val="0"/>
      <w:marTop w:val="0"/>
      <w:marBottom w:val="0"/>
      <w:divBdr>
        <w:top w:val="none" w:sz="0" w:space="0" w:color="auto"/>
        <w:left w:val="none" w:sz="0" w:space="0" w:color="auto"/>
        <w:bottom w:val="none" w:sz="0" w:space="0" w:color="auto"/>
        <w:right w:val="none" w:sz="0" w:space="0" w:color="auto"/>
      </w:divBdr>
    </w:div>
    <w:div w:id="651564996">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844713215">
      <w:bodyDiv w:val="1"/>
      <w:marLeft w:val="0"/>
      <w:marRight w:val="0"/>
      <w:marTop w:val="0"/>
      <w:marBottom w:val="0"/>
      <w:divBdr>
        <w:top w:val="none" w:sz="0" w:space="0" w:color="auto"/>
        <w:left w:val="none" w:sz="0" w:space="0" w:color="auto"/>
        <w:bottom w:val="none" w:sz="0" w:space="0" w:color="auto"/>
        <w:right w:val="none" w:sz="0" w:space="0" w:color="auto"/>
      </w:divBdr>
    </w:div>
    <w:div w:id="890193531">
      <w:bodyDiv w:val="1"/>
      <w:marLeft w:val="0"/>
      <w:marRight w:val="0"/>
      <w:marTop w:val="0"/>
      <w:marBottom w:val="0"/>
      <w:divBdr>
        <w:top w:val="none" w:sz="0" w:space="0" w:color="auto"/>
        <w:left w:val="none" w:sz="0" w:space="0" w:color="auto"/>
        <w:bottom w:val="none" w:sz="0" w:space="0" w:color="auto"/>
        <w:right w:val="none" w:sz="0" w:space="0" w:color="auto"/>
      </w:divBdr>
    </w:div>
    <w:div w:id="977106426">
      <w:bodyDiv w:val="1"/>
      <w:marLeft w:val="0"/>
      <w:marRight w:val="0"/>
      <w:marTop w:val="0"/>
      <w:marBottom w:val="0"/>
      <w:divBdr>
        <w:top w:val="none" w:sz="0" w:space="0" w:color="auto"/>
        <w:left w:val="none" w:sz="0" w:space="0" w:color="auto"/>
        <w:bottom w:val="none" w:sz="0" w:space="0" w:color="auto"/>
        <w:right w:val="none" w:sz="0" w:space="0" w:color="auto"/>
      </w:divBdr>
    </w:div>
    <w:div w:id="991249627">
      <w:bodyDiv w:val="1"/>
      <w:marLeft w:val="0"/>
      <w:marRight w:val="0"/>
      <w:marTop w:val="0"/>
      <w:marBottom w:val="0"/>
      <w:divBdr>
        <w:top w:val="none" w:sz="0" w:space="0" w:color="auto"/>
        <w:left w:val="none" w:sz="0" w:space="0" w:color="auto"/>
        <w:bottom w:val="none" w:sz="0" w:space="0" w:color="auto"/>
        <w:right w:val="none" w:sz="0" w:space="0" w:color="auto"/>
      </w:divBdr>
    </w:div>
    <w:div w:id="1016270787">
      <w:bodyDiv w:val="1"/>
      <w:marLeft w:val="0"/>
      <w:marRight w:val="0"/>
      <w:marTop w:val="0"/>
      <w:marBottom w:val="0"/>
      <w:divBdr>
        <w:top w:val="none" w:sz="0" w:space="0" w:color="auto"/>
        <w:left w:val="none" w:sz="0" w:space="0" w:color="auto"/>
        <w:bottom w:val="none" w:sz="0" w:space="0" w:color="auto"/>
        <w:right w:val="none" w:sz="0" w:space="0" w:color="auto"/>
      </w:divBdr>
    </w:div>
    <w:div w:id="1095975303">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39031392">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0778018">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231304628">
      <w:bodyDiv w:val="1"/>
      <w:marLeft w:val="0"/>
      <w:marRight w:val="0"/>
      <w:marTop w:val="0"/>
      <w:marBottom w:val="0"/>
      <w:divBdr>
        <w:top w:val="none" w:sz="0" w:space="0" w:color="auto"/>
        <w:left w:val="none" w:sz="0" w:space="0" w:color="auto"/>
        <w:bottom w:val="none" w:sz="0" w:space="0" w:color="auto"/>
        <w:right w:val="none" w:sz="0" w:space="0" w:color="auto"/>
      </w:divBdr>
    </w:div>
    <w:div w:id="1268735794">
      <w:bodyDiv w:val="1"/>
      <w:marLeft w:val="0"/>
      <w:marRight w:val="0"/>
      <w:marTop w:val="0"/>
      <w:marBottom w:val="0"/>
      <w:divBdr>
        <w:top w:val="none" w:sz="0" w:space="0" w:color="auto"/>
        <w:left w:val="none" w:sz="0" w:space="0" w:color="auto"/>
        <w:bottom w:val="none" w:sz="0" w:space="0" w:color="auto"/>
        <w:right w:val="none" w:sz="0" w:space="0" w:color="auto"/>
      </w:divBdr>
    </w:div>
    <w:div w:id="1394308689">
      <w:bodyDiv w:val="1"/>
      <w:marLeft w:val="0"/>
      <w:marRight w:val="0"/>
      <w:marTop w:val="0"/>
      <w:marBottom w:val="0"/>
      <w:divBdr>
        <w:top w:val="none" w:sz="0" w:space="0" w:color="auto"/>
        <w:left w:val="none" w:sz="0" w:space="0" w:color="auto"/>
        <w:bottom w:val="none" w:sz="0" w:space="0" w:color="auto"/>
        <w:right w:val="none" w:sz="0" w:space="0" w:color="auto"/>
      </w:divBdr>
    </w:div>
    <w:div w:id="1431852912">
      <w:bodyDiv w:val="1"/>
      <w:marLeft w:val="0"/>
      <w:marRight w:val="0"/>
      <w:marTop w:val="0"/>
      <w:marBottom w:val="0"/>
      <w:divBdr>
        <w:top w:val="none" w:sz="0" w:space="0" w:color="auto"/>
        <w:left w:val="none" w:sz="0" w:space="0" w:color="auto"/>
        <w:bottom w:val="none" w:sz="0" w:space="0" w:color="auto"/>
        <w:right w:val="none" w:sz="0" w:space="0" w:color="auto"/>
      </w:divBdr>
    </w:div>
    <w:div w:id="1440023489">
      <w:bodyDiv w:val="1"/>
      <w:marLeft w:val="0"/>
      <w:marRight w:val="0"/>
      <w:marTop w:val="0"/>
      <w:marBottom w:val="0"/>
      <w:divBdr>
        <w:top w:val="none" w:sz="0" w:space="0" w:color="auto"/>
        <w:left w:val="none" w:sz="0" w:space="0" w:color="auto"/>
        <w:bottom w:val="none" w:sz="0" w:space="0" w:color="auto"/>
        <w:right w:val="none" w:sz="0" w:space="0" w:color="auto"/>
      </w:divBdr>
    </w:div>
    <w:div w:id="1533225154">
      <w:bodyDiv w:val="1"/>
      <w:marLeft w:val="0"/>
      <w:marRight w:val="0"/>
      <w:marTop w:val="0"/>
      <w:marBottom w:val="0"/>
      <w:divBdr>
        <w:top w:val="none" w:sz="0" w:space="0" w:color="auto"/>
        <w:left w:val="none" w:sz="0" w:space="0" w:color="auto"/>
        <w:bottom w:val="none" w:sz="0" w:space="0" w:color="auto"/>
        <w:right w:val="none" w:sz="0" w:space="0" w:color="auto"/>
      </w:divBdr>
    </w:div>
    <w:div w:id="1544827023">
      <w:bodyDiv w:val="1"/>
      <w:marLeft w:val="0"/>
      <w:marRight w:val="0"/>
      <w:marTop w:val="0"/>
      <w:marBottom w:val="0"/>
      <w:divBdr>
        <w:top w:val="none" w:sz="0" w:space="0" w:color="auto"/>
        <w:left w:val="none" w:sz="0" w:space="0" w:color="auto"/>
        <w:bottom w:val="none" w:sz="0" w:space="0" w:color="auto"/>
        <w:right w:val="none" w:sz="0" w:space="0" w:color="auto"/>
      </w:divBdr>
    </w:div>
    <w:div w:id="1554460420">
      <w:bodyDiv w:val="1"/>
      <w:marLeft w:val="0"/>
      <w:marRight w:val="0"/>
      <w:marTop w:val="0"/>
      <w:marBottom w:val="0"/>
      <w:divBdr>
        <w:top w:val="none" w:sz="0" w:space="0" w:color="auto"/>
        <w:left w:val="none" w:sz="0" w:space="0" w:color="auto"/>
        <w:bottom w:val="none" w:sz="0" w:space="0" w:color="auto"/>
        <w:right w:val="none" w:sz="0" w:space="0" w:color="auto"/>
      </w:divBdr>
      <w:divsChild>
        <w:div w:id="82804306">
          <w:marLeft w:val="0"/>
          <w:marRight w:val="0"/>
          <w:marTop w:val="0"/>
          <w:marBottom w:val="0"/>
          <w:divBdr>
            <w:top w:val="none" w:sz="0" w:space="0" w:color="auto"/>
            <w:left w:val="none" w:sz="0" w:space="0" w:color="auto"/>
            <w:bottom w:val="none" w:sz="0" w:space="0" w:color="auto"/>
            <w:right w:val="none" w:sz="0" w:space="0" w:color="auto"/>
          </w:divBdr>
          <w:divsChild>
            <w:div w:id="1236280182">
              <w:marLeft w:val="0"/>
              <w:marRight w:val="0"/>
              <w:marTop w:val="0"/>
              <w:marBottom w:val="0"/>
              <w:divBdr>
                <w:top w:val="none" w:sz="0" w:space="0" w:color="auto"/>
                <w:left w:val="none" w:sz="0" w:space="0" w:color="auto"/>
                <w:bottom w:val="none" w:sz="0" w:space="0" w:color="auto"/>
                <w:right w:val="none" w:sz="0" w:space="0" w:color="auto"/>
              </w:divBdr>
            </w:div>
          </w:divsChild>
        </w:div>
        <w:div w:id="1001272990">
          <w:marLeft w:val="0"/>
          <w:marRight w:val="0"/>
          <w:marTop w:val="0"/>
          <w:marBottom w:val="0"/>
          <w:divBdr>
            <w:top w:val="none" w:sz="0" w:space="0" w:color="auto"/>
            <w:left w:val="none" w:sz="0" w:space="0" w:color="auto"/>
            <w:bottom w:val="none" w:sz="0" w:space="0" w:color="auto"/>
            <w:right w:val="none" w:sz="0" w:space="0" w:color="auto"/>
          </w:divBdr>
          <w:divsChild>
            <w:div w:id="8280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 w:id="1682585429">
      <w:bodyDiv w:val="1"/>
      <w:marLeft w:val="0"/>
      <w:marRight w:val="0"/>
      <w:marTop w:val="0"/>
      <w:marBottom w:val="0"/>
      <w:divBdr>
        <w:top w:val="none" w:sz="0" w:space="0" w:color="auto"/>
        <w:left w:val="none" w:sz="0" w:space="0" w:color="auto"/>
        <w:bottom w:val="none" w:sz="0" w:space="0" w:color="auto"/>
        <w:right w:val="none" w:sz="0" w:space="0" w:color="auto"/>
      </w:divBdr>
    </w:div>
    <w:div w:id="1750692349">
      <w:bodyDiv w:val="1"/>
      <w:marLeft w:val="0"/>
      <w:marRight w:val="0"/>
      <w:marTop w:val="0"/>
      <w:marBottom w:val="0"/>
      <w:divBdr>
        <w:top w:val="none" w:sz="0" w:space="0" w:color="auto"/>
        <w:left w:val="none" w:sz="0" w:space="0" w:color="auto"/>
        <w:bottom w:val="none" w:sz="0" w:space="0" w:color="auto"/>
        <w:right w:val="none" w:sz="0" w:space="0" w:color="auto"/>
      </w:divBdr>
    </w:div>
    <w:div w:id="1792087386">
      <w:bodyDiv w:val="1"/>
      <w:marLeft w:val="0"/>
      <w:marRight w:val="0"/>
      <w:marTop w:val="0"/>
      <w:marBottom w:val="0"/>
      <w:divBdr>
        <w:top w:val="none" w:sz="0" w:space="0" w:color="auto"/>
        <w:left w:val="none" w:sz="0" w:space="0" w:color="auto"/>
        <w:bottom w:val="none" w:sz="0" w:space="0" w:color="auto"/>
        <w:right w:val="none" w:sz="0" w:space="0" w:color="auto"/>
      </w:divBdr>
    </w:div>
    <w:div w:id="2089424022">
      <w:bodyDiv w:val="1"/>
      <w:marLeft w:val="0"/>
      <w:marRight w:val="0"/>
      <w:marTop w:val="0"/>
      <w:marBottom w:val="0"/>
      <w:divBdr>
        <w:top w:val="none" w:sz="0" w:space="0" w:color="auto"/>
        <w:left w:val="none" w:sz="0" w:space="0" w:color="auto"/>
        <w:bottom w:val="none" w:sz="0" w:space="0" w:color="auto"/>
        <w:right w:val="none" w:sz="0" w:space="0" w:color="auto"/>
      </w:divBdr>
    </w:div>
    <w:div w:id="20904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FB6F-9996-4F62-954A-50318C7B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43</Pages>
  <Words>16496</Words>
  <Characters>94032</Characters>
  <Application>Microsoft Office Word</Application>
  <DocSecurity>0</DocSecurity>
  <Lines>783</Lines>
  <Paragraphs>220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Ludmila Vulpe</cp:lastModifiedBy>
  <cp:revision>13</cp:revision>
  <cp:lastPrinted>2025-01-30T09:25:00Z</cp:lastPrinted>
  <dcterms:created xsi:type="dcterms:W3CDTF">2025-03-26T05:50:00Z</dcterms:created>
  <dcterms:modified xsi:type="dcterms:W3CDTF">2025-03-28T12:18:00Z</dcterms:modified>
</cp:coreProperties>
</file>