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DA05" w14:textId="77777777" w:rsidR="00C264FF" w:rsidRPr="00B44811" w:rsidRDefault="00BB3AA2" w:rsidP="003B32C5">
      <w:pPr>
        <w:spacing w:before="120" w:after="0" w:line="240" w:lineRule="auto"/>
        <w:jc w:val="center"/>
        <w:rPr>
          <w:rFonts w:ascii="Times New Roman" w:eastAsia="Times New Roman" w:hAnsi="Times New Roman" w:cs="Times New Roman"/>
          <w:b/>
          <w:sz w:val="24"/>
          <w:szCs w:val="24"/>
          <w:lang w:val="ro-MD"/>
        </w:rPr>
      </w:pPr>
      <w:r w:rsidRPr="00B44811">
        <w:rPr>
          <w:rFonts w:ascii="Times New Roman" w:eastAsia="Times New Roman" w:hAnsi="Times New Roman" w:cs="Times New Roman"/>
          <w:b/>
          <w:sz w:val="24"/>
          <w:szCs w:val="24"/>
          <w:lang w:val="ro-MD"/>
        </w:rPr>
        <w:t>NOTA DE FUNDAMENTARE</w:t>
      </w:r>
    </w:p>
    <w:p w14:paraId="10E6CDE8" w14:textId="77777777" w:rsidR="00824060" w:rsidRPr="00824060" w:rsidRDefault="001D432A" w:rsidP="00824060">
      <w:pPr>
        <w:jc w:val="center"/>
        <w:rPr>
          <w:rFonts w:ascii="Times New Roman" w:hAnsi="Times New Roman" w:cs="Times New Roman"/>
          <w:b/>
          <w:color w:val="000000" w:themeColor="text1"/>
          <w:sz w:val="24"/>
          <w:szCs w:val="24"/>
        </w:rPr>
      </w:pPr>
      <w:r w:rsidRPr="00824060">
        <w:rPr>
          <w:rFonts w:ascii="Times New Roman" w:hAnsi="Times New Roman" w:cs="Times New Roman"/>
          <w:b/>
          <w:color w:val="000000" w:themeColor="text1"/>
          <w:sz w:val="24"/>
          <w:szCs w:val="24"/>
        </w:rPr>
        <w:t xml:space="preserve">la proiectul </w:t>
      </w:r>
      <w:r w:rsidR="00824060" w:rsidRPr="00824060">
        <w:rPr>
          <w:rFonts w:ascii="Times New Roman" w:hAnsi="Times New Roman" w:cs="Times New Roman"/>
          <w:b/>
          <w:color w:val="000000" w:themeColor="text1"/>
          <w:sz w:val="24"/>
          <w:szCs w:val="24"/>
        </w:rPr>
        <w:t xml:space="preserve">Metodologiei privind recalificarea cadrelor didactice și validarea competențelor profesionale în vederea ocupării funcțiilor didactice în educație timpurie, învățământ primar, gimnazial, liceal </w:t>
      </w:r>
    </w:p>
    <w:p w14:paraId="0175F9D4" w14:textId="77777777" w:rsidR="00C264FF" w:rsidRPr="00AB123F" w:rsidRDefault="00C264FF" w:rsidP="00824060">
      <w:pPr>
        <w:pStyle w:val="Titlu1"/>
        <w:spacing w:before="120" w:after="0" w:line="240" w:lineRule="auto"/>
        <w:jc w:val="center"/>
        <w:rPr>
          <w:rFonts w:ascii="Times New Roman" w:eastAsia="Times New Roman" w:hAnsi="Times New Roman" w:cs="Times New Roman"/>
          <w:b w:val="0"/>
          <w:color w:val="000000"/>
          <w:sz w:val="24"/>
          <w:szCs w:val="24"/>
          <w:highlight w:val="yellow"/>
        </w:rPr>
      </w:pPr>
    </w:p>
    <w:tbl>
      <w:tblPr>
        <w:tblStyle w:val="a"/>
        <w:tblW w:w="9776" w:type="dxa"/>
        <w:jc w:val="center"/>
        <w:tblLayout w:type="fixed"/>
        <w:tblLook w:val="0000" w:firstRow="0" w:lastRow="0" w:firstColumn="0" w:lastColumn="0" w:noHBand="0" w:noVBand="0"/>
      </w:tblPr>
      <w:tblGrid>
        <w:gridCol w:w="9776"/>
      </w:tblGrid>
      <w:tr w:rsidR="00C264FF" w:rsidRPr="006B2717" w14:paraId="1833DBF8" w14:textId="77777777" w:rsidTr="007D2E4C">
        <w:trPr>
          <w:trHeight w:val="194"/>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25FDE480" w14:textId="77777777" w:rsidR="00C264FF" w:rsidRPr="006B2717" w:rsidRDefault="00BB3AA2" w:rsidP="00BC4E33">
            <w:pPr>
              <w:spacing w:before="120" w:line="276" w:lineRule="auto"/>
              <w:ind w:right="141"/>
              <w:contextualSpacing/>
              <w:rPr>
                <w:rFonts w:ascii="Times New Roman" w:eastAsia="Times New Roman" w:hAnsi="Times New Roman" w:cs="Times New Roman"/>
                <w:sz w:val="24"/>
                <w:szCs w:val="24"/>
                <w:highlight w:val="yellow"/>
                <w:lang w:val="ro-MD"/>
              </w:rPr>
            </w:pPr>
            <w:r w:rsidRPr="006B2717">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6B2717" w14:paraId="127AF2E1" w14:textId="77777777" w:rsidTr="007D2E4C">
        <w:trPr>
          <w:trHeight w:val="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FFFFFF"/>
          </w:tcPr>
          <w:p w14:paraId="188A736E" w14:textId="77777777" w:rsidR="00C264FF" w:rsidRPr="006B2717" w:rsidRDefault="001D432A" w:rsidP="00BC4E33">
            <w:pPr>
              <w:pStyle w:val="NormalWeb"/>
              <w:spacing w:before="120" w:after="120"/>
              <w:ind w:firstLine="22"/>
              <w:rPr>
                <w:rFonts w:eastAsia="Times New Roman"/>
                <w:color w:val="000000"/>
                <w:highlight w:val="yellow"/>
                <w:lang w:val="ro-MD"/>
              </w:rPr>
            </w:pPr>
            <w:r w:rsidRPr="006B2717">
              <w:rPr>
                <w:color w:val="000000" w:themeColor="text1"/>
                <w:lang w:val="ro-MD"/>
              </w:rPr>
              <w:t xml:space="preserve">Proiectul </w:t>
            </w:r>
            <w:r w:rsidR="00824060" w:rsidRPr="006B2717">
              <w:rPr>
                <w:color w:val="000000" w:themeColor="text1"/>
                <w:lang w:val="ro-MD"/>
              </w:rPr>
              <w:t xml:space="preserve">Metodologiei privind recalificarea cadrelor didactice și validarea competențelor profesionale în vederea ocupării funcțiilor didactice în educație timpurie, învățământ primar, gimnazial, liceal </w:t>
            </w:r>
            <w:r w:rsidRPr="006B2717">
              <w:rPr>
                <w:color w:val="000000" w:themeColor="text1"/>
                <w:lang w:val="ro-MD"/>
              </w:rPr>
              <w:t>este elaborat de către Ministerul Educației și Cercetării</w:t>
            </w:r>
            <w:r w:rsidR="00824060" w:rsidRPr="006B2717">
              <w:rPr>
                <w:color w:val="000000" w:themeColor="text1"/>
                <w:lang w:val="ro-MD"/>
              </w:rPr>
              <w:t>,</w:t>
            </w:r>
            <w:r w:rsidRPr="006B2717">
              <w:rPr>
                <w:color w:val="000000" w:themeColor="text1"/>
                <w:lang w:val="ro-MD"/>
              </w:rPr>
              <w:t xml:space="preserve"> </w:t>
            </w:r>
            <w:r w:rsidR="00824060" w:rsidRPr="006B2717">
              <w:rPr>
                <w:color w:val="000000" w:themeColor="text1"/>
                <w:lang w:val="ro-MD"/>
              </w:rPr>
              <w:t>cu participarea instituțiilor de învățământ superior și a colegiilor pedagogice.</w:t>
            </w:r>
          </w:p>
        </w:tc>
      </w:tr>
      <w:tr w:rsidR="00C264FF" w:rsidRPr="006B2717" w14:paraId="37D01501" w14:textId="77777777" w:rsidTr="007D2E4C">
        <w:trPr>
          <w:trHeight w:val="13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11C46E81" w14:textId="77777777" w:rsidR="00C264FF" w:rsidRPr="006B2717" w:rsidRDefault="00BB3AA2" w:rsidP="00BC4E33">
            <w:pPr>
              <w:tabs>
                <w:tab w:val="left" w:pos="884"/>
                <w:tab w:val="left" w:pos="1196"/>
              </w:tabs>
              <w:spacing w:before="120" w:line="276" w:lineRule="auto"/>
              <w:ind w:right="141"/>
              <w:contextualSpacing/>
              <w:jc w:val="both"/>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2. Condițiile ce au impus elaborarea proiectului actului normativ</w:t>
            </w:r>
          </w:p>
        </w:tc>
      </w:tr>
      <w:tr w:rsidR="00C264FF" w:rsidRPr="006B2717" w14:paraId="7B069A24" w14:textId="77777777" w:rsidTr="007D2E4C">
        <w:trPr>
          <w:trHeight w:val="13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C2AA28" w14:textId="77777777" w:rsidR="00C264FF" w:rsidRPr="006B2717" w:rsidRDefault="00BB3AA2" w:rsidP="00BC4E33">
            <w:pPr>
              <w:tabs>
                <w:tab w:val="left" w:pos="884"/>
                <w:tab w:val="left" w:pos="1196"/>
              </w:tabs>
              <w:spacing w:before="120" w:line="276" w:lineRule="auto"/>
              <w:ind w:right="141"/>
              <w:contextualSpacing/>
              <w:jc w:val="both"/>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2.1. Temeiul legal sau, după caz, sursa proiectului actului normativ</w:t>
            </w:r>
          </w:p>
        </w:tc>
      </w:tr>
      <w:tr w:rsidR="00C264FF" w:rsidRPr="006B2717" w14:paraId="0B09A6DF" w14:textId="77777777" w:rsidTr="007D2E4C">
        <w:trPr>
          <w:trHeight w:val="132"/>
          <w:jc w:val="center"/>
        </w:trPr>
        <w:tc>
          <w:tcPr>
            <w:tcW w:w="9776" w:type="dxa"/>
            <w:tcBorders>
              <w:top w:val="single" w:sz="4" w:space="0" w:color="000000"/>
              <w:left w:val="single" w:sz="4" w:space="0" w:color="000000"/>
              <w:bottom w:val="single" w:sz="4" w:space="0" w:color="000000"/>
              <w:right w:val="single" w:sz="4" w:space="0" w:color="000000"/>
            </w:tcBorders>
            <w:vAlign w:val="center"/>
          </w:tcPr>
          <w:p w14:paraId="47546092" w14:textId="17533CF5" w:rsidR="006B6A3B" w:rsidRPr="006B2717" w:rsidRDefault="00AF6CEE" w:rsidP="00BC4E33">
            <w:pPr>
              <w:spacing w:before="120" w:line="240" w:lineRule="auto"/>
              <w:ind w:firstLine="22"/>
              <w:jc w:val="both"/>
              <w:rPr>
                <w:rFonts w:ascii="Times New Roman" w:eastAsia="Times New Roman" w:hAnsi="Times New Roman" w:cs="Times New Roman"/>
                <w:sz w:val="24"/>
                <w:szCs w:val="24"/>
                <w:lang w:val="ro-MD"/>
              </w:rPr>
            </w:pPr>
            <w:r w:rsidRPr="006B2717">
              <w:rPr>
                <w:rFonts w:ascii="Times New Roman" w:hAnsi="Times New Roman" w:cs="Times New Roman"/>
                <w:sz w:val="24"/>
                <w:szCs w:val="24"/>
                <w:lang w:val="ro-MD"/>
              </w:rPr>
              <w:t>Proiectul de act normativ</w:t>
            </w:r>
            <w:r w:rsidR="004C636B">
              <w:rPr>
                <w:rFonts w:ascii="Times New Roman" w:hAnsi="Times New Roman" w:cs="Times New Roman"/>
                <w:sz w:val="24"/>
                <w:szCs w:val="24"/>
                <w:lang w:val="ro-MD"/>
              </w:rPr>
              <w:t xml:space="preserve"> este elaborat în conformitate cu prevederile </w:t>
            </w:r>
            <w:r w:rsidR="004C636B" w:rsidRPr="004C636B">
              <w:rPr>
                <w:rFonts w:ascii="Times New Roman" w:hAnsi="Times New Roman" w:cs="Times New Roman"/>
                <w:sz w:val="24"/>
                <w:szCs w:val="24"/>
                <w:lang w:val="ro-MD"/>
              </w:rPr>
              <w:t>art. 132 alin. (11) din Codul educației al Republicii Moldova nr.152/2014</w:t>
            </w:r>
            <w:r w:rsidR="004C636B">
              <w:rPr>
                <w:rFonts w:ascii="Times New Roman" w:hAnsi="Times New Roman" w:cs="Times New Roman"/>
                <w:sz w:val="24"/>
                <w:szCs w:val="24"/>
                <w:lang w:val="ro-MD"/>
              </w:rPr>
              <w:t xml:space="preserve"> și</w:t>
            </w:r>
            <w:r w:rsidRPr="006B2717">
              <w:rPr>
                <w:rFonts w:ascii="Times New Roman" w:hAnsi="Times New Roman" w:cs="Times New Roman"/>
                <w:sz w:val="24"/>
                <w:szCs w:val="24"/>
                <w:lang w:val="ro-MD"/>
              </w:rPr>
              <w:t xml:space="preserve"> are la bază un temei legal clar definit, fundamentat pe Hotărârea Guvernului nr. 222/2024 privind educația adulților, care subliniază necesitatea formării continue și a recalificării profesionale. De asemenea,</w:t>
            </w:r>
            <w:r w:rsidR="004C636B">
              <w:rPr>
                <w:rFonts w:ascii="Times New Roman" w:hAnsi="Times New Roman" w:cs="Times New Roman"/>
                <w:sz w:val="24"/>
                <w:szCs w:val="24"/>
                <w:lang w:val="ro-MD"/>
              </w:rPr>
              <w:t xml:space="preserve"> proiectul de act normativ corelează și cu</w:t>
            </w:r>
            <w:r w:rsidRPr="006B2717">
              <w:rPr>
                <w:rFonts w:ascii="Times New Roman" w:hAnsi="Times New Roman" w:cs="Times New Roman"/>
                <w:sz w:val="24"/>
                <w:szCs w:val="24"/>
                <w:lang w:val="ro-MD"/>
              </w:rPr>
              <w:t xml:space="preserve"> Ordinul Ministerului Educației și Cercetării nr. 785/30.05.2024 </w:t>
            </w:r>
            <w:r w:rsidR="008534DA">
              <w:rPr>
                <w:rFonts w:ascii="Times New Roman" w:hAnsi="Times New Roman" w:cs="Times New Roman"/>
                <w:sz w:val="24"/>
                <w:szCs w:val="24"/>
                <w:lang w:val="ro-MD"/>
              </w:rPr>
              <w:t xml:space="preserve">care </w:t>
            </w:r>
            <w:r w:rsidRPr="006B2717">
              <w:rPr>
                <w:rFonts w:ascii="Times New Roman" w:hAnsi="Times New Roman" w:cs="Times New Roman"/>
                <w:sz w:val="24"/>
                <w:szCs w:val="24"/>
                <w:lang w:val="ro-MD"/>
              </w:rPr>
              <w:t>stabilește metodologia de elaborare a programelor de educație a adulților, oferind un cadru general de aplicare a măsurilor propuse.</w:t>
            </w:r>
          </w:p>
        </w:tc>
      </w:tr>
      <w:tr w:rsidR="00C264FF" w:rsidRPr="006B2717" w14:paraId="76987309" w14:textId="77777777" w:rsidTr="007D2E4C">
        <w:trPr>
          <w:trHeight w:val="13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5366B9" w14:textId="77777777" w:rsidR="00C264FF" w:rsidRPr="006B2717" w:rsidRDefault="00BB3AA2" w:rsidP="00BC4E33">
            <w:pPr>
              <w:tabs>
                <w:tab w:val="left" w:pos="884"/>
                <w:tab w:val="left" w:pos="1196"/>
              </w:tabs>
              <w:spacing w:before="120" w:line="276" w:lineRule="auto"/>
              <w:ind w:right="141"/>
              <w:contextualSpacing/>
              <w:jc w:val="both"/>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6B2717" w14:paraId="4B0BA395" w14:textId="77777777" w:rsidTr="007D2E4C">
        <w:trPr>
          <w:trHeight w:val="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FFFFFF"/>
          </w:tcPr>
          <w:p w14:paraId="51822A70" w14:textId="77777777" w:rsidR="00D11E8F" w:rsidRPr="00D11E8F" w:rsidRDefault="007C5B2C" w:rsidP="00BC4E33">
            <w:pPr>
              <w:spacing w:before="120" w:line="240" w:lineRule="auto"/>
              <w:ind w:firstLine="22"/>
              <w:jc w:val="both"/>
              <w:rPr>
                <w:rFonts w:ascii="Times New Roman" w:eastAsia="Times New Roman" w:hAnsi="Times New Roman" w:cs="Times New Roman"/>
                <w:sz w:val="24"/>
                <w:szCs w:val="24"/>
                <w:lang w:val="ro-MD"/>
              </w:rPr>
            </w:pPr>
            <w:r w:rsidRPr="007C5B2C">
              <w:rPr>
                <w:rFonts w:ascii="Times New Roman" w:eastAsia="Times New Roman" w:hAnsi="Times New Roman" w:cs="Times New Roman"/>
                <w:sz w:val="24"/>
                <w:szCs w:val="24"/>
                <w:lang w:val="ro-MD"/>
              </w:rPr>
              <w:t xml:space="preserve">În prezent, lipsa unui cadru normativ </w:t>
            </w:r>
            <w:r w:rsidR="00D11E8F" w:rsidRPr="00D11E8F">
              <w:rPr>
                <w:rFonts w:ascii="Times New Roman" w:eastAsia="Times New Roman" w:hAnsi="Times New Roman" w:cs="Times New Roman"/>
                <w:sz w:val="24"/>
                <w:szCs w:val="24"/>
                <w:lang w:val="ro-MD"/>
              </w:rPr>
              <w:t xml:space="preserve">care ar stabili clar procesele de recalificare a cadrelor didactice și de validare a competențelor profesionale în vederea pregătirii acestora pentru a corespunde funcției didactice solicitate, </w:t>
            </w:r>
            <w:r w:rsidRPr="007C5B2C">
              <w:rPr>
                <w:rFonts w:ascii="Times New Roman" w:eastAsia="Times New Roman" w:hAnsi="Times New Roman" w:cs="Times New Roman"/>
                <w:sz w:val="24"/>
                <w:szCs w:val="24"/>
                <w:lang w:val="ro-MD"/>
              </w:rPr>
              <w:t xml:space="preserve">generează dificultăți semnificative în mobilitatea profesională. Aceste dificultăți sunt cauzate de mai mulți factori, printre care se numără și faptul că multe cadre didactice au finalizat studiile cu mulți ani în urmă, iar în acest timp, calificările și cerințele educaționale s-au dezvoltat și schimbat considerabil. De asemenea, există cadre didactice cu experiență în sistemul educațional, care dețin </w:t>
            </w:r>
            <w:r w:rsidR="00D11E8F" w:rsidRPr="00D11E8F">
              <w:rPr>
                <w:rFonts w:ascii="Times New Roman" w:eastAsia="Times New Roman" w:hAnsi="Times New Roman" w:cs="Times New Roman"/>
                <w:sz w:val="24"/>
                <w:szCs w:val="24"/>
                <w:lang w:val="ro-MD"/>
              </w:rPr>
              <w:t>grade didactice</w:t>
            </w:r>
            <w:r w:rsidRPr="007C5B2C">
              <w:rPr>
                <w:rFonts w:ascii="Times New Roman" w:eastAsia="Times New Roman" w:hAnsi="Times New Roman" w:cs="Times New Roman"/>
                <w:sz w:val="24"/>
                <w:szCs w:val="24"/>
                <w:lang w:val="ro-MD"/>
              </w:rPr>
              <w:t xml:space="preserve"> la disciplinele predate, dar care nu au calificările corespunzătoare în actul de studii obținut, ceea ce complică integrarea lor în noile norme educaționale</w:t>
            </w:r>
            <w:r w:rsidR="00D11E8F" w:rsidRPr="00D11E8F">
              <w:rPr>
                <w:rFonts w:ascii="Times New Roman" w:eastAsia="Times New Roman" w:hAnsi="Times New Roman" w:cs="Times New Roman"/>
                <w:sz w:val="24"/>
                <w:szCs w:val="24"/>
                <w:lang w:val="ro-MD"/>
              </w:rPr>
              <w:t>, precum și influențează salariul acestora</w:t>
            </w:r>
            <w:r w:rsidRPr="007C5B2C">
              <w:rPr>
                <w:rFonts w:ascii="Times New Roman" w:eastAsia="Times New Roman" w:hAnsi="Times New Roman" w:cs="Times New Roman"/>
                <w:sz w:val="24"/>
                <w:szCs w:val="24"/>
                <w:lang w:val="ro-MD"/>
              </w:rPr>
              <w:t>.</w:t>
            </w:r>
            <w:r w:rsidR="00D11E8F" w:rsidRPr="00D11E8F">
              <w:rPr>
                <w:rFonts w:ascii="Times New Roman" w:eastAsia="Times New Roman" w:hAnsi="Times New Roman" w:cs="Times New Roman"/>
                <w:sz w:val="24"/>
                <w:szCs w:val="24"/>
                <w:lang w:val="ro-MD"/>
              </w:rPr>
              <w:t xml:space="preserve"> Aceste neconcordanțe între studiile formale și realitățile educaționale actuale îngreunează adaptarea și mobilitatea acestora în sistemul educațional.</w:t>
            </w:r>
          </w:p>
          <w:p w14:paraId="09A2E26F" w14:textId="77777777" w:rsidR="00D11E8F" w:rsidRPr="00D11E8F" w:rsidRDefault="00D11E8F" w:rsidP="00BC4E33">
            <w:pPr>
              <w:spacing w:before="120" w:line="240" w:lineRule="auto"/>
              <w:jc w:val="both"/>
              <w:rPr>
                <w:rFonts w:ascii="Times New Roman" w:eastAsia="Times New Roman" w:hAnsi="Times New Roman" w:cs="Times New Roman"/>
                <w:sz w:val="24"/>
                <w:szCs w:val="24"/>
                <w:lang w:val="ro-MD"/>
              </w:rPr>
            </w:pPr>
            <w:r w:rsidRPr="00D11E8F">
              <w:rPr>
                <w:rFonts w:ascii="Times New Roman" w:eastAsia="Times New Roman" w:hAnsi="Times New Roman" w:cs="Times New Roman"/>
                <w:sz w:val="24"/>
                <w:szCs w:val="24"/>
                <w:lang w:val="ro-MD"/>
              </w:rPr>
              <w:t xml:space="preserve">Pentru a depăși aceste obstacole, este esențial să se implementeze un sistem de recalificare și validare a competențelor profesionale, care să urmărească îmbunătățirea pregătirii cadrelor didactice. Acest sistem va permite dezvoltarea competențelor necesare pentru </w:t>
            </w:r>
            <w:r>
              <w:rPr>
                <w:rFonts w:ascii="Times New Roman" w:eastAsia="Times New Roman" w:hAnsi="Times New Roman" w:cs="Times New Roman"/>
                <w:sz w:val="24"/>
                <w:szCs w:val="24"/>
                <w:lang w:val="ro-MD"/>
              </w:rPr>
              <w:t>predare eficientă în</w:t>
            </w:r>
            <w:r w:rsidRPr="00D11E8F">
              <w:rPr>
                <w:rFonts w:ascii="Times New Roman" w:eastAsia="Times New Roman" w:hAnsi="Times New Roman" w:cs="Times New Roman"/>
                <w:sz w:val="24"/>
                <w:szCs w:val="24"/>
                <w:lang w:val="ro-MD"/>
              </w:rPr>
              <w:t xml:space="preserve"> toate treptele educaționale, de la educația timpurie până la învățământul liceal, având în vedere diversitatea cerințelor și provocărilor fiecărei etape. Prin promovarea unui astfel de sistem, se va oferi cadrelor didactice posibilitatea de a-și diversifica carier</w:t>
            </w:r>
            <w:r w:rsidR="004A2411">
              <w:rPr>
                <w:rFonts w:ascii="Times New Roman" w:eastAsia="Times New Roman" w:hAnsi="Times New Roman" w:cs="Times New Roman"/>
                <w:sz w:val="24"/>
                <w:szCs w:val="24"/>
                <w:lang w:val="ro-MD"/>
              </w:rPr>
              <w:t>a</w:t>
            </w:r>
            <w:r w:rsidRPr="00D11E8F">
              <w:rPr>
                <w:rFonts w:ascii="Times New Roman" w:eastAsia="Times New Roman" w:hAnsi="Times New Roman" w:cs="Times New Roman"/>
                <w:sz w:val="24"/>
                <w:szCs w:val="24"/>
                <w:lang w:val="ro-MD"/>
              </w:rPr>
              <w:t>, având oportunitatea de a ocupa funcții didactice în diferite niveluri de învățământ, în funcție de nevoile în continuă schimbare ale sistemului educațional.</w:t>
            </w:r>
          </w:p>
          <w:p w14:paraId="48D56456" w14:textId="77777777" w:rsidR="00D11E8F" w:rsidRPr="00D11E8F" w:rsidRDefault="00D11E8F" w:rsidP="00BC4E33">
            <w:pPr>
              <w:spacing w:before="120" w:line="240" w:lineRule="auto"/>
              <w:jc w:val="both"/>
              <w:rPr>
                <w:rFonts w:ascii="Times New Roman" w:eastAsia="Times New Roman" w:hAnsi="Times New Roman" w:cs="Times New Roman"/>
                <w:sz w:val="24"/>
                <w:szCs w:val="24"/>
                <w:lang w:val="ro-MD"/>
              </w:rPr>
            </w:pPr>
            <w:r w:rsidRPr="00D11E8F">
              <w:rPr>
                <w:rFonts w:ascii="Times New Roman" w:eastAsia="Times New Roman" w:hAnsi="Times New Roman" w:cs="Times New Roman"/>
                <w:sz w:val="24"/>
                <w:szCs w:val="24"/>
                <w:lang w:val="ro-MD"/>
              </w:rPr>
              <w:t xml:space="preserve">În plus, crearea unui cadru legislativ clar și transparent pentru recalificare și validarea competențelor va asigura cadrelor didactice șansa de a obține noi calificări profesionale sau de a-și valida experiența dobândită, contribuind astfel la egalitatea de șanse în rândul profesorilor. Prin încurajarea participării la programe de formare continuă, acest sistem va promova învățarea constantă și dezvoltarea </w:t>
            </w:r>
            <w:r w:rsidRPr="00D11E8F">
              <w:rPr>
                <w:rFonts w:ascii="Times New Roman" w:eastAsia="Times New Roman" w:hAnsi="Times New Roman" w:cs="Times New Roman"/>
                <w:sz w:val="24"/>
                <w:szCs w:val="24"/>
                <w:lang w:val="ro-MD"/>
              </w:rPr>
              <w:lastRenderedPageBreak/>
              <w:t>profesională, ajutând cadrele didactice să rămână competitive și bine pregătite pentru provocările educaționale noi.</w:t>
            </w:r>
          </w:p>
          <w:p w14:paraId="3D7710EF" w14:textId="77777777" w:rsidR="00D11E8F" w:rsidRPr="00D11E8F" w:rsidRDefault="00D11E8F" w:rsidP="00BC4E33">
            <w:pPr>
              <w:spacing w:before="120" w:line="240" w:lineRule="auto"/>
              <w:jc w:val="both"/>
              <w:rPr>
                <w:rFonts w:ascii="Times New Roman" w:eastAsia="Times New Roman" w:hAnsi="Times New Roman" w:cs="Times New Roman"/>
                <w:sz w:val="24"/>
                <w:szCs w:val="24"/>
                <w:lang w:val="ro-MD"/>
              </w:rPr>
            </w:pPr>
            <w:r w:rsidRPr="00D11E8F">
              <w:rPr>
                <w:rFonts w:ascii="Times New Roman" w:eastAsia="Times New Roman" w:hAnsi="Times New Roman" w:cs="Times New Roman"/>
                <w:sz w:val="24"/>
                <w:szCs w:val="24"/>
                <w:lang w:val="ro-MD"/>
              </w:rPr>
              <w:t>Totodată, implementarea unui astfel de sistem va contribui și la optimizarea utilizării resurselor umane din învățământ. Prin identificarea domeniilor deficitare și reorientarea cadrelor didactice către acestea, se va asigura o distribuire mai echitabilă a resurselor umane, răspunzând astfel în mod eficient nevoilor educaționale actuale. În final, prin asigurarea că toate cadrele didactice dispun de competențele necesare, procesul de recalificare va contribui semnificativ la creșterea calității actului educațional și la îmbunătățirea performanțelor elevilor.</w:t>
            </w:r>
          </w:p>
          <w:p w14:paraId="1BD16490" w14:textId="77777777" w:rsidR="00D11E8F" w:rsidRPr="00D11E8F" w:rsidRDefault="00D11E8F" w:rsidP="00BC4E33">
            <w:pPr>
              <w:spacing w:before="120" w:line="240" w:lineRule="auto"/>
              <w:jc w:val="both"/>
              <w:rPr>
                <w:rFonts w:ascii="Times New Roman" w:eastAsia="Times New Roman" w:hAnsi="Times New Roman" w:cs="Times New Roman"/>
                <w:sz w:val="24"/>
                <w:szCs w:val="24"/>
                <w:lang w:val="ro-MD"/>
              </w:rPr>
            </w:pPr>
            <w:r w:rsidRPr="00D11E8F">
              <w:rPr>
                <w:rFonts w:ascii="Times New Roman" w:eastAsia="Times New Roman" w:hAnsi="Times New Roman" w:cs="Times New Roman"/>
                <w:sz w:val="24"/>
                <w:szCs w:val="24"/>
                <w:lang w:val="ro-MD"/>
              </w:rPr>
              <w:t>Astfel, printr-o abordare integrată și coerentă a recalificării și validării competențelor profesionale, sistemul educațional va deveni mai adaptabil și mai performant, iar cadrele didactice vor fi mai bine pregătite să răspundă cerințelor educaționale în continuă schimbare.</w:t>
            </w:r>
          </w:p>
        </w:tc>
      </w:tr>
      <w:tr w:rsidR="00C264FF" w:rsidRPr="006B2717" w14:paraId="4E47051B" w14:textId="77777777" w:rsidTr="007D2E4C">
        <w:trPr>
          <w:trHeight w:val="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tcPr>
          <w:p w14:paraId="188F589C" w14:textId="77777777" w:rsidR="00C264FF" w:rsidRPr="00D11E8F" w:rsidRDefault="00BB3AA2" w:rsidP="00BC4E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right="141"/>
              <w:contextualSpacing/>
              <w:rPr>
                <w:rFonts w:ascii="Times New Roman" w:eastAsia="Times New Roman" w:hAnsi="Times New Roman" w:cs="Times New Roman"/>
                <w:b/>
                <w:color w:val="000000"/>
                <w:sz w:val="24"/>
                <w:szCs w:val="24"/>
                <w:lang w:val="ro-MD"/>
              </w:rPr>
            </w:pPr>
            <w:r w:rsidRPr="00D11E8F">
              <w:rPr>
                <w:rFonts w:ascii="Times New Roman" w:eastAsia="Times New Roman" w:hAnsi="Times New Roman" w:cs="Times New Roman"/>
                <w:b/>
                <w:color w:val="000000"/>
                <w:sz w:val="24"/>
                <w:szCs w:val="24"/>
                <w:lang w:val="ro-MD"/>
              </w:rPr>
              <w:lastRenderedPageBreak/>
              <w:t xml:space="preserve">3. </w:t>
            </w:r>
            <w:r w:rsidRPr="00D11E8F">
              <w:rPr>
                <w:rFonts w:ascii="Times New Roman" w:eastAsia="Times New Roman" w:hAnsi="Times New Roman" w:cs="Times New Roman"/>
                <w:b/>
                <w:sz w:val="24"/>
                <w:szCs w:val="24"/>
                <w:lang w:val="ro-MD"/>
              </w:rPr>
              <w:t>Obiectivele urmărite și soluțiile propuse</w:t>
            </w:r>
          </w:p>
        </w:tc>
      </w:tr>
      <w:tr w:rsidR="00C264FF" w:rsidRPr="006B2717" w14:paraId="101442FE" w14:textId="77777777" w:rsidTr="00AF6CEE">
        <w:trPr>
          <w:trHeight w:val="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59BABA3" w14:textId="77777777" w:rsidR="00C264FF" w:rsidRPr="00D11E8F" w:rsidRDefault="00BB3AA2" w:rsidP="00BC4E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right="141"/>
              <w:contextualSpacing/>
              <w:rPr>
                <w:rFonts w:ascii="Times New Roman" w:eastAsia="Times New Roman" w:hAnsi="Times New Roman" w:cs="Times New Roman"/>
                <w:b/>
                <w:color w:val="000000"/>
                <w:sz w:val="24"/>
                <w:szCs w:val="24"/>
                <w:lang w:val="ro-MD"/>
              </w:rPr>
            </w:pPr>
            <w:r w:rsidRPr="00D11E8F">
              <w:rPr>
                <w:rFonts w:ascii="Times New Roman" w:eastAsia="Times New Roman" w:hAnsi="Times New Roman" w:cs="Times New Roman"/>
                <w:b/>
                <w:sz w:val="24"/>
                <w:szCs w:val="24"/>
                <w:lang w:val="ro-MD"/>
              </w:rPr>
              <w:t>3.1. Principalele prevederi ale proiectului și evidențierea elementelor noi</w:t>
            </w:r>
          </w:p>
        </w:tc>
      </w:tr>
      <w:tr w:rsidR="00C264FF" w:rsidRPr="006B2717" w14:paraId="70C4694E" w14:textId="77777777" w:rsidTr="007D2E4C">
        <w:trPr>
          <w:trHeight w:val="1"/>
          <w:jc w:val="center"/>
        </w:trPr>
        <w:tc>
          <w:tcPr>
            <w:tcW w:w="9776" w:type="dxa"/>
            <w:tcBorders>
              <w:top w:val="single" w:sz="4" w:space="0" w:color="000000"/>
              <w:left w:val="single" w:sz="4" w:space="0" w:color="000000"/>
              <w:bottom w:val="single" w:sz="4" w:space="0" w:color="000000"/>
              <w:right w:val="single" w:sz="4" w:space="0" w:color="000000"/>
            </w:tcBorders>
          </w:tcPr>
          <w:p w14:paraId="745AB548" w14:textId="77777777" w:rsidR="00D11E8F" w:rsidRPr="00D11E8F" w:rsidRDefault="00D11E8F" w:rsidP="00BC4E33">
            <w:pPr>
              <w:pBdr>
                <w:top w:val="nil"/>
                <w:left w:val="nil"/>
                <w:bottom w:val="nil"/>
                <w:right w:val="nil"/>
                <w:between w:val="nil"/>
              </w:pBdr>
              <w:spacing w:before="120" w:line="240" w:lineRule="auto"/>
              <w:jc w:val="both"/>
              <w:rPr>
                <w:rFonts w:ascii="Times New Roman" w:eastAsia="Times New Roman" w:hAnsi="Times New Roman" w:cs="Times New Roman"/>
                <w:sz w:val="24"/>
                <w:szCs w:val="24"/>
                <w:lang w:val="ro-MD"/>
              </w:rPr>
            </w:pPr>
            <w:r w:rsidRPr="00D11E8F">
              <w:rPr>
                <w:rFonts w:ascii="Times New Roman" w:eastAsia="Times New Roman" w:hAnsi="Times New Roman" w:cs="Times New Roman"/>
                <w:sz w:val="24"/>
                <w:szCs w:val="24"/>
                <w:lang w:val="ro-MD"/>
              </w:rPr>
              <w:t>Scopul Metodologiei este de a asigura un cadru clar, transparent și eficient pentru recalificarea cadrelor didactice și validarea competențelor profesionale, astfel încât acestea să poată răspunde prompt cerințelor dinamice ale învățământului modern și să se adapteze rapid la schimbările din sistemul educațional în vederea asigurării unei educații de calitate pentru elevi.</w:t>
            </w:r>
          </w:p>
          <w:p w14:paraId="288EC8CE" w14:textId="77777777" w:rsidR="00F7151C" w:rsidRDefault="00F7151C" w:rsidP="00BC4E33">
            <w:pPr>
              <w:pBdr>
                <w:top w:val="nil"/>
                <w:left w:val="nil"/>
                <w:bottom w:val="nil"/>
                <w:right w:val="nil"/>
                <w:between w:val="nil"/>
              </w:pBdr>
              <w:spacing w:before="120" w:line="240" w:lineRule="auto"/>
              <w:jc w:val="both"/>
              <w:rPr>
                <w:rFonts w:ascii="Times New Roman" w:hAnsi="Times New Roman" w:cs="Times New Roman"/>
                <w:sz w:val="24"/>
                <w:szCs w:val="24"/>
                <w:lang w:val="ro-MD"/>
              </w:rPr>
            </w:pPr>
            <w:r>
              <w:rPr>
                <w:rFonts w:ascii="Times New Roman" w:eastAsia="Times New Roman" w:hAnsi="Times New Roman" w:cs="Times New Roman"/>
                <w:sz w:val="24"/>
                <w:szCs w:val="24"/>
                <w:lang w:val="ro-MD"/>
              </w:rPr>
              <w:t>P</w:t>
            </w:r>
            <w:r w:rsidR="00AF6CEE" w:rsidRPr="00D11E8F">
              <w:rPr>
                <w:rFonts w:ascii="Times New Roman" w:eastAsia="Times New Roman" w:hAnsi="Times New Roman" w:cs="Times New Roman"/>
                <w:sz w:val="24"/>
                <w:szCs w:val="24"/>
                <w:lang w:val="ro-MD"/>
              </w:rPr>
              <w:t>rincipalele prevederi</w:t>
            </w:r>
            <w:r w:rsidR="00AF6CEE" w:rsidRPr="00D11E8F">
              <w:rPr>
                <w:rFonts w:ascii="Times New Roman" w:hAnsi="Times New Roman" w:cs="Times New Roman"/>
                <w:sz w:val="24"/>
                <w:szCs w:val="24"/>
                <w:lang w:val="ro-MD"/>
              </w:rPr>
              <w:t xml:space="preserve"> ale proiectului</w:t>
            </w:r>
            <w:r>
              <w:rPr>
                <w:rFonts w:ascii="Times New Roman" w:hAnsi="Times New Roman" w:cs="Times New Roman"/>
                <w:sz w:val="24"/>
                <w:szCs w:val="24"/>
                <w:lang w:val="ro-MD"/>
              </w:rPr>
              <w:t xml:space="preserve"> sunt:</w:t>
            </w:r>
          </w:p>
          <w:p w14:paraId="1B49D930" w14:textId="2105125B" w:rsidR="00F7151C" w:rsidRDefault="00F7151C" w:rsidP="00BC4E33">
            <w:pPr>
              <w:pBdr>
                <w:top w:val="nil"/>
                <w:left w:val="nil"/>
                <w:bottom w:val="nil"/>
                <w:right w:val="nil"/>
                <w:between w:val="nil"/>
              </w:pBdr>
              <w:spacing w:before="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AF6CEE" w:rsidRPr="00D11E8F">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stipularea cerințelor minime </w:t>
            </w:r>
            <w:r w:rsidRPr="00F7151C">
              <w:rPr>
                <w:rFonts w:ascii="Times New Roman" w:hAnsi="Times New Roman" w:cs="Times New Roman"/>
                <w:sz w:val="24"/>
                <w:szCs w:val="24"/>
                <w:lang w:val="ro-MD"/>
              </w:rPr>
              <w:t>pentru ocuparea funcțiilor didactice în educație timpurie, învățământ primar, gimnazial,  liceal</w:t>
            </w:r>
            <w:r>
              <w:rPr>
                <w:rFonts w:ascii="Times New Roman" w:hAnsi="Times New Roman" w:cs="Times New Roman"/>
                <w:sz w:val="24"/>
                <w:szCs w:val="24"/>
                <w:lang w:val="ro-MD"/>
              </w:rPr>
              <w:t>;</w:t>
            </w:r>
          </w:p>
          <w:p w14:paraId="55A67E54" w14:textId="48AA6898" w:rsidR="00F7151C" w:rsidRDefault="00F7151C" w:rsidP="00F7151C">
            <w:pPr>
              <w:pBdr>
                <w:top w:val="nil"/>
                <w:left w:val="nil"/>
                <w:bottom w:val="nil"/>
                <w:right w:val="nil"/>
                <w:between w:val="nil"/>
              </w:pBdr>
              <w:spacing w:before="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reglementarea clară a procesului de</w:t>
            </w:r>
            <w:r w:rsidR="00AF6CEE" w:rsidRPr="00D11E8F">
              <w:rPr>
                <w:rFonts w:ascii="Times New Roman" w:hAnsi="Times New Roman" w:cs="Times New Roman"/>
                <w:sz w:val="24"/>
                <w:szCs w:val="24"/>
                <w:lang w:val="ro-MD"/>
              </w:rPr>
              <w:t xml:space="preserve"> recalificare și validare a competențelor profesionale ale cadrelor didactice</w:t>
            </w:r>
            <w:r w:rsidR="00720AF3">
              <w:rPr>
                <w:rFonts w:ascii="Times New Roman" w:hAnsi="Times New Roman" w:cs="Times New Roman"/>
                <w:sz w:val="24"/>
                <w:szCs w:val="24"/>
                <w:lang w:val="ro-MD"/>
              </w:rPr>
              <w:t>;</w:t>
            </w:r>
            <w:r w:rsidR="00AF6CEE" w:rsidRPr="00D11E8F">
              <w:rPr>
                <w:rFonts w:ascii="Times New Roman" w:hAnsi="Times New Roman" w:cs="Times New Roman"/>
                <w:sz w:val="24"/>
                <w:szCs w:val="24"/>
                <w:lang w:val="ro-MD"/>
              </w:rPr>
              <w:t xml:space="preserve"> </w:t>
            </w:r>
          </w:p>
          <w:p w14:paraId="1BD02B69" w14:textId="35E49156" w:rsidR="00F7151C" w:rsidRDefault="00F7151C" w:rsidP="00F7151C">
            <w:pPr>
              <w:pBdr>
                <w:top w:val="nil"/>
                <w:left w:val="nil"/>
                <w:bottom w:val="nil"/>
                <w:right w:val="nil"/>
                <w:between w:val="nil"/>
              </w:pBdr>
              <w:spacing w:before="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720AF3">
              <w:rPr>
                <w:rFonts w:ascii="Times New Roman" w:hAnsi="Times New Roman" w:cs="Times New Roman"/>
                <w:sz w:val="24"/>
                <w:szCs w:val="24"/>
                <w:lang w:val="ro-MD"/>
              </w:rPr>
              <w:t>prevederea</w:t>
            </w:r>
            <w:r>
              <w:rPr>
                <w:rFonts w:ascii="Times New Roman" w:hAnsi="Times New Roman" w:cs="Times New Roman"/>
                <w:sz w:val="24"/>
                <w:szCs w:val="24"/>
                <w:lang w:val="ro-MD"/>
              </w:rPr>
              <w:t xml:space="preserve"> expresă  </w:t>
            </w:r>
            <w:r w:rsidR="00720AF3">
              <w:rPr>
                <w:rFonts w:ascii="Times New Roman" w:hAnsi="Times New Roman" w:cs="Times New Roman"/>
                <w:sz w:val="24"/>
                <w:szCs w:val="24"/>
                <w:lang w:val="ro-MD"/>
              </w:rPr>
              <w:t xml:space="preserve">a </w:t>
            </w:r>
            <w:r>
              <w:rPr>
                <w:rFonts w:ascii="Times New Roman" w:hAnsi="Times New Roman" w:cs="Times New Roman"/>
                <w:sz w:val="24"/>
                <w:szCs w:val="24"/>
                <w:lang w:val="ro-MD"/>
              </w:rPr>
              <w:t>criteriilor</w:t>
            </w:r>
            <w:r w:rsidR="00AF6CEE" w:rsidRPr="00D11E8F">
              <w:rPr>
                <w:rFonts w:ascii="Times New Roman" w:hAnsi="Times New Roman" w:cs="Times New Roman"/>
                <w:sz w:val="24"/>
                <w:szCs w:val="24"/>
                <w:lang w:val="ro-MD"/>
              </w:rPr>
              <w:t xml:space="preserve"> de acces la programele de recalificare</w:t>
            </w:r>
            <w:r>
              <w:rPr>
                <w:rFonts w:ascii="Times New Roman" w:hAnsi="Times New Roman" w:cs="Times New Roman"/>
                <w:sz w:val="24"/>
                <w:szCs w:val="24"/>
                <w:lang w:val="ro-MD"/>
              </w:rPr>
              <w:t xml:space="preserve"> și de validare a competențelor profesionale</w:t>
            </w:r>
            <w:r w:rsidR="00720AF3">
              <w:rPr>
                <w:rFonts w:ascii="Times New Roman" w:hAnsi="Times New Roman" w:cs="Times New Roman"/>
                <w:sz w:val="24"/>
                <w:szCs w:val="24"/>
                <w:lang w:val="ro-MD"/>
              </w:rPr>
              <w:t>;</w:t>
            </w:r>
          </w:p>
          <w:p w14:paraId="56E96F09" w14:textId="2257F9BC" w:rsidR="001D432A" w:rsidRDefault="00720AF3" w:rsidP="00F7151C">
            <w:pPr>
              <w:pBdr>
                <w:top w:val="nil"/>
                <w:left w:val="nil"/>
                <w:bottom w:val="nil"/>
                <w:right w:val="nil"/>
                <w:between w:val="nil"/>
              </w:pBdr>
              <w:spacing w:before="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AF6CEE" w:rsidRPr="00D11E8F">
              <w:rPr>
                <w:rFonts w:ascii="Times New Roman" w:hAnsi="Times New Roman" w:cs="Times New Roman"/>
                <w:sz w:val="24"/>
                <w:szCs w:val="24"/>
                <w:lang w:val="ro-MD"/>
              </w:rPr>
              <w:t xml:space="preserve"> institui</w:t>
            </w:r>
            <w:r>
              <w:rPr>
                <w:rFonts w:ascii="Times New Roman" w:hAnsi="Times New Roman" w:cs="Times New Roman"/>
                <w:sz w:val="24"/>
                <w:szCs w:val="24"/>
                <w:lang w:val="ro-MD"/>
              </w:rPr>
              <w:t>rea</w:t>
            </w:r>
            <w:r w:rsidR="00AF6CEE" w:rsidRPr="00D11E8F">
              <w:rPr>
                <w:rFonts w:ascii="Times New Roman" w:hAnsi="Times New Roman" w:cs="Times New Roman"/>
                <w:sz w:val="24"/>
                <w:szCs w:val="24"/>
                <w:lang w:val="ro-MD"/>
              </w:rPr>
              <w:t xml:space="preserve"> standarde</w:t>
            </w:r>
            <w:r>
              <w:rPr>
                <w:rFonts w:ascii="Times New Roman" w:hAnsi="Times New Roman" w:cs="Times New Roman"/>
                <w:sz w:val="24"/>
                <w:szCs w:val="24"/>
                <w:lang w:val="ro-MD"/>
              </w:rPr>
              <w:t>lor</w:t>
            </w:r>
            <w:r w:rsidR="00AF6CEE" w:rsidRPr="00D11E8F">
              <w:rPr>
                <w:rFonts w:ascii="Times New Roman" w:hAnsi="Times New Roman" w:cs="Times New Roman"/>
                <w:sz w:val="24"/>
                <w:szCs w:val="24"/>
                <w:lang w:val="ro-MD"/>
              </w:rPr>
              <w:t xml:space="preserve"> unitare pentru certificarea competențelor didactice, ceea ce garantează recunoașterea națională și internațională a calificărilor obținute</w:t>
            </w:r>
            <w:r>
              <w:rPr>
                <w:rFonts w:ascii="Times New Roman" w:hAnsi="Times New Roman" w:cs="Times New Roman"/>
                <w:sz w:val="24"/>
                <w:szCs w:val="24"/>
                <w:lang w:val="ro-MD"/>
              </w:rPr>
              <w:t>;</w:t>
            </w:r>
          </w:p>
          <w:p w14:paraId="0D7A3180" w14:textId="49CEEC9C" w:rsidR="00720AF3" w:rsidRPr="00D11E8F" w:rsidRDefault="00720AF3" w:rsidP="00F7151C">
            <w:pPr>
              <w:pBdr>
                <w:top w:val="nil"/>
                <w:left w:val="nil"/>
                <w:bottom w:val="nil"/>
                <w:right w:val="nil"/>
                <w:between w:val="nil"/>
              </w:pBdr>
              <w:spacing w:before="12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reglementare a procedurii de evaluare și certificare în cadrul procesului de recalificare și validare a competențelor profesionale.</w:t>
            </w:r>
          </w:p>
          <w:p w14:paraId="54558B0E" w14:textId="24146BB4" w:rsidR="00D11E8F" w:rsidRPr="00D11E8F" w:rsidRDefault="00D11E8F" w:rsidP="00BC4E33">
            <w:pPr>
              <w:spacing w:before="120" w:line="240" w:lineRule="auto"/>
              <w:jc w:val="both"/>
              <w:rPr>
                <w:rFonts w:ascii="Times New Roman" w:eastAsia="Times New Roman" w:hAnsi="Times New Roman" w:cs="Times New Roman"/>
                <w:sz w:val="24"/>
                <w:szCs w:val="24"/>
                <w:lang w:val="ro-MD"/>
              </w:rPr>
            </w:pPr>
            <w:r w:rsidRPr="00D11E8F">
              <w:rPr>
                <w:rFonts w:ascii="Times New Roman" w:eastAsia="Times New Roman" w:hAnsi="Times New Roman" w:cs="Times New Roman"/>
                <w:sz w:val="24"/>
                <w:szCs w:val="24"/>
                <w:lang w:val="ro-MD"/>
              </w:rPr>
              <w:t>Prezenta Metodologie este destinată tuturor cadrelor didactice din educație timpurie, învățământ primar, gimnazial, liceal care doresc să obțină o nouă calificare profesională conexă meseriei/specialității formării profesionale inițiale absolvite sau să-și valideze competențele profesionale</w:t>
            </w:r>
            <w:r w:rsidR="00720AF3">
              <w:rPr>
                <w:rFonts w:ascii="Times New Roman" w:eastAsia="Times New Roman" w:hAnsi="Times New Roman" w:cs="Times New Roman"/>
                <w:sz w:val="24"/>
                <w:szCs w:val="24"/>
                <w:lang w:val="ro-MD"/>
              </w:rPr>
              <w:t>.</w:t>
            </w:r>
          </w:p>
        </w:tc>
      </w:tr>
      <w:tr w:rsidR="00C264FF" w:rsidRPr="006B2717" w14:paraId="7F5F679A" w14:textId="77777777" w:rsidTr="00AF6CEE">
        <w:trPr>
          <w:trHeight w:val="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3A08D1A5" w14:textId="77777777" w:rsidR="00C264FF" w:rsidRPr="006B2717" w:rsidRDefault="00BB3AA2" w:rsidP="00BC4E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3.2. Opțiunile alternative analizate și motivele pentru care acestea nu au fost luate în considerare</w:t>
            </w:r>
          </w:p>
        </w:tc>
      </w:tr>
      <w:tr w:rsidR="00C264FF" w:rsidRPr="006B2717" w14:paraId="205B7B1F" w14:textId="77777777" w:rsidTr="007D2E4C">
        <w:trPr>
          <w:trHeight w:val="36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FFFFFF"/>
          </w:tcPr>
          <w:p w14:paraId="0A1675C9" w14:textId="77777777" w:rsidR="00AF6CEE" w:rsidRPr="005C7BD9" w:rsidRDefault="00AF6CEE" w:rsidP="00BC4E33">
            <w:pPr>
              <w:pStyle w:val="NormalWeb"/>
              <w:spacing w:before="120" w:after="120"/>
              <w:ind w:firstLine="22"/>
              <w:rPr>
                <w:lang w:val="ro-MD"/>
              </w:rPr>
            </w:pPr>
            <w:r w:rsidRPr="006B2717">
              <w:rPr>
                <w:lang w:val="ro-MD"/>
              </w:rPr>
              <w:t xml:space="preserve">Una dintre alternativele </w:t>
            </w:r>
            <w:r w:rsidRPr="005C7BD9">
              <w:rPr>
                <w:lang w:val="ro-MD"/>
              </w:rPr>
              <w:t xml:space="preserve">luate în considerare a fost </w:t>
            </w:r>
            <w:r w:rsidRPr="005C7BD9">
              <w:rPr>
                <w:rStyle w:val="Robust"/>
                <w:b w:val="0"/>
                <w:lang w:val="ro-MD"/>
              </w:rPr>
              <w:t>menținerea situației actuale</w:t>
            </w:r>
            <w:r w:rsidRPr="005C7BD9">
              <w:rPr>
                <w:lang w:val="ro-MD"/>
              </w:rPr>
              <w:t>, însă acest scenariu ar duce la perpetuarea dificultăților existente, precum lipsa unui cadru clar de recalificare și mobilitate profesională.</w:t>
            </w:r>
          </w:p>
          <w:p w14:paraId="1AB156CB" w14:textId="77777777" w:rsidR="00667D52" w:rsidRPr="006B2717" w:rsidRDefault="00AF6CEE" w:rsidP="00BC4E33">
            <w:pPr>
              <w:pStyle w:val="NormalWeb"/>
              <w:spacing w:before="120" w:after="120"/>
              <w:ind w:firstLine="22"/>
              <w:rPr>
                <w:rFonts w:eastAsia="Times New Roman"/>
                <w:lang w:val="ro-MD" w:eastAsia="en-US"/>
              </w:rPr>
            </w:pPr>
            <w:r w:rsidRPr="005C7BD9">
              <w:rPr>
                <w:lang w:val="ro-MD"/>
              </w:rPr>
              <w:t xml:space="preserve">O altă variantă ar fi </w:t>
            </w:r>
            <w:r w:rsidRPr="005C7BD9">
              <w:rPr>
                <w:rStyle w:val="Robust"/>
                <w:b w:val="0"/>
                <w:lang w:val="ro-MD"/>
              </w:rPr>
              <w:t>adoptarea unor măsuri izolate</w:t>
            </w:r>
            <w:r w:rsidRPr="005C7BD9">
              <w:rPr>
                <w:lang w:val="ro-MD"/>
              </w:rPr>
              <w:t>, însă acestea nu ar asigura un cadru unitar și sustenabil pe termen lung. Astfel, implementarea</w:t>
            </w:r>
            <w:r w:rsidRPr="006B2717">
              <w:rPr>
                <w:lang w:val="ro-MD"/>
              </w:rPr>
              <w:t xml:space="preserve"> unui sistem coerent și bine reglementat rămâne cea mai viabilă soluție.</w:t>
            </w:r>
          </w:p>
        </w:tc>
      </w:tr>
      <w:tr w:rsidR="00C264FF" w:rsidRPr="006B2717" w14:paraId="3BA9DE01" w14:textId="77777777" w:rsidTr="007D2E4C">
        <w:trPr>
          <w:trHeight w:val="378"/>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708F11C6" w14:textId="77777777" w:rsidR="00C264FF" w:rsidRPr="006B2717" w:rsidRDefault="00BB3AA2"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 xml:space="preserve">4. Analiza impactului de reglementare </w:t>
            </w:r>
          </w:p>
        </w:tc>
      </w:tr>
      <w:tr w:rsidR="00C264FF" w:rsidRPr="006B2717" w14:paraId="3DBD0576"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7EB6969D"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4.1. Impactul asupra sectorului public</w:t>
            </w:r>
          </w:p>
        </w:tc>
      </w:tr>
      <w:tr w:rsidR="00C264FF" w:rsidRPr="006B2717" w14:paraId="4077B02F" w14:textId="77777777" w:rsidTr="00AF6CEE">
        <w:trPr>
          <w:trHeight w:val="981"/>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876699" w14:textId="77777777" w:rsidR="003B32C5" w:rsidRPr="006B2717" w:rsidRDefault="00824060" w:rsidP="00BC4E33">
            <w:pPr>
              <w:spacing w:before="120" w:line="240" w:lineRule="auto"/>
              <w:jc w:val="both"/>
              <w:rPr>
                <w:rFonts w:ascii="Times New Roman" w:eastAsia="Times New Roman" w:hAnsi="Times New Roman" w:cs="Times New Roman"/>
                <w:sz w:val="24"/>
                <w:szCs w:val="24"/>
                <w:lang w:val="ro-MD"/>
              </w:rPr>
            </w:pPr>
            <w:r w:rsidRPr="00824060">
              <w:rPr>
                <w:rFonts w:ascii="Times New Roman" w:eastAsia="Times New Roman" w:hAnsi="Times New Roman" w:cs="Times New Roman"/>
                <w:sz w:val="24"/>
                <w:szCs w:val="24"/>
                <w:lang w:val="ro-MD"/>
              </w:rPr>
              <w:t>Prin implementarea acestui proiect, se va permite utilizarea mai eficientă a resurselor umane din educație, prin redistribuirea cadrelor didactice în funcție de nevoile reale ale sistemului. Acest proces va contribui la creșterea calității actului educațional și la optimizarea fluxurilor de personal.</w:t>
            </w:r>
          </w:p>
        </w:tc>
      </w:tr>
      <w:tr w:rsidR="00C264FF" w:rsidRPr="006B2717" w14:paraId="2D5C4703"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4AAEC22E"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4.2. Impactul financiar și argumentarea costurilor estimative</w:t>
            </w:r>
          </w:p>
        </w:tc>
      </w:tr>
      <w:tr w:rsidR="00C264FF" w:rsidRPr="006B2717" w14:paraId="1E45E17B" w14:textId="77777777" w:rsidTr="007D2E4C">
        <w:trPr>
          <w:trHeight w:val="378"/>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1D11EF" w14:textId="21179162" w:rsidR="00C264FF" w:rsidRPr="006B2717" w:rsidRDefault="00824060" w:rsidP="00BC4E33">
            <w:pPr>
              <w:spacing w:before="120" w:line="240" w:lineRule="auto"/>
              <w:jc w:val="both"/>
              <w:rPr>
                <w:rFonts w:ascii="Times New Roman" w:eastAsia="Times New Roman" w:hAnsi="Times New Roman" w:cs="Times New Roman"/>
                <w:sz w:val="24"/>
                <w:szCs w:val="24"/>
                <w:lang w:val="ro-MD"/>
              </w:rPr>
            </w:pPr>
            <w:r w:rsidRPr="00824060">
              <w:rPr>
                <w:rFonts w:ascii="Times New Roman" w:eastAsia="Times New Roman" w:hAnsi="Times New Roman" w:cs="Times New Roman"/>
                <w:sz w:val="24"/>
                <w:szCs w:val="24"/>
                <w:lang w:val="ro-MD"/>
              </w:rPr>
              <w:t>Dezvoltarea programelor de recalificare</w:t>
            </w:r>
            <w:r w:rsidR="00720AF3">
              <w:rPr>
                <w:rFonts w:ascii="Times New Roman" w:eastAsia="Times New Roman" w:hAnsi="Times New Roman" w:cs="Times New Roman"/>
                <w:sz w:val="24"/>
                <w:szCs w:val="24"/>
                <w:lang w:val="ro-MD"/>
              </w:rPr>
              <w:t xml:space="preserve"> nu necesită cheltuieli suplimentare. Ministerul Educației și Cercetării</w:t>
            </w:r>
            <w:r w:rsidR="00552DFF">
              <w:rPr>
                <w:rFonts w:ascii="Times New Roman" w:eastAsia="Times New Roman" w:hAnsi="Times New Roman" w:cs="Times New Roman"/>
                <w:sz w:val="24"/>
                <w:szCs w:val="24"/>
                <w:lang w:val="ro-MD"/>
              </w:rPr>
              <w:t xml:space="preserve"> are bugetată suma de </w:t>
            </w:r>
            <w:r w:rsidR="00720AF3">
              <w:rPr>
                <w:rFonts w:ascii="Times New Roman" w:eastAsia="Times New Roman" w:hAnsi="Times New Roman" w:cs="Times New Roman"/>
                <w:sz w:val="24"/>
                <w:szCs w:val="24"/>
                <w:lang w:val="ro-MD"/>
              </w:rPr>
              <w:t xml:space="preserve">20 de milioane de lei pentru formarea continuă și recalificarea cadrelor didactice, </w:t>
            </w:r>
            <w:r w:rsidR="00552DFF">
              <w:rPr>
                <w:rFonts w:ascii="Times New Roman" w:eastAsia="Times New Roman" w:hAnsi="Times New Roman" w:cs="Times New Roman"/>
                <w:sz w:val="24"/>
                <w:szCs w:val="24"/>
                <w:lang w:val="ro-MD"/>
              </w:rPr>
              <w:t>iar dezvoltarea de noi programe de recalificare vor fi făcute în limita acestor alocații bugetare existente.</w:t>
            </w:r>
          </w:p>
        </w:tc>
      </w:tr>
      <w:tr w:rsidR="00C264FF" w:rsidRPr="006B2717" w14:paraId="52C19307"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79E7F57C"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4.3. Impactul asupra sectorului privat</w:t>
            </w:r>
          </w:p>
        </w:tc>
      </w:tr>
      <w:tr w:rsidR="00C264FF" w:rsidRPr="006B2717" w14:paraId="0FACFBD4" w14:textId="77777777" w:rsidTr="007D2E4C">
        <w:trPr>
          <w:trHeight w:val="378"/>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324C7B" w14:textId="77777777" w:rsidR="00C264FF" w:rsidRPr="006B2717" w:rsidRDefault="00824060" w:rsidP="00BC4E33">
            <w:pPr>
              <w:spacing w:before="120" w:line="240" w:lineRule="auto"/>
              <w:jc w:val="both"/>
              <w:rPr>
                <w:rFonts w:ascii="Times New Roman" w:eastAsia="Times New Roman" w:hAnsi="Times New Roman" w:cs="Times New Roman"/>
                <w:sz w:val="24"/>
                <w:szCs w:val="24"/>
                <w:lang w:val="ro-MD"/>
              </w:rPr>
            </w:pPr>
            <w:r w:rsidRPr="00824060">
              <w:rPr>
                <w:rFonts w:ascii="Times New Roman" w:eastAsia="Times New Roman" w:hAnsi="Times New Roman" w:cs="Times New Roman"/>
                <w:sz w:val="24"/>
                <w:szCs w:val="24"/>
                <w:lang w:val="ro-MD"/>
              </w:rPr>
              <w:t>Prin recalificarea cadrelor didactice, acestea vor putea contribui mai eficient la formarea profesională a elevilor, adaptând metodele de predare la cerințele actuale ale pieței muncii. Acest lucru va sprijini dezvoltarea competențelor relevante pentru angajare și va facilita tranziția elevilor către cariere de succes.</w:t>
            </w:r>
          </w:p>
        </w:tc>
      </w:tr>
      <w:tr w:rsidR="00C264FF" w:rsidRPr="006B2717" w14:paraId="5ECF8C14"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7A45B221"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4.4. Impactul social</w:t>
            </w:r>
          </w:p>
        </w:tc>
      </w:tr>
      <w:tr w:rsidR="00C264FF" w:rsidRPr="006B2717" w14:paraId="6D926DDA"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5B3DD147"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4.4.1. Impactul asupra datelor cu caracter personal</w:t>
            </w:r>
          </w:p>
        </w:tc>
      </w:tr>
      <w:tr w:rsidR="00C264FF" w:rsidRPr="006B2717" w14:paraId="3535A972" w14:textId="77777777" w:rsidTr="007D2E4C">
        <w:trPr>
          <w:trHeight w:val="378"/>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58D34F7" w14:textId="77777777" w:rsidR="00C264FF" w:rsidRPr="006B2717" w:rsidRDefault="00824060" w:rsidP="00135A23">
            <w:pPr>
              <w:spacing w:before="120" w:line="240" w:lineRule="auto"/>
              <w:jc w:val="both"/>
              <w:rPr>
                <w:rFonts w:ascii="Times New Roman" w:eastAsia="Times New Roman" w:hAnsi="Times New Roman" w:cs="Times New Roman"/>
                <w:sz w:val="24"/>
                <w:szCs w:val="24"/>
                <w:lang w:val="ro-MD"/>
              </w:rPr>
            </w:pPr>
            <w:r w:rsidRPr="00824060">
              <w:rPr>
                <w:rFonts w:ascii="Times New Roman" w:eastAsia="Times New Roman" w:hAnsi="Times New Roman" w:cs="Times New Roman"/>
                <w:sz w:val="24"/>
                <w:szCs w:val="24"/>
                <w:lang w:val="ro-MD"/>
              </w:rPr>
              <w:t>Proiectul prevede respectarea normelor în vigoare privind protecția datelor personale ale cadrelor didactice, astfel încât procesul de recalificare să se desfășoare în condiții de siguranță și confidențialitate.</w:t>
            </w:r>
          </w:p>
        </w:tc>
      </w:tr>
      <w:tr w:rsidR="00C264FF" w:rsidRPr="006B2717" w14:paraId="5E4F21B6"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66B2395A"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4.4.2. Impactul asupra echității și egalității de gen</w:t>
            </w:r>
          </w:p>
        </w:tc>
      </w:tr>
      <w:tr w:rsidR="00C264FF" w:rsidRPr="006B2717" w14:paraId="070A3015" w14:textId="77777777" w:rsidTr="007D2E4C">
        <w:trPr>
          <w:trHeight w:val="378"/>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CD322A" w14:textId="77777777" w:rsidR="00C264FF" w:rsidRPr="006B2717" w:rsidRDefault="00824060" w:rsidP="00135A23">
            <w:pPr>
              <w:spacing w:before="120" w:line="240" w:lineRule="auto"/>
              <w:jc w:val="both"/>
              <w:rPr>
                <w:rFonts w:ascii="Times New Roman" w:eastAsia="Times New Roman" w:hAnsi="Times New Roman" w:cs="Times New Roman"/>
                <w:sz w:val="24"/>
                <w:szCs w:val="24"/>
                <w:lang w:val="ro-MD"/>
              </w:rPr>
            </w:pPr>
            <w:r w:rsidRPr="00824060">
              <w:rPr>
                <w:rFonts w:ascii="Times New Roman" w:eastAsia="Times New Roman" w:hAnsi="Times New Roman" w:cs="Times New Roman"/>
                <w:sz w:val="24"/>
                <w:szCs w:val="24"/>
                <w:lang w:val="ro-MD"/>
              </w:rPr>
              <w:t>Metodologia propusă asigură acces egal la programele de recalificare pentru toate cadrele didactice, indiferent de gen, vârstă sau statut profesional, promovând astfel echitatea în sistemul educațional.</w:t>
            </w:r>
          </w:p>
        </w:tc>
      </w:tr>
      <w:tr w:rsidR="00C264FF" w:rsidRPr="006B2717" w14:paraId="2419DDC5"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2CE3394C"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4.5. Impactul asupra mediului</w:t>
            </w:r>
          </w:p>
        </w:tc>
      </w:tr>
      <w:tr w:rsidR="00C264FF" w:rsidRPr="006B2717" w14:paraId="1515A659" w14:textId="77777777" w:rsidTr="007D2E4C">
        <w:trPr>
          <w:trHeight w:val="378"/>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F5D9B25" w14:textId="77777777" w:rsidR="00C264FF" w:rsidRPr="006B2717" w:rsidRDefault="006B6A3B" w:rsidP="00BC4E33">
            <w:pPr>
              <w:spacing w:before="120" w:line="276" w:lineRule="auto"/>
              <w:contextualSpacing/>
              <w:rPr>
                <w:rFonts w:ascii="Times New Roman" w:eastAsia="Times New Roman" w:hAnsi="Times New Roman" w:cs="Times New Roman"/>
                <w:sz w:val="24"/>
                <w:szCs w:val="24"/>
                <w:lang w:val="ro-MD"/>
              </w:rPr>
            </w:pPr>
            <w:r w:rsidRPr="006B2717">
              <w:rPr>
                <w:rFonts w:ascii="Times New Roman" w:hAnsi="Times New Roman" w:cs="Times New Roman"/>
                <w:sz w:val="24"/>
                <w:szCs w:val="24"/>
                <w:lang w:val="ro-MD"/>
              </w:rPr>
              <w:t>Nu este aplicabil</w:t>
            </w:r>
          </w:p>
        </w:tc>
      </w:tr>
      <w:tr w:rsidR="00C264FF" w:rsidRPr="006B2717" w14:paraId="348751BE" w14:textId="77777777" w:rsidTr="00AF6CEE">
        <w:trPr>
          <w:trHeight w:val="378"/>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7A9B57E1" w14:textId="77777777" w:rsidR="00C264FF" w:rsidRPr="006B2717" w:rsidRDefault="00BB3AA2" w:rsidP="00BC4E33">
            <w:pPr>
              <w:spacing w:before="120" w:line="276" w:lineRule="auto"/>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4.6. Alte impacturi și informații relevante</w:t>
            </w:r>
          </w:p>
        </w:tc>
      </w:tr>
      <w:tr w:rsidR="00C264FF" w:rsidRPr="006B2717" w14:paraId="2EBBDAB8" w14:textId="77777777" w:rsidTr="007D2E4C">
        <w:trPr>
          <w:trHeight w:val="303"/>
          <w:jc w:val="center"/>
        </w:trPr>
        <w:tc>
          <w:tcPr>
            <w:tcW w:w="977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57BB5E" w14:textId="77777777" w:rsidR="00C264FF" w:rsidRPr="006B2717" w:rsidRDefault="00824060" w:rsidP="00135A23">
            <w:pPr>
              <w:spacing w:before="120" w:line="240" w:lineRule="auto"/>
              <w:jc w:val="both"/>
              <w:rPr>
                <w:rFonts w:ascii="Times New Roman" w:eastAsia="Times New Roman" w:hAnsi="Times New Roman" w:cs="Times New Roman"/>
                <w:sz w:val="24"/>
                <w:szCs w:val="24"/>
                <w:lang w:val="ro-MD"/>
              </w:rPr>
            </w:pPr>
            <w:r w:rsidRPr="00824060">
              <w:rPr>
                <w:rFonts w:ascii="Times New Roman" w:eastAsia="Times New Roman" w:hAnsi="Times New Roman" w:cs="Times New Roman"/>
                <w:sz w:val="24"/>
                <w:szCs w:val="24"/>
                <w:lang w:val="ro-MD"/>
              </w:rPr>
              <w:t>Implementarea acestui proiect va conduce la o îmbunătățire semnificativă a calității actului didactic, facilitând adaptarea rapidă la noile cerințe educaționale și contribuind la dezvoltarea unui sistem educațional mai flexibil și mai performant.</w:t>
            </w:r>
          </w:p>
        </w:tc>
      </w:tr>
      <w:tr w:rsidR="00C264FF" w:rsidRPr="006B2717" w14:paraId="7D0CD6BF" w14:textId="77777777" w:rsidTr="007D2E4C">
        <w:trPr>
          <w:trHeight w:val="368"/>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77C288F3" w14:textId="77777777" w:rsidR="00C264FF" w:rsidRPr="006B2717" w:rsidRDefault="00BB3AA2"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6B2717" w14:paraId="7ABD324A" w14:textId="77777777" w:rsidTr="00AF6CEE">
        <w:trPr>
          <w:trHeight w:val="201"/>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709762FB" w14:textId="77777777" w:rsidR="00C264FF" w:rsidRPr="006B2717" w:rsidRDefault="00BB3AA2" w:rsidP="00BC4E33">
            <w:pPr>
              <w:spacing w:before="120" w:line="276" w:lineRule="auto"/>
              <w:contextualSpacing/>
              <w:jc w:val="both"/>
              <w:rPr>
                <w:rFonts w:ascii="Times New Roman" w:eastAsia="Times New Roman" w:hAnsi="Times New Roman" w:cs="Times New Roman"/>
                <w:sz w:val="24"/>
                <w:szCs w:val="24"/>
                <w:lang w:val="ro-MD"/>
              </w:rPr>
            </w:pPr>
            <w:r w:rsidRPr="006B2717">
              <w:rPr>
                <w:rFonts w:ascii="Times New Roman" w:eastAsia="Times New Roman" w:hAnsi="Times New Roman" w:cs="Times New Roman"/>
                <w:sz w:val="24"/>
                <w:szCs w:val="24"/>
                <w:lang w:val="ro-MD"/>
              </w:rPr>
              <w:t>5.1. Măsuri normative necesare pentru transpunerea actelor juridice ale UE în legislația națională</w:t>
            </w:r>
          </w:p>
        </w:tc>
      </w:tr>
      <w:tr w:rsidR="00C264FF" w:rsidRPr="006B2717" w14:paraId="5D74DFFC" w14:textId="77777777" w:rsidTr="007D2E4C">
        <w:trPr>
          <w:trHeight w:val="737"/>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2B81" w14:textId="77777777" w:rsidR="00C264FF" w:rsidRPr="006B2717" w:rsidRDefault="00BB3AA2" w:rsidP="00BC4E33">
            <w:pPr>
              <w:spacing w:before="120" w:line="276" w:lineRule="auto"/>
              <w:ind w:right="141" w:firstLine="176"/>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6B2717" w14:paraId="0AD0E087" w14:textId="77777777" w:rsidTr="00AF6CEE">
        <w:trPr>
          <w:trHeight w:val="443"/>
          <w:jc w:val="center"/>
        </w:trPr>
        <w:tc>
          <w:tcPr>
            <w:tcW w:w="9776" w:type="dxa"/>
            <w:tcBorders>
              <w:top w:val="nil"/>
              <w:left w:val="single" w:sz="5" w:space="0" w:color="000000"/>
              <w:bottom w:val="single" w:sz="5" w:space="0" w:color="000000"/>
              <w:right w:val="single" w:sz="5" w:space="0" w:color="000000"/>
            </w:tcBorders>
            <w:shd w:val="clear" w:color="auto" w:fill="D9E2F3" w:themeFill="accent5" w:themeFillTint="33"/>
            <w:tcMar>
              <w:top w:w="0" w:type="dxa"/>
              <w:left w:w="100" w:type="dxa"/>
              <w:bottom w:w="0" w:type="dxa"/>
              <w:right w:w="100" w:type="dxa"/>
            </w:tcMar>
          </w:tcPr>
          <w:p w14:paraId="67C1A481" w14:textId="77777777" w:rsidR="00C264FF" w:rsidRPr="006B2717" w:rsidRDefault="00BB3AA2" w:rsidP="00BC4E33">
            <w:pPr>
              <w:spacing w:before="120" w:line="276" w:lineRule="auto"/>
              <w:contextualSpacing/>
              <w:jc w:val="both"/>
              <w:rPr>
                <w:rFonts w:ascii="Times New Roman" w:eastAsia="Times New Roman" w:hAnsi="Times New Roman" w:cs="Times New Roman"/>
                <w:sz w:val="24"/>
                <w:szCs w:val="24"/>
                <w:lang w:val="ro-MD"/>
              </w:rPr>
            </w:pPr>
            <w:r w:rsidRPr="006B2717">
              <w:rPr>
                <w:rFonts w:ascii="Times New Roman" w:eastAsia="Times New Roman" w:hAnsi="Times New Roman" w:cs="Times New Roman"/>
                <w:sz w:val="24"/>
                <w:szCs w:val="24"/>
                <w:lang w:val="ro-MD"/>
              </w:rPr>
              <w:t>5.2. Măsuri normative care urmăresc crearea cadrului juridic intern necesar pentru implementarea legislației UE</w:t>
            </w:r>
          </w:p>
        </w:tc>
      </w:tr>
      <w:tr w:rsidR="00C264FF" w:rsidRPr="006B2717" w14:paraId="2D40F0B0" w14:textId="77777777" w:rsidTr="007D2E4C">
        <w:trPr>
          <w:trHeight w:val="53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0A425198" w14:textId="6F586429" w:rsidR="00C264FF" w:rsidRPr="006B2717" w:rsidRDefault="00BB3AA2" w:rsidP="00BC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right="142" w:firstLine="176"/>
              <w:contextualSpacing/>
              <w:jc w:val="both"/>
              <w:rPr>
                <w:rFonts w:ascii="Times New Roman" w:eastAsia="Times New Roman" w:hAnsi="Times New Roman" w:cs="Times New Roman"/>
                <w:sz w:val="24"/>
                <w:szCs w:val="24"/>
                <w:highlight w:val="white"/>
                <w:lang w:val="ro-MD"/>
              </w:rPr>
            </w:pPr>
            <w:r w:rsidRPr="006B2717">
              <w:rPr>
                <w:rFonts w:ascii="Times New Roman" w:eastAsia="Times New Roman" w:hAnsi="Times New Roman" w:cs="Times New Roman"/>
                <w:sz w:val="24"/>
                <w:szCs w:val="24"/>
                <w:lang w:val="ro-MD"/>
              </w:rPr>
              <w:t xml:space="preserve">Proiectul nu are ca scop armonizarea </w:t>
            </w:r>
            <w:r w:rsidR="00552DFF" w:rsidRPr="006B2717">
              <w:rPr>
                <w:rFonts w:ascii="Times New Roman" w:eastAsia="Times New Roman" w:hAnsi="Times New Roman" w:cs="Times New Roman"/>
                <w:sz w:val="24"/>
                <w:szCs w:val="24"/>
                <w:lang w:val="ro-MD"/>
              </w:rPr>
              <w:t>legislației</w:t>
            </w:r>
            <w:r w:rsidRPr="006B2717">
              <w:rPr>
                <w:rFonts w:ascii="Times New Roman" w:eastAsia="Times New Roman" w:hAnsi="Times New Roman" w:cs="Times New Roman"/>
                <w:sz w:val="24"/>
                <w:szCs w:val="24"/>
                <w:lang w:val="ro-MD"/>
              </w:rPr>
              <w:t xml:space="preserve"> </w:t>
            </w:r>
            <w:r w:rsidR="00552DFF" w:rsidRPr="006B2717">
              <w:rPr>
                <w:rFonts w:ascii="Times New Roman" w:eastAsia="Times New Roman" w:hAnsi="Times New Roman" w:cs="Times New Roman"/>
                <w:sz w:val="24"/>
                <w:szCs w:val="24"/>
                <w:lang w:val="ro-MD"/>
              </w:rPr>
              <w:t>naționale</w:t>
            </w:r>
            <w:r w:rsidRPr="006B2717">
              <w:rPr>
                <w:rFonts w:ascii="Times New Roman" w:eastAsia="Times New Roman" w:hAnsi="Times New Roman" w:cs="Times New Roman"/>
                <w:sz w:val="24"/>
                <w:szCs w:val="24"/>
                <w:lang w:val="ro-MD"/>
              </w:rPr>
              <w:t xml:space="preserve"> cu </w:t>
            </w:r>
            <w:r w:rsidR="00552DFF" w:rsidRPr="006B2717">
              <w:rPr>
                <w:rFonts w:ascii="Times New Roman" w:eastAsia="Times New Roman" w:hAnsi="Times New Roman" w:cs="Times New Roman"/>
                <w:sz w:val="24"/>
                <w:szCs w:val="24"/>
                <w:lang w:val="ro-MD"/>
              </w:rPr>
              <w:t>legislația</w:t>
            </w:r>
            <w:r w:rsidRPr="006B2717">
              <w:rPr>
                <w:rFonts w:ascii="Times New Roman" w:eastAsia="Times New Roman" w:hAnsi="Times New Roman" w:cs="Times New Roman"/>
                <w:sz w:val="24"/>
                <w:szCs w:val="24"/>
                <w:lang w:val="ro-MD"/>
              </w:rPr>
              <w:t xml:space="preserve"> Uniunii Europene și nu necesită descrierea gradului de compatibilitate.</w:t>
            </w:r>
          </w:p>
        </w:tc>
      </w:tr>
      <w:tr w:rsidR="00C264FF" w:rsidRPr="006B2717" w14:paraId="51A88483" w14:textId="77777777" w:rsidTr="007D2E4C">
        <w:trPr>
          <w:trHeight w:val="423"/>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2F5E59D1" w14:textId="77777777" w:rsidR="00C264FF" w:rsidRPr="006B2717" w:rsidRDefault="00BB3AA2"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6. Avizarea și consultarea publică a proiectului actului normativ</w:t>
            </w:r>
          </w:p>
        </w:tc>
      </w:tr>
      <w:tr w:rsidR="00C264FF" w:rsidRPr="006B2717" w14:paraId="4A2F094C" w14:textId="77777777" w:rsidTr="007D2E4C">
        <w:trPr>
          <w:trHeight w:val="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FFFFFF"/>
          </w:tcPr>
          <w:p w14:paraId="48F06A69" w14:textId="77777777" w:rsidR="00C707EB" w:rsidRPr="006B2717" w:rsidRDefault="00BB3AA2" w:rsidP="00BC4E33">
            <w:pPr>
              <w:spacing w:before="120" w:line="276" w:lineRule="auto"/>
              <w:ind w:firstLine="162"/>
              <w:contextualSpacing/>
              <w:jc w:val="both"/>
              <w:rPr>
                <w:rFonts w:ascii="Times New Roman" w:eastAsia="Times New Roman" w:hAnsi="Times New Roman" w:cs="Times New Roman"/>
                <w:sz w:val="24"/>
                <w:szCs w:val="24"/>
                <w:lang w:val="ro-MD"/>
              </w:rPr>
            </w:pPr>
            <w:r w:rsidRPr="006B2717">
              <w:rPr>
                <w:rFonts w:ascii="Times New Roman" w:eastAsia="Times New Roman" w:hAnsi="Times New Roman" w:cs="Times New Roman"/>
                <w:sz w:val="24"/>
                <w:szCs w:val="24"/>
                <w:lang w:val="ro-MD"/>
              </w:rPr>
              <w:t>În scopul respectării Legii nr.239/2008 privind transparența în procesul decizional, proiectul</w:t>
            </w:r>
            <w:r w:rsidR="00F97240">
              <w:rPr>
                <w:rFonts w:ascii="Times New Roman" w:eastAsia="Times New Roman" w:hAnsi="Times New Roman" w:cs="Times New Roman"/>
                <w:sz w:val="24"/>
                <w:szCs w:val="24"/>
                <w:lang w:val="ro-MD"/>
              </w:rPr>
              <w:t xml:space="preserve"> Metodologiei</w:t>
            </w:r>
            <w:r w:rsidRPr="006B2717">
              <w:rPr>
                <w:rFonts w:ascii="Times New Roman" w:eastAsia="Times New Roman" w:hAnsi="Times New Roman" w:cs="Times New Roman"/>
                <w:sz w:val="24"/>
                <w:szCs w:val="24"/>
                <w:lang w:val="ro-MD"/>
              </w:rPr>
              <w:t xml:space="preserve"> a fost plasat pe pagina web a Ministerului Educației și Cercetării, la secțiunea Transparența decizională, modulul de particip</w:t>
            </w:r>
            <w:r w:rsidR="00050444">
              <w:rPr>
                <w:rFonts w:ascii="Times New Roman" w:eastAsia="Times New Roman" w:hAnsi="Times New Roman" w:cs="Times New Roman"/>
                <w:sz w:val="24"/>
                <w:szCs w:val="24"/>
                <w:lang w:val="ro-MD"/>
              </w:rPr>
              <w:t>are</w:t>
            </w:r>
            <w:r w:rsidR="00045118" w:rsidRPr="006B2717">
              <w:rPr>
                <w:rFonts w:ascii="Times New Roman" w:hAnsi="Times New Roman" w:cs="Times New Roman"/>
                <w:color w:val="000000" w:themeColor="text1"/>
                <w:sz w:val="24"/>
                <w:szCs w:val="24"/>
                <w:lang w:val="ro-MD"/>
              </w:rPr>
              <w:t>.</w:t>
            </w:r>
            <w:r w:rsidR="00045118" w:rsidRPr="006B2717">
              <w:rPr>
                <w:rFonts w:ascii="Times New Roman" w:hAnsi="Times New Roman" w:cs="Times New Roman"/>
                <w:color w:val="262626"/>
                <w:sz w:val="24"/>
                <w:szCs w:val="24"/>
                <w:shd w:val="clear" w:color="auto" w:fill="FFFFFF"/>
                <w:lang w:val="ro-MD"/>
              </w:rPr>
              <w:t xml:space="preserve"> </w:t>
            </w:r>
          </w:p>
        </w:tc>
      </w:tr>
      <w:tr w:rsidR="00C264FF" w:rsidRPr="006B2717" w14:paraId="3C9E5B2A" w14:textId="77777777" w:rsidTr="00050444">
        <w:trPr>
          <w:trHeight w:val="291"/>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09848992" w14:textId="77777777" w:rsidR="00C264FF" w:rsidRPr="006B2717" w:rsidRDefault="00BB3AA2"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7. Concluziile expertizelor</w:t>
            </w:r>
          </w:p>
        </w:tc>
      </w:tr>
      <w:tr w:rsidR="00C264FF" w:rsidRPr="006B2717" w14:paraId="2DC8631C" w14:textId="77777777" w:rsidTr="00050444">
        <w:trPr>
          <w:trHeight w:val="253"/>
          <w:jc w:val="center"/>
        </w:trPr>
        <w:tc>
          <w:tcPr>
            <w:tcW w:w="9776" w:type="dxa"/>
            <w:tcBorders>
              <w:top w:val="single" w:sz="4" w:space="0" w:color="000000"/>
              <w:left w:val="single" w:sz="4" w:space="0" w:color="000000"/>
              <w:bottom w:val="single" w:sz="4" w:space="0" w:color="000000"/>
              <w:right w:val="single" w:sz="4" w:space="0" w:color="000000"/>
            </w:tcBorders>
            <w:vAlign w:val="center"/>
          </w:tcPr>
          <w:p w14:paraId="221C2BC8" w14:textId="77777777" w:rsidR="00E643E2" w:rsidRPr="006B2717" w:rsidRDefault="00E643E2" w:rsidP="00BC4E33">
            <w:pPr>
              <w:spacing w:before="120" w:line="276" w:lineRule="auto"/>
              <w:contextualSpacing/>
              <w:jc w:val="both"/>
              <w:rPr>
                <w:rFonts w:ascii="Times New Roman" w:eastAsia="Times New Roman" w:hAnsi="Times New Roman" w:cs="Times New Roman"/>
                <w:sz w:val="24"/>
                <w:szCs w:val="24"/>
                <w:lang w:val="ro-MD"/>
              </w:rPr>
            </w:pPr>
          </w:p>
        </w:tc>
      </w:tr>
      <w:tr w:rsidR="00C264FF" w:rsidRPr="006B2717" w14:paraId="37F20195" w14:textId="77777777" w:rsidTr="00050444">
        <w:trPr>
          <w:trHeight w:val="34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7B8EFFA3" w14:textId="77777777" w:rsidR="00C264FF" w:rsidRPr="006B2717" w:rsidRDefault="00BB3AA2"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8. Modul de încorporare a actului în cadrul normativ existent</w:t>
            </w:r>
          </w:p>
        </w:tc>
      </w:tr>
      <w:tr w:rsidR="00C264FF" w:rsidRPr="006B2717" w14:paraId="05646969" w14:textId="77777777" w:rsidTr="00050444">
        <w:trPr>
          <w:trHeight w:val="405"/>
          <w:jc w:val="center"/>
        </w:trPr>
        <w:tc>
          <w:tcPr>
            <w:tcW w:w="9776" w:type="dxa"/>
            <w:tcBorders>
              <w:top w:val="single" w:sz="4" w:space="0" w:color="000000"/>
              <w:left w:val="single" w:sz="4" w:space="0" w:color="000000"/>
              <w:bottom w:val="single" w:sz="4" w:space="0" w:color="000000"/>
              <w:right w:val="single" w:sz="4" w:space="0" w:color="000000"/>
            </w:tcBorders>
            <w:vAlign w:val="center"/>
          </w:tcPr>
          <w:p w14:paraId="5A338439" w14:textId="77777777" w:rsidR="00C264FF" w:rsidRPr="006B2717" w:rsidRDefault="004650D3"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sz w:val="24"/>
                <w:szCs w:val="24"/>
                <w:lang w:val="ro-MD"/>
              </w:rPr>
              <w:t>Nu se necesită ajustarea sau modificarea altor acte în cadrul normativ existent.</w:t>
            </w:r>
          </w:p>
        </w:tc>
      </w:tr>
      <w:tr w:rsidR="00C264FF" w:rsidRPr="006B2717" w14:paraId="5F548031" w14:textId="77777777" w:rsidTr="007D2E4C">
        <w:trPr>
          <w:trHeight w:val="483"/>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782C876E" w14:textId="77777777" w:rsidR="00C264FF" w:rsidRPr="006B2717" w:rsidRDefault="00BB3AA2" w:rsidP="00BC4E33">
            <w:pPr>
              <w:spacing w:before="120" w:line="276" w:lineRule="auto"/>
              <w:ind w:right="141"/>
              <w:contextualSpacing/>
              <w:rPr>
                <w:rFonts w:ascii="Times New Roman" w:eastAsia="Times New Roman" w:hAnsi="Times New Roman" w:cs="Times New Roman"/>
                <w:b/>
                <w:sz w:val="24"/>
                <w:szCs w:val="24"/>
                <w:lang w:val="ro-MD"/>
              </w:rPr>
            </w:pPr>
            <w:r w:rsidRPr="006B2717">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6B2717" w14:paraId="31C3F6C3" w14:textId="77777777" w:rsidTr="007D2E4C">
        <w:trPr>
          <w:trHeight w:val="483"/>
          <w:jc w:val="center"/>
        </w:trPr>
        <w:tc>
          <w:tcPr>
            <w:tcW w:w="9776" w:type="dxa"/>
            <w:tcBorders>
              <w:top w:val="single" w:sz="4" w:space="0" w:color="000000"/>
              <w:left w:val="single" w:sz="4" w:space="0" w:color="000000"/>
              <w:bottom w:val="single" w:sz="4" w:space="0" w:color="000000"/>
              <w:right w:val="single" w:sz="4" w:space="0" w:color="000000"/>
            </w:tcBorders>
            <w:vAlign w:val="center"/>
          </w:tcPr>
          <w:p w14:paraId="47C6D41B" w14:textId="77777777" w:rsidR="00C264FF" w:rsidRPr="006B2717" w:rsidRDefault="00AF6CEE" w:rsidP="00BC4E33">
            <w:pPr>
              <w:spacing w:before="120" w:line="240" w:lineRule="auto"/>
              <w:rPr>
                <w:rFonts w:ascii="Times New Roman" w:eastAsia="Times New Roman" w:hAnsi="Times New Roman" w:cs="Times New Roman"/>
                <w:sz w:val="24"/>
                <w:szCs w:val="24"/>
                <w:lang w:val="ro-MD"/>
              </w:rPr>
            </w:pPr>
            <w:r w:rsidRPr="006B2717">
              <w:rPr>
                <w:rFonts w:ascii="Times New Roman" w:hAnsi="Times New Roman" w:cs="Times New Roman"/>
                <w:sz w:val="24"/>
                <w:szCs w:val="24"/>
                <w:lang w:val="ro-MD"/>
              </w:rPr>
              <w:t xml:space="preserve">Pentru implementarea proiectului </w:t>
            </w:r>
            <w:r w:rsidR="00BC4E33">
              <w:rPr>
                <w:rFonts w:ascii="Times New Roman" w:hAnsi="Times New Roman" w:cs="Times New Roman"/>
                <w:sz w:val="24"/>
                <w:szCs w:val="24"/>
                <w:lang w:val="ro-MD"/>
              </w:rPr>
              <w:t>acesta va fi publicat în Monitorul Oficial al Republicii Moldova.</w:t>
            </w:r>
          </w:p>
        </w:tc>
      </w:tr>
    </w:tbl>
    <w:p w14:paraId="45DE6058" w14:textId="77777777" w:rsidR="00C264FF" w:rsidRPr="00AB123F" w:rsidRDefault="00C264FF" w:rsidP="003B32C5">
      <w:pPr>
        <w:pBdr>
          <w:top w:val="nil"/>
          <w:left w:val="nil"/>
          <w:bottom w:val="nil"/>
          <w:right w:val="nil"/>
          <w:between w:val="nil"/>
        </w:pBdr>
        <w:spacing w:before="120" w:after="0" w:line="240" w:lineRule="auto"/>
        <w:ind w:right="141"/>
        <w:jc w:val="both"/>
        <w:rPr>
          <w:rFonts w:ascii="Times New Roman" w:eastAsia="Times New Roman" w:hAnsi="Times New Roman" w:cs="Times New Roman"/>
          <w:b/>
          <w:color w:val="000000"/>
          <w:sz w:val="24"/>
          <w:szCs w:val="24"/>
          <w:highlight w:val="yellow"/>
          <w:lang w:val="ro-MD"/>
        </w:rPr>
      </w:pPr>
    </w:p>
    <w:p w14:paraId="0E879641" w14:textId="77777777" w:rsidR="00552DFF" w:rsidRDefault="00552DFF" w:rsidP="003B32C5">
      <w:pPr>
        <w:spacing w:before="120" w:after="0" w:line="240" w:lineRule="auto"/>
        <w:ind w:right="141"/>
        <w:jc w:val="center"/>
        <w:rPr>
          <w:rFonts w:ascii="Times New Roman" w:eastAsia="Times New Roman" w:hAnsi="Times New Roman" w:cs="Times New Roman"/>
          <w:b/>
          <w:color w:val="000000"/>
          <w:sz w:val="24"/>
          <w:szCs w:val="24"/>
          <w:lang w:val="ro-MD"/>
        </w:rPr>
      </w:pPr>
    </w:p>
    <w:p w14:paraId="7F22F113" w14:textId="2D075D00" w:rsidR="00C264FF" w:rsidRPr="00AB123F" w:rsidRDefault="00BB3AA2" w:rsidP="003B32C5">
      <w:pPr>
        <w:spacing w:before="120" w:after="0" w:line="240" w:lineRule="auto"/>
        <w:ind w:right="141"/>
        <w:jc w:val="center"/>
        <w:rPr>
          <w:rFonts w:ascii="Times New Roman" w:eastAsia="Times New Roman" w:hAnsi="Times New Roman" w:cs="Times New Roman"/>
          <w:b/>
          <w:color w:val="000000"/>
          <w:sz w:val="24"/>
          <w:szCs w:val="24"/>
          <w:lang w:val="ro-MD"/>
        </w:rPr>
      </w:pPr>
      <w:r w:rsidRPr="00AB123F">
        <w:rPr>
          <w:rFonts w:ascii="Times New Roman" w:eastAsia="Times New Roman" w:hAnsi="Times New Roman" w:cs="Times New Roman"/>
          <w:b/>
          <w:color w:val="000000"/>
          <w:sz w:val="24"/>
          <w:szCs w:val="24"/>
          <w:lang w:val="ro-MD"/>
        </w:rPr>
        <w:t>Ministru                                         Dan PERCIUN</w:t>
      </w:r>
    </w:p>
    <w:p w14:paraId="7A874F53" w14:textId="77777777" w:rsidR="00E643E2" w:rsidRDefault="00E643E2" w:rsidP="003B32C5">
      <w:pPr>
        <w:spacing w:before="120" w:after="0" w:line="240" w:lineRule="auto"/>
        <w:ind w:right="141"/>
        <w:rPr>
          <w:rFonts w:ascii="Times New Roman" w:eastAsia="Times New Roman" w:hAnsi="Times New Roman" w:cs="Times New Roman"/>
          <w:color w:val="000000"/>
          <w:sz w:val="22"/>
          <w:szCs w:val="24"/>
          <w:lang w:val="ro-MD"/>
        </w:rPr>
      </w:pPr>
    </w:p>
    <w:sectPr w:rsidR="00E643E2" w:rsidSect="003B32C5">
      <w:footerReference w:type="default" r:id="rId8"/>
      <w:pgSz w:w="11906" w:h="16838" w:code="9"/>
      <w:pgMar w:top="993" w:right="707" w:bottom="1418" w:left="1276" w:header="709" w:footer="709"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B74D" w14:textId="77777777" w:rsidR="00FB31E6" w:rsidRDefault="00FB31E6">
      <w:pPr>
        <w:spacing w:after="0" w:line="240" w:lineRule="auto"/>
      </w:pPr>
      <w:r>
        <w:separator/>
      </w:r>
    </w:p>
  </w:endnote>
  <w:endnote w:type="continuationSeparator" w:id="0">
    <w:p w14:paraId="7EACB4C4" w14:textId="77777777" w:rsidR="00FB31E6" w:rsidRDefault="00FB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4215"/>
      <w:docPartObj>
        <w:docPartGallery w:val="Page Numbers (Bottom of Page)"/>
        <w:docPartUnique/>
      </w:docPartObj>
    </w:sdtPr>
    <w:sdtEndPr>
      <w:rPr>
        <w:noProof/>
      </w:rPr>
    </w:sdtEndPr>
    <w:sdtContent>
      <w:p w14:paraId="364ED16D" w14:textId="77777777" w:rsidR="003B32C5" w:rsidRDefault="003B32C5">
        <w:pPr>
          <w:pStyle w:val="Subsol"/>
          <w:jc w:val="right"/>
        </w:pPr>
        <w:r>
          <w:fldChar w:fldCharType="begin"/>
        </w:r>
        <w:r>
          <w:instrText xml:space="preserve"> PAGE   \* MERGEFORMAT </w:instrText>
        </w:r>
        <w:r>
          <w:fldChar w:fldCharType="separate"/>
        </w:r>
        <w:r w:rsidR="008B5C38">
          <w:rPr>
            <w:noProof/>
          </w:rPr>
          <w:t>3</w:t>
        </w:r>
        <w:r>
          <w:rPr>
            <w:noProof/>
          </w:rPr>
          <w:fldChar w:fldCharType="end"/>
        </w:r>
      </w:p>
    </w:sdtContent>
  </w:sdt>
  <w:p w14:paraId="08C5103A" w14:textId="77777777" w:rsidR="002A5922" w:rsidRDefault="002A5922">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9535" w14:textId="77777777" w:rsidR="00FB31E6" w:rsidRDefault="00FB31E6">
      <w:pPr>
        <w:spacing w:after="0" w:line="240" w:lineRule="auto"/>
      </w:pPr>
      <w:r>
        <w:separator/>
      </w:r>
    </w:p>
  </w:footnote>
  <w:footnote w:type="continuationSeparator" w:id="0">
    <w:p w14:paraId="18E98C38" w14:textId="77777777" w:rsidR="00FB31E6" w:rsidRDefault="00FB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0ADD"/>
    <w:multiLevelType w:val="multilevel"/>
    <w:tmpl w:val="F8906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A4293"/>
    <w:multiLevelType w:val="multilevel"/>
    <w:tmpl w:val="9B9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0D4C"/>
    <w:multiLevelType w:val="multilevel"/>
    <w:tmpl w:val="B33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9137C"/>
    <w:multiLevelType w:val="hybridMultilevel"/>
    <w:tmpl w:val="0688E7FE"/>
    <w:lvl w:ilvl="0" w:tplc="690204DE">
      <w:start w:val="3"/>
      <w:numFmt w:val="bullet"/>
      <w:lvlText w:val="-"/>
      <w:lvlJc w:val="left"/>
      <w:pPr>
        <w:ind w:left="673" w:hanging="360"/>
      </w:pPr>
      <w:rPr>
        <w:rFonts w:ascii="Times New Roman" w:eastAsiaTheme="minorEastAsia"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4" w15:restartNumberingAfterBreak="0">
    <w:nsid w:val="48B053FC"/>
    <w:multiLevelType w:val="multilevel"/>
    <w:tmpl w:val="7DA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C43706"/>
    <w:multiLevelType w:val="multilevel"/>
    <w:tmpl w:val="4790B1EE"/>
    <w:lvl w:ilvl="0">
      <w:start w:val="1"/>
      <w:numFmt w:val="decimal"/>
      <w:lvlText w:val="%1."/>
      <w:lvlJc w:val="left"/>
      <w:pPr>
        <w:ind w:left="644" w:hanging="218"/>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1A1196"/>
    <w:multiLevelType w:val="multilevel"/>
    <w:tmpl w:val="BD02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16136"/>
    <w:multiLevelType w:val="hybridMultilevel"/>
    <w:tmpl w:val="D184427C"/>
    <w:lvl w:ilvl="0" w:tplc="002E616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7E1820C2"/>
    <w:multiLevelType w:val="multilevel"/>
    <w:tmpl w:val="B5C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1"/>
  </w:num>
  <w:num w:numId="5">
    <w:abstractNumId w:val="4"/>
  </w:num>
  <w:num w:numId="6">
    <w:abstractNumId w:val="9"/>
  </w:num>
  <w:num w:numId="7">
    <w:abstractNumId w:val="2"/>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FF"/>
    <w:rsid w:val="000049B2"/>
    <w:rsid w:val="00045118"/>
    <w:rsid w:val="00050444"/>
    <w:rsid w:val="000C3C46"/>
    <w:rsid w:val="000D297F"/>
    <w:rsid w:val="000E473E"/>
    <w:rsid w:val="0011136F"/>
    <w:rsid w:val="00125DE2"/>
    <w:rsid w:val="00135A23"/>
    <w:rsid w:val="00152D90"/>
    <w:rsid w:val="00172A0F"/>
    <w:rsid w:val="00175A3F"/>
    <w:rsid w:val="001D432A"/>
    <w:rsid w:val="00243094"/>
    <w:rsid w:val="0025532F"/>
    <w:rsid w:val="00257685"/>
    <w:rsid w:val="002A2AF2"/>
    <w:rsid w:val="002A5922"/>
    <w:rsid w:val="002A6AD1"/>
    <w:rsid w:val="002B5F77"/>
    <w:rsid w:val="002D3E1E"/>
    <w:rsid w:val="002F6B0D"/>
    <w:rsid w:val="003007BB"/>
    <w:rsid w:val="0030515C"/>
    <w:rsid w:val="00314E4A"/>
    <w:rsid w:val="00322DF4"/>
    <w:rsid w:val="00331BE8"/>
    <w:rsid w:val="00343A56"/>
    <w:rsid w:val="00356E40"/>
    <w:rsid w:val="00362367"/>
    <w:rsid w:val="0037039C"/>
    <w:rsid w:val="00370CB1"/>
    <w:rsid w:val="003B32C5"/>
    <w:rsid w:val="003B5195"/>
    <w:rsid w:val="00462275"/>
    <w:rsid w:val="004650D3"/>
    <w:rsid w:val="00487C6C"/>
    <w:rsid w:val="004A2411"/>
    <w:rsid w:val="004C636B"/>
    <w:rsid w:val="00503029"/>
    <w:rsid w:val="00526FAB"/>
    <w:rsid w:val="0053529C"/>
    <w:rsid w:val="00536399"/>
    <w:rsid w:val="00547216"/>
    <w:rsid w:val="00552DFF"/>
    <w:rsid w:val="00575C1D"/>
    <w:rsid w:val="00584F26"/>
    <w:rsid w:val="005A07A0"/>
    <w:rsid w:val="005A2347"/>
    <w:rsid w:val="005C44A8"/>
    <w:rsid w:val="005C7BD9"/>
    <w:rsid w:val="00610CC1"/>
    <w:rsid w:val="00632761"/>
    <w:rsid w:val="00667D52"/>
    <w:rsid w:val="00680A83"/>
    <w:rsid w:val="00692C28"/>
    <w:rsid w:val="006A40BE"/>
    <w:rsid w:val="006B2717"/>
    <w:rsid w:val="006B6A3B"/>
    <w:rsid w:val="006D4981"/>
    <w:rsid w:val="006F7DE7"/>
    <w:rsid w:val="00720AF3"/>
    <w:rsid w:val="00723C84"/>
    <w:rsid w:val="00766B42"/>
    <w:rsid w:val="007833CC"/>
    <w:rsid w:val="007C5B2C"/>
    <w:rsid w:val="007D2E4C"/>
    <w:rsid w:val="007F69FB"/>
    <w:rsid w:val="00824060"/>
    <w:rsid w:val="008412C6"/>
    <w:rsid w:val="0084729A"/>
    <w:rsid w:val="008534DA"/>
    <w:rsid w:val="008617FE"/>
    <w:rsid w:val="008836BB"/>
    <w:rsid w:val="008B53A0"/>
    <w:rsid w:val="008B5C38"/>
    <w:rsid w:val="008D7FE8"/>
    <w:rsid w:val="008E5522"/>
    <w:rsid w:val="009D0A62"/>
    <w:rsid w:val="00A113E7"/>
    <w:rsid w:val="00A66FD0"/>
    <w:rsid w:val="00A70ED0"/>
    <w:rsid w:val="00A7469E"/>
    <w:rsid w:val="00A80C03"/>
    <w:rsid w:val="00AB123F"/>
    <w:rsid w:val="00AD7370"/>
    <w:rsid w:val="00AF6CEE"/>
    <w:rsid w:val="00B44811"/>
    <w:rsid w:val="00B46018"/>
    <w:rsid w:val="00B62C16"/>
    <w:rsid w:val="00BA43DC"/>
    <w:rsid w:val="00BB3AA2"/>
    <w:rsid w:val="00BB3AF0"/>
    <w:rsid w:val="00BC025E"/>
    <w:rsid w:val="00BC4E33"/>
    <w:rsid w:val="00BD4789"/>
    <w:rsid w:val="00C05826"/>
    <w:rsid w:val="00C15CCA"/>
    <w:rsid w:val="00C264FF"/>
    <w:rsid w:val="00C4754A"/>
    <w:rsid w:val="00C477B6"/>
    <w:rsid w:val="00C707EB"/>
    <w:rsid w:val="00C74E39"/>
    <w:rsid w:val="00C80BE6"/>
    <w:rsid w:val="00C9138C"/>
    <w:rsid w:val="00C92635"/>
    <w:rsid w:val="00CC4CD3"/>
    <w:rsid w:val="00CE132A"/>
    <w:rsid w:val="00CE3EDC"/>
    <w:rsid w:val="00D00BA3"/>
    <w:rsid w:val="00D11E8F"/>
    <w:rsid w:val="00D2428C"/>
    <w:rsid w:val="00D35E80"/>
    <w:rsid w:val="00D60F3E"/>
    <w:rsid w:val="00D77C69"/>
    <w:rsid w:val="00D842A9"/>
    <w:rsid w:val="00D90B2F"/>
    <w:rsid w:val="00E00D95"/>
    <w:rsid w:val="00E4508D"/>
    <w:rsid w:val="00E54564"/>
    <w:rsid w:val="00E61443"/>
    <w:rsid w:val="00E643E2"/>
    <w:rsid w:val="00E9382E"/>
    <w:rsid w:val="00EA0EC5"/>
    <w:rsid w:val="00EA744F"/>
    <w:rsid w:val="00EB3090"/>
    <w:rsid w:val="00EC0111"/>
    <w:rsid w:val="00EC3BCF"/>
    <w:rsid w:val="00EC4508"/>
    <w:rsid w:val="00EF3647"/>
    <w:rsid w:val="00F21EC2"/>
    <w:rsid w:val="00F26256"/>
    <w:rsid w:val="00F26F15"/>
    <w:rsid w:val="00F5383E"/>
    <w:rsid w:val="00F7151C"/>
    <w:rsid w:val="00F97240"/>
    <w:rsid w:val="00FB31E6"/>
    <w:rsid w:val="00FB465C"/>
    <w:rsid w:val="00FC0B3E"/>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7511"/>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E3"/>
    <w:rPr>
      <w:rFonts w:eastAsiaTheme="minorEastAsia"/>
    </w:rPr>
  </w:style>
  <w:style w:type="paragraph" w:styleId="Titlu1">
    <w:name w:val="heading 1"/>
    <w:basedOn w:val="Normal"/>
    <w:next w:val="Normal"/>
    <w:pPr>
      <w:keepNext/>
      <w:keepLines/>
      <w:spacing w:before="48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link w:val="Titlu4Caracte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Indentcorptext">
    <w:name w:val="Body Text Indent"/>
    <w:basedOn w:val="Normal"/>
    <w:link w:val="IndentcorptextCaracte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IndentcorptextCaracter">
    <w:name w:val="Indent corp text Caracter"/>
    <w:basedOn w:val="Fontdeparagrafimplicit"/>
    <w:link w:val="Indentcorptext"/>
    <w:rsid w:val="000948CB"/>
    <w:rPr>
      <w:rFonts w:ascii="Times New Roman" w:eastAsia="Times New Roman" w:hAnsi="Times New Roman" w:cs="Arial"/>
      <w:sz w:val="28"/>
      <w:szCs w:val="20"/>
      <w:lang w:val="ro-RO" w:eastAsia="ru-RU"/>
    </w:rPr>
  </w:style>
  <w:style w:type="paragraph" w:styleId="PreformatatHTML">
    <w:name w:val="HTML Preformatted"/>
    <w:basedOn w:val="Normal"/>
    <w:link w:val="PreformatatHTMLCaracte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0948CB"/>
    <w:rPr>
      <w:rFonts w:ascii="Courier New" w:eastAsia="Times New Roman" w:hAnsi="Courier New" w:cs="Courier New"/>
      <w:sz w:val="20"/>
      <w:szCs w:val="20"/>
      <w:lang w:eastAsia="ru-RU"/>
    </w:rPr>
  </w:style>
  <w:style w:type="paragraph" w:styleId="Listparagraf">
    <w:name w:val="List Paragraph"/>
    <w:aliases w:val="List Paragraph 1,List Paragraph1,Абзац списка1,List Paragraph11,Абзац списка2"/>
    <w:basedOn w:val="Normal"/>
    <w:link w:val="ListparagrafCaracter"/>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TextnBalon">
    <w:name w:val="Balloon Text"/>
    <w:basedOn w:val="Normal"/>
    <w:link w:val="TextnBalonCaracter"/>
    <w:uiPriority w:val="99"/>
    <w:semiHidden/>
    <w:unhideWhenUsed/>
    <w:rsid w:val="00684D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4DF8"/>
    <w:rPr>
      <w:rFonts w:ascii="Segoe UI" w:eastAsiaTheme="minorEastAsia" w:hAnsi="Segoe UI" w:cs="Segoe UI"/>
      <w:sz w:val="18"/>
      <w:szCs w:val="18"/>
    </w:rPr>
  </w:style>
  <w:style w:type="character" w:styleId="Referincomentariu">
    <w:name w:val="annotation reference"/>
    <w:basedOn w:val="Fontdeparagrafimplicit"/>
    <w:uiPriority w:val="99"/>
    <w:semiHidden/>
    <w:unhideWhenUsed/>
    <w:rsid w:val="00416C98"/>
    <w:rPr>
      <w:sz w:val="16"/>
      <w:szCs w:val="16"/>
    </w:rPr>
  </w:style>
  <w:style w:type="paragraph" w:styleId="Textcomentariu">
    <w:name w:val="annotation text"/>
    <w:basedOn w:val="Normal"/>
    <w:link w:val="TextcomentariuCaracter"/>
    <w:uiPriority w:val="99"/>
    <w:semiHidden/>
    <w:unhideWhenUsed/>
    <w:rsid w:val="00416C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16C98"/>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416C98"/>
    <w:rPr>
      <w:b/>
      <w:bCs/>
    </w:rPr>
  </w:style>
  <w:style w:type="character" w:customStyle="1" w:styleId="SubiectComentariuCaracter">
    <w:name w:val="Subiect Comentariu Caracter"/>
    <w:basedOn w:val="TextcomentariuCaracter"/>
    <w:link w:val="SubiectComentariu"/>
    <w:uiPriority w:val="99"/>
    <w:semiHidden/>
    <w:rsid w:val="00416C98"/>
    <w:rPr>
      <w:rFonts w:eastAsiaTheme="minorEastAsia"/>
      <w:b/>
      <w:bCs/>
      <w:sz w:val="20"/>
      <w:szCs w:val="20"/>
    </w:rPr>
  </w:style>
  <w:style w:type="paragraph" w:styleId="Revizuire">
    <w:name w:val="Revision"/>
    <w:hidden/>
    <w:uiPriority w:val="99"/>
    <w:semiHidden/>
    <w:rsid w:val="00001EFD"/>
    <w:pPr>
      <w:spacing w:after="0" w:line="240" w:lineRule="auto"/>
    </w:pPr>
    <w:rPr>
      <w:rFonts w:eastAsiaTheme="minorEastAsia"/>
    </w:rPr>
  </w:style>
  <w:style w:type="character" w:customStyle="1" w:styleId="object">
    <w:name w:val="object"/>
    <w:basedOn w:val="Fontdeparagrafimplicit"/>
    <w:rsid w:val="00DA5D62"/>
  </w:style>
  <w:style w:type="character" w:styleId="Accentuat">
    <w:name w:val="Emphasis"/>
    <w:basedOn w:val="Fontdeparagrafimplicit"/>
    <w:qFormat/>
    <w:rsid w:val="00DA5D62"/>
    <w:rPr>
      <w:i/>
      <w:iCs/>
    </w:rPr>
  </w:style>
  <w:style w:type="character" w:customStyle="1" w:styleId="Titlu4Caracter">
    <w:name w:val="Titlu 4 Caracter"/>
    <w:basedOn w:val="Fontdeparagrafimplicit"/>
    <w:link w:val="Titlu4"/>
    <w:uiPriority w:val="9"/>
    <w:rsid w:val="00A6124F"/>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6124F"/>
    <w:rPr>
      <w:b/>
      <w:bCs/>
    </w:rPr>
  </w:style>
  <w:style w:type="paragraph" w:styleId="Antet">
    <w:name w:val="header"/>
    <w:basedOn w:val="Normal"/>
    <w:link w:val="AntetCaracter"/>
    <w:uiPriority w:val="99"/>
    <w:unhideWhenUsed/>
    <w:rsid w:val="007B03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032A"/>
    <w:rPr>
      <w:rFonts w:eastAsiaTheme="minorEastAsia"/>
      <w:sz w:val="21"/>
      <w:szCs w:val="21"/>
    </w:rPr>
  </w:style>
  <w:style w:type="paragraph" w:styleId="Subsol">
    <w:name w:val="footer"/>
    <w:basedOn w:val="Normal"/>
    <w:link w:val="SubsolCaracter"/>
    <w:uiPriority w:val="99"/>
    <w:unhideWhenUsed/>
    <w:rsid w:val="007B03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032A"/>
    <w:rPr>
      <w:rFonts w:eastAsiaTheme="minorEastAsia"/>
      <w:sz w:val="21"/>
      <w:szCs w:val="21"/>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character" w:customStyle="1" w:styleId="ListparagrafCaracter">
    <w:name w:val="Listă paragraf Caracter"/>
    <w:aliases w:val="List Paragraph 1 Caracter,List Paragraph1 Caracter,Абзац списка1 Caracter,List Paragraph11 Caracter,Абзац списка2 Caracter"/>
    <w:basedOn w:val="Fontdeparagrafimplicit"/>
    <w:link w:val="Listparagraf"/>
    <w:uiPriority w:val="34"/>
    <w:locked/>
    <w:rsid w:val="001D43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108933765">
      <w:bodyDiv w:val="1"/>
      <w:marLeft w:val="0"/>
      <w:marRight w:val="0"/>
      <w:marTop w:val="0"/>
      <w:marBottom w:val="0"/>
      <w:divBdr>
        <w:top w:val="none" w:sz="0" w:space="0" w:color="auto"/>
        <w:left w:val="none" w:sz="0" w:space="0" w:color="auto"/>
        <w:bottom w:val="none" w:sz="0" w:space="0" w:color="auto"/>
        <w:right w:val="none" w:sz="0" w:space="0" w:color="auto"/>
      </w:divBdr>
    </w:div>
    <w:div w:id="150102265">
      <w:bodyDiv w:val="1"/>
      <w:marLeft w:val="0"/>
      <w:marRight w:val="0"/>
      <w:marTop w:val="0"/>
      <w:marBottom w:val="0"/>
      <w:divBdr>
        <w:top w:val="none" w:sz="0" w:space="0" w:color="auto"/>
        <w:left w:val="none" w:sz="0" w:space="0" w:color="auto"/>
        <w:bottom w:val="none" w:sz="0" w:space="0" w:color="auto"/>
        <w:right w:val="none" w:sz="0" w:space="0" w:color="auto"/>
      </w:divBdr>
      <w:divsChild>
        <w:div w:id="2135977475">
          <w:marLeft w:val="0"/>
          <w:marRight w:val="0"/>
          <w:marTop w:val="0"/>
          <w:marBottom w:val="0"/>
          <w:divBdr>
            <w:top w:val="none" w:sz="0" w:space="0" w:color="auto"/>
            <w:left w:val="none" w:sz="0" w:space="0" w:color="auto"/>
            <w:bottom w:val="none" w:sz="0" w:space="0" w:color="auto"/>
            <w:right w:val="none" w:sz="0" w:space="0" w:color="auto"/>
          </w:divBdr>
          <w:divsChild>
            <w:div w:id="1876850159">
              <w:marLeft w:val="0"/>
              <w:marRight w:val="0"/>
              <w:marTop w:val="0"/>
              <w:marBottom w:val="0"/>
              <w:divBdr>
                <w:top w:val="none" w:sz="0" w:space="0" w:color="auto"/>
                <w:left w:val="none" w:sz="0" w:space="0" w:color="auto"/>
                <w:bottom w:val="none" w:sz="0" w:space="0" w:color="auto"/>
                <w:right w:val="none" w:sz="0" w:space="0" w:color="auto"/>
              </w:divBdr>
              <w:divsChild>
                <w:div w:id="1088237994">
                  <w:marLeft w:val="0"/>
                  <w:marRight w:val="0"/>
                  <w:marTop w:val="0"/>
                  <w:marBottom w:val="0"/>
                  <w:divBdr>
                    <w:top w:val="none" w:sz="0" w:space="0" w:color="auto"/>
                    <w:left w:val="none" w:sz="0" w:space="0" w:color="auto"/>
                    <w:bottom w:val="none" w:sz="0" w:space="0" w:color="auto"/>
                    <w:right w:val="none" w:sz="0" w:space="0" w:color="auto"/>
                  </w:divBdr>
                  <w:divsChild>
                    <w:div w:id="879827805">
                      <w:marLeft w:val="0"/>
                      <w:marRight w:val="0"/>
                      <w:marTop w:val="0"/>
                      <w:marBottom w:val="0"/>
                      <w:divBdr>
                        <w:top w:val="none" w:sz="0" w:space="0" w:color="auto"/>
                        <w:left w:val="none" w:sz="0" w:space="0" w:color="auto"/>
                        <w:bottom w:val="none" w:sz="0" w:space="0" w:color="auto"/>
                        <w:right w:val="none" w:sz="0" w:space="0" w:color="auto"/>
                      </w:divBdr>
                      <w:divsChild>
                        <w:div w:id="1352991292">
                          <w:marLeft w:val="0"/>
                          <w:marRight w:val="0"/>
                          <w:marTop w:val="0"/>
                          <w:marBottom w:val="0"/>
                          <w:divBdr>
                            <w:top w:val="none" w:sz="0" w:space="0" w:color="auto"/>
                            <w:left w:val="none" w:sz="0" w:space="0" w:color="auto"/>
                            <w:bottom w:val="none" w:sz="0" w:space="0" w:color="auto"/>
                            <w:right w:val="none" w:sz="0" w:space="0" w:color="auto"/>
                          </w:divBdr>
                          <w:divsChild>
                            <w:div w:id="1064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2469">
      <w:bodyDiv w:val="1"/>
      <w:marLeft w:val="0"/>
      <w:marRight w:val="0"/>
      <w:marTop w:val="0"/>
      <w:marBottom w:val="0"/>
      <w:divBdr>
        <w:top w:val="none" w:sz="0" w:space="0" w:color="auto"/>
        <w:left w:val="none" w:sz="0" w:space="0" w:color="auto"/>
        <w:bottom w:val="none" w:sz="0" w:space="0" w:color="auto"/>
        <w:right w:val="none" w:sz="0" w:space="0" w:color="auto"/>
      </w:divBdr>
    </w:div>
    <w:div w:id="283192044">
      <w:bodyDiv w:val="1"/>
      <w:marLeft w:val="0"/>
      <w:marRight w:val="0"/>
      <w:marTop w:val="0"/>
      <w:marBottom w:val="0"/>
      <w:divBdr>
        <w:top w:val="none" w:sz="0" w:space="0" w:color="auto"/>
        <w:left w:val="none" w:sz="0" w:space="0" w:color="auto"/>
        <w:bottom w:val="none" w:sz="0" w:space="0" w:color="auto"/>
        <w:right w:val="none" w:sz="0" w:space="0" w:color="auto"/>
      </w:divBdr>
    </w:div>
    <w:div w:id="378942836">
      <w:bodyDiv w:val="1"/>
      <w:marLeft w:val="0"/>
      <w:marRight w:val="0"/>
      <w:marTop w:val="0"/>
      <w:marBottom w:val="0"/>
      <w:divBdr>
        <w:top w:val="none" w:sz="0" w:space="0" w:color="auto"/>
        <w:left w:val="none" w:sz="0" w:space="0" w:color="auto"/>
        <w:bottom w:val="none" w:sz="0" w:space="0" w:color="auto"/>
        <w:right w:val="none" w:sz="0" w:space="0" w:color="auto"/>
      </w:divBdr>
    </w:div>
    <w:div w:id="453061901">
      <w:bodyDiv w:val="1"/>
      <w:marLeft w:val="0"/>
      <w:marRight w:val="0"/>
      <w:marTop w:val="0"/>
      <w:marBottom w:val="0"/>
      <w:divBdr>
        <w:top w:val="none" w:sz="0" w:space="0" w:color="auto"/>
        <w:left w:val="none" w:sz="0" w:space="0" w:color="auto"/>
        <w:bottom w:val="none" w:sz="0" w:space="0" w:color="auto"/>
        <w:right w:val="none" w:sz="0" w:space="0" w:color="auto"/>
      </w:divBdr>
    </w:div>
    <w:div w:id="536284268">
      <w:bodyDiv w:val="1"/>
      <w:marLeft w:val="0"/>
      <w:marRight w:val="0"/>
      <w:marTop w:val="0"/>
      <w:marBottom w:val="0"/>
      <w:divBdr>
        <w:top w:val="none" w:sz="0" w:space="0" w:color="auto"/>
        <w:left w:val="none" w:sz="0" w:space="0" w:color="auto"/>
        <w:bottom w:val="none" w:sz="0" w:space="0" w:color="auto"/>
        <w:right w:val="none" w:sz="0" w:space="0" w:color="auto"/>
      </w:divBdr>
    </w:div>
    <w:div w:id="626208038">
      <w:bodyDiv w:val="1"/>
      <w:marLeft w:val="0"/>
      <w:marRight w:val="0"/>
      <w:marTop w:val="0"/>
      <w:marBottom w:val="0"/>
      <w:divBdr>
        <w:top w:val="none" w:sz="0" w:space="0" w:color="auto"/>
        <w:left w:val="none" w:sz="0" w:space="0" w:color="auto"/>
        <w:bottom w:val="none" w:sz="0" w:space="0" w:color="auto"/>
        <w:right w:val="none" w:sz="0" w:space="0" w:color="auto"/>
      </w:divBdr>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716127291">
      <w:bodyDiv w:val="1"/>
      <w:marLeft w:val="0"/>
      <w:marRight w:val="0"/>
      <w:marTop w:val="0"/>
      <w:marBottom w:val="0"/>
      <w:divBdr>
        <w:top w:val="none" w:sz="0" w:space="0" w:color="auto"/>
        <w:left w:val="none" w:sz="0" w:space="0" w:color="auto"/>
        <w:bottom w:val="none" w:sz="0" w:space="0" w:color="auto"/>
        <w:right w:val="none" w:sz="0" w:space="0" w:color="auto"/>
      </w:divBdr>
    </w:div>
    <w:div w:id="744762870">
      <w:bodyDiv w:val="1"/>
      <w:marLeft w:val="0"/>
      <w:marRight w:val="0"/>
      <w:marTop w:val="0"/>
      <w:marBottom w:val="0"/>
      <w:divBdr>
        <w:top w:val="none" w:sz="0" w:space="0" w:color="auto"/>
        <w:left w:val="none" w:sz="0" w:space="0" w:color="auto"/>
        <w:bottom w:val="none" w:sz="0" w:space="0" w:color="auto"/>
        <w:right w:val="none" w:sz="0" w:space="0" w:color="auto"/>
      </w:divBdr>
    </w:div>
    <w:div w:id="801843579">
      <w:bodyDiv w:val="1"/>
      <w:marLeft w:val="0"/>
      <w:marRight w:val="0"/>
      <w:marTop w:val="0"/>
      <w:marBottom w:val="0"/>
      <w:divBdr>
        <w:top w:val="none" w:sz="0" w:space="0" w:color="auto"/>
        <w:left w:val="none" w:sz="0" w:space="0" w:color="auto"/>
        <w:bottom w:val="none" w:sz="0" w:space="0" w:color="auto"/>
        <w:right w:val="none" w:sz="0" w:space="0" w:color="auto"/>
      </w:divBdr>
    </w:div>
    <w:div w:id="839928107">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282882470">
      <w:bodyDiv w:val="1"/>
      <w:marLeft w:val="0"/>
      <w:marRight w:val="0"/>
      <w:marTop w:val="0"/>
      <w:marBottom w:val="0"/>
      <w:divBdr>
        <w:top w:val="none" w:sz="0" w:space="0" w:color="auto"/>
        <w:left w:val="none" w:sz="0" w:space="0" w:color="auto"/>
        <w:bottom w:val="none" w:sz="0" w:space="0" w:color="auto"/>
        <w:right w:val="none" w:sz="0" w:space="0" w:color="auto"/>
      </w:divBdr>
    </w:div>
    <w:div w:id="1327902857">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629124452">
      <w:bodyDiv w:val="1"/>
      <w:marLeft w:val="0"/>
      <w:marRight w:val="0"/>
      <w:marTop w:val="0"/>
      <w:marBottom w:val="0"/>
      <w:divBdr>
        <w:top w:val="none" w:sz="0" w:space="0" w:color="auto"/>
        <w:left w:val="none" w:sz="0" w:space="0" w:color="auto"/>
        <w:bottom w:val="none" w:sz="0" w:space="0" w:color="auto"/>
        <w:right w:val="none" w:sz="0" w:space="0" w:color="auto"/>
      </w:divBdr>
    </w:div>
    <w:div w:id="1753965034">
      <w:bodyDiv w:val="1"/>
      <w:marLeft w:val="0"/>
      <w:marRight w:val="0"/>
      <w:marTop w:val="0"/>
      <w:marBottom w:val="0"/>
      <w:divBdr>
        <w:top w:val="none" w:sz="0" w:space="0" w:color="auto"/>
        <w:left w:val="none" w:sz="0" w:space="0" w:color="auto"/>
        <w:bottom w:val="none" w:sz="0" w:space="0" w:color="auto"/>
        <w:right w:val="none" w:sz="0" w:space="0" w:color="auto"/>
      </w:divBdr>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3008895">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 w:id="1991329959">
      <w:bodyDiv w:val="1"/>
      <w:marLeft w:val="0"/>
      <w:marRight w:val="0"/>
      <w:marTop w:val="0"/>
      <w:marBottom w:val="0"/>
      <w:divBdr>
        <w:top w:val="none" w:sz="0" w:space="0" w:color="auto"/>
        <w:left w:val="none" w:sz="0" w:space="0" w:color="auto"/>
        <w:bottom w:val="none" w:sz="0" w:space="0" w:color="auto"/>
        <w:right w:val="none" w:sz="0" w:space="0" w:color="auto"/>
      </w:divBdr>
    </w:div>
    <w:div w:id="199710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1475</Words>
  <Characters>8556</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PC</cp:lastModifiedBy>
  <cp:revision>2</cp:revision>
  <cp:lastPrinted>2024-12-19T07:37:00Z</cp:lastPrinted>
  <dcterms:created xsi:type="dcterms:W3CDTF">2025-03-13T12:21:00Z</dcterms:created>
  <dcterms:modified xsi:type="dcterms:W3CDTF">2025-03-13T12:21:00Z</dcterms:modified>
</cp:coreProperties>
</file>