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EC6AB" w14:textId="302B778B" w:rsidR="00BB7E29" w:rsidRPr="00E30373" w:rsidRDefault="00BB7E29" w:rsidP="0044391D">
      <w:pPr>
        <w:ind w:firstLine="0"/>
        <w:jc w:val="center"/>
        <w:rPr>
          <w:b/>
          <w:sz w:val="28"/>
          <w:szCs w:val="28"/>
          <w:lang w:val="ro-RO"/>
        </w:rPr>
      </w:pPr>
      <w:r w:rsidRPr="00E30373">
        <w:rPr>
          <w:b/>
          <w:sz w:val="28"/>
          <w:szCs w:val="28"/>
          <w:lang w:val="ro-RO"/>
        </w:rPr>
        <w:t xml:space="preserve">Cu privire </w:t>
      </w:r>
      <w:r w:rsidR="005438AF" w:rsidRPr="00E30373">
        <w:rPr>
          <w:b/>
          <w:sz w:val="28"/>
          <w:szCs w:val="28"/>
          <w:lang w:val="ro-RO"/>
        </w:rPr>
        <w:t xml:space="preserve">la </w:t>
      </w:r>
      <w:r w:rsidR="00CE1161" w:rsidRPr="00E30373">
        <w:rPr>
          <w:b/>
          <w:sz w:val="28"/>
          <w:szCs w:val="28"/>
          <w:lang w:val="ro-RO"/>
        </w:rPr>
        <w:t>măsurile de consolidare a independenței energetice a Republicii Moldova în context regional</w:t>
      </w:r>
    </w:p>
    <w:p w14:paraId="7D46FA4B" w14:textId="0F883C0E" w:rsidR="00730FEE" w:rsidRPr="00E30373" w:rsidRDefault="00730FEE" w:rsidP="006A0C2A">
      <w:pPr>
        <w:ind w:firstLine="0"/>
        <w:jc w:val="center"/>
        <w:rPr>
          <w:b/>
          <w:bCs/>
          <w:sz w:val="28"/>
          <w:szCs w:val="28"/>
          <w:lang w:val="ro-RO" w:eastAsia="ro-RO"/>
        </w:rPr>
      </w:pPr>
      <w:r w:rsidRPr="00E30373">
        <w:rPr>
          <w:b/>
          <w:sz w:val="28"/>
          <w:szCs w:val="28"/>
          <w:lang w:val="ro-RO"/>
        </w:rPr>
        <w:t>------------------------------------------------------------</w:t>
      </w:r>
    </w:p>
    <w:p w14:paraId="26FD19CA" w14:textId="77777777" w:rsidR="00730FEE" w:rsidRPr="00E30373" w:rsidRDefault="00730FEE" w:rsidP="00E25218">
      <w:pPr>
        <w:rPr>
          <w:sz w:val="12"/>
          <w:szCs w:val="28"/>
          <w:lang w:val="ro-RO" w:eastAsia="ro-RO"/>
        </w:rPr>
      </w:pPr>
    </w:p>
    <w:p w14:paraId="3B5F5D80" w14:textId="77777777" w:rsidR="0079796A" w:rsidRPr="00E30373" w:rsidRDefault="0079796A" w:rsidP="00CE1161">
      <w:pPr>
        <w:ind w:firstLine="567"/>
        <w:rPr>
          <w:sz w:val="28"/>
          <w:szCs w:val="28"/>
          <w:lang w:val="ro-RO"/>
        </w:rPr>
      </w:pPr>
    </w:p>
    <w:p w14:paraId="7EB289F2" w14:textId="73AC7DB4" w:rsidR="00730FEE" w:rsidRPr="00E30373" w:rsidRDefault="006A0C2A" w:rsidP="00CE1161">
      <w:pPr>
        <w:ind w:firstLine="567"/>
        <w:rPr>
          <w:sz w:val="28"/>
          <w:szCs w:val="28"/>
          <w:lang w:val="ro-RO"/>
        </w:rPr>
      </w:pPr>
      <w:r w:rsidRPr="00E30373">
        <w:rPr>
          <w:sz w:val="28"/>
          <w:szCs w:val="28"/>
          <w:lang w:val="ro-RO"/>
        </w:rPr>
        <w:t xml:space="preserve">Guvernul </w:t>
      </w:r>
      <w:r w:rsidRPr="00E30373">
        <w:rPr>
          <w:b/>
          <w:sz w:val="28"/>
          <w:szCs w:val="28"/>
          <w:lang w:val="ro-RO"/>
        </w:rPr>
        <w:t>HOTĂRĂȘTE</w:t>
      </w:r>
      <w:r w:rsidRPr="00E30373">
        <w:rPr>
          <w:sz w:val="28"/>
          <w:szCs w:val="28"/>
          <w:lang w:val="ro-RO"/>
        </w:rPr>
        <w:t>:</w:t>
      </w:r>
    </w:p>
    <w:p w14:paraId="21745492" w14:textId="77777777" w:rsidR="006A0C2A" w:rsidRPr="00E30373" w:rsidRDefault="006A0C2A" w:rsidP="007551A5">
      <w:pPr>
        <w:rPr>
          <w:b/>
          <w:sz w:val="12"/>
          <w:szCs w:val="28"/>
          <w:lang w:val="ro-RO" w:eastAsia="ro-RO"/>
        </w:rPr>
      </w:pPr>
    </w:p>
    <w:p w14:paraId="1680628A" w14:textId="4CFAEC02" w:rsidR="00107AB4" w:rsidRPr="00E30373" w:rsidRDefault="00CE1161" w:rsidP="00BB7E29">
      <w:pPr>
        <w:pStyle w:val="Listparagraf"/>
        <w:numPr>
          <w:ilvl w:val="0"/>
          <w:numId w:val="40"/>
        </w:numPr>
        <w:tabs>
          <w:tab w:val="left" w:pos="709"/>
          <w:tab w:val="left" w:pos="851"/>
          <w:tab w:val="left" w:pos="993"/>
          <w:tab w:val="left" w:pos="1701"/>
        </w:tabs>
        <w:spacing w:line="276" w:lineRule="auto"/>
        <w:ind w:left="0" w:firstLine="567"/>
        <w:rPr>
          <w:rFonts w:eastAsia="Calibri"/>
          <w:bCs/>
          <w:sz w:val="12"/>
          <w:szCs w:val="28"/>
          <w:lang w:val="ro-RO"/>
        </w:rPr>
      </w:pPr>
      <w:r w:rsidRPr="00E30373">
        <w:rPr>
          <w:sz w:val="28"/>
          <w:szCs w:val="28"/>
          <w:lang w:val="ro-RO" w:eastAsia="ro-RO"/>
        </w:rPr>
        <w:t>Se aprobă Planul de măsuri privind consolidarea independenței energetice a Republicii Moldova în context regional</w:t>
      </w:r>
      <w:r w:rsidR="00257D59" w:rsidRPr="00E30373">
        <w:rPr>
          <w:sz w:val="28"/>
          <w:szCs w:val="28"/>
          <w:lang w:val="ro-RO" w:eastAsia="ro-RO"/>
        </w:rPr>
        <w:t>,</w:t>
      </w:r>
      <w:r w:rsidRPr="00E30373">
        <w:rPr>
          <w:sz w:val="28"/>
          <w:szCs w:val="28"/>
          <w:lang w:val="ro-RO" w:eastAsia="ro-RO"/>
        </w:rPr>
        <w:t xml:space="preserve"> conform anexei.</w:t>
      </w:r>
    </w:p>
    <w:p w14:paraId="35FC2BDF" w14:textId="2CC480F0" w:rsidR="005309DA" w:rsidRPr="00E30373" w:rsidRDefault="00B4045A" w:rsidP="00DA2894">
      <w:pPr>
        <w:pStyle w:val="Listparagraf"/>
        <w:numPr>
          <w:ilvl w:val="0"/>
          <w:numId w:val="40"/>
        </w:numPr>
        <w:tabs>
          <w:tab w:val="left" w:pos="709"/>
          <w:tab w:val="left" w:pos="851"/>
          <w:tab w:val="left" w:pos="993"/>
          <w:tab w:val="left" w:pos="1701"/>
        </w:tabs>
        <w:spacing w:line="276" w:lineRule="auto"/>
        <w:ind w:left="0" w:firstLine="567"/>
        <w:rPr>
          <w:sz w:val="28"/>
          <w:szCs w:val="28"/>
          <w:lang w:val="ro-RO" w:eastAsia="ro-RO"/>
        </w:rPr>
      </w:pPr>
      <w:r w:rsidRPr="00E30373">
        <w:rPr>
          <w:sz w:val="28"/>
          <w:szCs w:val="28"/>
          <w:lang w:val="ro-RO" w:eastAsia="ro-RO"/>
        </w:rPr>
        <w:t>A</w:t>
      </w:r>
      <w:r w:rsidR="005309DA" w:rsidRPr="00E30373">
        <w:rPr>
          <w:sz w:val="28"/>
          <w:szCs w:val="28"/>
          <w:lang w:val="ro-RO" w:eastAsia="ro-RO"/>
        </w:rPr>
        <w:t>utorități</w:t>
      </w:r>
      <w:r w:rsidR="00D36C4B" w:rsidRPr="00E30373">
        <w:rPr>
          <w:sz w:val="28"/>
          <w:szCs w:val="28"/>
          <w:lang w:val="ro-RO" w:eastAsia="ro-RO"/>
        </w:rPr>
        <w:t>le</w:t>
      </w:r>
      <w:r w:rsidR="005309DA" w:rsidRPr="00E30373">
        <w:rPr>
          <w:sz w:val="28"/>
          <w:szCs w:val="28"/>
          <w:lang w:val="ro-RO" w:eastAsia="ro-RO"/>
        </w:rPr>
        <w:t xml:space="preserve"> publice</w:t>
      </w:r>
      <w:r w:rsidRPr="00E30373">
        <w:rPr>
          <w:sz w:val="28"/>
          <w:szCs w:val="28"/>
          <w:lang w:val="ro-RO" w:eastAsia="ro-RO"/>
        </w:rPr>
        <w:t xml:space="preserve"> și </w:t>
      </w:r>
      <w:r w:rsidR="00D36C4B" w:rsidRPr="00E30373">
        <w:rPr>
          <w:sz w:val="28"/>
          <w:szCs w:val="28"/>
          <w:lang w:val="ro-RO" w:eastAsia="ro-RO"/>
        </w:rPr>
        <w:t>entitățile din domeniul energetic</w:t>
      </w:r>
      <w:r w:rsidRPr="00E30373">
        <w:rPr>
          <w:sz w:val="28"/>
          <w:szCs w:val="28"/>
          <w:lang w:val="ro-RO" w:eastAsia="ro-RO"/>
        </w:rPr>
        <w:t xml:space="preserve"> vizate în </w:t>
      </w:r>
      <w:r w:rsidR="00D36C4B" w:rsidRPr="00E30373">
        <w:rPr>
          <w:sz w:val="28"/>
          <w:szCs w:val="28"/>
          <w:lang w:val="ro-RO" w:eastAsia="ro-RO"/>
        </w:rPr>
        <w:t>Plan v</w:t>
      </w:r>
      <w:r w:rsidR="005309DA" w:rsidRPr="00E30373">
        <w:rPr>
          <w:sz w:val="28"/>
          <w:szCs w:val="28"/>
          <w:lang w:val="ro-RO" w:eastAsia="ro-RO"/>
        </w:rPr>
        <w:t>or</w:t>
      </w:r>
      <w:r w:rsidR="00D36C4B" w:rsidRPr="00E30373">
        <w:rPr>
          <w:sz w:val="28"/>
          <w:szCs w:val="28"/>
          <w:lang w:val="ro-RO" w:eastAsia="ro-RO"/>
        </w:rPr>
        <w:t xml:space="preserve"> </w:t>
      </w:r>
      <w:r w:rsidR="005309DA" w:rsidRPr="00E30373">
        <w:rPr>
          <w:sz w:val="28"/>
          <w:szCs w:val="28"/>
          <w:lang w:val="ro-RO" w:eastAsia="ro-RO"/>
        </w:rPr>
        <w:t>prezenta Ministerului Energiei</w:t>
      </w:r>
      <w:r w:rsidR="00D36C4B" w:rsidRPr="00E30373">
        <w:rPr>
          <w:sz w:val="28"/>
          <w:szCs w:val="28"/>
          <w:lang w:val="ro-RO" w:eastAsia="ro-RO"/>
        </w:rPr>
        <w:t xml:space="preserve">, Rapoarte </w:t>
      </w:r>
      <w:r w:rsidR="00364B91" w:rsidRPr="00E30373">
        <w:rPr>
          <w:sz w:val="28"/>
          <w:szCs w:val="28"/>
          <w:lang w:val="ro-RO" w:eastAsia="ro-RO"/>
        </w:rPr>
        <w:t>semestriale privind e</w:t>
      </w:r>
      <w:r w:rsidR="005309DA" w:rsidRPr="00E30373">
        <w:rPr>
          <w:sz w:val="28"/>
          <w:szCs w:val="28"/>
          <w:lang w:val="ro-RO" w:eastAsia="ro-RO"/>
        </w:rPr>
        <w:t>xecutarea măsurilor prevăzute în Planul de măsuri sus-numit;</w:t>
      </w:r>
    </w:p>
    <w:p w14:paraId="3A2E282B" w14:textId="5F2D06DD" w:rsidR="00CE1161" w:rsidRPr="00E30373" w:rsidRDefault="00CE1161" w:rsidP="00BB7E29">
      <w:pPr>
        <w:pStyle w:val="Listparagraf"/>
        <w:numPr>
          <w:ilvl w:val="0"/>
          <w:numId w:val="40"/>
        </w:numPr>
        <w:tabs>
          <w:tab w:val="left" w:pos="709"/>
          <w:tab w:val="left" w:pos="851"/>
          <w:tab w:val="left" w:pos="993"/>
          <w:tab w:val="left" w:pos="1701"/>
        </w:tabs>
        <w:spacing w:line="276" w:lineRule="auto"/>
        <w:ind w:left="0" w:firstLine="567"/>
        <w:rPr>
          <w:sz w:val="28"/>
          <w:szCs w:val="28"/>
          <w:lang w:val="ro-RO" w:eastAsia="ro-RO"/>
        </w:rPr>
      </w:pPr>
      <w:r w:rsidRPr="00E30373">
        <w:rPr>
          <w:sz w:val="28"/>
          <w:szCs w:val="28"/>
          <w:lang w:val="ro-RO" w:eastAsia="ro-RO"/>
        </w:rPr>
        <w:t>Controlul asupra executării prezentei hotărâri se pune în sarcina Ministerului Energiei.</w:t>
      </w:r>
    </w:p>
    <w:p w14:paraId="3FF3DBFD" w14:textId="67FD1728" w:rsidR="00C02DFD" w:rsidRPr="00E30373" w:rsidRDefault="00BB7E29" w:rsidP="00BB7E29">
      <w:pPr>
        <w:pStyle w:val="Listparagraf"/>
        <w:numPr>
          <w:ilvl w:val="0"/>
          <w:numId w:val="40"/>
        </w:numPr>
        <w:tabs>
          <w:tab w:val="left" w:pos="709"/>
          <w:tab w:val="left" w:pos="851"/>
          <w:tab w:val="left" w:pos="993"/>
          <w:tab w:val="left" w:pos="1701"/>
        </w:tabs>
        <w:spacing w:line="276" w:lineRule="auto"/>
        <w:ind w:left="0" w:firstLine="567"/>
        <w:rPr>
          <w:rFonts w:eastAsia="Calibri"/>
          <w:bCs/>
          <w:sz w:val="12"/>
          <w:szCs w:val="28"/>
          <w:lang w:val="ro-RO"/>
        </w:rPr>
      </w:pPr>
      <w:r w:rsidRPr="00E30373">
        <w:rPr>
          <w:sz w:val="28"/>
          <w:szCs w:val="28"/>
          <w:lang w:val="ro-RO" w:eastAsia="ro-RO"/>
        </w:rPr>
        <w:t xml:space="preserve">Prezenta hotărâre intră în vigoare la data </w:t>
      </w:r>
      <w:r w:rsidR="00CE1161" w:rsidRPr="00E30373">
        <w:rPr>
          <w:sz w:val="28"/>
          <w:szCs w:val="28"/>
          <w:lang w:val="ro-RO" w:eastAsia="ro-RO"/>
        </w:rPr>
        <w:t>publicării în Monitorul Oficial al Republicii Moldova</w:t>
      </w:r>
      <w:r w:rsidRPr="00E30373">
        <w:rPr>
          <w:sz w:val="28"/>
          <w:szCs w:val="28"/>
          <w:lang w:val="ro-RO" w:eastAsia="ro-RO"/>
        </w:rPr>
        <w:t>.</w:t>
      </w:r>
    </w:p>
    <w:p w14:paraId="75F57C70" w14:textId="77777777" w:rsidR="00BB7E29" w:rsidRPr="00E30373" w:rsidRDefault="00BB7E29" w:rsidP="007551A5">
      <w:pPr>
        <w:rPr>
          <w:b/>
          <w:sz w:val="28"/>
          <w:szCs w:val="28"/>
          <w:lang w:val="ro-RO" w:eastAsia="ro-RO"/>
        </w:rPr>
      </w:pPr>
    </w:p>
    <w:p w14:paraId="65B3D5B6" w14:textId="77777777" w:rsidR="00BB7E29" w:rsidRPr="00E30373" w:rsidRDefault="00BB7E29" w:rsidP="007551A5">
      <w:pPr>
        <w:rPr>
          <w:b/>
          <w:sz w:val="28"/>
          <w:szCs w:val="28"/>
          <w:lang w:val="ro-RO" w:eastAsia="ro-RO"/>
        </w:rPr>
      </w:pPr>
    </w:p>
    <w:p w14:paraId="3DCB3696" w14:textId="3A9454A6" w:rsidR="003B04ED" w:rsidRPr="00E30373" w:rsidRDefault="003B04ED" w:rsidP="0079796A">
      <w:pPr>
        <w:ind w:firstLine="567"/>
        <w:rPr>
          <w:sz w:val="28"/>
          <w:szCs w:val="28"/>
          <w:lang w:val="ro-RO" w:eastAsia="ro-RO"/>
        </w:rPr>
      </w:pPr>
      <w:r w:rsidRPr="00E30373">
        <w:rPr>
          <w:b/>
          <w:sz w:val="28"/>
          <w:szCs w:val="28"/>
          <w:lang w:val="ro-RO" w:eastAsia="ro-RO"/>
        </w:rPr>
        <w:t>Prim-ministru</w:t>
      </w:r>
      <w:r w:rsidR="005262C2" w:rsidRPr="00E30373">
        <w:rPr>
          <w:b/>
          <w:sz w:val="28"/>
          <w:szCs w:val="28"/>
          <w:lang w:val="ro-RO" w:eastAsia="ro-RO"/>
        </w:rPr>
        <w:tab/>
      </w:r>
      <w:r w:rsidR="005262C2" w:rsidRPr="00E30373">
        <w:rPr>
          <w:b/>
          <w:sz w:val="28"/>
          <w:szCs w:val="28"/>
          <w:lang w:val="ro-RO" w:eastAsia="ro-RO"/>
        </w:rPr>
        <w:tab/>
      </w:r>
      <w:r w:rsidR="005262C2" w:rsidRPr="00E30373">
        <w:rPr>
          <w:b/>
          <w:sz w:val="28"/>
          <w:szCs w:val="28"/>
          <w:lang w:val="ro-RO" w:eastAsia="ro-RO"/>
        </w:rPr>
        <w:tab/>
      </w:r>
      <w:r w:rsidR="005262C2" w:rsidRPr="00E30373">
        <w:rPr>
          <w:b/>
          <w:sz w:val="28"/>
          <w:szCs w:val="28"/>
          <w:lang w:val="ro-RO" w:eastAsia="ro-RO"/>
        </w:rPr>
        <w:tab/>
      </w:r>
      <w:r w:rsidR="005262C2" w:rsidRPr="00E30373">
        <w:rPr>
          <w:b/>
          <w:sz w:val="28"/>
          <w:szCs w:val="28"/>
          <w:lang w:val="ro-RO" w:eastAsia="ro-RO"/>
        </w:rPr>
        <w:tab/>
      </w:r>
      <w:r w:rsidR="00D8311D" w:rsidRPr="00E30373">
        <w:rPr>
          <w:b/>
          <w:sz w:val="28"/>
          <w:szCs w:val="28"/>
          <w:lang w:val="ro-RO" w:eastAsia="ro-RO"/>
        </w:rPr>
        <w:t>DORIN RECEAN</w:t>
      </w:r>
    </w:p>
    <w:p w14:paraId="3F1A9F3A" w14:textId="77777777" w:rsidR="00BB7E29" w:rsidRPr="00E30373" w:rsidRDefault="00BB7E29" w:rsidP="007A2971">
      <w:pPr>
        <w:tabs>
          <w:tab w:val="left" w:pos="5954"/>
        </w:tabs>
        <w:rPr>
          <w:sz w:val="28"/>
          <w:szCs w:val="28"/>
          <w:lang w:val="ro-RO" w:eastAsia="ro-RO"/>
        </w:rPr>
      </w:pPr>
    </w:p>
    <w:p w14:paraId="094B8A25" w14:textId="1E076EE9" w:rsidR="003A4AE6" w:rsidRPr="00E30373" w:rsidRDefault="003A4AE6" w:rsidP="0079796A">
      <w:pPr>
        <w:tabs>
          <w:tab w:val="left" w:pos="5954"/>
        </w:tabs>
        <w:ind w:firstLine="567"/>
        <w:rPr>
          <w:sz w:val="28"/>
          <w:szCs w:val="28"/>
          <w:lang w:val="ro-RO" w:eastAsia="ro-RO"/>
        </w:rPr>
      </w:pPr>
      <w:r w:rsidRPr="00E30373">
        <w:rPr>
          <w:sz w:val="28"/>
          <w:szCs w:val="28"/>
          <w:lang w:val="ro-RO" w:eastAsia="ro-RO"/>
        </w:rPr>
        <w:t>Contrasemnează:</w:t>
      </w:r>
    </w:p>
    <w:p w14:paraId="31FF517C" w14:textId="06148E85" w:rsidR="003A4AE6" w:rsidRPr="00E30373" w:rsidRDefault="003A4AE6" w:rsidP="00E25218">
      <w:pPr>
        <w:rPr>
          <w:sz w:val="28"/>
          <w:szCs w:val="28"/>
          <w:lang w:val="ro-RO" w:eastAsia="ro-RO"/>
        </w:rPr>
      </w:pPr>
    </w:p>
    <w:p w14:paraId="04936232" w14:textId="77777777" w:rsidR="001E56AD" w:rsidRPr="00E30373" w:rsidRDefault="001E56AD" w:rsidP="00E25218">
      <w:pPr>
        <w:rPr>
          <w:sz w:val="28"/>
          <w:szCs w:val="28"/>
          <w:lang w:val="ro-RO" w:eastAsia="ru-RU"/>
        </w:rPr>
      </w:pPr>
    </w:p>
    <w:p w14:paraId="7F119C21" w14:textId="64688656" w:rsidR="00A32BFE" w:rsidRPr="00E30373" w:rsidRDefault="00A32BFE" w:rsidP="0079796A">
      <w:pPr>
        <w:ind w:firstLine="567"/>
        <w:rPr>
          <w:sz w:val="28"/>
          <w:szCs w:val="28"/>
          <w:lang w:val="ro-RO" w:eastAsia="ru-RU"/>
        </w:rPr>
      </w:pPr>
      <w:r w:rsidRPr="00E30373">
        <w:rPr>
          <w:sz w:val="28"/>
          <w:szCs w:val="28"/>
          <w:lang w:val="ro-RO" w:eastAsia="ru-RU"/>
        </w:rPr>
        <w:t>Ministrul</w:t>
      </w:r>
      <w:r w:rsidR="00CE1161" w:rsidRPr="00E30373">
        <w:rPr>
          <w:sz w:val="28"/>
          <w:szCs w:val="28"/>
          <w:lang w:val="ro-RO" w:eastAsia="ru-RU"/>
        </w:rPr>
        <w:t xml:space="preserve"> </w:t>
      </w:r>
      <w:r w:rsidR="000D67A2" w:rsidRPr="00E30373">
        <w:rPr>
          <w:sz w:val="28"/>
          <w:szCs w:val="28"/>
          <w:lang w:val="ro-RO" w:eastAsia="ru-RU"/>
        </w:rPr>
        <w:t xml:space="preserve">energiei </w:t>
      </w:r>
      <w:r w:rsidR="005262C2" w:rsidRPr="00E30373">
        <w:rPr>
          <w:sz w:val="28"/>
          <w:szCs w:val="28"/>
          <w:lang w:val="ro-RO" w:eastAsia="ru-RU"/>
        </w:rPr>
        <w:tab/>
      </w:r>
      <w:r w:rsidR="005262C2" w:rsidRPr="00E30373">
        <w:rPr>
          <w:sz w:val="28"/>
          <w:szCs w:val="28"/>
          <w:lang w:val="ro-RO" w:eastAsia="ru-RU"/>
        </w:rPr>
        <w:tab/>
      </w:r>
      <w:r w:rsidR="00CE1161" w:rsidRPr="00E30373">
        <w:rPr>
          <w:sz w:val="28"/>
          <w:szCs w:val="28"/>
          <w:lang w:val="ro-RO" w:eastAsia="ru-RU"/>
        </w:rPr>
        <w:tab/>
      </w:r>
      <w:r w:rsidR="00CE1161" w:rsidRPr="00E30373">
        <w:rPr>
          <w:sz w:val="28"/>
          <w:szCs w:val="28"/>
          <w:lang w:val="ro-RO" w:eastAsia="ru-RU"/>
        </w:rPr>
        <w:tab/>
      </w:r>
      <w:r w:rsidR="00CE1161" w:rsidRPr="00E30373">
        <w:rPr>
          <w:sz w:val="28"/>
          <w:szCs w:val="28"/>
          <w:lang w:val="ro-RO" w:eastAsia="ru-RU"/>
        </w:rPr>
        <w:tab/>
        <w:t>Dorin Junghietu</w:t>
      </w:r>
    </w:p>
    <w:p w14:paraId="619F92F3" w14:textId="77777777" w:rsidR="00A32BFE" w:rsidRPr="00E30373" w:rsidRDefault="00A32BFE" w:rsidP="00A32BFE">
      <w:pPr>
        <w:rPr>
          <w:sz w:val="28"/>
          <w:szCs w:val="28"/>
          <w:lang w:val="ro-RO" w:eastAsia="ru-RU"/>
        </w:rPr>
      </w:pPr>
    </w:p>
    <w:p w14:paraId="382BC486" w14:textId="77777777" w:rsidR="00965406" w:rsidRPr="00E30373" w:rsidRDefault="00965406" w:rsidP="00965406">
      <w:pPr>
        <w:rPr>
          <w:sz w:val="28"/>
          <w:szCs w:val="28"/>
          <w:lang w:val="ro-RO" w:eastAsia="ru-RU"/>
        </w:rPr>
      </w:pPr>
    </w:p>
    <w:p w14:paraId="216E5394" w14:textId="77777777" w:rsidR="00D57FEF" w:rsidRPr="00E30373" w:rsidRDefault="00D57FEF" w:rsidP="00E25218">
      <w:pPr>
        <w:rPr>
          <w:sz w:val="28"/>
          <w:szCs w:val="28"/>
          <w:lang w:val="ro-RO" w:eastAsia="ru-RU"/>
        </w:rPr>
      </w:pPr>
    </w:p>
    <w:p w14:paraId="441C638C" w14:textId="77777777" w:rsidR="00D57FEF" w:rsidRPr="00E30373" w:rsidRDefault="00D57FEF" w:rsidP="00E25218">
      <w:pPr>
        <w:rPr>
          <w:sz w:val="28"/>
          <w:szCs w:val="28"/>
          <w:lang w:val="ro-RO" w:eastAsia="ru-RU"/>
        </w:rPr>
      </w:pPr>
    </w:p>
    <w:p w14:paraId="0EA9D84E" w14:textId="77777777" w:rsidR="000D67A2" w:rsidRPr="00E30373" w:rsidRDefault="000D67A2" w:rsidP="00E25218">
      <w:pPr>
        <w:rPr>
          <w:sz w:val="28"/>
          <w:szCs w:val="28"/>
          <w:lang w:val="ro-RO" w:eastAsia="ru-RU"/>
        </w:rPr>
      </w:pPr>
    </w:p>
    <w:p w14:paraId="448C6AF6" w14:textId="77777777" w:rsidR="006B17C6" w:rsidRPr="00E30373" w:rsidRDefault="006B17C6" w:rsidP="00E25218">
      <w:pPr>
        <w:rPr>
          <w:sz w:val="28"/>
          <w:szCs w:val="28"/>
          <w:lang w:val="ro-RO" w:eastAsia="ru-RU"/>
        </w:rPr>
      </w:pPr>
    </w:p>
    <w:p w14:paraId="59F03948" w14:textId="77777777" w:rsidR="006B17C6" w:rsidRPr="00E30373" w:rsidRDefault="006B17C6" w:rsidP="00E25218">
      <w:pPr>
        <w:rPr>
          <w:sz w:val="28"/>
          <w:szCs w:val="28"/>
          <w:lang w:val="ro-RO" w:eastAsia="ru-RU"/>
        </w:rPr>
      </w:pPr>
    </w:p>
    <w:p w14:paraId="0C50A3DB" w14:textId="77777777" w:rsidR="001E56AD" w:rsidRPr="00E30373" w:rsidRDefault="001E56AD" w:rsidP="00695959">
      <w:pPr>
        <w:ind w:firstLine="0"/>
        <w:rPr>
          <w:sz w:val="28"/>
          <w:szCs w:val="28"/>
          <w:lang w:val="ro-RO" w:eastAsia="ru-RU"/>
        </w:rPr>
      </w:pPr>
    </w:p>
    <w:p w14:paraId="66993251" w14:textId="77777777" w:rsidR="006B17C6" w:rsidRPr="00E30373" w:rsidRDefault="006B17C6" w:rsidP="00D1121D">
      <w:pPr>
        <w:ind w:firstLine="0"/>
        <w:rPr>
          <w:sz w:val="28"/>
          <w:szCs w:val="28"/>
          <w:lang w:val="ro-RO" w:eastAsia="ru-RU"/>
        </w:rPr>
      </w:pPr>
    </w:p>
    <w:p w14:paraId="138F22E1" w14:textId="77777777" w:rsidR="0079796A" w:rsidRPr="00E30373" w:rsidRDefault="0079796A" w:rsidP="00D1121D">
      <w:pPr>
        <w:ind w:firstLine="0"/>
        <w:rPr>
          <w:sz w:val="28"/>
          <w:szCs w:val="28"/>
          <w:lang w:val="ro-RO" w:eastAsia="ru-RU"/>
        </w:rPr>
      </w:pPr>
    </w:p>
    <w:p w14:paraId="43108F02" w14:textId="77777777" w:rsidR="0079796A" w:rsidRPr="00E30373" w:rsidRDefault="0079796A" w:rsidP="00D1121D">
      <w:pPr>
        <w:ind w:firstLine="0"/>
        <w:rPr>
          <w:sz w:val="28"/>
          <w:szCs w:val="28"/>
          <w:lang w:val="ro-RO" w:eastAsia="ru-RU"/>
        </w:rPr>
      </w:pPr>
    </w:p>
    <w:p w14:paraId="74A22709" w14:textId="77777777" w:rsidR="0079796A" w:rsidRPr="00E30373" w:rsidRDefault="0079796A" w:rsidP="00D1121D">
      <w:pPr>
        <w:ind w:firstLine="0"/>
        <w:rPr>
          <w:sz w:val="28"/>
          <w:szCs w:val="28"/>
          <w:lang w:val="ro-RO" w:eastAsia="ru-RU"/>
        </w:rPr>
      </w:pPr>
    </w:p>
    <w:p w14:paraId="56A0E5BA" w14:textId="77777777" w:rsidR="009C717D" w:rsidRPr="00E30373" w:rsidRDefault="009C717D" w:rsidP="009C717D">
      <w:pPr>
        <w:ind w:firstLine="0"/>
        <w:rPr>
          <w:sz w:val="28"/>
          <w:szCs w:val="28"/>
          <w:lang w:val="ro-RO" w:eastAsia="ru-RU"/>
        </w:rPr>
      </w:pPr>
      <w:r w:rsidRPr="00E30373">
        <w:rPr>
          <w:sz w:val="28"/>
          <w:szCs w:val="28"/>
          <w:lang w:val="ro-RO" w:eastAsia="ru-RU"/>
        </w:rPr>
        <w:t>Vizează:</w:t>
      </w:r>
    </w:p>
    <w:p w14:paraId="7599E3BD" w14:textId="77777777" w:rsidR="009C717D" w:rsidRPr="00E30373" w:rsidRDefault="009C717D" w:rsidP="009C717D">
      <w:pPr>
        <w:ind w:firstLine="0"/>
        <w:rPr>
          <w:sz w:val="28"/>
          <w:szCs w:val="28"/>
          <w:lang w:val="ro-RO" w:eastAsia="ru-RU"/>
        </w:rPr>
      </w:pPr>
    </w:p>
    <w:p w14:paraId="2BC2BB54" w14:textId="77777777" w:rsidR="009C717D" w:rsidRPr="00E30373" w:rsidRDefault="009C717D" w:rsidP="009C717D">
      <w:pPr>
        <w:ind w:firstLine="0"/>
        <w:rPr>
          <w:sz w:val="28"/>
          <w:szCs w:val="28"/>
          <w:lang w:val="ro-RO" w:eastAsia="ru-RU"/>
        </w:rPr>
      </w:pPr>
    </w:p>
    <w:p w14:paraId="68994E1E" w14:textId="2440ADD4" w:rsidR="009C717D" w:rsidRPr="00E30373" w:rsidRDefault="009C717D" w:rsidP="009C717D">
      <w:pPr>
        <w:ind w:firstLine="0"/>
        <w:rPr>
          <w:sz w:val="28"/>
          <w:szCs w:val="28"/>
          <w:lang w:val="ro-RO" w:eastAsia="ru-RU"/>
        </w:rPr>
      </w:pPr>
      <w:r w:rsidRPr="00E30373">
        <w:rPr>
          <w:sz w:val="28"/>
          <w:szCs w:val="28"/>
          <w:lang w:val="ro-RO" w:eastAsia="ru-RU"/>
        </w:rPr>
        <w:t>Secretar general al Guvernului</w:t>
      </w:r>
      <w:r w:rsidRPr="00E30373">
        <w:rPr>
          <w:sz w:val="28"/>
          <w:szCs w:val="28"/>
          <w:lang w:val="ro-RO" w:eastAsia="ru-RU"/>
        </w:rPr>
        <w:tab/>
      </w:r>
      <w:r w:rsidRPr="00E30373">
        <w:rPr>
          <w:sz w:val="28"/>
          <w:szCs w:val="28"/>
          <w:lang w:val="ro-RO" w:eastAsia="ru-RU"/>
        </w:rPr>
        <w:tab/>
      </w:r>
      <w:r w:rsidRPr="00E30373">
        <w:rPr>
          <w:sz w:val="28"/>
          <w:szCs w:val="28"/>
          <w:lang w:val="ro-RO" w:eastAsia="ru-RU"/>
        </w:rPr>
        <w:tab/>
        <w:t xml:space="preserve">               </w:t>
      </w:r>
      <w:r w:rsidRPr="00E30373">
        <w:rPr>
          <w:sz w:val="28"/>
          <w:szCs w:val="28"/>
          <w:lang w:val="ro-RO" w:eastAsia="ru-RU"/>
        </w:rPr>
        <w:tab/>
        <w:t xml:space="preserve">  Artur MIJA</w:t>
      </w:r>
    </w:p>
    <w:p w14:paraId="5C56D579" w14:textId="77777777" w:rsidR="009C717D" w:rsidRPr="00E30373" w:rsidRDefault="009C717D" w:rsidP="009C717D">
      <w:pPr>
        <w:ind w:firstLine="0"/>
        <w:rPr>
          <w:sz w:val="28"/>
          <w:szCs w:val="28"/>
          <w:lang w:val="ro-RO" w:eastAsia="ru-RU"/>
        </w:rPr>
      </w:pPr>
    </w:p>
    <w:p w14:paraId="191C21BE" w14:textId="77777777" w:rsidR="009C717D" w:rsidRPr="00E30373" w:rsidRDefault="009C717D" w:rsidP="009C717D">
      <w:pPr>
        <w:ind w:firstLine="0"/>
        <w:rPr>
          <w:sz w:val="28"/>
          <w:szCs w:val="28"/>
          <w:lang w:val="ro-RO" w:eastAsia="ru-RU"/>
        </w:rPr>
      </w:pPr>
    </w:p>
    <w:p w14:paraId="3459F3C5" w14:textId="3A8194FA" w:rsidR="009C717D" w:rsidRPr="00E30373" w:rsidRDefault="009C717D" w:rsidP="009C717D">
      <w:pPr>
        <w:ind w:firstLine="0"/>
        <w:rPr>
          <w:sz w:val="28"/>
          <w:szCs w:val="28"/>
          <w:lang w:val="ro-RO" w:eastAsia="ru-RU"/>
        </w:rPr>
      </w:pPr>
      <w:r w:rsidRPr="00E30373">
        <w:rPr>
          <w:sz w:val="28"/>
          <w:szCs w:val="28"/>
          <w:lang w:val="ro-RO" w:eastAsia="ru-RU"/>
        </w:rPr>
        <w:t xml:space="preserve">Aprobată în </w:t>
      </w:r>
      <w:r w:rsidR="00953F2B" w:rsidRPr="00E30373">
        <w:rPr>
          <w:sz w:val="28"/>
          <w:szCs w:val="28"/>
          <w:lang w:val="ro-RO" w:eastAsia="ru-RU"/>
        </w:rPr>
        <w:t>ședința</w:t>
      </w:r>
      <w:r w:rsidRPr="00E30373">
        <w:rPr>
          <w:sz w:val="28"/>
          <w:szCs w:val="28"/>
          <w:lang w:val="ro-RO" w:eastAsia="ru-RU"/>
        </w:rPr>
        <w:t xml:space="preserve"> Guvernului</w:t>
      </w:r>
    </w:p>
    <w:p w14:paraId="79E9A49B" w14:textId="77777777" w:rsidR="009C717D" w:rsidRPr="00E30373" w:rsidRDefault="009C717D" w:rsidP="009C717D">
      <w:pPr>
        <w:ind w:firstLine="0"/>
        <w:rPr>
          <w:sz w:val="28"/>
          <w:szCs w:val="28"/>
          <w:lang w:val="ro-RO" w:eastAsia="ru-RU"/>
        </w:rPr>
      </w:pPr>
      <w:r w:rsidRPr="00E30373">
        <w:rPr>
          <w:sz w:val="28"/>
          <w:szCs w:val="28"/>
          <w:lang w:val="ro-RO" w:eastAsia="ru-RU"/>
        </w:rPr>
        <w:t>din</w:t>
      </w:r>
    </w:p>
    <w:p w14:paraId="135CB88F" w14:textId="77777777" w:rsidR="009C717D" w:rsidRPr="00E30373" w:rsidRDefault="009C717D" w:rsidP="009C717D">
      <w:pPr>
        <w:ind w:firstLine="0"/>
        <w:rPr>
          <w:sz w:val="28"/>
          <w:szCs w:val="28"/>
          <w:lang w:val="ro-RO" w:eastAsia="ru-RU"/>
        </w:rPr>
      </w:pPr>
    </w:p>
    <w:p w14:paraId="67210F4D" w14:textId="77777777" w:rsidR="009C717D" w:rsidRPr="00E30373" w:rsidRDefault="009C717D" w:rsidP="0079796A">
      <w:pPr>
        <w:tabs>
          <w:tab w:val="left" w:pos="6386"/>
        </w:tabs>
        <w:ind w:firstLine="0"/>
        <w:rPr>
          <w:sz w:val="28"/>
          <w:szCs w:val="28"/>
          <w:lang w:val="ro-RO" w:eastAsia="ru-RU"/>
        </w:rPr>
      </w:pPr>
    </w:p>
    <w:p w14:paraId="7A54F681" w14:textId="77777777" w:rsidR="009C717D" w:rsidRPr="00E30373" w:rsidRDefault="009C717D" w:rsidP="0079796A">
      <w:pPr>
        <w:tabs>
          <w:tab w:val="left" w:pos="6386"/>
        </w:tabs>
        <w:ind w:firstLine="0"/>
        <w:rPr>
          <w:sz w:val="28"/>
          <w:szCs w:val="28"/>
          <w:lang w:val="ro-RO" w:eastAsia="ru-RU"/>
        </w:rPr>
      </w:pPr>
    </w:p>
    <w:p w14:paraId="444203FC" w14:textId="77777777" w:rsidR="00633BD9" w:rsidRPr="00E30373" w:rsidRDefault="00633BD9" w:rsidP="0079796A">
      <w:pPr>
        <w:tabs>
          <w:tab w:val="left" w:pos="6386"/>
        </w:tabs>
        <w:ind w:firstLine="0"/>
        <w:rPr>
          <w:sz w:val="28"/>
          <w:szCs w:val="28"/>
          <w:lang w:val="ro-RO" w:eastAsia="ru-RU"/>
        </w:rPr>
      </w:pPr>
    </w:p>
    <w:p w14:paraId="339FB9C8" w14:textId="77777777" w:rsidR="00633BD9" w:rsidRPr="00E30373" w:rsidRDefault="00633BD9" w:rsidP="0079796A">
      <w:pPr>
        <w:tabs>
          <w:tab w:val="left" w:pos="6386"/>
        </w:tabs>
        <w:ind w:firstLine="0"/>
        <w:rPr>
          <w:sz w:val="28"/>
          <w:szCs w:val="28"/>
          <w:lang w:val="ro-RO" w:eastAsia="ru-RU"/>
        </w:rPr>
      </w:pPr>
    </w:p>
    <w:p w14:paraId="11A70254" w14:textId="77777777" w:rsidR="00633BD9" w:rsidRPr="00E30373" w:rsidRDefault="00633BD9" w:rsidP="0079796A">
      <w:pPr>
        <w:tabs>
          <w:tab w:val="left" w:pos="6386"/>
        </w:tabs>
        <w:ind w:firstLine="0"/>
        <w:rPr>
          <w:sz w:val="28"/>
          <w:szCs w:val="28"/>
          <w:lang w:val="ro-RO" w:eastAsia="ru-RU"/>
        </w:rPr>
      </w:pPr>
    </w:p>
    <w:p w14:paraId="4F110DBB" w14:textId="77777777" w:rsidR="00633BD9" w:rsidRPr="00E30373" w:rsidRDefault="00633BD9" w:rsidP="0079796A">
      <w:pPr>
        <w:tabs>
          <w:tab w:val="left" w:pos="6386"/>
        </w:tabs>
        <w:ind w:firstLine="0"/>
        <w:rPr>
          <w:sz w:val="28"/>
          <w:szCs w:val="28"/>
          <w:lang w:val="ro-RO" w:eastAsia="ru-RU"/>
        </w:rPr>
      </w:pPr>
    </w:p>
    <w:p w14:paraId="5C48A822" w14:textId="77777777" w:rsidR="00633BD9" w:rsidRPr="00E30373" w:rsidRDefault="00633BD9" w:rsidP="0079796A">
      <w:pPr>
        <w:tabs>
          <w:tab w:val="left" w:pos="6386"/>
        </w:tabs>
        <w:ind w:firstLine="0"/>
        <w:rPr>
          <w:sz w:val="28"/>
          <w:szCs w:val="28"/>
          <w:lang w:val="ro-RO" w:eastAsia="ru-RU"/>
        </w:rPr>
      </w:pPr>
    </w:p>
    <w:p w14:paraId="6A66FB16" w14:textId="77777777" w:rsidR="00633BD9" w:rsidRPr="00E30373" w:rsidRDefault="00633BD9" w:rsidP="0079796A">
      <w:pPr>
        <w:tabs>
          <w:tab w:val="left" w:pos="6386"/>
        </w:tabs>
        <w:ind w:firstLine="0"/>
        <w:rPr>
          <w:sz w:val="28"/>
          <w:szCs w:val="28"/>
          <w:lang w:val="ro-RO" w:eastAsia="ru-RU"/>
        </w:rPr>
      </w:pPr>
    </w:p>
    <w:p w14:paraId="0BBB79ED" w14:textId="77777777" w:rsidR="00730FEE" w:rsidRPr="00E30373" w:rsidRDefault="00730FEE" w:rsidP="0079796A">
      <w:pPr>
        <w:tabs>
          <w:tab w:val="left" w:pos="6386"/>
        </w:tabs>
        <w:ind w:firstLine="0"/>
        <w:rPr>
          <w:sz w:val="28"/>
          <w:szCs w:val="28"/>
          <w:lang w:val="ro-RO" w:eastAsia="ru-RU"/>
        </w:rPr>
      </w:pPr>
    </w:p>
    <w:p w14:paraId="7208FA53" w14:textId="77777777" w:rsidR="0079796A" w:rsidRPr="00E30373" w:rsidRDefault="0079796A" w:rsidP="0079796A">
      <w:pPr>
        <w:tabs>
          <w:tab w:val="left" w:pos="6386"/>
        </w:tabs>
        <w:ind w:firstLine="0"/>
        <w:rPr>
          <w:sz w:val="28"/>
          <w:szCs w:val="28"/>
          <w:lang w:val="ro-RO" w:eastAsia="ru-RU"/>
        </w:rPr>
      </w:pPr>
    </w:p>
    <w:p w14:paraId="6782A6CE" w14:textId="77777777" w:rsidR="0079796A" w:rsidRPr="00E30373" w:rsidRDefault="0079796A" w:rsidP="0079796A">
      <w:pPr>
        <w:tabs>
          <w:tab w:val="left" w:pos="6386"/>
        </w:tabs>
        <w:ind w:firstLine="0"/>
        <w:rPr>
          <w:sz w:val="28"/>
          <w:szCs w:val="28"/>
          <w:lang w:val="ro-RO" w:eastAsia="ru-RU"/>
        </w:rPr>
      </w:pPr>
    </w:p>
    <w:p w14:paraId="0CC57DA7" w14:textId="77777777" w:rsidR="0079796A" w:rsidRPr="00E30373" w:rsidRDefault="0079796A" w:rsidP="0079796A">
      <w:pPr>
        <w:tabs>
          <w:tab w:val="left" w:pos="6386"/>
        </w:tabs>
        <w:ind w:firstLine="0"/>
        <w:rPr>
          <w:sz w:val="28"/>
          <w:szCs w:val="28"/>
          <w:lang w:val="ro-RO" w:eastAsia="ru-RU"/>
        </w:rPr>
      </w:pPr>
    </w:p>
    <w:p w14:paraId="26A18C4D" w14:textId="77777777" w:rsidR="0079796A" w:rsidRPr="00E30373" w:rsidRDefault="0079796A" w:rsidP="0079796A">
      <w:pPr>
        <w:tabs>
          <w:tab w:val="left" w:pos="6386"/>
        </w:tabs>
        <w:ind w:firstLine="0"/>
        <w:rPr>
          <w:sz w:val="28"/>
          <w:szCs w:val="28"/>
          <w:lang w:val="ro-RO" w:eastAsia="ru-RU"/>
        </w:rPr>
      </w:pPr>
    </w:p>
    <w:p w14:paraId="199D3D68" w14:textId="77777777" w:rsidR="0079796A" w:rsidRPr="00E30373" w:rsidRDefault="0079796A" w:rsidP="0079796A">
      <w:pPr>
        <w:tabs>
          <w:tab w:val="left" w:pos="6386"/>
        </w:tabs>
        <w:ind w:firstLine="0"/>
        <w:rPr>
          <w:sz w:val="28"/>
          <w:szCs w:val="28"/>
          <w:lang w:val="ro-RO" w:eastAsia="ru-RU"/>
        </w:rPr>
      </w:pPr>
    </w:p>
    <w:p w14:paraId="6148CAC1" w14:textId="77777777" w:rsidR="0079796A" w:rsidRPr="00E30373" w:rsidRDefault="0079796A" w:rsidP="0079796A">
      <w:pPr>
        <w:tabs>
          <w:tab w:val="left" w:pos="6386"/>
        </w:tabs>
        <w:ind w:firstLine="0"/>
        <w:rPr>
          <w:sz w:val="28"/>
          <w:szCs w:val="28"/>
          <w:lang w:val="ro-RO" w:eastAsia="ru-RU"/>
        </w:rPr>
      </w:pPr>
    </w:p>
    <w:p w14:paraId="023229D3" w14:textId="77777777" w:rsidR="0079796A" w:rsidRPr="00E30373" w:rsidRDefault="0079796A" w:rsidP="0079796A">
      <w:pPr>
        <w:tabs>
          <w:tab w:val="left" w:pos="6386"/>
        </w:tabs>
        <w:ind w:firstLine="0"/>
        <w:rPr>
          <w:sz w:val="28"/>
          <w:szCs w:val="28"/>
          <w:lang w:val="ro-RO" w:eastAsia="ru-RU"/>
        </w:rPr>
      </w:pPr>
    </w:p>
    <w:p w14:paraId="678018D7" w14:textId="77777777" w:rsidR="0079796A" w:rsidRPr="00E30373" w:rsidRDefault="0079796A" w:rsidP="0079796A">
      <w:pPr>
        <w:tabs>
          <w:tab w:val="left" w:pos="6386"/>
        </w:tabs>
        <w:ind w:firstLine="0"/>
        <w:rPr>
          <w:sz w:val="28"/>
          <w:szCs w:val="28"/>
          <w:lang w:val="ro-RO" w:eastAsia="ru-RU"/>
        </w:rPr>
      </w:pPr>
    </w:p>
    <w:p w14:paraId="6CB6A8AA" w14:textId="77777777" w:rsidR="0079796A" w:rsidRPr="00E30373" w:rsidRDefault="0079796A" w:rsidP="0079796A">
      <w:pPr>
        <w:tabs>
          <w:tab w:val="left" w:pos="6386"/>
        </w:tabs>
        <w:ind w:firstLine="0"/>
        <w:rPr>
          <w:sz w:val="28"/>
          <w:szCs w:val="28"/>
          <w:lang w:val="ro-RO" w:eastAsia="ru-RU"/>
        </w:rPr>
      </w:pPr>
    </w:p>
    <w:p w14:paraId="38D62BAC" w14:textId="77777777" w:rsidR="0079796A" w:rsidRPr="00E30373" w:rsidRDefault="0079796A" w:rsidP="0079796A">
      <w:pPr>
        <w:tabs>
          <w:tab w:val="left" w:pos="6386"/>
        </w:tabs>
        <w:ind w:firstLine="0"/>
        <w:rPr>
          <w:sz w:val="28"/>
          <w:szCs w:val="28"/>
          <w:lang w:val="ro-RO" w:eastAsia="ru-RU"/>
        </w:rPr>
      </w:pPr>
    </w:p>
    <w:p w14:paraId="0338EDD3" w14:textId="77777777" w:rsidR="0079796A" w:rsidRPr="00E30373" w:rsidRDefault="0079796A" w:rsidP="0079796A">
      <w:pPr>
        <w:tabs>
          <w:tab w:val="left" w:pos="6386"/>
        </w:tabs>
        <w:ind w:firstLine="0"/>
        <w:rPr>
          <w:sz w:val="28"/>
          <w:szCs w:val="28"/>
          <w:lang w:val="ro-RO" w:eastAsia="ru-RU"/>
        </w:rPr>
      </w:pPr>
    </w:p>
    <w:p w14:paraId="703EFFF2" w14:textId="77777777" w:rsidR="0079796A" w:rsidRPr="00E30373" w:rsidRDefault="0079796A" w:rsidP="0079796A">
      <w:pPr>
        <w:tabs>
          <w:tab w:val="left" w:pos="6386"/>
        </w:tabs>
        <w:ind w:firstLine="0"/>
        <w:rPr>
          <w:sz w:val="28"/>
          <w:szCs w:val="28"/>
          <w:lang w:val="ro-RO" w:eastAsia="ru-RU"/>
        </w:rPr>
      </w:pPr>
    </w:p>
    <w:p w14:paraId="2CF127E0" w14:textId="77777777" w:rsidR="0079796A" w:rsidRPr="00E30373" w:rsidRDefault="0079796A" w:rsidP="0079796A">
      <w:pPr>
        <w:tabs>
          <w:tab w:val="left" w:pos="6386"/>
        </w:tabs>
        <w:ind w:firstLine="0"/>
        <w:rPr>
          <w:sz w:val="28"/>
          <w:szCs w:val="28"/>
          <w:lang w:val="ro-RO" w:eastAsia="ru-RU"/>
        </w:rPr>
      </w:pPr>
    </w:p>
    <w:p w14:paraId="4A6F73BB" w14:textId="77777777" w:rsidR="0079796A" w:rsidRPr="00E30373" w:rsidRDefault="0079796A" w:rsidP="0079796A">
      <w:pPr>
        <w:tabs>
          <w:tab w:val="left" w:pos="6386"/>
        </w:tabs>
        <w:ind w:firstLine="0"/>
        <w:rPr>
          <w:sz w:val="28"/>
          <w:szCs w:val="28"/>
          <w:lang w:val="ro-RO" w:eastAsia="ru-RU"/>
        </w:rPr>
      </w:pPr>
    </w:p>
    <w:p w14:paraId="10BC6926" w14:textId="77777777" w:rsidR="0079796A" w:rsidRPr="00E30373" w:rsidRDefault="0079796A" w:rsidP="0079796A">
      <w:pPr>
        <w:tabs>
          <w:tab w:val="left" w:pos="6386"/>
        </w:tabs>
        <w:ind w:firstLine="0"/>
        <w:rPr>
          <w:sz w:val="28"/>
          <w:szCs w:val="28"/>
          <w:lang w:val="ro-RO" w:eastAsia="ru-RU"/>
        </w:rPr>
      </w:pPr>
    </w:p>
    <w:p w14:paraId="3FEA2152" w14:textId="77777777" w:rsidR="0079796A" w:rsidRPr="00E30373" w:rsidRDefault="0079796A" w:rsidP="0079796A">
      <w:pPr>
        <w:tabs>
          <w:tab w:val="left" w:pos="6386"/>
        </w:tabs>
        <w:ind w:firstLine="0"/>
        <w:rPr>
          <w:sz w:val="28"/>
          <w:szCs w:val="28"/>
          <w:lang w:val="ro-RO" w:eastAsia="ru-RU"/>
        </w:rPr>
      </w:pPr>
    </w:p>
    <w:p w14:paraId="5605B988" w14:textId="77777777" w:rsidR="0079796A" w:rsidRPr="00E30373" w:rsidRDefault="0079796A" w:rsidP="0079796A">
      <w:pPr>
        <w:tabs>
          <w:tab w:val="left" w:pos="6386"/>
        </w:tabs>
        <w:ind w:firstLine="0"/>
        <w:rPr>
          <w:sz w:val="28"/>
          <w:szCs w:val="28"/>
          <w:lang w:val="ro-RO" w:eastAsia="ru-RU"/>
        </w:rPr>
      </w:pPr>
    </w:p>
    <w:p w14:paraId="30A1CB30" w14:textId="77777777" w:rsidR="0079796A" w:rsidRPr="00E30373" w:rsidRDefault="0079796A" w:rsidP="0079796A">
      <w:pPr>
        <w:tabs>
          <w:tab w:val="left" w:pos="6386"/>
        </w:tabs>
        <w:ind w:firstLine="0"/>
        <w:rPr>
          <w:sz w:val="28"/>
          <w:szCs w:val="28"/>
          <w:lang w:val="ro-RO" w:eastAsia="ru-RU"/>
        </w:rPr>
      </w:pPr>
    </w:p>
    <w:p w14:paraId="01228064" w14:textId="77777777" w:rsidR="0079796A" w:rsidRPr="00E30373" w:rsidRDefault="0079796A" w:rsidP="0079796A">
      <w:pPr>
        <w:tabs>
          <w:tab w:val="left" w:pos="6386"/>
        </w:tabs>
        <w:ind w:firstLine="0"/>
        <w:rPr>
          <w:sz w:val="28"/>
          <w:szCs w:val="28"/>
          <w:lang w:val="ro-RO" w:eastAsia="ru-RU"/>
        </w:rPr>
      </w:pPr>
    </w:p>
    <w:p w14:paraId="6F1808FF" w14:textId="77777777" w:rsidR="0079796A" w:rsidRPr="00E30373" w:rsidRDefault="0079796A" w:rsidP="0079796A">
      <w:pPr>
        <w:tabs>
          <w:tab w:val="left" w:pos="6386"/>
        </w:tabs>
        <w:ind w:firstLine="0"/>
        <w:rPr>
          <w:sz w:val="28"/>
          <w:szCs w:val="28"/>
          <w:lang w:val="ro-RO" w:eastAsia="ru-RU"/>
        </w:rPr>
      </w:pPr>
    </w:p>
    <w:p w14:paraId="025A9061" w14:textId="77777777" w:rsidR="0079796A" w:rsidRPr="00E30373" w:rsidRDefault="0079796A" w:rsidP="0079796A">
      <w:pPr>
        <w:tabs>
          <w:tab w:val="left" w:pos="6386"/>
        </w:tabs>
        <w:ind w:firstLine="0"/>
        <w:rPr>
          <w:sz w:val="28"/>
          <w:szCs w:val="28"/>
          <w:lang w:val="ro-RO" w:eastAsia="ru-RU"/>
        </w:rPr>
      </w:pPr>
    </w:p>
    <w:p w14:paraId="26C45E9C" w14:textId="77777777" w:rsidR="0079796A" w:rsidRPr="00E30373" w:rsidRDefault="0079796A" w:rsidP="0079796A">
      <w:pPr>
        <w:tabs>
          <w:tab w:val="left" w:pos="6386"/>
        </w:tabs>
        <w:ind w:firstLine="0"/>
        <w:rPr>
          <w:sz w:val="28"/>
          <w:szCs w:val="28"/>
          <w:lang w:val="ro-RO" w:eastAsia="ru-RU"/>
        </w:rPr>
      </w:pPr>
    </w:p>
    <w:p w14:paraId="45A83923" w14:textId="75DE0423" w:rsidR="00A44F77" w:rsidRPr="00E30373" w:rsidRDefault="00A44F77" w:rsidP="00A44F77">
      <w:pPr>
        <w:tabs>
          <w:tab w:val="left" w:pos="6386"/>
        </w:tabs>
        <w:ind w:firstLine="0"/>
        <w:jc w:val="right"/>
        <w:rPr>
          <w:sz w:val="28"/>
          <w:szCs w:val="28"/>
          <w:lang w:val="ro-RO" w:eastAsia="ru-RU"/>
        </w:rPr>
      </w:pPr>
      <w:r w:rsidRPr="00E30373">
        <w:rPr>
          <w:sz w:val="28"/>
          <w:szCs w:val="28"/>
          <w:lang w:val="ro-RO" w:eastAsia="ru-RU"/>
        </w:rPr>
        <w:lastRenderedPageBreak/>
        <w:t>Anex</w:t>
      </w:r>
      <w:r w:rsidR="00B67B61" w:rsidRPr="00E30373">
        <w:rPr>
          <w:sz w:val="28"/>
          <w:szCs w:val="28"/>
          <w:lang w:val="ro-RO" w:eastAsia="ru-RU"/>
        </w:rPr>
        <w:t xml:space="preserve">a </w:t>
      </w:r>
    </w:p>
    <w:p w14:paraId="4FA90F5D" w14:textId="450B7D19" w:rsidR="00A44F77" w:rsidRPr="00E30373" w:rsidRDefault="00B67B61" w:rsidP="00A44F77">
      <w:pPr>
        <w:tabs>
          <w:tab w:val="left" w:pos="6386"/>
        </w:tabs>
        <w:ind w:firstLine="0"/>
        <w:jc w:val="right"/>
        <w:rPr>
          <w:sz w:val="28"/>
          <w:szCs w:val="28"/>
          <w:lang w:val="ro-RO" w:eastAsia="ru-RU"/>
        </w:rPr>
      </w:pPr>
      <w:r w:rsidRPr="00E30373">
        <w:rPr>
          <w:sz w:val="28"/>
          <w:szCs w:val="28"/>
          <w:lang w:val="ro-RO" w:eastAsia="ru-RU"/>
        </w:rPr>
        <w:t>l</w:t>
      </w:r>
      <w:r w:rsidR="00A44F77" w:rsidRPr="00E30373">
        <w:rPr>
          <w:sz w:val="28"/>
          <w:szCs w:val="28"/>
          <w:lang w:val="ro-RO" w:eastAsia="ru-RU"/>
        </w:rPr>
        <w:t xml:space="preserve">a Hotărârea Guvernului nr. </w:t>
      </w:r>
      <w:r w:rsidRPr="00E30373">
        <w:rPr>
          <w:sz w:val="28"/>
          <w:szCs w:val="28"/>
          <w:lang w:val="ro-RO" w:eastAsia="ru-RU"/>
        </w:rPr>
        <w:t>XX din XX.03.2025</w:t>
      </w:r>
    </w:p>
    <w:p w14:paraId="15AB13C8" w14:textId="77777777" w:rsidR="00ED448A" w:rsidRPr="00E30373" w:rsidRDefault="00ED448A" w:rsidP="00A44F77">
      <w:pPr>
        <w:tabs>
          <w:tab w:val="left" w:pos="6386"/>
        </w:tabs>
        <w:ind w:firstLine="0"/>
        <w:jc w:val="right"/>
        <w:rPr>
          <w:sz w:val="28"/>
          <w:szCs w:val="28"/>
          <w:lang w:val="ro-RO" w:eastAsia="ru-RU"/>
        </w:rPr>
      </w:pPr>
    </w:p>
    <w:p w14:paraId="5E44702C" w14:textId="77777777" w:rsidR="00ED448A" w:rsidRPr="00E30373" w:rsidRDefault="00ED448A" w:rsidP="00ED448A">
      <w:pPr>
        <w:tabs>
          <w:tab w:val="left" w:pos="6386"/>
        </w:tabs>
        <w:ind w:firstLine="0"/>
        <w:jc w:val="center"/>
        <w:rPr>
          <w:b/>
          <w:bCs/>
          <w:caps/>
          <w:sz w:val="28"/>
          <w:szCs w:val="28"/>
          <w:lang w:val="ro-RO" w:eastAsia="ru-RU"/>
        </w:rPr>
      </w:pPr>
      <w:r w:rsidRPr="00E30373">
        <w:rPr>
          <w:b/>
          <w:bCs/>
          <w:caps/>
          <w:sz w:val="28"/>
          <w:szCs w:val="28"/>
          <w:lang w:val="ro-RO" w:eastAsia="ru-RU"/>
        </w:rPr>
        <w:t xml:space="preserve">Planul de măsuri </w:t>
      </w:r>
    </w:p>
    <w:p w14:paraId="7F1122C8" w14:textId="513CF479" w:rsidR="00A44F77" w:rsidRPr="00E30373" w:rsidRDefault="00ED448A" w:rsidP="00ED448A">
      <w:pPr>
        <w:tabs>
          <w:tab w:val="left" w:pos="6386"/>
        </w:tabs>
        <w:ind w:firstLine="0"/>
        <w:jc w:val="center"/>
        <w:rPr>
          <w:b/>
          <w:bCs/>
          <w:sz w:val="28"/>
          <w:szCs w:val="28"/>
          <w:lang w:val="ro-RO" w:eastAsia="ru-RU"/>
        </w:rPr>
      </w:pPr>
      <w:r w:rsidRPr="00E30373">
        <w:rPr>
          <w:b/>
          <w:bCs/>
          <w:sz w:val="28"/>
          <w:szCs w:val="28"/>
          <w:lang w:val="ro-RO" w:eastAsia="ru-RU"/>
        </w:rPr>
        <w:t>privind consolidarea independenței energetice a Republicii Moldova în context regional</w:t>
      </w:r>
    </w:p>
    <w:p w14:paraId="5C25617A" w14:textId="08A601EB" w:rsidR="005331FC" w:rsidRPr="00E30373" w:rsidRDefault="005331FC" w:rsidP="00907AFA">
      <w:pPr>
        <w:pStyle w:val="Listparagraf"/>
        <w:numPr>
          <w:ilvl w:val="0"/>
          <w:numId w:val="41"/>
        </w:numPr>
        <w:tabs>
          <w:tab w:val="left" w:pos="284"/>
          <w:tab w:val="left" w:pos="851"/>
          <w:tab w:val="left" w:pos="6386"/>
        </w:tabs>
        <w:spacing w:before="240" w:after="120"/>
        <w:ind w:left="0" w:firstLine="567"/>
        <w:jc w:val="left"/>
        <w:rPr>
          <w:b/>
          <w:bCs/>
          <w:sz w:val="28"/>
          <w:szCs w:val="28"/>
          <w:lang w:val="ro-RO" w:eastAsia="ru-RU"/>
        </w:rPr>
      </w:pPr>
      <w:r w:rsidRPr="00E30373">
        <w:rPr>
          <w:b/>
          <w:bCs/>
          <w:sz w:val="28"/>
          <w:szCs w:val="28"/>
          <w:lang w:val="ro-RO" w:eastAsia="ru-RU"/>
        </w:rPr>
        <w:t>CONTEXT ȘI FUNDAMENTARE</w:t>
      </w:r>
    </w:p>
    <w:p w14:paraId="41EDAD2D" w14:textId="7866494E" w:rsidR="00DC6C4E" w:rsidRPr="00E30373" w:rsidRDefault="005331FC" w:rsidP="00DC6C4E">
      <w:pPr>
        <w:tabs>
          <w:tab w:val="left" w:pos="6386"/>
        </w:tabs>
        <w:ind w:firstLine="567"/>
        <w:rPr>
          <w:sz w:val="28"/>
          <w:szCs w:val="28"/>
          <w:lang w:val="ro-RO" w:eastAsia="ru-RU"/>
        </w:rPr>
      </w:pPr>
      <w:r w:rsidRPr="00E30373">
        <w:rPr>
          <w:sz w:val="28"/>
          <w:szCs w:val="28"/>
          <w:lang w:val="ro-RO" w:eastAsia="ru-RU"/>
        </w:rPr>
        <w:t xml:space="preserve">Republica Moldova se confruntă cu mai multe provocări critice în sectorul energetic, care au fost accentuate de agresiunea militară rusă în țara vecină Ucraina. Creșterea economică a țării nu poate fi atinsă dacă aprovizionarea cu resurse energetice este supusă unor </w:t>
      </w:r>
      <w:r w:rsidR="00A732BB" w:rsidRPr="00E30373">
        <w:rPr>
          <w:sz w:val="28"/>
          <w:szCs w:val="28"/>
          <w:lang w:val="ro-RO" w:eastAsia="ru-RU"/>
        </w:rPr>
        <w:t>perturbări</w:t>
      </w:r>
      <w:r w:rsidRPr="00E30373">
        <w:rPr>
          <w:sz w:val="28"/>
          <w:szCs w:val="28"/>
          <w:lang w:val="ro-RO" w:eastAsia="ru-RU"/>
        </w:rPr>
        <w:t xml:space="preserve">/limitări permanente și dacă prețurile </w:t>
      </w:r>
      <w:r w:rsidR="00036B49" w:rsidRPr="00E30373">
        <w:rPr>
          <w:sz w:val="28"/>
          <w:szCs w:val="28"/>
          <w:lang w:val="ro-RO" w:eastAsia="ru-RU"/>
        </w:rPr>
        <w:t>resurselor energetice</w:t>
      </w:r>
      <w:r w:rsidRPr="00E30373">
        <w:rPr>
          <w:sz w:val="28"/>
          <w:szCs w:val="28"/>
          <w:lang w:val="ro-RO" w:eastAsia="ru-RU"/>
        </w:rPr>
        <w:t xml:space="preserve"> sunt instabile și inaccesibile. </w:t>
      </w:r>
    </w:p>
    <w:p w14:paraId="3FEA48D7" w14:textId="4208035E" w:rsidR="005331FC" w:rsidRPr="00E30373" w:rsidRDefault="0045016B" w:rsidP="005331FC">
      <w:pPr>
        <w:tabs>
          <w:tab w:val="left" w:pos="6386"/>
        </w:tabs>
        <w:ind w:firstLine="567"/>
        <w:rPr>
          <w:sz w:val="28"/>
          <w:szCs w:val="28"/>
          <w:lang w:val="ro-RO" w:eastAsia="ru-RU"/>
        </w:rPr>
      </w:pPr>
      <w:r>
        <w:rPr>
          <w:sz w:val="28"/>
          <w:szCs w:val="28"/>
          <w:lang w:val="ro-RO" w:eastAsia="ru-RU"/>
        </w:rPr>
        <w:t>În c</w:t>
      </w:r>
      <w:r w:rsidR="005331FC" w:rsidRPr="00E30373">
        <w:rPr>
          <w:sz w:val="28"/>
          <w:szCs w:val="28"/>
          <w:lang w:val="ro-RO" w:eastAsia="ru-RU"/>
        </w:rPr>
        <w:t xml:space="preserve">ontextul geopolitic actual, care implică războiul din Ucraina, și politizarea comerțului cu resurse energetice de către Federația Rusă, au crescut exponențial riscurile de </w:t>
      </w:r>
      <w:r w:rsidR="00A732BB" w:rsidRPr="00E30373">
        <w:rPr>
          <w:sz w:val="28"/>
          <w:szCs w:val="28"/>
          <w:lang w:val="ro-RO" w:eastAsia="ru-RU"/>
        </w:rPr>
        <w:t xml:space="preserve">perturbare a </w:t>
      </w:r>
      <w:r w:rsidR="005331FC" w:rsidRPr="00E30373">
        <w:rPr>
          <w:sz w:val="28"/>
          <w:szCs w:val="28"/>
          <w:lang w:val="ro-RO" w:eastAsia="ru-RU"/>
        </w:rPr>
        <w:t>aprovizion</w:t>
      </w:r>
      <w:r w:rsidR="00A732BB" w:rsidRPr="00E30373">
        <w:rPr>
          <w:sz w:val="28"/>
          <w:szCs w:val="28"/>
          <w:lang w:val="ro-RO" w:eastAsia="ru-RU"/>
        </w:rPr>
        <w:t>ării</w:t>
      </w:r>
      <w:r w:rsidR="005331FC" w:rsidRPr="00E30373">
        <w:rPr>
          <w:sz w:val="28"/>
          <w:szCs w:val="28"/>
          <w:lang w:val="ro-RO" w:eastAsia="ru-RU"/>
        </w:rPr>
        <w:t xml:space="preserve"> cu </w:t>
      </w:r>
      <w:r w:rsidR="00A732BB" w:rsidRPr="00E30373">
        <w:rPr>
          <w:sz w:val="28"/>
          <w:szCs w:val="28"/>
          <w:lang w:val="ro-RO" w:eastAsia="ru-RU"/>
        </w:rPr>
        <w:t xml:space="preserve">resurse </w:t>
      </w:r>
      <w:r w:rsidR="005331FC" w:rsidRPr="00E30373">
        <w:rPr>
          <w:sz w:val="28"/>
          <w:szCs w:val="28"/>
          <w:lang w:val="ro-RO" w:eastAsia="ru-RU"/>
        </w:rPr>
        <w:t>energe</w:t>
      </w:r>
      <w:r w:rsidR="00A732BB" w:rsidRPr="00E30373">
        <w:rPr>
          <w:sz w:val="28"/>
          <w:szCs w:val="28"/>
          <w:lang w:val="ro-RO" w:eastAsia="ru-RU"/>
        </w:rPr>
        <w:t>tice</w:t>
      </w:r>
      <w:r w:rsidR="005331FC" w:rsidRPr="00E30373">
        <w:rPr>
          <w:sz w:val="28"/>
          <w:szCs w:val="28"/>
          <w:lang w:val="ro-RO" w:eastAsia="ru-RU"/>
        </w:rPr>
        <w:t>, toate economiile majore din Uniunea Europeană confruntându-se în ultimii ani cu o creștere a prețurilor pentru energie electrică și gaze naturale</w:t>
      </w:r>
      <w:r w:rsidR="00A732BB" w:rsidRPr="00E30373">
        <w:rPr>
          <w:sz w:val="28"/>
          <w:szCs w:val="28"/>
          <w:lang w:val="ro-RO" w:eastAsia="ru-RU"/>
        </w:rPr>
        <w:t>.</w:t>
      </w:r>
      <w:r w:rsidR="005331FC" w:rsidRPr="00E30373">
        <w:rPr>
          <w:sz w:val="28"/>
          <w:szCs w:val="28"/>
          <w:lang w:val="ro-RO" w:eastAsia="ru-RU"/>
        </w:rPr>
        <w:t xml:space="preserve"> </w:t>
      </w:r>
      <w:r w:rsidR="00A732BB" w:rsidRPr="00E30373">
        <w:rPr>
          <w:sz w:val="28"/>
          <w:szCs w:val="28"/>
          <w:lang w:val="ro-RO" w:eastAsia="ru-RU"/>
        </w:rPr>
        <w:t>N</w:t>
      </w:r>
      <w:r w:rsidR="005331FC" w:rsidRPr="00E30373">
        <w:rPr>
          <w:sz w:val="28"/>
          <w:szCs w:val="28"/>
          <w:lang w:val="ro-RO" w:eastAsia="ru-RU"/>
        </w:rPr>
        <w:t>ivelul de expunere a Republicii Moldova la șocuri externe este și mai mare decât media și va persista pe termen lung.</w:t>
      </w:r>
    </w:p>
    <w:p w14:paraId="6CA1FA68" w14:textId="3FF45655" w:rsidR="00276410" w:rsidRPr="00E30373" w:rsidRDefault="00276410" w:rsidP="00276410">
      <w:pPr>
        <w:tabs>
          <w:tab w:val="left" w:pos="6386"/>
        </w:tabs>
        <w:ind w:firstLine="567"/>
        <w:rPr>
          <w:sz w:val="28"/>
          <w:szCs w:val="28"/>
          <w:lang w:val="ro-RO" w:eastAsia="ru-RU"/>
        </w:rPr>
      </w:pPr>
      <w:r w:rsidRPr="00E30373">
        <w:rPr>
          <w:sz w:val="28"/>
          <w:szCs w:val="28"/>
          <w:lang w:val="ro-RO" w:eastAsia="ru-RU"/>
        </w:rPr>
        <w:t xml:space="preserve">Un element fundamental de remarcat, este contextul parcursului proeuropean al Republicii Moldova suprapus cu situația regională extrem de dificilă,  deciziile </w:t>
      </w:r>
      <w:r w:rsidR="00A732BB" w:rsidRPr="00E30373">
        <w:rPr>
          <w:sz w:val="28"/>
          <w:szCs w:val="28"/>
          <w:lang w:val="ro-RO" w:eastAsia="ru-RU"/>
        </w:rPr>
        <w:t xml:space="preserve">luate pe parcursul </w:t>
      </w:r>
      <w:r w:rsidRPr="00E30373">
        <w:rPr>
          <w:sz w:val="28"/>
          <w:szCs w:val="28"/>
          <w:lang w:val="ro-RO" w:eastAsia="ru-RU"/>
        </w:rPr>
        <w:t>an</w:t>
      </w:r>
      <w:r w:rsidR="00A732BB" w:rsidRPr="00E30373">
        <w:rPr>
          <w:sz w:val="28"/>
          <w:szCs w:val="28"/>
          <w:lang w:val="ro-RO" w:eastAsia="ru-RU"/>
        </w:rPr>
        <w:t>ilor</w:t>
      </w:r>
      <w:r w:rsidRPr="00E30373">
        <w:rPr>
          <w:sz w:val="28"/>
          <w:szCs w:val="28"/>
          <w:lang w:val="ro-RO" w:eastAsia="ru-RU"/>
        </w:rPr>
        <w:t xml:space="preserve"> 2022 și 2023 cu progres și determinare pentru Republica Moldova în direcția obiectivului său central de aderare la Uniunea Europeană </w:t>
      </w:r>
      <w:r w:rsidRPr="00E30373">
        <w:rPr>
          <w:i/>
          <w:iCs/>
          <w:sz w:val="28"/>
          <w:szCs w:val="28"/>
          <w:lang w:val="ro-RO" w:eastAsia="ru-RU"/>
        </w:rPr>
        <w:t>(deciziile istorice ale Consiliului European din 23 iunie 2023 de a oferi statutul de țară candidată pentru aderare la UE și mai apoi din 14 decembrie 2023 de a iniția negocierile pentru aderare)</w:t>
      </w:r>
      <w:r w:rsidRPr="00E30373">
        <w:rPr>
          <w:sz w:val="28"/>
          <w:szCs w:val="28"/>
          <w:lang w:val="ro-RO" w:eastAsia="ru-RU"/>
        </w:rPr>
        <w:t xml:space="preserve"> au constituit pași semnificativi </w:t>
      </w:r>
      <w:r w:rsidR="00DC6C4E" w:rsidRPr="00E30373">
        <w:rPr>
          <w:sz w:val="28"/>
          <w:szCs w:val="28"/>
          <w:lang w:val="ro-RO" w:eastAsia="ru-RU"/>
        </w:rPr>
        <w:t>către</w:t>
      </w:r>
      <w:r w:rsidRPr="00E30373">
        <w:rPr>
          <w:sz w:val="28"/>
          <w:szCs w:val="28"/>
          <w:lang w:val="ro-RO" w:eastAsia="ru-RU"/>
        </w:rPr>
        <w:t xml:space="preserve"> îndeplinirea acestei aspirații, însă care au înăsprit amplu atacurile hibride și șantajul Federației Ruse și cel mai comun utilizat instrument - șantajul pe dimensiunea energetică. </w:t>
      </w:r>
    </w:p>
    <w:p w14:paraId="6DA6805B" w14:textId="1624DE0B" w:rsidR="00DC6C4E" w:rsidRPr="00E30373" w:rsidRDefault="00DC6C4E" w:rsidP="00276410">
      <w:pPr>
        <w:tabs>
          <w:tab w:val="left" w:pos="6386"/>
        </w:tabs>
        <w:ind w:firstLine="567"/>
        <w:rPr>
          <w:sz w:val="28"/>
          <w:szCs w:val="28"/>
          <w:lang w:val="ro-RO" w:eastAsia="ru-RU"/>
        </w:rPr>
      </w:pPr>
      <w:r w:rsidRPr="00E30373">
        <w:rPr>
          <w:sz w:val="28"/>
          <w:szCs w:val="28"/>
          <w:lang w:val="ro-RO" w:eastAsia="ru-RU"/>
        </w:rPr>
        <w:t>Considerând contextul regional, având în vedere necesitatea de dezvoltare/liberalizare</w:t>
      </w:r>
      <w:r w:rsidR="009A34FC">
        <w:rPr>
          <w:sz w:val="28"/>
          <w:szCs w:val="28"/>
          <w:lang w:val="ro-RO" w:eastAsia="ru-RU"/>
        </w:rPr>
        <w:t xml:space="preserve"> a</w:t>
      </w:r>
      <w:r w:rsidRPr="00E30373">
        <w:rPr>
          <w:sz w:val="28"/>
          <w:szCs w:val="28"/>
          <w:lang w:val="ro-RO" w:eastAsia="ru-RU"/>
        </w:rPr>
        <w:t xml:space="preserve"> piețelor de energie electrică și a gazelor naturale, dezvoltarea proiectelor de infrastructură precum linii electrice de transport a energiei electrice, creșterea securității energetice, promovarea surselor regenerabile și a eficienței energetice</w:t>
      </w:r>
      <w:r w:rsidR="0075406E" w:rsidRPr="00E30373">
        <w:rPr>
          <w:sz w:val="28"/>
          <w:szCs w:val="28"/>
          <w:lang w:val="ro-RO" w:eastAsia="ru-RU"/>
        </w:rPr>
        <w:t>, Guvernului Republicii Moldova și Comisia Europeană, prin semnarea la data de 4 februarie 2025 a Scrisorii de intenție au convenit asupra unui pachet de sprijin pentru sectorul energetic, prin care să fie asigurată securitatea și eliminarea completă a oricărei forme de dependență în aprovizionarea cu resurse energetice.</w:t>
      </w:r>
    </w:p>
    <w:p w14:paraId="62E392E8" w14:textId="2A7BA771" w:rsidR="00036B49" w:rsidRPr="00E30373" w:rsidRDefault="00B56763" w:rsidP="00036B49">
      <w:pPr>
        <w:tabs>
          <w:tab w:val="left" w:pos="6386"/>
        </w:tabs>
        <w:ind w:firstLine="567"/>
        <w:rPr>
          <w:sz w:val="28"/>
          <w:szCs w:val="28"/>
          <w:lang w:val="ro-RO" w:eastAsia="ru-RU"/>
        </w:rPr>
      </w:pPr>
      <w:r w:rsidRPr="00E30373">
        <w:rPr>
          <w:sz w:val="28"/>
          <w:szCs w:val="28"/>
          <w:lang w:val="ro-RO" w:eastAsia="ru-RU"/>
        </w:rPr>
        <w:t xml:space="preserve">Pe parcursul anilor </w:t>
      </w:r>
      <w:r w:rsidR="004A24AC" w:rsidRPr="00E30373">
        <w:rPr>
          <w:sz w:val="28"/>
          <w:szCs w:val="28"/>
          <w:lang w:val="ro-RO" w:eastAsia="ru-RU"/>
        </w:rPr>
        <w:t>2022</w:t>
      </w:r>
      <w:r w:rsidRPr="00E30373">
        <w:rPr>
          <w:sz w:val="28"/>
          <w:szCs w:val="28"/>
          <w:lang w:val="ro-RO" w:eastAsia="ru-RU"/>
        </w:rPr>
        <w:t>-2024</w:t>
      </w:r>
      <w:r w:rsidR="00036B49" w:rsidRPr="00E30373">
        <w:rPr>
          <w:sz w:val="28"/>
          <w:szCs w:val="28"/>
          <w:lang w:val="ro-RO" w:eastAsia="ru-RU"/>
        </w:rPr>
        <w:t>, având în vedere riscurile privind asigurarea de către SA ,,Moldovagaz” a furnizării neîntrerupte a gazelor naturale către consumatorii săi, ca urmare a reducerii livrărilor de gaze naturale de către SAP „Gazprom” și a alocării întregului volum de gaze naturale de 5,7 mil. m</w:t>
      </w:r>
      <w:r w:rsidR="00036B49" w:rsidRPr="00E30373">
        <w:rPr>
          <w:sz w:val="28"/>
          <w:szCs w:val="28"/>
          <w:vertAlign w:val="superscript"/>
          <w:lang w:val="ro-RO" w:eastAsia="ru-RU"/>
        </w:rPr>
        <w:t>3</w:t>
      </w:r>
      <w:r w:rsidR="00036B49" w:rsidRPr="00E30373">
        <w:rPr>
          <w:sz w:val="28"/>
          <w:szCs w:val="28"/>
          <w:lang w:val="ro-RO" w:eastAsia="ru-RU"/>
        </w:rPr>
        <w:t xml:space="preserve">/zi pentru acoperirea consumului malului stâng și pentru producerea energiei electrice de către </w:t>
      </w:r>
      <w:r w:rsidRPr="00E30373">
        <w:rPr>
          <w:sz w:val="28"/>
          <w:szCs w:val="28"/>
          <w:lang w:val="ro-RO" w:eastAsia="ru-RU"/>
        </w:rPr>
        <w:t>Centrala Termoelectrică Moldovenească (MGRES)</w:t>
      </w:r>
      <w:r w:rsidR="00036B49" w:rsidRPr="00E30373">
        <w:rPr>
          <w:sz w:val="28"/>
          <w:szCs w:val="28"/>
          <w:lang w:val="ro-RO" w:eastAsia="ru-RU"/>
        </w:rPr>
        <w:t xml:space="preserve"> pentru malul drept, inclusiv în baza dispozițiilor Comisiei pentru Situații Excepționale a Republicii Moldova, deficitul de gaze naturale a fost acoperit prin achizițiile de gaze naturale ale SA ,,Moldovagaz” de </w:t>
      </w:r>
      <w:r w:rsidR="00036B49" w:rsidRPr="00E30373">
        <w:rPr>
          <w:sz w:val="28"/>
          <w:szCs w:val="28"/>
          <w:lang w:val="ro-RO" w:eastAsia="ru-RU"/>
        </w:rPr>
        <w:lastRenderedPageBreak/>
        <w:t xml:space="preserve">la SA ,,Energocom”, în baza deciziilor Comisiei pentru Situații Excepționale a Republicii Moldova și a Hotărârii Guvernului nr. 589/2022 cu privire la impunerea obligației de serviciu public în vederea asigurării securității aprovizionării cu gaze naturale în situație de urgență. </w:t>
      </w:r>
    </w:p>
    <w:p w14:paraId="630BA442" w14:textId="18EAEC5F" w:rsidR="00036B49" w:rsidRPr="00E30373" w:rsidRDefault="00036B49" w:rsidP="00036B49">
      <w:pPr>
        <w:tabs>
          <w:tab w:val="left" w:pos="6386"/>
        </w:tabs>
        <w:ind w:firstLine="567"/>
        <w:rPr>
          <w:sz w:val="28"/>
          <w:szCs w:val="28"/>
          <w:lang w:val="ro-RO" w:eastAsia="ru-RU"/>
        </w:rPr>
      </w:pPr>
      <w:r w:rsidRPr="00E30373">
        <w:rPr>
          <w:sz w:val="28"/>
          <w:szCs w:val="28"/>
          <w:lang w:val="ro-RO" w:eastAsia="ru-RU"/>
        </w:rPr>
        <w:t xml:space="preserve">Potrivit prevederilor Legii nr. 108/2016 cu privire la gazele naturale și ale </w:t>
      </w:r>
      <w:r w:rsidRPr="00E30373">
        <w:rPr>
          <w:sz w:val="28"/>
          <w:szCs w:val="28"/>
          <w:lang w:val="ro-RO" w:eastAsia="ru-RU"/>
        </w:rPr>
        <w:br/>
        <w:t>Legii nr. 206/2022 pentru ratificarea Acordului de împrumut dintre Republica Moldova și Banca Europeană pentru Reconstrucție și Dezvoltare, în vederea realizării proiectului „Securitatea furnizării gazelor naturale”, pentru asigurarea unei soluții de rezervă privind aprovizionarea cu gaze naturale a Republicii Moldova în situație de urgență, prin Hotărârea Guvernului nr. 589/2022, SA „Energocom” i-a fost impusă, pentru un termen de 3 ani, obligația de serviciu public în vederea asigurării securității aprovizionării cu gaze naturale în situații de urgență, prin realizarea achizițiilor și/sau prin asigurarea stocurilor de gaze naturale.</w:t>
      </w:r>
      <w:r w:rsidR="00427B1D" w:rsidRPr="00E30373">
        <w:rPr>
          <w:sz w:val="28"/>
          <w:szCs w:val="28"/>
          <w:lang w:val="ro-RO" w:eastAsia="ru-RU"/>
        </w:rPr>
        <w:t xml:space="preserve"> </w:t>
      </w:r>
    </w:p>
    <w:p w14:paraId="64D64447" w14:textId="5B9144F9" w:rsidR="002550AD" w:rsidRPr="00E30373" w:rsidRDefault="005131D1" w:rsidP="00036B49">
      <w:pPr>
        <w:tabs>
          <w:tab w:val="left" w:pos="6386"/>
        </w:tabs>
        <w:ind w:firstLine="567"/>
        <w:rPr>
          <w:sz w:val="28"/>
          <w:szCs w:val="28"/>
          <w:lang w:val="ro-RO" w:eastAsia="ru-RU"/>
        </w:rPr>
      </w:pPr>
      <w:r w:rsidRPr="00E30373">
        <w:rPr>
          <w:sz w:val="28"/>
          <w:szCs w:val="28"/>
          <w:lang w:val="ro-RO" w:eastAsia="ru-RU"/>
        </w:rPr>
        <w:t xml:space="preserve">Referitor la </w:t>
      </w:r>
      <w:r w:rsidR="00A50A2F" w:rsidRPr="00E30373">
        <w:rPr>
          <w:sz w:val="28"/>
          <w:szCs w:val="28"/>
          <w:lang w:val="ro-RO" w:eastAsia="ru-RU"/>
        </w:rPr>
        <w:t xml:space="preserve">sectorul electroenergetic, </w:t>
      </w:r>
      <w:r w:rsidRPr="00E30373">
        <w:rPr>
          <w:sz w:val="28"/>
          <w:szCs w:val="28"/>
          <w:lang w:val="ro-RO" w:eastAsia="ru-RU"/>
        </w:rPr>
        <w:t xml:space="preserve">este </w:t>
      </w:r>
      <w:r w:rsidR="00A50A2F" w:rsidRPr="00E30373">
        <w:rPr>
          <w:sz w:val="28"/>
          <w:szCs w:val="28"/>
          <w:lang w:val="ro-RO" w:eastAsia="ru-RU"/>
        </w:rPr>
        <w:t>de menționat că</w:t>
      </w:r>
      <w:r w:rsidR="002550AD" w:rsidRPr="00E30373">
        <w:rPr>
          <w:sz w:val="28"/>
          <w:szCs w:val="28"/>
          <w:lang w:val="ro-RO" w:eastAsia="ru-RU"/>
        </w:rPr>
        <w:t xml:space="preserve"> în perioada </w:t>
      </w:r>
      <w:r w:rsidR="00293A72" w:rsidRPr="00E30373">
        <w:rPr>
          <w:sz w:val="28"/>
          <w:szCs w:val="28"/>
          <w:lang w:val="ro-RO" w:eastAsia="ru-RU"/>
        </w:rPr>
        <w:t>2022</w:t>
      </w:r>
      <w:r w:rsidR="002550AD" w:rsidRPr="00E30373">
        <w:rPr>
          <w:sz w:val="28"/>
          <w:szCs w:val="28"/>
          <w:lang w:val="ro-RO" w:eastAsia="ru-RU"/>
        </w:rPr>
        <w:t>-2024 achizițiile de energie electrice pentru necesitățile furnizorilor serviciului universal, de ultimă opțiune și operatori</w:t>
      </w:r>
      <w:r w:rsidRPr="00E30373">
        <w:rPr>
          <w:sz w:val="28"/>
          <w:szCs w:val="28"/>
          <w:lang w:val="ro-RO" w:eastAsia="ru-RU"/>
        </w:rPr>
        <w:t>lor</w:t>
      </w:r>
      <w:r w:rsidR="002550AD" w:rsidRPr="00E30373">
        <w:rPr>
          <w:sz w:val="28"/>
          <w:szCs w:val="28"/>
          <w:lang w:val="ro-RO" w:eastAsia="ru-RU"/>
        </w:rPr>
        <w:t xml:space="preserve"> de sistem, au fost efectuate de către SA „Energocom” în baza obligației de serviciu public, impuse prin Hotărârea de Guvern nr. 1059/2023, cea mai mare pondere fiind </w:t>
      </w:r>
      <w:r w:rsidR="009A34FC">
        <w:rPr>
          <w:sz w:val="28"/>
          <w:szCs w:val="28"/>
          <w:lang w:val="ro-RO" w:eastAsia="ru-RU"/>
        </w:rPr>
        <w:t>asigurată</w:t>
      </w:r>
      <w:r w:rsidR="002550AD" w:rsidRPr="00E30373">
        <w:rPr>
          <w:sz w:val="28"/>
          <w:szCs w:val="28"/>
          <w:lang w:val="ro-RO" w:eastAsia="ru-RU"/>
        </w:rPr>
        <w:t xml:space="preserve"> de la MGRES în baza contractului valabil până la 31 decembrie 2024.</w:t>
      </w:r>
    </w:p>
    <w:p w14:paraId="669035AE" w14:textId="08E14EEE" w:rsidR="002550AD" w:rsidRPr="00E30373" w:rsidRDefault="002550AD" w:rsidP="002550AD">
      <w:pPr>
        <w:tabs>
          <w:tab w:val="left" w:pos="6386"/>
        </w:tabs>
        <w:ind w:firstLine="567"/>
        <w:rPr>
          <w:sz w:val="28"/>
          <w:szCs w:val="28"/>
          <w:lang w:val="ro-RO" w:eastAsia="ru-RU"/>
        </w:rPr>
      </w:pPr>
      <w:r w:rsidRPr="00E30373">
        <w:rPr>
          <w:sz w:val="28"/>
          <w:szCs w:val="28"/>
          <w:lang w:val="ro-RO" w:eastAsia="ru-RU"/>
        </w:rPr>
        <w:t>Sistarea furnizării gazelor naturale către regiunea transnistreană a Republicii Moldova de către SAP „Gazprom” în baza contractului existent privind furnizarea gazelor naturale încheiat între SA „Moldovagaz” și SAP „Gazprom” a generat o criză umanitară în regiunea transnistreană</w:t>
      </w:r>
      <w:r w:rsidR="00D23143" w:rsidRPr="00E30373">
        <w:rPr>
          <w:sz w:val="28"/>
          <w:szCs w:val="28"/>
          <w:lang w:val="ro-RO" w:eastAsia="ru-RU"/>
        </w:rPr>
        <w:t xml:space="preserve"> a Republicii Moldova</w:t>
      </w:r>
      <w:r w:rsidRPr="00E30373">
        <w:rPr>
          <w:sz w:val="28"/>
          <w:szCs w:val="28"/>
          <w:lang w:val="ro-RO" w:eastAsia="ru-RU"/>
        </w:rPr>
        <w:t xml:space="preserve">, precum și riscuri majore pentru asigurarea stabilității sectorului electroenergetic pe întreg teritoriul Republicii Moldova. </w:t>
      </w:r>
    </w:p>
    <w:p w14:paraId="130A8E82" w14:textId="0110CAEC" w:rsidR="002550AD" w:rsidRPr="00E30373" w:rsidRDefault="002550AD" w:rsidP="002550AD">
      <w:pPr>
        <w:tabs>
          <w:tab w:val="left" w:pos="6386"/>
        </w:tabs>
        <w:ind w:firstLine="567"/>
        <w:rPr>
          <w:sz w:val="28"/>
          <w:szCs w:val="28"/>
          <w:lang w:val="ro-RO" w:eastAsia="ru-RU"/>
        </w:rPr>
      </w:pPr>
      <w:r w:rsidRPr="00E30373">
        <w:rPr>
          <w:sz w:val="28"/>
          <w:szCs w:val="28"/>
          <w:lang w:val="ro-RO" w:eastAsia="ru-RU"/>
        </w:rPr>
        <w:t>În timp ce malul drept și-a asigurat securitatea aprovizionării cu gaze naturale și liberalizarea pieței, consumatorii de pe malul stâng</w:t>
      </w:r>
      <w:r w:rsidR="0075406E" w:rsidRPr="00E30373">
        <w:rPr>
          <w:sz w:val="28"/>
          <w:szCs w:val="28"/>
          <w:lang w:val="ro-RO" w:eastAsia="ru-RU"/>
        </w:rPr>
        <w:t xml:space="preserve">, până la data de 31 decembrie 2025 au fost într-o situație de dependență </w:t>
      </w:r>
      <w:r w:rsidRPr="00E30373">
        <w:rPr>
          <w:sz w:val="28"/>
          <w:szCs w:val="28"/>
          <w:lang w:val="ro-RO" w:eastAsia="ru-RU"/>
        </w:rPr>
        <w:t xml:space="preserve">de o singură sursă de import </w:t>
      </w:r>
      <w:r w:rsidR="0075406E" w:rsidRPr="00E30373">
        <w:rPr>
          <w:sz w:val="28"/>
          <w:szCs w:val="28"/>
          <w:lang w:val="ro-RO" w:eastAsia="ru-RU"/>
        </w:rPr>
        <w:t>a gazelor naturale</w:t>
      </w:r>
      <w:r w:rsidRPr="00E30373">
        <w:rPr>
          <w:sz w:val="28"/>
          <w:szCs w:val="28"/>
          <w:lang w:val="ro-RO" w:eastAsia="ru-RU"/>
        </w:rPr>
        <w:t>– SAP „Gazprom”.</w:t>
      </w:r>
    </w:p>
    <w:p w14:paraId="352E45F2" w14:textId="24527418" w:rsidR="00A50A2F" w:rsidRPr="00E30373" w:rsidRDefault="002550AD" w:rsidP="00036B49">
      <w:pPr>
        <w:tabs>
          <w:tab w:val="left" w:pos="6386"/>
        </w:tabs>
        <w:ind w:firstLine="567"/>
        <w:rPr>
          <w:sz w:val="28"/>
          <w:szCs w:val="28"/>
          <w:lang w:val="ro-RO" w:eastAsia="ru-RU"/>
        </w:rPr>
      </w:pPr>
      <w:r w:rsidRPr="00E30373">
        <w:rPr>
          <w:sz w:val="28"/>
          <w:szCs w:val="28"/>
          <w:lang w:val="ro-RO" w:eastAsia="ru-RU"/>
        </w:rPr>
        <w:t>Întreruperea furnizării gazelor naturale către regiunea transnistreană a accentuat riscurile privind asigurarea stabilității sectorului electroenergetic pe întreg teritoriul Republicii Moldova. Dependența ridicată</w:t>
      </w:r>
      <w:r w:rsidR="00133193" w:rsidRPr="00E30373">
        <w:rPr>
          <w:sz w:val="28"/>
          <w:szCs w:val="28"/>
          <w:lang w:val="ro-RO" w:eastAsia="ru-RU"/>
        </w:rPr>
        <w:t xml:space="preserve"> de</w:t>
      </w:r>
      <w:r w:rsidRPr="00E30373">
        <w:rPr>
          <w:sz w:val="28"/>
          <w:szCs w:val="28"/>
          <w:lang w:val="ro-RO" w:eastAsia="ru-RU"/>
        </w:rPr>
        <w:t xml:space="preserve"> MGRES implică vulnerabilități majore în contextul sistării livrărilor de gaze naturale către </w:t>
      </w:r>
      <w:r w:rsidR="00133193" w:rsidRPr="00E30373">
        <w:rPr>
          <w:sz w:val="28"/>
          <w:szCs w:val="28"/>
          <w:lang w:val="ro-RO" w:eastAsia="ru-RU"/>
        </w:rPr>
        <w:t>centrala electrică</w:t>
      </w:r>
      <w:r w:rsidRPr="00E30373">
        <w:rPr>
          <w:sz w:val="28"/>
          <w:szCs w:val="28"/>
          <w:lang w:val="ro-RO" w:eastAsia="ru-RU"/>
        </w:rPr>
        <w:t xml:space="preserve"> începând cu </w:t>
      </w:r>
      <w:r w:rsidRPr="00E30373">
        <w:rPr>
          <w:sz w:val="28"/>
          <w:szCs w:val="28"/>
          <w:lang w:val="ro-RO" w:eastAsia="ru-RU"/>
        </w:rPr>
        <w:br/>
        <w:t xml:space="preserve">1 ianuarie 2025. Astfel, în lipsa cantităților </w:t>
      </w:r>
      <w:r w:rsidR="00601AD2" w:rsidRPr="00E30373">
        <w:rPr>
          <w:sz w:val="28"/>
          <w:szCs w:val="28"/>
          <w:lang w:val="ro-RO" w:eastAsia="ru-RU"/>
        </w:rPr>
        <w:t>de energie electrică</w:t>
      </w:r>
      <w:r w:rsidRPr="00E30373">
        <w:rPr>
          <w:sz w:val="28"/>
          <w:szCs w:val="28"/>
          <w:lang w:val="ro-RO" w:eastAsia="ru-RU"/>
        </w:rPr>
        <w:t xml:space="preserve"> achiziționate de la MGRES, aprovizionarea cu energie electrică a Republicii Moldova depinde direct de importurile din zonă de ofertare ENTSO-E și în special din România.</w:t>
      </w:r>
    </w:p>
    <w:p w14:paraId="690360BF" w14:textId="43D9CA73" w:rsidR="002550AD" w:rsidRPr="00E30373" w:rsidRDefault="002550AD" w:rsidP="002550AD">
      <w:pPr>
        <w:tabs>
          <w:tab w:val="left" w:pos="6386"/>
        </w:tabs>
        <w:ind w:firstLine="567"/>
        <w:rPr>
          <w:sz w:val="28"/>
          <w:szCs w:val="28"/>
          <w:lang w:val="ro-RO" w:eastAsia="ru-RU"/>
        </w:rPr>
      </w:pPr>
      <w:r w:rsidRPr="00E30373">
        <w:rPr>
          <w:sz w:val="28"/>
          <w:szCs w:val="28"/>
          <w:lang w:val="ro-RO" w:eastAsia="ru-RU"/>
        </w:rPr>
        <w:t>Un al element de vulnerabilitate este constituit din faptul că linia electrică aeriană (LEA) 400 kV Isaccea-Vulcănești-MGRES, traversează atât teritoriul Ucrainei, cât și stația electrică de pe teritoriul centralei electrice aflate în regiunea transnistreană. Prin urmare, acesta reprezintă un element suplimentar de vulnerabilitate, existând riscul întreruperii fluxului de energie electrică la MGRES.</w:t>
      </w:r>
    </w:p>
    <w:p w14:paraId="5F2B9F68" w14:textId="60861DC8" w:rsidR="002550AD" w:rsidRPr="00E30373" w:rsidRDefault="002550AD" w:rsidP="002550AD">
      <w:pPr>
        <w:tabs>
          <w:tab w:val="left" w:pos="6386"/>
        </w:tabs>
        <w:ind w:firstLine="567"/>
        <w:rPr>
          <w:sz w:val="28"/>
          <w:szCs w:val="28"/>
          <w:lang w:val="ro-RO" w:eastAsia="ru-RU"/>
        </w:rPr>
      </w:pPr>
      <w:r w:rsidRPr="00E30373">
        <w:rPr>
          <w:sz w:val="28"/>
          <w:szCs w:val="28"/>
          <w:lang w:val="ro-RO" w:eastAsia="ru-RU"/>
        </w:rPr>
        <w:t xml:space="preserve">În cazul în care LEA 400 kV Vulcănești-Isaccea va fi avariată în special din cauza unor bombardamente, Republica Moldova nu va mai putea importa energie electrică </w:t>
      </w:r>
      <w:r w:rsidRPr="00E30373">
        <w:rPr>
          <w:sz w:val="28"/>
          <w:szCs w:val="28"/>
          <w:lang w:val="ro-RO" w:eastAsia="ru-RU"/>
        </w:rPr>
        <w:lastRenderedPageBreak/>
        <w:t>din România, fapt care ar rezulta într-un deficit de circa 50% din toată cantitatea necesară în perioada sezonului de încălzire.</w:t>
      </w:r>
      <w:r w:rsidR="00F44117" w:rsidRPr="00E30373">
        <w:rPr>
          <w:sz w:val="28"/>
          <w:szCs w:val="28"/>
          <w:lang w:val="ro-RO" w:eastAsia="ru-RU"/>
        </w:rPr>
        <w:t xml:space="preserve"> </w:t>
      </w:r>
    </w:p>
    <w:p w14:paraId="5E0156D0" w14:textId="726CEFC9" w:rsidR="0065193B" w:rsidRPr="00E30373" w:rsidRDefault="00F93EEF" w:rsidP="0065193B">
      <w:pPr>
        <w:tabs>
          <w:tab w:val="left" w:pos="6386"/>
        </w:tabs>
        <w:ind w:firstLine="567"/>
        <w:rPr>
          <w:sz w:val="28"/>
          <w:szCs w:val="28"/>
          <w:lang w:val="ro-RO" w:eastAsia="ru-RU"/>
        </w:rPr>
      </w:pPr>
      <w:r w:rsidRPr="00E30373">
        <w:rPr>
          <w:sz w:val="28"/>
          <w:szCs w:val="28"/>
          <w:lang w:val="ro-RO" w:eastAsia="ru-RU"/>
        </w:rPr>
        <w:t xml:space="preserve">Pe partea de asigurare </w:t>
      </w:r>
      <w:r w:rsidR="00863620">
        <w:rPr>
          <w:sz w:val="28"/>
          <w:szCs w:val="28"/>
          <w:lang w:val="ro-RO" w:eastAsia="ru-RU"/>
        </w:rPr>
        <w:t xml:space="preserve">cu </w:t>
      </w:r>
      <w:r w:rsidRPr="00E30373">
        <w:rPr>
          <w:sz w:val="28"/>
          <w:szCs w:val="28"/>
          <w:lang w:val="ro-RO" w:eastAsia="ru-RU"/>
        </w:rPr>
        <w:t xml:space="preserve">produse petroliere a Republicii Moldova este de menționat că, </w:t>
      </w:r>
      <w:r w:rsidR="00384071" w:rsidRPr="00E30373">
        <w:rPr>
          <w:sz w:val="28"/>
          <w:szCs w:val="28"/>
          <w:lang w:val="ro-RO" w:eastAsia="ru-RU"/>
        </w:rPr>
        <w:t>odată cu începerea r</w:t>
      </w:r>
      <w:r w:rsidRPr="00E30373">
        <w:rPr>
          <w:sz w:val="28"/>
          <w:szCs w:val="28"/>
          <w:lang w:val="ro-RO" w:eastAsia="ru-RU"/>
        </w:rPr>
        <w:t>ăzboiul</w:t>
      </w:r>
      <w:r w:rsidR="00384071" w:rsidRPr="00E30373">
        <w:rPr>
          <w:sz w:val="28"/>
          <w:szCs w:val="28"/>
          <w:lang w:val="ro-RO" w:eastAsia="ru-RU"/>
        </w:rPr>
        <w:t>ui</w:t>
      </w:r>
      <w:r w:rsidRPr="00E30373">
        <w:rPr>
          <w:sz w:val="28"/>
          <w:szCs w:val="28"/>
          <w:lang w:val="ro-RO" w:eastAsia="ru-RU"/>
        </w:rPr>
        <w:t xml:space="preserve"> din Ucraina a</w:t>
      </w:r>
      <w:r w:rsidR="00C97971" w:rsidRPr="00E30373">
        <w:rPr>
          <w:sz w:val="28"/>
          <w:szCs w:val="28"/>
          <w:lang w:val="ro-RO" w:eastAsia="ru-RU"/>
        </w:rPr>
        <w:t>u fost</w:t>
      </w:r>
      <w:r w:rsidRPr="00E30373">
        <w:rPr>
          <w:sz w:val="28"/>
          <w:szCs w:val="28"/>
          <w:lang w:val="ro-RO" w:eastAsia="ru-RU"/>
        </w:rPr>
        <w:t xml:space="preserve"> întrerupt</w:t>
      </w:r>
      <w:r w:rsidR="00C97971" w:rsidRPr="00E30373">
        <w:rPr>
          <w:sz w:val="28"/>
          <w:szCs w:val="28"/>
          <w:lang w:val="ro-RO" w:eastAsia="ru-RU"/>
        </w:rPr>
        <w:t>e</w:t>
      </w:r>
      <w:r w:rsidRPr="00E30373">
        <w:rPr>
          <w:sz w:val="28"/>
          <w:szCs w:val="28"/>
          <w:lang w:val="ro-RO" w:eastAsia="ru-RU"/>
        </w:rPr>
        <w:t xml:space="preserve"> lanțurile logistice de import al produselor</w:t>
      </w:r>
      <w:r w:rsidR="00384071" w:rsidRPr="00E30373">
        <w:rPr>
          <w:sz w:val="28"/>
          <w:szCs w:val="28"/>
          <w:lang w:val="ro-RO" w:eastAsia="ru-RU"/>
        </w:rPr>
        <w:t xml:space="preserve"> </w:t>
      </w:r>
      <w:r w:rsidRPr="00E30373">
        <w:rPr>
          <w:sz w:val="28"/>
          <w:szCs w:val="28"/>
          <w:lang w:val="ro-RO" w:eastAsia="ru-RU"/>
        </w:rPr>
        <w:t>petroliere în Moldova</w:t>
      </w:r>
      <w:r w:rsidR="00C97971" w:rsidRPr="00E30373">
        <w:rPr>
          <w:sz w:val="28"/>
          <w:szCs w:val="28"/>
          <w:lang w:val="ro-RO" w:eastAsia="ru-RU"/>
        </w:rPr>
        <w:t>, precum și modificată integral structura acestor importuri</w:t>
      </w:r>
      <w:r w:rsidRPr="00E30373">
        <w:rPr>
          <w:sz w:val="28"/>
          <w:szCs w:val="28"/>
          <w:lang w:val="ro-RO" w:eastAsia="ru-RU"/>
        </w:rPr>
        <w:t>. Până la război importul produselor petroliere în Moldova era</w:t>
      </w:r>
      <w:r w:rsidR="00384071" w:rsidRPr="00E30373">
        <w:rPr>
          <w:sz w:val="28"/>
          <w:szCs w:val="28"/>
          <w:lang w:val="ro-RO" w:eastAsia="ru-RU"/>
        </w:rPr>
        <w:t xml:space="preserve"> </w:t>
      </w:r>
      <w:r w:rsidRPr="00E30373">
        <w:rPr>
          <w:sz w:val="28"/>
          <w:szCs w:val="28"/>
          <w:lang w:val="ro-RO" w:eastAsia="ru-RU"/>
        </w:rPr>
        <w:t>efectuat prin 6 puncte de trecere a frontierei cu Ucraina</w:t>
      </w:r>
      <w:r w:rsidR="007529EF" w:rsidRPr="00E30373">
        <w:rPr>
          <w:sz w:val="28"/>
          <w:szCs w:val="28"/>
          <w:lang w:val="ro-RO" w:eastAsia="ru-RU"/>
        </w:rPr>
        <w:t xml:space="preserve"> și erau importate majoritar din </w:t>
      </w:r>
      <w:r w:rsidR="00601AD2" w:rsidRPr="00E30373">
        <w:rPr>
          <w:sz w:val="28"/>
          <w:szCs w:val="28"/>
          <w:lang w:val="ro-RO" w:eastAsia="ru-RU"/>
        </w:rPr>
        <w:t>E</w:t>
      </w:r>
      <w:r w:rsidR="007529EF" w:rsidRPr="00E30373">
        <w:rPr>
          <w:sz w:val="28"/>
          <w:szCs w:val="28"/>
          <w:lang w:val="ro-RO" w:eastAsia="ru-RU"/>
        </w:rPr>
        <w:t>st</w:t>
      </w:r>
      <w:r w:rsidR="0065193B" w:rsidRPr="00E30373">
        <w:rPr>
          <w:sz w:val="28"/>
          <w:szCs w:val="28"/>
          <w:lang w:val="ro-RO" w:eastAsia="ru-RU"/>
        </w:rPr>
        <w:t xml:space="preserve"> </w:t>
      </w:r>
      <w:r w:rsidRPr="00E30373">
        <w:rPr>
          <w:sz w:val="28"/>
          <w:szCs w:val="28"/>
          <w:lang w:val="ro-RO" w:eastAsia="ru-RU"/>
        </w:rPr>
        <w:t xml:space="preserve">și </w:t>
      </w:r>
      <w:r w:rsidR="007529EF" w:rsidRPr="00E30373">
        <w:rPr>
          <w:sz w:val="28"/>
          <w:szCs w:val="28"/>
          <w:lang w:val="ro-RO" w:eastAsia="ru-RU"/>
        </w:rPr>
        <w:t>mai puțin din Vest</w:t>
      </w:r>
      <w:r w:rsidRPr="00E30373">
        <w:rPr>
          <w:sz w:val="28"/>
          <w:szCs w:val="28"/>
          <w:lang w:val="ro-RO" w:eastAsia="ru-RU"/>
        </w:rPr>
        <w:t xml:space="preserve"> </w:t>
      </w:r>
      <w:r w:rsidR="007529EF" w:rsidRPr="00E30373">
        <w:rPr>
          <w:sz w:val="28"/>
          <w:szCs w:val="28"/>
          <w:lang w:val="ro-RO" w:eastAsia="ru-RU"/>
        </w:rPr>
        <w:t xml:space="preserve">- </w:t>
      </w:r>
      <w:r w:rsidRPr="00E30373">
        <w:rPr>
          <w:sz w:val="28"/>
          <w:szCs w:val="28"/>
          <w:lang w:val="ro-RO" w:eastAsia="ru-RU"/>
        </w:rPr>
        <w:t>2 puncte de trecere a</w:t>
      </w:r>
      <w:r w:rsidR="0065193B" w:rsidRPr="00E30373">
        <w:rPr>
          <w:sz w:val="28"/>
          <w:szCs w:val="28"/>
          <w:lang w:val="ro-RO" w:eastAsia="ru-RU"/>
        </w:rPr>
        <w:t xml:space="preserve"> </w:t>
      </w:r>
      <w:r w:rsidRPr="00E30373">
        <w:rPr>
          <w:sz w:val="28"/>
          <w:szCs w:val="28"/>
          <w:lang w:val="ro-RO" w:eastAsia="ru-RU"/>
        </w:rPr>
        <w:t>frontierei cu România</w:t>
      </w:r>
      <w:r w:rsidR="0065193B" w:rsidRPr="00E30373">
        <w:rPr>
          <w:sz w:val="28"/>
          <w:szCs w:val="28"/>
          <w:lang w:val="ro-RO" w:eastAsia="ru-RU"/>
        </w:rPr>
        <w:t>. Ulterior, ținând cont de</w:t>
      </w:r>
      <w:r w:rsidR="00183535" w:rsidRPr="00E30373">
        <w:rPr>
          <w:sz w:val="28"/>
          <w:szCs w:val="28"/>
          <w:lang w:val="ro-RO" w:eastAsia="ru-RU"/>
        </w:rPr>
        <w:t xml:space="preserve"> reorientarea importurilor </w:t>
      </w:r>
      <w:r w:rsidR="007529EF" w:rsidRPr="00E30373">
        <w:rPr>
          <w:sz w:val="28"/>
          <w:szCs w:val="28"/>
          <w:lang w:val="ro-RO" w:eastAsia="ru-RU"/>
        </w:rPr>
        <w:t>respective</w:t>
      </w:r>
      <w:r w:rsidR="00183535" w:rsidRPr="00E30373">
        <w:rPr>
          <w:sz w:val="28"/>
          <w:szCs w:val="28"/>
          <w:lang w:val="ro-RO" w:eastAsia="ru-RU"/>
        </w:rPr>
        <w:t>,</w:t>
      </w:r>
      <w:r w:rsidR="0065193B" w:rsidRPr="00E30373">
        <w:rPr>
          <w:sz w:val="28"/>
          <w:szCs w:val="28"/>
          <w:lang w:val="ro-RO" w:eastAsia="ru-RU"/>
        </w:rPr>
        <w:t xml:space="preserve"> importul</w:t>
      </w:r>
      <w:r w:rsidR="00183535" w:rsidRPr="00E30373">
        <w:rPr>
          <w:sz w:val="28"/>
          <w:szCs w:val="28"/>
          <w:lang w:val="ro-RO" w:eastAsia="ru-RU"/>
        </w:rPr>
        <w:t xml:space="preserve"> </w:t>
      </w:r>
      <w:r w:rsidR="0065193B" w:rsidRPr="00E30373">
        <w:rPr>
          <w:sz w:val="28"/>
          <w:szCs w:val="28"/>
          <w:lang w:val="ro-RO" w:eastAsia="ru-RU"/>
        </w:rPr>
        <w:t xml:space="preserve">produselor petroliere </w:t>
      </w:r>
      <w:r w:rsidR="006F73CE" w:rsidRPr="00E30373">
        <w:rPr>
          <w:sz w:val="28"/>
          <w:szCs w:val="28"/>
          <w:lang w:val="ro-RO" w:eastAsia="ru-RU"/>
        </w:rPr>
        <w:t xml:space="preserve">s-a permis </w:t>
      </w:r>
      <w:r w:rsidR="0065193B" w:rsidRPr="00E30373">
        <w:rPr>
          <w:sz w:val="28"/>
          <w:szCs w:val="28"/>
          <w:lang w:val="ro-RO" w:eastAsia="ru-RU"/>
        </w:rPr>
        <w:t>prin toate punctele de trecere a frontierei cu România</w:t>
      </w:r>
      <w:r w:rsidR="006F73CE" w:rsidRPr="00E30373">
        <w:rPr>
          <w:sz w:val="28"/>
          <w:szCs w:val="28"/>
          <w:lang w:val="ro-RO" w:eastAsia="ru-RU"/>
        </w:rPr>
        <w:t xml:space="preserve">, cu </w:t>
      </w:r>
      <w:r w:rsidR="0065193B" w:rsidRPr="00E30373">
        <w:rPr>
          <w:sz w:val="28"/>
          <w:szCs w:val="28"/>
          <w:lang w:val="ro-RO" w:eastAsia="ru-RU"/>
        </w:rPr>
        <w:t>prioritiza</w:t>
      </w:r>
      <w:r w:rsidR="006F73CE" w:rsidRPr="00E30373">
        <w:rPr>
          <w:sz w:val="28"/>
          <w:szCs w:val="28"/>
          <w:lang w:val="ro-RO" w:eastAsia="ru-RU"/>
        </w:rPr>
        <w:t>rea</w:t>
      </w:r>
      <w:r w:rsidR="0065193B" w:rsidRPr="00E30373">
        <w:rPr>
          <w:sz w:val="28"/>
          <w:szCs w:val="28"/>
          <w:lang w:val="ro-RO" w:eastAsia="ru-RU"/>
        </w:rPr>
        <w:t xml:space="preserve"> importul</w:t>
      </w:r>
      <w:r w:rsidR="006F73CE" w:rsidRPr="00E30373">
        <w:rPr>
          <w:sz w:val="28"/>
          <w:szCs w:val="28"/>
          <w:lang w:val="ro-RO" w:eastAsia="ru-RU"/>
        </w:rPr>
        <w:t>ui</w:t>
      </w:r>
      <w:r w:rsidR="0065193B" w:rsidRPr="00E30373">
        <w:rPr>
          <w:sz w:val="28"/>
          <w:szCs w:val="28"/>
          <w:lang w:val="ro-RO" w:eastAsia="ru-RU"/>
        </w:rPr>
        <w:t xml:space="preserve"> de produse petroliere prin Portul Internațional Liber Giurgiulești</w:t>
      </w:r>
      <w:r w:rsidR="006F73CE" w:rsidRPr="00E30373">
        <w:rPr>
          <w:sz w:val="28"/>
          <w:szCs w:val="28"/>
          <w:lang w:val="ro-RO" w:eastAsia="ru-RU"/>
        </w:rPr>
        <w:t>.</w:t>
      </w:r>
    </w:p>
    <w:p w14:paraId="29725F3F" w14:textId="65D2FFAD" w:rsidR="00017810" w:rsidRPr="00E30373" w:rsidRDefault="00444DE6" w:rsidP="002550AD">
      <w:pPr>
        <w:tabs>
          <w:tab w:val="left" w:pos="6386"/>
        </w:tabs>
        <w:ind w:firstLine="567"/>
        <w:rPr>
          <w:sz w:val="28"/>
          <w:szCs w:val="28"/>
          <w:lang w:val="ro-RO" w:eastAsia="ru-RU"/>
        </w:rPr>
      </w:pPr>
      <w:r w:rsidRPr="00E30373">
        <w:rPr>
          <w:sz w:val="28"/>
          <w:szCs w:val="28"/>
          <w:lang w:val="ro-RO" w:eastAsia="ru-RU"/>
        </w:rPr>
        <w:t>De subliniat</w:t>
      </w:r>
      <w:r w:rsidR="00F93EEF" w:rsidRPr="00E30373">
        <w:rPr>
          <w:sz w:val="28"/>
          <w:szCs w:val="28"/>
          <w:lang w:val="ro-RO" w:eastAsia="ru-RU"/>
        </w:rPr>
        <w:t xml:space="preserve">, că </w:t>
      </w:r>
      <w:r w:rsidR="009A2B9D" w:rsidRPr="00E30373">
        <w:rPr>
          <w:sz w:val="28"/>
          <w:szCs w:val="28"/>
          <w:lang w:val="ro-RO" w:eastAsia="ru-RU"/>
        </w:rPr>
        <w:t xml:space="preserve">acest context regional dar și național cu </w:t>
      </w:r>
      <w:r w:rsidRPr="00E30373">
        <w:rPr>
          <w:sz w:val="28"/>
          <w:szCs w:val="28"/>
          <w:lang w:val="ro-RO" w:eastAsia="ru-RU"/>
        </w:rPr>
        <w:t>amenințările directe în adresa securității statulu</w:t>
      </w:r>
      <w:r w:rsidR="00B51CD0" w:rsidRPr="00E30373">
        <w:rPr>
          <w:sz w:val="28"/>
          <w:szCs w:val="28"/>
          <w:lang w:val="ro-RO" w:eastAsia="ru-RU"/>
        </w:rPr>
        <w:t xml:space="preserve">i, unele dintre care sunt menționate în textul de mai jos, au catalizat procese demarate și/sau a fi demarate de către autoritățile Republicii Moldova în </w:t>
      </w:r>
      <w:r w:rsidR="00601AD2" w:rsidRPr="00E30373">
        <w:rPr>
          <w:sz w:val="28"/>
          <w:szCs w:val="28"/>
          <w:lang w:val="ro-RO" w:eastAsia="ru-RU"/>
        </w:rPr>
        <w:t xml:space="preserve">scopul </w:t>
      </w:r>
      <w:r w:rsidR="00AB3D82" w:rsidRPr="00E30373">
        <w:rPr>
          <w:sz w:val="28"/>
          <w:szCs w:val="28"/>
          <w:lang w:val="ro-RO" w:eastAsia="ru-RU"/>
        </w:rPr>
        <w:t>asigur</w:t>
      </w:r>
      <w:r w:rsidR="00601AD2" w:rsidRPr="00E30373">
        <w:rPr>
          <w:sz w:val="28"/>
          <w:szCs w:val="28"/>
          <w:lang w:val="ro-RO" w:eastAsia="ru-RU"/>
        </w:rPr>
        <w:t xml:space="preserve">ării </w:t>
      </w:r>
      <w:r w:rsidR="00AB3D82" w:rsidRPr="00E30373">
        <w:rPr>
          <w:sz w:val="28"/>
          <w:szCs w:val="28"/>
          <w:lang w:val="ro-RO" w:eastAsia="ru-RU"/>
        </w:rPr>
        <w:t>aprovizion</w:t>
      </w:r>
      <w:r w:rsidR="00601AD2" w:rsidRPr="00E30373">
        <w:rPr>
          <w:sz w:val="28"/>
          <w:szCs w:val="28"/>
          <w:lang w:val="ro-RO" w:eastAsia="ru-RU"/>
        </w:rPr>
        <w:t>ării</w:t>
      </w:r>
      <w:r w:rsidR="00AB3D82" w:rsidRPr="00E30373">
        <w:rPr>
          <w:sz w:val="28"/>
          <w:szCs w:val="28"/>
          <w:lang w:val="ro-RO" w:eastAsia="ru-RU"/>
        </w:rPr>
        <w:t xml:space="preserve"> fiabil</w:t>
      </w:r>
      <w:r w:rsidR="00601AD2" w:rsidRPr="00E30373">
        <w:rPr>
          <w:sz w:val="28"/>
          <w:szCs w:val="28"/>
          <w:lang w:val="ro-RO" w:eastAsia="ru-RU"/>
        </w:rPr>
        <w:t>e</w:t>
      </w:r>
      <w:r w:rsidR="00AB3D82" w:rsidRPr="00E30373">
        <w:rPr>
          <w:sz w:val="28"/>
          <w:szCs w:val="28"/>
          <w:lang w:val="ro-RO" w:eastAsia="ru-RU"/>
        </w:rPr>
        <w:t xml:space="preserve"> cu resurse energetice și a</w:t>
      </w:r>
      <w:r w:rsidR="00B51CD0" w:rsidRPr="00E30373">
        <w:rPr>
          <w:sz w:val="28"/>
          <w:szCs w:val="28"/>
          <w:lang w:val="ro-RO" w:eastAsia="ru-RU"/>
        </w:rPr>
        <w:t xml:space="preserve"> </w:t>
      </w:r>
      <w:r w:rsidR="009251F8" w:rsidRPr="00E30373">
        <w:rPr>
          <w:sz w:val="28"/>
          <w:szCs w:val="28"/>
          <w:lang w:val="ro-RO" w:eastAsia="ru-RU"/>
        </w:rPr>
        <w:t>reduce</w:t>
      </w:r>
      <w:r w:rsidR="002C3DF2" w:rsidRPr="00E30373">
        <w:rPr>
          <w:sz w:val="28"/>
          <w:szCs w:val="28"/>
          <w:lang w:val="ro-RO" w:eastAsia="ru-RU"/>
        </w:rPr>
        <w:t xml:space="preserve"> dependența de import</w:t>
      </w:r>
      <w:r w:rsidR="009A34FC">
        <w:rPr>
          <w:sz w:val="28"/>
          <w:szCs w:val="28"/>
          <w:lang w:val="ro-RO" w:eastAsia="ru-RU"/>
        </w:rPr>
        <w:t>ul de resurse energetice</w:t>
      </w:r>
      <w:r w:rsidR="002C3DF2" w:rsidRPr="00E30373">
        <w:rPr>
          <w:sz w:val="28"/>
          <w:szCs w:val="28"/>
          <w:lang w:val="ro-RO" w:eastAsia="ru-RU"/>
        </w:rPr>
        <w:t xml:space="preserve"> a </w:t>
      </w:r>
      <w:r w:rsidR="009A34FC">
        <w:rPr>
          <w:sz w:val="28"/>
          <w:szCs w:val="28"/>
          <w:lang w:val="ro-RO" w:eastAsia="ru-RU"/>
        </w:rPr>
        <w:t>Republicii Moldova</w:t>
      </w:r>
      <w:r w:rsidR="002C3DF2" w:rsidRPr="00E30373">
        <w:rPr>
          <w:sz w:val="28"/>
          <w:szCs w:val="28"/>
          <w:lang w:val="ro-RO" w:eastAsia="ru-RU"/>
        </w:rPr>
        <w:t xml:space="preserve">. </w:t>
      </w:r>
    </w:p>
    <w:p w14:paraId="36C701B1" w14:textId="3418444E" w:rsidR="00B9259F" w:rsidRPr="00E30373" w:rsidRDefault="008B2800" w:rsidP="00E30373">
      <w:pPr>
        <w:tabs>
          <w:tab w:val="left" w:pos="6386"/>
        </w:tabs>
        <w:ind w:firstLine="567"/>
        <w:rPr>
          <w:sz w:val="28"/>
          <w:szCs w:val="28"/>
          <w:lang w:val="ro-RO" w:eastAsia="ru-RU"/>
        </w:rPr>
      </w:pPr>
      <w:r w:rsidRPr="00E30373">
        <w:rPr>
          <w:sz w:val="28"/>
          <w:szCs w:val="28"/>
          <w:lang w:val="ro-RO" w:eastAsia="ru-RU"/>
        </w:rPr>
        <w:t xml:space="preserve">În luna ianuarie 2025, </w:t>
      </w:r>
      <w:r w:rsidR="00D23143" w:rsidRPr="00E30373">
        <w:rPr>
          <w:sz w:val="28"/>
          <w:szCs w:val="28"/>
          <w:lang w:val="ro-RO" w:eastAsia="ru-RU"/>
        </w:rPr>
        <w:t xml:space="preserve">sistarea </w:t>
      </w:r>
      <w:r w:rsidRPr="00E30373">
        <w:rPr>
          <w:sz w:val="28"/>
          <w:szCs w:val="28"/>
          <w:lang w:val="ro-RO" w:eastAsia="ru-RU"/>
        </w:rPr>
        <w:t xml:space="preserve">livrărilor de gaze naturale din partea </w:t>
      </w:r>
      <w:r w:rsidR="00D23143" w:rsidRPr="00E30373">
        <w:rPr>
          <w:sz w:val="28"/>
          <w:szCs w:val="28"/>
          <w:lang w:val="ro-RO" w:eastAsia="ru-RU"/>
        </w:rPr>
        <w:br/>
      </w:r>
      <w:r w:rsidRPr="00E30373">
        <w:rPr>
          <w:sz w:val="28"/>
          <w:szCs w:val="28"/>
          <w:lang w:val="ro-RO" w:eastAsia="ru-RU"/>
        </w:rPr>
        <w:t xml:space="preserve">SAP „Gazprom” către </w:t>
      </w:r>
      <w:r w:rsidR="00D23143" w:rsidRPr="00E30373">
        <w:rPr>
          <w:sz w:val="28"/>
          <w:szCs w:val="28"/>
          <w:lang w:val="ro-RO" w:eastAsia="ru-RU"/>
        </w:rPr>
        <w:t xml:space="preserve">regiunea transnistreană a </w:t>
      </w:r>
      <w:r w:rsidRPr="00E30373">
        <w:rPr>
          <w:sz w:val="28"/>
          <w:szCs w:val="28"/>
          <w:lang w:val="ro-RO" w:eastAsia="ru-RU"/>
        </w:rPr>
        <w:t>Republic</w:t>
      </w:r>
      <w:r w:rsidR="00D23143" w:rsidRPr="00E30373">
        <w:rPr>
          <w:sz w:val="28"/>
          <w:szCs w:val="28"/>
          <w:lang w:val="ro-RO" w:eastAsia="ru-RU"/>
        </w:rPr>
        <w:t>ii</w:t>
      </w:r>
      <w:r w:rsidRPr="00E30373">
        <w:rPr>
          <w:sz w:val="28"/>
          <w:szCs w:val="28"/>
          <w:lang w:val="ro-RO" w:eastAsia="ru-RU"/>
        </w:rPr>
        <w:t xml:space="preserve"> Moldova a marcat un punct de cotitură major pentru țara noastră. Acest moment a reconfirmat vulnerabilitatea economică și energetică a </w:t>
      </w:r>
      <w:r w:rsidR="00601AD2" w:rsidRPr="00E30373">
        <w:rPr>
          <w:sz w:val="28"/>
          <w:szCs w:val="28"/>
          <w:lang w:val="ro-RO" w:eastAsia="ru-RU"/>
        </w:rPr>
        <w:t xml:space="preserve">Republicii </w:t>
      </w:r>
      <w:r w:rsidRPr="00E30373">
        <w:rPr>
          <w:sz w:val="28"/>
          <w:szCs w:val="28"/>
          <w:lang w:val="ro-RO" w:eastAsia="ru-RU"/>
        </w:rPr>
        <w:t>Moldov</w:t>
      </w:r>
      <w:r w:rsidR="00601AD2" w:rsidRPr="00E30373">
        <w:rPr>
          <w:sz w:val="28"/>
          <w:szCs w:val="28"/>
          <w:lang w:val="ro-RO" w:eastAsia="ru-RU"/>
        </w:rPr>
        <w:t>a</w:t>
      </w:r>
      <w:r w:rsidRPr="00E30373">
        <w:rPr>
          <w:sz w:val="28"/>
          <w:szCs w:val="28"/>
          <w:lang w:val="ro-RO" w:eastAsia="ru-RU"/>
        </w:rPr>
        <w:t xml:space="preserve"> în fața </w:t>
      </w:r>
      <w:r w:rsidR="004A5D4F" w:rsidRPr="00E30373">
        <w:rPr>
          <w:sz w:val="28"/>
          <w:szCs w:val="28"/>
          <w:lang w:val="ro-RO" w:eastAsia="ru-RU"/>
        </w:rPr>
        <w:t>șantajului energetic al Federației Ruse</w:t>
      </w:r>
      <w:r w:rsidRPr="00E30373">
        <w:rPr>
          <w:sz w:val="28"/>
          <w:szCs w:val="28"/>
          <w:lang w:val="ro-RO" w:eastAsia="ru-RU"/>
        </w:rPr>
        <w:t>, subliniind necesitatea urgentă de a</w:t>
      </w:r>
      <w:r w:rsidR="004A5D4F" w:rsidRPr="00E30373">
        <w:rPr>
          <w:sz w:val="28"/>
          <w:szCs w:val="28"/>
          <w:lang w:val="ro-RO" w:eastAsia="ru-RU"/>
        </w:rPr>
        <w:t xml:space="preserve"> accelera activitățile </w:t>
      </w:r>
      <w:r w:rsidR="00E04C9F" w:rsidRPr="00E30373">
        <w:rPr>
          <w:sz w:val="28"/>
          <w:szCs w:val="28"/>
          <w:lang w:val="ro-RO" w:eastAsia="ru-RU"/>
        </w:rPr>
        <w:t>de reformare a sectoarelor energeticii întru</w:t>
      </w:r>
      <w:r w:rsidRPr="00E30373">
        <w:rPr>
          <w:sz w:val="28"/>
          <w:szCs w:val="28"/>
          <w:lang w:val="ro-RO" w:eastAsia="ru-RU"/>
        </w:rPr>
        <w:t xml:space="preserve"> reduce</w:t>
      </w:r>
      <w:r w:rsidR="00E04C9F" w:rsidRPr="00E30373">
        <w:rPr>
          <w:sz w:val="28"/>
          <w:szCs w:val="28"/>
          <w:lang w:val="ro-RO" w:eastAsia="ru-RU"/>
        </w:rPr>
        <w:t>rea</w:t>
      </w:r>
      <w:r w:rsidRPr="00E30373">
        <w:rPr>
          <w:sz w:val="28"/>
          <w:szCs w:val="28"/>
          <w:lang w:val="ro-RO" w:eastAsia="ru-RU"/>
        </w:rPr>
        <w:t xml:space="preserve"> dependenț</w:t>
      </w:r>
      <w:r w:rsidR="00E04C9F" w:rsidRPr="00E30373">
        <w:rPr>
          <w:sz w:val="28"/>
          <w:szCs w:val="28"/>
          <w:lang w:val="ro-RO" w:eastAsia="ru-RU"/>
        </w:rPr>
        <w:t>ei</w:t>
      </w:r>
      <w:r w:rsidRPr="00E30373">
        <w:rPr>
          <w:sz w:val="28"/>
          <w:szCs w:val="28"/>
          <w:lang w:val="ro-RO" w:eastAsia="ru-RU"/>
        </w:rPr>
        <w:t xml:space="preserve"> de sursele externe tradiționale</w:t>
      </w:r>
      <w:r w:rsidR="00767981" w:rsidRPr="00E30373">
        <w:rPr>
          <w:sz w:val="28"/>
          <w:szCs w:val="28"/>
          <w:lang w:val="ro-RO" w:eastAsia="ru-RU"/>
        </w:rPr>
        <w:t xml:space="preserve">. </w:t>
      </w:r>
      <w:r w:rsidRPr="00E30373">
        <w:rPr>
          <w:sz w:val="28"/>
          <w:szCs w:val="28"/>
          <w:lang w:val="ro-RO" w:eastAsia="ru-RU"/>
        </w:rPr>
        <w:t xml:space="preserve">Acesta a fost un semnal clar că </w:t>
      </w:r>
      <w:r w:rsidR="00601AD2" w:rsidRPr="00E30373">
        <w:rPr>
          <w:sz w:val="28"/>
          <w:szCs w:val="28"/>
          <w:lang w:val="ro-RO" w:eastAsia="ru-RU"/>
        </w:rPr>
        <w:t xml:space="preserve">Republica </w:t>
      </w:r>
      <w:r w:rsidRPr="00E30373">
        <w:rPr>
          <w:sz w:val="28"/>
          <w:szCs w:val="28"/>
          <w:lang w:val="ro-RO" w:eastAsia="ru-RU"/>
        </w:rPr>
        <w:t>Moldova trebuie să își regândească strategi</w:t>
      </w:r>
      <w:r w:rsidR="00601AD2" w:rsidRPr="00E30373">
        <w:rPr>
          <w:sz w:val="28"/>
          <w:szCs w:val="28"/>
          <w:lang w:val="ro-RO" w:eastAsia="ru-RU"/>
        </w:rPr>
        <w:t>a</w:t>
      </w:r>
      <w:r w:rsidRPr="00E30373">
        <w:rPr>
          <w:sz w:val="28"/>
          <w:szCs w:val="28"/>
          <w:lang w:val="ro-RO" w:eastAsia="ru-RU"/>
        </w:rPr>
        <w:t xml:space="preserve"> energetic</w:t>
      </w:r>
      <w:r w:rsidR="00601AD2" w:rsidRPr="00E30373">
        <w:rPr>
          <w:sz w:val="28"/>
          <w:szCs w:val="28"/>
          <w:lang w:val="ro-RO" w:eastAsia="ru-RU"/>
        </w:rPr>
        <w:t>ă</w:t>
      </w:r>
      <w:r w:rsidRPr="00E30373">
        <w:rPr>
          <w:sz w:val="28"/>
          <w:szCs w:val="28"/>
          <w:lang w:val="ro-RO" w:eastAsia="ru-RU"/>
        </w:rPr>
        <w:t xml:space="preserve"> și să pună accent pe soluții pe termen lung, care să reducă riscurile geopolitice și economice legate de dependența de un singur furnizor.</w:t>
      </w:r>
    </w:p>
    <w:p w14:paraId="4AB1F356" w14:textId="7C9382D5" w:rsidR="003C53D0" w:rsidRPr="00E30373" w:rsidRDefault="003C53D0" w:rsidP="003C53D0">
      <w:pPr>
        <w:tabs>
          <w:tab w:val="left" w:pos="6386"/>
        </w:tabs>
        <w:ind w:firstLine="567"/>
        <w:rPr>
          <w:sz w:val="28"/>
          <w:szCs w:val="28"/>
          <w:lang w:val="ro-RO" w:eastAsia="ru-RU"/>
        </w:rPr>
      </w:pPr>
      <w:r w:rsidRPr="00E30373">
        <w:rPr>
          <w:sz w:val="28"/>
          <w:szCs w:val="28"/>
          <w:lang w:val="ro-RO" w:eastAsia="ru-RU"/>
        </w:rPr>
        <w:t xml:space="preserve">Pentru a evita potențiala criză umanitară pe malul stâng al Nistrului, la 27 ianuarie 2025 Uniunea Europeană a pus la dispoziția Republicii Moldova un pachet de sprijin </w:t>
      </w:r>
      <w:r w:rsidR="00C43F86" w:rsidRPr="00E30373">
        <w:rPr>
          <w:sz w:val="28"/>
          <w:szCs w:val="28"/>
          <w:lang w:val="ro-RO" w:eastAsia="ru-RU"/>
        </w:rPr>
        <w:t xml:space="preserve">în valoare totală de 64 milioane </w:t>
      </w:r>
      <w:r w:rsidRPr="00E30373">
        <w:rPr>
          <w:sz w:val="28"/>
          <w:szCs w:val="28"/>
          <w:lang w:val="ro-RO" w:eastAsia="ru-RU"/>
        </w:rPr>
        <w:t>E</w:t>
      </w:r>
      <w:r w:rsidR="00C43F86" w:rsidRPr="00E30373">
        <w:rPr>
          <w:sz w:val="28"/>
          <w:szCs w:val="28"/>
          <w:lang w:val="ro-RO" w:eastAsia="ru-RU"/>
        </w:rPr>
        <w:t xml:space="preserve">uro. </w:t>
      </w:r>
      <w:r w:rsidRPr="00E30373">
        <w:rPr>
          <w:sz w:val="28"/>
          <w:szCs w:val="28"/>
          <w:lang w:val="ro-RO" w:eastAsia="ru-RU"/>
        </w:rPr>
        <w:t>Din această sumă 2</w:t>
      </w:r>
      <w:r w:rsidR="00C43F86" w:rsidRPr="00E30373">
        <w:rPr>
          <w:sz w:val="28"/>
          <w:szCs w:val="28"/>
          <w:lang w:val="ro-RO" w:eastAsia="ru-RU"/>
        </w:rPr>
        <w:t>0 milioane</w:t>
      </w:r>
      <w:r w:rsidRPr="00E30373">
        <w:rPr>
          <w:sz w:val="28"/>
          <w:szCs w:val="28"/>
          <w:lang w:val="ro-RO" w:eastAsia="ru-RU"/>
        </w:rPr>
        <w:t xml:space="preserve"> Euro</w:t>
      </w:r>
      <w:r w:rsidR="00C43F86" w:rsidRPr="00E30373">
        <w:rPr>
          <w:sz w:val="28"/>
          <w:szCs w:val="28"/>
          <w:lang w:val="ro-RO" w:eastAsia="ru-RU"/>
        </w:rPr>
        <w:t xml:space="preserve"> au fost alocate pentru achiziționarea de gaze naturale pentru </w:t>
      </w:r>
      <w:r w:rsidRPr="00E30373">
        <w:rPr>
          <w:sz w:val="28"/>
          <w:szCs w:val="28"/>
          <w:lang w:val="ro-RO" w:eastAsia="ru-RU"/>
        </w:rPr>
        <w:t>consumatorii casnici și de importanță vitală din regiunea transnistreană, în perioada 1-10 februarie 2025</w:t>
      </w:r>
      <w:r w:rsidR="00C43F86" w:rsidRPr="00E30373">
        <w:rPr>
          <w:sz w:val="28"/>
          <w:szCs w:val="28"/>
          <w:lang w:val="ro-RO" w:eastAsia="ru-RU"/>
        </w:rPr>
        <w:t>.</w:t>
      </w:r>
    </w:p>
    <w:p w14:paraId="420F3218" w14:textId="247D24BF" w:rsidR="003C53D0" w:rsidRPr="00E30373" w:rsidRDefault="003C53D0" w:rsidP="00E30373">
      <w:pPr>
        <w:tabs>
          <w:tab w:val="left" w:pos="6386"/>
        </w:tabs>
        <w:ind w:firstLine="567"/>
        <w:rPr>
          <w:sz w:val="28"/>
          <w:szCs w:val="28"/>
          <w:lang w:val="ro-RO" w:eastAsia="ru-RU"/>
        </w:rPr>
      </w:pPr>
      <w:r w:rsidRPr="00E30373">
        <w:rPr>
          <w:sz w:val="28"/>
          <w:szCs w:val="28"/>
          <w:lang w:val="ro-RO" w:eastAsia="ru-RU"/>
        </w:rPr>
        <w:t>Suplimentar, conform Scrisorii de intenție semnate la 4 februarie 2025, Uniunea Europeană a confirmat disponibilitatea de a oferi suplimentar 60 milioane Euro pentru achiziția gazelor naturale, sub rezerva îndeplinirii unor condiții.</w:t>
      </w:r>
    </w:p>
    <w:p w14:paraId="20C13775" w14:textId="4E66FD2D" w:rsidR="00C135AD" w:rsidRPr="00E30373" w:rsidRDefault="00C135AD" w:rsidP="00B8149B">
      <w:pPr>
        <w:tabs>
          <w:tab w:val="left" w:pos="6386"/>
        </w:tabs>
        <w:ind w:firstLine="567"/>
        <w:rPr>
          <w:sz w:val="28"/>
          <w:szCs w:val="28"/>
          <w:lang w:val="ro-RO" w:eastAsia="ru-RU"/>
        </w:rPr>
      </w:pPr>
      <w:r w:rsidRPr="00E30373">
        <w:rPr>
          <w:sz w:val="28"/>
          <w:szCs w:val="28"/>
          <w:lang w:val="ro-RO" w:eastAsia="ru-RU"/>
        </w:rPr>
        <w:t>În continuare,</w:t>
      </w:r>
      <w:r w:rsidR="009A34FC">
        <w:rPr>
          <w:sz w:val="28"/>
          <w:szCs w:val="28"/>
          <w:lang w:val="ro-RO" w:eastAsia="ru-RU"/>
        </w:rPr>
        <w:t xml:space="preserve"> în</w:t>
      </w:r>
      <w:r w:rsidRPr="00E30373">
        <w:rPr>
          <w:sz w:val="28"/>
          <w:szCs w:val="28"/>
          <w:lang w:val="ro-RO" w:eastAsia="ru-RU"/>
        </w:rPr>
        <w:t xml:space="preserve"> </w:t>
      </w:r>
      <w:r w:rsidR="009A34FC">
        <w:rPr>
          <w:sz w:val="28"/>
          <w:szCs w:val="28"/>
          <w:lang w:val="ro-RO" w:eastAsia="ru-RU"/>
        </w:rPr>
        <w:t>F</w:t>
      </w:r>
      <w:r w:rsidRPr="00E30373">
        <w:rPr>
          <w:sz w:val="28"/>
          <w:szCs w:val="28"/>
          <w:lang w:val="ro-RO" w:eastAsia="ru-RU"/>
        </w:rPr>
        <w:t>igura 1</w:t>
      </w:r>
      <w:r w:rsidR="009A34FC">
        <w:rPr>
          <w:sz w:val="28"/>
          <w:szCs w:val="28"/>
          <w:lang w:val="ro-RO" w:eastAsia="ru-RU"/>
        </w:rPr>
        <w:t xml:space="preserve"> este</w:t>
      </w:r>
      <w:r w:rsidRPr="00E30373">
        <w:rPr>
          <w:sz w:val="28"/>
          <w:szCs w:val="28"/>
          <w:lang w:val="ro-RO" w:eastAsia="ru-RU"/>
        </w:rPr>
        <w:t xml:space="preserve"> prez</w:t>
      </w:r>
      <w:r w:rsidR="009A34FC">
        <w:rPr>
          <w:sz w:val="28"/>
          <w:szCs w:val="28"/>
          <w:lang w:val="ro-RO" w:eastAsia="ru-RU"/>
        </w:rPr>
        <w:t>entată</w:t>
      </w:r>
      <w:r w:rsidRPr="00E30373">
        <w:rPr>
          <w:sz w:val="28"/>
          <w:szCs w:val="28"/>
          <w:lang w:val="ro-RO" w:eastAsia="ru-RU"/>
        </w:rPr>
        <w:t xml:space="preserve"> </w:t>
      </w:r>
      <w:r w:rsidR="00035359" w:rsidRPr="00E30373">
        <w:rPr>
          <w:sz w:val="28"/>
          <w:szCs w:val="28"/>
          <w:lang w:val="ro-RO" w:eastAsia="ru-RU"/>
        </w:rPr>
        <w:t>e</w:t>
      </w:r>
      <w:r w:rsidRPr="00E30373">
        <w:rPr>
          <w:sz w:val="28"/>
          <w:szCs w:val="28"/>
          <w:lang w:val="ro-RO" w:eastAsia="ru-RU"/>
        </w:rPr>
        <w:t>voluția cotelor surselor de import a</w:t>
      </w:r>
      <w:r w:rsidR="009A34FC">
        <w:rPr>
          <w:sz w:val="28"/>
          <w:szCs w:val="28"/>
          <w:lang w:val="ro-RO" w:eastAsia="ru-RU"/>
        </w:rPr>
        <w:t>l</w:t>
      </w:r>
      <w:r w:rsidRPr="00E30373">
        <w:rPr>
          <w:sz w:val="28"/>
          <w:szCs w:val="28"/>
          <w:lang w:val="ro-RO" w:eastAsia="ru-RU"/>
        </w:rPr>
        <w:t xml:space="preserve"> gazelor naturale</w:t>
      </w:r>
      <w:r w:rsidR="00736CFB" w:rsidRPr="00E30373">
        <w:rPr>
          <w:sz w:val="28"/>
          <w:szCs w:val="28"/>
          <w:lang w:val="ro-RO" w:eastAsia="ru-RU"/>
        </w:rPr>
        <w:t xml:space="preserve"> și cele petroliere lichefiate</w:t>
      </w:r>
      <w:r w:rsidRPr="00E30373">
        <w:rPr>
          <w:sz w:val="28"/>
          <w:szCs w:val="28"/>
          <w:lang w:val="ro-RO" w:eastAsia="ru-RU"/>
        </w:rPr>
        <w:t xml:space="preserve"> în perioada 2019-2024, care </w:t>
      </w:r>
      <w:r w:rsidR="009A34FC">
        <w:rPr>
          <w:sz w:val="28"/>
          <w:szCs w:val="28"/>
          <w:lang w:val="ro-RO" w:eastAsia="ru-RU"/>
        </w:rPr>
        <w:t>indică</w:t>
      </w:r>
      <w:r w:rsidR="00736CFB" w:rsidRPr="00E30373">
        <w:rPr>
          <w:sz w:val="28"/>
          <w:szCs w:val="28"/>
          <w:lang w:val="ro-RO" w:eastAsia="ru-RU"/>
        </w:rPr>
        <w:t xml:space="preserve"> o evoluție semnificativă </w:t>
      </w:r>
      <w:r w:rsidR="001F5CEB" w:rsidRPr="00E30373">
        <w:rPr>
          <w:sz w:val="28"/>
          <w:szCs w:val="28"/>
          <w:lang w:val="ro-RO" w:eastAsia="ru-RU"/>
        </w:rPr>
        <w:t>privind reducerea dependenței de o singură sursă.</w:t>
      </w:r>
    </w:p>
    <w:tbl>
      <w:tblPr>
        <w:tblStyle w:val="Tabelgri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671"/>
      </w:tblGrid>
      <w:tr w:rsidR="00C135AD" w:rsidRPr="00E30373" w14:paraId="10496077" w14:textId="77777777" w:rsidTr="005D2443">
        <w:tc>
          <w:tcPr>
            <w:tcW w:w="4968" w:type="dxa"/>
          </w:tcPr>
          <w:p w14:paraId="7B1EB446" w14:textId="77777777" w:rsidR="00C135AD" w:rsidRPr="00E30373" w:rsidRDefault="00C135AD" w:rsidP="00C135AD">
            <w:pPr>
              <w:jc w:val="center"/>
              <w:rPr>
                <w:lang w:val="ro-RO"/>
              </w:rPr>
            </w:pPr>
            <w:r w:rsidRPr="00E30373">
              <w:rPr>
                <w:noProof/>
                <w:lang w:val="ro-RO"/>
              </w:rPr>
              <w:lastRenderedPageBreak/>
              <w:drawing>
                <wp:inline distT="0" distB="0" distL="0" distR="0" wp14:anchorId="04DC16B8" wp14:editId="1694D2EB">
                  <wp:extent cx="2933700" cy="2150669"/>
                  <wp:effectExtent l="0" t="0" r="0" b="2540"/>
                  <wp:docPr id="759096807" name="Diagramă 1">
                    <a:extLst xmlns:a="http://schemas.openxmlformats.org/drawingml/2006/main">
                      <a:ext uri="{FF2B5EF4-FFF2-40B4-BE49-F238E27FC236}">
                        <a16:creationId xmlns:a16="http://schemas.microsoft.com/office/drawing/2014/main" id="{07AEDF31-07AC-3CC6-7313-F5B27555C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4671" w:type="dxa"/>
          </w:tcPr>
          <w:p w14:paraId="63F6DB56" w14:textId="77777777" w:rsidR="00C135AD" w:rsidRPr="00E30373" w:rsidRDefault="00C135AD" w:rsidP="00C135AD">
            <w:pPr>
              <w:jc w:val="center"/>
              <w:rPr>
                <w:lang w:val="ro-RO"/>
              </w:rPr>
            </w:pPr>
            <w:r w:rsidRPr="00E30373">
              <w:rPr>
                <w:noProof/>
                <w:lang w:val="ro-RO"/>
              </w:rPr>
              <w:drawing>
                <wp:inline distT="0" distB="0" distL="0" distR="0" wp14:anchorId="2BADDE01" wp14:editId="666C385E">
                  <wp:extent cx="2781300" cy="2150110"/>
                  <wp:effectExtent l="0" t="0" r="0" b="2540"/>
                  <wp:docPr id="1186364180" name="Diagramă 1">
                    <a:extLst xmlns:a="http://schemas.openxmlformats.org/drawingml/2006/main">
                      <a:ext uri="{FF2B5EF4-FFF2-40B4-BE49-F238E27FC236}">
                        <a16:creationId xmlns:a16="http://schemas.microsoft.com/office/drawing/2014/main" id="{3585B6E6-ADAC-426E-3F9E-2F1EE052EA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r>
      <w:tr w:rsidR="00C135AD" w:rsidRPr="00E30373" w14:paraId="1D70572A" w14:textId="77777777" w:rsidTr="005D2443">
        <w:tc>
          <w:tcPr>
            <w:tcW w:w="9639" w:type="dxa"/>
            <w:gridSpan w:val="2"/>
          </w:tcPr>
          <w:p w14:paraId="6A06701F" w14:textId="42F66ADF" w:rsidR="00C135AD" w:rsidRPr="00E30373" w:rsidRDefault="00C135AD" w:rsidP="00C135AD">
            <w:pPr>
              <w:jc w:val="center"/>
              <w:rPr>
                <w:lang w:val="ro-RO"/>
              </w:rPr>
            </w:pPr>
            <w:r w:rsidRPr="00E30373">
              <w:rPr>
                <w:b/>
                <w:bCs/>
                <w:noProof/>
                <w:lang w:val="ro-RO"/>
              </w:rPr>
              <w:t>Figura 1.</w:t>
            </w:r>
            <w:r w:rsidRPr="00E30373">
              <w:rPr>
                <w:noProof/>
                <w:lang w:val="ro-RO"/>
              </w:rPr>
              <w:t xml:space="preserve"> </w:t>
            </w:r>
            <w:r w:rsidRPr="00E30373">
              <w:rPr>
                <w:lang w:val="ro-RO"/>
              </w:rPr>
              <w:t>Evoluția cotelor de import a</w:t>
            </w:r>
            <w:r w:rsidR="009A34FC">
              <w:rPr>
                <w:lang w:val="ro-RO"/>
              </w:rPr>
              <w:t>l</w:t>
            </w:r>
            <w:r w:rsidRPr="00E30373">
              <w:rPr>
                <w:lang w:val="ro-RO"/>
              </w:rPr>
              <w:t xml:space="preserve"> gazelor naturale </w:t>
            </w:r>
            <w:r w:rsidR="00736CFB" w:rsidRPr="00E30373">
              <w:rPr>
                <w:lang w:val="ro-RO"/>
              </w:rPr>
              <w:t>și GPL</w:t>
            </w:r>
            <w:r w:rsidR="009A34FC">
              <w:rPr>
                <w:lang w:val="ro-RO"/>
              </w:rPr>
              <w:t xml:space="preserve"> pentru malul drept, după țara de origine </w:t>
            </w:r>
            <w:r w:rsidRPr="00E30373">
              <w:rPr>
                <w:lang w:val="ro-RO"/>
              </w:rPr>
              <w:t>în perioada 2019-2024</w:t>
            </w:r>
          </w:p>
          <w:p w14:paraId="75A10B5E" w14:textId="1E2C9944" w:rsidR="004D6926" w:rsidRPr="00E30373" w:rsidRDefault="004D6926" w:rsidP="004D6926">
            <w:pPr>
              <w:jc w:val="center"/>
              <w:rPr>
                <w:noProof/>
                <w:lang w:val="ro-RO"/>
              </w:rPr>
            </w:pPr>
            <w:r w:rsidRPr="00E30373">
              <w:rPr>
                <w:i/>
                <w:lang w:val="ro-RO"/>
              </w:rPr>
              <w:t xml:space="preserve">Sursa: Informațiile prezentate de către </w:t>
            </w:r>
            <w:r w:rsidR="00B8149B" w:rsidRPr="00E30373">
              <w:rPr>
                <w:i/>
                <w:lang w:val="ro-RO"/>
              </w:rPr>
              <w:t>SA „Moldovagaz”</w:t>
            </w:r>
            <w:r w:rsidRPr="00E30373">
              <w:rPr>
                <w:i/>
                <w:lang w:val="ro-RO"/>
              </w:rPr>
              <w:t xml:space="preserve"> </w:t>
            </w:r>
            <w:r w:rsidR="009A34FC" w:rsidRPr="009A34FC">
              <w:rPr>
                <w:i/>
                <w:lang w:val="ro-RO"/>
              </w:rPr>
              <w:t>și din rapoartele privind activitatea Agenției Naționale pentru Reglementare în Energetică</w:t>
            </w:r>
          </w:p>
          <w:p w14:paraId="043CFAEA" w14:textId="77777777" w:rsidR="003C53D0" w:rsidRPr="00E30373" w:rsidRDefault="003C53D0" w:rsidP="00B8149B">
            <w:pPr>
              <w:tabs>
                <w:tab w:val="left" w:pos="6386"/>
              </w:tabs>
              <w:spacing w:before="120"/>
              <w:ind w:firstLine="567"/>
              <w:jc w:val="both"/>
              <w:rPr>
                <w:szCs w:val="28"/>
                <w:lang w:val="ro-RO" w:eastAsia="ru-RU"/>
              </w:rPr>
            </w:pPr>
          </w:p>
          <w:p w14:paraId="14084CA0" w14:textId="7AE5262A" w:rsidR="00C135AD" w:rsidRPr="00E30373" w:rsidRDefault="009A34FC" w:rsidP="00B8149B">
            <w:pPr>
              <w:tabs>
                <w:tab w:val="left" w:pos="6386"/>
              </w:tabs>
              <w:spacing w:before="120"/>
              <w:ind w:firstLine="567"/>
              <w:jc w:val="both"/>
              <w:rPr>
                <w:color w:val="C00000"/>
                <w:szCs w:val="28"/>
                <w:lang w:val="ro-RO" w:eastAsia="ru-RU"/>
              </w:rPr>
            </w:pPr>
            <w:r>
              <w:rPr>
                <w:szCs w:val="28"/>
                <w:lang w:val="ro-RO" w:eastAsia="ru-RU"/>
              </w:rPr>
              <w:t xml:space="preserve">În </w:t>
            </w:r>
            <w:r w:rsidR="001F5CEB" w:rsidRPr="00E30373">
              <w:rPr>
                <w:szCs w:val="28"/>
                <w:lang w:val="ro-RO" w:eastAsia="ru-RU"/>
              </w:rPr>
              <w:t xml:space="preserve">Figura 2 </w:t>
            </w:r>
            <w:r w:rsidR="00035359" w:rsidRPr="00E30373">
              <w:rPr>
                <w:szCs w:val="28"/>
                <w:lang w:val="ro-RO" w:eastAsia="ru-RU"/>
              </w:rPr>
              <w:t xml:space="preserve">sunt </w:t>
            </w:r>
            <w:r w:rsidR="001F5CEB" w:rsidRPr="00E30373">
              <w:rPr>
                <w:szCs w:val="28"/>
                <w:lang w:val="ro-RO" w:eastAsia="ru-RU"/>
              </w:rPr>
              <w:t>prez</w:t>
            </w:r>
            <w:r w:rsidR="00035359" w:rsidRPr="00E30373">
              <w:rPr>
                <w:szCs w:val="28"/>
                <w:lang w:val="ro-RO" w:eastAsia="ru-RU"/>
              </w:rPr>
              <w:t>entate</w:t>
            </w:r>
            <w:r w:rsidR="00AD63F3" w:rsidRPr="00E30373">
              <w:rPr>
                <w:szCs w:val="28"/>
                <w:lang w:val="ro-RO" w:eastAsia="ru-RU"/>
              </w:rPr>
              <w:t xml:space="preserve"> diagrame care </w:t>
            </w:r>
            <w:r>
              <w:rPr>
                <w:szCs w:val="28"/>
                <w:lang w:val="ro-RO" w:eastAsia="ru-RU"/>
              </w:rPr>
              <w:t>re</w:t>
            </w:r>
            <w:r w:rsidR="00AD63F3" w:rsidRPr="00E30373">
              <w:rPr>
                <w:szCs w:val="28"/>
                <w:lang w:val="ro-RO" w:eastAsia="ru-RU"/>
              </w:rPr>
              <w:t>prezintă</w:t>
            </w:r>
            <w:r w:rsidR="001F5CEB" w:rsidRPr="00E30373">
              <w:rPr>
                <w:szCs w:val="28"/>
                <w:lang w:val="ro-RO" w:eastAsia="ru-RU"/>
              </w:rPr>
              <w:t xml:space="preserve"> </w:t>
            </w:r>
            <w:r w:rsidR="00035359" w:rsidRPr="00E30373">
              <w:rPr>
                <w:szCs w:val="28"/>
                <w:lang w:val="ro-RO" w:eastAsia="ru-RU"/>
              </w:rPr>
              <w:t>e</w:t>
            </w:r>
            <w:r w:rsidR="001F5CEB" w:rsidRPr="00E30373">
              <w:rPr>
                <w:szCs w:val="28"/>
                <w:lang w:val="ro-RO" w:eastAsia="ru-RU"/>
              </w:rPr>
              <w:t xml:space="preserve">voluția cotelor surselor de import </w:t>
            </w:r>
            <w:r w:rsidR="00035359" w:rsidRPr="00E30373">
              <w:rPr>
                <w:szCs w:val="28"/>
                <w:lang w:val="ro-RO" w:eastAsia="ru-RU"/>
              </w:rPr>
              <w:t>a</w:t>
            </w:r>
            <w:r>
              <w:rPr>
                <w:szCs w:val="28"/>
                <w:lang w:val="ro-RO" w:eastAsia="ru-RU"/>
              </w:rPr>
              <w:t>l</w:t>
            </w:r>
            <w:r w:rsidR="00035359" w:rsidRPr="00E30373">
              <w:rPr>
                <w:szCs w:val="28"/>
                <w:lang w:val="ro-RO" w:eastAsia="ru-RU"/>
              </w:rPr>
              <w:t xml:space="preserve"> produselor petroliere precum motorină și benzină în perioada 2019-2024</w:t>
            </w:r>
            <w:r w:rsidR="001F5CEB" w:rsidRPr="00E30373">
              <w:rPr>
                <w:szCs w:val="28"/>
                <w:lang w:val="ro-RO" w:eastAsia="ru-RU"/>
              </w:rPr>
              <w:t>, care prezintă o evoluție semnificativă privind reducerea dependenței de o singură sursă.</w:t>
            </w:r>
          </w:p>
        </w:tc>
      </w:tr>
      <w:tr w:rsidR="00C135AD" w:rsidRPr="00E30373" w14:paraId="59C1B075" w14:textId="77777777" w:rsidTr="005D2443">
        <w:tc>
          <w:tcPr>
            <w:tcW w:w="4968" w:type="dxa"/>
          </w:tcPr>
          <w:p w14:paraId="79CCB335" w14:textId="77777777" w:rsidR="00C135AD" w:rsidRPr="00E30373" w:rsidRDefault="00C135AD" w:rsidP="00C135AD">
            <w:pPr>
              <w:jc w:val="center"/>
              <w:rPr>
                <w:lang w:val="ro-RO"/>
              </w:rPr>
            </w:pPr>
            <w:r w:rsidRPr="00E30373">
              <w:rPr>
                <w:noProof/>
                <w:lang w:val="ro-RO"/>
              </w:rPr>
              <w:drawing>
                <wp:inline distT="0" distB="0" distL="0" distR="0" wp14:anchorId="2442EC94" wp14:editId="7D03F205">
                  <wp:extent cx="3057525" cy="2355495"/>
                  <wp:effectExtent l="0" t="0" r="0" b="6985"/>
                  <wp:docPr id="1252080850" name="Diagramă 1">
                    <a:extLst xmlns:a="http://schemas.openxmlformats.org/drawingml/2006/main">
                      <a:ext uri="{FF2B5EF4-FFF2-40B4-BE49-F238E27FC236}">
                        <a16:creationId xmlns:a16="http://schemas.microsoft.com/office/drawing/2014/main" id="{CDF0DB75-C2BD-A1AD-A463-6D1AE6831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671" w:type="dxa"/>
          </w:tcPr>
          <w:p w14:paraId="3D03E700" w14:textId="77777777" w:rsidR="00C135AD" w:rsidRPr="00E30373" w:rsidRDefault="00C135AD" w:rsidP="00C135AD">
            <w:pPr>
              <w:jc w:val="center"/>
              <w:rPr>
                <w:lang w:val="ro-RO"/>
              </w:rPr>
            </w:pPr>
            <w:r w:rsidRPr="00E30373">
              <w:rPr>
                <w:noProof/>
                <w:lang w:val="ro-RO"/>
              </w:rPr>
              <w:drawing>
                <wp:inline distT="0" distB="0" distL="0" distR="0" wp14:anchorId="1A50B54A" wp14:editId="1B6897D0">
                  <wp:extent cx="2867025" cy="2289658"/>
                  <wp:effectExtent l="0" t="0" r="0" b="0"/>
                  <wp:docPr id="716846816" name="Diagramă 1">
                    <a:extLst xmlns:a="http://schemas.openxmlformats.org/drawingml/2006/main">
                      <a:ext uri="{FF2B5EF4-FFF2-40B4-BE49-F238E27FC236}">
                        <a16:creationId xmlns:a16="http://schemas.microsoft.com/office/drawing/2014/main" id="{7E7310F2-0721-B764-DC74-3BFDD99199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C135AD" w:rsidRPr="00E30373" w14:paraId="48DDD4B9" w14:textId="77777777" w:rsidTr="005D2443">
        <w:tc>
          <w:tcPr>
            <w:tcW w:w="9639" w:type="dxa"/>
            <w:gridSpan w:val="2"/>
          </w:tcPr>
          <w:p w14:paraId="769B60F3" w14:textId="3AD8A613" w:rsidR="00C135AD" w:rsidRPr="00E30373" w:rsidRDefault="00C135AD" w:rsidP="00C135AD">
            <w:pPr>
              <w:jc w:val="center"/>
              <w:rPr>
                <w:noProof/>
                <w:lang w:val="ro-RO"/>
              </w:rPr>
            </w:pPr>
            <w:r w:rsidRPr="00E30373">
              <w:rPr>
                <w:b/>
                <w:bCs/>
                <w:noProof/>
                <w:lang w:val="ro-RO"/>
              </w:rPr>
              <w:t>Figura 2.</w:t>
            </w:r>
            <w:r w:rsidRPr="00E30373">
              <w:rPr>
                <w:noProof/>
                <w:lang w:val="ro-RO"/>
              </w:rPr>
              <w:t xml:space="preserve"> Evoluția cotelor de import a</w:t>
            </w:r>
            <w:r w:rsidR="009A34FC">
              <w:rPr>
                <w:noProof/>
                <w:lang w:val="ro-RO"/>
              </w:rPr>
              <w:t>l</w:t>
            </w:r>
            <w:r w:rsidRPr="00E30373">
              <w:rPr>
                <w:noProof/>
                <w:lang w:val="ro-RO"/>
              </w:rPr>
              <w:t xml:space="preserve"> produselor petroliere</w:t>
            </w:r>
            <w:r w:rsidR="009A34FC">
              <w:rPr>
                <w:noProof/>
                <w:lang w:val="ro-RO"/>
              </w:rPr>
              <w:t xml:space="preserve"> pentru</w:t>
            </w:r>
            <w:r w:rsidRPr="00E30373">
              <w:rPr>
                <w:noProof/>
                <w:lang w:val="ro-RO"/>
              </w:rPr>
              <w:t xml:space="preserve"> </w:t>
            </w:r>
            <w:r w:rsidR="009A34FC" w:rsidRPr="00E30373">
              <w:rPr>
                <w:noProof/>
                <w:lang w:val="ro-RO"/>
              </w:rPr>
              <w:t>malul drept</w:t>
            </w:r>
            <w:r w:rsidR="009A34FC">
              <w:rPr>
                <w:noProof/>
                <w:lang w:val="ro-RO"/>
              </w:rPr>
              <w:t xml:space="preserve">, după țara de origine </w:t>
            </w:r>
            <w:r w:rsidRPr="00E30373">
              <w:rPr>
                <w:noProof/>
                <w:lang w:val="ro-RO"/>
              </w:rPr>
              <w:t>în pe</w:t>
            </w:r>
            <w:r w:rsidR="004D6926" w:rsidRPr="00E30373">
              <w:rPr>
                <w:noProof/>
                <w:lang w:val="ro-RO"/>
              </w:rPr>
              <w:t>r</w:t>
            </w:r>
            <w:r w:rsidRPr="00E30373">
              <w:rPr>
                <w:noProof/>
                <w:lang w:val="ro-RO"/>
              </w:rPr>
              <w:t>ioada 2019-2024</w:t>
            </w:r>
            <w:r w:rsidR="007B003E" w:rsidRPr="00E30373">
              <w:rPr>
                <w:noProof/>
                <w:lang w:val="ro-RO"/>
              </w:rPr>
              <w:t xml:space="preserve"> </w:t>
            </w:r>
          </w:p>
          <w:p w14:paraId="7F7EBFFF" w14:textId="3C21BE52" w:rsidR="002A4236" w:rsidRPr="00E30373" w:rsidRDefault="002A4236" w:rsidP="00C135AD">
            <w:pPr>
              <w:jc w:val="center"/>
              <w:rPr>
                <w:noProof/>
                <w:lang w:val="ro-RO"/>
              </w:rPr>
            </w:pPr>
            <w:r w:rsidRPr="00E30373">
              <w:rPr>
                <w:i/>
                <w:lang w:val="ro-RO"/>
              </w:rPr>
              <w:t xml:space="preserve">Sursa: </w:t>
            </w:r>
            <w:r w:rsidR="00B8149B" w:rsidRPr="00E30373">
              <w:rPr>
                <w:i/>
                <w:lang w:val="ro-RO"/>
              </w:rPr>
              <w:t xml:space="preserve">Informațiile </w:t>
            </w:r>
            <w:r w:rsidR="009A34FC">
              <w:rPr>
                <w:i/>
                <w:lang w:val="ro-RO"/>
              </w:rPr>
              <w:t>preluate din rapoartele de activitate a</w:t>
            </w:r>
            <w:r w:rsidR="00B8149B" w:rsidRPr="00E30373">
              <w:rPr>
                <w:i/>
                <w:lang w:val="ro-RO"/>
              </w:rPr>
              <w:t xml:space="preserve"> Agenți</w:t>
            </w:r>
            <w:r w:rsidR="009A34FC">
              <w:rPr>
                <w:i/>
                <w:lang w:val="ro-RO"/>
              </w:rPr>
              <w:t>ei</w:t>
            </w:r>
            <w:r w:rsidR="00B8149B" w:rsidRPr="00E30373">
              <w:rPr>
                <w:i/>
                <w:lang w:val="ro-RO"/>
              </w:rPr>
              <w:t xml:space="preserve"> Național</w:t>
            </w:r>
            <w:r w:rsidR="009A34FC">
              <w:rPr>
                <w:i/>
                <w:lang w:val="ro-RO"/>
              </w:rPr>
              <w:t>e</w:t>
            </w:r>
            <w:r w:rsidR="00B8149B" w:rsidRPr="00E30373">
              <w:rPr>
                <w:i/>
                <w:lang w:val="ro-RO"/>
              </w:rPr>
              <w:t xml:space="preserve"> pentru Reglementare în Energetică</w:t>
            </w:r>
          </w:p>
          <w:p w14:paraId="41E3526C" w14:textId="0DBD03D4" w:rsidR="00C135AD" w:rsidRPr="00E30373" w:rsidRDefault="00AD63F3" w:rsidP="00E30373">
            <w:pPr>
              <w:spacing w:before="120"/>
              <w:ind w:firstLine="594"/>
              <w:jc w:val="both"/>
              <w:rPr>
                <w:noProof/>
                <w:lang w:val="ro-RO"/>
              </w:rPr>
            </w:pPr>
            <w:r w:rsidRPr="00E30373">
              <w:rPr>
                <w:szCs w:val="28"/>
                <w:lang w:val="ro-RO" w:eastAsia="ru-RU"/>
              </w:rPr>
              <w:t xml:space="preserve">În Figura 3 </w:t>
            </w:r>
            <w:r w:rsidR="009A34FC">
              <w:rPr>
                <w:szCs w:val="28"/>
                <w:lang w:val="ro-RO" w:eastAsia="ru-RU"/>
              </w:rPr>
              <w:t xml:space="preserve">sunt prezentate </w:t>
            </w:r>
            <w:r w:rsidRPr="00E30373">
              <w:rPr>
                <w:szCs w:val="28"/>
                <w:lang w:val="ro-RO" w:eastAsia="ru-RU"/>
              </w:rPr>
              <w:t>inf</w:t>
            </w:r>
            <w:r w:rsidR="009A34FC">
              <w:rPr>
                <w:szCs w:val="28"/>
                <w:lang w:val="ro-RO" w:eastAsia="ru-RU"/>
              </w:rPr>
              <w:t>ormaț</w:t>
            </w:r>
            <w:r w:rsidRPr="00E30373">
              <w:rPr>
                <w:szCs w:val="28"/>
                <w:lang w:val="ro-RO" w:eastAsia="ru-RU"/>
              </w:rPr>
              <w:t>ii cu privire la evoluția cotelor surselor de</w:t>
            </w:r>
            <w:r w:rsidR="005B0581" w:rsidRPr="00E30373">
              <w:rPr>
                <w:lang w:val="ro-RO"/>
              </w:rPr>
              <w:t xml:space="preserve"> </w:t>
            </w:r>
            <w:r w:rsidR="005B0581" w:rsidRPr="00E30373">
              <w:rPr>
                <w:szCs w:val="28"/>
                <w:lang w:val="ro-RO" w:eastAsia="ru-RU"/>
              </w:rPr>
              <w:t>energiei electrică în perioada</w:t>
            </w:r>
            <w:r w:rsidRPr="00E30373">
              <w:rPr>
                <w:szCs w:val="28"/>
                <w:lang w:val="ro-RO" w:eastAsia="ru-RU"/>
              </w:rPr>
              <w:t xml:space="preserve"> 2019-2024, care prezintă o evoluție semnificativă privind reducerea dependenței de o singură sursă.</w:t>
            </w:r>
          </w:p>
        </w:tc>
      </w:tr>
      <w:tr w:rsidR="00C135AD" w:rsidRPr="00E30373" w14:paraId="250E6763" w14:textId="77777777" w:rsidTr="005D2443">
        <w:tc>
          <w:tcPr>
            <w:tcW w:w="9639" w:type="dxa"/>
            <w:gridSpan w:val="2"/>
          </w:tcPr>
          <w:p w14:paraId="01368EBC" w14:textId="77777777" w:rsidR="00C135AD" w:rsidRPr="00E30373" w:rsidRDefault="00C135AD" w:rsidP="00C135AD">
            <w:pPr>
              <w:jc w:val="center"/>
              <w:rPr>
                <w:lang w:val="ro-RO"/>
              </w:rPr>
            </w:pPr>
            <w:r w:rsidRPr="00E30373">
              <w:rPr>
                <w:noProof/>
                <w:lang w:val="ro-RO"/>
              </w:rPr>
              <w:lastRenderedPageBreak/>
              <w:drawing>
                <wp:inline distT="0" distB="0" distL="0" distR="0" wp14:anchorId="492F46C0" wp14:editId="5A343A95">
                  <wp:extent cx="5194935" cy="2343150"/>
                  <wp:effectExtent l="0" t="0" r="5715" b="0"/>
                  <wp:docPr id="265874132" name="Diagramă 1">
                    <a:extLst xmlns:a="http://schemas.openxmlformats.org/drawingml/2006/main">
                      <a:ext uri="{FF2B5EF4-FFF2-40B4-BE49-F238E27FC236}">
                        <a16:creationId xmlns:a16="http://schemas.microsoft.com/office/drawing/2014/main" id="{F0649689-BFB0-BA87-70F3-365CA4A9C2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C135AD" w:rsidRPr="00E30373" w14:paraId="3E274DAF" w14:textId="77777777" w:rsidTr="005D2443">
        <w:tc>
          <w:tcPr>
            <w:tcW w:w="9639" w:type="dxa"/>
            <w:gridSpan w:val="2"/>
          </w:tcPr>
          <w:p w14:paraId="230CD3D5" w14:textId="24927053" w:rsidR="00C135AD" w:rsidRPr="00E30373" w:rsidRDefault="00C135AD" w:rsidP="005D2443">
            <w:pPr>
              <w:jc w:val="both"/>
              <w:rPr>
                <w:noProof/>
                <w:lang w:val="ro-RO"/>
              </w:rPr>
            </w:pPr>
            <w:r w:rsidRPr="00E30373">
              <w:rPr>
                <w:b/>
                <w:bCs/>
                <w:noProof/>
                <w:lang w:val="ro-RO"/>
              </w:rPr>
              <w:t>Figura 3.</w:t>
            </w:r>
            <w:r w:rsidRPr="00E30373">
              <w:rPr>
                <w:noProof/>
                <w:lang w:val="ro-RO"/>
              </w:rPr>
              <w:t xml:space="preserve"> Evoluția cotelor surselor de energiei electrică în pe</w:t>
            </w:r>
            <w:r w:rsidR="005D2443" w:rsidRPr="00E30373">
              <w:rPr>
                <w:noProof/>
                <w:lang w:val="ro-RO"/>
              </w:rPr>
              <w:t>r</w:t>
            </w:r>
            <w:r w:rsidRPr="00E30373">
              <w:rPr>
                <w:noProof/>
                <w:lang w:val="ro-RO"/>
              </w:rPr>
              <w:t>ioada 2019</w:t>
            </w:r>
            <w:r w:rsidR="005925DC" w:rsidRPr="00E30373">
              <w:rPr>
                <w:noProof/>
                <w:lang w:val="ro-RO"/>
              </w:rPr>
              <w:t xml:space="preserve"> </w:t>
            </w:r>
            <w:r w:rsidRPr="00E30373">
              <w:rPr>
                <w:noProof/>
                <w:lang w:val="ro-RO"/>
              </w:rPr>
              <w:t>-</w:t>
            </w:r>
            <w:r w:rsidR="005925DC" w:rsidRPr="00E30373">
              <w:rPr>
                <w:noProof/>
                <w:lang w:val="ro-RO"/>
              </w:rPr>
              <w:t xml:space="preserve"> </w:t>
            </w:r>
            <w:r w:rsidRPr="00E30373">
              <w:rPr>
                <w:noProof/>
                <w:lang w:val="ro-RO"/>
              </w:rPr>
              <w:t>202</w:t>
            </w:r>
            <w:r w:rsidR="005925DC" w:rsidRPr="00E30373">
              <w:rPr>
                <w:noProof/>
                <w:lang w:val="ro-RO"/>
              </w:rPr>
              <w:t>5</w:t>
            </w:r>
          </w:p>
        </w:tc>
      </w:tr>
    </w:tbl>
    <w:p w14:paraId="5748B5A7" w14:textId="7B02629A" w:rsidR="005D2443" w:rsidRPr="00E30373" w:rsidRDefault="005D2443" w:rsidP="005D2443">
      <w:pPr>
        <w:jc w:val="center"/>
        <w:rPr>
          <w:noProof/>
          <w:lang w:val="ro-RO"/>
        </w:rPr>
      </w:pPr>
      <w:r w:rsidRPr="00E30373">
        <w:rPr>
          <w:i/>
          <w:lang w:val="ro-RO"/>
        </w:rPr>
        <w:t>Sursa: Informațiile prezentate de către ÎS „Moldelectrica”</w:t>
      </w:r>
    </w:p>
    <w:p w14:paraId="0E2F1A86" w14:textId="77777777" w:rsidR="00C135AD" w:rsidRPr="00E30373" w:rsidRDefault="00C135AD" w:rsidP="002550AD">
      <w:pPr>
        <w:tabs>
          <w:tab w:val="left" w:pos="6386"/>
        </w:tabs>
        <w:ind w:firstLine="567"/>
        <w:rPr>
          <w:sz w:val="12"/>
          <w:szCs w:val="12"/>
          <w:lang w:val="ro-RO" w:eastAsia="ru-RU"/>
        </w:rPr>
      </w:pPr>
    </w:p>
    <w:p w14:paraId="61CA9F6B" w14:textId="527FE29B" w:rsidR="002550AD" w:rsidRPr="00E30373" w:rsidRDefault="00767981" w:rsidP="009E41E8">
      <w:pPr>
        <w:tabs>
          <w:tab w:val="left" w:pos="6386"/>
        </w:tabs>
        <w:ind w:firstLine="567"/>
        <w:rPr>
          <w:sz w:val="28"/>
          <w:szCs w:val="28"/>
          <w:lang w:val="ro-RO" w:eastAsia="ru-RU"/>
        </w:rPr>
      </w:pPr>
      <w:r w:rsidRPr="00E30373">
        <w:rPr>
          <w:sz w:val="28"/>
          <w:szCs w:val="28"/>
          <w:lang w:val="ro-RO" w:eastAsia="ru-RU"/>
        </w:rPr>
        <w:t>Astfel,</w:t>
      </w:r>
      <w:r w:rsidR="007B533E" w:rsidRPr="00E30373">
        <w:rPr>
          <w:sz w:val="28"/>
          <w:szCs w:val="28"/>
          <w:lang w:val="ro-RO" w:eastAsia="ru-RU"/>
        </w:rPr>
        <w:t xml:space="preserve"> este de menționat că, Republica Moldova în ultimii 4 ani a </w:t>
      </w:r>
      <w:r w:rsidR="00D83C4D">
        <w:rPr>
          <w:sz w:val="28"/>
          <w:szCs w:val="28"/>
          <w:lang w:val="ro-RO" w:eastAsia="ru-RU"/>
        </w:rPr>
        <w:t>întreprins</w:t>
      </w:r>
      <w:r w:rsidR="00A3241D">
        <w:rPr>
          <w:sz w:val="28"/>
          <w:szCs w:val="28"/>
          <w:lang w:val="ro-RO" w:eastAsia="ru-RU"/>
        </w:rPr>
        <w:t xml:space="preserve"> multiple</w:t>
      </w:r>
      <w:r w:rsidR="00D83C4D">
        <w:rPr>
          <w:sz w:val="28"/>
          <w:szCs w:val="28"/>
          <w:lang w:val="ro-RO" w:eastAsia="ru-RU"/>
        </w:rPr>
        <w:t xml:space="preserve"> măsuri de sporire a </w:t>
      </w:r>
      <w:r w:rsidR="007B533E" w:rsidRPr="00E30373">
        <w:rPr>
          <w:sz w:val="28"/>
          <w:szCs w:val="28"/>
          <w:lang w:val="ro-RO" w:eastAsia="ru-RU"/>
        </w:rPr>
        <w:t>securității energetice</w:t>
      </w:r>
      <w:r w:rsidR="00FA47D5" w:rsidRPr="00E30373">
        <w:rPr>
          <w:sz w:val="28"/>
          <w:szCs w:val="28"/>
          <w:lang w:val="ro-RO" w:eastAsia="ru-RU"/>
        </w:rPr>
        <w:t>, atingând</w:t>
      </w:r>
      <w:r w:rsidR="007B533E" w:rsidRPr="00E30373">
        <w:rPr>
          <w:sz w:val="28"/>
          <w:szCs w:val="28"/>
          <w:lang w:val="ro-RO" w:eastAsia="ru-RU"/>
        </w:rPr>
        <w:t xml:space="preserve"> rezultate </w:t>
      </w:r>
      <w:r w:rsidR="00A3241D">
        <w:rPr>
          <w:sz w:val="28"/>
          <w:szCs w:val="28"/>
          <w:lang w:val="ro-RO" w:eastAsia="ru-RU"/>
        </w:rPr>
        <w:t>considerabile</w:t>
      </w:r>
      <w:r w:rsidR="009259D4" w:rsidRPr="00E30373">
        <w:rPr>
          <w:sz w:val="28"/>
          <w:szCs w:val="28"/>
          <w:lang w:val="ro-RO" w:eastAsia="ru-RU"/>
        </w:rPr>
        <w:t xml:space="preserve">(substituirea completă a </w:t>
      </w:r>
      <w:r w:rsidR="003A60A1" w:rsidRPr="00E30373">
        <w:rPr>
          <w:sz w:val="28"/>
          <w:szCs w:val="28"/>
          <w:lang w:val="ro-RO" w:eastAsia="ru-RU"/>
        </w:rPr>
        <w:t>surselor de aprovizionare</w:t>
      </w:r>
      <w:r w:rsidR="009259D4" w:rsidRPr="00E30373">
        <w:rPr>
          <w:sz w:val="28"/>
          <w:szCs w:val="28"/>
          <w:lang w:val="ro-RO" w:eastAsia="ru-RU"/>
        </w:rPr>
        <w:t>)</w:t>
      </w:r>
      <w:r w:rsidR="00A83F14" w:rsidRPr="00E30373">
        <w:rPr>
          <w:sz w:val="28"/>
          <w:szCs w:val="28"/>
          <w:lang w:val="ro-RO" w:eastAsia="ru-RU"/>
        </w:rPr>
        <w:t>. L</w:t>
      </w:r>
      <w:r w:rsidR="00FA47D5" w:rsidRPr="00E30373">
        <w:rPr>
          <w:sz w:val="28"/>
          <w:szCs w:val="28"/>
          <w:lang w:val="ro-RO" w:eastAsia="ru-RU"/>
        </w:rPr>
        <w:t>uând</w:t>
      </w:r>
      <w:r w:rsidRPr="00E30373">
        <w:rPr>
          <w:sz w:val="28"/>
          <w:szCs w:val="28"/>
          <w:lang w:val="ro-RO" w:eastAsia="ru-RU"/>
        </w:rPr>
        <w:t xml:space="preserve"> în </w:t>
      </w:r>
      <w:r w:rsidR="00FA47D5" w:rsidRPr="00E30373">
        <w:rPr>
          <w:sz w:val="28"/>
          <w:szCs w:val="28"/>
          <w:lang w:val="ro-RO" w:eastAsia="ru-RU"/>
        </w:rPr>
        <w:t>considerare</w:t>
      </w:r>
      <w:r w:rsidRPr="00E30373">
        <w:rPr>
          <w:sz w:val="28"/>
          <w:szCs w:val="28"/>
          <w:lang w:val="ro-RO" w:eastAsia="ru-RU"/>
        </w:rPr>
        <w:t xml:space="preserve"> </w:t>
      </w:r>
      <w:r w:rsidR="00464A6F" w:rsidRPr="00E30373">
        <w:rPr>
          <w:sz w:val="28"/>
          <w:szCs w:val="28"/>
          <w:lang w:val="ro-RO" w:eastAsia="ru-RU"/>
        </w:rPr>
        <w:t xml:space="preserve">riscurile care se </w:t>
      </w:r>
      <w:r w:rsidR="00133193" w:rsidRPr="00E30373">
        <w:rPr>
          <w:sz w:val="28"/>
          <w:szCs w:val="28"/>
          <w:lang w:val="ro-RO" w:eastAsia="ru-RU"/>
        </w:rPr>
        <w:t>mențin</w:t>
      </w:r>
      <w:r w:rsidR="00464A6F" w:rsidRPr="00E30373">
        <w:rPr>
          <w:sz w:val="28"/>
          <w:szCs w:val="28"/>
          <w:lang w:val="ro-RO" w:eastAsia="ru-RU"/>
        </w:rPr>
        <w:t xml:space="preserve"> în privința securității aprovizionării cu gaze naturale a regiunii transnistrene a Republicii Moldova și în privința asigurării stabilității sectorului electroenergetic al Republicii Moldova </w:t>
      </w:r>
      <w:r w:rsidR="00A83F14" w:rsidRPr="00E30373">
        <w:rPr>
          <w:sz w:val="28"/>
          <w:szCs w:val="28"/>
          <w:lang w:val="ro-RO" w:eastAsia="ru-RU"/>
        </w:rPr>
        <w:t xml:space="preserve">este </w:t>
      </w:r>
      <w:r w:rsidR="00464A6F" w:rsidRPr="00E30373">
        <w:rPr>
          <w:sz w:val="28"/>
          <w:szCs w:val="28"/>
          <w:lang w:val="ro-RO" w:eastAsia="ru-RU"/>
        </w:rPr>
        <w:t xml:space="preserve">necesară elaborarea unui Plan de măsuri care să asigure îmbunătățirea rezilienței și securității energetice prin investiții și reforme în sectorul energetic și </w:t>
      </w:r>
      <w:r w:rsidR="008D2CD6" w:rsidRPr="008D2CD6">
        <w:rPr>
          <w:sz w:val="28"/>
          <w:szCs w:val="28"/>
          <w:lang w:val="ro-RO" w:eastAsia="ru-RU"/>
        </w:rPr>
        <w:t>prin eliminarea completă a dependenței în aprovizionarea cu resurse energetice dintr-o singură sursă.</w:t>
      </w:r>
    </w:p>
    <w:p w14:paraId="42C3285F" w14:textId="77777777" w:rsidR="0000383B" w:rsidRPr="00E30373" w:rsidRDefault="0000383B" w:rsidP="00907AFA">
      <w:pPr>
        <w:pStyle w:val="Listparagraf"/>
        <w:numPr>
          <w:ilvl w:val="0"/>
          <w:numId w:val="41"/>
        </w:numPr>
        <w:tabs>
          <w:tab w:val="left" w:pos="426"/>
          <w:tab w:val="left" w:pos="1134"/>
          <w:tab w:val="left" w:pos="6386"/>
        </w:tabs>
        <w:spacing w:before="240" w:after="120"/>
        <w:ind w:left="0" w:firstLine="567"/>
        <w:rPr>
          <w:b/>
          <w:caps/>
          <w:color w:val="000000"/>
          <w:sz w:val="28"/>
          <w:szCs w:val="28"/>
          <w:lang w:val="ro-RO" w:eastAsia="ru-RU"/>
        </w:rPr>
      </w:pPr>
      <w:r w:rsidRPr="00E30373">
        <w:rPr>
          <w:b/>
          <w:caps/>
          <w:color w:val="000000"/>
          <w:sz w:val="28"/>
          <w:szCs w:val="28"/>
          <w:lang w:val="ro-RO" w:eastAsia="ru-RU"/>
        </w:rPr>
        <w:t>ANALIZA PROVOCĂRILOR legate de securitatea energetică și de diversificarea surselor de energie</w:t>
      </w:r>
    </w:p>
    <w:p w14:paraId="41160044" w14:textId="26A9500D" w:rsidR="002F3724"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Republica Moldova se confruntă cu mai multe provocări critice în sectorul energetic, care au fost accentuate de agresiunea militară rusă în curs de desfășurare în țara vecină Ucraina. Creșterea economică a țării nu poate fi atinsă dacă aprovizionarea cu resurse energetice este supusă unor </w:t>
      </w:r>
      <w:r w:rsidR="00960267" w:rsidRPr="00E30373">
        <w:rPr>
          <w:sz w:val="28"/>
          <w:szCs w:val="28"/>
          <w:lang w:val="ro-RO" w:eastAsia="ru-RU"/>
        </w:rPr>
        <w:t>perturbări</w:t>
      </w:r>
      <w:r w:rsidRPr="00E30373">
        <w:rPr>
          <w:sz w:val="28"/>
          <w:szCs w:val="28"/>
          <w:lang w:val="ro-RO" w:eastAsia="ru-RU"/>
        </w:rPr>
        <w:t>/limitări permanente și dacă prețurile energiei sunt instabile și inaccesibile</w:t>
      </w:r>
      <w:r w:rsidR="002F3724" w:rsidRPr="00E30373">
        <w:rPr>
          <w:sz w:val="28"/>
          <w:szCs w:val="28"/>
          <w:lang w:val="ro-RO" w:eastAsia="ru-RU"/>
        </w:rPr>
        <w:t xml:space="preserve"> pentru </w:t>
      </w:r>
      <w:r w:rsidR="00815C95" w:rsidRPr="00E30373">
        <w:rPr>
          <w:sz w:val="28"/>
          <w:szCs w:val="28"/>
          <w:lang w:val="ro-RO" w:eastAsia="ru-RU"/>
        </w:rPr>
        <w:t>consumatori</w:t>
      </w:r>
      <w:r w:rsidRPr="00E30373">
        <w:rPr>
          <w:sz w:val="28"/>
          <w:szCs w:val="28"/>
          <w:lang w:val="ro-RO" w:eastAsia="ru-RU"/>
        </w:rPr>
        <w:t>.</w:t>
      </w:r>
      <w:r w:rsidR="00815C95" w:rsidRPr="00E30373">
        <w:rPr>
          <w:sz w:val="28"/>
          <w:szCs w:val="28"/>
          <w:lang w:val="ro-RO" w:eastAsia="ru-RU"/>
        </w:rPr>
        <w:t xml:space="preserve"> </w:t>
      </w:r>
      <w:r w:rsidRPr="00E30373">
        <w:rPr>
          <w:sz w:val="28"/>
          <w:szCs w:val="28"/>
          <w:lang w:val="ro-RO" w:eastAsia="ru-RU"/>
        </w:rPr>
        <w:t xml:space="preserve"> </w:t>
      </w:r>
    </w:p>
    <w:p w14:paraId="3716FE99" w14:textId="27488680" w:rsidR="002F3724" w:rsidRPr="00E30373" w:rsidRDefault="00CE3A5D" w:rsidP="0000383B">
      <w:pPr>
        <w:tabs>
          <w:tab w:val="left" w:pos="6386"/>
        </w:tabs>
        <w:ind w:firstLine="567"/>
        <w:rPr>
          <w:sz w:val="28"/>
          <w:szCs w:val="28"/>
          <w:lang w:val="ro-RO" w:eastAsia="ru-RU"/>
        </w:rPr>
      </w:pPr>
      <w:r w:rsidRPr="00E30373">
        <w:rPr>
          <w:sz w:val="28"/>
          <w:szCs w:val="28"/>
          <w:lang w:val="ro-RO" w:eastAsia="ru-RU"/>
        </w:rPr>
        <w:t xml:space="preserve">Această instabilitate </w:t>
      </w:r>
      <w:r w:rsidR="00B21741" w:rsidRPr="00E30373">
        <w:rPr>
          <w:sz w:val="28"/>
          <w:szCs w:val="28"/>
          <w:lang w:val="ro-RO" w:eastAsia="ru-RU"/>
        </w:rPr>
        <w:t>con</w:t>
      </w:r>
      <w:r w:rsidRPr="00E30373">
        <w:rPr>
          <w:sz w:val="28"/>
          <w:szCs w:val="28"/>
          <w:lang w:val="ro-RO" w:eastAsia="ru-RU"/>
        </w:rPr>
        <w:t>duce</w:t>
      </w:r>
      <w:r w:rsidR="00B21741" w:rsidRPr="00E30373">
        <w:rPr>
          <w:sz w:val="28"/>
          <w:szCs w:val="28"/>
          <w:lang w:val="ro-RO" w:eastAsia="ru-RU"/>
        </w:rPr>
        <w:t xml:space="preserve"> </w:t>
      </w:r>
      <w:r w:rsidR="00960267" w:rsidRPr="00E30373">
        <w:rPr>
          <w:sz w:val="28"/>
          <w:szCs w:val="28"/>
          <w:lang w:val="ro-RO" w:eastAsia="ru-RU"/>
        </w:rPr>
        <w:t xml:space="preserve">la </w:t>
      </w:r>
      <w:r w:rsidR="007155F8" w:rsidRPr="00E30373">
        <w:rPr>
          <w:sz w:val="28"/>
          <w:szCs w:val="28"/>
          <w:lang w:val="ro-RO" w:eastAsia="ru-RU"/>
        </w:rPr>
        <w:t>înrăutățirea substanțială a climatului</w:t>
      </w:r>
      <w:r w:rsidR="00DC52CC" w:rsidRPr="00E30373">
        <w:rPr>
          <w:sz w:val="28"/>
          <w:szCs w:val="28"/>
          <w:lang w:val="ro-RO" w:eastAsia="ru-RU"/>
        </w:rPr>
        <w:t xml:space="preserve"> investițional și </w:t>
      </w:r>
      <w:r w:rsidRPr="00E30373">
        <w:rPr>
          <w:sz w:val="28"/>
          <w:szCs w:val="28"/>
          <w:lang w:val="ro-RO" w:eastAsia="ru-RU"/>
        </w:rPr>
        <w:t>la o scădere</w:t>
      </w:r>
      <w:r w:rsidR="00B21741" w:rsidRPr="00E30373">
        <w:rPr>
          <w:sz w:val="28"/>
          <w:szCs w:val="28"/>
          <w:lang w:val="ro-RO" w:eastAsia="ru-RU"/>
        </w:rPr>
        <w:t xml:space="preserve"> </w:t>
      </w:r>
      <w:r w:rsidRPr="00E30373">
        <w:rPr>
          <w:sz w:val="28"/>
          <w:szCs w:val="28"/>
          <w:lang w:val="ro-RO" w:eastAsia="ru-RU"/>
        </w:rPr>
        <w:t xml:space="preserve">a încrederii în economia națională, întrucât predictibilitatea este un factor esențial în luarea deciziilor de investiții. </w:t>
      </w:r>
    </w:p>
    <w:p w14:paraId="50177E74" w14:textId="77777777"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Situația aprovizionării cu resurse energetice a Republicii Moldova este marcată de o dependență semnificativă față de importuri, ceea ce o face vulnerabilă la fluctuațiile pieței energetice internaționale și la evenimentele geopolitice din regiune.</w:t>
      </w:r>
    </w:p>
    <w:p w14:paraId="47E2E05F" w14:textId="2958E129" w:rsidR="007568DB" w:rsidRPr="00E30373" w:rsidRDefault="0000383B" w:rsidP="007568DB">
      <w:pPr>
        <w:tabs>
          <w:tab w:val="left" w:pos="6386"/>
        </w:tabs>
        <w:ind w:firstLine="567"/>
        <w:rPr>
          <w:sz w:val="28"/>
          <w:szCs w:val="28"/>
          <w:lang w:val="ro-RO" w:eastAsia="ru-RU"/>
        </w:rPr>
      </w:pPr>
      <w:r w:rsidRPr="00E30373">
        <w:rPr>
          <w:sz w:val="28"/>
          <w:szCs w:val="28"/>
          <w:lang w:val="ro-RO" w:eastAsia="ru-RU"/>
        </w:rPr>
        <w:t xml:space="preserve">Gazele naturale constituie una dintre principalele surse de energie pentru Republica Moldova, utilizate atât pentru producerea de energie electrice, cât și pentru încălzire în gospodării. </w:t>
      </w:r>
      <w:r w:rsidR="007568DB" w:rsidRPr="00E30373">
        <w:rPr>
          <w:sz w:val="28"/>
          <w:szCs w:val="28"/>
          <w:lang w:val="ro-RO" w:eastAsia="ru-RU"/>
        </w:rPr>
        <w:t>Până în anul 2023, Republica Moldova a fost dependentă, practic 100% de importul de gaze naturale din Federația Rusă. Începând cu luna decembrie 2022, întreg volumul de gaze naturale de 5,7 mil. m</w:t>
      </w:r>
      <w:r w:rsidR="007568DB" w:rsidRPr="00E30373">
        <w:rPr>
          <w:sz w:val="28"/>
          <w:szCs w:val="28"/>
          <w:vertAlign w:val="superscript"/>
          <w:lang w:val="ro-RO" w:eastAsia="ru-RU"/>
        </w:rPr>
        <w:t>3</w:t>
      </w:r>
      <w:r w:rsidR="007568DB" w:rsidRPr="00E30373">
        <w:rPr>
          <w:sz w:val="28"/>
          <w:szCs w:val="28"/>
          <w:lang w:val="ro-RO" w:eastAsia="ru-RU"/>
        </w:rPr>
        <w:t>/zi livrat către Republica Moldova de SAP „Gazprom” a fost alocat pentru acoperirea consumului malului stâng și pentru producerea energiei electrice de către MGRES pentru malul drept al râului Nistru.</w:t>
      </w:r>
    </w:p>
    <w:p w14:paraId="65C66650" w14:textId="51C2A328"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lastRenderedPageBreak/>
        <w:t xml:space="preserve">Începând cu luna aprilie 2024, SA ,,Moldovagaz” organizează licitații lunare pentru a cumpăra volumele de gaze naturale necesare consumatorilor săi. </w:t>
      </w:r>
      <w:r w:rsidRPr="00E30373">
        <w:rPr>
          <w:sz w:val="28"/>
          <w:szCs w:val="28"/>
          <w:lang w:val="ro-RO" w:eastAsia="ru-RU"/>
        </w:rPr>
        <w:br/>
        <w:t>SA ,,Energocom” este unul dintre participanții la licitațiile organizate pe piața angro a gazelor naturale din Republica Moldova.</w:t>
      </w:r>
    </w:p>
    <w:p w14:paraId="0750080C" w14:textId="77777777"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După criza energetică din ultimii ani, Republica Moldova (malul drept) și-a majorat semnificativ securitatea energetică, micșorând și dependența sa de o singură sursă pentru gazele naturale. Deja malul drept nu mai este dependent de gazul rusesc, compania de stat SA „Energocom” având asigurate instrumentele și capacitățile necesare pentru achiziția de gaze naturale pe piața spot și/sau alte surse.</w:t>
      </w:r>
    </w:p>
    <w:p w14:paraId="245166F0" w14:textId="299EA26D"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 xml:space="preserve">Asigurarea aprovizionării cu gaze naturale și energie electrică, precum și infrastructura electroenergetică și de gaze naturale din regiunea transnistreană nu se află în controlul Guvernului Republicii Moldova. Autoritățile din Republica Moldova, inclusiv </w:t>
      </w:r>
      <w:r w:rsidR="009A34FC">
        <w:rPr>
          <w:sz w:val="28"/>
          <w:szCs w:val="28"/>
          <w:lang w:val="ro-RO" w:eastAsia="ru-RU"/>
        </w:rPr>
        <w:t>Agenția Națională pentru Reglementare în Energetică</w:t>
      </w:r>
      <w:r w:rsidRPr="00E30373">
        <w:rPr>
          <w:sz w:val="28"/>
          <w:szCs w:val="28"/>
          <w:lang w:val="ro-RO" w:eastAsia="ru-RU"/>
        </w:rPr>
        <w:t xml:space="preserve">, în condiții de piață, nu pot interveni efectiv pe piața gazelor naturale și a energiei electrice din regiunea transnistreană a Republicii Moldova. </w:t>
      </w:r>
    </w:p>
    <w:p w14:paraId="61E6CFF7" w14:textId="1CD76714"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 xml:space="preserve">În timp ce malul drept și-a asigurat securitatea aprovizionării cu gaze naturale și liberalizarea treptată a pieței, consumatorii de pe malul stâng, până la data de 1 ianuarie 2025 erau dependenți de o singură sursă de import – SAP „Gazprom”, care se baza strict pe Contractul privind furnizarea gazelor naturale nr. 1ГM-07-11 din </w:t>
      </w:r>
      <w:r w:rsidR="00E30373">
        <w:rPr>
          <w:sz w:val="28"/>
          <w:szCs w:val="28"/>
          <w:lang w:val="ro-RO" w:eastAsia="ru-RU"/>
        </w:rPr>
        <w:br/>
      </w:r>
      <w:r w:rsidRPr="00E30373">
        <w:rPr>
          <w:sz w:val="28"/>
          <w:szCs w:val="28"/>
          <w:lang w:val="ro-RO" w:eastAsia="ru-RU"/>
        </w:rPr>
        <w:t xml:space="preserve">29 decembrie 2006 încheiat între SA „Moldovagaz” și SAP „Gazprom”, termenul căruia a fost extins prin Acordul Adițional nr. 19 din octombrie 2021, până la </w:t>
      </w:r>
      <w:r w:rsidR="00E30373">
        <w:rPr>
          <w:sz w:val="28"/>
          <w:szCs w:val="28"/>
          <w:lang w:val="ro-RO" w:eastAsia="ru-RU"/>
        </w:rPr>
        <w:br/>
      </w:r>
      <w:r w:rsidRPr="00E30373">
        <w:rPr>
          <w:sz w:val="28"/>
          <w:szCs w:val="28"/>
          <w:lang w:val="ro-RO" w:eastAsia="ru-RU"/>
        </w:rPr>
        <w:t>30 septembrie 2026.</w:t>
      </w:r>
    </w:p>
    <w:p w14:paraId="6EC51B35" w14:textId="77777777"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În conformitate cu prevederile art. 13 alin. (2) din Legea nr. 108/2016 cu privire la gazele naturale corelate cu prevederile art. VI alin. (2) din Legea nr. 249/2022 cu privire la modificarea unor acte normative, doar SA „Moldovagaz” poate livra gaze naturale către malul stâng în baza Contractului privind furnizarea gazelor naturale încheiat cu SAP „Gazprom”, care a fost prezentat către ANRE în conformitate cu art. 85 alin. (9) din Legea nr. 108/2016 până la data intrării în vigoare a Legii nr. 249/2022 cu privire la modificarea unor acte normative.</w:t>
      </w:r>
    </w:p>
    <w:p w14:paraId="1AB1B059" w14:textId="77777777"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În contextul incertitudinii, la situația din decembrie 2024, privind continuarea livrărilor de gaze naturale de către SAP „Gazprom” către Republica Moldova (malul stâng) începând cu 1 ianuarie 2025 și ținând cont de faptul că sistarea furnizării de gaze naturale către SA ,,Moldovagaz” pentru consum în regiunea transnistreană a Republicii Moldova de către SAP „Gazprom” în baza Contractului ar genera o iminentă criză umanitară în regiunea transnistreană a Republicii Moldova, precum și riscuri inevitabile privind asigurarea stabilității sectorului electroenergetic pe întreg teritoriul Republicii Moldova - pe ambele maluri ale râului Nistru, prin Hotărârea Parlamentul nr. 286 din 12 decembrie 2024 a fost declarată stare de urgență pe întreg teritoriul Republicii Moldova pe o perioadă de 60 de zile, începând cu 16 decembrie 2024.</w:t>
      </w:r>
    </w:p>
    <w:p w14:paraId="2DC715FB" w14:textId="77777777"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 xml:space="preserve">Cu toate că, contractul privind furnizarea gazelor naturale încheiat între </w:t>
      </w:r>
      <w:r w:rsidRPr="00E30373">
        <w:rPr>
          <w:sz w:val="28"/>
          <w:szCs w:val="28"/>
          <w:lang w:val="ro-RO" w:eastAsia="ru-RU"/>
        </w:rPr>
        <w:br/>
        <w:t xml:space="preserve">SA „Moldovagaz” și SAP „Gazprom” este în vigoare până la 30 septembrie 2026, în decembrie 2024, SAP „Gazprom” a informat SA „Moldovagaz” despre decizia sa de a sista livrarea gazelor naturale către regiunea transnistreană a Republicii Moldova începând cu 1 ianuarie 2025 până la o notificare contrară a SAP „Gazprom” aferentă </w:t>
      </w:r>
      <w:r w:rsidRPr="00E30373">
        <w:rPr>
          <w:sz w:val="28"/>
          <w:szCs w:val="28"/>
          <w:lang w:val="ro-RO" w:eastAsia="ru-RU"/>
        </w:rPr>
        <w:lastRenderedPageBreak/>
        <w:t>reluării livrărilor, fără a specifica expres orice intenții de a relua ulterior livrările de gaze naturale sau de a rezilia Contractul respectiv privind furnizarea gazelor naturale.</w:t>
      </w:r>
    </w:p>
    <w:p w14:paraId="49A31B3F" w14:textId="41BDF415"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Începând cu 1 ianuarie 2025 a fost sistată livrarea gazelor naturale către malul stâng al Nistrului. În scopul economisirii gazelor naturale acumulate în rețea, furnizorul de gaze naturale din stânga Nistrului, SRL „Tiraspoltransgaz” a anunțat și a început deconectarea</w:t>
      </w:r>
      <w:r w:rsidR="009A34FC">
        <w:rPr>
          <w:sz w:val="28"/>
          <w:szCs w:val="28"/>
          <w:lang w:val="ro-RO" w:eastAsia="ru-RU"/>
        </w:rPr>
        <w:t xml:space="preserve"> </w:t>
      </w:r>
      <w:r w:rsidR="009A34FC" w:rsidRPr="009A34FC">
        <w:rPr>
          <w:sz w:val="28"/>
          <w:szCs w:val="28"/>
          <w:lang w:val="ro-RO" w:eastAsia="ru-RU"/>
        </w:rPr>
        <w:t>instalațiilor de utilizare ale</w:t>
      </w:r>
      <w:r w:rsidRPr="00E30373">
        <w:rPr>
          <w:sz w:val="28"/>
          <w:szCs w:val="28"/>
          <w:lang w:val="ro-RO" w:eastAsia="ru-RU"/>
        </w:rPr>
        <w:t xml:space="preserve"> consumatorilor industriali începând cu </w:t>
      </w:r>
      <w:r w:rsidR="009A34FC">
        <w:rPr>
          <w:sz w:val="28"/>
          <w:szCs w:val="28"/>
          <w:lang w:val="ro-RO" w:eastAsia="ru-RU"/>
        </w:rPr>
        <w:br/>
      </w:r>
      <w:r w:rsidRPr="00E30373">
        <w:rPr>
          <w:sz w:val="28"/>
          <w:szCs w:val="28"/>
          <w:lang w:val="ro-RO" w:eastAsia="ru-RU"/>
        </w:rPr>
        <w:t xml:space="preserve">28 decembrie 2024, ulterior au fost deconectate </w:t>
      </w:r>
      <w:r w:rsidR="009A34FC" w:rsidRPr="009A34FC">
        <w:rPr>
          <w:sz w:val="28"/>
          <w:szCs w:val="28"/>
          <w:lang w:val="ro-RO" w:eastAsia="ru-RU"/>
        </w:rPr>
        <w:t xml:space="preserve">instalațiile de utilizare ale </w:t>
      </w:r>
      <w:r w:rsidRPr="00E30373">
        <w:rPr>
          <w:sz w:val="28"/>
          <w:szCs w:val="28"/>
          <w:lang w:val="ro-RO" w:eastAsia="ru-RU"/>
        </w:rPr>
        <w:t>gospodăriil</w:t>
      </w:r>
      <w:r w:rsidR="009A34FC">
        <w:rPr>
          <w:sz w:val="28"/>
          <w:szCs w:val="28"/>
          <w:lang w:val="ro-RO" w:eastAsia="ru-RU"/>
        </w:rPr>
        <w:t>or</w:t>
      </w:r>
      <w:r w:rsidRPr="00E30373">
        <w:rPr>
          <w:sz w:val="28"/>
          <w:szCs w:val="28"/>
          <w:lang w:val="ro-RO" w:eastAsia="ru-RU"/>
        </w:rPr>
        <w:t xml:space="preserve"> individuale, păstrând furnizarea gazelor naturale către blocurile locative și unele edificii cu caracter social.</w:t>
      </w:r>
    </w:p>
    <w:p w14:paraId="11590A4B" w14:textId="77777777"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Urmare a reducerii drastice al consumului de gaze naturale al consumatorilor din regiunea transnistreană a Republicii Moldova, volumele de gaze naturale stocate în rețelele de transport au fost suficiente pentru a fi utilizate practic pe parcursul întregii luni ianuarie 2025.</w:t>
      </w:r>
    </w:p>
    <w:p w14:paraId="1FECA0E3" w14:textId="3EB8C6DC"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În contextul situației critice din regiunea transnistreană a Republicii Moldova, au fost examinate și propuse de către părți mai multe scenarii de aprovizionare cu gaze naturale a malului stâng, datorită intervenției Comisei pentru Situații Excepționale a Republicii Moldova și suportului UE fiind diminuate riscurile apariției unei crize umanitare în această regiune.</w:t>
      </w:r>
    </w:p>
    <w:p w14:paraId="53E4DC6F" w14:textId="0B0DD205"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 xml:space="preserve">La data de 4 februarie 2025, Comisia Europeană și Republica Moldova au convenit asupra unei strategii cuprinzătoare pe doi ani pentru independența și reziliența energetică a Moldovei. Strategia are un dublu obiectiv: decuplarea Republicii Moldova de nesiguranța aprovizionării cu gaze naturale din Federația Rusă și integrarea deplină a acesteia pe piața energetică a UE. În cadrul acestei strategii, sprijinul global pentru Republica Moldova se va ridica la 250 milioane Euro pentru anul 2025, din care </w:t>
      </w:r>
      <w:r w:rsidRPr="00E30373">
        <w:rPr>
          <w:sz w:val="28"/>
          <w:szCs w:val="28"/>
          <w:lang w:val="ro-RO" w:eastAsia="ru-RU"/>
        </w:rPr>
        <w:br/>
        <w:t xml:space="preserve">100 milioane Euro vor fi furnizate de UE până la jumătatea lunii aprilie. </w:t>
      </w:r>
    </w:p>
    <w:p w14:paraId="0DE98277" w14:textId="4145AF0A"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 xml:space="preserve">Adițional la acest sprijin global și ca parte a aceleiași strategii, o ofertă de </w:t>
      </w:r>
      <w:r w:rsidRPr="00E30373">
        <w:rPr>
          <w:sz w:val="28"/>
          <w:szCs w:val="28"/>
          <w:lang w:val="ro-RO" w:eastAsia="ru-RU"/>
        </w:rPr>
        <w:br/>
        <w:t>60 milioane Euro este pusă în continuare la dispoziția populației din regiunea transnistreană a Republicii Moldova, sub rezerva anumitor condiții.</w:t>
      </w:r>
    </w:p>
    <w:p w14:paraId="523ED789" w14:textId="1C8FB64E"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 xml:space="preserve">Cu toate acestea, reprezentanții regiunii transnistrene a Republicii Moldova au refuzat ajutorul oferit de UE, fiind asigurată livrarea gazelor naturale către malul stâng la moment prin intermediul unei companii </w:t>
      </w:r>
      <w:r w:rsidR="009A34FC">
        <w:rPr>
          <w:sz w:val="28"/>
          <w:szCs w:val="28"/>
          <w:lang w:val="ro-RO" w:eastAsia="ru-RU"/>
        </w:rPr>
        <w:t>ungare</w:t>
      </w:r>
      <w:r w:rsidRPr="00E30373">
        <w:rPr>
          <w:sz w:val="28"/>
          <w:szCs w:val="28"/>
          <w:lang w:val="ro-RO" w:eastAsia="ru-RU"/>
        </w:rPr>
        <w:t xml:space="preserve"> cu condiția respectării prevederilor Dispoziției Comsiei pentru Situații Excepționale a Republicii Moldova</w:t>
      </w:r>
      <w:r w:rsidRPr="00E30373">
        <w:rPr>
          <w:sz w:val="28"/>
          <w:szCs w:val="28"/>
          <w:lang w:val="ro-RO" w:eastAsia="ru-RU"/>
        </w:rPr>
        <w:br/>
        <w:t xml:space="preserve"> nr. 8 din 10 februarie 2025, care stabilește că, în vederea asigurării livrării de gaze naturale către regiunea transnistreană a Republicii Moldova ca urmare a stopării livrărilor de către SAP ,,Gazprom”, prin derogare de la art. 13 alin. (2) din Legea </w:t>
      </w:r>
      <w:r w:rsidRPr="00E30373">
        <w:rPr>
          <w:sz w:val="28"/>
          <w:szCs w:val="28"/>
          <w:lang w:val="ro-RO" w:eastAsia="ru-RU"/>
        </w:rPr>
        <w:br/>
        <w:t>nr. 108/2016 și de la normele privind aprobarea deciziilor de către consiliu și/sau de către adunarea generală a acționarilor, SA ,,Moldovagaz" poate încheia contracte de vânzare-cumpărare a gazelor naturale pentru a fi livrate către SRL ,,Tiraspoltransgaz”, cu condiția recepționării plăților în avans pentru gazele naturale și serviciile de transport.</w:t>
      </w:r>
    </w:p>
    <w:p w14:paraId="4FDF8779" w14:textId="0378E08D" w:rsidR="007568DB" w:rsidRPr="00E30373" w:rsidRDefault="007568DB" w:rsidP="007568DB">
      <w:pPr>
        <w:tabs>
          <w:tab w:val="left" w:pos="6386"/>
        </w:tabs>
        <w:ind w:firstLine="567"/>
        <w:rPr>
          <w:sz w:val="28"/>
          <w:szCs w:val="28"/>
          <w:lang w:val="ro-RO" w:eastAsia="ru-RU"/>
        </w:rPr>
      </w:pPr>
      <w:r w:rsidRPr="00E30373">
        <w:rPr>
          <w:sz w:val="28"/>
          <w:szCs w:val="28"/>
          <w:lang w:val="ro-RO" w:eastAsia="ru-RU"/>
        </w:rPr>
        <w:t xml:space="preserve">Întru identificarea unui mecanism mai durabil de aprovizionare cu gaze naturale a regiunii transnistrene a Republicii Moldova în care </w:t>
      </w:r>
      <w:r w:rsidR="009A34FC">
        <w:rPr>
          <w:sz w:val="28"/>
          <w:szCs w:val="28"/>
          <w:lang w:val="ro-RO" w:eastAsia="ru-RU"/>
        </w:rPr>
        <w:t xml:space="preserve">funcționează întreprinderile din sector </w:t>
      </w:r>
      <w:r w:rsidR="002B0FF0">
        <w:rPr>
          <w:sz w:val="28"/>
          <w:szCs w:val="28"/>
          <w:lang w:val="ro-RO" w:eastAsia="ru-RU"/>
        </w:rPr>
        <w:t>n</w:t>
      </w:r>
      <w:r w:rsidR="002B0FF0" w:rsidRPr="00E30373">
        <w:rPr>
          <w:sz w:val="28"/>
          <w:szCs w:val="28"/>
          <w:lang w:val="ro-RO" w:eastAsia="ru-RU"/>
        </w:rPr>
        <w:t>elicen</w:t>
      </w:r>
      <w:r w:rsidR="002B0FF0">
        <w:rPr>
          <w:sz w:val="28"/>
          <w:szCs w:val="28"/>
          <w:lang w:val="ro-RO" w:eastAsia="ru-RU"/>
        </w:rPr>
        <w:t>țiate</w:t>
      </w:r>
      <w:r w:rsidRPr="00E30373">
        <w:rPr>
          <w:sz w:val="28"/>
          <w:szCs w:val="28"/>
          <w:lang w:val="ro-RO" w:eastAsia="ru-RU"/>
        </w:rPr>
        <w:t>, se examinează efectuarea unor modificări la Legea nr. 108/2016 cu privire la gazele naturale.</w:t>
      </w:r>
    </w:p>
    <w:p w14:paraId="44F646CC" w14:textId="4728E61E" w:rsidR="0000383B" w:rsidRPr="00E30373" w:rsidRDefault="00D84A3B" w:rsidP="00E30373">
      <w:pPr>
        <w:tabs>
          <w:tab w:val="left" w:pos="6386"/>
        </w:tabs>
        <w:ind w:firstLine="0"/>
        <w:rPr>
          <w:sz w:val="28"/>
          <w:szCs w:val="28"/>
          <w:lang w:val="ro-RO" w:eastAsia="ru-RU"/>
        </w:rPr>
      </w:pPr>
      <w:r w:rsidRPr="00E30373">
        <w:rPr>
          <w:noProof/>
          <w:lang w:val="ro-RO"/>
        </w:rPr>
        <w:lastRenderedPageBreak/>
        <w:drawing>
          <wp:inline distT="0" distB="0" distL="0" distR="0" wp14:anchorId="0710E458" wp14:editId="27B59AE4">
            <wp:extent cx="6120765" cy="3580130"/>
            <wp:effectExtent l="0" t="0" r="0" b="1270"/>
            <wp:docPr id="537813252" name="Diagramă 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A9BE96" w14:textId="670E6D75" w:rsidR="003A006B" w:rsidRPr="00E30373" w:rsidRDefault="0000383B" w:rsidP="003A006B">
      <w:pPr>
        <w:jc w:val="center"/>
        <w:rPr>
          <w:noProof/>
          <w:lang w:val="ro-RO"/>
        </w:rPr>
      </w:pPr>
      <w:r w:rsidRPr="00E30373">
        <w:rPr>
          <w:b/>
          <w:sz w:val="28"/>
          <w:szCs w:val="28"/>
          <w:lang w:val="ro-RO"/>
        </w:rPr>
        <w:t>Figura 1.</w:t>
      </w:r>
      <w:r w:rsidRPr="00E30373">
        <w:rPr>
          <w:sz w:val="28"/>
          <w:szCs w:val="28"/>
          <w:lang w:val="ro-RO"/>
        </w:rPr>
        <w:t xml:space="preserve"> Consumul lunar de gaze naturale pe malul drept în anul 2024 și estimările pentru decembrie 2024 și ianuarie - martie 2025, mil. m</w:t>
      </w:r>
      <w:r w:rsidRPr="00E30373">
        <w:rPr>
          <w:sz w:val="28"/>
          <w:szCs w:val="28"/>
          <w:vertAlign w:val="superscript"/>
          <w:lang w:val="ro-RO"/>
        </w:rPr>
        <w:t>3</w:t>
      </w:r>
      <w:r w:rsidRPr="00E30373">
        <w:rPr>
          <w:sz w:val="28"/>
          <w:szCs w:val="28"/>
          <w:lang w:val="ro-RO"/>
        </w:rPr>
        <w:t xml:space="preserve"> </w:t>
      </w:r>
      <w:r w:rsidRPr="00E30373">
        <w:rPr>
          <w:sz w:val="28"/>
          <w:szCs w:val="28"/>
          <w:lang w:val="ro-RO"/>
        </w:rPr>
        <w:br/>
      </w:r>
      <w:r w:rsidR="003A006B" w:rsidRPr="00E30373">
        <w:rPr>
          <w:i/>
          <w:lang w:val="ro-RO"/>
        </w:rPr>
        <w:t>Sursa: Informațiile prezentate de către SA „Moldovagaz”</w:t>
      </w:r>
    </w:p>
    <w:p w14:paraId="2510AC3B" w14:textId="77777777" w:rsidR="003A006B" w:rsidRPr="00E30373" w:rsidRDefault="003A006B" w:rsidP="0000383B">
      <w:pPr>
        <w:tabs>
          <w:tab w:val="left" w:pos="6386"/>
        </w:tabs>
        <w:ind w:firstLine="567"/>
        <w:rPr>
          <w:sz w:val="12"/>
          <w:szCs w:val="12"/>
          <w:lang w:val="ro-RO" w:eastAsia="ru-RU"/>
        </w:rPr>
      </w:pPr>
    </w:p>
    <w:p w14:paraId="11C93FF9" w14:textId="77777777" w:rsidR="00E30373"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Cu referire la sectorul electroenergetic, de menționat că sincronizarea sistemelor </w:t>
      </w:r>
      <w:r w:rsidR="00960267" w:rsidRPr="00E30373">
        <w:rPr>
          <w:sz w:val="28"/>
          <w:szCs w:val="28"/>
          <w:lang w:val="ro-RO" w:eastAsia="ru-RU"/>
        </w:rPr>
        <w:t>electro</w:t>
      </w:r>
      <w:r w:rsidRPr="00E30373">
        <w:rPr>
          <w:sz w:val="28"/>
          <w:szCs w:val="28"/>
          <w:lang w:val="ro-RO" w:eastAsia="ru-RU"/>
        </w:rPr>
        <w:t>energetice a</w:t>
      </w:r>
      <w:r w:rsidR="00960267" w:rsidRPr="00E30373">
        <w:rPr>
          <w:sz w:val="28"/>
          <w:szCs w:val="28"/>
          <w:lang w:val="ro-RO" w:eastAsia="ru-RU"/>
        </w:rPr>
        <w:t>le</w:t>
      </w:r>
      <w:r w:rsidRPr="00E30373">
        <w:rPr>
          <w:sz w:val="28"/>
          <w:szCs w:val="28"/>
          <w:lang w:val="ro-RO" w:eastAsia="ru-RU"/>
        </w:rPr>
        <w:t xml:space="preserve"> Republicii Moldova și Ucrainei, cu sistemul </w:t>
      </w:r>
      <w:r w:rsidR="00960267" w:rsidRPr="00E30373">
        <w:rPr>
          <w:sz w:val="28"/>
          <w:szCs w:val="28"/>
          <w:lang w:val="ro-RO" w:eastAsia="ru-RU"/>
        </w:rPr>
        <w:t>electro</w:t>
      </w:r>
      <w:r w:rsidRPr="00E30373">
        <w:rPr>
          <w:sz w:val="28"/>
          <w:szCs w:val="28"/>
          <w:lang w:val="ro-RO" w:eastAsia="ru-RU"/>
        </w:rPr>
        <w:t xml:space="preserve">energetic European ENTSO-E din data de 16 martie 2022, a permis asigurarea stabilității sistemului electroenergetic, și a oferit posibilitatea de a realiza în </w:t>
      </w:r>
      <w:r w:rsidR="00335002" w:rsidRPr="00E30373">
        <w:rPr>
          <w:sz w:val="28"/>
          <w:szCs w:val="28"/>
          <w:lang w:val="ro-RO" w:eastAsia="ru-RU"/>
        </w:rPr>
        <w:t xml:space="preserve">regim de </w:t>
      </w:r>
      <w:r w:rsidRPr="00E30373">
        <w:rPr>
          <w:sz w:val="28"/>
          <w:szCs w:val="28"/>
          <w:lang w:val="ro-RO" w:eastAsia="ru-RU"/>
        </w:rPr>
        <w:t>urgenț</w:t>
      </w:r>
      <w:r w:rsidR="00335002" w:rsidRPr="00E30373">
        <w:rPr>
          <w:sz w:val="28"/>
          <w:szCs w:val="28"/>
          <w:lang w:val="ro-RO" w:eastAsia="ru-RU"/>
        </w:rPr>
        <w:t>ă</w:t>
      </w:r>
      <w:r w:rsidRPr="00E30373">
        <w:rPr>
          <w:sz w:val="28"/>
          <w:szCs w:val="28"/>
          <w:lang w:val="ro-RO" w:eastAsia="ru-RU"/>
        </w:rPr>
        <w:t xml:space="preserve"> schimburi de energie electrică cu România. </w:t>
      </w:r>
    </w:p>
    <w:p w14:paraId="1E2E7D9D" w14:textId="23125811"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Prin urmare în contextul geopolitic complicat a fost asigurată continuitatea aprovizionării cu energie electrică și suportabilitatea prețurilor în perioadă de criză.</w:t>
      </w:r>
    </w:p>
    <w:p w14:paraId="22E4C547" w14:textId="06DC8498" w:rsidR="0000383B" w:rsidRPr="00E30373" w:rsidRDefault="0000383B" w:rsidP="00815FCD">
      <w:pPr>
        <w:tabs>
          <w:tab w:val="left" w:pos="6386"/>
        </w:tabs>
        <w:ind w:firstLine="567"/>
        <w:rPr>
          <w:sz w:val="28"/>
          <w:szCs w:val="28"/>
          <w:lang w:val="ro-RO" w:eastAsia="ru-RU"/>
        </w:rPr>
      </w:pPr>
      <w:r w:rsidRPr="00E30373">
        <w:rPr>
          <w:sz w:val="28"/>
          <w:szCs w:val="28"/>
          <w:lang w:val="ro-RO" w:eastAsia="ru-RU"/>
        </w:rPr>
        <w:t>Pentru a menține gradul de siguranță în aprovizionare cu energie electrică, s-a reușit diversificarea surselor de aprovizionare a energiei electrice prin încheierea mai multor contracte bilaterale atât cu producători din Ucraina, cât și cu producători și furnizori din România</w:t>
      </w:r>
      <w:r w:rsidR="00815FCD" w:rsidRPr="00E30373">
        <w:rPr>
          <w:sz w:val="28"/>
          <w:szCs w:val="28"/>
          <w:lang w:val="ro-RO" w:eastAsia="ru-RU"/>
        </w:rPr>
        <w:t>, c</w:t>
      </w:r>
      <w:r w:rsidRPr="00E30373">
        <w:rPr>
          <w:sz w:val="28"/>
          <w:szCs w:val="28"/>
          <w:lang w:val="ro-RO" w:eastAsia="ru-RU"/>
        </w:rPr>
        <w:t>onsiderând intensificarea relațiilor bilaterale dintre Republica Moldova și România, a fost posibilă  înregistrarea SA „Energocom” la bursa OPCOM din România și efectuarea tranzacțiilor pe această platformă.</w:t>
      </w:r>
    </w:p>
    <w:p w14:paraId="31125F27" w14:textId="05AFE06E"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Securitatea aprovizion</w:t>
      </w:r>
      <w:r w:rsidR="001128AB" w:rsidRPr="00E30373">
        <w:rPr>
          <w:sz w:val="28"/>
          <w:szCs w:val="28"/>
          <w:lang w:val="ro-RO" w:eastAsia="ru-RU"/>
        </w:rPr>
        <w:t>ării</w:t>
      </w:r>
      <w:r w:rsidRPr="00E30373">
        <w:rPr>
          <w:sz w:val="28"/>
          <w:szCs w:val="28"/>
          <w:lang w:val="ro-RO" w:eastAsia="ru-RU"/>
        </w:rPr>
        <w:t xml:space="preserve"> cu energie electrică a malului drept este cea mai vulnerabilă. Comparativ cu situația anului 2022 riscurile sunt crescute din cauza pierderii capacității de generare din Ucraina, care a schimbat situația regională, Ucraina devenind o țară importatoare de energie </w:t>
      </w:r>
      <w:r w:rsidR="001128AB" w:rsidRPr="00E30373">
        <w:rPr>
          <w:sz w:val="28"/>
          <w:szCs w:val="28"/>
          <w:lang w:val="ro-RO" w:eastAsia="ru-RU"/>
        </w:rPr>
        <w:t xml:space="preserve">electrică </w:t>
      </w:r>
      <w:r w:rsidRPr="00E30373">
        <w:rPr>
          <w:sz w:val="28"/>
          <w:szCs w:val="28"/>
          <w:lang w:val="ro-RO" w:eastAsia="ru-RU"/>
        </w:rPr>
        <w:t>cu care</w:t>
      </w:r>
      <w:r w:rsidR="002B0FF0">
        <w:rPr>
          <w:sz w:val="28"/>
          <w:szCs w:val="28"/>
          <w:lang w:val="ro-RO" w:eastAsia="ru-RU"/>
        </w:rPr>
        <w:t xml:space="preserve"> Republica</w:t>
      </w:r>
      <w:r w:rsidRPr="00E30373">
        <w:rPr>
          <w:sz w:val="28"/>
          <w:szCs w:val="28"/>
          <w:lang w:val="ro-RO" w:eastAsia="ru-RU"/>
        </w:rPr>
        <w:t xml:space="preserve"> Moldova trebuie să concureze la importul energiei electrice. </w:t>
      </w:r>
    </w:p>
    <w:p w14:paraId="28706BA7" w14:textId="77777777" w:rsidR="00DC5E24"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Surse (alternative) sigure și competitive limitate de import pentru achiziționarea energiei electrice la prețuri rezonabile și transportul acesteia către Republica Moldova, în condițiile în care importurile din Ucraina au fost sistate, urmare a bombardamentelor rusești asupra infrastructurii sale energetice, iar importul de energie electrică din România (OPCOM sau contracte directe cu anumiți producători) nu garantează prețuri </w:t>
      </w:r>
      <w:r w:rsidRPr="00E30373">
        <w:rPr>
          <w:sz w:val="28"/>
          <w:szCs w:val="28"/>
          <w:lang w:val="ro-RO" w:eastAsia="ru-RU"/>
        </w:rPr>
        <w:lastRenderedPageBreak/>
        <w:t xml:space="preserve">accesibile, România fiind la fel un importator de energie electrică în perioada rece a anului. </w:t>
      </w:r>
    </w:p>
    <w:p w14:paraId="28D91D2E" w14:textId="4EE0FDAB"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Din cauza </w:t>
      </w:r>
      <w:r w:rsidR="001128AB" w:rsidRPr="00E30373">
        <w:rPr>
          <w:sz w:val="28"/>
          <w:szCs w:val="28"/>
          <w:lang w:val="ro-RO" w:eastAsia="ru-RU"/>
        </w:rPr>
        <w:t xml:space="preserve">capacității insuficiente a </w:t>
      </w:r>
      <w:r w:rsidRPr="00E30373">
        <w:rPr>
          <w:sz w:val="28"/>
          <w:szCs w:val="28"/>
          <w:lang w:val="ro-RO" w:eastAsia="ru-RU"/>
        </w:rPr>
        <w:t>intercone</w:t>
      </w:r>
      <w:r w:rsidR="001128AB" w:rsidRPr="00E30373">
        <w:rPr>
          <w:sz w:val="28"/>
          <w:szCs w:val="28"/>
          <w:lang w:val="ro-RO" w:eastAsia="ru-RU"/>
        </w:rPr>
        <w:t>xiunilor</w:t>
      </w:r>
      <w:r w:rsidRPr="00E30373">
        <w:rPr>
          <w:sz w:val="28"/>
          <w:szCs w:val="28"/>
          <w:lang w:val="ro-RO" w:eastAsia="ru-RU"/>
        </w:rPr>
        <w:t xml:space="preserve"> cu sistemul electroenergetic din România există și riscuri atât de ordin tehnic cât și de ordin comercial.</w:t>
      </w:r>
    </w:p>
    <w:p w14:paraId="2C414887" w14:textId="790D6E8B"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Capacitatea comercială de 2100 MW permisă de ENTSO-E pentru importul de energie electrică la hotarul România – Moldova pentru blocul Ucraina-Moldova (din care doar 315 MW exclusiv pentru Moldova), nu garantează în continuare achiziționarea energiei electrice pentru acoperirea </w:t>
      </w:r>
      <w:r w:rsidR="001128AB" w:rsidRPr="00E30373">
        <w:rPr>
          <w:sz w:val="28"/>
          <w:szCs w:val="28"/>
          <w:lang w:val="ro-RO" w:eastAsia="ru-RU"/>
        </w:rPr>
        <w:t xml:space="preserve">integrală din </w:t>
      </w:r>
      <w:r w:rsidRPr="00E30373">
        <w:rPr>
          <w:sz w:val="28"/>
          <w:szCs w:val="28"/>
          <w:lang w:val="ro-RO" w:eastAsia="ru-RU"/>
        </w:rPr>
        <w:t xml:space="preserve"> import </w:t>
      </w:r>
      <w:r w:rsidR="001128AB" w:rsidRPr="00E30373">
        <w:rPr>
          <w:sz w:val="28"/>
          <w:szCs w:val="28"/>
          <w:lang w:val="ro-RO" w:eastAsia="ru-RU"/>
        </w:rPr>
        <w:t xml:space="preserve">a </w:t>
      </w:r>
      <w:r w:rsidRPr="00E30373">
        <w:rPr>
          <w:sz w:val="28"/>
          <w:szCs w:val="28"/>
          <w:lang w:val="ro-RO" w:eastAsia="ru-RU"/>
        </w:rPr>
        <w:t xml:space="preserve">consumului de energie electrică a malului drept al Nistrului din România sau alte țări UE, fiind necesare acțiuni privind majorarea la cel puțin 600 MW </w:t>
      </w:r>
      <w:r w:rsidR="001128AB" w:rsidRPr="00E30373">
        <w:rPr>
          <w:sz w:val="28"/>
          <w:szCs w:val="28"/>
          <w:lang w:val="ro-RO" w:eastAsia="ru-RU"/>
        </w:rPr>
        <w:t xml:space="preserve">a </w:t>
      </w:r>
      <w:r w:rsidRPr="00E30373">
        <w:rPr>
          <w:sz w:val="28"/>
          <w:szCs w:val="28"/>
          <w:lang w:val="ro-RO" w:eastAsia="ru-RU"/>
        </w:rPr>
        <w:t>capacit</w:t>
      </w:r>
      <w:r w:rsidR="001128AB" w:rsidRPr="00E30373">
        <w:rPr>
          <w:sz w:val="28"/>
          <w:szCs w:val="28"/>
          <w:lang w:val="ro-RO" w:eastAsia="ru-RU"/>
        </w:rPr>
        <w:t>ății</w:t>
      </w:r>
      <w:r w:rsidRPr="00E30373">
        <w:rPr>
          <w:sz w:val="28"/>
          <w:szCs w:val="28"/>
          <w:lang w:val="ro-RO" w:eastAsia="ru-RU"/>
        </w:rPr>
        <w:t xml:space="preserve"> comercial</w:t>
      </w:r>
      <w:r w:rsidR="001128AB" w:rsidRPr="00E30373">
        <w:rPr>
          <w:sz w:val="28"/>
          <w:szCs w:val="28"/>
          <w:lang w:val="ro-RO" w:eastAsia="ru-RU"/>
        </w:rPr>
        <w:t>e</w:t>
      </w:r>
      <w:r w:rsidRPr="00E30373">
        <w:rPr>
          <w:sz w:val="28"/>
          <w:szCs w:val="28"/>
          <w:lang w:val="ro-RO" w:eastAsia="ru-RU"/>
        </w:rPr>
        <w:t xml:space="preserve">, exclusiv pentru </w:t>
      </w:r>
      <w:r w:rsidR="001128AB" w:rsidRPr="00E30373">
        <w:rPr>
          <w:sz w:val="28"/>
          <w:szCs w:val="28"/>
          <w:lang w:val="ro-RO" w:eastAsia="ru-RU"/>
        </w:rPr>
        <w:t xml:space="preserve">Republica </w:t>
      </w:r>
      <w:r w:rsidRPr="00E30373">
        <w:rPr>
          <w:sz w:val="28"/>
          <w:szCs w:val="28"/>
          <w:lang w:val="ro-RO" w:eastAsia="ru-RU"/>
        </w:rPr>
        <w:t>Moldova, pentru a asigura acoperirea c</w:t>
      </w:r>
      <w:r w:rsidR="001128AB" w:rsidRPr="00E30373">
        <w:rPr>
          <w:sz w:val="28"/>
          <w:szCs w:val="28"/>
          <w:lang w:val="ro-RO" w:eastAsia="ru-RU"/>
        </w:rPr>
        <w:t xml:space="preserve">ererii </w:t>
      </w:r>
      <w:r w:rsidRPr="00E30373">
        <w:rPr>
          <w:sz w:val="28"/>
          <w:szCs w:val="28"/>
          <w:lang w:val="ro-RO" w:eastAsia="ru-RU"/>
        </w:rPr>
        <w:t>de energie electrică în orele de vârf.</w:t>
      </w:r>
    </w:p>
    <w:p w14:paraId="5F881C36" w14:textId="409C2239" w:rsidR="0000383B" w:rsidRPr="00E30373" w:rsidRDefault="0000383B" w:rsidP="0000383B">
      <w:pPr>
        <w:tabs>
          <w:tab w:val="left" w:pos="6386"/>
        </w:tabs>
        <w:spacing w:before="120"/>
        <w:ind w:firstLine="0"/>
        <w:rPr>
          <w:sz w:val="28"/>
          <w:szCs w:val="28"/>
          <w:lang w:val="ro-RO" w:eastAsia="ru-RU"/>
        </w:rPr>
      </w:pPr>
      <w:r w:rsidRPr="00E30373">
        <w:rPr>
          <w:noProof/>
          <w:sz w:val="28"/>
          <w:szCs w:val="28"/>
          <w:lang w:val="ro-RO" w:eastAsia="ru-RU"/>
        </w:rPr>
        <w:drawing>
          <wp:inline distT="0" distB="0" distL="0" distR="0" wp14:anchorId="0E8F53E8" wp14:editId="385F0119">
            <wp:extent cx="6100445" cy="2714625"/>
            <wp:effectExtent l="0" t="0" r="0" b="9525"/>
            <wp:docPr id="700719224" name="Imagine 3" descr="O imagine care conține text, captură de ecran, Interval&#10;&#10;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19224" name="Imagine 3" descr="O imagine care conține text, captură de ecran, Interval&#10;&#10;Descriere generată automa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3899" cy="2716162"/>
                    </a:xfrm>
                    <a:prstGeom prst="rect">
                      <a:avLst/>
                    </a:prstGeom>
                    <a:noFill/>
                  </pic:spPr>
                </pic:pic>
              </a:graphicData>
            </a:graphic>
          </wp:inline>
        </w:drawing>
      </w:r>
    </w:p>
    <w:p w14:paraId="03AF342A" w14:textId="77777777" w:rsidR="0000383B" w:rsidRPr="00E30373" w:rsidRDefault="0000383B" w:rsidP="0000383B">
      <w:pPr>
        <w:tabs>
          <w:tab w:val="left" w:pos="6386"/>
        </w:tabs>
        <w:ind w:firstLine="0"/>
        <w:jc w:val="center"/>
        <w:rPr>
          <w:sz w:val="28"/>
          <w:szCs w:val="28"/>
          <w:lang w:val="ro-RO" w:eastAsia="ru-RU"/>
        </w:rPr>
      </w:pPr>
      <w:r w:rsidRPr="00E30373">
        <w:rPr>
          <w:b/>
          <w:bCs/>
          <w:sz w:val="28"/>
          <w:szCs w:val="28"/>
          <w:lang w:val="ro-RO" w:eastAsia="ru-RU"/>
        </w:rPr>
        <w:t>Figura 2.</w:t>
      </w:r>
      <w:r w:rsidRPr="00E30373">
        <w:rPr>
          <w:sz w:val="28"/>
          <w:szCs w:val="28"/>
          <w:lang w:val="ro-RO" w:eastAsia="ru-RU"/>
        </w:rPr>
        <w:t xml:space="preserve"> Curba sarcinii de consum brut de energie electrică pentru zilele din sezonul de iarnă/vară</w:t>
      </w:r>
    </w:p>
    <w:p w14:paraId="19678BB0" w14:textId="4E79BF68" w:rsidR="003A006B" w:rsidRPr="00E30373" w:rsidRDefault="003A006B" w:rsidP="003A006B">
      <w:pPr>
        <w:jc w:val="center"/>
        <w:rPr>
          <w:noProof/>
          <w:lang w:val="ro-RO"/>
        </w:rPr>
      </w:pPr>
      <w:r w:rsidRPr="00E30373">
        <w:rPr>
          <w:i/>
          <w:lang w:val="ro-RO"/>
        </w:rPr>
        <w:t>Sursa: Informațiile prezentate de către ÎS „Moldelectrica”</w:t>
      </w:r>
    </w:p>
    <w:p w14:paraId="7370DBFD" w14:textId="77777777" w:rsidR="0000383B" w:rsidRPr="00E30373" w:rsidRDefault="0000383B" w:rsidP="0000383B">
      <w:pPr>
        <w:tabs>
          <w:tab w:val="left" w:pos="6386"/>
        </w:tabs>
        <w:spacing w:before="120"/>
        <w:ind w:firstLine="567"/>
        <w:rPr>
          <w:sz w:val="28"/>
          <w:szCs w:val="28"/>
          <w:lang w:val="ro-RO" w:eastAsia="ru-RU"/>
        </w:rPr>
      </w:pPr>
      <w:r w:rsidRPr="00E30373">
        <w:rPr>
          <w:sz w:val="28"/>
          <w:szCs w:val="28"/>
          <w:lang w:val="ro-RO" w:eastAsia="ru-RU"/>
        </w:rPr>
        <w:t xml:space="preserve">Producerea energiei electrice la </w:t>
      </w:r>
      <w:r w:rsidR="001128AB" w:rsidRPr="00E30373">
        <w:rPr>
          <w:sz w:val="28"/>
          <w:szCs w:val="28"/>
          <w:lang w:val="ro-RO" w:eastAsia="ru-RU"/>
        </w:rPr>
        <w:t>centralele electrice de termoficare (</w:t>
      </w:r>
      <w:r w:rsidRPr="00E30373">
        <w:rPr>
          <w:sz w:val="28"/>
          <w:szCs w:val="28"/>
          <w:lang w:val="ro-RO" w:eastAsia="ru-RU"/>
        </w:rPr>
        <w:t>CET-uri</w:t>
      </w:r>
      <w:r w:rsidR="001128AB" w:rsidRPr="00E30373">
        <w:rPr>
          <w:sz w:val="28"/>
          <w:szCs w:val="28"/>
          <w:lang w:val="ro-RO" w:eastAsia="ru-RU"/>
        </w:rPr>
        <w:t>)</w:t>
      </w:r>
      <w:r w:rsidRPr="00E30373">
        <w:rPr>
          <w:sz w:val="28"/>
          <w:szCs w:val="28"/>
          <w:lang w:val="ro-RO" w:eastAsia="ru-RU"/>
        </w:rPr>
        <w:t xml:space="preserve"> se bazează aproape în întregime pe gazele naturale importate. Prin urmare, practic nu există nici un combustibil alternativ (cu excepția păcurii), sau alte opțiuni de resurse energetice în Republica Moldova, ceea ce reprezintă un risc considerabil pentru securitatea furnizării energiei electrice.</w:t>
      </w:r>
    </w:p>
    <w:p w14:paraId="4BB4639C" w14:textId="7D07F684"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La producerea energiei electrice, unitățile de cogenerare </w:t>
      </w:r>
      <w:r w:rsidR="001128AB" w:rsidRPr="00E30373">
        <w:rPr>
          <w:sz w:val="28"/>
          <w:szCs w:val="28"/>
          <w:lang w:val="ro-RO" w:eastAsia="ru-RU"/>
        </w:rPr>
        <w:t xml:space="preserve">ale </w:t>
      </w:r>
      <w:r w:rsidRPr="00E30373">
        <w:rPr>
          <w:sz w:val="28"/>
          <w:szCs w:val="28"/>
          <w:lang w:val="ro-RO" w:eastAsia="ru-RU"/>
        </w:rPr>
        <w:t xml:space="preserve">SA ,,Termoelectrica” și SA ,,CET-Nord”, precum și hidrocentrala </w:t>
      </w:r>
      <w:r w:rsidR="002B0FF0">
        <w:rPr>
          <w:sz w:val="28"/>
          <w:szCs w:val="28"/>
          <w:lang w:val="ro-RO" w:eastAsia="ru-RU"/>
        </w:rPr>
        <w:t xml:space="preserve">ÎS „Nodul Hidroenergetic </w:t>
      </w:r>
      <w:r w:rsidRPr="00E30373">
        <w:rPr>
          <w:sz w:val="28"/>
          <w:szCs w:val="28"/>
          <w:lang w:val="ro-RO" w:eastAsia="ru-RU"/>
        </w:rPr>
        <w:t>Costești</w:t>
      </w:r>
      <w:r w:rsidR="002B0FF0">
        <w:rPr>
          <w:sz w:val="28"/>
          <w:szCs w:val="28"/>
          <w:lang w:val="ro-RO" w:eastAsia="ru-RU"/>
        </w:rPr>
        <w:t>”</w:t>
      </w:r>
      <w:r w:rsidRPr="00E30373">
        <w:rPr>
          <w:sz w:val="28"/>
          <w:szCs w:val="28"/>
          <w:lang w:val="ro-RO" w:eastAsia="ru-RU"/>
        </w:rPr>
        <w:t>, funcționează numai la sarcină nominală sau la sarcina impusă de cererea de energie termică. Partea variabilă a curbei de sarcină maximă este acoperită la moment din import.</w:t>
      </w:r>
    </w:p>
    <w:p w14:paraId="625E2452" w14:textId="538948F4"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Prin urmare, consolidarea independenței energetice a Republicii Moldova este un proces complex care implică o combinație de măsuri legislative, economice</w:t>
      </w:r>
      <w:r w:rsidR="00F0393F" w:rsidRPr="00E30373">
        <w:rPr>
          <w:sz w:val="28"/>
          <w:szCs w:val="28"/>
          <w:lang w:val="ro-RO" w:eastAsia="ru-RU"/>
        </w:rPr>
        <w:t xml:space="preserve">, </w:t>
      </w:r>
      <w:r w:rsidRPr="00E30373">
        <w:rPr>
          <w:sz w:val="28"/>
          <w:szCs w:val="28"/>
          <w:lang w:val="ro-RO" w:eastAsia="ru-RU"/>
        </w:rPr>
        <w:t>tehnologic</w:t>
      </w:r>
      <w:r w:rsidR="001128AB" w:rsidRPr="00E30373">
        <w:rPr>
          <w:sz w:val="28"/>
          <w:szCs w:val="28"/>
          <w:lang w:val="ro-RO" w:eastAsia="ru-RU"/>
        </w:rPr>
        <w:t>e</w:t>
      </w:r>
      <w:r w:rsidR="00F0393F" w:rsidRPr="00E30373">
        <w:rPr>
          <w:sz w:val="28"/>
          <w:szCs w:val="28"/>
          <w:lang w:val="ro-RO" w:eastAsia="ru-RU"/>
        </w:rPr>
        <w:t xml:space="preserve"> și investiționale care să permită diversificarea surselor de energie, modernizarea infrastructurii și creșterea eficienței energetice</w:t>
      </w:r>
      <w:r w:rsidRPr="00E30373">
        <w:rPr>
          <w:sz w:val="28"/>
          <w:szCs w:val="28"/>
          <w:lang w:val="ro-RO" w:eastAsia="ru-RU"/>
        </w:rPr>
        <w:t xml:space="preserve">. Acesta reprezintă un obiectiv strategic esențial pentru asigurarea securității energetice a țării și reducerea dependenței de sursele externe de energie, în special de Federația Rusă. </w:t>
      </w:r>
    </w:p>
    <w:p w14:paraId="04D0D679" w14:textId="77777777" w:rsidR="00AE043F" w:rsidRDefault="0000383B" w:rsidP="00E67161">
      <w:pPr>
        <w:tabs>
          <w:tab w:val="left" w:pos="6386"/>
        </w:tabs>
        <w:ind w:firstLine="567"/>
        <w:rPr>
          <w:sz w:val="28"/>
          <w:szCs w:val="28"/>
          <w:lang w:val="ro-RO" w:eastAsia="ru-RU"/>
        </w:rPr>
      </w:pPr>
      <w:r w:rsidRPr="00E30373">
        <w:rPr>
          <w:sz w:val="28"/>
          <w:szCs w:val="28"/>
          <w:lang w:val="ro-RO" w:eastAsia="ru-RU"/>
        </w:rPr>
        <w:lastRenderedPageBreak/>
        <w:t xml:space="preserve">Interconectarea cu rețelele energetice din Uniunea Europeană reprezintă un prim pas important care va permite diversificarea surselor de energie și va reduce dependența. Investițiile în surse de energie alternativă pot contribui semnificativ la diversificarea mixul-ui energetic, reducând astfel dependența de combustibilii fosili, Republica Moldova având un potențial considerabil în acest sens, în special </w:t>
      </w:r>
      <w:r w:rsidR="001128AB" w:rsidRPr="00E30373">
        <w:rPr>
          <w:sz w:val="28"/>
          <w:szCs w:val="28"/>
          <w:lang w:val="ro-RO" w:eastAsia="ru-RU"/>
        </w:rPr>
        <w:t xml:space="preserve">de </w:t>
      </w:r>
      <w:r w:rsidRPr="00E30373">
        <w:rPr>
          <w:sz w:val="28"/>
          <w:szCs w:val="28"/>
          <w:lang w:val="ro-RO" w:eastAsia="ru-RU"/>
        </w:rPr>
        <w:t xml:space="preserve"> energi</w:t>
      </w:r>
      <w:r w:rsidR="001128AB" w:rsidRPr="00E30373">
        <w:rPr>
          <w:sz w:val="28"/>
          <w:szCs w:val="28"/>
          <w:lang w:val="ro-RO" w:eastAsia="ru-RU"/>
        </w:rPr>
        <w:t>e</w:t>
      </w:r>
      <w:r w:rsidRPr="00E30373">
        <w:rPr>
          <w:sz w:val="28"/>
          <w:szCs w:val="28"/>
          <w:lang w:val="ro-RO" w:eastAsia="ru-RU"/>
        </w:rPr>
        <w:t xml:space="preserve"> solară și eoliană.</w:t>
      </w:r>
    </w:p>
    <w:p w14:paraId="1A390216" w14:textId="15C6B559" w:rsidR="00E67161" w:rsidRPr="00E67161" w:rsidRDefault="00E67161" w:rsidP="00E67161">
      <w:pPr>
        <w:tabs>
          <w:tab w:val="left" w:pos="6386"/>
        </w:tabs>
        <w:ind w:firstLine="567"/>
        <w:rPr>
          <w:sz w:val="28"/>
          <w:szCs w:val="28"/>
          <w:lang w:val="ro-RO" w:eastAsia="ru-RU"/>
        </w:rPr>
      </w:pPr>
      <w:r w:rsidRPr="00E67161">
        <w:rPr>
          <w:sz w:val="28"/>
          <w:szCs w:val="28"/>
          <w:lang w:val="ro-RO" w:eastAsia="ru-RU"/>
        </w:rPr>
        <w:t>Investițiile în surse de energie alternativă pot contribui semnificativ la diversificarea mixtului energetic, reducând astfel dependența de combustibilii fosili, Republica Moldova având un potențial considerabil în acest sens, în special de energie solară și eoliană.</w:t>
      </w:r>
    </w:p>
    <w:p w14:paraId="4BAB56F9" w14:textId="70BA8AC7" w:rsidR="0000383B" w:rsidRPr="00E30373" w:rsidRDefault="00E67161" w:rsidP="00E67161">
      <w:pPr>
        <w:tabs>
          <w:tab w:val="left" w:pos="6386"/>
        </w:tabs>
        <w:ind w:firstLine="567"/>
        <w:rPr>
          <w:sz w:val="28"/>
          <w:szCs w:val="28"/>
          <w:lang w:val="ro-RO" w:eastAsia="ru-RU"/>
        </w:rPr>
      </w:pPr>
      <w:r w:rsidRPr="00E67161">
        <w:rPr>
          <w:sz w:val="28"/>
          <w:szCs w:val="28"/>
          <w:lang w:val="ro-RO" w:eastAsia="ru-RU"/>
        </w:rPr>
        <w:t>În acest context, dezvoltarea surselor regenerabile de energie joacă un rol crucial în transformarea sectorului energetic. Republica Moldova a lansat licitații pentru capacități de producere a energiei din surse regenerabile, menite să atragă investiții și să accelereze tranziția către o piață energetică competitivă. Evoluția pieței libere și integrarea noilor producători de energie regenerabilă permit o diversificare mai mare a mixului energetic și reducerea vulnerabilității față de fluctuațiile prețurilor la combustibilii fosili. Aceste inițiative, alături de reglementările europene privind liberalizarea pieței energiei, sprijină trecerea de la un sistem centralizat, dependent de importuri, către un model descentralizat, bazat pe producția locală și sustenabilă.</w:t>
      </w:r>
    </w:p>
    <w:p w14:paraId="0734677A" w14:textId="0A914F09"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Modernizarea infrastructurii energetice existente, inclusiv rețelele de transport și distribuție a energiei, precum și renovarea clădirilor pentru a spori eficiența energetică, sunt măsuri esențiale, acestea contribuind la reducerea pierderilor de energie și la scăderea costurilor de producție și consum</w:t>
      </w:r>
      <w:r w:rsidR="00F0393F" w:rsidRPr="00E30373">
        <w:rPr>
          <w:sz w:val="28"/>
          <w:szCs w:val="28"/>
          <w:lang w:val="ro-RO" w:eastAsia="ru-RU"/>
        </w:rPr>
        <w:t xml:space="preserve"> precum și care vor contribui la dinamica pozitivă a economiei prin crearea a noi locuri de muncă și di</w:t>
      </w:r>
      <w:r w:rsidR="00EC2187" w:rsidRPr="00E30373">
        <w:rPr>
          <w:sz w:val="28"/>
          <w:szCs w:val="28"/>
          <w:lang w:val="ro-RO" w:eastAsia="ru-RU"/>
        </w:rPr>
        <w:t>minuarea intensității energetice</w:t>
      </w:r>
      <w:r w:rsidRPr="00E30373">
        <w:rPr>
          <w:sz w:val="28"/>
          <w:szCs w:val="28"/>
          <w:lang w:val="ro-RO" w:eastAsia="ru-RU"/>
        </w:rPr>
        <w:t>.</w:t>
      </w:r>
    </w:p>
    <w:p w14:paraId="00725EB5" w14:textId="5F86292A"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Un pas important pentru consolidarea independenței energetice </w:t>
      </w:r>
      <w:r w:rsidR="00DD00A9" w:rsidRPr="00E30373">
        <w:rPr>
          <w:sz w:val="28"/>
          <w:szCs w:val="28"/>
          <w:lang w:val="ro-RO" w:eastAsia="ru-RU"/>
        </w:rPr>
        <w:t>este</w:t>
      </w:r>
      <w:r w:rsidRPr="00E30373">
        <w:rPr>
          <w:sz w:val="28"/>
          <w:szCs w:val="28"/>
          <w:lang w:val="ro-RO" w:eastAsia="ru-RU"/>
        </w:rPr>
        <w:t xml:space="preserve"> diversificarea surselor de aprovizionare, prin importul de gaze naturale din alte țări, inclusiv din Uniunea Europeană sau din alte regiuni. Investițiile în infrastructura necesară </w:t>
      </w:r>
      <w:r w:rsidR="007568DB" w:rsidRPr="00E30373">
        <w:rPr>
          <w:sz w:val="28"/>
          <w:szCs w:val="28"/>
          <w:lang w:val="ro-RO" w:eastAsia="ru-RU"/>
        </w:rPr>
        <w:t>accesul la</w:t>
      </w:r>
      <w:r w:rsidRPr="00E30373">
        <w:rPr>
          <w:sz w:val="28"/>
          <w:szCs w:val="28"/>
          <w:lang w:val="ro-RO" w:eastAsia="ru-RU"/>
        </w:rPr>
        <w:t xml:space="preserve"> gaz</w:t>
      </w:r>
      <w:r w:rsidR="00DD00A9" w:rsidRPr="00E30373">
        <w:rPr>
          <w:sz w:val="28"/>
          <w:szCs w:val="28"/>
          <w:lang w:val="ro-RO" w:eastAsia="ru-RU"/>
        </w:rPr>
        <w:t>e</w:t>
      </w:r>
      <w:r w:rsidRPr="00E30373">
        <w:rPr>
          <w:sz w:val="28"/>
          <w:szCs w:val="28"/>
          <w:lang w:val="ro-RO" w:eastAsia="ru-RU"/>
        </w:rPr>
        <w:t xml:space="preserve"> natural</w:t>
      </w:r>
      <w:r w:rsidR="00DD00A9" w:rsidRPr="00E30373">
        <w:rPr>
          <w:sz w:val="28"/>
          <w:szCs w:val="28"/>
          <w:lang w:val="ro-RO" w:eastAsia="ru-RU"/>
        </w:rPr>
        <w:t>e</w:t>
      </w:r>
      <w:r w:rsidRPr="00E30373">
        <w:rPr>
          <w:sz w:val="28"/>
          <w:szCs w:val="28"/>
          <w:lang w:val="ro-RO" w:eastAsia="ru-RU"/>
        </w:rPr>
        <w:t xml:space="preserve"> lichefiat</w:t>
      </w:r>
      <w:r w:rsidR="00DD00A9" w:rsidRPr="00E30373">
        <w:rPr>
          <w:sz w:val="28"/>
          <w:szCs w:val="28"/>
          <w:lang w:val="ro-RO" w:eastAsia="ru-RU"/>
        </w:rPr>
        <w:t>e</w:t>
      </w:r>
      <w:r w:rsidRPr="00E30373">
        <w:rPr>
          <w:sz w:val="28"/>
          <w:szCs w:val="28"/>
          <w:lang w:val="ro-RO" w:eastAsia="ru-RU"/>
        </w:rPr>
        <w:t xml:space="preserve"> (LNG), ar oferi o alternativă mai sigură și mai diversificată la gaz</w:t>
      </w:r>
      <w:r w:rsidR="00DD00A9" w:rsidRPr="00E30373">
        <w:rPr>
          <w:sz w:val="28"/>
          <w:szCs w:val="28"/>
          <w:lang w:val="ro-RO" w:eastAsia="ru-RU"/>
        </w:rPr>
        <w:t>ele naturale</w:t>
      </w:r>
      <w:r w:rsidRPr="00E30373">
        <w:rPr>
          <w:sz w:val="28"/>
          <w:szCs w:val="28"/>
          <w:lang w:val="ro-RO" w:eastAsia="ru-RU"/>
        </w:rPr>
        <w:t xml:space="preserve"> d</w:t>
      </w:r>
      <w:r w:rsidR="00DD00A9" w:rsidRPr="00E30373">
        <w:rPr>
          <w:sz w:val="28"/>
          <w:szCs w:val="28"/>
          <w:lang w:val="ro-RO" w:eastAsia="ru-RU"/>
        </w:rPr>
        <w:t>in Federația Rusă</w:t>
      </w:r>
      <w:r w:rsidRPr="00E30373">
        <w:rPr>
          <w:sz w:val="28"/>
          <w:szCs w:val="28"/>
          <w:lang w:val="ro-RO" w:eastAsia="ru-RU"/>
        </w:rPr>
        <w:t>.</w:t>
      </w:r>
    </w:p>
    <w:p w14:paraId="3EA7FFC0" w14:textId="2467618C"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Republica Moldova poate beneficia de sprijinul Uniunii Europene pentru modernizarea sectorului energetic, prin fonduri și transfer de tehnologie. Uniunea Europeană având interes strategic ca țările din vecinătatea sa, inclusiv Republica Moldova, să devină mai puțin dependente de sursele de energie din Federația Rusă, iar cooperarea cu țările din regiune (</w:t>
      </w:r>
      <w:r w:rsidR="007568DB" w:rsidRPr="00E30373">
        <w:rPr>
          <w:sz w:val="28"/>
          <w:szCs w:val="28"/>
          <w:lang w:val="ro-RO" w:eastAsia="ru-RU"/>
        </w:rPr>
        <w:t xml:space="preserve">inclusiv </w:t>
      </w:r>
      <w:r w:rsidRPr="00E30373">
        <w:rPr>
          <w:sz w:val="28"/>
          <w:szCs w:val="28"/>
          <w:lang w:val="ro-RO" w:eastAsia="ru-RU"/>
        </w:rPr>
        <w:t xml:space="preserve">România, Ucraina) pentru implementarea de proiecte energetice comune </w:t>
      </w:r>
      <w:r w:rsidR="002B0FF0">
        <w:rPr>
          <w:sz w:val="28"/>
          <w:szCs w:val="28"/>
          <w:lang w:val="ro-RO" w:eastAsia="ru-RU"/>
        </w:rPr>
        <w:t>va</w:t>
      </w:r>
      <w:r w:rsidRPr="00E30373">
        <w:rPr>
          <w:sz w:val="28"/>
          <w:szCs w:val="28"/>
          <w:lang w:val="ro-RO" w:eastAsia="ru-RU"/>
        </w:rPr>
        <w:t xml:space="preserve"> contribui la dezvoltarea infrastructurii și la creșterea interdependenței energetice în regiune.</w:t>
      </w:r>
    </w:p>
    <w:p w14:paraId="4E0B32DB" w14:textId="2A8ECC2F"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t xml:space="preserve">În concluzie, consolidarea independenței energetice a Republicii Moldova necesită un efort coordonat pe multiple </w:t>
      </w:r>
      <w:r w:rsidR="00DD00A9" w:rsidRPr="00E30373">
        <w:rPr>
          <w:sz w:val="28"/>
          <w:szCs w:val="28"/>
          <w:lang w:val="ro-RO" w:eastAsia="ru-RU"/>
        </w:rPr>
        <w:t>dimensiuni</w:t>
      </w:r>
      <w:r w:rsidRPr="00E30373">
        <w:rPr>
          <w:sz w:val="28"/>
          <w:szCs w:val="28"/>
          <w:lang w:val="ro-RO" w:eastAsia="ru-RU"/>
        </w:rPr>
        <w:t xml:space="preserve">, incluzând diversificarea surselor de energie, dezvoltarea infrastructurii, </w:t>
      </w:r>
      <w:r w:rsidR="00DD00A9" w:rsidRPr="00E30373">
        <w:rPr>
          <w:sz w:val="28"/>
          <w:szCs w:val="28"/>
          <w:lang w:val="ro-RO" w:eastAsia="ru-RU"/>
        </w:rPr>
        <w:t xml:space="preserve">valorificarea surselor regenerabile de energie, </w:t>
      </w:r>
      <w:r w:rsidRPr="00E30373">
        <w:rPr>
          <w:sz w:val="28"/>
          <w:szCs w:val="28"/>
          <w:lang w:val="ro-RO" w:eastAsia="ru-RU"/>
        </w:rPr>
        <w:t xml:space="preserve">promovarea eficienței energetice și cooperarea internațională. Aceste măsuri vor ajuta Moldova să devină mai rezilientă și mai puțin vulnerabilă în fața crizelor energetice </w:t>
      </w:r>
      <w:r w:rsidR="00DD00A9" w:rsidRPr="00E30373">
        <w:rPr>
          <w:sz w:val="28"/>
          <w:szCs w:val="28"/>
          <w:lang w:val="ro-RO" w:eastAsia="ru-RU"/>
        </w:rPr>
        <w:t xml:space="preserve">provocate din </w:t>
      </w:r>
      <w:r w:rsidRPr="00E30373">
        <w:rPr>
          <w:sz w:val="28"/>
          <w:szCs w:val="28"/>
          <w:lang w:val="ro-RO" w:eastAsia="ru-RU"/>
        </w:rPr>
        <w:t>exter</w:t>
      </w:r>
      <w:r w:rsidR="00DD00A9" w:rsidRPr="00E30373">
        <w:rPr>
          <w:sz w:val="28"/>
          <w:szCs w:val="28"/>
          <w:lang w:val="ro-RO" w:eastAsia="ru-RU"/>
        </w:rPr>
        <w:t>ior</w:t>
      </w:r>
      <w:r w:rsidRPr="00E30373">
        <w:rPr>
          <w:sz w:val="28"/>
          <w:szCs w:val="28"/>
          <w:lang w:val="ro-RO" w:eastAsia="ru-RU"/>
        </w:rPr>
        <w:t>.</w:t>
      </w:r>
    </w:p>
    <w:p w14:paraId="1EAAD327" w14:textId="77777777" w:rsidR="0000383B" w:rsidRPr="00E30373" w:rsidRDefault="0000383B" w:rsidP="0000383B">
      <w:pPr>
        <w:tabs>
          <w:tab w:val="left" w:pos="6386"/>
        </w:tabs>
        <w:ind w:firstLine="567"/>
        <w:rPr>
          <w:sz w:val="28"/>
          <w:szCs w:val="28"/>
          <w:lang w:val="ro-RO" w:eastAsia="ru-RU"/>
        </w:rPr>
      </w:pPr>
      <w:r w:rsidRPr="00E30373">
        <w:rPr>
          <w:sz w:val="28"/>
          <w:szCs w:val="28"/>
          <w:lang w:val="ro-RO" w:eastAsia="ru-RU"/>
        </w:rPr>
        <w:lastRenderedPageBreak/>
        <w:t>În scopul întreprinderii pașilor necesari pentru consolidarea independenței energetice a Republicii Moldova în context regional se propun o serie de măsuri necesare a fi întreprinse.</w:t>
      </w:r>
    </w:p>
    <w:p w14:paraId="1F92E0C4" w14:textId="7E8B5C9D" w:rsidR="00722C37" w:rsidRPr="00E30373" w:rsidRDefault="00722C37" w:rsidP="00760EA1">
      <w:pPr>
        <w:pStyle w:val="Listparagraf"/>
        <w:numPr>
          <w:ilvl w:val="0"/>
          <w:numId w:val="41"/>
        </w:numPr>
        <w:tabs>
          <w:tab w:val="left" w:pos="426"/>
          <w:tab w:val="left" w:pos="1134"/>
          <w:tab w:val="left" w:pos="6386"/>
        </w:tabs>
        <w:spacing w:before="240" w:after="120"/>
        <w:ind w:left="0" w:firstLine="567"/>
        <w:jc w:val="left"/>
        <w:rPr>
          <w:sz w:val="28"/>
          <w:szCs w:val="28"/>
          <w:lang w:val="ro-RO" w:eastAsia="ru-RU"/>
        </w:rPr>
      </w:pPr>
      <w:r w:rsidRPr="00E30373">
        <w:rPr>
          <w:b/>
          <w:color w:val="000000"/>
          <w:sz w:val="28"/>
          <w:szCs w:val="28"/>
          <w:lang w:val="ro-RO" w:eastAsia="ru-RU"/>
        </w:rPr>
        <w:t xml:space="preserve">OBIECTIVE ŞI SARCINI </w:t>
      </w:r>
      <w:r w:rsidRPr="00E30373">
        <w:rPr>
          <w:b/>
          <w:bCs/>
          <w:sz w:val="28"/>
          <w:szCs w:val="28"/>
          <w:lang w:val="ro-RO" w:eastAsia="ru-RU"/>
        </w:rPr>
        <w:t>SPECIFICE</w:t>
      </w:r>
    </w:p>
    <w:p w14:paraId="1ED7A194" w14:textId="186D17EC" w:rsidR="009210B9" w:rsidRPr="00E30373" w:rsidRDefault="00AE7E96" w:rsidP="002C25FB">
      <w:pPr>
        <w:tabs>
          <w:tab w:val="left" w:pos="6386"/>
        </w:tabs>
        <w:ind w:firstLine="567"/>
        <w:rPr>
          <w:sz w:val="28"/>
          <w:szCs w:val="28"/>
          <w:lang w:val="ro-RO" w:eastAsia="ru-RU"/>
        </w:rPr>
      </w:pPr>
      <w:r w:rsidRPr="00E30373">
        <w:rPr>
          <w:sz w:val="28"/>
          <w:szCs w:val="28"/>
          <w:lang w:val="ro-RO" w:eastAsia="ru-RU"/>
        </w:rPr>
        <w:t>Î</w:t>
      </w:r>
      <w:r w:rsidR="00E4736E" w:rsidRPr="00E30373">
        <w:rPr>
          <w:sz w:val="28"/>
          <w:szCs w:val="28"/>
          <w:lang w:val="ro-RO" w:eastAsia="ru-RU"/>
        </w:rPr>
        <w:t>n conceptul Strat</w:t>
      </w:r>
      <w:r w:rsidR="00991A15" w:rsidRPr="00E30373">
        <w:rPr>
          <w:sz w:val="28"/>
          <w:szCs w:val="28"/>
          <w:lang w:val="ro-RO" w:eastAsia="ru-RU"/>
        </w:rPr>
        <w:t>egiei energetice până în</w:t>
      </w:r>
      <w:r w:rsidRPr="00E30373">
        <w:rPr>
          <w:sz w:val="28"/>
          <w:szCs w:val="28"/>
          <w:lang w:val="ro-RO" w:eastAsia="ru-RU"/>
        </w:rPr>
        <w:t xml:space="preserve"> </w:t>
      </w:r>
      <w:r w:rsidR="00991A15" w:rsidRPr="00E30373">
        <w:rPr>
          <w:sz w:val="28"/>
          <w:szCs w:val="28"/>
          <w:lang w:val="ro-RO" w:eastAsia="ru-RU"/>
        </w:rPr>
        <w:t xml:space="preserve">anul 2050, sunt stabilite obiectivele privind dezvoltarea sectorului energetic și care să asigure securitatea energetică, independența de </w:t>
      </w:r>
      <w:r w:rsidR="005F3972" w:rsidRPr="00E30373">
        <w:rPr>
          <w:sz w:val="28"/>
          <w:szCs w:val="28"/>
          <w:lang w:val="ro-RO" w:eastAsia="ru-RU"/>
        </w:rPr>
        <w:t xml:space="preserve">furnizorii externi </w:t>
      </w:r>
      <w:r w:rsidR="00DD00A9" w:rsidRPr="00E30373">
        <w:rPr>
          <w:sz w:val="28"/>
          <w:szCs w:val="28"/>
          <w:lang w:val="ro-RO" w:eastAsia="ru-RU"/>
        </w:rPr>
        <w:t xml:space="preserve">de </w:t>
      </w:r>
      <w:r w:rsidR="00991A15" w:rsidRPr="00E30373">
        <w:rPr>
          <w:sz w:val="28"/>
          <w:szCs w:val="28"/>
          <w:lang w:val="ro-RO" w:eastAsia="ru-RU"/>
        </w:rPr>
        <w:t xml:space="preserve">resurse energetice, accesul la </w:t>
      </w:r>
      <w:r w:rsidR="005F3972" w:rsidRPr="00E30373">
        <w:rPr>
          <w:sz w:val="28"/>
          <w:szCs w:val="28"/>
          <w:lang w:val="ro-RO" w:eastAsia="ru-RU"/>
        </w:rPr>
        <w:t xml:space="preserve">energie la </w:t>
      </w:r>
      <w:r w:rsidR="00991A15" w:rsidRPr="00E30373">
        <w:rPr>
          <w:sz w:val="28"/>
          <w:szCs w:val="28"/>
          <w:lang w:val="ro-RO" w:eastAsia="ru-RU"/>
        </w:rPr>
        <w:t xml:space="preserve">prețuri scăzute și decarbonizarea. </w:t>
      </w:r>
    </w:p>
    <w:p w14:paraId="521F5595" w14:textId="77777777" w:rsidR="00F71679" w:rsidRPr="00E30373" w:rsidRDefault="00DD00A9" w:rsidP="00BF69D4">
      <w:pPr>
        <w:tabs>
          <w:tab w:val="left" w:pos="6386"/>
        </w:tabs>
        <w:ind w:firstLine="567"/>
        <w:rPr>
          <w:sz w:val="28"/>
          <w:szCs w:val="28"/>
          <w:lang w:val="ro-RO" w:eastAsia="ru-RU"/>
        </w:rPr>
      </w:pPr>
      <w:r w:rsidRPr="00E30373">
        <w:rPr>
          <w:sz w:val="28"/>
          <w:szCs w:val="28"/>
          <w:lang w:val="ro-RO" w:eastAsia="ru-RU"/>
        </w:rPr>
        <w:t>O</w:t>
      </w:r>
      <w:r w:rsidR="00BF69D4" w:rsidRPr="00E30373">
        <w:rPr>
          <w:sz w:val="28"/>
          <w:szCs w:val="28"/>
          <w:lang w:val="ro-RO" w:eastAsia="ru-RU"/>
        </w:rPr>
        <w:t>biectivele pe care se bazează conceptul Strategiei sunt:</w:t>
      </w:r>
    </w:p>
    <w:p w14:paraId="3AD665EF" w14:textId="77777777" w:rsidR="00F71679" w:rsidRPr="00E30373" w:rsidRDefault="00F71679" w:rsidP="00BF69D4">
      <w:pPr>
        <w:tabs>
          <w:tab w:val="left" w:pos="6386"/>
        </w:tabs>
        <w:ind w:firstLine="567"/>
        <w:rPr>
          <w:sz w:val="28"/>
          <w:szCs w:val="28"/>
          <w:lang w:val="ro-RO" w:eastAsia="ru-RU"/>
        </w:rPr>
      </w:pPr>
      <w:r w:rsidRPr="00E30373">
        <w:rPr>
          <w:sz w:val="28"/>
          <w:szCs w:val="28"/>
          <w:lang w:val="ro-RO" w:eastAsia="ru-RU"/>
        </w:rPr>
        <w:t xml:space="preserve">- </w:t>
      </w:r>
      <w:r w:rsidR="00BF69D4" w:rsidRPr="00E30373">
        <w:rPr>
          <w:sz w:val="28"/>
          <w:szCs w:val="28"/>
          <w:lang w:val="ro-RO" w:eastAsia="ru-RU"/>
        </w:rPr>
        <w:t xml:space="preserve">creșterea securității aprovizionării cu energie și resurse energetice; </w:t>
      </w:r>
    </w:p>
    <w:p w14:paraId="2180E973" w14:textId="77777777" w:rsidR="00F71679" w:rsidRPr="00E30373" w:rsidRDefault="00F71679" w:rsidP="00BF69D4">
      <w:pPr>
        <w:tabs>
          <w:tab w:val="left" w:pos="6386"/>
        </w:tabs>
        <w:ind w:firstLine="567"/>
        <w:rPr>
          <w:sz w:val="28"/>
          <w:szCs w:val="28"/>
          <w:lang w:val="ro-RO" w:eastAsia="ru-RU"/>
        </w:rPr>
      </w:pPr>
      <w:r w:rsidRPr="00E30373">
        <w:rPr>
          <w:sz w:val="28"/>
          <w:szCs w:val="28"/>
          <w:lang w:val="ro-RO" w:eastAsia="ru-RU"/>
        </w:rPr>
        <w:t xml:space="preserve">- </w:t>
      </w:r>
      <w:r w:rsidR="00BF69D4" w:rsidRPr="00E30373">
        <w:rPr>
          <w:sz w:val="28"/>
          <w:szCs w:val="28"/>
          <w:lang w:val="ro-RO" w:eastAsia="ru-RU"/>
        </w:rPr>
        <w:t xml:space="preserve">piețe energetice competitive integrate în piața internă a UE; </w:t>
      </w:r>
    </w:p>
    <w:p w14:paraId="31048EFB" w14:textId="77777777" w:rsidR="00F71679" w:rsidRPr="00E30373" w:rsidRDefault="00F71679" w:rsidP="00BF69D4">
      <w:pPr>
        <w:tabs>
          <w:tab w:val="left" w:pos="6386"/>
        </w:tabs>
        <w:ind w:firstLine="567"/>
        <w:rPr>
          <w:sz w:val="28"/>
          <w:szCs w:val="28"/>
          <w:lang w:val="ro-RO" w:eastAsia="ru-RU"/>
        </w:rPr>
      </w:pPr>
      <w:r w:rsidRPr="00E30373">
        <w:rPr>
          <w:sz w:val="28"/>
          <w:szCs w:val="28"/>
          <w:lang w:val="ro-RO" w:eastAsia="ru-RU"/>
        </w:rPr>
        <w:t xml:space="preserve">- </w:t>
      </w:r>
      <w:r w:rsidR="00BF69D4" w:rsidRPr="00E30373">
        <w:rPr>
          <w:sz w:val="28"/>
          <w:szCs w:val="28"/>
          <w:lang w:val="ro-RO" w:eastAsia="ru-RU"/>
        </w:rPr>
        <w:t>un sector energetic decarbonizat</w:t>
      </w:r>
      <w:r w:rsidR="00DD00A9" w:rsidRPr="00E30373">
        <w:rPr>
          <w:sz w:val="28"/>
          <w:szCs w:val="28"/>
          <w:lang w:val="ro-RO" w:eastAsia="ru-RU"/>
        </w:rPr>
        <w:t>, inclusiv prin valorificarea surselor regenerabile de energie</w:t>
      </w:r>
      <w:r w:rsidRPr="00E30373">
        <w:rPr>
          <w:sz w:val="28"/>
          <w:szCs w:val="28"/>
          <w:lang w:val="ro-RO" w:eastAsia="ru-RU"/>
        </w:rPr>
        <w:t xml:space="preserve">; </w:t>
      </w:r>
    </w:p>
    <w:p w14:paraId="6203E4C7" w14:textId="67ED4EBE" w:rsidR="00BF69D4" w:rsidRPr="00E30373" w:rsidRDefault="00F71679" w:rsidP="00BF69D4">
      <w:pPr>
        <w:tabs>
          <w:tab w:val="left" w:pos="6386"/>
        </w:tabs>
        <w:ind w:firstLine="567"/>
        <w:rPr>
          <w:sz w:val="28"/>
          <w:szCs w:val="28"/>
          <w:lang w:val="ro-RO" w:eastAsia="ru-RU"/>
        </w:rPr>
      </w:pPr>
      <w:r w:rsidRPr="00E30373">
        <w:rPr>
          <w:sz w:val="28"/>
          <w:szCs w:val="28"/>
          <w:lang w:val="ro-RO" w:eastAsia="ru-RU"/>
        </w:rPr>
        <w:t xml:space="preserve">- </w:t>
      </w:r>
      <w:r w:rsidR="00BF69D4" w:rsidRPr="00E30373">
        <w:rPr>
          <w:sz w:val="28"/>
          <w:szCs w:val="28"/>
          <w:lang w:val="ro-RO" w:eastAsia="ru-RU"/>
        </w:rPr>
        <w:t xml:space="preserve">accesibilitatea energiei pentru toți consumatorii. </w:t>
      </w:r>
    </w:p>
    <w:p w14:paraId="238A457E" w14:textId="38E60C45" w:rsidR="00F71679" w:rsidRPr="00E30373" w:rsidRDefault="002C25FB" w:rsidP="002C25FB">
      <w:pPr>
        <w:tabs>
          <w:tab w:val="left" w:pos="6386"/>
        </w:tabs>
        <w:ind w:firstLine="567"/>
        <w:rPr>
          <w:sz w:val="28"/>
          <w:szCs w:val="28"/>
          <w:lang w:val="ro-RO" w:eastAsia="ru-RU"/>
        </w:rPr>
      </w:pPr>
      <w:r w:rsidRPr="00E30373">
        <w:rPr>
          <w:sz w:val="28"/>
          <w:szCs w:val="28"/>
          <w:lang w:val="ro-RO" w:eastAsia="ru-RU"/>
        </w:rPr>
        <w:t xml:space="preserve">Planul Național Integrat privind Energia și Clima pentru perioada 2025-2030 aprobat prin Hotărârea Guvernului nr. </w:t>
      </w:r>
      <w:r w:rsidR="008A0647" w:rsidRPr="00E30373">
        <w:rPr>
          <w:sz w:val="28"/>
          <w:szCs w:val="28"/>
          <w:lang w:val="ro-RO" w:eastAsia="ru-RU"/>
        </w:rPr>
        <w:t xml:space="preserve">86/2025 </w:t>
      </w:r>
      <w:r w:rsidR="00F71679" w:rsidRPr="00E30373">
        <w:rPr>
          <w:sz w:val="28"/>
          <w:szCs w:val="28"/>
          <w:lang w:val="ro-RO" w:eastAsia="ru-RU"/>
        </w:rPr>
        <w:t>prevede</w:t>
      </w:r>
      <w:r w:rsidR="00D571E3" w:rsidRPr="00E30373">
        <w:rPr>
          <w:sz w:val="28"/>
          <w:szCs w:val="28"/>
          <w:lang w:val="ro-RO" w:eastAsia="ru-RU"/>
        </w:rPr>
        <w:t xml:space="preserve"> o </w:t>
      </w:r>
      <w:r w:rsidR="00DD00A9" w:rsidRPr="00E30373">
        <w:rPr>
          <w:sz w:val="28"/>
          <w:szCs w:val="28"/>
          <w:lang w:val="ro-RO" w:eastAsia="ru-RU"/>
        </w:rPr>
        <w:t>d</w:t>
      </w:r>
      <w:r w:rsidR="00D571E3" w:rsidRPr="00E30373">
        <w:rPr>
          <w:sz w:val="28"/>
          <w:szCs w:val="28"/>
          <w:lang w:val="ro-RO" w:eastAsia="ru-RU"/>
        </w:rPr>
        <w:t>imensiune dedicată particular „Securit</w:t>
      </w:r>
      <w:r w:rsidR="00F62593" w:rsidRPr="00E30373">
        <w:rPr>
          <w:sz w:val="28"/>
          <w:szCs w:val="28"/>
          <w:lang w:val="ro-RO" w:eastAsia="ru-RU"/>
        </w:rPr>
        <w:t>ății</w:t>
      </w:r>
      <w:r w:rsidR="00D571E3" w:rsidRPr="00E30373">
        <w:rPr>
          <w:sz w:val="28"/>
          <w:szCs w:val="28"/>
          <w:lang w:val="ro-RO" w:eastAsia="ru-RU"/>
        </w:rPr>
        <w:t xml:space="preserve"> Energetice”</w:t>
      </w:r>
      <w:r w:rsidR="009210B9" w:rsidRPr="00E30373">
        <w:rPr>
          <w:sz w:val="28"/>
          <w:szCs w:val="28"/>
          <w:lang w:val="ro-RO" w:eastAsia="ru-RU"/>
        </w:rPr>
        <w:t xml:space="preserve">. Scopul acțiunilor ce se încadrează la dimensiunea </w:t>
      </w:r>
      <w:r w:rsidR="00D54341" w:rsidRPr="00E30373">
        <w:rPr>
          <w:sz w:val="28"/>
          <w:szCs w:val="28"/>
          <w:lang w:val="ro-RO" w:eastAsia="ru-RU"/>
        </w:rPr>
        <w:t>„</w:t>
      </w:r>
      <w:r w:rsidR="009210B9" w:rsidRPr="00E30373">
        <w:rPr>
          <w:sz w:val="28"/>
          <w:szCs w:val="28"/>
          <w:lang w:val="ro-RO" w:eastAsia="ru-RU"/>
        </w:rPr>
        <w:t xml:space="preserve">securității energetice” este de a reduce dependența de importurile de energie și de a diversifica resursele energetice și rutele de import. Acestea includ: </w:t>
      </w:r>
    </w:p>
    <w:p w14:paraId="7B1FE2CF" w14:textId="77777777" w:rsidR="00502C95" w:rsidRPr="00E30373" w:rsidRDefault="00F71679" w:rsidP="002C25FB">
      <w:pPr>
        <w:tabs>
          <w:tab w:val="left" w:pos="6386"/>
        </w:tabs>
        <w:ind w:firstLine="567"/>
        <w:rPr>
          <w:sz w:val="28"/>
          <w:szCs w:val="28"/>
          <w:lang w:val="ro-RO" w:eastAsia="ru-RU"/>
        </w:rPr>
      </w:pPr>
      <w:r w:rsidRPr="00E30373">
        <w:rPr>
          <w:sz w:val="28"/>
          <w:szCs w:val="28"/>
          <w:lang w:val="ro-RO" w:eastAsia="ru-RU"/>
        </w:rPr>
        <w:t xml:space="preserve">- </w:t>
      </w:r>
      <w:r w:rsidR="009210B9" w:rsidRPr="00E30373">
        <w:rPr>
          <w:sz w:val="28"/>
          <w:szCs w:val="28"/>
          <w:lang w:val="ro-RO" w:eastAsia="ru-RU"/>
        </w:rPr>
        <w:t>asigurarea unui potențial de stocare a gazelor</w:t>
      </w:r>
      <w:r w:rsidR="00DD00A9" w:rsidRPr="00E30373">
        <w:rPr>
          <w:sz w:val="28"/>
          <w:szCs w:val="28"/>
          <w:lang w:val="ro-RO" w:eastAsia="ru-RU"/>
        </w:rPr>
        <w:t xml:space="preserve"> naturale</w:t>
      </w:r>
      <w:r w:rsidR="00502C95" w:rsidRPr="00E30373">
        <w:rPr>
          <w:sz w:val="28"/>
          <w:szCs w:val="28"/>
          <w:lang w:val="ro-RO" w:eastAsia="ru-RU"/>
        </w:rPr>
        <w:t xml:space="preserve">; </w:t>
      </w:r>
    </w:p>
    <w:p w14:paraId="4D58D22F" w14:textId="5305EED7" w:rsidR="00F71679" w:rsidRPr="00E30373" w:rsidRDefault="00502C95" w:rsidP="002C25FB">
      <w:pPr>
        <w:tabs>
          <w:tab w:val="left" w:pos="6386"/>
        </w:tabs>
        <w:ind w:firstLine="567"/>
        <w:rPr>
          <w:sz w:val="28"/>
          <w:szCs w:val="28"/>
          <w:lang w:val="ro-RO" w:eastAsia="ru-RU"/>
        </w:rPr>
      </w:pPr>
      <w:r w:rsidRPr="00E30373">
        <w:rPr>
          <w:sz w:val="28"/>
          <w:szCs w:val="28"/>
          <w:lang w:val="ro-RO" w:eastAsia="ru-RU"/>
        </w:rPr>
        <w:t xml:space="preserve">- </w:t>
      </w:r>
      <w:r w:rsidR="009210B9" w:rsidRPr="00E30373">
        <w:rPr>
          <w:sz w:val="28"/>
          <w:szCs w:val="28"/>
          <w:lang w:val="ro-RO" w:eastAsia="ru-RU"/>
        </w:rPr>
        <w:t>continuarea extinderii utilizării energiei din surse regenerabile pentru a satisface nevoile interne de energie (eoliană, solară, biomasă)</w:t>
      </w:r>
      <w:r w:rsidR="00F71679" w:rsidRPr="00E30373">
        <w:rPr>
          <w:sz w:val="28"/>
          <w:szCs w:val="28"/>
          <w:lang w:val="ro-RO" w:eastAsia="ru-RU"/>
        </w:rPr>
        <w:t xml:space="preserve">; </w:t>
      </w:r>
    </w:p>
    <w:p w14:paraId="3CD026A0" w14:textId="57F395A0" w:rsidR="006B47D1" w:rsidRPr="00E30373" w:rsidRDefault="006B47D1" w:rsidP="002C25FB">
      <w:pPr>
        <w:tabs>
          <w:tab w:val="left" w:pos="6386"/>
        </w:tabs>
        <w:ind w:firstLine="567"/>
        <w:rPr>
          <w:sz w:val="28"/>
          <w:szCs w:val="28"/>
          <w:lang w:val="ro-RO" w:eastAsia="ru-RU"/>
        </w:rPr>
      </w:pPr>
      <w:r w:rsidRPr="00E30373">
        <w:rPr>
          <w:sz w:val="28"/>
          <w:szCs w:val="28"/>
          <w:lang w:val="ro-RO" w:eastAsia="ru-RU"/>
        </w:rPr>
        <w:t>- diversificarea mix-ului de aprovizionare cu re</w:t>
      </w:r>
      <w:r w:rsidR="009E2A68" w:rsidRPr="00E30373">
        <w:rPr>
          <w:sz w:val="28"/>
          <w:szCs w:val="28"/>
          <w:lang w:val="ro-RO" w:eastAsia="ru-RU"/>
        </w:rPr>
        <w:t xml:space="preserve">surse energetice; </w:t>
      </w:r>
    </w:p>
    <w:p w14:paraId="59E5BD98" w14:textId="77777777" w:rsidR="00502C95" w:rsidRPr="00E30373" w:rsidRDefault="00F71679" w:rsidP="002C25FB">
      <w:pPr>
        <w:tabs>
          <w:tab w:val="left" w:pos="6386"/>
        </w:tabs>
        <w:ind w:firstLine="567"/>
        <w:rPr>
          <w:sz w:val="28"/>
          <w:szCs w:val="28"/>
          <w:lang w:val="ro-RO" w:eastAsia="ru-RU"/>
        </w:rPr>
      </w:pPr>
      <w:r w:rsidRPr="00E30373">
        <w:rPr>
          <w:sz w:val="28"/>
          <w:szCs w:val="28"/>
          <w:lang w:val="ro-RO" w:eastAsia="ru-RU"/>
        </w:rPr>
        <w:t xml:space="preserve">- </w:t>
      </w:r>
      <w:r w:rsidR="00502C95" w:rsidRPr="00E30373">
        <w:rPr>
          <w:sz w:val="28"/>
          <w:szCs w:val="28"/>
          <w:lang w:val="ro-RO" w:eastAsia="ru-RU"/>
        </w:rPr>
        <w:t>creșterea</w:t>
      </w:r>
      <w:r w:rsidR="009210B9" w:rsidRPr="00E30373">
        <w:rPr>
          <w:sz w:val="28"/>
          <w:szCs w:val="28"/>
          <w:lang w:val="ro-RO" w:eastAsia="ru-RU"/>
        </w:rPr>
        <w:t xml:space="preserve"> eficienței energetice în transformarea, transportul și distribuția energiei. Republica Moldova intenționează, de asemenea, să crească semnificativ interconectivitatea sistemului său electroenergetic prin construirea de noi </w:t>
      </w:r>
      <w:r w:rsidR="00DD00A9" w:rsidRPr="00E30373">
        <w:rPr>
          <w:sz w:val="28"/>
          <w:szCs w:val="28"/>
          <w:lang w:val="ro-RO" w:eastAsia="ru-RU"/>
        </w:rPr>
        <w:t xml:space="preserve">interconexiuni de </w:t>
      </w:r>
      <w:r w:rsidR="009210B9" w:rsidRPr="00E30373">
        <w:rPr>
          <w:sz w:val="28"/>
          <w:szCs w:val="28"/>
          <w:lang w:val="ro-RO" w:eastAsia="ru-RU"/>
        </w:rPr>
        <w:t xml:space="preserve">curent alternativ cu România și ENTSO-E, ceea ce va crește securitatea aprovizionării cu energie electrică și va crea noi oportunități de piață în Republica Moldova și în regiune. </w:t>
      </w:r>
    </w:p>
    <w:p w14:paraId="27EF1923" w14:textId="1A4EBE43" w:rsidR="00991A15" w:rsidRPr="00E30373" w:rsidRDefault="009210B9" w:rsidP="002C25FB">
      <w:pPr>
        <w:tabs>
          <w:tab w:val="left" w:pos="6386"/>
        </w:tabs>
        <w:ind w:firstLine="567"/>
        <w:rPr>
          <w:sz w:val="28"/>
          <w:szCs w:val="28"/>
          <w:lang w:val="ro-RO" w:eastAsia="ru-RU"/>
        </w:rPr>
      </w:pPr>
      <w:r w:rsidRPr="00E30373">
        <w:rPr>
          <w:sz w:val="28"/>
          <w:szCs w:val="28"/>
          <w:lang w:val="ro-RO" w:eastAsia="ru-RU"/>
        </w:rPr>
        <w:t xml:space="preserve">Dimensiunea „securitate energetică” a fost integrată în Planul de dezvoltare a rețelei de transport a energiei electrice pe 10 ani al operatorului sistemului de transport a energiei electrice din Republica Moldova, Planul de dezvoltare a rețelei de transport a gazelor naturale pe 10 ani al SRL „Moldovatransgaz” și SRL „Vestmoldtransgaz”.  </w:t>
      </w:r>
      <w:r w:rsidR="008A0647" w:rsidRPr="00E30373">
        <w:rPr>
          <w:sz w:val="28"/>
          <w:szCs w:val="28"/>
          <w:lang w:val="ro-RO" w:eastAsia="ru-RU"/>
        </w:rPr>
        <w:t xml:space="preserve"> </w:t>
      </w:r>
    </w:p>
    <w:p w14:paraId="4505ACDA" w14:textId="7A300F3E" w:rsidR="00313F23" w:rsidRPr="00E30373" w:rsidRDefault="009E2A68" w:rsidP="004D6EF9">
      <w:pPr>
        <w:tabs>
          <w:tab w:val="left" w:pos="6386"/>
        </w:tabs>
        <w:ind w:firstLine="567"/>
        <w:rPr>
          <w:sz w:val="28"/>
          <w:szCs w:val="28"/>
          <w:lang w:val="ro-RO" w:eastAsia="ru-RU"/>
        </w:rPr>
      </w:pPr>
      <w:r w:rsidRPr="00E30373">
        <w:rPr>
          <w:sz w:val="28"/>
          <w:szCs w:val="28"/>
          <w:lang w:val="ro-RO" w:eastAsia="ru-RU"/>
        </w:rPr>
        <w:t>M</w:t>
      </w:r>
      <w:r w:rsidR="00444C8D" w:rsidRPr="00E30373">
        <w:rPr>
          <w:sz w:val="28"/>
          <w:szCs w:val="28"/>
          <w:lang w:val="ro-RO" w:eastAsia="ru-RU"/>
        </w:rPr>
        <w:t>ulți ani</w:t>
      </w:r>
      <w:r w:rsidR="007D560C" w:rsidRPr="00E30373">
        <w:rPr>
          <w:sz w:val="28"/>
          <w:szCs w:val="28"/>
          <w:lang w:val="ro-RO" w:eastAsia="ru-RU"/>
        </w:rPr>
        <w:t xml:space="preserve">, securitatea energetică a statului era tratată cu abstracție de la securitatea națională, dar ultimii ani </w:t>
      </w:r>
      <w:r w:rsidR="00F929B3" w:rsidRPr="00E30373">
        <w:rPr>
          <w:sz w:val="28"/>
          <w:szCs w:val="28"/>
          <w:lang w:val="ro-RO" w:eastAsia="ru-RU"/>
        </w:rPr>
        <w:t>și pro</w:t>
      </w:r>
      <w:r w:rsidR="00D06F7F" w:rsidRPr="00E30373">
        <w:rPr>
          <w:sz w:val="28"/>
          <w:szCs w:val="28"/>
          <w:lang w:val="ro-RO" w:eastAsia="ru-RU"/>
        </w:rPr>
        <w:t xml:space="preserve">vocările </w:t>
      </w:r>
      <w:r w:rsidR="00F929B3" w:rsidRPr="00E30373">
        <w:rPr>
          <w:sz w:val="28"/>
          <w:szCs w:val="28"/>
          <w:lang w:val="ro-RO" w:eastAsia="ru-RU"/>
        </w:rPr>
        <w:t>prin care a trecut Republica</w:t>
      </w:r>
      <w:r w:rsidR="00D06F7F" w:rsidRPr="00E30373">
        <w:rPr>
          <w:sz w:val="28"/>
          <w:szCs w:val="28"/>
          <w:lang w:val="ro-RO" w:eastAsia="ru-RU"/>
        </w:rPr>
        <w:t xml:space="preserve"> Moldova</w:t>
      </w:r>
      <w:r w:rsidR="00F929B3" w:rsidRPr="00E30373">
        <w:rPr>
          <w:sz w:val="28"/>
          <w:szCs w:val="28"/>
          <w:lang w:val="ro-RO" w:eastAsia="ru-RU"/>
        </w:rPr>
        <w:t xml:space="preserve">, au demonstrat că securitatea energetică este și securitatea statului. </w:t>
      </w:r>
    </w:p>
    <w:p w14:paraId="5BA26EEA" w14:textId="278F4139" w:rsidR="00E30373" w:rsidRDefault="009E2A68" w:rsidP="009E2A68">
      <w:pPr>
        <w:pStyle w:val="NormalWeb"/>
        <w:shd w:val="clear" w:color="auto" w:fill="FFFFFF"/>
        <w:rPr>
          <w:sz w:val="28"/>
          <w:szCs w:val="28"/>
          <w:lang w:val="ro-RO"/>
        </w:rPr>
      </w:pPr>
      <w:r w:rsidRPr="00E30373">
        <w:rPr>
          <w:sz w:val="28"/>
          <w:szCs w:val="28"/>
          <w:lang w:val="ro-RO"/>
        </w:rPr>
        <w:t xml:space="preserve">Astfel, </w:t>
      </w:r>
      <w:r w:rsidR="0007383F" w:rsidRPr="00E30373">
        <w:rPr>
          <w:sz w:val="28"/>
          <w:szCs w:val="28"/>
          <w:lang w:val="ro-RO"/>
        </w:rPr>
        <w:t>Strategi</w:t>
      </w:r>
      <w:r w:rsidR="002A4766" w:rsidRPr="00E30373">
        <w:rPr>
          <w:sz w:val="28"/>
          <w:szCs w:val="28"/>
          <w:lang w:val="ro-RO"/>
        </w:rPr>
        <w:t>a</w:t>
      </w:r>
      <w:r w:rsidR="0007383F" w:rsidRPr="00E30373">
        <w:rPr>
          <w:sz w:val="28"/>
          <w:szCs w:val="28"/>
          <w:lang w:val="ro-RO"/>
        </w:rPr>
        <w:t xml:space="preserve"> securității naționale a Republicii Moldova aprobată prin </w:t>
      </w:r>
      <w:hyperlink r:id="rId15" w:history="1">
        <w:r w:rsidR="0007383F" w:rsidRPr="00E30373">
          <w:rPr>
            <w:rStyle w:val="Hyperlink"/>
            <w:sz w:val="28"/>
            <w:szCs w:val="28"/>
            <w:lang w:val="ro-RO"/>
          </w:rPr>
          <w:t>Hotărârea Parlamentului</w:t>
        </w:r>
        <w:r w:rsidR="00216A5B" w:rsidRPr="00E30373">
          <w:rPr>
            <w:rStyle w:val="Hyperlink"/>
            <w:sz w:val="28"/>
            <w:szCs w:val="28"/>
            <w:lang w:val="ro-RO"/>
          </w:rPr>
          <w:t xml:space="preserve"> nr.</w:t>
        </w:r>
        <w:r w:rsidR="0007383F" w:rsidRPr="00E30373">
          <w:rPr>
            <w:rStyle w:val="Hyperlink"/>
            <w:sz w:val="28"/>
            <w:szCs w:val="28"/>
            <w:lang w:val="ro-RO"/>
          </w:rPr>
          <w:t xml:space="preserve"> 391/2023</w:t>
        </w:r>
      </w:hyperlink>
      <w:r w:rsidR="00216A5B" w:rsidRPr="00E30373">
        <w:rPr>
          <w:sz w:val="28"/>
          <w:szCs w:val="28"/>
          <w:lang w:val="ro-RO"/>
        </w:rPr>
        <w:t xml:space="preserve"> </w:t>
      </w:r>
      <w:r w:rsidR="00685DC4" w:rsidRPr="00E30373">
        <w:rPr>
          <w:sz w:val="28"/>
          <w:szCs w:val="28"/>
          <w:lang w:val="ro-RO"/>
        </w:rPr>
        <w:t>disting</w:t>
      </w:r>
      <w:r w:rsidR="002A4766" w:rsidRPr="00E30373">
        <w:rPr>
          <w:sz w:val="28"/>
          <w:szCs w:val="28"/>
          <w:lang w:val="ro-RO"/>
        </w:rPr>
        <w:t>e</w:t>
      </w:r>
      <w:r w:rsidR="00685DC4" w:rsidRPr="00E30373">
        <w:rPr>
          <w:sz w:val="28"/>
          <w:szCs w:val="28"/>
          <w:lang w:val="ro-RO"/>
        </w:rPr>
        <w:t xml:space="preserve"> </w:t>
      </w:r>
      <w:r w:rsidR="002A4766" w:rsidRPr="00E30373">
        <w:rPr>
          <w:sz w:val="28"/>
          <w:szCs w:val="28"/>
          <w:lang w:val="ro-RO"/>
        </w:rPr>
        <w:t>o</w:t>
      </w:r>
      <w:r w:rsidR="00685DC4" w:rsidRPr="00E30373">
        <w:rPr>
          <w:sz w:val="28"/>
          <w:szCs w:val="28"/>
          <w:lang w:val="ro-RO"/>
        </w:rPr>
        <w:t xml:space="preserve"> tendinț</w:t>
      </w:r>
      <w:r w:rsidR="002A4766" w:rsidRPr="00E30373">
        <w:rPr>
          <w:sz w:val="28"/>
          <w:szCs w:val="28"/>
          <w:lang w:val="ro-RO"/>
        </w:rPr>
        <w:t>ă</w:t>
      </w:r>
      <w:r w:rsidR="00685DC4" w:rsidRPr="00E30373">
        <w:rPr>
          <w:sz w:val="28"/>
          <w:szCs w:val="28"/>
          <w:lang w:val="ro-RO"/>
        </w:rPr>
        <w:t>-cheie relevant</w:t>
      </w:r>
      <w:r w:rsidR="002A4766" w:rsidRPr="00E30373">
        <w:rPr>
          <w:sz w:val="28"/>
          <w:szCs w:val="28"/>
          <w:lang w:val="ro-RO"/>
        </w:rPr>
        <w:t>ă</w:t>
      </w:r>
      <w:r w:rsidR="00685DC4" w:rsidRPr="00E30373">
        <w:rPr>
          <w:sz w:val="28"/>
          <w:szCs w:val="28"/>
          <w:lang w:val="ro-RO"/>
        </w:rPr>
        <w:t xml:space="preserve"> </w:t>
      </w:r>
      <w:r w:rsidR="008657DD" w:rsidRPr="00E30373">
        <w:rPr>
          <w:sz w:val="28"/>
          <w:szCs w:val="28"/>
          <w:lang w:val="ro-RO"/>
        </w:rPr>
        <w:t>la nivel regional</w:t>
      </w:r>
      <w:r w:rsidR="002A4766" w:rsidRPr="00E30373">
        <w:rPr>
          <w:sz w:val="28"/>
          <w:szCs w:val="28"/>
          <w:lang w:val="ro-RO"/>
        </w:rPr>
        <w:t>, cum ar fi d</w:t>
      </w:r>
      <w:r w:rsidR="00685DC4" w:rsidRPr="00E30373">
        <w:rPr>
          <w:sz w:val="28"/>
          <w:szCs w:val="28"/>
          <w:lang w:val="ro-RO"/>
        </w:rPr>
        <w:t>ecuplarea economică a UE de</w:t>
      </w:r>
      <w:r w:rsidR="002B0FF0">
        <w:rPr>
          <w:sz w:val="28"/>
          <w:szCs w:val="28"/>
          <w:lang w:val="ro-RO"/>
        </w:rPr>
        <w:t xml:space="preserve"> Federația</w:t>
      </w:r>
      <w:r w:rsidR="00685DC4" w:rsidRPr="00E30373">
        <w:rPr>
          <w:sz w:val="28"/>
          <w:szCs w:val="28"/>
          <w:lang w:val="ro-RO"/>
        </w:rPr>
        <w:t xml:space="preserve"> Rus</w:t>
      </w:r>
      <w:r w:rsidR="002B0FF0">
        <w:rPr>
          <w:sz w:val="28"/>
          <w:szCs w:val="28"/>
          <w:lang w:val="ro-RO"/>
        </w:rPr>
        <w:t>ă</w:t>
      </w:r>
      <w:r w:rsidR="00685DC4" w:rsidRPr="00E30373">
        <w:rPr>
          <w:sz w:val="28"/>
          <w:szCs w:val="28"/>
          <w:lang w:val="ro-RO"/>
        </w:rPr>
        <w:t xml:space="preserve">. În contextul războiului din Ucraina, are loc destrămarea rapidă a relațiilor economice bilaterale de lungă durată dintre UE și </w:t>
      </w:r>
      <w:r w:rsidR="002B0FF0">
        <w:rPr>
          <w:sz w:val="28"/>
          <w:szCs w:val="28"/>
          <w:lang w:val="ro-RO"/>
        </w:rPr>
        <w:t xml:space="preserve">Federația </w:t>
      </w:r>
      <w:r w:rsidR="00685DC4" w:rsidRPr="00E30373">
        <w:rPr>
          <w:sz w:val="28"/>
          <w:szCs w:val="28"/>
          <w:lang w:val="ro-RO"/>
        </w:rPr>
        <w:t>Rus</w:t>
      </w:r>
      <w:r w:rsidR="002B0FF0">
        <w:rPr>
          <w:sz w:val="28"/>
          <w:szCs w:val="28"/>
          <w:lang w:val="ro-RO"/>
        </w:rPr>
        <w:t>ă</w:t>
      </w:r>
      <w:r w:rsidR="00685DC4" w:rsidRPr="00E30373">
        <w:rPr>
          <w:sz w:val="28"/>
          <w:szCs w:val="28"/>
          <w:lang w:val="ro-RO"/>
        </w:rPr>
        <w:t xml:space="preserve">. Cea mai rapidă decuplare a UE de </w:t>
      </w:r>
      <w:r w:rsidR="002B0FF0">
        <w:rPr>
          <w:sz w:val="28"/>
          <w:szCs w:val="28"/>
          <w:lang w:val="ro-RO"/>
        </w:rPr>
        <w:t xml:space="preserve">Federația </w:t>
      </w:r>
      <w:r w:rsidR="002B0FF0" w:rsidRPr="00E30373">
        <w:rPr>
          <w:sz w:val="28"/>
          <w:szCs w:val="28"/>
          <w:lang w:val="ro-RO"/>
        </w:rPr>
        <w:t>Rus</w:t>
      </w:r>
      <w:r w:rsidR="002B0FF0">
        <w:rPr>
          <w:sz w:val="28"/>
          <w:szCs w:val="28"/>
          <w:lang w:val="ro-RO"/>
        </w:rPr>
        <w:t>ă</w:t>
      </w:r>
      <w:r w:rsidR="00685DC4" w:rsidRPr="00E30373">
        <w:rPr>
          <w:sz w:val="28"/>
          <w:szCs w:val="28"/>
          <w:lang w:val="ro-RO"/>
        </w:rPr>
        <w:t xml:space="preserve"> are loc în domeniul energetic și în cel al transferurilor de tehnologii avansate. Acest proces, pe de o parte, grăbește tranziția de la resursele de energie fosilă la </w:t>
      </w:r>
      <w:r w:rsidR="00685DC4" w:rsidRPr="00E30373">
        <w:rPr>
          <w:sz w:val="28"/>
          <w:szCs w:val="28"/>
          <w:lang w:val="ro-RO"/>
        </w:rPr>
        <w:lastRenderedPageBreak/>
        <w:t xml:space="preserve">resursele de energie regenerabilă în UE, iar, pe de altă parte, mărește decalajul tehnologic între UE și </w:t>
      </w:r>
      <w:r w:rsidR="002B0FF0">
        <w:rPr>
          <w:sz w:val="28"/>
          <w:szCs w:val="28"/>
          <w:lang w:val="ro-RO"/>
        </w:rPr>
        <w:t xml:space="preserve">Federația </w:t>
      </w:r>
      <w:r w:rsidR="002B0FF0" w:rsidRPr="00E30373">
        <w:rPr>
          <w:sz w:val="28"/>
          <w:szCs w:val="28"/>
          <w:lang w:val="ro-RO"/>
        </w:rPr>
        <w:t>Rus</w:t>
      </w:r>
      <w:r w:rsidR="002B0FF0">
        <w:rPr>
          <w:sz w:val="28"/>
          <w:szCs w:val="28"/>
          <w:lang w:val="ro-RO"/>
        </w:rPr>
        <w:t>ă</w:t>
      </w:r>
      <w:r w:rsidR="00685DC4" w:rsidRPr="00E30373">
        <w:rPr>
          <w:sz w:val="28"/>
          <w:szCs w:val="28"/>
          <w:lang w:val="ro-RO"/>
        </w:rPr>
        <w:t>.</w:t>
      </w:r>
      <w:r w:rsidR="008657DD" w:rsidRPr="00E30373">
        <w:rPr>
          <w:sz w:val="28"/>
          <w:szCs w:val="28"/>
          <w:lang w:val="ro-RO"/>
        </w:rPr>
        <w:t xml:space="preserve"> </w:t>
      </w:r>
    </w:p>
    <w:p w14:paraId="3FB111AA" w14:textId="20B85BB2" w:rsidR="00E53C74" w:rsidRPr="00E30373" w:rsidRDefault="008657DD" w:rsidP="009E2A68">
      <w:pPr>
        <w:pStyle w:val="NormalWeb"/>
        <w:shd w:val="clear" w:color="auto" w:fill="FFFFFF"/>
        <w:rPr>
          <w:color w:val="333333"/>
          <w:lang w:val="ro-RO" w:eastAsia="en-GB"/>
        </w:rPr>
      </w:pPr>
      <w:r w:rsidRPr="00E30373">
        <w:rPr>
          <w:sz w:val="28"/>
          <w:szCs w:val="28"/>
          <w:lang w:val="ro-RO"/>
        </w:rPr>
        <w:t>În acest sens,</w:t>
      </w:r>
      <w:r w:rsidR="00015517" w:rsidRPr="00E30373">
        <w:rPr>
          <w:sz w:val="28"/>
          <w:szCs w:val="28"/>
          <w:lang w:val="ro-RO"/>
        </w:rPr>
        <w:t xml:space="preserve"> Strategia punctează că, Republica Moldova se confruntă cu mai multe vulnerabilități p</w:t>
      </w:r>
      <w:r w:rsidR="00E53C74" w:rsidRPr="00E30373">
        <w:rPr>
          <w:sz w:val="28"/>
          <w:szCs w:val="28"/>
          <w:lang w:val="ro-RO"/>
        </w:rPr>
        <w:t>e domeniul energetic</w:t>
      </w:r>
      <w:r w:rsidR="00015517" w:rsidRPr="00E30373">
        <w:rPr>
          <w:sz w:val="28"/>
          <w:szCs w:val="28"/>
          <w:lang w:val="ro-RO"/>
        </w:rPr>
        <w:t xml:space="preserve">, care sunt sau pot fi exploatate de actori distructivi interni și externi, după cum urmează: </w:t>
      </w:r>
      <w:r w:rsidR="00E53C74" w:rsidRPr="00E30373">
        <w:rPr>
          <w:color w:val="333333"/>
          <w:lang w:val="ro-RO" w:eastAsia="en-GB"/>
        </w:rPr>
        <w:t> </w:t>
      </w:r>
    </w:p>
    <w:p w14:paraId="06FF7A02" w14:textId="0D75A91C" w:rsidR="00E53C74" w:rsidRPr="00E30373" w:rsidRDefault="00E53C74" w:rsidP="0000383B">
      <w:pPr>
        <w:pStyle w:val="NormalWeb"/>
        <w:shd w:val="clear" w:color="auto" w:fill="FFFFFF"/>
        <w:rPr>
          <w:sz w:val="28"/>
          <w:szCs w:val="28"/>
          <w:lang w:val="ro-RO"/>
        </w:rPr>
      </w:pPr>
      <w:r w:rsidRPr="00E30373">
        <w:rPr>
          <w:sz w:val="28"/>
          <w:szCs w:val="28"/>
          <w:lang w:val="ro-RO"/>
        </w:rPr>
        <w:t>a) interconectarea directă insuficientă cu piața energetică europeană;</w:t>
      </w:r>
    </w:p>
    <w:p w14:paraId="11F84AA3" w14:textId="77777777" w:rsidR="00E53C74" w:rsidRPr="00E30373" w:rsidRDefault="00E53C74" w:rsidP="0000383B">
      <w:pPr>
        <w:pStyle w:val="NormalWeb"/>
        <w:shd w:val="clear" w:color="auto" w:fill="FFFFFF"/>
        <w:rPr>
          <w:sz w:val="28"/>
          <w:szCs w:val="28"/>
          <w:lang w:val="ro-RO"/>
        </w:rPr>
      </w:pPr>
      <w:r w:rsidRPr="00E30373">
        <w:rPr>
          <w:sz w:val="28"/>
          <w:szCs w:val="28"/>
          <w:lang w:val="ro-RO"/>
        </w:rPr>
        <w:t>b) capacitățile autohtone insuficiente pentru generarea energiei electrice și termice;</w:t>
      </w:r>
    </w:p>
    <w:p w14:paraId="7D54139F" w14:textId="6B53C1C9" w:rsidR="00E53C74" w:rsidRPr="00E30373" w:rsidRDefault="00E53C74" w:rsidP="0000383B">
      <w:pPr>
        <w:pStyle w:val="NormalWeb"/>
        <w:shd w:val="clear" w:color="auto" w:fill="FFFFFF"/>
        <w:rPr>
          <w:b/>
          <w:bCs/>
          <w:sz w:val="28"/>
          <w:szCs w:val="28"/>
          <w:lang w:val="ro-RO"/>
        </w:rPr>
      </w:pPr>
      <w:r w:rsidRPr="00E30373">
        <w:rPr>
          <w:b/>
          <w:bCs/>
          <w:sz w:val="28"/>
          <w:szCs w:val="28"/>
          <w:lang w:val="ro-RO"/>
        </w:rPr>
        <w:t>c) dependența persistentă de energia electrică din regiunea transnistreană</w:t>
      </w:r>
      <w:r w:rsidR="007568DB" w:rsidRPr="00E30373">
        <w:rPr>
          <w:b/>
          <w:bCs/>
          <w:sz w:val="28"/>
          <w:szCs w:val="28"/>
          <w:lang w:val="ro-RO"/>
        </w:rPr>
        <w:t xml:space="preserve"> </w:t>
      </w:r>
      <w:r w:rsidR="002B0FF0">
        <w:rPr>
          <w:b/>
          <w:bCs/>
          <w:sz w:val="28"/>
          <w:szCs w:val="28"/>
          <w:lang w:val="ro-RO"/>
        </w:rPr>
        <w:t xml:space="preserve">a </w:t>
      </w:r>
      <w:r w:rsidR="007568DB" w:rsidRPr="00E30373">
        <w:rPr>
          <w:b/>
          <w:bCs/>
          <w:sz w:val="28"/>
          <w:szCs w:val="28"/>
          <w:lang w:val="ro-RO"/>
        </w:rPr>
        <w:t>Republicii Moldova</w:t>
      </w:r>
      <w:r w:rsidRPr="00E30373">
        <w:rPr>
          <w:b/>
          <w:bCs/>
          <w:sz w:val="28"/>
          <w:szCs w:val="28"/>
          <w:lang w:val="ro-RO"/>
        </w:rPr>
        <w:t>;</w:t>
      </w:r>
    </w:p>
    <w:p w14:paraId="1D81B4BF" w14:textId="77777777" w:rsidR="00E53C74" w:rsidRPr="00E30373" w:rsidRDefault="00E53C74" w:rsidP="0000383B">
      <w:pPr>
        <w:pStyle w:val="NormalWeb"/>
        <w:shd w:val="clear" w:color="auto" w:fill="FFFFFF"/>
        <w:rPr>
          <w:b/>
          <w:bCs/>
          <w:sz w:val="28"/>
          <w:szCs w:val="28"/>
          <w:lang w:val="ro-RO"/>
        </w:rPr>
      </w:pPr>
      <w:r w:rsidRPr="00E30373">
        <w:rPr>
          <w:b/>
          <w:bCs/>
          <w:sz w:val="28"/>
          <w:szCs w:val="28"/>
          <w:lang w:val="ro-RO"/>
        </w:rPr>
        <w:t>d) intensitatea energetică ridicată, cu mult peste media europeană;</w:t>
      </w:r>
    </w:p>
    <w:p w14:paraId="13FFD224" w14:textId="3ACA90DA" w:rsidR="00E53C74" w:rsidRPr="00E30373" w:rsidRDefault="00E53C74" w:rsidP="000F19D8">
      <w:pPr>
        <w:pStyle w:val="NormalWeb"/>
        <w:shd w:val="clear" w:color="auto" w:fill="FFFFFF"/>
        <w:rPr>
          <w:b/>
          <w:bCs/>
          <w:sz w:val="28"/>
          <w:szCs w:val="28"/>
          <w:lang w:val="ro-RO"/>
        </w:rPr>
      </w:pPr>
      <w:r w:rsidRPr="00E30373">
        <w:rPr>
          <w:b/>
          <w:bCs/>
          <w:sz w:val="28"/>
          <w:szCs w:val="28"/>
          <w:lang w:val="ro-RO"/>
        </w:rPr>
        <w:t>e) valorificarea redusă a energiei din surse regenerabile.</w:t>
      </w:r>
    </w:p>
    <w:p w14:paraId="3F16DCE6" w14:textId="71842BFD" w:rsidR="000F19D8" w:rsidRPr="00E30373" w:rsidRDefault="000F19D8" w:rsidP="0000383B">
      <w:pPr>
        <w:pStyle w:val="NormalWeb"/>
        <w:shd w:val="clear" w:color="auto" w:fill="FFFFFF"/>
        <w:rPr>
          <w:sz w:val="28"/>
          <w:szCs w:val="28"/>
          <w:lang w:val="ro-RO"/>
        </w:rPr>
      </w:pPr>
      <w:r w:rsidRPr="00E30373">
        <w:rPr>
          <w:sz w:val="28"/>
          <w:szCs w:val="28"/>
          <w:lang w:val="ro-RO"/>
        </w:rPr>
        <w:t xml:space="preserve">În vederea realizării obiectivelor naționale de securitate și apărare, implicit pentru combaterea amenințărilor, a riscurilor și a vulnerabilităților, Strategia stabilește următoarele direcții de acțiune legate de </w:t>
      </w:r>
      <w:r w:rsidRPr="00E30373">
        <w:rPr>
          <w:b/>
          <w:bCs/>
          <w:i/>
          <w:iCs/>
          <w:sz w:val="28"/>
          <w:szCs w:val="28"/>
          <w:lang w:val="ro-RO"/>
        </w:rPr>
        <w:t>securitatea și reziliența energetică:</w:t>
      </w:r>
    </w:p>
    <w:p w14:paraId="6B2533A7" w14:textId="77777777" w:rsidR="000F19D8" w:rsidRPr="00E30373" w:rsidRDefault="000F19D8" w:rsidP="000F19D8">
      <w:pPr>
        <w:pStyle w:val="NormalWeb"/>
        <w:rPr>
          <w:sz w:val="28"/>
          <w:szCs w:val="28"/>
          <w:lang w:val="ro-RO"/>
        </w:rPr>
      </w:pPr>
      <w:r w:rsidRPr="00E30373">
        <w:rPr>
          <w:sz w:val="28"/>
          <w:szCs w:val="28"/>
          <w:lang w:val="ro-RO"/>
        </w:rPr>
        <w:t>a) armonizarea legislației naționale cu normele europene în domeniul energetic;</w:t>
      </w:r>
    </w:p>
    <w:p w14:paraId="0D3B6E2E" w14:textId="77777777" w:rsidR="000F19D8" w:rsidRPr="00E30373" w:rsidRDefault="000F19D8" w:rsidP="000F19D8">
      <w:pPr>
        <w:pStyle w:val="NormalWeb"/>
        <w:rPr>
          <w:sz w:val="28"/>
          <w:szCs w:val="28"/>
          <w:lang w:val="ro-RO"/>
        </w:rPr>
      </w:pPr>
      <w:r w:rsidRPr="00E30373">
        <w:rPr>
          <w:sz w:val="28"/>
          <w:szCs w:val="28"/>
          <w:lang w:val="ro-RO"/>
        </w:rPr>
        <w:t>b) consolidarea securității energetice, prin creșterea capacității de interconectare cu statele UE în sistemul energetic european, pentru a asigura continuitatea și multiplicarea aprovizionării cu energie, precum și pentru a garanta crearea anuală a rezervelor strategice de combustibili și de gaze naturale;</w:t>
      </w:r>
    </w:p>
    <w:p w14:paraId="3BFE8C64" w14:textId="77777777" w:rsidR="000F19D8" w:rsidRPr="00E30373" w:rsidRDefault="000F19D8" w:rsidP="000F19D8">
      <w:pPr>
        <w:pStyle w:val="NormalWeb"/>
        <w:rPr>
          <w:sz w:val="28"/>
          <w:szCs w:val="28"/>
          <w:lang w:val="ro-RO"/>
        </w:rPr>
      </w:pPr>
      <w:r w:rsidRPr="00E30373">
        <w:rPr>
          <w:sz w:val="28"/>
          <w:szCs w:val="28"/>
          <w:lang w:val="ro-RO"/>
        </w:rPr>
        <w:t>c) asigurarea continuă a unei rezerve strategice de gaze naturale, produse petroliere și alți combustibili;</w:t>
      </w:r>
    </w:p>
    <w:p w14:paraId="2F5C9C37" w14:textId="77777777" w:rsidR="000F19D8" w:rsidRPr="00E30373" w:rsidRDefault="000F19D8" w:rsidP="000F19D8">
      <w:pPr>
        <w:pStyle w:val="NormalWeb"/>
        <w:rPr>
          <w:sz w:val="28"/>
          <w:szCs w:val="28"/>
          <w:lang w:val="ro-RO"/>
        </w:rPr>
      </w:pPr>
      <w:r w:rsidRPr="00E30373">
        <w:rPr>
          <w:sz w:val="28"/>
          <w:szCs w:val="28"/>
          <w:lang w:val="ro-RO"/>
        </w:rPr>
        <w:t>d) modernizarea și adaptarea infrastructurii energetice naționale pentru transportul de gaze naturale și alte tipuri de combustibili;</w:t>
      </w:r>
    </w:p>
    <w:p w14:paraId="0EE1B330" w14:textId="77777777" w:rsidR="000F19D8" w:rsidRPr="00E30373" w:rsidRDefault="000F19D8" w:rsidP="000F19D8">
      <w:pPr>
        <w:pStyle w:val="NormalWeb"/>
        <w:rPr>
          <w:sz w:val="28"/>
          <w:szCs w:val="28"/>
          <w:lang w:val="ro-RO"/>
        </w:rPr>
      </w:pPr>
      <w:r w:rsidRPr="00E30373">
        <w:rPr>
          <w:sz w:val="28"/>
          <w:szCs w:val="28"/>
          <w:lang w:val="ro-RO"/>
        </w:rPr>
        <w:t>e) modernizarea și extinderea capacităților de producție a energiei termice și electrice, inclusiv din surse regenerabile;</w:t>
      </w:r>
    </w:p>
    <w:p w14:paraId="03A3FDAD" w14:textId="77777777" w:rsidR="000F19D8" w:rsidRPr="00E30373" w:rsidRDefault="000F19D8" w:rsidP="000F19D8">
      <w:pPr>
        <w:pStyle w:val="NormalWeb"/>
        <w:rPr>
          <w:sz w:val="28"/>
          <w:szCs w:val="28"/>
          <w:lang w:val="ro-RO"/>
        </w:rPr>
      </w:pPr>
      <w:r w:rsidRPr="00E30373">
        <w:rPr>
          <w:sz w:val="28"/>
          <w:szCs w:val="28"/>
          <w:lang w:val="ro-RO"/>
        </w:rPr>
        <w:t>f) dezvoltarea și implementarea unor proceduri de gestionare a crizelor energetice;</w:t>
      </w:r>
    </w:p>
    <w:p w14:paraId="45478308" w14:textId="77777777" w:rsidR="000F19D8" w:rsidRPr="00E30373" w:rsidRDefault="000F19D8" w:rsidP="000F19D8">
      <w:pPr>
        <w:pStyle w:val="NormalWeb"/>
        <w:rPr>
          <w:sz w:val="28"/>
          <w:szCs w:val="28"/>
          <w:lang w:val="ro-RO"/>
        </w:rPr>
      </w:pPr>
      <w:r w:rsidRPr="00E30373">
        <w:rPr>
          <w:sz w:val="28"/>
          <w:szCs w:val="28"/>
          <w:lang w:val="ro-RO"/>
        </w:rPr>
        <w:t>g) implementarea programelor de eficientizare a consumului de energie, de educație și de conștientizare în domeniul eficienței energetice;</w:t>
      </w:r>
    </w:p>
    <w:p w14:paraId="76499D7A" w14:textId="3C8F5D52" w:rsidR="000F19D8" w:rsidRPr="00E30373" w:rsidRDefault="000F19D8" w:rsidP="0000383B">
      <w:pPr>
        <w:pStyle w:val="NormalWeb"/>
        <w:rPr>
          <w:sz w:val="28"/>
          <w:szCs w:val="28"/>
          <w:lang w:val="ro-RO"/>
        </w:rPr>
      </w:pPr>
      <w:r w:rsidRPr="00E30373">
        <w:rPr>
          <w:sz w:val="28"/>
          <w:szCs w:val="28"/>
          <w:lang w:val="ro-RO"/>
        </w:rPr>
        <w:t xml:space="preserve">h) dezvoltarea și consolidarea parteneriatelor energetice cu statele membre ale UE, precum și cu cele ale Comunității Energetice. </w:t>
      </w:r>
    </w:p>
    <w:p w14:paraId="18E3AB9F" w14:textId="77C346E1" w:rsidR="00444C8D" w:rsidRPr="00E30373" w:rsidRDefault="00050075" w:rsidP="004D6EF9">
      <w:pPr>
        <w:tabs>
          <w:tab w:val="left" w:pos="6386"/>
        </w:tabs>
        <w:ind w:firstLine="567"/>
        <w:rPr>
          <w:sz w:val="28"/>
          <w:szCs w:val="28"/>
          <w:lang w:val="ro-RO" w:eastAsia="ru-RU"/>
        </w:rPr>
      </w:pPr>
      <w:r w:rsidRPr="00E30373">
        <w:rPr>
          <w:sz w:val="28"/>
          <w:szCs w:val="28"/>
          <w:lang w:val="ro-RO" w:eastAsia="ru-RU"/>
        </w:rPr>
        <w:t>O</w:t>
      </w:r>
      <w:r w:rsidR="004D6EF9" w:rsidRPr="00E30373">
        <w:rPr>
          <w:sz w:val="28"/>
          <w:szCs w:val="28"/>
          <w:lang w:val="ro-RO" w:eastAsia="ru-RU"/>
        </w:rPr>
        <w:t xml:space="preserve"> atenție deosebită va fi acordată asigurării rezilienței energetice prin creșterea capacității locale de generare a energiei și diversificarea surselor de aprovizionare cu energie</w:t>
      </w:r>
      <w:r w:rsidR="000F19D8" w:rsidRPr="00E30373">
        <w:rPr>
          <w:sz w:val="28"/>
          <w:szCs w:val="28"/>
          <w:lang w:val="ro-RO" w:eastAsia="ru-RU"/>
        </w:rPr>
        <w:t xml:space="preserve"> este </w:t>
      </w:r>
      <w:hyperlink r:id="rId16" w:history="1">
        <w:r w:rsidR="000F19D8" w:rsidRPr="00E30373">
          <w:rPr>
            <w:rStyle w:val="Hyperlink"/>
            <w:sz w:val="28"/>
            <w:szCs w:val="28"/>
            <w:lang w:val="ro-RO" w:eastAsia="ru-RU"/>
          </w:rPr>
          <w:t xml:space="preserve">Strategia națională de apărare a Republicii Moldova pentru anii 2024–2034 </w:t>
        </w:r>
      </w:hyperlink>
      <w:r w:rsidR="000F19D8" w:rsidRPr="00E30373">
        <w:rPr>
          <w:sz w:val="28"/>
          <w:szCs w:val="28"/>
          <w:lang w:val="ro-RO" w:eastAsia="ru-RU"/>
        </w:rPr>
        <w:t>aprobată prin Hotărârea Parlamentului nr. 319/2024</w:t>
      </w:r>
      <w:r w:rsidR="004D6EF9" w:rsidRPr="00E30373">
        <w:rPr>
          <w:sz w:val="28"/>
          <w:szCs w:val="28"/>
          <w:lang w:val="ro-RO" w:eastAsia="ru-RU"/>
        </w:rPr>
        <w:t>. Pentru aceasta vom investi în dezvoltarea infrastructurii energetice, reducerea dependenței de sursele de import, valorificarea tehnologiilor energiei regenerabile, crearea și menținerea stocurilor de combustibili, precum și în implementarea măsurilor de eficiență energetică pentru diminuarea consumului specific de energie.</w:t>
      </w:r>
      <w:r w:rsidR="000B3BD0" w:rsidRPr="00E30373">
        <w:rPr>
          <w:sz w:val="28"/>
          <w:szCs w:val="28"/>
          <w:lang w:val="ro-RO" w:eastAsia="ru-RU"/>
        </w:rPr>
        <w:t xml:space="preserve"> </w:t>
      </w:r>
      <w:r w:rsidR="004D6EF9" w:rsidRPr="00E30373">
        <w:rPr>
          <w:sz w:val="28"/>
          <w:szCs w:val="28"/>
          <w:lang w:val="ro-RO" w:eastAsia="ru-RU"/>
        </w:rPr>
        <w:t>Se vor explora căi de atragere de fonduri, inclusiv europene, pentru finanțarea proiectelor de importanță critică.</w:t>
      </w:r>
    </w:p>
    <w:p w14:paraId="6159FF4C" w14:textId="7B322AB9" w:rsidR="00D85EC8" w:rsidRPr="00E30373" w:rsidRDefault="00D85EC8" w:rsidP="004D6EF9">
      <w:pPr>
        <w:tabs>
          <w:tab w:val="left" w:pos="6386"/>
        </w:tabs>
        <w:ind w:firstLine="567"/>
        <w:rPr>
          <w:sz w:val="28"/>
          <w:szCs w:val="28"/>
          <w:lang w:val="ro-RO" w:eastAsia="ru-RU"/>
        </w:rPr>
      </w:pPr>
      <w:r w:rsidRPr="00E30373">
        <w:rPr>
          <w:sz w:val="28"/>
          <w:szCs w:val="28"/>
          <w:lang w:val="ro-RO" w:eastAsia="ru-RU"/>
        </w:rPr>
        <w:t xml:space="preserve">Foaia de parcurs </w:t>
      </w:r>
      <w:r w:rsidR="00DC6BE4" w:rsidRPr="00E30373">
        <w:rPr>
          <w:sz w:val="28"/>
          <w:szCs w:val="28"/>
          <w:lang w:val="ro-RO" w:eastAsia="ru-RU"/>
        </w:rPr>
        <w:t xml:space="preserve">elaborată </w:t>
      </w:r>
      <w:r w:rsidR="00E50616" w:rsidRPr="00E30373">
        <w:rPr>
          <w:sz w:val="28"/>
          <w:szCs w:val="28"/>
          <w:lang w:val="ro-RO" w:eastAsia="ru-RU"/>
        </w:rPr>
        <w:t xml:space="preserve">întru </w:t>
      </w:r>
      <w:r w:rsidRPr="00E30373">
        <w:rPr>
          <w:sz w:val="28"/>
          <w:szCs w:val="28"/>
          <w:lang w:val="ro-RO" w:eastAsia="ru-RU"/>
        </w:rPr>
        <w:t xml:space="preserve">implementarea Strategiei securității naționale </w:t>
      </w:r>
      <w:r w:rsidRPr="00E30373">
        <w:rPr>
          <w:sz w:val="28"/>
          <w:szCs w:val="28"/>
          <w:lang w:val="ro-RO" w:eastAsia="ru-RU"/>
        </w:rPr>
        <w:br/>
        <w:t xml:space="preserve">(în perioada 2024 - 2025), </w:t>
      </w:r>
      <w:r w:rsidR="00DC6BE4" w:rsidRPr="00E30373">
        <w:rPr>
          <w:sz w:val="28"/>
          <w:szCs w:val="28"/>
          <w:lang w:val="ro-RO" w:eastAsia="ru-RU"/>
        </w:rPr>
        <w:t>prevede mai</w:t>
      </w:r>
      <w:r w:rsidR="00E50616" w:rsidRPr="00E30373">
        <w:rPr>
          <w:sz w:val="28"/>
          <w:szCs w:val="28"/>
          <w:lang w:val="ro-RO" w:eastAsia="ru-RU"/>
        </w:rPr>
        <w:t xml:space="preserve"> multe măsuri privind consolidarea securității energetice, prin creșterea capacității de interconectare cu statele UE în sistemul energetic european, pentru a asigura continuitatea și multiplicarea aprovizionării cu </w:t>
      </w:r>
      <w:r w:rsidR="00E50616" w:rsidRPr="00E30373">
        <w:rPr>
          <w:sz w:val="28"/>
          <w:szCs w:val="28"/>
          <w:lang w:val="ro-RO" w:eastAsia="ru-RU"/>
        </w:rPr>
        <w:lastRenderedPageBreak/>
        <w:t>energie, precum și pentru a garanta crearea anuală a rezervelor strategice de combustibili și de gaze naturale.</w:t>
      </w:r>
    </w:p>
    <w:p w14:paraId="477482AB" w14:textId="32510619" w:rsidR="007D560C" w:rsidRPr="00E30373" w:rsidRDefault="007D560C" w:rsidP="007D560C">
      <w:pPr>
        <w:ind w:firstLine="567"/>
        <w:rPr>
          <w:sz w:val="28"/>
          <w:szCs w:val="28"/>
          <w:lang w:val="ro-RO"/>
        </w:rPr>
      </w:pPr>
      <w:r w:rsidRPr="00E30373">
        <w:rPr>
          <w:sz w:val="28"/>
          <w:szCs w:val="28"/>
          <w:lang w:val="ro-RO"/>
        </w:rPr>
        <w:t>Astfel,</w:t>
      </w:r>
      <w:r w:rsidR="00E50616" w:rsidRPr="00E30373">
        <w:rPr>
          <w:sz w:val="28"/>
          <w:szCs w:val="28"/>
          <w:lang w:val="ro-RO"/>
        </w:rPr>
        <w:t xml:space="preserve"> în contextul celor enunțate</w:t>
      </w:r>
      <w:r w:rsidRPr="00E30373">
        <w:rPr>
          <w:sz w:val="28"/>
          <w:szCs w:val="28"/>
          <w:lang w:val="ro-RO"/>
        </w:rPr>
        <w:t xml:space="preserve"> reformarea sectorului energetic </w:t>
      </w:r>
      <w:r w:rsidR="00E50616" w:rsidRPr="00E30373">
        <w:rPr>
          <w:sz w:val="28"/>
          <w:szCs w:val="28"/>
          <w:lang w:val="ro-RO"/>
        </w:rPr>
        <w:t xml:space="preserve">capătă o dimensiune </w:t>
      </w:r>
      <w:r w:rsidRPr="00E30373">
        <w:rPr>
          <w:sz w:val="28"/>
          <w:szCs w:val="28"/>
          <w:lang w:val="ro-RO"/>
        </w:rPr>
        <w:t xml:space="preserve"> cheie și o interdependență directă dintre securitatea energetică a statului/dezvoltarea infrastructurii și eficiența, credibilitatea și capacitatea de  atragere/absorbție a asistenței externe. </w:t>
      </w:r>
    </w:p>
    <w:p w14:paraId="49477447" w14:textId="0185EA24" w:rsidR="003005D3" w:rsidRPr="00E30373" w:rsidRDefault="003005D3" w:rsidP="003005D3">
      <w:pPr>
        <w:tabs>
          <w:tab w:val="left" w:pos="6386"/>
        </w:tabs>
        <w:ind w:firstLine="567"/>
        <w:rPr>
          <w:sz w:val="28"/>
          <w:szCs w:val="28"/>
          <w:lang w:val="ro-RO" w:eastAsia="ru-RU"/>
        </w:rPr>
      </w:pPr>
      <w:r w:rsidRPr="00E30373">
        <w:rPr>
          <w:sz w:val="28"/>
          <w:szCs w:val="28"/>
          <w:lang w:val="ro-RO" w:eastAsia="ru-RU"/>
        </w:rPr>
        <w:t>Având în vedere crizele și provocările din ultimii ani, asigurarea unui nivel adecvat de securitate energetică este echivalentă cu crearea unei baze solide pentru o dezvoltare economică continuă și durabilă, minimizând riscurile și p</w:t>
      </w:r>
      <w:r w:rsidR="00D06F7F" w:rsidRPr="00E30373">
        <w:rPr>
          <w:sz w:val="28"/>
          <w:szCs w:val="28"/>
          <w:lang w:val="ro-RO" w:eastAsia="ru-RU"/>
        </w:rPr>
        <w:t xml:space="preserve">rovocările </w:t>
      </w:r>
      <w:r w:rsidRPr="00E30373">
        <w:rPr>
          <w:sz w:val="28"/>
          <w:szCs w:val="28"/>
          <w:lang w:val="ro-RO" w:eastAsia="ru-RU"/>
        </w:rPr>
        <w:t xml:space="preserve"> externe. </w:t>
      </w:r>
    </w:p>
    <w:p w14:paraId="79852B56" w14:textId="512CAD56" w:rsidR="00D26F6F" w:rsidRPr="00E30373" w:rsidRDefault="003005D3" w:rsidP="003005D3">
      <w:pPr>
        <w:tabs>
          <w:tab w:val="left" w:pos="6386"/>
        </w:tabs>
        <w:ind w:firstLine="567"/>
        <w:rPr>
          <w:sz w:val="28"/>
          <w:szCs w:val="28"/>
          <w:lang w:val="ro-RO" w:eastAsia="ru-RU"/>
        </w:rPr>
      </w:pPr>
      <w:r w:rsidRPr="00E30373">
        <w:rPr>
          <w:sz w:val="28"/>
          <w:szCs w:val="28"/>
          <w:lang w:val="ro-RO" w:eastAsia="ru-RU"/>
        </w:rPr>
        <w:t xml:space="preserve">Pentru a promova dezvoltarea sectorului energetic și a contribui la creșterea securității energetice a țării, în ultimii ani Republica Moldova și-a dezvoltat constant cadrul normativ pentru a-l armoniza cu cadrul european și cu acquis-ul comunitar. </w:t>
      </w:r>
    </w:p>
    <w:p w14:paraId="645024BA" w14:textId="7774B4BB" w:rsidR="00982D63" w:rsidRPr="00E30373" w:rsidRDefault="00AF43BF" w:rsidP="00982D63">
      <w:pPr>
        <w:tabs>
          <w:tab w:val="left" w:pos="6386"/>
        </w:tabs>
        <w:ind w:firstLine="567"/>
        <w:rPr>
          <w:sz w:val="28"/>
          <w:szCs w:val="28"/>
          <w:lang w:val="ro-RO" w:eastAsia="ru-RU"/>
        </w:rPr>
      </w:pPr>
      <w:r w:rsidRPr="00E30373">
        <w:rPr>
          <w:sz w:val="28"/>
          <w:szCs w:val="28"/>
          <w:lang w:val="ro-RO" w:eastAsia="ru-RU"/>
        </w:rPr>
        <w:t>Considerând</w:t>
      </w:r>
      <w:r w:rsidR="00982D63" w:rsidRPr="00E30373">
        <w:rPr>
          <w:sz w:val="28"/>
          <w:szCs w:val="28"/>
          <w:lang w:val="ro-RO" w:eastAsia="ru-RU"/>
        </w:rPr>
        <w:t xml:space="preserve"> necesitatea de a asigura </w:t>
      </w:r>
      <w:r w:rsidR="000159FA" w:rsidRPr="00E30373">
        <w:rPr>
          <w:sz w:val="28"/>
          <w:szCs w:val="28"/>
          <w:lang w:val="ro-RO" w:eastAsia="ru-RU"/>
        </w:rPr>
        <w:t>reziliența</w:t>
      </w:r>
      <w:r w:rsidR="00982D63" w:rsidRPr="00E30373">
        <w:rPr>
          <w:sz w:val="28"/>
          <w:szCs w:val="28"/>
          <w:lang w:val="ro-RO" w:eastAsia="ru-RU"/>
        </w:rPr>
        <w:t xml:space="preserve"> </w:t>
      </w:r>
      <w:r w:rsidRPr="00E30373">
        <w:rPr>
          <w:sz w:val="28"/>
          <w:szCs w:val="28"/>
          <w:lang w:val="ro-RO" w:eastAsia="ru-RU"/>
        </w:rPr>
        <w:t>ș</w:t>
      </w:r>
      <w:r w:rsidR="00982D63" w:rsidRPr="00E30373">
        <w:rPr>
          <w:sz w:val="28"/>
          <w:szCs w:val="28"/>
          <w:lang w:val="ro-RO" w:eastAsia="ru-RU"/>
        </w:rPr>
        <w:t xml:space="preserve">i </w:t>
      </w:r>
      <w:r w:rsidR="000159FA" w:rsidRPr="00E30373">
        <w:rPr>
          <w:sz w:val="28"/>
          <w:szCs w:val="28"/>
          <w:lang w:val="ro-RO" w:eastAsia="ru-RU"/>
        </w:rPr>
        <w:t>independență</w:t>
      </w:r>
      <w:r w:rsidR="00982D63" w:rsidRPr="00E30373">
        <w:rPr>
          <w:sz w:val="28"/>
          <w:szCs w:val="28"/>
          <w:lang w:val="ro-RO" w:eastAsia="ru-RU"/>
        </w:rPr>
        <w:t xml:space="preserve"> sistemului energetic al Republicii Moldova </w:t>
      </w:r>
      <w:r w:rsidRPr="00E30373">
        <w:rPr>
          <w:sz w:val="28"/>
          <w:szCs w:val="28"/>
          <w:lang w:val="ro-RO" w:eastAsia="ru-RU"/>
        </w:rPr>
        <w:t>î</w:t>
      </w:r>
      <w:r w:rsidR="00982D63" w:rsidRPr="00E30373">
        <w:rPr>
          <w:sz w:val="28"/>
          <w:szCs w:val="28"/>
          <w:lang w:val="ro-RO" w:eastAsia="ru-RU"/>
        </w:rPr>
        <w:t xml:space="preserve">n cadrul de-al cincilea Dialog la Nivel </w:t>
      </w:r>
      <w:r w:rsidRPr="00E30373">
        <w:rPr>
          <w:sz w:val="28"/>
          <w:szCs w:val="28"/>
          <w:lang w:val="ro-RO" w:eastAsia="ru-RU"/>
        </w:rPr>
        <w:t>Î</w:t>
      </w:r>
      <w:r w:rsidR="00982D63" w:rsidRPr="00E30373">
        <w:rPr>
          <w:sz w:val="28"/>
          <w:szCs w:val="28"/>
          <w:lang w:val="ro-RO" w:eastAsia="ru-RU"/>
        </w:rPr>
        <w:t xml:space="preserve">nalt UE-Moldova </w:t>
      </w:r>
      <w:r w:rsidRPr="00E30373">
        <w:rPr>
          <w:sz w:val="28"/>
          <w:szCs w:val="28"/>
          <w:lang w:val="ro-RO" w:eastAsia="ru-RU"/>
        </w:rPr>
        <w:t>î</w:t>
      </w:r>
      <w:r w:rsidR="00982D63" w:rsidRPr="00E30373">
        <w:rPr>
          <w:sz w:val="28"/>
          <w:szCs w:val="28"/>
          <w:lang w:val="ro-RO" w:eastAsia="ru-RU"/>
        </w:rPr>
        <w:t xml:space="preserve">n domeniul energiei, </w:t>
      </w:r>
      <w:r w:rsidRPr="00E30373">
        <w:rPr>
          <w:sz w:val="28"/>
          <w:szCs w:val="28"/>
          <w:lang w:val="ro-RO" w:eastAsia="ru-RU"/>
        </w:rPr>
        <w:t>desfășurat</w:t>
      </w:r>
      <w:r w:rsidR="00982D63" w:rsidRPr="00E30373">
        <w:rPr>
          <w:sz w:val="28"/>
          <w:szCs w:val="28"/>
          <w:lang w:val="ro-RO" w:eastAsia="ru-RU"/>
        </w:rPr>
        <w:t xml:space="preserve"> </w:t>
      </w:r>
      <w:r w:rsidRPr="00E30373">
        <w:rPr>
          <w:sz w:val="28"/>
          <w:szCs w:val="28"/>
          <w:lang w:val="ro-RO" w:eastAsia="ru-RU"/>
        </w:rPr>
        <w:t>î</w:t>
      </w:r>
      <w:r w:rsidR="00982D63" w:rsidRPr="00E30373">
        <w:rPr>
          <w:sz w:val="28"/>
          <w:szCs w:val="28"/>
          <w:lang w:val="ro-RO" w:eastAsia="ru-RU"/>
        </w:rPr>
        <w:t xml:space="preserve">n data de 02 februarie 2024 la </w:t>
      </w:r>
      <w:r w:rsidRPr="00E30373">
        <w:rPr>
          <w:sz w:val="28"/>
          <w:szCs w:val="28"/>
          <w:lang w:val="ro-RO" w:eastAsia="ru-RU"/>
        </w:rPr>
        <w:t>Chișinău</w:t>
      </w:r>
      <w:r w:rsidR="00982D63" w:rsidRPr="00E30373">
        <w:rPr>
          <w:sz w:val="28"/>
          <w:szCs w:val="28"/>
          <w:lang w:val="ro-RO" w:eastAsia="ru-RU"/>
        </w:rPr>
        <w:t xml:space="preserve"> Republica Moldova, Comisia Europeană </w:t>
      </w:r>
      <w:r w:rsidRPr="00E30373">
        <w:rPr>
          <w:sz w:val="28"/>
          <w:szCs w:val="28"/>
          <w:lang w:val="ro-RO" w:eastAsia="ru-RU"/>
        </w:rPr>
        <w:t>ș</w:t>
      </w:r>
      <w:r w:rsidR="00982D63" w:rsidRPr="00E30373">
        <w:rPr>
          <w:sz w:val="28"/>
          <w:szCs w:val="28"/>
          <w:lang w:val="ro-RO" w:eastAsia="ru-RU"/>
        </w:rPr>
        <w:t xml:space="preserve">i Secretariatul </w:t>
      </w:r>
      <w:r w:rsidRPr="00E30373">
        <w:rPr>
          <w:sz w:val="28"/>
          <w:szCs w:val="28"/>
          <w:lang w:val="ro-RO" w:eastAsia="ru-RU"/>
        </w:rPr>
        <w:t>Comunității</w:t>
      </w:r>
      <w:r w:rsidR="00982D63" w:rsidRPr="00E30373">
        <w:rPr>
          <w:sz w:val="28"/>
          <w:szCs w:val="28"/>
          <w:lang w:val="ro-RO" w:eastAsia="ru-RU"/>
        </w:rPr>
        <w:t xml:space="preserve"> Energetice au convenit asupra unei foi de parcurs comune pentru continuarea reformelor </w:t>
      </w:r>
      <w:r w:rsidRPr="00E30373">
        <w:rPr>
          <w:sz w:val="28"/>
          <w:szCs w:val="28"/>
          <w:lang w:val="ro-RO" w:eastAsia="ru-RU"/>
        </w:rPr>
        <w:t>în</w:t>
      </w:r>
      <w:r w:rsidR="00982D63" w:rsidRPr="00E30373">
        <w:rPr>
          <w:sz w:val="28"/>
          <w:szCs w:val="28"/>
          <w:lang w:val="ro-RO" w:eastAsia="ru-RU"/>
        </w:rPr>
        <w:t xml:space="preserve"> domeniul energetic al Moldovei, care include </w:t>
      </w:r>
      <w:r w:rsidRPr="00E30373">
        <w:rPr>
          <w:sz w:val="28"/>
          <w:szCs w:val="28"/>
          <w:lang w:val="ro-RO" w:eastAsia="ru-RU"/>
        </w:rPr>
        <w:t>acțiuni</w:t>
      </w:r>
      <w:r w:rsidR="00982D63" w:rsidRPr="00E30373">
        <w:rPr>
          <w:sz w:val="28"/>
          <w:szCs w:val="28"/>
          <w:lang w:val="ro-RO" w:eastAsia="ru-RU"/>
        </w:rPr>
        <w:t xml:space="preserve"> de reformă </w:t>
      </w:r>
      <w:r w:rsidRPr="00E30373">
        <w:rPr>
          <w:sz w:val="28"/>
          <w:szCs w:val="28"/>
          <w:lang w:val="ro-RO" w:eastAsia="ru-RU"/>
        </w:rPr>
        <w:t>în</w:t>
      </w:r>
      <w:r w:rsidR="00982D63" w:rsidRPr="00E30373">
        <w:rPr>
          <w:sz w:val="28"/>
          <w:szCs w:val="28"/>
          <w:lang w:val="ro-RO" w:eastAsia="ru-RU"/>
        </w:rPr>
        <w:t xml:space="preserve"> secutorul energiei electrice, gazelor naturale, energiei regenerabile </w:t>
      </w:r>
      <w:r w:rsidRPr="00E30373">
        <w:rPr>
          <w:sz w:val="28"/>
          <w:szCs w:val="28"/>
          <w:lang w:val="ro-RO" w:eastAsia="ru-RU"/>
        </w:rPr>
        <w:t>și</w:t>
      </w:r>
      <w:r w:rsidR="00982D63" w:rsidRPr="00E30373">
        <w:rPr>
          <w:sz w:val="28"/>
          <w:szCs w:val="28"/>
          <w:lang w:val="ro-RO" w:eastAsia="ru-RU"/>
        </w:rPr>
        <w:t xml:space="preserve"> </w:t>
      </w:r>
      <w:r w:rsidRPr="00E30373">
        <w:rPr>
          <w:sz w:val="28"/>
          <w:szCs w:val="28"/>
          <w:lang w:val="ro-RO" w:eastAsia="ru-RU"/>
        </w:rPr>
        <w:t>eficienței</w:t>
      </w:r>
      <w:r w:rsidR="00982D63" w:rsidRPr="00E30373">
        <w:rPr>
          <w:sz w:val="28"/>
          <w:szCs w:val="28"/>
          <w:lang w:val="ro-RO" w:eastAsia="ru-RU"/>
        </w:rPr>
        <w:t xml:space="preserve"> energetice. </w:t>
      </w:r>
    </w:p>
    <w:p w14:paraId="719DD6FF" w14:textId="69490756" w:rsidR="00982D63" w:rsidRPr="00E30373" w:rsidRDefault="00982D63" w:rsidP="00982D63">
      <w:pPr>
        <w:tabs>
          <w:tab w:val="left" w:pos="6386"/>
        </w:tabs>
        <w:ind w:firstLine="567"/>
        <w:rPr>
          <w:sz w:val="28"/>
          <w:szCs w:val="28"/>
          <w:lang w:val="ro-RO" w:eastAsia="ru-RU"/>
        </w:rPr>
      </w:pPr>
      <w:r w:rsidRPr="00E30373">
        <w:rPr>
          <w:sz w:val="28"/>
          <w:szCs w:val="28"/>
          <w:lang w:val="ro-RO" w:eastAsia="ru-RU"/>
        </w:rPr>
        <w:t xml:space="preserve">Reformele agreate de foaia de parcurs cuprind dezvoltarea/liberalizarea </w:t>
      </w:r>
      <w:r w:rsidR="00AF43BF" w:rsidRPr="00E30373">
        <w:rPr>
          <w:sz w:val="28"/>
          <w:szCs w:val="28"/>
          <w:lang w:val="ro-RO" w:eastAsia="ru-RU"/>
        </w:rPr>
        <w:t>piețelor</w:t>
      </w:r>
      <w:r w:rsidRPr="00E30373">
        <w:rPr>
          <w:sz w:val="28"/>
          <w:szCs w:val="28"/>
          <w:lang w:val="ro-RO" w:eastAsia="ru-RU"/>
        </w:rPr>
        <w:t xml:space="preserve"> de energiei electrică </w:t>
      </w:r>
      <w:r w:rsidR="00AF43BF" w:rsidRPr="00E30373">
        <w:rPr>
          <w:sz w:val="28"/>
          <w:szCs w:val="28"/>
          <w:lang w:val="ro-RO" w:eastAsia="ru-RU"/>
        </w:rPr>
        <w:t>ș</w:t>
      </w:r>
      <w:r w:rsidRPr="00E30373">
        <w:rPr>
          <w:sz w:val="28"/>
          <w:szCs w:val="28"/>
          <w:lang w:val="ro-RO" w:eastAsia="ru-RU"/>
        </w:rPr>
        <w:t xml:space="preserve">i a gazelor naturale, dezvoltarea proiectelor de infrastructură precum linii electrice de transport a energiei electrice, </w:t>
      </w:r>
      <w:r w:rsidR="00AF43BF" w:rsidRPr="00E30373">
        <w:rPr>
          <w:sz w:val="28"/>
          <w:szCs w:val="28"/>
          <w:lang w:val="ro-RO" w:eastAsia="ru-RU"/>
        </w:rPr>
        <w:t>creșterea</w:t>
      </w:r>
      <w:r w:rsidRPr="00E30373">
        <w:rPr>
          <w:sz w:val="28"/>
          <w:szCs w:val="28"/>
          <w:lang w:val="ro-RO" w:eastAsia="ru-RU"/>
        </w:rPr>
        <w:t xml:space="preserve"> </w:t>
      </w:r>
      <w:r w:rsidR="00AF43BF" w:rsidRPr="00E30373">
        <w:rPr>
          <w:sz w:val="28"/>
          <w:szCs w:val="28"/>
          <w:lang w:val="ro-RO" w:eastAsia="ru-RU"/>
        </w:rPr>
        <w:t>securității</w:t>
      </w:r>
      <w:r w:rsidRPr="00E30373">
        <w:rPr>
          <w:sz w:val="28"/>
          <w:szCs w:val="28"/>
          <w:lang w:val="ro-RO" w:eastAsia="ru-RU"/>
        </w:rPr>
        <w:t xml:space="preserve"> energetice, promovarea surselor regenerabile </w:t>
      </w:r>
      <w:r w:rsidR="00AF43BF" w:rsidRPr="00E30373">
        <w:rPr>
          <w:sz w:val="28"/>
          <w:szCs w:val="28"/>
          <w:lang w:val="ro-RO" w:eastAsia="ru-RU"/>
        </w:rPr>
        <w:t>ș</w:t>
      </w:r>
      <w:r w:rsidRPr="00E30373">
        <w:rPr>
          <w:sz w:val="28"/>
          <w:szCs w:val="28"/>
          <w:lang w:val="ro-RO" w:eastAsia="ru-RU"/>
        </w:rPr>
        <w:t xml:space="preserve">i a </w:t>
      </w:r>
      <w:r w:rsidR="00AF43BF" w:rsidRPr="00E30373">
        <w:rPr>
          <w:sz w:val="28"/>
          <w:szCs w:val="28"/>
          <w:lang w:val="ro-RO" w:eastAsia="ru-RU"/>
        </w:rPr>
        <w:t>eficienței</w:t>
      </w:r>
      <w:r w:rsidRPr="00E30373">
        <w:rPr>
          <w:sz w:val="28"/>
          <w:szCs w:val="28"/>
          <w:lang w:val="ro-RO" w:eastAsia="ru-RU"/>
        </w:rPr>
        <w:t xml:space="preserve"> energetice.</w:t>
      </w:r>
    </w:p>
    <w:p w14:paraId="26778490" w14:textId="589FE2BC" w:rsidR="00C77AF6" w:rsidRPr="00E30373" w:rsidRDefault="00AF43BF" w:rsidP="00982D63">
      <w:pPr>
        <w:tabs>
          <w:tab w:val="left" w:pos="6386"/>
        </w:tabs>
        <w:ind w:firstLine="567"/>
        <w:rPr>
          <w:b/>
          <w:bCs/>
          <w:sz w:val="28"/>
          <w:szCs w:val="28"/>
          <w:u w:val="single"/>
          <w:lang w:val="ro-RO" w:eastAsia="ru-RU"/>
        </w:rPr>
      </w:pPr>
      <w:r w:rsidRPr="00E30373">
        <w:rPr>
          <w:sz w:val="28"/>
          <w:szCs w:val="28"/>
          <w:lang w:val="ro-RO" w:eastAsia="ru-RU"/>
        </w:rPr>
        <w:t>Î</w:t>
      </w:r>
      <w:r w:rsidR="00982D63" w:rsidRPr="00E30373">
        <w:rPr>
          <w:sz w:val="28"/>
          <w:szCs w:val="28"/>
          <w:lang w:val="ro-RO" w:eastAsia="ru-RU"/>
        </w:rPr>
        <w:t xml:space="preserve">n continuare reformelor </w:t>
      </w:r>
      <w:r w:rsidRPr="00E30373">
        <w:rPr>
          <w:sz w:val="28"/>
          <w:szCs w:val="28"/>
          <w:lang w:val="ro-RO" w:eastAsia="ru-RU"/>
        </w:rPr>
        <w:t>prevăzute</w:t>
      </w:r>
      <w:r w:rsidR="00982D63" w:rsidRPr="00E30373">
        <w:rPr>
          <w:sz w:val="28"/>
          <w:szCs w:val="28"/>
          <w:lang w:val="ro-RO" w:eastAsia="ru-RU"/>
        </w:rPr>
        <w:t xml:space="preserve"> de foaia de parcurs citată, Guvernul Republicii Moldova </w:t>
      </w:r>
      <w:r w:rsidRPr="00E30373">
        <w:rPr>
          <w:sz w:val="28"/>
          <w:szCs w:val="28"/>
          <w:lang w:val="ro-RO" w:eastAsia="ru-RU"/>
        </w:rPr>
        <w:t>ș</w:t>
      </w:r>
      <w:r w:rsidR="00982D63" w:rsidRPr="00E30373">
        <w:rPr>
          <w:sz w:val="28"/>
          <w:szCs w:val="28"/>
          <w:lang w:val="ro-RO" w:eastAsia="ru-RU"/>
        </w:rPr>
        <w:t xml:space="preserve">i Comisia Europeană au semnat la 4 februarie 2025 o Scrisoare de </w:t>
      </w:r>
      <w:r w:rsidRPr="00E30373">
        <w:rPr>
          <w:sz w:val="28"/>
          <w:szCs w:val="28"/>
          <w:lang w:val="ro-RO" w:eastAsia="ru-RU"/>
        </w:rPr>
        <w:t>intenție</w:t>
      </w:r>
      <w:r w:rsidR="00982D63" w:rsidRPr="00E30373">
        <w:rPr>
          <w:sz w:val="28"/>
          <w:szCs w:val="28"/>
          <w:lang w:val="ro-RO" w:eastAsia="ru-RU"/>
        </w:rPr>
        <w:t xml:space="preserve"> care </w:t>
      </w:r>
      <w:r w:rsidRPr="00E30373">
        <w:rPr>
          <w:sz w:val="28"/>
          <w:szCs w:val="28"/>
          <w:lang w:val="ro-RO" w:eastAsia="ru-RU"/>
        </w:rPr>
        <w:t>reprezintă</w:t>
      </w:r>
      <w:r w:rsidR="00982D63" w:rsidRPr="00E30373">
        <w:rPr>
          <w:sz w:val="28"/>
          <w:szCs w:val="28"/>
          <w:lang w:val="ro-RO" w:eastAsia="ru-RU"/>
        </w:rPr>
        <w:t xml:space="preserve"> un pachet</w:t>
      </w:r>
      <w:r w:rsidR="00DC6C4E" w:rsidRPr="00E30373">
        <w:rPr>
          <w:sz w:val="28"/>
          <w:szCs w:val="28"/>
          <w:lang w:val="ro-RO" w:eastAsia="ru-RU"/>
        </w:rPr>
        <w:t xml:space="preserve"> financiar</w:t>
      </w:r>
      <w:r w:rsidR="00982D63" w:rsidRPr="00E30373">
        <w:rPr>
          <w:sz w:val="28"/>
          <w:szCs w:val="28"/>
          <w:lang w:val="ro-RO" w:eastAsia="ru-RU"/>
        </w:rPr>
        <w:t xml:space="preserve"> </w:t>
      </w:r>
      <w:r w:rsidRPr="00E30373">
        <w:rPr>
          <w:sz w:val="28"/>
          <w:szCs w:val="28"/>
          <w:lang w:val="ro-RO" w:eastAsia="ru-RU"/>
        </w:rPr>
        <w:t>cuprinzător</w:t>
      </w:r>
      <w:r w:rsidR="00982D63" w:rsidRPr="00E30373">
        <w:rPr>
          <w:sz w:val="28"/>
          <w:szCs w:val="28"/>
          <w:lang w:val="ro-RO" w:eastAsia="ru-RU"/>
        </w:rPr>
        <w:t xml:space="preserve"> pentru </w:t>
      </w:r>
      <w:r w:rsidRPr="00E30373">
        <w:rPr>
          <w:sz w:val="28"/>
          <w:szCs w:val="28"/>
          <w:lang w:val="ro-RO" w:eastAsia="ru-RU"/>
        </w:rPr>
        <w:t>reziliența</w:t>
      </w:r>
      <w:r w:rsidR="00982D63" w:rsidRPr="00E30373">
        <w:rPr>
          <w:sz w:val="28"/>
          <w:szCs w:val="28"/>
          <w:lang w:val="ro-RO" w:eastAsia="ru-RU"/>
        </w:rPr>
        <w:t xml:space="preserve"> </w:t>
      </w:r>
      <w:r w:rsidRPr="00E30373">
        <w:rPr>
          <w:sz w:val="28"/>
          <w:szCs w:val="28"/>
          <w:lang w:val="ro-RO" w:eastAsia="ru-RU"/>
        </w:rPr>
        <w:t>ș</w:t>
      </w:r>
      <w:r w:rsidR="00982D63" w:rsidRPr="00E30373">
        <w:rPr>
          <w:sz w:val="28"/>
          <w:szCs w:val="28"/>
          <w:lang w:val="ro-RO" w:eastAsia="ru-RU"/>
        </w:rPr>
        <w:t xml:space="preserve">i </w:t>
      </w:r>
      <w:r w:rsidRPr="00E30373">
        <w:rPr>
          <w:sz w:val="28"/>
          <w:szCs w:val="28"/>
          <w:lang w:val="ro-RO" w:eastAsia="ru-RU"/>
        </w:rPr>
        <w:t>independența</w:t>
      </w:r>
      <w:r w:rsidR="00982D63" w:rsidRPr="00E30373">
        <w:rPr>
          <w:sz w:val="28"/>
          <w:szCs w:val="28"/>
          <w:lang w:val="ro-RO" w:eastAsia="ru-RU"/>
        </w:rPr>
        <w:t xml:space="preserve"> energetică a Moldovei, scopul </w:t>
      </w:r>
      <w:r w:rsidRPr="00E30373">
        <w:rPr>
          <w:sz w:val="28"/>
          <w:szCs w:val="28"/>
          <w:lang w:val="ro-RO" w:eastAsia="ru-RU"/>
        </w:rPr>
        <w:t>căruia</w:t>
      </w:r>
      <w:r w:rsidR="00982D63" w:rsidRPr="00E30373">
        <w:rPr>
          <w:sz w:val="28"/>
          <w:szCs w:val="28"/>
          <w:lang w:val="ro-RO" w:eastAsia="ru-RU"/>
        </w:rPr>
        <w:t xml:space="preserve"> este de a aborda criza </w:t>
      </w:r>
      <w:r w:rsidRPr="00E30373">
        <w:rPr>
          <w:sz w:val="28"/>
          <w:szCs w:val="28"/>
          <w:lang w:val="ro-RO" w:eastAsia="ru-RU"/>
        </w:rPr>
        <w:t>aprovizionării</w:t>
      </w:r>
      <w:r w:rsidR="00982D63" w:rsidRPr="00E30373">
        <w:rPr>
          <w:sz w:val="28"/>
          <w:szCs w:val="28"/>
          <w:lang w:val="ro-RO" w:eastAsia="ru-RU"/>
        </w:rPr>
        <w:t xml:space="preserve"> cu energie </w:t>
      </w:r>
      <w:r w:rsidRPr="00E30373">
        <w:rPr>
          <w:sz w:val="28"/>
          <w:szCs w:val="28"/>
          <w:lang w:val="ro-RO" w:eastAsia="ru-RU"/>
        </w:rPr>
        <w:t>ș</w:t>
      </w:r>
      <w:r w:rsidR="00982D63" w:rsidRPr="00E30373">
        <w:rPr>
          <w:sz w:val="28"/>
          <w:szCs w:val="28"/>
          <w:lang w:val="ro-RO" w:eastAsia="ru-RU"/>
        </w:rPr>
        <w:t xml:space="preserve">i a </w:t>
      </w:r>
      <w:r w:rsidRPr="00E30373">
        <w:rPr>
          <w:sz w:val="28"/>
          <w:szCs w:val="28"/>
          <w:lang w:val="ro-RO" w:eastAsia="ru-RU"/>
        </w:rPr>
        <w:t>prețurilor</w:t>
      </w:r>
      <w:r w:rsidR="00982D63" w:rsidRPr="00E30373">
        <w:rPr>
          <w:sz w:val="28"/>
          <w:szCs w:val="28"/>
          <w:lang w:val="ro-RO" w:eastAsia="ru-RU"/>
        </w:rPr>
        <w:t xml:space="preserve"> la energie din Republica Moldova </w:t>
      </w:r>
      <w:r w:rsidRPr="00E30373">
        <w:rPr>
          <w:sz w:val="28"/>
          <w:szCs w:val="28"/>
          <w:lang w:val="ro-RO" w:eastAsia="ru-RU"/>
        </w:rPr>
        <w:t>ș</w:t>
      </w:r>
      <w:r w:rsidR="00982D63" w:rsidRPr="00E30373">
        <w:rPr>
          <w:sz w:val="28"/>
          <w:szCs w:val="28"/>
          <w:lang w:val="ro-RO" w:eastAsia="ru-RU"/>
        </w:rPr>
        <w:t xml:space="preserve">i de a permite </w:t>
      </w:r>
      <w:r w:rsidRPr="00E30373">
        <w:rPr>
          <w:sz w:val="28"/>
          <w:szCs w:val="28"/>
          <w:lang w:val="ro-RO" w:eastAsia="ru-RU"/>
        </w:rPr>
        <w:t>îmbunătățirea</w:t>
      </w:r>
      <w:r w:rsidR="00982D63" w:rsidRPr="00E30373">
        <w:rPr>
          <w:sz w:val="28"/>
          <w:szCs w:val="28"/>
          <w:lang w:val="ro-RO" w:eastAsia="ru-RU"/>
        </w:rPr>
        <w:t xml:space="preserve"> </w:t>
      </w:r>
      <w:r w:rsidRPr="00E30373">
        <w:rPr>
          <w:sz w:val="28"/>
          <w:szCs w:val="28"/>
          <w:lang w:val="ro-RO" w:eastAsia="ru-RU"/>
        </w:rPr>
        <w:t>rezilienței</w:t>
      </w:r>
      <w:r w:rsidR="00982D63" w:rsidRPr="00E30373">
        <w:rPr>
          <w:sz w:val="28"/>
          <w:szCs w:val="28"/>
          <w:lang w:val="ro-RO" w:eastAsia="ru-RU"/>
        </w:rPr>
        <w:t xml:space="preserve"> </w:t>
      </w:r>
      <w:r w:rsidRPr="00E30373">
        <w:rPr>
          <w:sz w:val="28"/>
          <w:szCs w:val="28"/>
          <w:lang w:val="ro-RO" w:eastAsia="ru-RU"/>
        </w:rPr>
        <w:t>ș</w:t>
      </w:r>
      <w:r w:rsidR="00982D63" w:rsidRPr="00E30373">
        <w:rPr>
          <w:sz w:val="28"/>
          <w:szCs w:val="28"/>
          <w:lang w:val="ro-RO" w:eastAsia="ru-RU"/>
        </w:rPr>
        <w:t xml:space="preserve">i </w:t>
      </w:r>
      <w:r w:rsidRPr="00E30373">
        <w:rPr>
          <w:sz w:val="28"/>
          <w:szCs w:val="28"/>
          <w:lang w:val="ro-RO" w:eastAsia="ru-RU"/>
        </w:rPr>
        <w:t>securității</w:t>
      </w:r>
      <w:r w:rsidR="00982D63" w:rsidRPr="00E30373">
        <w:rPr>
          <w:sz w:val="28"/>
          <w:szCs w:val="28"/>
          <w:lang w:val="ro-RO" w:eastAsia="ru-RU"/>
        </w:rPr>
        <w:t xml:space="preserve"> energetice prin </w:t>
      </w:r>
      <w:r w:rsidRPr="00E30373">
        <w:rPr>
          <w:sz w:val="28"/>
          <w:szCs w:val="28"/>
          <w:lang w:val="ro-RO" w:eastAsia="ru-RU"/>
        </w:rPr>
        <w:t>investiții</w:t>
      </w:r>
      <w:r w:rsidR="00982D63" w:rsidRPr="00E30373">
        <w:rPr>
          <w:sz w:val="28"/>
          <w:szCs w:val="28"/>
          <w:lang w:val="ro-RO" w:eastAsia="ru-RU"/>
        </w:rPr>
        <w:t xml:space="preserve"> </w:t>
      </w:r>
      <w:r w:rsidRPr="00E30373">
        <w:rPr>
          <w:sz w:val="28"/>
          <w:szCs w:val="28"/>
          <w:lang w:val="ro-RO" w:eastAsia="ru-RU"/>
        </w:rPr>
        <w:t>ș</w:t>
      </w:r>
      <w:r w:rsidR="00982D63" w:rsidRPr="00E30373">
        <w:rPr>
          <w:sz w:val="28"/>
          <w:szCs w:val="28"/>
          <w:lang w:val="ro-RO" w:eastAsia="ru-RU"/>
        </w:rPr>
        <w:t xml:space="preserve">i reforme </w:t>
      </w:r>
      <w:r w:rsidRPr="00E30373">
        <w:rPr>
          <w:sz w:val="28"/>
          <w:szCs w:val="28"/>
          <w:lang w:val="ro-RO" w:eastAsia="ru-RU"/>
        </w:rPr>
        <w:t>î</w:t>
      </w:r>
      <w:r w:rsidR="00982D63" w:rsidRPr="00E30373">
        <w:rPr>
          <w:sz w:val="28"/>
          <w:szCs w:val="28"/>
          <w:lang w:val="ro-RO" w:eastAsia="ru-RU"/>
        </w:rPr>
        <w:t xml:space="preserve">n sectorul energetic </w:t>
      </w:r>
      <w:r w:rsidRPr="00E30373">
        <w:rPr>
          <w:b/>
          <w:bCs/>
          <w:sz w:val="28"/>
          <w:szCs w:val="28"/>
          <w:u w:val="single"/>
          <w:lang w:val="ro-RO" w:eastAsia="ru-RU"/>
        </w:rPr>
        <w:t>ș</w:t>
      </w:r>
      <w:r w:rsidR="00982D63" w:rsidRPr="00E30373">
        <w:rPr>
          <w:b/>
          <w:bCs/>
          <w:sz w:val="28"/>
          <w:szCs w:val="28"/>
          <w:u w:val="single"/>
          <w:lang w:val="ro-RO" w:eastAsia="ru-RU"/>
        </w:rPr>
        <w:t xml:space="preserve">i prin eliminarea completă a </w:t>
      </w:r>
      <w:r w:rsidRPr="00E30373">
        <w:rPr>
          <w:b/>
          <w:bCs/>
          <w:sz w:val="28"/>
          <w:szCs w:val="28"/>
          <w:u w:val="single"/>
          <w:lang w:val="ro-RO" w:eastAsia="ru-RU"/>
        </w:rPr>
        <w:t>oricărei</w:t>
      </w:r>
      <w:r w:rsidR="00982D63" w:rsidRPr="00E30373">
        <w:rPr>
          <w:b/>
          <w:bCs/>
          <w:sz w:val="28"/>
          <w:szCs w:val="28"/>
          <w:u w:val="single"/>
          <w:lang w:val="ro-RO" w:eastAsia="ru-RU"/>
        </w:rPr>
        <w:t xml:space="preserve"> forme de </w:t>
      </w:r>
      <w:r w:rsidRPr="00E30373">
        <w:rPr>
          <w:b/>
          <w:bCs/>
          <w:sz w:val="28"/>
          <w:szCs w:val="28"/>
          <w:u w:val="single"/>
          <w:lang w:val="ro-RO" w:eastAsia="ru-RU"/>
        </w:rPr>
        <w:t>dependență</w:t>
      </w:r>
      <w:r w:rsidR="00982D63" w:rsidRPr="00E30373">
        <w:rPr>
          <w:b/>
          <w:bCs/>
          <w:sz w:val="28"/>
          <w:szCs w:val="28"/>
          <w:u w:val="single"/>
          <w:lang w:val="ro-RO" w:eastAsia="ru-RU"/>
        </w:rPr>
        <w:t xml:space="preserve"> de aprovizionarea cu resurse energetice din </w:t>
      </w:r>
      <w:r w:rsidRPr="00E30373">
        <w:rPr>
          <w:b/>
          <w:bCs/>
          <w:sz w:val="28"/>
          <w:szCs w:val="28"/>
          <w:u w:val="single"/>
          <w:lang w:val="ro-RO" w:eastAsia="ru-RU"/>
        </w:rPr>
        <w:t>Federația</w:t>
      </w:r>
      <w:r w:rsidR="00982D63" w:rsidRPr="00E30373">
        <w:rPr>
          <w:b/>
          <w:bCs/>
          <w:sz w:val="28"/>
          <w:szCs w:val="28"/>
          <w:u w:val="single"/>
          <w:lang w:val="ro-RO" w:eastAsia="ru-RU"/>
        </w:rPr>
        <w:t xml:space="preserve"> Rusă.</w:t>
      </w:r>
    </w:p>
    <w:p w14:paraId="460A74F7" w14:textId="6C718F00" w:rsidR="00B76B8D" w:rsidRPr="00E30373" w:rsidRDefault="00B76B8D" w:rsidP="00B76B8D">
      <w:pPr>
        <w:tabs>
          <w:tab w:val="left" w:pos="6386"/>
        </w:tabs>
        <w:ind w:firstLine="567"/>
        <w:rPr>
          <w:sz w:val="28"/>
          <w:szCs w:val="28"/>
          <w:lang w:val="ro-RO" w:eastAsia="ru-RU"/>
        </w:rPr>
      </w:pPr>
      <w:r w:rsidRPr="00E30373">
        <w:rPr>
          <w:sz w:val="28"/>
          <w:szCs w:val="28"/>
          <w:lang w:val="ro-RO" w:eastAsia="ru-RU"/>
        </w:rPr>
        <w:t>În acest context, Scrisoare</w:t>
      </w:r>
      <w:r w:rsidR="004733A7" w:rsidRPr="00E30373">
        <w:rPr>
          <w:sz w:val="28"/>
          <w:szCs w:val="28"/>
          <w:lang w:val="ro-RO" w:eastAsia="ru-RU"/>
        </w:rPr>
        <w:t>a</w:t>
      </w:r>
      <w:r w:rsidRPr="00E30373">
        <w:rPr>
          <w:sz w:val="28"/>
          <w:szCs w:val="28"/>
          <w:lang w:val="ro-RO" w:eastAsia="ru-RU"/>
        </w:rPr>
        <w:t xml:space="preserve"> de intenție trasează principalele direcții astfel încât să fie asigurată viabilitatea și durabilitatea pe termen lung a sectorului energetic moldovenesc prin: </w:t>
      </w:r>
    </w:p>
    <w:p w14:paraId="7468D032" w14:textId="48EE461C" w:rsidR="00B76B8D" w:rsidRPr="00E30373" w:rsidRDefault="00B76B8D" w:rsidP="00B76B8D">
      <w:pPr>
        <w:pStyle w:val="Listparagraf"/>
        <w:numPr>
          <w:ilvl w:val="0"/>
          <w:numId w:val="46"/>
        </w:numPr>
        <w:tabs>
          <w:tab w:val="left" w:pos="851"/>
          <w:tab w:val="left" w:pos="6386"/>
        </w:tabs>
        <w:ind w:left="0" w:firstLine="567"/>
        <w:rPr>
          <w:sz w:val="28"/>
          <w:szCs w:val="28"/>
          <w:lang w:val="ro-RO" w:eastAsia="ru-RU"/>
        </w:rPr>
      </w:pPr>
      <w:r w:rsidRPr="00E30373">
        <w:rPr>
          <w:sz w:val="28"/>
          <w:szCs w:val="28"/>
          <w:lang w:val="ro-RO" w:eastAsia="ru-RU"/>
        </w:rPr>
        <w:t>o foaie de parcurs care să accelereze reformele substanțiale și cuprinzătoare aliniate la angajamentele ce reies din Tratatul de instituire a Comunității Energ</w:t>
      </w:r>
      <w:r w:rsidR="004733A7" w:rsidRPr="00E30373">
        <w:rPr>
          <w:sz w:val="28"/>
          <w:szCs w:val="28"/>
          <w:lang w:val="ro-RO" w:eastAsia="ru-RU"/>
        </w:rPr>
        <w:t>etice</w:t>
      </w:r>
      <w:r w:rsidRPr="00E30373">
        <w:rPr>
          <w:sz w:val="28"/>
          <w:szCs w:val="28"/>
          <w:lang w:val="ro-RO" w:eastAsia="ru-RU"/>
        </w:rPr>
        <w:t xml:space="preserve"> și la cerințele care decurg din procesul de aderare; </w:t>
      </w:r>
    </w:p>
    <w:p w14:paraId="4426EAC8" w14:textId="488FEB97" w:rsidR="00B76B8D" w:rsidRPr="00E30373" w:rsidRDefault="00B76B8D" w:rsidP="00B76B8D">
      <w:pPr>
        <w:pStyle w:val="Listparagraf"/>
        <w:numPr>
          <w:ilvl w:val="0"/>
          <w:numId w:val="46"/>
        </w:numPr>
        <w:tabs>
          <w:tab w:val="left" w:pos="851"/>
          <w:tab w:val="left" w:pos="6386"/>
        </w:tabs>
        <w:ind w:left="0" w:firstLine="567"/>
        <w:rPr>
          <w:sz w:val="28"/>
          <w:szCs w:val="28"/>
          <w:lang w:val="ro-RO" w:eastAsia="ru-RU"/>
        </w:rPr>
      </w:pPr>
      <w:r w:rsidRPr="00E30373">
        <w:rPr>
          <w:sz w:val="28"/>
          <w:szCs w:val="28"/>
          <w:lang w:val="ro-RO" w:eastAsia="ru-RU"/>
        </w:rPr>
        <w:t>un plan de investiții pentru a dezvolta capacități noi și a moderniza capacitățile existente de producere a energiei electrice, pentru a dezvolta piața de echilibrare și a serviciilor de sistem, de îmbunătățire a eficienței energetice a clădirilor și de modernizare a sistemelor de încălzire</w:t>
      </w:r>
      <w:r w:rsidR="004733A7" w:rsidRPr="00E30373">
        <w:rPr>
          <w:sz w:val="28"/>
          <w:szCs w:val="28"/>
          <w:lang w:val="ro-RO" w:eastAsia="ru-RU"/>
        </w:rPr>
        <w:t xml:space="preserve"> centralizată</w:t>
      </w:r>
      <w:r w:rsidRPr="00E30373">
        <w:rPr>
          <w:sz w:val="28"/>
          <w:szCs w:val="28"/>
          <w:lang w:val="ro-RO" w:eastAsia="ru-RU"/>
        </w:rPr>
        <w:t xml:space="preserve">;  </w:t>
      </w:r>
    </w:p>
    <w:p w14:paraId="3790B400" w14:textId="665A9627" w:rsidR="00B76B8D" w:rsidRPr="00E30373" w:rsidRDefault="00B76B8D" w:rsidP="00B76B8D">
      <w:pPr>
        <w:pStyle w:val="Listparagraf"/>
        <w:numPr>
          <w:ilvl w:val="0"/>
          <w:numId w:val="46"/>
        </w:numPr>
        <w:tabs>
          <w:tab w:val="left" w:pos="851"/>
          <w:tab w:val="left" w:pos="6386"/>
        </w:tabs>
        <w:ind w:left="0" w:firstLine="567"/>
        <w:rPr>
          <w:sz w:val="28"/>
          <w:szCs w:val="28"/>
          <w:lang w:val="ro-RO" w:eastAsia="ru-RU"/>
        </w:rPr>
      </w:pPr>
      <w:r w:rsidRPr="00E30373">
        <w:rPr>
          <w:sz w:val="28"/>
          <w:szCs w:val="28"/>
          <w:lang w:val="ro-RO" w:eastAsia="ru-RU"/>
        </w:rPr>
        <w:lastRenderedPageBreak/>
        <w:t xml:space="preserve">o abordare acceptabilă din punct de vedere social pentru alinierea progresivă a prețurilor la energie, însoțită de un mecanism solid și extins de atenuare a impactului creșterii prețurilor la energie, incluzând în special protecția consumatorilor vulnerabili. </w:t>
      </w:r>
    </w:p>
    <w:p w14:paraId="5EB040A6" w14:textId="74DB0F7A" w:rsidR="007568DB" w:rsidRPr="00E30373" w:rsidRDefault="007568DB" w:rsidP="007568DB">
      <w:pPr>
        <w:pStyle w:val="Listparagraf"/>
        <w:numPr>
          <w:ilvl w:val="0"/>
          <w:numId w:val="46"/>
        </w:numPr>
        <w:tabs>
          <w:tab w:val="left" w:pos="851"/>
          <w:tab w:val="left" w:pos="6386"/>
        </w:tabs>
        <w:ind w:left="0" w:firstLine="567"/>
        <w:rPr>
          <w:b/>
          <w:bCs/>
          <w:sz w:val="28"/>
          <w:szCs w:val="28"/>
          <w:lang w:val="ro-RO" w:eastAsia="ru-RU"/>
        </w:rPr>
      </w:pPr>
      <w:r w:rsidRPr="00E30373">
        <w:rPr>
          <w:b/>
          <w:bCs/>
          <w:sz w:val="28"/>
          <w:szCs w:val="28"/>
          <w:lang w:val="ro-RO" w:eastAsia="ru-RU"/>
        </w:rPr>
        <w:t>o strategie clară pentru a se asigura că</w:t>
      </w:r>
      <w:r w:rsidR="002B0FF0">
        <w:rPr>
          <w:b/>
          <w:bCs/>
          <w:sz w:val="28"/>
          <w:szCs w:val="28"/>
          <w:lang w:val="ro-RO" w:eastAsia="ru-RU"/>
        </w:rPr>
        <w:t xml:space="preserve"> Republica</w:t>
      </w:r>
      <w:r w:rsidRPr="00E30373">
        <w:rPr>
          <w:b/>
          <w:bCs/>
          <w:sz w:val="28"/>
          <w:szCs w:val="28"/>
          <w:lang w:val="ro-RO" w:eastAsia="ru-RU"/>
        </w:rPr>
        <w:t xml:space="preserve"> Moldova poate fi decuplată de nesiguranța legată de aprovizionarea cu gaze naturale din Federația Rusă în viitor, atât în ceea ce privește utilizarea gazelor naturale pentru încălzire, cât și pentru producerea de energie electrică.</w:t>
      </w:r>
    </w:p>
    <w:p w14:paraId="0D056DC7" w14:textId="77777777" w:rsidR="00AE7E96" w:rsidRPr="00E30373" w:rsidRDefault="00AE7E96" w:rsidP="00E30373">
      <w:pPr>
        <w:spacing w:after="120"/>
        <w:ind w:firstLine="0"/>
        <w:rPr>
          <w:b/>
          <w:sz w:val="28"/>
          <w:szCs w:val="28"/>
          <w:lang w:val="ro-RO"/>
        </w:rPr>
      </w:pPr>
    </w:p>
    <w:p w14:paraId="1A744CB9" w14:textId="3AEFEEC8" w:rsidR="00894BB6" w:rsidRPr="00E30373" w:rsidRDefault="00DE6FDA" w:rsidP="00E30373">
      <w:pPr>
        <w:pStyle w:val="Listparagraf"/>
        <w:numPr>
          <w:ilvl w:val="0"/>
          <w:numId w:val="41"/>
        </w:numPr>
        <w:tabs>
          <w:tab w:val="left" w:pos="426"/>
          <w:tab w:val="left" w:pos="1134"/>
          <w:tab w:val="left" w:pos="6386"/>
        </w:tabs>
        <w:spacing w:before="240" w:after="120"/>
        <w:ind w:left="0" w:firstLine="567"/>
        <w:jc w:val="left"/>
        <w:rPr>
          <w:caps/>
          <w:sz w:val="28"/>
          <w:szCs w:val="28"/>
          <w:lang w:val="ro-RO" w:eastAsia="ru-RU"/>
        </w:rPr>
      </w:pPr>
      <w:r w:rsidRPr="00E30373">
        <w:rPr>
          <w:b/>
          <w:caps/>
          <w:color w:val="000000"/>
          <w:sz w:val="28"/>
          <w:szCs w:val="28"/>
          <w:lang w:val="ro-RO" w:eastAsia="ru-RU"/>
        </w:rPr>
        <w:t>PLAN DE MĂSURI PENTRU consolidarea independenței energetice a Republicii Moldova</w:t>
      </w:r>
    </w:p>
    <w:p w14:paraId="3585BC5F" w14:textId="3B19D441" w:rsidR="00B67B61" w:rsidRPr="00E30373" w:rsidRDefault="00B67B61" w:rsidP="00B67B61">
      <w:pPr>
        <w:spacing w:after="120"/>
        <w:rPr>
          <w:b/>
          <w:sz w:val="28"/>
          <w:szCs w:val="28"/>
          <w:lang w:val="ro-RO"/>
        </w:rPr>
      </w:pPr>
      <w:r w:rsidRPr="00E30373">
        <w:rPr>
          <w:b/>
          <w:sz w:val="28"/>
          <w:szCs w:val="28"/>
          <w:lang w:val="ro-RO"/>
        </w:rPr>
        <w:t xml:space="preserve">Tabelul 1. </w:t>
      </w:r>
      <w:r w:rsidRPr="00E30373">
        <w:rPr>
          <w:bCs/>
          <w:sz w:val="28"/>
          <w:szCs w:val="28"/>
          <w:lang w:val="ro-RO"/>
        </w:rPr>
        <w:t>Măsuri pentru consolidarea independenței energetice a Republicii Moldova</w:t>
      </w:r>
      <w:r w:rsidR="002753BA" w:rsidRPr="00E30373">
        <w:rPr>
          <w:bCs/>
          <w:sz w:val="28"/>
          <w:szCs w:val="28"/>
          <w:lang w:val="ro-RO"/>
        </w:rPr>
        <w:t xml:space="preserve"> cu termen specific de realizare</w:t>
      </w:r>
      <w:r w:rsidR="00101FC8" w:rsidRPr="00E30373">
        <w:rPr>
          <w:bCs/>
          <w:sz w:val="28"/>
          <w:szCs w:val="28"/>
          <w:lang w:val="ro-RO"/>
        </w:rPr>
        <w:t xml:space="preserve"> pentru asigurarea obiectivului specific privind independența energetică a Republicii Moldova</w:t>
      </w:r>
    </w:p>
    <w:tbl>
      <w:tblPr>
        <w:tblStyle w:val="Tabelgril"/>
        <w:tblW w:w="9634" w:type="dxa"/>
        <w:tblLook w:val="04A0" w:firstRow="1" w:lastRow="0" w:firstColumn="1" w:lastColumn="0" w:noHBand="0" w:noVBand="1"/>
      </w:tblPr>
      <w:tblGrid>
        <w:gridCol w:w="803"/>
        <w:gridCol w:w="4765"/>
        <w:gridCol w:w="1723"/>
        <w:gridCol w:w="2343"/>
      </w:tblGrid>
      <w:tr w:rsidR="00B67B61" w:rsidRPr="00E30373" w14:paraId="21F02933" w14:textId="77777777" w:rsidTr="00BF3ED1">
        <w:trPr>
          <w:trHeight w:val="355"/>
        </w:trPr>
        <w:tc>
          <w:tcPr>
            <w:tcW w:w="803" w:type="dxa"/>
            <w:shd w:val="clear" w:color="auto" w:fill="auto"/>
            <w:vAlign w:val="center"/>
          </w:tcPr>
          <w:p w14:paraId="669853F6" w14:textId="71198050" w:rsidR="00B67B61" w:rsidRPr="00E30373" w:rsidRDefault="00B67B61" w:rsidP="00DA2894">
            <w:pPr>
              <w:ind w:firstLine="0"/>
              <w:jc w:val="center"/>
              <w:rPr>
                <w:rFonts w:ascii="Times New Roman" w:hAnsi="Times New Roman"/>
                <w:b/>
                <w:bCs/>
                <w:sz w:val="24"/>
                <w:szCs w:val="24"/>
                <w:lang w:val="ro-RO"/>
              </w:rPr>
            </w:pPr>
          </w:p>
        </w:tc>
        <w:tc>
          <w:tcPr>
            <w:tcW w:w="4765" w:type="dxa"/>
            <w:shd w:val="clear" w:color="auto" w:fill="auto"/>
            <w:vAlign w:val="center"/>
          </w:tcPr>
          <w:p w14:paraId="7CDA0132" w14:textId="22356C41" w:rsidR="00B67B61" w:rsidRPr="00E30373" w:rsidRDefault="00B67B61" w:rsidP="00DA2894">
            <w:pPr>
              <w:ind w:firstLine="0"/>
              <w:jc w:val="center"/>
              <w:rPr>
                <w:rFonts w:ascii="Times New Roman" w:hAnsi="Times New Roman"/>
                <w:b/>
                <w:bCs/>
                <w:sz w:val="24"/>
                <w:szCs w:val="24"/>
                <w:lang w:val="ro-RO"/>
              </w:rPr>
            </w:pPr>
            <w:r w:rsidRPr="00E30373">
              <w:rPr>
                <w:rFonts w:ascii="Times New Roman" w:hAnsi="Times New Roman"/>
                <w:b/>
                <w:bCs/>
                <w:sz w:val="24"/>
                <w:szCs w:val="24"/>
                <w:lang w:val="ro-RO"/>
              </w:rPr>
              <w:t>Măsuri preventive</w:t>
            </w:r>
            <w:r w:rsidR="00BB4ED1">
              <w:rPr>
                <w:rFonts w:ascii="Times New Roman" w:hAnsi="Times New Roman"/>
                <w:b/>
                <w:bCs/>
                <w:sz w:val="24"/>
                <w:szCs w:val="24"/>
                <w:lang w:val="ro-RO"/>
              </w:rPr>
              <w:t xml:space="preserve"> și de atenuare</w:t>
            </w:r>
          </w:p>
        </w:tc>
        <w:tc>
          <w:tcPr>
            <w:tcW w:w="1723" w:type="dxa"/>
            <w:shd w:val="clear" w:color="auto" w:fill="auto"/>
            <w:vAlign w:val="center"/>
          </w:tcPr>
          <w:p w14:paraId="526CCC88" w14:textId="515492EE" w:rsidR="00B67B61" w:rsidRPr="00E30373" w:rsidRDefault="00B67B61" w:rsidP="00DA2894">
            <w:pPr>
              <w:ind w:firstLine="0"/>
              <w:jc w:val="center"/>
              <w:rPr>
                <w:rFonts w:ascii="Times New Roman" w:hAnsi="Times New Roman"/>
                <w:b/>
                <w:bCs/>
                <w:sz w:val="24"/>
                <w:szCs w:val="24"/>
                <w:lang w:val="ro-RO"/>
              </w:rPr>
            </w:pPr>
            <w:r w:rsidRPr="00E30373">
              <w:rPr>
                <w:rFonts w:ascii="Times New Roman" w:hAnsi="Times New Roman"/>
                <w:b/>
                <w:bCs/>
                <w:sz w:val="24"/>
                <w:szCs w:val="24"/>
                <w:lang w:val="ro-RO"/>
              </w:rPr>
              <w:t>Termen</w:t>
            </w:r>
          </w:p>
        </w:tc>
        <w:tc>
          <w:tcPr>
            <w:tcW w:w="2343" w:type="dxa"/>
            <w:shd w:val="clear" w:color="auto" w:fill="auto"/>
            <w:vAlign w:val="center"/>
          </w:tcPr>
          <w:p w14:paraId="32EF5081" w14:textId="77777777" w:rsidR="00B67B61" w:rsidRPr="00E30373" w:rsidRDefault="00B67B61" w:rsidP="00DA2894">
            <w:pPr>
              <w:ind w:firstLine="0"/>
              <w:jc w:val="center"/>
              <w:rPr>
                <w:rFonts w:ascii="Times New Roman" w:hAnsi="Times New Roman"/>
                <w:b/>
                <w:bCs/>
                <w:sz w:val="24"/>
                <w:szCs w:val="24"/>
                <w:lang w:val="ro-RO"/>
              </w:rPr>
            </w:pPr>
            <w:r w:rsidRPr="00E30373">
              <w:rPr>
                <w:rFonts w:ascii="Times New Roman" w:hAnsi="Times New Roman"/>
                <w:b/>
                <w:bCs/>
                <w:sz w:val="24"/>
                <w:szCs w:val="24"/>
                <w:lang w:val="ro-RO"/>
              </w:rPr>
              <w:t>Instituția responsabilă</w:t>
            </w:r>
          </w:p>
        </w:tc>
      </w:tr>
      <w:tr w:rsidR="00B67B61" w:rsidRPr="00E30373" w14:paraId="735238DE" w14:textId="77777777" w:rsidTr="00BF3ED1">
        <w:trPr>
          <w:trHeight w:val="162"/>
        </w:trPr>
        <w:tc>
          <w:tcPr>
            <w:tcW w:w="803" w:type="dxa"/>
            <w:shd w:val="clear" w:color="auto" w:fill="auto"/>
            <w:vAlign w:val="center"/>
          </w:tcPr>
          <w:p w14:paraId="6CB21575" w14:textId="7A5C61B0" w:rsidR="00B67B61" w:rsidRPr="00142576" w:rsidRDefault="00B67B61" w:rsidP="00142576">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6EE21D8" w14:textId="621B1059" w:rsidR="00B67B61" w:rsidRPr="00E30373" w:rsidRDefault="00726E94" w:rsidP="00DA2894">
            <w:pPr>
              <w:ind w:firstLine="0"/>
              <w:rPr>
                <w:rFonts w:ascii="Times New Roman" w:hAnsi="Times New Roman"/>
                <w:sz w:val="24"/>
                <w:szCs w:val="24"/>
                <w:lang w:val="ro-RO"/>
              </w:rPr>
            </w:pPr>
            <w:r w:rsidRPr="00E30373">
              <w:rPr>
                <w:rFonts w:ascii="Times New Roman" w:hAnsi="Times New Roman"/>
                <w:sz w:val="24"/>
                <w:szCs w:val="24"/>
                <w:lang w:val="ro-RO"/>
              </w:rPr>
              <w:t xml:space="preserve">Crearea și menținerea stocurilor de gaze naturale aferente obligației de stocare într-o cantitate ce va corespunde unui nivel de 15% din consumul mediu anual de gaze naturale al consumatorilor finali din Republica Moldova, </w:t>
            </w:r>
            <w:r w:rsidR="002B0FF0">
              <w:rPr>
                <w:rFonts w:ascii="Times New Roman" w:hAnsi="Times New Roman"/>
                <w:sz w:val="24"/>
                <w:szCs w:val="24"/>
                <w:lang w:val="ro-RO"/>
              </w:rPr>
              <w:t xml:space="preserve">instalațiile de utilizare a cărora sunt </w:t>
            </w:r>
            <w:r w:rsidRPr="00E30373">
              <w:rPr>
                <w:rFonts w:ascii="Times New Roman" w:hAnsi="Times New Roman"/>
                <w:sz w:val="24"/>
                <w:szCs w:val="24"/>
                <w:lang w:val="ro-RO"/>
              </w:rPr>
              <w:t>racord</w:t>
            </w:r>
            <w:r w:rsidR="002B0FF0">
              <w:rPr>
                <w:rFonts w:ascii="Times New Roman" w:hAnsi="Times New Roman"/>
                <w:sz w:val="24"/>
                <w:szCs w:val="24"/>
                <w:lang w:val="ro-RO"/>
              </w:rPr>
              <w:t>ate</w:t>
            </w:r>
            <w:r w:rsidRPr="00E30373">
              <w:rPr>
                <w:rFonts w:ascii="Times New Roman" w:hAnsi="Times New Roman"/>
                <w:sz w:val="24"/>
                <w:szCs w:val="24"/>
                <w:lang w:val="ro-RO"/>
              </w:rPr>
              <w:t xml:space="preserve"> la rețelele de gaze naturale ale operatorilor de sistem licențiați, determinat pentru ultimii 5 ani calendaristici, conform Regulamentului (UE) nr. 2022/1032 în ceea ce privește înmagazinarea gazelor transpus prin Legea nr. 108/2016 cu privire la gazele naturale</w:t>
            </w:r>
          </w:p>
        </w:tc>
        <w:tc>
          <w:tcPr>
            <w:tcW w:w="1723" w:type="dxa"/>
            <w:shd w:val="clear" w:color="auto" w:fill="auto"/>
            <w:vAlign w:val="center"/>
          </w:tcPr>
          <w:p w14:paraId="78950427" w14:textId="18A8B838" w:rsidR="00B67B61" w:rsidRPr="00E30373" w:rsidRDefault="00AE37D1" w:rsidP="00DA2894">
            <w:pPr>
              <w:ind w:firstLine="0"/>
              <w:jc w:val="center"/>
              <w:rPr>
                <w:rFonts w:ascii="Times New Roman" w:hAnsi="Times New Roman"/>
                <w:sz w:val="24"/>
                <w:szCs w:val="24"/>
                <w:lang w:val="ro-RO"/>
              </w:rPr>
            </w:pPr>
            <w:r w:rsidRPr="00E30373">
              <w:rPr>
                <w:rFonts w:ascii="Times New Roman" w:hAnsi="Times New Roman"/>
                <w:sz w:val="24"/>
                <w:szCs w:val="24"/>
                <w:lang w:val="ro-RO"/>
              </w:rPr>
              <w:t>Anual</w:t>
            </w:r>
            <w:r w:rsidR="00726E94" w:rsidRPr="00E30373">
              <w:rPr>
                <w:rFonts w:ascii="Times New Roman" w:hAnsi="Times New Roman"/>
                <w:sz w:val="24"/>
                <w:szCs w:val="24"/>
                <w:lang w:val="ro-RO"/>
              </w:rPr>
              <w:t xml:space="preserve"> până la </w:t>
            </w:r>
            <w:r w:rsidR="00726E94" w:rsidRPr="00E30373">
              <w:rPr>
                <w:rFonts w:ascii="Times New Roman" w:hAnsi="Times New Roman"/>
                <w:sz w:val="24"/>
                <w:szCs w:val="24"/>
                <w:lang w:val="ro-RO"/>
              </w:rPr>
              <w:br/>
              <w:t>1 noiembrie</w:t>
            </w:r>
          </w:p>
        </w:tc>
        <w:tc>
          <w:tcPr>
            <w:tcW w:w="2343" w:type="dxa"/>
            <w:shd w:val="clear" w:color="auto" w:fill="auto"/>
            <w:vAlign w:val="center"/>
          </w:tcPr>
          <w:p w14:paraId="67D862C6" w14:textId="5E4A4220" w:rsidR="00B67B61" w:rsidRPr="00E30373" w:rsidRDefault="00DE6FDA" w:rsidP="00E30373">
            <w:pPr>
              <w:ind w:firstLine="0"/>
              <w:rPr>
                <w:rFonts w:ascii="Times New Roman" w:hAnsi="Times New Roman"/>
                <w:sz w:val="24"/>
                <w:szCs w:val="24"/>
                <w:lang w:val="ro-RO"/>
              </w:rPr>
            </w:pPr>
            <w:r w:rsidRPr="00E30373">
              <w:rPr>
                <w:rFonts w:ascii="Times New Roman" w:hAnsi="Times New Roman"/>
                <w:sz w:val="24"/>
                <w:szCs w:val="24"/>
                <w:lang w:val="ro-RO"/>
              </w:rPr>
              <w:t>Titularii de licență pentru furnizarea gazelor naturale</w:t>
            </w:r>
          </w:p>
        </w:tc>
      </w:tr>
      <w:tr w:rsidR="00B67B61" w:rsidRPr="00E30373" w14:paraId="3CCC5D78" w14:textId="77777777" w:rsidTr="00BF3ED1">
        <w:trPr>
          <w:trHeight w:val="162"/>
        </w:trPr>
        <w:tc>
          <w:tcPr>
            <w:tcW w:w="803" w:type="dxa"/>
            <w:shd w:val="clear" w:color="auto" w:fill="auto"/>
            <w:vAlign w:val="center"/>
          </w:tcPr>
          <w:p w14:paraId="345C8EEA" w14:textId="451C9B0B" w:rsidR="00B67B61" w:rsidRPr="00142576" w:rsidRDefault="00B67B61" w:rsidP="00142576">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5DE380FF" w14:textId="0084875D" w:rsidR="00B67B61" w:rsidRPr="00E30373" w:rsidRDefault="00B67B61" w:rsidP="00DA2894">
            <w:pPr>
              <w:ind w:firstLine="0"/>
              <w:rPr>
                <w:rFonts w:ascii="Times New Roman" w:hAnsi="Times New Roman"/>
                <w:sz w:val="24"/>
                <w:szCs w:val="24"/>
                <w:lang w:val="ro-RO"/>
              </w:rPr>
            </w:pPr>
            <w:r w:rsidRPr="00E30373">
              <w:rPr>
                <w:rFonts w:ascii="Times New Roman" w:hAnsi="Times New Roman"/>
                <w:sz w:val="24"/>
                <w:szCs w:val="24"/>
                <w:lang w:val="ro-RO"/>
              </w:rPr>
              <w:t xml:space="preserve">Crearea și menținerea stocurilor de securitate de gaze naturale, conform Hotărârii Guvernului </w:t>
            </w:r>
            <w:r w:rsidR="00DE6FDA" w:rsidRPr="00E30373">
              <w:rPr>
                <w:rFonts w:ascii="Times New Roman" w:hAnsi="Times New Roman"/>
                <w:sz w:val="24"/>
                <w:szCs w:val="24"/>
                <w:lang w:val="ro-RO"/>
              </w:rPr>
              <w:br/>
            </w:r>
            <w:r w:rsidRPr="00E30373">
              <w:rPr>
                <w:rFonts w:ascii="Times New Roman" w:hAnsi="Times New Roman"/>
                <w:sz w:val="24"/>
                <w:szCs w:val="24"/>
                <w:lang w:val="ro-RO"/>
              </w:rPr>
              <w:t>nr. 668/2022, cu modificările ulterioare</w:t>
            </w:r>
          </w:p>
        </w:tc>
        <w:tc>
          <w:tcPr>
            <w:tcW w:w="1723" w:type="dxa"/>
            <w:shd w:val="clear" w:color="auto" w:fill="auto"/>
            <w:vAlign w:val="center"/>
          </w:tcPr>
          <w:p w14:paraId="7BD8963E" w14:textId="46770333" w:rsidR="00B67B61" w:rsidRPr="00E30373" w:rsidRDefault="005C45A3" w:rsidP="00DA2894">
            <w:pPr>
              <w:ind w:firstLine="0"/>
              <w:jc w:val="center"/>
              <w:rPr>
                <w:rFonts w:ascii="Times New Roman" w:hAnsi="Times New Roman"/>
                <w:sz w:val="24"/>
                <w:szCs w:val="24"/>
                <w:lang w:val="ro-RO"/>
              </w:rPr>
            </w:pPr>
            <w:r w:rsidRPr="00E30373">
              <w:rPr>
                <w:rFonts w:ascii="Times New Roman" w:hAnsi="Times New Roman"/>
                <w:sz w:val="24"/>
                <w:szCs w:val="24"/>
                <w:lang w:val="ro-RO"/>
              </w:rPr>
              <w:t>Anual</w:t>
            </w:r>
            <w:r w:rsidR="00726E94" w:rsidRPr="00E30373">
              <w:rPr>
                <w:rFonts w:ascii="Times New Roman" w:hAnsi="Times New Roman"/>
                <w:sz w:val="24"/>
                <w:szCs w:val="24"/>
                <w:lang w:val="ro-RO"/>
              </w:rPr>
              <w:t xml:space="preserve"> până la </w:t>
            </w:r>
            <w:r w:rsidR="00726E94" w:rsidRPr="00E30373">
              <w:rPr>
                <w:rFonts w:ascii="Times New Roman" w:hAnsi="Times New Roman"/>
                <w:sz w:val="24"/>
                <w:szCs w:val="24"/>
                <w:lang w:val="ro-RO"/>
              </w:rPr>
              <w:br/>
              <w:t>1 octombrie</w:t>
            </w:r>
          </w:p>
        </w:tc>
        <w:tc>
          <w:tcPr>
            <w:tcW w:w="2343" w:type="dxa"/>
            <w:shd w:val="clear" w:color="auto" w:fill="auto"/>
            <w:vAlign w:val="center"/>
          </w:tcPr>
          <w:p w14:paraId="4DBBE852" w14:textId="61D7B14C" w:rsidR="00B67B61" w:rsidRPr="00E30373" w:rsidRDefault="00B67B61" w:rsidP="00DA2894">
            <w:pPr>
              <w:ind w:firstLine="0"/>
              <w:jc w:val="left"/>
              <w:rPr>
                <w:rFonts w:ascii="Times New Roman" w:hAnsi="Times New Roman"/>
                <w:sz w:val="24"/>
                <w:szCs w:val="24"/>
                <w:lang w:val="ro-RO"/>
              </w:rPr>
            </w:pPr>
            <w:r w:rsidRPr="00E30373">
              <w:rPr>
                <w:rFonts w:ascii="Times New Roman" w:hAnsi="Times New Roman"/>
                <w:sz w:val="24"/>
                <w:szCs w:val="24"/>
                <w:lang w:val="ro-RO"/>
              </w:rPr>
              <w:t>SA „Energocom”</w:t>
            </w:r>
          </w:p>
        </w:tc>
      </w:tr>
      <w:tr w:rsidR="00BB4ED1" w:rsidRPr="00E30373" w14:paraId="60637111" w14:textId="77777777" w:rsidTr="00BF3ED1">
        <w:trPr>
          <w:trHeight w:val="162"/>
        </w:trPr>
        <w:tc>
          <w:tcPr>
            <w:tcW w:w="803" w:type="dxa"/>
            <w:shd w:val="clear" w:color="auto" w:fill="auto"/>
            <w:vAlign w:val="center"/>
          </w:tcPr>
          <w:p w14:paraId="5A515CD4" w14:textId="77777777" w:rsidR="00BB4ED1" w:rsidRPr="00142576" w:rsidRDefault="00BB4ED1" w:rsidP="00BB4ED1">
            <w:pPr>
              <w:pStyle w:val="Listparagraf"/>
              <w:numPr>
                <w:ilvl w:val="0"/>
                <w:numId w:val="50"/>
              </w:numPr>
              <w:ind w:left="360"/>
              <w:jc w:val="center"/>
              <w:rPr>
                <w:sz w:val="24"/>
                <w:szCs w:val="24"/>
                <w:lang w:val="ro-RO"/>
              </w:rPr>
            </w:pPr>
          </w:p>
        </w:tc>
        <w:tc>
          <w:tcPr>
            <w:tcW w:w="4765" w:type="dxa"/>
            <w:shd w:val="clear" w:color="auto" w:fill="auto"/>
            <w:vAlign w:val="center"/>
          </w:tcPr>
          <w:p w14:paraId="7E631378" w14:textId="196A9957" w:rsidR="00BB4ED1" w:rsidRPr="00E30373" w:rsidRDefault="00BB4ED1" w:rsidP="00BB4ED1">
            <w:pPr>
              <w:ind w:firstLine="0"/>
              <w:rPr>
                <w:sz w:val="24"/>
                <w:szCs w:val="24"/>
                <w:lang w:val="ro-RO"/>
              </w:rPr>
            </w:pPr>
            <w:r w:rsidRPr="00E30373">
              <w:rPr>
                <w:rFonts w:ascii="Times New Roman" w:hAnsi="Times New Roman"/>
                <w:sz w:val="24"/>
                <w:szCs w:val="24"/>
                <w:lang w:val="ro-RO"/>
              </w:rPr>
              <w:t>Crearea stocurilor de produse petroliere conform Legii privind securitatea aprovizionării cu produse petroliere, prin transpunerea și implementarea Directivei 2009/119/CE privind obligația statelor membre de a menține un nivel minim de stocuri de țiței și/sau de produse petroliere</w:t>
            </w:r>
          </w:p>
        </w:tc>
        <w:tc>
          <w:tcPr>
            <w:tcW w:w="1723" w:type="dxa"/>
            <w:shd w:val="clear" w:color="auto" w:fill="auto"/>
            <w:vAlign w:val="center"/>
          </w:tcPr>
          <w:p w14:paraId="39EED65C" w14:textId="29896E8E" w:rsidR="00BB4ED1" w:rsidRPr="00E30373" w:rsidRDefault="00BB4ED1" w:rsidP="00BB4ED1">
            <w:pPr>
              <w:ind w:firstLine="0"/>
              <w:jc w:val="center"/>
              <w:rPr>
                <w:sz w:val="24"/>
                <w:szCs w:val="24"/>
                <w:lang w:val="ro-RO"/>
              </w:rPr>
            </w:pPr>
            <w:r w:rsidRPr="00E30373">
              <w:rPr>
                <w:rFonts w:ascii="Times New Roman" w:hAnsi="Times New Roman"/>
                <w:sz w:val="24"/>
                <w:szCs w:val="24"/>
                <w:lang w:val="ro-RO"/>
              </w:rPr>
              <w:t>2026-2030</w:t>
            </w:r>
          </w:p>
        </w:tc>
        <w:tc>
          <w:tcPr>
            <w:tcW w:w="2343" w:type="dxa"/>
            <w:shd w:val="clear" w:color="auto" w:fill="auto"/>
            <w:vAlign w:val="center"/>
          </w:tcPr>
          <w:p w14:paraId="1AA25354" w14:textId="18631029" w:rsidR="00BB4ED1" w:rsidRPr="00E30373" w:rsidRDefault="00BB4ED1" w:rsidP="00BB4ED1">
            <w:pPr>
              <w:ind w:firstLine="0"/>
              <w:jc w:val="left"/>
              <w:rPr>
                <w:sz w:val="24"/>
                <w:szCs w:val="24"/>
                <w:lang w:val="ro-RO"/>
              </w:rPr>
            </w:pPr>
            <w:r w:rsidRPr="00E30373">
              <w:rPr>
                <w:rFonts w:ascii="Times New Roman" w:hAnsi="Times New Roman"/>
                <w:sz w:val="24"/>
                <w:szCs w:val="24"/>
                <w:lang w:val="ro-RO"/>
              </w:rPr>
              <w:t>Titulari ai obligației de stocare (entitatea centrală de stocare și importatorii de produse petroliere) conform prevederilor Legii privind securitatea aprovizionării cu produse petroliere</w:t>
            </w:r>
            <w:r w:rsidRPr="00E30373" w:rsidDel="009A039B">
              <w:rPr>
                <w:rFonts w:ascii="Times New Roman" w:hAnsi="Times New Roman"/>
                <w:sz w:val="24"/>
                <w:szCs w:val="24"/>
                <w:lang w:val="ro-RO"/>
              </w:rPr>
              <w:t xml:space="preserve"> </w:t>
            </w:r>
          </w:p>
        </w:tc>
      </w:tr>
      <w:tr w:rsidR="00BB4ED1" w:rsidRPr="00E30373" w14:paraId="16DBDDC5" w14:textId="77777777" w:rsidTr="00BF3ED1">
        <w:trPr>
          <w:trHeight w:val="162"/>
        </w:trPr>
        <w:tc>
          <w:tcPr>
            <w:tcW w:w="803" w:type="dxa"/>
            <w:shd w:val="clear" w:color="auto" w:fill="auto"/>
            <w:vAlign w:val="center"/>
          </w:tcPr>
          <w:p w14:paraId="012525B7" w14:textId="7574C371"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92482A6" w14:textId="7702C187"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 xml:space="preserve">Modificarea Legii nr. 108/2016 cu privire la gazele naturale întru stabilirea unui mecanism durabil de aprovizionare cu gaze naturale a regiunii </w:t>
            </w:r>
            <w:r w:rsidRPr="00E30373">
              <w:rPr>
                <w:rFonts w:ascii="Times New Roman" w:hAnsi="Times New Roman"/>
                <w:sz w:val="24"/>
                <w:szCs w:val="24"/>
                <w:lang w:val="ro-RO" w:eastAsia="ru-RU"/>
              </w:rPr>
              <w:t xml:space="preserve">în care </w:t>
            </w:r>
            <w:r>
              <w:rPr>
                <w:rFonts w:ascii="Times New Roman" w:hAnsi="Times New Roman"/>
                <w:sz w:val="24"/>
                <w:szCs w:val="24"/>
                <w:lang w:val="ro-RO" w:eastAsia="ru-RU"/>
              </w:rPr>
              <w:t>funcționează</w:t>
            </w:r>
            <w:r w:rsidRPr="00E30373">
              <w:rPr>
                <w:rFonts w:ascii="Times New Roman" w:hAnsi="Times New Roman"/>
                <w:sz w:val="24"/>
                <w:szCs w:val="24"/>
                <w:lang w:val="ro-RO" w:eastAsia="ru-RU"/>
              </w:rPr>
              <w:t xml:space="preserve"> </w:t>
            </w:r>
            <w:r>
              <w:rPr>
                <w:rFonts w:ascii="Times New Roman" w:hAnsi="Times New Roman"/>
                <w:sz w:val="24"/>
                <w:szCs w:val="24"/>
                <w:lang w:val="ro-RO" w:eastAsia="ru-RU"/>
              </w:rPr>
              <w:t>întreprinderile din sector nelicențiat</w:t>
            </w:r>
            <w:r w:rsidRPr="00E30373">
              <w:rPr>
                <w:rFonts w:ascii="Times New Roman" w:hAnsi="Times New Roman"/>
                <w:sz w:val="24"/>
                <w:szCs w:val="24"/>
                <w:lang w:val="ro-RO" w:eastAsia="ru-RU"/>
              </w:rPr>
              <w:t xml:space="preserve">, în contextul neîndeplinirii obligațiilor contractuale de către </w:t>
            </w:r>
            <w:r>
              <w:rPr>
                <w:rFonts w:ascii="Times New Roman" w:hAnsi="Times New Roman"/>
                <w:sz w:val="24"/>
                <w:szCs w:val="24"/>
                <w:lang w:val="ro-RO" w:eastAsia="ru-RU"/>
              </w:rPr>
              <w:br/>
            </w:r>
            <w:r w:rsidRPr="00E30373">
              <w:rPr>
                <w:rFonts w:ascii="Times New Roman" w:hAnsi="Times New Roman"/>
                <w:sz w:val="24"/>
                <w:szCs w:val="24"/>
                <w:lang w:val="ro-RO" w:eastAsia="ru-RU"/>
              </w:rPr>
              <w:t>SAP ,,Gazprom”</w:t>
            </w:r>
          </w:p>
        </w:tc>
        <w:tc>
          <w:tcPr>
            <w:tcW w:w="1723" w:type="dxa"/>
            <w:shd w:val="clear" w:color="auto" w:fill="auto"/>
            <w:vAlign w:val="center"/>
          </w:tcPr>
          <w:p w14:paraId="58B4D161" w14:textId="5EA271D3"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2025</w:t>
            </w:r>
          </w:p>
        </w:tc>
        <w:tc>
          <w:tcPr>
            <w:tcW w:w="2343" w:type="dxa"/>
            <w:shd w:val="clear" w:color="auto" w:fill="auto"/>
            <w:vAlign w:val="center"/>
          </w:tcPr>
          <w:p w14:paraId="2BD148A0" w14:textId="18F5A111"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Ministerul Energiei</w:t>
            </w:r>
          </w:p>
        </w:tc>
      </w:tr>
      <w:tr w:rsidR="00BB4ED1" w:rsidRPr="00E30373" w14:paraId="0B8F7DDB" w14:textId="77777777" w:rsidTr="00BF3ED1">
        <w:trPr>
          <w:trHeight w:val="162"/>
        </w:trPr>
        <w:tc>
          <w:tcPr>
            <w:tcW w:w="803" w:type="dxa"/>
            <w:shd w:val="clear" w:color="auto" w:fill="auto"/>
            <w:vAlign w:val="center"/>
          </w:tcPr>
          <w:p w14:paraId="072A899B" w14:textId="1B7ACD13"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5EDBDF4" w14:textId="647C6B85"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Întrерrindеrеа măsurilor de majorare а capacității comerciale</w:t>
            </w:r>
            <w:r w:rsidR="002B0FF0">
              <w:rPr>
                <w:rFonts w:ascii="Times New Roman" w:hAnsi="Times New Roman"/>
                <w:sz w:val="24"/>
                <w:szCs w:val="24"/>
                <w:lang w:val="ro-RO"/>
              </w:rPr>
              <w:t xml:space="preserve"> de transport a energiei electrice</w:t>
            </w:r>
            <w:r w:rsidRPr="00E30373">
              <w:rPr>
                <w:rFonts w:ascii="Times New Roman" w:hAnsi="Times New Roman"/>
                <w:sz w:val="24"/>
                <w:szCs w:val="24"/>
                <w:lang w:val="ro-RO"/>
              </w:rPr>
              <w:t xml:space="preserve"> la granița România – Republica Moldova</w:t>
            </w:r>
          </w:p>
        </w:tc>
        <w:tc>
          <w:tcPr>
            <w:tcW w:w="1723" w:type="dxa"/>
            <w:shd w:val="clear" w:color="auto" w:fill="auto"/>
            <w:vAlign w:val="center"/>
          </w:tcPr>
          <w:p w14:paraId="0C9CE76D" w14:textId="73BA41D3"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Până la asigurarea capacității necesare pentru acoperirea consumului intern a</w:t>
            </w:r>
            <w:r w:rsidR="002B0FF0">
              <w:rPr>
                <w:rFonts w:ascii="Times New Roman" w:hAnsi="Times New Roman"/>
                <w:sz w:val="24"/>
                <w:szCs w:val="24"/>
                <w:lang w:val="ro-RO"/>
              </w:rPr>
              <w:t>l</w:t>
            </w:r>
            <w:r w:rsidRPr="00E30373">
              <w:rPr>
                <w:rFonts w:ascii="Times New Roman" w:hAnsi="Times New Roman"/>
                <w:sz w:val="24"/>
                <w:szCs w:val="24"/>
                <w:lang w:val="ro-RO"/>
              </w:rPr>
              <w:t xml:space="preserve"> malului drept</w:t>
            </w:r>
          </w:p>
        </w:tc>
        <w:tc>
          <w:tcPr>
            <w:tcW w:w="2343" w:type="dxa"/>
            <w:shd w:val="clear" w:color="auto" w:fill="auto"/>
            <w:vAlign w:val="center"/>
          </w:tcPr>
          <w:p w14:paraId="7A66F365"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ÎS „Moldelectrica”</w:t>
            </w:r>
          </w:p>
          <w:p w14:paraId="5A946FBD"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Ministerul Energiei</w:t>
            </w:r>
          </w:p>
        </w:tc>
      </w:tr>
      <w:tr w:rsidR="00BB4ED1" w:rsidRPr="00E30373" w14:paraId="630D4A2D" w14:textId="77777777" w:rsidTr="00BF3ED1">
        <w:trPr>
          <w:trHeight w:val="162"/>
        </w:trPr>
        <w:tc>
          <w:tcPr>
            <w:tcW w:w="803" w:type="dxa"/>
            <w:shd w:val="clear" w:color="auto" w:fill="auto"/>
            <w:vAlign w:val="center"/>
          </w:tcPr>
          <w:p w14:paraId="1ADBE605" w14:textId="511A11AA"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01140EC9" w14:textId="77777777"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Construcția și punerea în funcțiune a linei electrice aeriene 400 kV Vulcănești-Chișinău</w:t>
            </w:r>
          </w:p>
        </w:tc>
        <w:tc>
          <w:tcPr>
            <w:tcW w:w="1723" w:type="dxa"/>
            <w:shd w:val="clear" w:color="auto" w:fill="auto"/>
            <w:vAlign w:val="center"/>
          </w:tcPr>
          <w:p w14:paraId="7987D4A3" w14:textId="77777777"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Decembrie 2025</w:t>
            </w:r>
          </w:p>
        </w:tc>
        <w:tc>
          <w:tcPr>
            <w:tcW w:w="2343" w:type="dxa"/>
            <w:shd w:val="clear" w:color="auto" w:fill="auto"/>
            <w:vAlign w:val="center"/>
          </w:tcPr>
          <w:p w14:paraId="6AF56414"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UCIPE</w:t>
            </w:r>
            <w:r w:rsidRPr="00E30373">
              <w:rPr>
                <w:rFonts w:ascii="Times New Roman" w:hAnsi="Times New Roman"/>
                <w:sz w:val="24"/>
                <w:szCs w:val="24"/>
                <w:lang w:val="ro-RO"/>
              </w:rPr>
              <w:br/>
              <w:t>ÎS „Moldelectrica” Ministerul Energiei</w:t>
            </w:r>
          </w:p>
        </w:tc>
      </w:tr>
      <w:tr w:rsidR="00BB4ED1" w:rsidRPr="00E30373" w14:paraId="2A470BF1" w14:textId="77777777" w:rsidTr="00BF3ED1">
        <w:trPr>
          <w:trHeight w:val="162"/>
        </w:trPr>
        <w:tc>
          <w:tcPr>
            <w:tcW w:w="803" w:type="dxa"/>
            <w:shd w:val="clear" w:color="auto" w:fill="auto"/>
            <w:vAlign w:val="center"/>
          </w:tcPr>
          <w:p w14:paraId="0FE38461" w14:textId="702496B3"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265A4386" w14:textId="77777777"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Construcția și punerea în funcțiune a linei electrice aeriene de interconexiune 400 kV Bălți-Suceava</w:t>
            </w:r>
          </w:p>
        </w:tc>
        <w:tc>
          <w:tcPr>
            <w:tcW w:w="1723" w:type="dxa"/>
            <w:shd w:val="clear" w:color="auto" w:fill="auto"/>
            <w:vAlign w:val="center"/>
          </w:tcPr>
          <w:p w14:paraId="6FDD2DB0" w14:textId="77777777"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Decembrie 2027</w:t>
            </w:r>
          </w:p>
        </w:tc>
        <w:tc>
          <w:tcPr>
            <w:tcW w:w="2343" w:type="dxa"/>
            <w:shd w:val="clear" w:color="auto" w:fill="auto"/>
            <w:vAlign w:val="center"/>
          </w:tcPr>
          <w:p w14:paraId="132EBA1E"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ÎS „Moldelectrica”</w:t>
            </w:r>
          </w:p>
          <w:p w14:paraId="02A6CA13"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 xml:space="preserve">UCIPE </w:t>
            </w:r>
          </w:p>
          <w:p w14:paraId="53A2DEB8"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Ministerul Energiei</w:t>
            </w:r>
          </w:p>
        </w:tc>
      </w:tr>
      <w:tr w:rsidR="00BB4ED1" w:rsidRPr="00E30373" w14:paraId="31133853" w14:textId="77777777" w:rsidTr="00BF3ED1">
        <w:trPr>
          <w:trHeight w:val="162"/>
        </w:trPr>
        <w:tc>
          <w:tcPr>
            <w:tcW w:w="803" w:type="dxa"/>
            <w:shd w:val="clear" w:color="auto" w:fill="auto"/>
            <w:vAlign w:val="center"/>
          </w:tcPr>
          <w:p w14:paraId="7B0E6184" w14:textId="77777777" w:rsidR="00BB4ED1" w:rsidRPr="00142576" w:rsidRDefault="00BB4ED1" w:rsidP="00BB4ED1">
            <w:pPr>
              <w:pStyle w:val="Listparagraf"/>
              <w:numPr>
                <w:ilvl w:val="0"/>
                <w:numId w:val="50"/>
              </w:numPr>
              <w:ind w:left="360"/>
              <w:jc w:val="center"/>
              <w:rPr>
                <w:sz w:val="24"/>
                <w:szCs w:val="24"/>
                <w:lang w:val="ro-RO"/>
              </w:rPr>
            </w:pPr>
          </w:p>
        </w:tc>
        <w:tc>
          <w:tcPr>
            <w:tcW w:w="4765" w:type="dxa"/>
            <w:shd w:val="clear" w:color="auto" w:fill="auto"/>
            <w:vAlign w:val="center"/>
          </w:tcPr>
          <w:p w14:paraId="71C0029B" w14:textId="5084BC98" w:rsidR="00BB4ED1" w:rsidRPr="00E30373" w:rsidRDefault="00BB4ED1" w:rsidP="00BB4ED1">
            <w:pPr>
              <w:ind w:firstLine="0"/>
              <w:rPr>
                <w:sz w:val="24"/>
                <w:szCs w:val="24"/>
                <w:lang w:val="ro-RO"/>
              </w:rPr>
            </w:pPr>
            <w:r w:rsidRPr="00E30373">
              <w:rPr>
                <w:rFonts w:ascii="Times New Roman" w:hAnsi="Times New Roman"/>
                <w:sz w:val="24"/>
                <w:szCs w:val="24"/>
                <w:lang w:val="ro-RO"/>
              </w:rPr>
              <w:t>Implementarea proiectului privind construcția a două centrale electrice de termoficare (CET-uri) performante cu o putere electrică totală de circa 55 MW</w:t>
            </w:r>
          </w:p>
        </w:tc>
        <w:tc>
          <w:tcPr>
            <w:tcW w:w="1723" w:type="dxa"/>
            <w:shd w:val="clear" w:color="auto" w:fill="auto"/>
            <w:vAlign w:val="center"/>
          </w:tcPr>
          <w:p w14:paraId="6E30E5AC" w14:textId="0F43F501" w:rsidR="00BB4ED1" w:rsidRPr="00E30373" w:rsidRDefault="00BB4ED1" w:rsidP="00BB4ED1">
            <w:pPr>
              <w:ind w:firstLine="0"/>
              <w:jc w:val="center"/>
              <w:rPr>
                <w:sz w:val="24"/>
                <w:szCs w:val="24"/>
                <w:lang w:val="ro-RO"/>
              </w:rPr>
            </w:pPr>
            <w:r w:rsidRPr="00E30373">
              <w:rPr>
                <w:rFonts w:ascii="Times New Roman" w:hAnsi="Times New Roman"/>
                <w:sz w:val="24"/>
                <w:szCs w:val="24"/>
                <w:lang w:val="ro-RO"/>
              </w:rPr>
              <w:t>Decembrie 2030</w:t>
            </w:r>
          </w:p>
        </w:tc>
        <w:tc>
          <w:tcPr>
            <w:tcW w:w="2343" w:type="dxa"/>
            <w:shd w:val="clear" w:color="auto" w:fill="auto"/>
            <w:vAlign w:val="center"/>
          </w:tcPr>
          <w:p w14:paraId="64E7F0F1" w14:textId="3D1ADC6A" w:rsidR="00BB4ED1" w:rsidRPr="00E30373" w:rsidRDefault="00BB4ED1" w:rsidP="00BB4ED1">
            <w:pPr>
              <w:ind w:firstLine="0"/>
              <w:jc w:val="left"/>
              <w:rPr>
                <w:sz w:val="24"/>
                <w:szCs w:val="24"/>
                <w:lang w:val="ro-RO"/>
              </w:rPr>
            </w:pPr>
            <w:r w:rsidRPr="00E30373">
              <w:rPr>
                <w:rFonts w:ascii="Times New Roman" w:hAnsi="Times New Roman"/>
                <w:sz w:val="24"/>
                <w:szCs w:val="24"/>
                <w:lang w:val="ro-RO"/>
              </w:rPr>
              <w:t>UCIPE</w:t>
            </w:r>
            <w:r w:rsidRPr="00E30373">
              <w:rPr>
                <w:rFonts w:ascii="Times New Roman" w:hAnsi="Times New Roman"/>
                <w:sz w:val="24"/>
                <w:szCs w:val="24"/>
                <w:lang w:val="ro-RO"/>
              </w:rPr>
              <w:br/>
              <w:t>SA „Termoelectrica”</w:t>
            </w:r>
            <w:r w:rsidRPr="00E30373">
              <w:rPr>
                <w:rFonts w:ascii="Times New Roman" w:hAnsi="Times New Roman"/>
                <w:sz w:val="24"/>
                <w:szCs w:val="24"/>
                <w:lang w:val="ro-RO"/>
              </w:rPr>
              <w:br/>
              <w:t>Ministerul Energiei</w:t>
            </w:r>
          </w:p>
        </w:tc>
      </w:tr>
      <w:tr w:rsidR="00BB4ED1" w:rsidRPr="00E30373" w14:paraId="68DAC8EB" w14:textId="77777777" w:rsidTr="00BF3ED1">
        <w:trPr>
          <w:trHeight w:val="162"/>
        </w:trPr>
        <w:tc>
          <w:tcPr>
            <w:tcW w:w="803" w:type="dxa"/>
            <w:shd w:val="clear" w:color="auto" w:fill="auto"/>
            <w:vAlign w:val="center"/>
          </w:tcPr>
          <w:p w14:paraId="14F834A7" w14:textId="77777777" w:rsidR="00BB4ED1" w:rsidRPr="00142576" w:rsidRDefault="00BB4ED1" w:rsidP="00BB4ED1">
            <w:pPr>
              <w:pStyle w:val="Listparagraf"/>
              <w:numPr>
                <w:ilvl w:val="0"/>
                <w:numId w:val="50"/>
              </w:numPr>
              <w:ind w:left="360"/>
              <w:jc w:val="center"/>
              <w:rPr>
                <w:sz w:val="24"/>
                <w:szCs w:val="24"/>
                <w:lang w:val="ro-RO"/>
              </w:rPr>
            </w:pPr>
          </w:p>
        </w:tc>
        <w:tc>
          <w:tcPr>
            <w:tcW w:w="4765" w:type="dxa"/>
            <w:shd w:val="clear" w:color="auto" w:fill="auto"/>
            <w:vAlign w:val="center"/>
          </w:tcPr>
          <w:p w14:paraId="1108A38B" w14:textId="16D82B94" w:rsidR="00BB4ED1" w:rsidRPr="00E30373" w:rsidRDefault="00BB4ED1" w:rsidP="00BB4ED1">
            <w:pPr>
              <w:ind w:firstLine="0"/>
              <w:rPr>
                <w:sz w:val="24"/>
                <w:szCs w:val="24"/>
                <w:lang w:val="ro-RO"/>
              </w:rPr>
            </w:pPr>
            <w:r w:rsidRPr="00E30373">
              <w:rPr>
                <w:rFonts w:ascii="Times New Roman" w:hAnsi="Times New Roman"/>
                <w:sz w:val="24"/>
                <w:szCs w:val="24"/>
                <w:lang w:val="ro-RO"/>
              </w:rPr>
              <w:t xml:space="preserve">Majorarea capacității interne de producere a energiei electrice pe bază de gaze naturale prin punerea în funcțiune a centralei electrice pe bază de turbine cu gaze cu puterea 125 MW oferită </w:t>
            </w:r>
            <w:r w:rsidR="002B0FF0">
              <w:rPr>
                <w:rFonts w:ascii="Times New Roman" w:hAnsi="Times New Roman"/>
                <w:sz w:val="24"/>
                <w:szCs w:val="24"/>
                <w:lang w:val="ro-RO"/>
              </w:rPr>
              <w:t xml:space="preserve">prin </w:t>
            </w:r>
            <w:r w:rsidRPr="00E30373">
              <w:rPr>
                <w:rFonts w:ascii="Times New Roman" w:hAnsi="Times New Roman"/>
                <w:sz w:val="24"/>
                <w:szCs w:val="24"/>
                <w:lang w:val="ro-RO"/>
              </w:rPr>
              <w:t>Mecanismul de Protecție Civilă al Uniunii Europene</w:t>
            </w:r>
          </w:p>
        </w:tc>
        <w:tc>
          <w:tcPr>
            <w:tcW w:w="1723" w:type="dxa"/>
            <w:shd w:val="clear" w:color="auto" w:fill="auto"/>
            <w:vAlign w:val="center"/>
          </w:tcPr>
          <w:p w14:paraId="1376B9CE" w14:textId="38A2A5DF" w:rsidR="00BB4ED1" w:rsidRPr="00BB4ED1" w:rsidRDefault="00BB4ED1" w:rsidP="00BB4ED1">
            <w:pPr>
              <w:ind w:firstLine="0"/>
              <w:jc w:val="center"/>
              <w:rPr>
                <w:rFonts w:ascii="Times New Roman" w:hAnsi="Times New Roman"/>
                <w:sz w:val="24"/>
                <w:szCs w:val="24"/>
                <w:lang w:val="ro-RO"/>
              </w:rPr>
            </w:pPr>
            <w:r w:rsidRPr="00BB4ED1">
              <w:rPr>
                <w:rFonts w:ascii="Times New Roman" w:hAnsi="Times New Roman"/>
                <w:sz w:val="24"/>
                <w:szCs w:val="24"/>
                <w:lang w:val="ro-RO"/>
              </w:rPr>
              <w:t>Martie 2026</w:t>
            </w:r>
          </w:p>
        </w:tc>
        <w:tc>
          <w:tcPr>
            <w:tcW w:w="2343" w:type="dxa"/>
            <w:shd w:val="clear" w:color="auto" w:fill="auto"/>
            <w:vAlign w:val="center"/>
          </w:tcPr>
          <w:p w14:paraId="52C22ECF"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SA „Termoelectrica”</w:t>
            </w:r>
          </w:p>
          <w:p w14:paraId="4CC2D10D" w14:textId="7E8A8A05" w:rsidR="00BB4ED1" w:rsidRPr="00E30373" w:rsidRDefault="00BB4ED1" w:rsidP="00BB4ED1">
            <w:pPr>
              <w:ind w:firstLine="0"/>
              <w:jc w:val="left"/>
              <w:rPr>
                <w:sz w:val="24"/>
                <w:szCs w:val="24"/>
                <w:lang w:val="ro-RO"/>
              </w:rPr>
            </w:pPr>
            <w:r w:rsidRPr="00E30373">
              <w:rPr>
                <w:rFonts w:ascii="Times New Roman" w:hAnsi="Times New Roman"/>
                <w:sz w:val="24"/>
                <w:szCs w:val="24"/>
                <w:lang w:val="ro-RO"/>
              </w:rPr>
              <w:t>UCIPE</w:t>
            </w:r>
            <w:r w:rsidRPr="00E30373">
              <w:rPr>
                <w:rFonts w:ascii="Times New Roman" w:hAnsi="Times New Roman"/>
                <w:sz w:val="24"/>
                <w:szCs w:val="24"/>
                <w:lang w:val="ro-RO"/>
              </w:rPr>
              <w:br/>
              <w:t>Ministerul Energiei</w:t>
            </w:r>
          </w:p>
        </w:tc>
      </w:tr>
      <w:tr w:rsidR="001F22A2" w:rsidRPr="00E30373" w14:paraId="26874639" w14:textId="77777777" w:rsidTr="00BF3ED1">
        <w:trPr>
          <w:trHeight w:val="162"/>
        </w:trPr>
        <w:tc>
          <w:tcPr>
            <w:tcW w:w="803" w:type="dxa"/>
            <w:shd w:val="clear" w:color="auto" w:fill="auto"/>
            <w:vAlign w:val="center"/>
          </w:tcPr>
          <w:p w14:paraId="7143B9A8" w14:textId="77777777" w:rsidR="001F22A2" w:rsidRPr="00142576" w:rsidRDefault="001F22A2" w:rsidP="001F22A2">
            <w:pPr>
              <w:pStyle w:val="Listparagraf"/>
              <w:numPr>
                <w:ilvl w:val="0"/>
                <w:numId w:val="50"/>
              </w:numPr>
              <w:ind w:left="360"/>
              <w:jc w:val="center"/>
              <w:rPr>
                <w:sz w:val="24"/>
                <w:szCs w:val="24"/>
                <w:lang w:val="ro-RO"/>
              </w:rPr>
            </w:pPr>
          </w:p>
        </w:tc>
        <w:tc>
          <w:tcPr>
            <w:tcW w:w="4765" w:type="dxa"/>
            <w:shd w:val="clear" w:color="auto" w:fill="auto"/>
            <w:vAlign w:val="center"/>
          </w:tcPr>
          <w:p w14:paraId="4E3648FB" w14:textId="09D22537" w:rsidR="001F22A2" w:rsidRPr="00BB4ED1" w:rsidRDefault="001F22A2" w:rsidP="001F22A2">
            <w:pPr>
              <w:ind w:firstLine="0"/>
              <w:rPr>
                <w:sz w:val="24"/>
                <w:szCs w:val="24"/>
                <w:lang w:val="ro-RO"/>
              </w:rPr>
            </w:pPr>
            <w:r w:rsidRPr="00BF3599">
              <w:rPr>
                <w:rFonts w:ascii="Times New Roman" w:hAnsi="Times New Roman"/>
                <w:sz w:val="24"/>
                <w:szCs w:val="24"/>
                <w:lang w:val="ro-RO"/>
              </w:rPr>
              <w:t xml:space="preserve">Capacități noi de generare la </w:t>
            </w:r>
            <w:r>
              <w:rPr>
                <w:rFonts w:ascii="Times New Roman" w:hAnsi="Times New Roman"/>
                <w:sz w:val="24"/>
                <w:szCs w:val="24"/>
                <w:lang w:val="ro-RO"/>
              </w:rPr>
              <w:t>S.A. „</w:t>
            </w:r>
            <w:r w:rsidRPr="00BF3599">
              <w:rPr>
                <w:rFonts w:ascii="Times New Roman" w:hAnsi="Times New Roman"/>
                <w:sz w:val="24"/>
                <w:szCs w:val="24"/>
                <w:lang w:val="ro-RO"/>
              </w:rPr>
              <w:t>Termoelectrica</w:t>
            </w:r>
            <w:r>
              <w:rPr>
                <w:rFonts w:ascii="Times New Roman" w:hAnsi="Times New Roman"/>
                <w:sz w:val="24"/>
                <w:szCs w:val="24"/>
                <w:lang w:val="ro-RO"/>
              </w:rPr>
              <w:t>”</w:t>
            </w:r>
            <w:r w:rsidRPr="00BF3599">
              <w:rPr>
                <w:rFonts w:ascii="Times New Roman" w:hAnsi="Times New Roman"/>
                <w:sz w:val="24"/>
                <w:szCs w:val="24"/>
                <w:lang w:val="ro-RO"/>
              </w:rPr>
              <w:t xml:space="preserve"> </w:t>
            </w:r>
          </w:p>
        </w:tc>
        <w:tc>
          <w:tcPr>
            <w:tcW w:w="1723" w:type="dxa"/>
            <w:shd w:val="clear" w:color="auto" w:fill="auto"/>
            <w:vAlign w:val="center"/>
          </w:tcPr>
          <w:p w14:paraId="139AB534" w14:textId="5DEA69A6" w:rsidR="001F22A2" w:rsidRPr="00BB4ED1" w:rsidRDefault="001F22A2" w:rsidP="001F22A2">
            <w:pPr>
              <w:ind w:firstLine="0"/>
              <w:jc w:val="center"/>
              <w:rPr>
                <w:rFonts w:ascii="Times New Roman" w:hAnsi="Times New Roman"/>
                <w:sz w:val="24"/>
                <w:szCs w:val="24"/>
                <w:lang w:val="ro-RO"/>
              </w:rPr>
            </w:pPr>
            <w:r w:rsidRPr="00BB4ED1">
              <w:rPr>
                <w:rFonts w:ascii="Times New Roman" w:hAnsi="Times New Roman"/>
                <w:sz w:val="24"/>
                <w:szCs w:val="24"/>
                <w:lang w:val="ro-RO"/>
              </w:rPr>
              <w:t>Decembrie 2032</w:t>
            </w:r>
          </w:p>
        </w:tc>
        <w:tc>
          <w:tcPr>
            <w:tcW w:w="2343" w:type="dxa"/>
            <w:shd w:val="clear" w:color="auto" w:fill="auto"/>
            <w:vAlign w:val="center"/>
          </w:tcPr>
          <w:p w14:paraId="7D1DF679" w14:textId="77777777" w:rsidR="001F22A2" w:rsidRDefault="001F22A2" w:rsidP="001F22A2">
            <w:pPr>
              <w:ind w:firstLine="0"/>
              <w:jc w:val="left"/>
              <w:rPr>
                <w:rFonts w:ascii="Times New Roman" w:hAnsi="Times New Roman"/>
                <w:sz w:val="24"/>
                <w:szCs w:val="24"/>
                <w:lang w:val="ro-RO"/>
              </w:rPr>
            </w:pPr>
            <w:r w:rsidRPr="00BB4ED1">
              <w:rPr>
                <w:rFonts w:ascii="Times New Roman" w:hAnsi="Times New Roman"/>
                <w:sz w:val="24"/>
                <w:szCs w:val="24"/>
                <w:lang w:val="ro-RO"/>
              </w:rPr>
              <w:t>SA „Termoelectrica”</w:t>
            </w:r>
          </w:p>
          <w:p w14:paraId="31265493" w14:textId="04E3E7C4" w:rsidR="001F22A2" w:rsidRPr="00BB4ED1" w:rsidRDefault="001F22A2" w:rsidP="001F22A2">
            <w:pPr>
              <w:ind w:firstLine="0"/>
              <w:jc w:val="left"/>
              <w:rPr>
                <w:sz w:val="24"/>
                <w:szCs w:val="24"/>
                <w:lang w:val="ro-RO"/>
              </w:rPr>
            </w:pPr>
            <w:r w:rsidRPr="00BB4ED1">
              <w:rPr>
                <w:rFonts w:ascii="Times New Roman" w:hAnsi="Times New Roman"/>
                <w:sz w:val="24"/>
                <w:szCs w:val="24"/>
                <w:lang w:val="ro-RO"/>
              </w:rPr>
              <w:t>UCIPE</w:t>
            </w:r>
            <w:r w:rsidRPr="00BB4ED1">
              <w:rPr>
                <w:rFonts w:ascii="Times New Roman" w:hAnsi="Times New Roman"/>
                <w:sz w:val="24"/>
                <w:szCs w:val="24"/>
                <w:lang w:val="ro-RO"/>
              </w:rPr>
              <w:br/>
              <w:t>Ministerul Energiei</w:t>
            </w:r>
          </w:p>
        </w:tc>
      </w:tr>
      <w:tr w:rsidR="001F22A2" w:rsidRPr="00E30373" w14:paraId="62484B86" w14:textId="77777777" w:rsidTr="00BF3ED1">
        <w:trPr>
          <w:trHeight w:val="162"/>
        </w:trPr>
        <w:tc>
          <w:tcPr>
            <w:tcW w:w="803" w:type="dxa"/>
            <w:shd w:val="clear" w:color="auto" w:fill="auto"/>
            <w:vAlign w:val="center"/>
          </w:tcPr>
          <w:p w14:paraId="7F7804B0" w14:textId="77777777" w:rsidR="001F22A2" w:rsidRPr="00142576" w:rsidRDefault="001F22A2" w:rsidP="001F22A2">
            <w:pPr>
              <w:pStyle w:val="Listparagraf"/>
              <w:numPr>
                <w:ilvl w:val="0"/>
                <w:numId w:val="50"/>
              </w:numPr>
              <w:ind w:left="360"/>
              <w:jc w:val="center"/>
              <w:rPr>
                <w:sz w:val="24"/>
                <w:szCs w:val="24"/>
                <w:lang w:val="ro-RO"/>
              </w:rPr>
            </w:pPr>
          </w:p>
        </w:tc>
        <w:tc>
          <w:tcPr>
            <w:tcW w:w="4765" w:type="dxa"/>
            <w:shd w:val="clear" w:color="auto" w:fill="auto"/>
            <w:vAlign w:val="center"/>
          </w:tcPr>
          <w:p w14:paraId="3A58C8C0" w14:textId="363EF13E" w:rsidR="001F22A2" w:rsidRPr="00E30373" w:rsidRDefault="001F22A2" w:rsidP="001F22A2">
            <w:pPr>
              <w:ind w:firstLine="0"/>
              <w:rPr>
                <w:sz w:val="24"/>
                <w:szCs w:val="24"/>
                <w:highlight w:val="yellow"/>
                <w:lang w:val="ro-RO"/>
              </w:rPr>
            </w:pPr>
            <w:r w:rsidRPr="00E30373">
              <w:rPr>
                <w:rFonts w:ascii="Times New Roman" w:hAnsi="Times New Roman"/>
                <w:sz w:val="24"/>
                <w:szCs w:val="24"/>
                <w:lang w:val="ro-RO"/>
              </w:rPr>
              <w:t>Implementarea Programului de finanțare Fondul pentru eficiență energetică în sectorul rezidențial din Republica Moldova (FEERM)</w:t>
            </w:r>
          </w:p>
        </w:tc>
        <w:tc>
          <w:tcPr>
            <w:tcW w:w="1723" w:type="dxa"/>
            <w:shd w:val="clear" w:color="auto" w:fill="auto"/>
            <w:vAlign w:val="center"/>
          </w:tcPr>
          <w:p w14:paraId="7B1A4E7B" w14:textId="27B9A35A" w:rsidR="001F22A2" w:rsidRPr="00BB4ED1" w:rsidRDefault="001F22A2" w:rsidP="001F22A2">
            <w:pPr>
              <w:ind w:firstLine="0"/>
              <w:jc w:val="center"/>
              <w:rPr>
                <w:rFonts w:ascii="Times New Roman" w:hAnsi="Times New Roman"/>
                <w:sz w:val="24"/>
                <w:szCs w:val="24"/>
                <w:lang w:val="ro-RO"/>
              </w:rPr>
            </w:pPr>
            <w:r w:rsidRPr="00BB4ED1">
              <w:rPr>
                <w:rFonts w:ascii="Times New Roman" w:hAnsi="Times New Roman"/>
                <w:sz w:val="24"/>
                <w:szCs w:val="24"/>
                <w:lang w:val="ro-RO"/>
              </w:rPr>
              <w:t>Decembrie 2026</w:t>
            </w:r>
          </w:p>
        </w:tc>
        <w:tc>
          <w:tcPr>
            <w:tcW w:w="2343" w:type="dxa"/>
            <w:shd w:val="clear" w:color="auto" w:fill="auto"/>
            <w:vAlign w:val="center"/>
          </w:tcPr>
          <w:p w14:paraId="3B41B1A1" w14:textId="17BC86A5" w:rsidR="001F22A2" w:rsidRPr="00E30373" w:rsidRDefault="001F22A2" w:rsidP="001F22A2">
            <w:pPr>
              <w:ind w:firstLine="0"/>
              <w:jc w:val="left"/>
              <w:rPr>
                <w:sz w:val="24"/>
                <w:szCs w:val="24"/>
                <w:highlight w:val="yellow"/>
                <w:lang w:val="ro-RO"/>
              </w:rPr>
            </w:pPr>
            <w:r w:rsidRPr="00E30373">
              <w:rPr>
                <w:rFonts w:ascii="Times New Roman" w:hAnsi="Times New Roman"/>
                <w:sz w:val="24"/>
                <w:szCs w:val="24"/>
                <w:lang w:val="ro-RO"/>
              </w:rPr>
              <w:t>Centrul Național pentru Energie Durabilă</w:t>
            </w:r>
            <w:r w:rsidRPr="00E30373">
              <w:rPr>
                <w:rFonts w:ascii="Times New Roman" w:hAnsi="Times New Roman"/>
                <w:sz w:val="24"/>
                <w:szCs w:val="24"/>
                <w:lang w:val="ro-RO"/>
              </w:rPr>
              <w:br/>
              <w:t>Ministerul Energiei</w:t>
            </w:r>
          </w:p>
        </w:tc>
      </w:tr>
      <w:tr w:rsidR="001F22A2" w:rsidRPr="00E30373" w14:paraId="11DCA7A3" w14:textId="77777777" w:rsidTr="00BF3ED1">
        <w:trPr>
          <w:trHeight w:val="162"/>
        </w:trPr>
        <w:tc>
          <w:tcPr>
            <w:tcW w:w="803" w:type="dxa"/>
            <w:shd w:val="clear" w:color="auto" w:fill="auto"/>
            <w:vAlign w:val="center"/>
          </w:tcPr>
          <w:p w14:paraId="52898877" w14:textId="77777777" w:rsidR="001F22A2" w:rsidRPr="00142576" w:rsidRDefault="001F22A2" w:rsidP="001F22A2">
            <w:pPr>
              <w:pStyle w:val="Listparagraf"/>
              <w:numPr>
                <w:ilvl w:val="0"/>
                <w:numId w:val="50"/>
              </w:numPr>
              <w:ind w:left="360"/>
              <w:jc w:val="center"/>
              <w:rPr>
                <w:sz w:val="24"/>
                <w:szCs w:val="24"/>
                <w:lang w:val="ro-RO"/>
              </w:rPr>
            </w:pPr>
          </w:p>
        </w:tc>
        <w:tc>
          <w:tcPr>
            <w:tcW w:w="4765" w:type="dxa"/>
            <w:shd w:val="clear" w:color="auto" w:fill="auto"/>
            <w:vAlign w:val="center"/>
          </w:tcPr>
          <w:p w14:paraId="014527C8" w14:textId="36861E57" w:rsidR="001F22A2" w:rsidRPr="00E30373" w:rsidRDefault="001F22A2" w:rsidP="001F22A2">
            <w:pPr>
              <w:ind w:firstLine="0"/>
              <w:rPr>
                <w:sz w:val="24"/>
                <w:szCs w:val="24"/>
                <w:highlight w:val="yellow"/>
                <w:lang w:val="ro-RO"/>
              </w:rPr>
            </w:pPr>
            <w:r w:rsidRPr="00E30373">
              <w:rPr>
                <w:rFonts w:ascii="Times New Roman" w:hAnsi="Times New Roman"/>
                <w:sz w:val="24"/>
                <w:szCs w:val="24"/>
                <w:lang w:val="ro-RO"/>
              </w:rPr>
              <w:t>Implementarea Proiectului „Eficiența energetică în Republica Moldova” (PEEM)</w:t>
            </w:r>
          </w:p>
        </w:tc>
        <w:tc>
          <w:tcPr>
            <w:tcW w:w="1723" w:type="dxa"/>
            <w:shd w:val="clear" w:color="auto" w:fill="auto"/>
            <w:vAlign w:val="center"/>
          </w:tcPr>
          <w:p w14:paraId="5513E25F" w14:textId="5246C480" w:rsidR="001F22A2" w:rsidRPr="00E30373" w:rsidRDefault="001F22A2" w:rsidP="001F22A2">
            <w:pPr>
              <w:ind w:firstLine="0"/>
              <w:jc w:val="center"/>
              <w:rPr>
                <w:sz w:val="24"/>
                <w:szCs w:val="24"/>
                <w:lang w:val="ro-RO"/>
              </w:rPr>
            </w:pPr>
            <w:r w:rsidRPr="00E30373">
              <w:rPr>
                <w:rFonts w:ascii="Times New Roman" w:hAnsi="Times New Roman"/>
                <w:sz w:val="24"/>
                <w:szCs w:val="24"/>
                <w:lang w:val="ro-RO"/>
              </w:rPr>
              <w:t>Decembrie 2027</w:t>
            </w:r>
          </w:p>
        </w:tc>
        <w:tc>
          <w:tcPr>
            <w:tcW w:w="2343" w:type="dxa"/>
            <w:shd w:val="clear" w:color="auto" w:fill="auto"/>
            <w:vAlign w:val="center"/>
          </w:tcPr>
          <w:p w14:paraId="29F9A20F" w14:textId="77777777" w:rsidR="001F22A2" w:rsidRDefault="001F22A2" w:rsidP="001F22A2">
            <w:pPr>
              <w:ind w:firstLine="0"/>
              <w:jc w:val="left"/>
              <w:rPr>
                <w:rFonts w:ascii="Times New Roman" w:hAnsi="Times New Roman"/>
                <w:sz w:val="24"/>
                <w:szCs w:val="24"/>
                <w:lang w:val="ro-RO"/>
              </w:rPr>
            </w:pPr>
            <w:r>
              <w:rPr>
                <w:rFonts w:ascii="Times New Roman" w:hAnsi="Times New Roman"/>
                <w:sz w:val="24"/>
                <w:szCs w:val="24"/>
                <w:lang w:val="ro-RO"/>
              </w:rPr>
              <w:t>UCIPE</w:t>
            </w:r>
          </w:p>
          <w:p w14:paraId="76E0319F" w14:textId="46398D85" w:rsidR="001F22A2" w:rsidRPr="00E30373" w:rsidRDefault="001F22A2" w:rsidP="001F22A2">
            <w:pPr>
              <w:ind w:firstLine="0"/>
              <w:jc w:val="left"/>
              <w:rPr>
                <w:sz w:val="24"/>
                <w:szCs w:val="24"/>
                <w:highlight w:val="yellow"/>
                <w:lang w:val="ro-RO"/>
              </w:rPr>
            </w:pPr>
            <w:r w:rsidRPr="00E30373">
              <w:rPr>
                <w:rFonts w:ascii="Times New Roman" w:hAnsi="Times New Roman"/>
                <w:sz w:val="24"/>
                <w:szCs w:val="24"/>
                <w:lang w:val="ro-RO"/>
              </w:rPr>
              <w:t>Centrul Național pentru Energie Durabilă</w:t>
            </w:r>
            <w:r w:rsidRPr="00E30373">
              <w:rPr>
                <w:rFonts w:ascii="Times New Roman" w:hAnsi="Times New Roman"/>
                <w:sz w:val="24"/>
                <w:szCs w:val="24"/>
                <w:lang w:val="ro-RO"/>
              </w:rPr>
              <w:br/>
              <w:t>Ministerul Energiei</w:t>
            </w:r>
          </w:p>
        </w:tc>
      </w:tr>
      <w:tr w:rsidR="001F22A2" w:rsidRPr="00E30373" w14:paraId="623AF4AD" w14:textId="77777777" w:rsidTr="00BF3ED1">
        <w:trPr>
          <w:trHeight w:val="162"/>
        </w:trPr>
        <w:tc>
          <w:tcPr>
            <w:tcW w:w="803" w:type="dxa"/>
            <w:shd w:val="clear" w:color="auto" w:fill="auto"/>
            <w:vAlign w:val="center"/>
          </w:tcPr>
          <w:p w14:paraId="049B300C" w14:textId="77777777" w:rsidR="001F22A2" w:rsidRPr="00142576" w:rsidRDefault="001F22A2" w:rsidP="001F22A2">
            <w:pPr>
              <w:pStyle w:val="Listparagraf"/>
              <w:numPr>
                <w:ilvl w:val="0"/>
                <w:numId w:val="50"/>
              </w:numPr>
              <w:ind w:left="360"/>
              <w:jc w:val="center"/>
              <w:rPr>
                <w:sz w:val="24"/>
                <w:szCs w:val="24"/>
                <w:lang w:val="ro-RO"/>
              </w:rPr>
            </w:pPr>
          </w:p>
        </w:tc>
        <w:tc>
          <w:tcPr>
            <w:tcW w:w="4765" w:type="dxa"/>
            <w:shd w:val="clear" w:color="auto" w:fill="auto"/>
            <w:vAlign w:val="center"/>
          </w:tcPr>
          <w:p w14:paraId="508EE7AB" w14:textId="28F6FC49" w:rsidR="001F22A2" w:rsidRPr="00E30373" w:rsidRDefault="001F22A2" w:rsidP="001F22A2">
            <w:pPr>
              <w:ind w:firstLine="0"/>
              <w:rPr>
                <w:sz w:val="24"/>
                <w:szCs w:val="24"/>
                <w:lang w:val="ro-RO"/>
              </w:rPr>
            </w:pPr>
            <w:r w:rsidRPr="00E30373">
              <w:rPr>
                <w:rFonts w:ascii="Times New Roman" w:hAnsi="Times New Roman"/>
                <w:sz w:val="24"/>
                <w:szCs w:val="24"/>
                <w:lang w:val="ro-RO"/>
              </w:rPr>
              <w:t>Implementarea Proiectului Tranziția Durabilă prin Eficiență Energetică în Moldova (Proiectul STEEM)</w:t>
            </w:r>
          </w:p>
        </w:tc>
        <w:tc>
          <w:tcPr>
            <w:tcW w:w="1723" w:type="dxa"/>
            <w:shd w:val="clear" w:color="auto" w:fill="auto"/>
            <w:vAlign w:val="center"/>
          </w:tcPr>
          <w:p w14:paraId="155A6483" w14:textId="2639559C" w:rsidR="001F22A2" w:rsidRPr="00E30373" w:rsidRDefault="001F22A2" w:rsidP="001F22A2">
            <w:pPr>
              <w:ind w:firstLine="0"/>
              <w:jc w:val="center"/>
              <w:rPr>
                <w:sz w:val="24"/>
                <w:szCs w:val="24"/>
                <w:lang w:val="ro-RO"/>
              </w:rPr>
            </w:pPr>
            <w:r w:rsidRPr="00E30373">
              <w:rPr>
                <w:rFonts w:ascii="Times New Roman" w:hAnsi="Times New Roman"/>
                <w:sz w:val="24"/>
                <w:szCs w:val="24"/>
                <w:lang w:val="ro-RO"/>
              </w:rPr>
              <w:t>Iunie 2029</w:t>
            </w:r>
          </w:p>
        </w:tc>
        <w:tc>
          <w:tcPr>
            <w:tcW w:w="2343" w:type="dxa"/>
            <w:shd w:val="clear" w:color="auto" w:fill="auto"/>
            <w:vAlign w:val="center"/>
          </w:tcPr>
          <w:p w14:paraId="116BA725" w14:textId="77777777" w:rsidR="001F22A2" w:rsidRDefault="001F22A2" w:rsidP="001F22A2">
            <w:pPr>
              <w:ind w:firstLine="0"/>
              <w:jc w:val="left"/>
              <w:rPr>
                <w:rFonts w:ascii="Times New Roman" w:hAnsi="Times New Roman"/>
                <w:sz w:val="24"/>
                <w:szCs w:val="24"/>
                <w:lang w:val="ro-RO"/>
              </w:rPr>
            </w:pPr>
            <w:r>
              <w:rPr>
                <w:rFonts w:ascii="Times New Roman" w:hAnsi="Times New Roman"/>
                <w:sz w:val="24"/>
                <w:szCs w:val="24"/>
                <w:lang w:val="ro-RO"/>
              </w:rPr>
              <w:t xml:space="preserve">UCIPE </w:t>
            </w:r>
          </w:p>
          <w:p w14:paraId="47CEC3D1" w14:textId="3E1A759F" w:rsidR="001F22A2" w:rsidRPr="00E30373" w:rsidRDefault="001F22A2" w:rsidP="001F22A2">
            <w:pPr>
              <w:ind w:firstLine="0"/>
              <w:jc w:val="left"/>
              <w:rPr>
                <w:sz w:val="24"/>
                <w:szCs w:val="24"/>
                <w:lang w:val="ro-RO"/>
              </w:rPr>
            </w:pPr>
            <w:r w:rsidRPr="00E30373">
              <w:rPr>
                <w:rFonts w:ascii="Times New Roman" w:hAnsi="Times New Roman"/>
                <w:sz w:val="24"/>
                <w:szCs w:val="24"/>
                <w:lang w:val="ro-RO"/>
              </w:rPr>
              <w:t>Centrul Național pentru Energie Durabilă</w:t>
            </w:r>
            <w:r w:rsidRPr="00E30373">
              <w:rPr>
                <w:rFonts w:ascii="Times New Roman" w:hAnsi="Times New Roman"/>
                <w:sz w:val="24"/>
                <w:szCs w:val="24"/>
                <w:lang w:val="ro-RO"/>
              </w:rPr>
              <w:br/>
              <w:t>Ministerul Energiei</w:t>
            </w:r>
          </w:p>
        </w:tc>
      </w:tr>
      <w:tr w:rsidR="00BB4ED1" w:rsidRPr="00E30373" w14:paraId="0E16D09C" w14:textId="77777777" w:rsidTr="00BF3ED1">
        <w:trPr>
          <w:trHeight w:val="162"/>
        </w:trPr>
        <w:tc>
          <w:tcPr>
            <w:tcW w:w="803" w:type="dxa"/>
            <w:shd w:val="clear" w:color="auto" w:fill="auto"/>
            <w:vAlign w:val="center"/>
          </w:tcPr>
          <w:p w14:paraId="2905721C" w14:textId="77777777" w:rsidR="00BB4ED1" w:rsidRPr="00142576" w:rsidRDefault="00BB4ED1" w:rsidP="00BB4ED1">
            <w:pPr>
              <w:pStyle w:val="Listparagraf"/>
              <w:numPr>
                <w:ilvl w:val="0"/>
                <w:numId w:val="50"/>
              </w:numPr>
              <w:ind w:left="360"/>
              <w:jc w:val="center"/>
              <w:rPr>
                <w:sz w:val="24"/>
                <w:szCs w:val="24"/>
                <w:lang w:val="ro-RO"/>
              </w:rPr>
            </w:pPr>
          </w:p>
        </w:tc>
        <w:tc>
          <w:tcPr>
            <w:tcW w:w="4765" w:type="dxa"/>
            <w:shd w:val="clear" w:color="auto" w:fill="auto"/>
            <w:vAlign w:val="center"/>
          </w:tcPr>
          <w:p w14:paraId="50F769CC" w14:textId="7557D25B" w:rsidR="00BB4ED1" w:rsidRPr="00E30373" w:rsidRDefault="00BB4ED1" w:rsidP="00BB4ED1">
            <w:pPr>
              <w:ind w:firstLine="0"/>
              <w:rPr>
                <w:sz w:val="24"/>
                <w:szCs w:val="24"/>
                <w:lang w:val="ro-RO"/>
              </w:rPr>
            </w:pPr>
            <w:r w:rsidRPr="00E30373">
              <w:rPr>
                <w:rFonts w:ascii="Times New Roman" w:hAnsi="Times New Roman"/>
                <w:sz w:val="24"/>
                <w:szCs w:val="24"/>
                <w:lang w:val="ro-RO"/>
              </w:rPr>
              <w:t>Lansarea și operaționalizarea piețelor organizate de energie electrică (Piața pentru Ziua Următoare și Piața pe Parcursul Zilei)</w:t>
            </w:r>
          </w:p>
        </w:tc>
        <w:tc>
          <w:tcPr>
            <w:tcW w:w="1723" w:type="dxa"/>
            <w:shd w:val="clear" w:color="auto" w:fill="auto"/>
            <w:vAlign w:val="center"/>
          </w:tcPr>
          <w:p w14:paraId="3EA297D8" w14:textId="452DDCB4" w:rsidR="00BB4ED1" w:rsidRPr="00E30373" w:rsidRDefault="00BB4ED1" w:rsidP="00BB4ED1">
            <w:pPr>
              <w:ind w:firstLine="0"/>
              <w:jc w:val="center"/>
              <w:rPr>
                <w:sz w:val="24"/>
                <w:szCs w:val="24"/>
                <w:lang w:val="ro-RO"/>
              </w:rPr>
            </w:pPr>
            <w:r w:rsidRPr="00E30373">
              <w:rPr>
                <w:rFonts w:ascii="Times New Roman" w:hAnsi="Times New Roman"/>
                <w:sz w:val="24"/>
                <w:szCs w:val="24"/>
                <w:lang w:val="ro-RO"/>
              </w:rPr>
              <w:t>Decembrie 2025</w:t>
            </w:r>
          </w:p>
        </w:tc>
        <w:tc>
          <w:tcPr>
            <w:tcW w:w="2343" w:type="dxa"/>
            <w:shd w:val="clear" w:color="auto" w:fill="auto"/>
            <w:vAlign w:val="center"/>
          </w:tcPr>
          <w:p w14:paraId="7EA8000C" w14:textId="0B78B1BF" w:rsidR="00BB4ED1" w:rsidRPr="00E30373" w:rsidRDefault="00BB4ED1" w:rsidP="00BB4ED1">
            <w:pPr>
              <w:ind w:firstLine="0"/>
              <w:jc w:val="left"/>
              <w:rPr>
                <w:sz w:val="24"/>
                <w:szCs w:val="24"/>
                <w:lang w:val="ro-RO"/>
              </w:rPr>
            </w:pPr>
            <w:r w:rsidRPr="00E30373">
              <w:rPr>
                <w:rFonts w:ascii="Times New Roman" w:hAnsi="Times New Roman"/>
                <w:sz w:val="24"/>
                <w:szCs w:val="24"/>
                <w:lang w:val="ro-RO"/>
              </w:rPr>
              <w:t>OPEM</w:t>
            </w:r>
            <w:r w:rsidRPr="00E30373">
              <w:rPr>
                <w:rFonts w:ascii="Times New Roman" w:hAnsi="Times New Roman"/>
                <w:sz w:val="24"/>
                <w:szCs w:val="24"/>
                <w:lang w:val="ro-RO"/>
              </w:rPr>
              <w:br/>
              <w:t>ANRE</w:t>
            </w:r>
            <w:r w:rsidRPr="00E30373">
              <w:rPr>
                <w:rFonts w:ascii="Times New Roman" w:hAnsi="Times New Roman"/>
                <w:sz w:val="24"/>
                <w:szCs w:val="24"/>
                <w:lang w:val="ro-RO"/>
              </w:rPr>
              <w:br/>
              <w:t>Ministerul Energiei</w:t>
            </w:r>
          </w:p>
        </w:tc>
      </w:tr>
      <w:tr w:rsidR="00BB4ED1" w:rsidRPr="00E30373" w14:paraId="5733FE04" w14:textId="77777777" w:rsidTr="00BF3ED1">
        <w:trPr>
          <w:trHeight w:val="162"/>
        </w:trPr>
        <w:tc>
          <w:tcPr>
            <w:tcW w:w="803" w:type="dxa"/>
            <w:shd w:val="clear" w:color="auto" w:fill="auto"/>
            <w:vAlign w:val="center"/>
          </w:tcPr>
          <w:p w14:paraId="02A1F7E4" w14:textId="46B6391A"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1AAFA96B" w14:textId="06F8628D"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Cuplarea pieței de energie cu piețele similare din Uniunea Europeană</w:t>
            </w:r>
          </w:p>
        </w:tc>
        <w:tc>
          <w:tcPr>
            <w:tcW w:w="1723" w:type="dxa"/>
            <w:shd w:val="clear" w:color="auto" w:fill="auto"/>
            <w:vAlign w:val="center"/>
          </w:tcPr>
          <w:p w14:paraId="60031B34" w14:textId="01E960B1"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Iunie 2027</w:t>
            </w:r>
          </w:p>
        </w:tc>
        <w:tc>
          <w:tcPr>
            <w:tcW w:w="2343" w:type="dxa"/>
            <w:shd w:val="clear" w:color="auto" w:fill="auto"/>
            <w:vAlign w:val="center"/>
          </w:tcPr>
          <w:p w14:paraId="7237869C" w14:textId="712F12E1"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OPEM</w:t>
            </w:r>
            <w:r w:rsidRPr="00E30373">
              <w:rPr>
                <w:rFonts w:ascii="Times New Roman" w:hAnsi="Times New Roman"/>
                <w:sz w:val="24"/>
                <w:szCs w:val="24"/>
                <w:lang w:val="ro-RO"/>
              </w:rPr>
              <w:br/>
              <w:t>ANRE</w:t>
            </w:r>
            <w:r w:rsidRPr="00E30373">
              <w:rPr>
                <w:rFonts w:ascii="Times New Roman" w:hAnsi="Times New Roman"/>
                <w:sz w:val="24"/>
                <w:szCs w:val="24"/>
                <w:lang w:val="ro-RO"/>
              </w:rPr>
              <w:br/>
              <w:t>Ministerul Energiei</w:t>
            </w:r>
          </w:p>
        </w:tc>
      </w:tr>
      <w:tr w:rsidR="00BB4ED1" w:rsidRPr="00E30373" w14:paraId="3CD2E775" w14:textId="77777777" w:rsidTr="00BF3ED1">
        <w:trPr>
          <w:trHeight w:val="162"/>
        </w:trPr>
        <w:tc>
          <w:tcPr>
            <w:tcW w:w="803" w:type="dxa"/>
            <w:shd w:val="clear" w:color="auto" w:fill="auto"/>
            <w:vAlign w:val="center"/>
          </w:tcPr>
          <w:p w14:paraId="00A4B64D" w14:textId="57B97FD2"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49F24917" w14:textId="2AABB994"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Lansarea pieței serviciilor de sistem și desfășurarea licitațiilor pentru capacități de echilibrare</w:t>
            </w:r>
          </w:p>
        </w:tc>
        <w:tc>
          <w:tcPr>
            <w:tcW w:w="1723" w:type="dxa"/>
            <w:shd w:val="clear" w:color="auto" w:fill="auto"/>
            <w:vAlign w:val="center"/>
          </w:tcPr>
          <w:p w14:paraId="6EEADC22" w14:textId="18FB3138"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Decembrie 2025</w:t>
            </w:r>
          </w:p>
        </w:tc>
        <w:tc>
          <w:tcPr>
            <w:tcW w:w="2343" w:type="dxa"/>
            <w:shd w:val="clear" w:color="auto" w:fill="auto"/>
            <w:vAlign w:val="center"/>
          </w:tcPr>
          <w:p w14:paraId="779BEBA3"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ÎS „Moldelectrica”</w:t>
            </w:r>
          </w:p>
          <w:p w14:paraId="33ABB231"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ANRE</w:t>
            </w:r>
          </w:p>
          <w:p w14:paraId="430BF56B" w14:textId="522C7090" w:rsidR="00BB4ED1" w:rsidRPr="00E30373" w:rsidRDefault="00BB4ED1" w:rsidP="00BB4ED1">
            <w:pPr>
              <w:ind w:firstLine="0"/>
              <w:jc w:val="left"/>
              <w:rPr>
                <w:rFonts w:ascii="Times New Roman" w:hAnsi="Times New Roman"/>
                <w:sz w:val="24"/>
                <w:szCs w:val="24"/>
                <w:lang w:val="ro-RO"/>
              </w:rPr>
            </w:pPr>
          </w:p>
        </w:tc>
      </w:tr>
      <w:tr w:rsidR="00BB4ED1" w:rsidRPr="00E30373" w14:paraId="2EF1F61E" w14:textId="77777777" w:rsidTr="00BF3ED1">
        <w:trPr>
          <w:trHeight w:val="162"/>
        </w:trPr>
        <w:tc>
          <w:tcPr>
            <w:tcW w:w="803" w:type="dxa"/>
            <w:shd w:val="clear" w:color="auto" w:fill="auto"/>
            <w:vAlign w:val="center"/>
          </w:tcPr>
          <w:p w14:paraId="02064854" w14:textId="02699247"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4611634E" w14:textId="4EAD1454" w:rsidR="00BB4ED1" w:rsidRPr="00E30373" w:rsidRDefault="002B0FF0" w:rsidP="00BB4ED1">
            <w:pPr>
              <w:ind w:firstLine="0"/>
              <w:rPr>
                <w:rFonts w:ascii="Times New Roman" w:hAnsi="Times New Roman"/>
                <w:sz w:val="24"/>
                <w:szCs w:val="24"/>
                <w:lang w:val="ro-RO"/>
              </w:rPr>
            </w:pPr>
            <w:r w:rsidRPr="002B0FF0">
              <w:rPr>
                <w:rFonts w:ascii="Times New Roman" w:hAnsi="Times New Roman"/>
                <w:sz w:val="24"/>
                <w:szCs w:val="24"/>
                <w:lang w:val="ro-RO"/>
              </w:rPr>
              <w:t>Lansarea licitațiilor pentru implementarea sistemelor de stocare în baterii a energiei de capacități mari (BESS)</w:t>
            </w:r>
          </w:p>
        </w:tc>
        <w:tc>
          <w:tcPr>
            <w:tcW w:w="1723" w:type="dxa"/>
            <w:shd w:val="clear" w:color="auto" w:fill="auto"/>
            <w:vAlign w:val="center"/>
          </w:tcPr>
          <w:p w14:paraId="241B884C" w14:textId="295E0A50"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Martie 2026</w:t>
            </w:r>
          </w:p>
        </w:tc>
        <w:tc>
          <w:tcPr>
            <w:tcW w:w="2343" w:type="dxa"/>
            <w:shd w:val="clear" w:color="auto" w:fill="auto"/>
            <w:vAlign w:val="center"/>
          </w:tcPr>
          <w:p w14:paraId="17BE7442" w14:textId="77777777"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ÎS Moldelectrica</w:t>
            </w:r>
          </w:p>
          <w:p w14:paraId="4F4897BC" w14:textId="007ECF9D"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Ministerul Energiei</w:t>
            </w:r>
          </w:p>
        </w:tc>
      </w:tr>
      <w:tr w:rsidR="00BB4ED1" w:rsidRPr="00E30373" w14:paraId="0D424437" w14:textId="77777777" w:rsidTr="00BF3ED1">
        <w:trPr>
          <w:trHeight w:val="162"/>
        </w:trPr>
        <w:tc>
          <w:tcPr>
            <w:tcW w:w="803" w:type="dxa"/>
            <w:shd w:val="clear" w:color="auto" w:fill="auto"/>
            <w:vAlign w:val="center"/>
          </w:tcPr>
          <w:p w14:paraId="137BA92E" w14:textId="271D725B" w:rsidR="00BB4ED1" w:rsidRPr="00627946" w:rsidRDefault="00BB4ED1" w:rsidP="00BB4ED1">
            <w:pPr>
              <w:pStyle w:val="Listparagraf"/>
              <w:numPr>
                <w:ilvl w:val="0"/>
                <w:numId w:val="50"/>
              </w:numPr>
              <w:ind w:left="360"/>
              <w:jc w:val="center"/>
              <w:rPr>
                <w:rFonts w:ascii="Times New Roman" w:hAnsi="Times New Roman"/>
                <w:sz w:val="24"/>
                <w:lang w:val="ro-RO"/>
              </w:rPr>
            </w:pPr>
          </w:p>
        </w:tc>
        <w:tc>
          <w:tcPr>
            <w:tcW w:w="4765" w:type="dxa"/>
            <w:shd w:val="clear" w:color="auto" w:fill="auto"/>
            <w:vAlign w:val="center"/>
          </w:tcPr>
          <w:p w14:paraId="0A15F9BE" w14:textId="0FEAB5E9" w:rsidR="00BB4ED1" w:rsidRPr="00627946" w:rsidRDefault="00BB4ED1" w:rsidP="00BB4ED1">
            <w:pPr>
              <w:ind w:firstLine="0"/>
              <w:rPr>
                <w:rFonts w:ascii="Times New Roman" w:hAnsi="Times New Roman"/>
                <w:sz w:val="24"/>
                <w:lang w:val="ro-RO"/>
              </w:rPr>
            </w:pPr>
            <w:r w:rsidRPr="00E30373">
              <w:rPr>
                <w:rFonts w:ascii="Times New Roman" w:hAnsi="Times New Roman"/>
                <w:sz w:val="24"/>
                <w:szCs w:val="24"/>
                <w:lang w:val="ro-RO"/>
              </w:rPr>
              <w:t>Implementarea Programului de vouchere pentru electrocasnice</w:t>
            </w:r>
          </w:p>
        </w:tc>
        <w:tc>
          <w:tcPr>
            <w:tcW w:w="1723" w:type="dxa"/>
            <w:shd w:val="clear" w:color="auto" w:fill="auto"/>
            <w:vAlign w:val="center"/>
          </w:tcPr>
          <w:p w14:paraId="081AB210" w14:textId="3A515BC0" w:rsidR="00BB4ED1" w:rsidRPr="00E30373" w:rsidRDefault="00BB4ED1" w:rsidP="00BB4ED1">
            <w:pPr>
              <w:ind w:firstLine="0"/>
              <w:jc w:val="center"/>
              <w:rPr>
                <w:rFonts w:ascii="Times New Roman" w:hAnsi="Times New Roman"/>
                <w:sz w:val="24"/>
                <w:szCs w:val="24"/>
                <w:highlight w:val="yellow"/>
                <w:lang w:val="ro-RO"/>
              </w:rPr>
            </w:pPr>
            <w:r w:rsidRPr="00E30373">
              <w:rPr>
                <w:rFonts w:ascii="Times New Roman" w:hAnsi="Times New Roman"/>
                <w:sz w:val="24"/>
                <w:szCs w:val="24"/>
                <w:lang w:val="ro-RO"/>
              </w:rPr>
              <w:t>Decembrie 2027</w:t>
            </w:r>
          </w:p>
        </w:tc>
        <w:tc>
          <w:tcPr>
            <w:tcW w:w="2343" w:type="dxa"/>
            <w:shd w:val="clear" w:color="auto" w:fill="auto"/>
            <w:vAlign w:val="center"/>
          </w:tcPr>
          <w:p w14:paraId="032DC098" w14:textId="5E399FC0" w:rsidR="00BB4ED1" w:rsidRPr="00E30373" w:rsidRDefault="00BB4ED1" w:rsidP="00BB4ED1">
            <w:pPr>
              <w:ind w:firstLine="0"/>
              <w:jc w:val="left"/>
              <w:rPr>
                <w:rFonts w:ascii="Times New Roman" w:hAnsi="Times New Roman"/>
                <w:sz w:val="24"/>
                <w:szCs w:val="24"/>
                <w:highlight w:val="yellow"/>
                <w:lang w:val="ro-RO"/>
              </w:rPr>
            </w:pPr>
            <w:r w:rsidRPr="00E30373">
              <w:rPr>
                <w:rFonts w:ascii="Times New Roman" w:hAnsi="Times New Roman"/>
                <w:sz w:val="24"/>
                <w:szCs w:val="24"/>
                <w:lang w:val="ro-RO"/>
              </w:rPr>
              <w:t>Centrul Național pentru Energie Durabilă</w:t>
            </w:r>
            <w:r w:rsidRPr="00E30373">
              <w:rPr>
                <w:rFonts w:ascii="Times New Roman" w:hAnsi="Times New Roman"/>
                <w:sz w:val="24"/>
                <w:szCs w:val="24"/>
                <w:lang w:val="ro-RO"/>
              </w:rPr>
              <w:br/>
              <w:t>Ministerul Energiei</w:t>
            </w:r>
          </w:p>
        </w:tc>
      </w:tr>
      <w:tr w:rsidR="00BB4ED1" w:rsidRPr="00E30373" w14:paraId="4D924487" w14:textId="77777777" w:rsidTr="00BF3ED1">
        <w:trPr>
          <w:trHeight w:val="162"/>
        </w:trPr>
        <w:tc>
          <w:tcPr>
            <w:tcW w:w="803" w:type="dxa"/>
            <w:shd w:val="clear" w:color="auto" w:fill="auto"/>
            <w:vAlign w:val="center"/>
          </w:tcPr>
          <w:p w14:paraId="423F9FEA" w14:textId="2FB8C841"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1DE6ABBE" w14:textId="7E770243"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 xml:space="preserve">Elaborarea unui plan privind desfășurare </w:t>
            </w:r>
            <w:r>
              <w:rPr>
                <w:rFonts w:ascii="Times New Roman" w:hAnsi="Times New Roman"/>
                <w:sz w:val="24"/>
                <w:szCs w:val="24"/>
                <w:lang w:val="ro-RO"/>
              </w:rPr>
              <w:t xml:space="preserve">următoarelor </w:t>
            </w:r>
            <w:r w:rsidRPr="00E30373">
              <w:rPr>
                <w:rFonts w:ascii="Times New Roman" w:hAnsi="Times New Roman"/>
                <w:sz w:val="24"/>
                <w:szCs w:val="24"/>
                <w:lang w:val="ro-RO"/>
              </w:rPr>
              <w:t>licitații privind oferirea statutului de producător eligibil mare pentru proiectele de energie din surse regenerabile, eoliană și solară</w:t>
            </w:r>
          </w:p>
        </w:tc>
        <w:tc>
          <w:tcPr>
            <w:tcW w:w="1723" w:type="dxa"/>
            <w:shd w:val="clear" w:color="auto" w:fill="auto"/>
            <w:vAlign w:val="center"/>
          </w:tcPr>
          <w:p w14:paraId="3557571D" w14:textId="369ECEA7"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Decembrie 2025</w:t>
            </w:r>
          </w:p>
        </w:tc>
        <w:tc>
          <w:tcPr>
            <w:tcW w:w="2343" w:type="dxa"/>
            <w:shd w:val="clear" w:color="auto" w:fill="auto"/>
            <w:vAlign w:val="center"/>
          </w:tcPr>
          <w:p w14:paraId="433E716D" w14:textId="056AAF51"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Ministerul Energiei</w:t>
            </w:r>
          </w:p>
        </w:tc>
      </w:tr>
      <w:tr w:rsidR="00BB4ED1" w:rsidRPr="00E30373" w14:paraId="1E5AAE37" w14:textId="77777777" w:rsidTr="00BF3ED1">
        <w:trPr>
          <w:trHeight w:val="162"/>
        </w:trPr>
        <w:tc>
          <w:tcPr>
            <w:tcW w:w="803" w:type="dxa"/>
            <w:shd w:val="clear" w:color="auto" w:fill="auto"/>
            <w:vAlign w:val="center"/>
          </w:tcPr>
          <w:p w14:paraId="36205CBF" w14:textId="5EE7431F" w:rsidR="00BB4ED1" w:rsidRPr="00142576" w:rsidRDefault="00BB4ED1" w:rsidP="00BB4ED1">
            <w:pPr>
              <w:pStyle w:val="Listparagraf"/>
              <w:numPr>
                <w:ilvl w:val="0"/>
                <w:numId w:val="50"/>
              </w:numPr>
              <w:ind w:left="360"/>
              <w:jc w:val="center"/>
              <w:rPr>
                <w:rFonts w:ascii="Times New Roman" w:hAnsi="Times New Roman"/>
                <w:sz w:val="24"/>
                <w:szCs w:val="24"/>
                <w:lang w:val="ro-RO"/>
              </w:rPr>
            </w:pPr>
          </w:p>
        </w:tc>
        <w:tc>
          <w:tcPr>
            <w:tcW w:w="4765" w:type="dxa"/>
            <w:shd w:val="clear" w:color="auto" w:fill="auto"/>
            <w:vAlign w:val="center"/>
          </w:tcPr>
          <w:p w14:paraId="1292DC8A" w14:textId="2B0FF465"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Întreprinderea măsurilor necesare pentru creșterea numărului de clădiri ce ar putea fi racordate la sistemele de alimentare centralizată cu energie termică</w:t>
            </w:r>
          </w:p>
        </w:tc>
        <w:tc>
          <w:tcPr>
            <w:tcW w:w="1723" w:type="dxa"/>
            <w:shd w:val="clear" w:color="auto" w:fill="auto"/>
            <w:vAlign w:val="center"/>
          </w:tcPr>
          <w:p w14:paraId="272342BF" w14:textId="181F174D" w:rsidR="00BB4ED1" w:rsidRPr="00E30373" w:rsidRDefault="00BB4ED1" w:rsidP="00BB4ED1">
            <w:pPr>
              <w:ind w:firstLine="0"/>
              <w:jc w:val="center"/>
              <w:rPr>
                <w:rFonts w:ascii="Times New Roman" w:hAnsi="Times New Roman"/>
                <w:sz w:val="24"/>
                <w:szCs w:val="24"/>
                <w:lang w:val="ro-RO"/>
              </w:rPr>
            </w:pPr>
            <w:r w:rsidRPr="00E30373">
              <w:rPr>
                <w:rFonts w:ascii="Times New Roman" w:hAnsi="Times New Roman"/>
                <w:sz w:val="24"/>
                <w:szCs w:val="24"/>
                <w:lang w:val="ro-RO"/>
              </w:rPr>
              <w:t>Decembrie 202</w:t>
            </w:r>
            <w:r w:rsidR="001F22A2">
              <w:rPr>
                <w:rFonts w:ascii="Times New Roman" w:hAnsi="Times New Roman"/>
                <w:sz w:val="24"/>
                <w:szCs w:val="24"/>
                <w:lang w:val="ro-RO"/>
              </w:rPr>
              <w:t>6</w:t>
            </w:r>
          </w:p>
        </w:tc>
        <w:tc>
          <w:tcPr>
            <w:tcW w:w="2343" w:type="dxa"/>
            <w:shd w:val="clear" w:color="auto" w:fill="auto"/>
            <w:vAlign w:val="center"/>
          </w:tcPr>
          <w:p w14:paraId="3D785D6D"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Ministerul Energiei</w:t>
            </w:r>
          </w:p>
          <w:p w14:paraId="4DA4E867" w14:textId="77777777" w:rsidR="00BB4ED1" w:rsidRPr="00E30373" w:rsidRDefault="00BB4ED1" w:rsidP="00BB4ED1">
            <w:pPr>
              <w:ind w:firstLine="0"/>
              <w:jc w:val="left"/>
              <w:rPr>
                <w:rFonts w:ascii="Times New Roman" w:hAnsi="Times New Roman"/>
                <w:sz w:val="24"/>
                <w:szCs w:val="24"/>
                <w:lang w:val="ro-RO"/>
              </w:rPr>
            </w:pPr>
            <w:r w:rsidRPr="00E30373">
              <w:rPr>
                <w:rFonts w:ascii="Times New Roman" w:hAnsi="Times New Roman"/>
                <w:sz w:val="24"/>
                <w:szCs w:val="24"/>
                <w:lang w:val="ro-RO"/>
              </w:rPr>
              <w:t xml:space="preserve">SA „Termoelectrica” </w:t>
            </w:r>
          </w:p>
          <w:p w14:paraId="0EC45E19" w14:textId="4A748E09" w:rsidR="00BB4ED1" w:rsidRPr="00E30373" w:rsidRDefault="00BB4ED1" w:rsidP="00BB4ED1">
            <w:pPr>
              <w:ind w:firstLine="0"/>
              <w:rPr>
                <w:rFonts w:ascii="Times New Roman" w:hAnsi="Times New Roman"/>
                <w:sz w:val="24"/>
                <w:szCs w:val="24"/>
                <w:lang w:val="ro-RO"/>
              </w:rPr>
            </w:pPr>
            <w:r w:rsidRPr="00E30373">
              <w:rPr>
                <w:rFonts w:ascii="Times New Roman" w:hAnsi="Times New Roman"/>
                <w:sz w:val="24"/>
                <w:szCs w:val="24"/>
                <w:lang w:val="ro-RO"/>
              </w:rPr>
              <w:t>SA „CET-Nord”</w:t>
            </w:r>
          </w:p>
        </w:tc>
      </w:tr>
      <w:tr w:rsidR="00BB4ED1" w:rsidRPr="00E30373" w14:paraId="1DC5BE79" w14:textId="77777777" w:rsidTr="00BF3ED1">
        <w:trPr>
          <w:trHeight w:val="155"/>
        </w:trPr>
        <w:tc>
          <w:tcPr>
            <w:tcW w:w="803" w:type="dxa"/>
            <w:shd w:val="clear" w:color="auto" w:fill="auto"/>
            <w:vAlign w:val="center"/>
          </w:tcPr>
          <w:p w14:paraId="2F5DC0A0" w14:textId="46560DB4" w:rsidR="00BB4ED1" w:rsidRPr="00142576" w:rsidRDefault="00BB4ED1" w:rsidP="00BB4ED1">
            <w:pPr>
              <w:pStyle w:val="Listparagraf"/>
              <w:numPr>
                <w:ilvl w:val="0"/>
                <w:numId w:val="50"/>
              </w:numPr>
              <w:ind w:left="357" w:hanging="357"/>
              <w:jc w:val="center"/>
              <w:rPr>
                <w:rFonts w:ascii="Times New Roman" w:hAnsi="Times New Roman"/>
                <w:sz w:val="24"/>
                <w:szCs w:val="24"/>
                <w:lang w:val="ro-RO"/>
              </w:rPr>
            </w:pPr>
          </w:p>
        </w:tc>
        <w:tc>
          <w:tcPr>
            <w:tcW w:w="4765" w:type="dxa"/>
            <w:shd w:val="clear" w:color="auto" w:fill="auto"/>
            <w:vAlign w:val="center"/>
          </w:tcPr>
          <w:p w14:paraId="11B6F0A7" w14:textId="54DE1654" w:rsidR="00BB4ED1" w:rsidRPr="00E30373" w:rsidRDefault="00BB4ED1" w:rsidP="002B0FF0">
            <w:pPr>
              <w:ind w:firstLine="0"/>
              <w:rPr>
                <w:rFonts w:ascii="Times New Roman" w:hAnsi="Times New Roman"/>
                <w:sz w:val="24"/>
                <w:szCs w:val="24"/>
                <w:lang w:val="ro-RO"/>
              </w:rPr>
            </w:pPr>
            <w:r w:rsidRPr="00E30373">
              <w:rPr>
                <w:rFonts w:ascii="Times New Roman" w:hAnsi="Times New Roman"/>
                <w:sz w:val="24"/>
                <w:szCs w:val="24"/>
                <w:lang w:val="ro-RO"/>
              </w:rPr>
              <w:t>Explorarea potențialului geotermal al țării pentru producerea de energie termică și electrică</w:t>
            </w:r>
            <w:r w:rsidR="002B0FF0">
              <w:rPr>
                <w:rFonts w:ascii="Times New Roman" w:hAnsi="Times New Roman"/>
                <w:sz w:val="24"/>
                <w:szCs w:val="24"/>
                <w:lang w:val="ro-RO"/>
              </w:rPr>
              <w:t xml:space="preserve"> prin i</w:t>
            </w:r>
            <w:r w:rsidRPr="00E30373">
              <w:rPr>
                <w:rFonts w:ascii="Times New Roman" w:hAnsi="Times New Roman"/>
                <w:sz w:val="24"/>
                <w:szCs w:val="24"/>
                <w:lang w:val="ro-RO"/>
              </w:rPr>
              <w:t>mplementarea proiectelor pilot pentru utilizarea energiei geotermale în încălzirea clădirilor</w:t>
            </w:r>
            <w:r>
              <w:rPr>
                <w:rFonts w:ascii="Times New Roman" w:hAnsi="Times New Roman"/>
                <w:sz w:val="24"/>
                <w:szCs w:val="24"/>
                <w:lang w:val="ro-RO"/>
              </w:rPr>
              <w:t xml:space="preserve"> și i</w:t>
            </w:r>
            <w:r w:rsidRPr="00E30373">
              <w:rPr>
                <w:rFonts w:ascii="Times New Roman" w:hAnsi="Times New Roman"/>
                <w:sz w:val="24"/>
                <w:szCs w:val="24"/>
                <w:lang w:val="ro-RO"/>
              </w:rPr>
              <w:t>mplementarea proiectelor pilot pentru utilizarea energiei geotermale în încălzirea clădirilor.</w:t>
            </w:r>
          </w:p>
        </w:tc>
        <w:tc>
          <w:tcPr>
            <w:tcW w:w="1723" w:type="dxa"/>
            <w:shd w:val="clear" w:color="auto" w:fill="auto"/>
            <w:vAlign w:val="center"/>
          </w:tcPr>
          <w:p w14:paraId="323AF8FB" w14:textId="7FEE2AD0" w:rsidR="00BB4ED1" w:rsidRPr="00E30373" w:rsidRDefault="002B0FF0" w:rsidP="00BB4ED1">
            <w:pPr>
              <w:ind w:firstLine="0"/>
              <w:jc w:val="center"/>
              <w:rPr>
                <w:rFonts w:ascii="Times New Roman" w:hAnsi="Times New Roman"/>
                <w:sz w:val="24"/>
                <w:szCs w:val="24"/>
                <w:lang w:val="ro-RO"/>
              </w:rPr>
            </w:pPr>
            <w:r>
              <w:rPr>
                <w:rFonts w:ascii="Times New Roman" w:hAnsi="Times New Roman"/>
                <w:sz w:val="24"/>
                <w:szCs w:val="24"/>
                <w:lang w:val="ro-RO"/>
              </w:rPr>
              <w:t>Decembrie</w:t>
            </w:r>
            <w:r w:rsidRPr="00E30373">
              <w:rPr>
                <w:rFonts w:ascii="Times New Roman" w:hAnsi="Times New Roman"/>
                <w:sz w:val="24"/>
                <w:szCs w:val="24"/>
                <w:lang w:val="ro-RO"/>
              </w:rPr>
              <w:t xml:space="preserve"> </w:t>
            </w:r>
            <w:r>
              <w:rPr>
                <w:rFonts w:ascii="Times New Roman" w:hAnsi="Times New Roman"/>
                <w:sz w:val="24"/>
                <w:szCs w:val="24"/>
                <w:lang w:val="ro-RO"/>
              </w:rPr>
              <w:t>2029</w:t>
            </w:r>
          </w:p>
        </w:tc>
        <w:tc>
          <w:tcPr>
            <w:tcW w:w="2343" w:type="dxa"/>
            <w:shd w:val="clear" w:color="auto" w:fill="auto"/>
            <w:vAlign w:val="center"/>
          </w:tcPr>
          <w:p w14:paraId="1B6E8582" w14:textId="77777777" w:rsidR="00BB4ED1" w:rsidRPr="00E30373" w:rsidRDefault="00BB4ED1" w:rsidP="00D5429E">
            <w:pPr>
              <w:ind w:firstLine="0"/>
              <w:jc w:val="left"/>
              <w:rPr>
                <w:rFonts w:ascii="Times New Roman" w:hAnsi="Times New Roman"/>
                <w:sz w:val="24"/>
                <w:szCs w:val="24"/>
                <w:lang w:val="ro-RO"/>
              </w:rPr>
            </w:pPr>
            <w:r w:rsidRPr="00E30373">
              <w:rPr>
                <w:rFonts w:ascii="Times New Roman" w:hAnsi="Times New Roman"/>
                <w:sz w:val="24"/>
                <w:szCs w:val="24"/>
                <w:lang w:val="ro-RO"/>
              </w:rPr>
              <w:t>Ministerul Energiei</w:t>
            </w:r>
          </w:p>
          <w:p w14:paraId="7A049B46" w14:textId="6A068CB3" w:rsidR="00BB4ED1" w:rsidRPr="00E30373" w:rsidRDefault="00BB4ED1" w:rsidP="00D5429E">
            <w:pPr>
              <w:ind w:firstLine="0"/>
              <w:jc w:val="left"/>
              <w:rPr>
                <w:rFonts w:ascii="Times New Roman" w:hAnsi="Times New Roman"/>
                <w:sz w:val="24"/>
                <w:szCs w:val="24"/>
                <w:lang w:val="ro-RO"/>
              </w:rPr>
            </w:pPr>
            <w:r w:rsidRPr="00E30373">
              <w:rPr>
                <w:rFonts w:ascii="Times New Roman" w:hAnsi="Times New Roman"/>
                <w:sz w:val="24"/>
                <w:szCs w:val="24"/>
                <w:lang w:val="ro-RO"/>
              </w:rPr>
              <w:t>Centrul Național pentru Energie Durabilă</w:t>
            </w:r>
          </w:p>
        </w:tc>
      </w:tr>
      <w:tr w:rsidR="00D5429E" w:rsidRPr="00E30373" w14:paraId="270AC3B2" w14:textId="77777777" w:rsidTr="00BF3ED1">
        <w:trPr>
          <w:trHeight w:val="155"/>
        </w:trPr>
        <w:tc>
          <w:tcPr>
            <w:tcW w:w="803" w:type="dxa"/>
            <w:shd w:val="clear" w:color="auto" w:fill="auto"/>
            <w:vAlign w:val="center"/>
          </w:tcPr>
          <w:p w14:paraId="086B67E6" w14:textId="77777777" w:rsidR="00D5429E" w:rsidRPr="00142576" w:rsidRDefault="00D5429E" w:rsidP="00BB4ED1">
            <w:pPr>
              <w:pStyle w:val="Listparagraf"/>
              <w:numPr>
                <w:ilvl w:val="0"/>
                <w:numId w:val="50"/>
              </w:numPr>
              <w:ind w:left="357" w:hanging="357"/>
              <w:jc w:val="center"/>
              <w:rPr>
                <w:sz w:val="24"/>
                <w:szCs w:val="24"/>
                <w:lang w:val="ro-RO"/>
              </w:rPr>
            </w:pPr>
          </w:p>
        </w:tc>
        <w:tc>
          <w:tcPr>
            <w:tcW w:w="4765" w:type="dxa"/>
            <w:shd w:val="clear" w:color="auto" w:fill="auto"/>
            <w:vAlign w:val="center"/>
          </w:tcPr>
          <w:p w14:paraId="1B7D99B4" w14:textId="517B7A0C" w:rsidR="00D5429E" w:rsidRPr="00F751DC" w:rsidRDefault="00D5429E" w:rsidP="00BB4ED1">
            <w:pPr>
              <w:ind w:firstLine="0"/>
              <w:rPr>
                <w:rFonts w:ascii="Times New Roman" w:hAnsi="Times New Roman"/>
                <w:sz w:val="24"/>
                <w:szCs w:val="24"/>
                <w:lang w:val="ro-RO"/>
              </w:rPr>
            </w:pPr>
            <w:r w:rsidRPr="00F751DC">
              <w:rPr>
                <w:rFonts w:ascii="Times New Roman" w:eastAsia="Times New Roman" w:hAnsi="Times New Roman"/>
                <w:sz w:val="24"/>
                <w:szCs w:val="24"/>
                <w:lang w:val="ro-RO"/>
              </w:rPr>
              <w:t>Implementarea rețelelor inteligente, sistemelor de măsurare inteligente și măsurilor privind asigurarea securității cibernetice a rețe</w:t>
            </w:r>
            <w:r w:rsidR="00627946">
              <w:rPr>
                <w:rFonts w:ascii="Times New Roman" w:eastAsia="Times New Roman" w:hAnsi="Times New Roman"/>
                <w:sz w:val="24"/>
                <w:szCs w:val="24"/>
                <w:lang w:val="ro-RO"/>
              </w:rPr>
              <w:t>lelor</w:t>
            </w:r>
            <w:r w:rsidRPr="00F751DC">
              <w:rPr>
                <w:rFonts w:ascii="Times New Roman" w:eastAsia="Times New Roman" w:hAnsi="Times New Roman"/>
                <w:sz w:val="24"/>
                <w:szCs w:val="24"/>
                <w:lang w:val="ro-RO"/>
              </w:rPr>
              <w:t>.</w:t>
            </w:r>
          </w:p>
        </w:tc>
        <w:tc>
          <w:tcPr>
            <w:tcW w:w="1723" w:type="dxa"/>
            <w:shd w:val="clear" w:color="auto" w:fill="auto"/>
            <w:vAlign w:val="center"/>
          </w:tcPr>
          <w:p w14:paraId="3C7E5C3E" w14:textId="33424410" w:rsidR="00D5429E" w:rsidRPr="00F751DC" w:rsidRDefault="00D5429E" w:rsidP="00BB4ED1">
            <w:pPr>
              <w:ind w:firstLine="0"/>
              <w:jc w:val="center"/>
              <w:rPr>
                <w:rFonts w:ascii="Times New Roman" w:hAnsi="Times New Roman"/>
                <w:sz w:val="24"/>
                <w:szCs w:val="24"/>
                <w:lang w:val="ro-RO"/>
              </w:rPr>
            </w:pPr>
            <w:r w:rsidRPr="00F751DC">
              <w:rPr>
                <w:rFonts w:ascii="Times New Roman" w:hAnsi="Times New Roman"/>
                <w:sz w:val="24"/>
                <w:szCs w:val="24"/>
                <w:lang w:val="ro-RO"/>
              </w:rPr>
              <w:t>Decembrie 2030</w:t>
            </w:r>
          </w:p>
        </w:tc>
        <w:tc>
          <w:tcPr>
            <w:tcW w:w="2343" w:type="dxa"/>
            <w:shd w:val="clear" w:color="auto" w:fill="auto"/>
            <w:vAlign w:val="center"/>
          </w:tcPr>
          <w:p w14:paraId="23DBA5CD" w14:textId="32E1B1A2" w:rsidR="00D5429E" w:rsidRPr="00F751DC" w:rsidRDefault="00D5429E" w:rsidP="00D5429E">
            <w:pPr>
              <w:ind w:firstLine="0"/>
              <w:jc w:val="left"/>
              <w:rPr>
                <w:rFonts w:ascii="Times New Roman" w:hAnsi="Times New Roman"/>
                <w:sz w:val="24"/>
                <w:szCs w:val="24"/>
                <w:lang w:val="ro-RO"/>
              </w:rPr>
            </w:pPr>
            <w:r w:rsidRPr="00F751DC">
              <w:rPr>
                <w:rFonts w:ascii="Times New Roman" w:hAnsi="Times New Roman"/>
                <w:sz w:val="24"/>
                <w:szCs w:val="24"/>
                <w:lang w:val="ro-RO"/>
              </w:rPr>
              <w:t>Ministerul Energiei</w:t>
            </w:r>
          </w:p>
          <w:p w14:paraId="56A585CC" w14:textId="0E2E465C" w:rsidR="00D5429E" w:rsidRPr="00F751DC" w:rsidRDefault="00D5429E" w:rsidP="00D5429E">
            <w:pPr>
              <w:ind w:firstLine="0"/>
              <w:jc w:val="left"/>
              <w:rPr>
                <w:rFonts w:ascii="Times New Roman" w:hAnsi="Times New Roman"/>
                <w:sz w:val="24"/>
                <w:szCs w:val="24"/>
                <w:lang w:val="ro-RO"/>
              </w:rPr>
            </w:pPr>
            <w:r w:rsidRPr="00F751DC">
              <w:rPr>
                <w:rFonts w:ascii="Times New Roman" w:hAnsi="Times New Roman"/>
                <w:sz w:val="24"/>
                <w:szCs w:val="24"/>
                <w:lang w:val="ro-RO"/>
              </w:rPr>
              <w:t>Operatorii de sistem din sectorul  electroenergetic/ sectorul gazelor naturale/sectorul energiei termice</w:t>
            </w:r>
          </w:p>
        </w:tc>
      </w:tr>
    </w:tbl>
    <w:p w14:paraId="063C3E48" w14:textId="538A331F" w:rsidR="00E30373" w:rsidRPr="00E30373" w:rsidRDefault="00E30373" w:rsidP="00B72D1E">
      <w:pPr>
        <w:pStyle w:val="Listparagraf"/>
        <w:numPr>
          <w:ilvl w:val="0"/>
          <w:numId w:val="41"/>
        </w:numPr>
        <w:tabs>
          <w:tab w:val="left" w:pos="426"/>
          <w:tab w:val="left" w:pos="1134"/>
          <w:tab w:val="left" w:pos="6386"/>
        </w:tabs>
        <w:spacing w:before="240" w:after="120"/>
        <w:ind w:left="0" w:firstLine="567"/>
        <w:jc w:val="left"/>
        <w:rPr>
          <w:caps/>
          <w:sz w:val="28"/>
          <w:szCs w:val="28"/>
          <w:lang w:val="ro-RO" w:eastAsia="ru-RU"/>
        </w:rPr>
      </w:pPr>
      <w:r>
        <w:rPr>
          <w:b/>
          <w:caps/>
          <w:color w:val="000000"/>
          <w:sz w:val="28"/>
          <w:szCs w:val="28"/>
          <w:lang w:val="ro-RO" w:eastAsia="ru-RU"/>
        </w:rPr>
        <w:t xml:space="preserve">IMPACTUL APLICĂRII </w:t>
      </w:r>
      <w:r w:rsidRPr="00E30373">
        <w:rPr>
          <w:b/>
          <w:caps/>
          <w:color w:val="000000"/>
          <w:sz w:val="28"/>
          <w:szCs w:val="28"/>
          <w:lang w:val="ro-RO" w:eastAsia="ru-RU"/>
        </w:rPr>
        <w:t>MĂSURI</w:t>
      </w:r>
      <w:r>
        <w:rPr>
          <w:b/>
          <w:caps/>
          <w:color w:val="000000"/>
          <w:sz w:val="28"/>
          <w:szCs w:val="28"/>
          <w:lang w:val="ro-RO" w:eastAsia="ru-RU"/>
        </w:rPr>
        <w:t xml:space="preserve">lor </w:t>
      </w:r>
      <w:r w:rsidRPr="00E30373">
        <w:rPr>
          <w:b/>
          <w:caps/>
          <w:color w:val="000000"/>
          <w:sz w:val="28"/>
          <w:szCs w:val="28"/>
          <w:lang w:val="ro-RO" w:eastAsia="ru-RU"/>
        </w:rPr>
        <w:t>PENTRU consolidarea independenței energetice a Republicii Moldova</w:t>
      </w:r>
    </w:p>
    <w:p w14:paraId="066AA015" w14:textId="77777777" w:rsidR="00E30373" w:rsidRDefault="00E30373" w:rsidP="00B72D1E">
      <w:pPr>
        <w:tabs>
          <w:tab w:val="left" w:pos="426"/>
          <w:tab w:val="left" w:pos="1134"/>
          <w:tab w:val="left" w:pos="6386"/>
        </w:tabs>
        <w:spacing w:before="240"/>
        <w:ind w:firstLine="567"/>
        <w:rPr>
          <w:sz w:val="28"/>
          <w:szCs w:val="28"/>
          <w:lang w:val="ro-RO" w:eastAsia="ru-RU"/>
        </w:rPr>
      </w:pPr>
      <w:r w:rsidRPr="00E30373">
        <w:rPr>
          <w:sz w:val="28"/>
          <w:szCs w:val="28"/>
          <w:lang w:val="ro-RO" w:eastAsia="ru-RU"/>
        </w:rPr>
        <w:t>Aplicarea măsurilor de reducere a dependenței Republicii Moldova de resursele energetice din Federația Rusă are un impact complex</w:t>
      </w:r>
      <w:r>
        <w:rPr>
          <w:sz w:val="28"/>
          <w:szCs w:val="28"/>
          <w:lang w:val="ro-RO" w:eastAsia="ru-RU"/>
        </w:rPr>
        <w:t>, printre care pot fi enumerate următoarele:</w:t>
      </w:r>
    </w:p>
    <w:p w14:paraId="538078D8" w14:textId="75F694ED" w:rsidR="00E30373" w:rsidRDefault="00E30373" w:rsidP="00B72D1E">
      <w:pPr>
        <w:tabs>
          <w:tab w:val="left" w:pos="426"/>
          <w:tab w:val="left" w:pos="1134"/>
          <w:tab w:val="left" w:pos="6386"/>
        </w:tabs>
        <w:spacing w:after="120"/>
        <w:ind w:firstLine="567"/>
        <w:rPr>
          <w:sz w:val="28"/>
          <w:szCs w:val="28"/>
          <w:lang w:val="ro-RO" w:eastAsia="ru-RU"/>
        </w:rPr>
      </w:pPr>
      <w:r w:rsidRPr="00B72D1E">
        <w:rPr>
          <w:b/>
          <w:bCs/>
          <w:sz w:val="28"/>
          <w:szCs w:val="28"/>
          <w:lang w:val="ro-RO" w:eastAsia="ru-RU"/>
        </w:rPr>
        <w:t>Creșterea securității energetice</w:t>
      </w:r>
      <w:r>
        <w:rPr>
          <w:b/>
          <w:bCs/>
          <w:sz w:val="28"/>
          <w:szCs w:val="28"/>
          <w:lang w:val="ro-RO" w:eastAsia="ru-RU"/>
        </w:rPr>
        <w:t xml:space="preserve"> - </w:t>
      </w:r>
      <w:r>
        <w:rPr>
          <w:sz w:val="28"/>
          <w:szCs w:val="28"/>
          <w:lang w:val="ro-RO" w:eastAsia="ru-RU"/>
        </w:rPr>
        <w:t>d</w:t>
      </w:r>
      <w:r w:rsidRPr="00E30373">
        <w:rPr>
          <w:sz w:val="28"/>
          <w:szCs w:val="28"/>
          <w:lang w:val="ro-RO" w:eastAsia="ru-RU"/>
        </w:rPr>
        <w:t xml:space="preserve">iversificarea surselor de energie reduce vulnerabilitatea la întreruperi de aprovizionare și la fluctuații de prețuri. Interconexiunile cu rețelele energetice europene sporesc reziliența sistemului energetic al Republicii Moldova. </w:t>
      </w:r>
    </w:p>
    <w:p w14:paraId="4AAD0F34" w14:textId="3FF944B8" w:rsidR="00E30373" w:rsidRDefault="00E30373" w:rsidP="00B72D1E">
      <w:pPr>
        <w:tabs>
          <w:tab w:val="left" w:pos="426"/>
          <w:tab w:val="left" w:pos="1134"/>
          <w:tab w:val="left" w:pos="6386"/>
        </w:tabs>
        <w:spacing w:after="120"/>
        <w:ind w:firstLine="567"/>
        <w:rPr>
          <w:sz w:val="28"/>
          <w:szCs w:val="28"/>
          <w:lang w:val="ro-RO" w:eastAsia="ru-RU"/>
        </w:rPr>
      </w:pPr>
      <w:r w:rsidRPr="00B72D1E">
        <w:rPr>
          <w:b/>
          <w:bCs/>
          <w:sz w:val="28"/>
          <w:szCs w:val="28"/>
          <w:lang w:val="ro-RO" w:eastAsia="ru-RU"/>
        </w:rPr>
        <w:t>Consolidarea independenței politice</w:t>
      </w:r>
      <w:r>
        <w:rPr>
          <w:b/>
          <w:bCs/>
          <w:sz w:val="28"/>
          <w:szCs w:val="28"/>
          <w:lang w:val="ro-RO" w:eastAsia="ru-RU"/>
        </w:rPr>
        <w:t xml:space="preserve"> - </w:t>
      </w:r>
      <w:r>
        <w:rPr>
          <w:sz w:val="28"/>
          <w:szCs w:val="28"/>
          <w:lang w:val="ro-RO" w:eastAsia="ru-RU"/>
        </w:rPr>
        <w:t>r</w:t>
      </w:r>
      <w:r w:rsidRPr="00E30373">
        <w:rPr>
          <w:sz w:val="28"/>
          <w:szCs w:val="28"/>
          <w:lang w:val="ro-RO" w:eastAsia="ru-RU"/>
        </w:rPr>
        <w:t xml:space="preserve">educerea dependenței energetice limitează capacitatea Federației Ruse de a utiliza resursele energetice ca instrument de </w:t>
      </w:r>
      <w:r w:rsidR="00B72D1E">
        <w:rPr>
          <w:sz w:val="28"/>
          <w:szCs w:val="28"/>
          <w:lang w:val="ro-RO" w:eastAsia="ru-RU"/>
        </w:rPr>
        <w:t>influență</w:t>
      </w:r>
      <w:r w:rsidRPr="00E30373">
        <w:rPr>
          <w:sz w:val="28"/>
          <w:szCs w:val="28"/>
          <w:lang w:val="ro-RO" w:eastAsia="ru-RU"/>
        </w:rPr>
        <w:t xml:space="preserve"> politică. Acest lucru permite Republicii Moldova să-și urmeze</w:t>
      </w:r>
      <w:r w:rsidR="00B72D1E">
        <w:rPr>
          <w:sz w:val="28"/>
          <w:szCs w:val="28"/>
          <w:lang w:val="ro-RO" w:eastAsia="ru-RU"/>
        </w:rPr>
        <w:t xml:space="preserve"> </w:t>
      </w:r>
      <w:r w:rsidRPr="00E30373">
        <w:rPr>
          <w:sz w:val="28"/>
          <w:szCs w:val="28"/>
          <w:lang w:val="ro-RO" w:eastAsia="ru-RU"/>
        </w:rPr>
        <w:t xml:space="preserve">interese naționale și să-și consolideze suveranitatea. </w:t>
      </w:r>
    </w:p>
    <w:p w14:paraId="6FED6621" w14:textId="13613C9A" w:rsidR="00E30373" w:rsidRDefault="00E30373" w:rsidP="00B72D1E">
      <w:pPr>
        <w:tabs>
          <w:tab w:val="left" w:pos="426"/>
          <w:tab w:val="left" w:pos="1134"/>
          <w:tab w:val="left" w:pos="6386"/>
        </w:tabs>
        <w:spacing w:after="120"/>
        <w:ind w:firstLine="567"/>
        <w:rPr>
          <w:sz w:val="28"/>
          <w:szCs w:val="28"/>
          <w:lang w:val="ro-RO" w:eastAsia="ru-RU"/>
        </w:rPr>
      </w:pPr>
      <w:r w:rsidRPr="00B72D1E">
        <w:rPr>
          <w:b/>
          <w:bCs/>
          <w:sz w:val="28"/>
          <w:szCs w:val="28"/>
          <w:lang w:val="ro-RO" w:eastAsia="ru-RU"/>
        </w:rPr>
        <w:t>Dezvoltarea economică durabilă</w:t>
      </w:r>
      <w:r>
        <w:rPr>
          <w:b/>
          <w:bCs/>
          <w:sz w:val="28"/>
          <w:szCs w:val="28"/>
          <w:lang w:val="ro-RO" w:eastAsia="ru-RU"/>
        </w:rPr>
        <w:t xml:space="preserve"> - </w:t>
      </w:r>
      <w:r>
        <w:rPr>
          <w:sz w:val="28"/>
          <w:szCs w:val="28"/>
          <w:lang w:val="ro-RO" w:eastAsia="ru-RU"/>
        </w:rPr>
        <w:t>pr</w:t>
      </w:r>
      <w:r w:rsidRPr="00E30373">
        <w:rPr>
          <w:sz w:val="28"/>
          <w:szCs w:val="28"/>
          <w:lang w:val="ro-RO" w:eastAsia="ru-RU"/>
        </w:rPr>
        <w:t xml:space="preserve">omovarea eficienței energetice și a surselor regenerabile de energie </w:t>
      </w:r>
      <w:r w:rsidR="00B72D1E">
        <w:rPr>
          <w:sz w:val="28"/>
          <w:szCs w:val="28"/>
          <w:lang w:val="ro-RO" w:eastAsia="ru-RU"/>
        </w:rPr>
        <w:t>va</w:t>
      </w:r>
      <w:r w:rsidRPr="00E30373">
        <w:rPr>
          <w:sz w:val="28"/>
          <w:szCs w:val="28"/>
          <w:lang w:val="ro-RO" w:eastAsia="ru-RU"/>
        </w:rPr>
        <w:t xml:space="preserve"> stimula </w:t>
      </w:r>
      <w:r w:rsidR="00B72D1E">
        <w:rPr>
          <w:sz w:val="28"/>
          <w:szCs w:val="28"/>
          <w:lang w:val="ro-RO" w:eastAsia="ru-RU"/>
        </w:rPr>
        <w:t xml:space="preserve">creșterea economică, </w:t>
      </w:r>
      <w:r w:rsidRPr="00E30373">
        <w:rPr>
          <w:sz w:val="28"/>
          <w:szCs w:val="28"/>
          <w:lang w:val="ro-RO" w:eastAsia="ru-RU"/>
        </w:rPr>
        <w:t xml:space="preserve">inovația și crearea de noi locuri de muncă. Reducerea costurilor cu energia </w:t>
      </w:r>
      <w:r w:rsidR="00B72D1E">
        <w:rPr>
          <w:sz w:val="28"/>
          <w:szCs w:val="28"/>
          <w:lang w:val="ro-RO" w:eastAsia="ru-RU"/>
        </w:rPr>
        <w:t xml:space="preserve">va </w:t>
      </w:r>
      <w:r w:rsidRPr="00E30373">
        <w:rPr>
          <w:sz w:val="28"/>
          <w:szCs w:val="28"/>
          <w:lang w:val="ro-RO" w:eastAsia="ru-RU"/>
        </w:rPr>
        <w:t xml:space="preserve">spori competitivitatea </w:t>
      </w:r>
      <w:r w:rsidR="00B72D1E">
        <w:rPr>
          <w:sz w:val="28"/>
          <w:szCs w:val="28"/>
          <w:lang w:val="ro-RO" w:eastAsia="ru-RU"/>
        </w:rPr>
        <w:t>produselor</w:t>
      </w:r>
      <w:r w:rsidRPr="00E30373">
        <w:rPr>
          <w:sz w:val="28"/>
          <w:szCs w:val="28"/>
          <w:lang w:val="ro-RO" w:eastAsia="ru-RU"/>
        </w:rPr>
        <w:t xml:space="preserve"> </w:t>
      </w:r>
      <w:r w:rsidR="00B72D1E">
        <w:rPr>
          <w:sz w:val="28"/>
          <w:szCs w:val="28"/>
          <w:lang w:val="ro-RO" w:eastAsia="ru-RU"/>
        </w:rPr>
        <w:t>autohtone</w:t>
      </w:r>
      <w:r w:rsidRPr="00E30373">
        <w:rPr>
          <w:sz w:val="28"/>
          <w:szCs w:val="28"/>
          <w:lang w:val="ro-RO" w:eastAsia="ru-RU"/>
        </w:rPr>
        <w:t xml:space="preserve">. </w:t>
      </w:r>
    </w:p>
    <w:p w14:paraId="502E0175" w14:textId="1C8589A8" w:rsidR="00E30373" w:rsidRDefault="00E30373" w:rsidP="00B72D1E">
      <w:pPr>
        <w:tabs>
          <w:tab w:val="left" w:pos="426"/>
          <w:tab w:val="left" w:pos="1134"/>
          <w:tab w:val="left" w:pos="6386"/>
        </w:tabs>
        <w:spacing w:after="120"/>
        <w:ind w:firstLine="567"/>
        <w:rPr>
          <w:sz w:val="28"/>
          <w:szCs w:val="28"/>
          <w:lang w:val="ro-RO" w:eastAsia="ru-RU"/>
        </w:rPr>
      </w:pPr>
      <w:r w:rsidRPr="00B72D1E">
        <w:rPr>
          <w:b/>
          <w:bCs/>
          <w:sz w:val="28"/>
          <w:szCs w:val="28"/>
          <w:lang w:val="ro-RO" w:eastAsia="ru-RU"/>
        </w:rPr>
        <w:lastRenderedPageBreak/>
        <w:t>Integrarea europeană</w:t>
      </w:r>
      <w:r>
        <w:rPr>
          <w:b/>
          <w:bCs/>
          <w:sz w:val="28"/>
          <w:szCs w:val="28"/>
          <w:lang w:val="ro-RO" w:eastAsia="ru-RU"/>
        </w:rPr>
        <w:t xml:space="preserve"> - </w:t>
      </w:r>
      <w:r>
        <w:rPr>
          <w:sz w:val="28"/>
          <w:szCs w:val="28"/>
          <w:lang w:val="ro-RO" w:eastAsia="ru-RU"/>
        </w:rPr>
        <w:t>a</w:t>
      </w:r>
      <w:r w:rsidRPr="00E30373">
        <w:rPr>
          <w:sz w:val="28"/>
          <w:szCs w:val="28"/>
          <w:lang w:val="ro-RO" w:eastAsia="ru-RU"/>
        </w:rPr>
        <w:t xml:space="preserve">linierea la piața energetică europeană facilitează integrarea Republicii Moldova în Uniunea Europeană. Acest lucru </w:t>
      </w:r>
      <w:r w:rsidR="00B72D1E">
        <w:rPr>
          <w:sz w:val="28"/>
          <w:szCs w:val="28"/>
          <w:lang w:val="ro-RO" w:eastAsia="ru-RU"/>
        </w:rPr>
        <w:t>va permite</w:t>
      </w:r>
      <w:r w:rsidRPr="00E30373">
        <w:rPr>
          <w:sz w:val="28"/>
          <w:szCs w:val="28"/>
          <w:lang w:val="ro-RO" w:eastAsia="ru-RU"/>
        </w:rPr>
        <w:t xml:space="preserve"> atrage</w:t>
      </w:r>
      <w:r w:rsidR="00B72D1E">
        <w:rPr>
          <w:sz w:val="28"/>
          <w:szCs w:val="28"/>
          <w:lang w:val="ro-RO" w:eastAsia="ru-RU"/>
        </w:rPr>
        <w:t>re</w:t>
      </w:r>
      <w:r w:rsidRPr="00E30373">
        <w:rPr>
          <w:sz w:val="28"/>
          <w:szCs w:val="28"/>
          <w:lang w:val="ro-RO" w:eastAsia="ru-RU"/>
        </w:rPr>
        <w:t xml:space="preserve"> investiții</w:t>
      </w:r>
      <w:r w:rsidR="00B72D1E">
        <w:rPr>
          <w:sz w:val="28"/>
          <w:szCs w:val="28"/>
          <w:lang w:val="ro-RO" w:eastAsia="ru-RU"/>
        </w:rPr>
        <w:t>lor</w:t>
      </w:r>
      <w:r w:rsidRPr="00E30373">
        <w:rPr>
          <w:sz w:val="28"/>
          <w:szCs w:val="28"/>
          <w:lang w:val="ro-RO" w:eastAsia="ru-RU"/>
        </w:rPr>
        <w:t xml:space="preserve"> străine și </w:t>
      </w:r>
      <w:r w:rsidR="00B72D1E">
        <w:rPr>
          <w:sz w:val="28"/>
          <w:szCs w:val="28"/>
          <w:lang w:val="ro-RO" w:eastAsia="ru-RU"/>
        </w:rPr>
        <w:t>crea un mediu propice</w:t>
      </w:r>
      <w:r w:rsidRPr="00E30373">
        <w:rPr>
          <w:sz w:val="28"/>
          <w:szCs w:val="28"/>
          <w:lang w:val="ro-RO" w:eastAsia="ru-RU"/>
        </w:rPr>
        <w:t xml:space="preserve"> </w:t>
      </w:r>
      <w:r w:rsidR="00B72D1E">
        <w:rPr>
          <w:sz w:val="28"/>
          <w:szCs w:val="28"/>
          <w:lang w:val="ro-RO" w:eastAsia="ru-RU"/>
        </w:rPr>
        <w:t>dezvoltării</w:t>
      </w:r>
      <w:r w:rsidRPr="00E30373">
        <w:rPr>
          <w:sz w:val="28"/>
          <w:szCs w:val="28"/>
          <w:lang w:val="ro-RO" w:eastAsia="ru-RU"/>
        </w:rPr>
        <w:t xml:space="preserve"> economic</w:t>
      </w:r>
      <w:r w:rsidR="00B72D1E">
        <w:rPr>
          <w:sz w:val="28"/>
          <w:szCs w:val="28"/>
          <w:lang w:val="ro-RO" w:eastAsia="ru-RU"/>
        </w:rPr>
        <w:t>e</w:t>
      </w:r>
      <w:r w:rsidRPr="00E30373">
        <w:rPr>
          <w:sz w:val="28"/>
          <w:szCs w:val="28"/>
          <w:lang w:val="ro-RO" w:eastAsia="ru-RU"/>
        </w:rPr>
        <w:t>.</w:t>
      </w:r>
    </w:p>
    <w:p w14:paraId="37789AEB" w14:textId="77777777" w:rsidR="00BB4ED1" w:rsidRPr="00E30373" w:rsidRDefault="00BB4ED1" w:rsidP="00B72D1E">
      <w:pPr>
        <w:tabs>
          <w:tab w:val="left" w:pos="426"/>
          <w:tab w:val="left" w:pos="1134"/>
          <w:tab w:val="left" w:pos="6386"/>
        </w:tabs>
        <w:spacing w:after="120"/>
        <w:ind w:firstLine="567"/>
        <w:rPr>
          <w:sz w:val="28"/>
          <w:szCs w:val="28"/>
          <w:lang w:val="ro-RO" w:eastAsia="ru-RU"/>
        </w:rPr>
      </w:pPr>
    </w:p>
    <w:p w14:paraId="5B888830" w14:textId="5BB7C63A" w:rsidR="00B72D1E" w:rsidRPr="00E30373" w:rsidRDefault="00B72D1E" w:rsidP="00142576">
      <w:pPr>
        <w:pStyle w:val="Listparagraf"/>
        <w:numPr>
          <w:ilvl w:val="0"/>
          <w:numId w:val="41"/>
        </w:numPr>
        <w:tabs>
          <w:tab w:val="left" w:pos="426"/>
          <w:tab w:val="left" w:pos="1134"/>
          <w:tab w:val="left" w:pos="6386"/>
        </w:tabs>
        <w:spacing w:before="240" w:after="120"/>
        <w:ind w:left="0" w:firstLine="567"/>
        <w:rPr>
          <w:caps/>
          <w:sz w:val="28"/>
          <w:szCs w:val="28"/>
          <w:lang w:val="ro-RO" w:eastAsia="ru-RU"/>
        </w:rPr>
      </w:pPr>
      <w:r>
        <w:rPr>
          <w:b/>
          <w:caps/>
          <w:color w:val="000000"/>
          <w:sz w:val="28"/>
          <w:szCs w:val="28"/>
          <w:lang w:val="ro-RO" w:eastAsia="ru-RU"/>
        </w:rPr>
        <w:t xml:space="preserve">RISCURIle APLICĂRII </w:t>
      </w:r>
      <w:r w:rsidRPr="00E30373">
        <w:rPr>
          <w:b/>
          <w:caps/>
          <w:color w:val="000000"/>
          <w:sz w:val="28"/>
          <w:szCs w:val="28"/>
          <w:lang w:val="ro-RO" w:eastAsia="ru-RU"/>
        </w:rPr>
        <w:t>MĂSURI</w:t>
      </w:r>
      <w:r>
        <w:rPr>
          <w:b/>
          <w:caps/>
          <w:color w:val="000000"/>
          <w:sz w:val="28"/>
          <w:szCs w:val="28"/>
          <w:lang w:val="ro-RO" w:eastAsia="ru-RU"/>
        </w:rPr>
        <w:t xml:space="preserve">lor </w:t>
      </w:r>
      <w:r w:rsidRPr="00E30373">
        <w:rPr>
          <w:b/>
          <w:caps/>
          <w:color w:val="000000"/>
          <w:sz w:val="28"/>
          <w:szCs w:val="28"/>
          <w:lang w:val="ro-RO" w:eastAsia="ru-RU"/>
        </w:rPr>
        <w:t>PENTRU</w:t>
      </w:r>
      <w:r w:rsidR="00142576">
        <w:rPr>
          <w:b/>
          <w:caps/>
          <w:color w:val="000000"/>
          <w:sz w:val="28"/>
          <w:szCs w:val="28"/>
          <w:lang w:val="ro-RO" w:eastAsia="ru-RU"/>
        </w:rPr>
        <w:t xml:space="preserve"> </w:t>
      </w:r>
      <w:r w:rsidRPr="00E30373">
        <w:rPr>
          <w:b/>
          <w:caps/>
          <w:color w:val="000000"/>
          <w:sz w:val="28"/>
          <w:szCs w:val="28"/>
          <w:lang w:val="ro-RO" w:eastAsia="ru-RU"/>
        </w:rPr>
        <w:t>consolidarea independenței energetice a Republicii Moldova</w:t>
      </w:r>
    </w:p>
    <w:p w14:paraId="64089660" w14:textId="4ED0EC51" w:rsidR="00E30373" w:rsidRDefault="00D565D4" w:rsidP="00B72D1E">
      <w:pPr>
        <w:tabs>
          <w:tab w:val="left" w:pos="851"/>
          <w:tab w:val="left" w:pos="6386"/>
        </w:tabs>
        <w:spacing w:before="240"/>
        <w:ind w:firstLine="567"/>
        <w:rPr>
          <w:sz w:val="28"/>
          <w:szCs w:val="28"/>
          <w:lang w:val="ro-RO" w:eastAsia="ru-RU"/>
        </w:rPr>
      </w:pPr>
      <w:r>
        <w:rPr>
          <w:sz w:val="28"/>
          <w:szCs w:val="28"/>
          <w:lang w:val="ro-RO" w:eastAsia="ru-RU"/>
        </w:rPr>
        <w:t>Considerând contextul geopolitic și de securitate din regiune, au fost identificate mai multe</w:t>
      </w:r>
      <w:r w:rsidRPr="00D565D4">
        <w:rPr>
          <w:sz w:val="28"/>
          <w:szCs w:val="28"/>
          <w:lang w:val="ro-RO" w:eastAsia="ru-RU"/>
        </w:rPr>
        <w:t xml:space="preserve"> riscuri asociate cu implementarea măsurilor necesare pentru a atinge</w:t>
      </w:r>
      <w:r>
        <w:rPr>
          <w:sz w:val="28"/>
          <w:szCs w:val="28"/>
          <w:lang w:val="ro-RO" w:eastAsia="ru-RU"/>
        </w:rPr>
        <w:t>rea obiectivului de reducere a dependenței de resursele energetice provenite din Federația Rusă:</w:t>
      </w:r>
    </w:p>
    <w:p w14:paraId="178625FB" w14:textId="6BE7DFE7" w:rsidR="00D565D4" w:rsidRPr="00812307" w:rsidRDefault="00D565D4" w:rsidP="002B0FF0">
      <w:pPr>
        <w:numPr>
          <w:ilvl w:val="0"/>
          <w:numId w:val="49"/>
        </w:numPr>
        <w:tabs>
          <w:tab w:val="left" w:pos="851"/>
          <w:tab w:val="left" w:pos="6386"/>
        </w:tabs>
        <w:ind w:left="0" w:firstLine="567"/>
        <w:contextualSpacing/>
        <w:rPr>
          <w:sz w:val="28"/>
          <w:szCs w:val="28"/>
          <w:lang w:val="ro-RO" w:eastAsia="ru-RU"/>
        </w:rPr>
      </w:pPr>
      <w:r w:rsidRPr="00812307">
        <w:rPr>
          <w:sz w:val="28"/>
          <w:szCs w:val="28"/>
          <w:lang w:val="ro-RO" w:eastAsia="ru-RU"/>
        </w:rPr>
        <w:t>Diversificarea surselor de energie și investițiile în infrastructura energetică alternativă pot fi costisitoare. Acest lucru poate duce la prețuri mai mari la energie pentru consumatori</w:t>
      </w:r>
      <w:r w:rsidR="00812307" w:rsidRPr="00812307">
        <w:rPr>
          <w:sz w:val="28"/>
          <w:szCs w:val="28"/>
          <w:lang w:val="ro-RO" w:eastAsia="ru-RU"/>
        </w:rPr>
        <w:t>i finali</w:t>
      </w:r>
      <w:r w:rsidRPr="00812307">
        <w:rPr>
          <w:sz w:val="28"/>
          <w:szCs w:val="28"/>
          <w:lang w:val="ro-RO" w:eastAsia="ru-RU"/>
        </w:rPr>
        <w:t xml:space="preserve"> și întreprinderi;</w:t>
      </w:r>
    </w:p>
    <w:p w14:paraId="106BC88E" w14:textId="552E47C7" w:rsidR="00D565D4" w:rsidRPr="00812307" w:rsidRDefault="00D565D4" w:rsidP="002B0FF0">
      <w:pPr>
        <w:numPr>
          <w:ilvl w:val="0"/>
          <w:numId w:val="49"/>
        </w:numPr>
        <w:tabs>
          <w:tab w:val="left" w:pos="851"/>
          <w:tab w:val="left" w:pos="6386"/>
        </w:tabs>
        <w:ind w:left="0" w:firstLine="567"/>
        <w:contextualSpacing/>
        <w:rPr>
          <w:sz w:val="28"/>
          <w:szCs w:val="28"/>
          <w:lang w:val="ro-RO" w:eastAsia="ru-RU"/>
        </w:rPr>
      </w:pPr>
      <w:r w:rsidRPr="00812307">
        <w:rPr>
          <w:sz w:val="28"/>
          <w:szCs w:val="28"/>
          <w:lang w:val="ro-RO" w:eastAsia="ru-RU"/>
        </w:rPr>
        <w:t xml:space="preserve">Întreruperea bruscă a importurilor de energie din </w:t>
      </w:r>
      <w:r w:rsidR="002B0FF0">
        <w:rPr>
          <w:sz w:val="28"/>
          <w:szCs w:val="28"/>
          <w:lang w:val="ro-RO" w:eastAsia="ru-RU"/>
        </w:rPr>
        <w:t xml:space="preserve">Federația </w:t>
      </w:r>
      <w:r w:rsidRPr="00812307">
        <w:rPr>
          <w:sz w:val="28"/>
          <w:szCs w:val="28"/>
          <w:lang w:val="ro-RO" w:eastAsia="ru-RU"/>
        </w:rPr>
        <w:t>Rusia poate duce la penurie de energie și la perturbări ale lanțului de aprovizionare, afectând diverse sectoare economice.</w:t>
      </w:r>
    </w:p>
    <w:p w14:paraId="157A25E1" w14:textId="6A16886E" w:rsidR="00D565D4" w:rsidRPr="00812307" w:rsidRDefault="00D565D4" w:rsidP="002B0FF0">
      <w:pPr>
        <w:numPr>
          <w:ilvl w:val="0"/>
          <w:numId w:val="49"/>
        </w:numPr>
        <w:tabs>
          <w:tab w:val="left" w:pos="851"/>
          <w:tab w:val="left" w:pos="6386"/>
        </w:tabs>
        <w:ind w:left="0" w:firstLine="567"/>
        <w:contextualSpacing/>
        <w:rPr>
          <w:sz w:val="28"/>
          <w:szCs w:val="28"/>
          <w:lang w:val="ro-RO" w:eastAsia="ru-RU"/>
        </w:rPr>
      </w:pPr>
      <w:r w:rsidRPr="00812307">
        <w:rPr>
          <w:sz w:val="28"/>
          <w:szCs w:val="28"/>
          <w:lang w:val="ro-RO" w:eastAsia="ru-RU"/>
        </w:rPr>
        <w:t xml:space="preserve">Costurile mai mari la energie pot afecta competitivitatea industriilor energointensive, cum ar fi industria </w:t>
      </w:r>
      <w:r w:rsidR="00812307" w:rsidRPr="00812307">
        <w:rPr>
          <w:sz w:val="28"/>
          <w:szCs w:val="28"/>
          <w:lang w:val="ro-RO" w:eastAsia="ru-RU"/>
        </w:rPr>
        <w:t>materialelor de construcții și agricultura</w:t>
      </w:r>
      <w:r w:rsidRPr="00812307">
        <w:rPr>
          <w:sz w:val="28"/>
          <w:szCs w:val="28"/>
          <w:lang w:val="ro-RO" w:eastAsia="ru-RU"/>
        </w:rPr>
        <w:t>.</w:t>
      </w:r>
    </w:p>
    <w:p w14:paraId="0CADFC7C" w14:textId="038B007C" w:rsidR="00D565D4" w:rsidRPr="00812307" w:rsidRDefault="00D565D4" w:rsidP="002B0FF0">
      <w:pPr>
        <w:numPr>
          <w:ilvl w:val="0"/>
          <w:numId w:val="49"/>
        </w:numPr>
        <w:tabs>
          <w:tab w:val="left" w:pos="851"/>
          <w:tab w:val="left" w:pos="6386"/>
        </w:tabs>
        <w:ind w:left="0" w:firstLine="567"/>
        <w:contextualSpacing/>
        <w:rPr>
          <w:sz w:val="28"/>
          <w:szCs w:val="28"/>
          <w:lang w:val="ro-RO" w:eastAsia="ru-RU"/>
        </w:rPr>
      </w:pPr>
      <w:r w:rsidRPr="00812307">
        <w:rPr>
          <w:sz w:val="28"/>
          <w:szCs w:val="28"/>
          <w:lang w:val="ro-RO" w:eastAsia="ru-RU"/>
        </w:rPr>
        <w:t>Reducerea dependenței de energia rusă poate duce la tensiuni politice și economice cu Federația Rusă, care ar putea utiliza energia ca armă geopolitică.</w:t>
      </w:r>
    </w:p>
    <w:p w14:paraId="3C78971E" w14:textId="570370D5" w:rsidR="00D565D4" w:rsidRDefault="00D565D4" w:rsidP="002B0FF0">
      <w:pPr>
        <w:numPr>
          <w:ilvl w:val="0"/>
          <w:numId w:val="49"/>
        </w:numPr>
        <w:tabs>
          <w:tab w:val="left" w:pos="851"/>
          <w:tab w:val="left" w:pos="6386"/>
        </w:tabs>
        <w:ind w:left="0" w:firstLine="567"/>
        <w:contextualSpacing/>
        <w:rPr>
          <w:sz w:val="28"/>
          <w:szCs w:val="28"/>
          <w:lang w:val="ro-RO" w:eastAsia="ru-RU"/>
        </w:rPr>
      </w:pPr>
      <w:r w:rsidRPr="00D565D4">
        <w:rPr>
          <w:sz w:val="28"/>
          <w:szCs w:val="28"/>
          <w:lang w:val="ro-RO" w:eastAsia="ru-RU"/>
        </w:rPr>
        <w:t>Concurența pentru resurse energetice alternative poate duce la instabilitate regională</w:t>
      </w:r>
      <w:r>
        <w:rPr>
          <w:sz w:val="28"/>
          <w:szCs w:val="28"/>
          <w:lang w:val="ro-RO" w:eastAsia="ru-RU"/>
        </w:rPr>
        <w:t>.</w:t>
      </w:r>
    </w:p>
    <w:p w14:paraId="00C433DF" w14:textId="69FC904C" w:rsidR="00D565D4" w:rsidRPr="00D565D4" w:rsidRDefault="00D565D4" w:rsidP="002B0FF0">
      <w:pPr>
        <w:numPr>
          <w:ilvl w:val="0"/>
          <w:numId w:val="49"/>
        </w:numPr>
        <w:tabs>
          <w:tab w:val="left" w:pos="851"/>
          <w:tab w:val="left" w:pos="6386"/>
        </w:tabs>
        <w:ind w:left="0" w:firstLine="567"/>
        <w:contextualSpacing/>
        <w:rPr>
          <w:sz w:val="28"/>
          <w:szCs w:val="28"/>
          <w:lang w:val="ro-RO" w:eastAsia="ru-RU"/>
        </w:rPr>
      </w:pPr>
      <w:r w:rsidRPr="00D565D4">
        <w:rPr>
          <w:sz w:val="28"/>
          <w:szCs w:val="28"/>
          <w:lang w:val="ro-RO" w:eastAsia="ru-RU"/>
        </w:rPr>
        <w:t>Energia regenerabilă este intermitentă, ceea ce necesită soluții eficiente de stocare a energiei pentru a asigura o aprovizionare constantă.</w:t>
      </w:r>
    </w:p>
    <w:p w14:paraId="020696F5" w14:textId="06FB0071" w:rsidR="00D565D4" w:rsidRPr="00D565D4" w:rsidRDefault="00D565D4" w:rsidP="002B0FF0">
      <w:pPr>
        <w:numPr>
          <w:ilvl w:val="0"/>
          <w:numId w:val="49"/>
        </w:numPr>
        <w:tabs>
          <w:tab w:val="left" w:pos="851"/>
          <w:tab w:val="left" w:pos="6386"/>
        </w:tabs>
        <w:ind w:left="0" w:firstLine="567"/>
        <w:contextualSpacing/>
        <w:rPr>
          <w:sz w:val="28"/>
          <w:szCs w:val="28"/>
          <w:lang w:val="ro-RO" w:eastAsia="ru-RU"/>
        </w:rPr>
      </w:pPr>
      <w:r>
        <w:rPr>
          <w:sz w:val="28"/>
          <w:szCs w:val="28"/>
          <w:lang w:val="ro-RO" w:eastAsia="ru-RU"/>
        </w:rPr>
        <w:t xml:space="preserve">Dezvoltarea </w:t>
      </w:r>
      <w:r w:rsidRPr="00D565D4">
        <w:rPr>
          <w:sz w:val="28"/>
          <w:szCs w:val="28"/>
          <w:lang w:val="ro-RO" w:eastAsia="ru-RU"/>
        </w:rPr>
        <w:t>și implementarea de noi tehnologii energetice</w:t>
      </w:r>
      <w:r>
        <w:rPr>
          <w:sz w:val="28"/>
          <w:szCs w:val="28"/>
          <w:lang w:val="ro-RO" w:eastAsia="ru-RU"/>
        </w:rPr>
        <w:t xml:space="preserve"> </w:t>
      </w:r>
      <w:r w:rsidRPr="00D565D4">
        <w:rPr>
          <w:sz w:val="28"/>
          <w:szCs w:val="28"/>
          <w:lang w:val="ro-RO" w:eastAsia="ru-RU"/>
        </w:rPr>
        <w:t>pot întâmpina provocări tehnologice și de reglementare.</w:t>
      </w:r>
    </w:p>
    <w:p w14:paraId="2D2091BB" w14:textId="6F83E3DE" w:rsidR="00D565D4" w:rsidRPr="00D565D4" w:rsidRDefault="00D565D4" w:rsidP="002B0FF0">
      <w:pPr>
        <w:numPr>
          <w:ilvl w:val="0"/>
          <w:numId w:val="49"/>
        </w:numPr>
        <w:tabs>
          <w:tab w:val="left" w:pos="851"/>
          <w:tab w:val="left" w:pos="6386"/>
        </w:tabs>
        <w:ind w:left="0" w:firstLine="567"/>
        <w:contextualSpacing/>
        <w:rPr>
          <w:sz w:val="28"/>
          <w:szCs w:val="28"/>
          <w:lang w:val="ro-RO" w:eastAsia="ru-RU"/>
        </w:rPr>
      </w:pPr>
      <w:r w:rsidRPr="00D565D4">
        <w:rPr>
          <w:sz w:val="28"/>
          <w:szCs w:val="28"/>
          <w:lang w:val="ro-RO" w:eastAsia="ru-RU"/>
        </w:rPr>
        <w:t>Proiectele de infrastructură energetică</w:t>
      </w:r>
      <w:r>
        <w:rPr>
          <w:sz w:val="28"/>
          <w:szCs w:val="28"/>
          <w:lang w:val="ro-RO" w:eastAsia="ru-RU"/>
        </w:rPr>
        <w:t xml:space="preserve"> </w:t>
      </w:r>
      <w:r w:rsidRPr="00D565D4">
        <w:rPr>
          <w:sz w:val="28"/>
          <w:szCs w:val="28"/>
          <w:lang w:val="ro-RO" w:eastAsia="ru-RU"/>
        </w:rPr>
        <w:t xml:space="preserve">pot întâmpina opoziția </w:t>
      </w:r>
      <w:r>
        <w:rPr>
          <w:sz w:val="28"/>
          <w:szCs w:val="28"/>
          <w:lang w:val="ro-RO" w:eastAsia="ru-RU"/>
        </w:rPr>
        <w:t>politică și a societății</w:t>
      </w:r>
      <w:r w:rsidRPr="00D565D4">
        <w:rPr>
          <w:sz w:val="28"/>
          <w:szCs w:val="28"/>
          <w:lang w:val="ro-RO" w:eastAsia="ru-RU"/>
        </w:rPr>
        <w:t xml:space="preserve"> din cauza preocupărilor legate de impactul asupra mediului și asupra comunităților locale.</w:t>
      </w:r>
    </w:p>
    <w:p w14:paraId="55837CE3" w14:textId="6689395F" w:rsidR="00D565D4" w:rsidRPr="00D565D4" w:rsidRDefault="00D565D4" w:rsidP="002B0FF0">
      <w:pPr>
        <w:numPr>
          <w:ilvl w:val="0"/>
          <w:numId w:val="49"/>
        </w:numPr>
        <w:tabs>
          <w:tab w:val="left" w:pos="851"/>
          <w:tab w:val="left" w:pos="6386"/>
        </w:tabs>
        <w:ind w:left="0" w:firstLine="567"/>
        <w:contextualSpacing/>
        <w:rPr>
          <w:sz w:val="28"/>
          <w:szCs w:val="28"/>
          <w:lang w:val="ro-RO" w:eastAsia="ru-RU"/>
        </w:rPr>
      </w:pPr>
      <w:r w:rsidRPr="00D565D4">
        <w:rPr>
          <w:sz w:val="28"/>
          <w:szCs w:val="28"/>
          <w:lang w:val="ro-RO" w:eastAsia="ru-RU"/>
        </w:rPr>
        <w:t>Costurile mai mari la energie pot afecta în mod disproporționat gospodăriile cu venituri mici, exacerbând inechitatea socială.</w:t>
      </w:r>
    </w:p>
    <w:p w14:paraId="5426514D" w14:textId="77777777" w:rsidR="002B0FF0" w:rsidRPr="002B0FF0" w:rsidRDefault="002B0FF0" w:rsidP="002B0FF0">
      <w:pPr>
        <w:numPr>
          <w:ilvl w:val="0"/>
          <w:numId w:val="49"/>
        </w:numPr>
        <w:tabs>
          <w:tab w:val="left" w:pos="851"/>
          <w:tab w:val="left" w:pos="6386"/>
        </w:tabs>
        <w:ind w:left="0" w:firstLine="567"/>
        <w:contextualSpacing/>
        <w:rPr>
          <w:sz w:val="28"/>
          <w:szCs w:val="28"/>
          <w:lang w:val="ro-RO" w:eastAsia="ru-RU"/>
        </w:rPr>
      </w:pPr>
      <w:r w:rsidRPr="002B0FF0">
        <w:rPr>
          <w:sz w:val="28"/>
          <w:szCs w:val="28"/>
          <w:lang w:val="ro-RO" w:eastAsia="ru-RU"/>
        </w:rPr>
        <w:t>Tranziția către o economie cu emisii scăzute de carbon va conduce la adaptarea la noile condiții a industriilor bazate pe combustibili fosili.</w:t>
      </w:r>
    </w:p>
    <w:p w14:paraId="03B97170" w14:textId="2C83B793" w:rsidR="00D565D4" w:rsidRPr="00B72D1E" w:rsidRDefault="00D565D4" w:rsidP="002B0FF0">
      <w:pPr>
        <w:pStyle w:val="Listparagraf"/>
        <w:tabs>
          <w:tab w:val="left" w:pos="851"/>
          <w:tab w:val="left" w:pos="6386"/>
        </w:tabs>
        <w:ind w:left="0" w:firstLine="567"/>
        <w:rPr>
          <w:sz w:val="28"/>
          <w:szCs w:val="28"/>
          <w:lang w:val="ro-RO" w:eastAsia="ru-RU"/>
        </w:rPr>
      </w:pPr>
    </w:p>
    <w:sectPr w:rsidR="00D565D4" w:rsidRPr="00B72D1E" w:rsidSect="004D6926">
      <w:headerReference w:type="default" r:id="rId17"/>
      <w:footerReference w:type="default" r:id="rId18"/>
      <w:headerReference w:type="first" r:id="rId19"/>
      <w:footerReference w:type="first" r:id="rId20"/>
      <w:pgSz w:w="11907" w:h="16840" w:code="9"/>
      <w:pgMar w:top="851" w:right="1134" w:bottom="567" w:left="1134" w:header="1134"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4048E" w14:textId="77777777" w:rsidR="00682972" w:rsidRDefault="00682972" w:rsidP="00026B87">
      <w:r>
        <w:separator/>
      </w:r>
    </w:p>
  </w:endnote>
  <w:endnote w:type="continuationSeparator" w:id="0">
    <w:p w14:paraId="1F792410" w14:textId="77777777" w:rsidR="00682972" w:rsidRDefault="00682972" w:rsidP="00026B87">
      <w:r>
        <w:continuationSeparator/>
      </w:r>
    </w:p>
  </w:endnote>
  <w:endnote w:type="continuationNotice" w:id="1">
    <w:p w14:paraId="2E770781" w14:textId="77777777" w:rsidR="00682972" w:rsidRDefault="006829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 Benguiat_Bold">
    <w:altName w:val="Impact"/>
    <w:charset w:val="00"/>
    <w:family w:val="swiss"/>
    <w:pitch w:val="variable"/>
    <w:sig w:usb0="00000003" w:usb1="00000000" w:usb2="00000000" w:usb3="00000000" w:csb0="00000001" w:csb1="00000000"/>
  </w:font>
  <w:font w:name="$Caslon">
    <w:altName w:val="Calibri"/>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2AD2B" w14:textId="0006013E" w:rsidR="007568DB" w:rsidRPr="00C74719" w:rsidRDefault="007568DB" w:rsidP="00C74719">
    <w:pPr>
      <w:pStyle w:val="Subsol"/>
      <w:ind w:firstLine="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65FB" w14:textId="679E69CE" w:rsidR="007568DB" w:rsidRPr="001E56AD" w:rsidRDefault="007568DB" w:rsidP="001E56AD">
    <w:pPr>
      <w:pStyle w:val="Subsol"/>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5A631" w14:textId="77777777" w:rsidR="00682972" w:rsidRDefault="00682972" w:rsidP="00026B87">
      <w:r>
        <w:separator/>
      </w:r>
    </w:p>
  </w:footnote>
  <w:footnote w:type="continuationSeparator" w:id="0">
    <w:p w14:paraId="517799D6" w14:textId="77777777" w:rsidR="00682972" w:rsidRDefault="00682972" w:rsidP="00026B87">
      <w:r>
        <w:continuationSeparator/>
      </w:r>
    </w:p>
  </w:footnote>
  <w:footnote w:type="continuationNotice" w:id="1">
    <w:p w14:paraId="12A23E3B" w14:textId="77777777" w:rsidR="00682972" w:rsidRDefault="0068297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44EE2" w14:textId="77777777" w:rsidR="00285507" w:rsidRDefault="00285507">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gri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7568DB" w14:paraId="64B82F37" w14:textId="77777777" w:rsidTr="00FC2D2D">
      <w:tc>
        <w:tcPr>
          <w:tcW w:w="5000" w:type="pct"/>
        </w:tcPr>
        <w:p w14:paraId="479269F3" w14:textId="77777777" w:rsidR="007568DB" w:rsidRDefault="007568DB">
          <w:pPr>
            <w:ind w:firstLine="0"/>
            <w:rPr>
              <w:rFonts w:ascii="Times New Roman" w:hAnsi="Times New Roman"/>
              <w:sz w:val="24"/>
              <w:szCs w:val="24"/>
            </w:rPr>
          </w:pPr>
          <w:r w:rsidRPr="0029400E">
            <w:rPr>
              <w:noProof/>
              <w:sz w:val="24"/>
              <w:szCs w:val="24"/>
              <w:lang w:val="en-GB" w:eastAsia="en-GB"/>
            </w:rPr>
            <w:drawing>
              <wp:anchor distT="0" distB="0" distL="114300" distR="114300" simplePos="0" relativeHeight="251659264" behindDoc="0" locked="0" layoutInCell="0" allowOverlap="1" wp14:anchorId="1C16B937" wp14:editId="2ECC43C1">
                <wp:simplePos x="0" y="0"/>
                <wp:positionH relativeFrom="column">
                  <wp:align>center</wp:align>
                </wp:positionH>
                <wp:positionV relativeFrom="line">
                  <wp:align>top</wp:align>
                </wp:positionV>
                <wp:extent cx="752400" cy="860400"/>
                <wp:effectExtent l="0" t="0" r="0" b="0"/>
                <wp:wrapNone/>
                <wp:docPr id="7167360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F776C1" w14:textId="77777777" w:rsidR="007568DB" w:rsidRDefault="007568DB">
          <w:pPr>
            <w:ind w:firstLine="0"/>
            <w:rPr>
              <w:rFonts w:ascii="Times New Roman" w:hAnsi="Times New Roman"/>
              <w:sz w:val="24"/>
              <w:szCs w:val="24"/>
            </w:rPr>
          </w:pPr>
        </w:p>
        <w:p w14:paraId="6E939E08" w14:textId="77777777" w:rsidR="007568DB" w:rsidRDefault="007568DB">
          <w:pPr>
            <w:ind w:firstLine="0"/>
            <w:rPr>
              <w:rFonts w:ascii="Times New Roman" w:hAnsi="Times New Roman"/>
              <w:sz w:val="24"/>
              <w:szCs w:val="24"/>
            </w:rPr>
          </w:pPr>
        </w:p>
        <w:p w14:paraId="30228388" w14:textId="77777777" w:rsidR="007568DB" w:rsidRDefault="007568DB">
          <w:pPr>
            <w:ind w:firstLine="0"/>
            <w:rPr>
              <w:rFonts w:ascii="Times New Roman" w:hAnsi="Times New Roman"/>
              <w:sz w:val="24"/>
              <w:szCs w:val="24"/>
            </w:rPr>
          </w:pPr>
        </w:p>
        <w:p w14:paraId="371CBE2A" w14:textId="77777777" w:rsidR="007568DB" w:rsidRPr="00FC2D2D" w:rsidRDefault="007568DB">
          <w:pPr>
            <w:ind w:firstLine="0"/>
            <w:rPr>
              <w:rFonts w:ascii="Times New Roman" w:hAnsi="Times New Roman"/>
              <w:sz w:val="24"/>
              <w:szCs w:val="24"/>
            </w:rPr>
          </w:pPr>
        </w:p>
      </w:tc>
    </w:tr>
    <w:tr w:rsidR="007568DB" w:rsidRPr="00E30373" w14:paraId="27AE2608" w14:textId="77777777" w:rsidTr="00FC2D2D">
      <w:tc>
        <w:tcPr>
          <w:tcW w:w="5000" w:type="pct"/>
        </w:tcPr>
        <w:p w14:paraId="08F848A5" w14:textId="77777777" w:rsidR="007568DB" w:rsidRPr="00633BD9" w:rsidRDefault="007568DB" w:rsidP="00FC2D2D">
          <w:pPr>
            <w:pStyle w:val="Titlu8"/>
            <w:rPr>
              <w:rFonts w:ascii="Times New Roman" w:hAnsi="Times New Roman"/>
              <w:color w:val="000080"/>
              <w:sz w:val="10"/>
              <w:lang w:val="ro-RO"/>
            </w:rPr>
          </w:pPr>
        </w:p>
        <w:p w14:paraId="3807987D" w14:textId="77777777" w:rsidR="007568DB" w:rsidRPr="00FC2D2D" w:rsidRDefault="007568DB" w:rsidP="00FC2D2D">
          <w:pPr>
            <w:pStyle w:val="Titlu8"/>
            <w:ind w:firstLine="0"/>
            <w:rPr>
              <w:rFonts w:ascii="Times New Roman" w:hAnsi="Times New Roman"/>
              <w:spacing w:val="20"/>
              <w:sz w:val="40"/>
              <w:szCs w:val="40"/>
              <w:lang w:val="ro-RO"/>
            </w:rPr>
          </w:pPr>
          <w:r w:rsidRPr="00FC2D2D">
            <w:rPr>
              <w:rFonts w:ascii="Times New Roman" w:hAnsi="Times New Roman"/>
              <w:spacing w:val="20"/>
              <w:sz w:val="40"/>
              <w:szCs w:val="40"/>
              <w:lang w:val="ro-RO"/>
            </w:rPr>
            <w:t>GUVERNUL  REPUBLICII  MOLDOVA</w:t>
          </w:r>
        </w:p>
        <w:p w14:paraId="1671D63E" w14:textId="77777777" w:rsidR="007568DB" w:rsidRPr="00FC2D2D" w:rsidRDefault="007568DB" w:rsidP="00FC2D2D">
          <w:pPr>
            <w:ind w:firstLine="0"/>
            <w:jc w:val="center"/>
            <w:rPr>
              <w:rFonts w:ascii="Times New Roman" w:hAnsi="Times New Roman"/>
              <w:lang w:val="ro-RO"/>
            </w:rPr>
          </w:pPr>
        </w:p>
        <w:p w14:paraId="2834D268" w14:textId="77777777" w:rsidR="007568DB" w:rsidRPr="00FC2D2D" w:rsidRDefault="007568DB" w:rsidP="00FC2D2D">
          <w:pPr>
            <w:pStyle w:val="Titlu8"/>
            <w:ind w:firstLine="0"/>
            <w:rPr>
              <w:rFonts w:ascii="Times New Roman" w:hAnsi="Times New Roman"/>
              <w:sz w:val="34"/>
              <w:szCs w:val="34"/>
              <w:lang w:val="ro-RO"/>
            </w:rPr>
          </w:pPr>
          <w:r w:rsidRPr="00FC2D2D">
            <w:rPr>
              <w:rFonts w:ascii="Times New Roman" w:hAnsi="Times New Roman"/>
              <w:spacing w:val="40"/>
              <w:sz w:val="32"/>
              <w:szCs w:val="32"/>
              <w:lang w:val="ro-RO"/>
            </w:rPr>
            <w:t>HOTĂRÂRE</w:t>
          </w:r>
          <w:r w:rsidRPr="00FC2D2D">
            <w:rPr>
              <w:rFonts w:ascii="Times New Roman" w:hAnsi="Times New Roman"/>
              <w:sz w:val="34"/>
              <w:szCs w:val="34"/>
              <w:lang w:val="ro-RO"/>
            </w:rPr>
            <w:t xml:space="preserve"> </w:t>
          </w:r>
          <w:r w:rsidRPr="00FC2D2D">
            <w:rPr>
              <w:rFonts w:ascii="Times New Roman" w:hAnsi="Times New Roman"/>
              <w:sz w:val="32"/>
              <w:szCs w:val="32"/>
              <w:lang w:val="ro-RO"/>
            </w:rPr>
            <w:t>nr. ____</w:t>
          </w:r>
        </w:p>
        <w:p w14:paraId="0D789702" w14:textId="77777777" w:rsidR="007568DB" w:rsidRPr="00FC2D2D" w:rsidRDefault="007568DB" w:rsidP="00FC2D2D">
          <w:pPr>
            <w:ind w:firstLine="0"/>
            <w:jc w:val="center"/>
            <w:rPr>
              <w:rFonts w:ascii="Times New Roman" w:hAnsi="Times New Roman"/>
              <w:lang w:val="ro-RO"/>
            </w:rPr>
          </w:pPr>
        </w:p>
        <w:p w14:paraId="6645D62E" w14:textId="42AF8F19" w:rsidR="007568DB" w:rsidRPr="00FC2D2D" w:rsidRDefault="007568DB" w:rsidP="00FC2D2D">
          <w:pPr>
            <w:ind w:firstLine="0"/>
            <w:jc w:val="center"/>
            <w:rPr>
              <w:rFonts w:ascii="Times New Roman" w:hAnsi="Times New Roman"/>
              <w:b/>
              <w:sz w:val="28"/>
              <w:szCs w:val="28"/>
              <w:lang w:val="ro-RO"/>
            </w:rPr>
          </w:pPr>
          <w:r w:rsidRPr="00FC2D2D">
            <w:rPr>
              <w:rFonts w:ascii="Times New Roman" w:hAnsi="Times New Roman"/>
              <w:b/>
              <w:sz w:val="28"/>
              <w:szCs w:val="28"/>
              <w:u w:val="single"/>
              <w:lang w:val="ro-RO"/>
            </w:rPr>
            <w:t>din                                        202</w:t>
          </w:r>
          <w:r>
            <w:rPr>
              <w:rFonts w:ascii="Times New Roman" w:hAnsi="Times New Roman"/>
              <w:b/>
              <w:sz w:val="28"/>
              <w:szCs w:val="28"/>
              <w:u w:val="single"/>
              <w:lang w:val="ro-RO"/>
            </w:rPr>
            <w:t>5</w:t>
          </w:r>
        </w:p>
        <w:p w14:paraId="2036943B" w14:textId="77777777" w:rsidR="007568DB" w:rsidRPr="00FC2D2D" w:rsidRDefault="007568DB" w:rsidP="00FC2D2D">
          <w:pPr>
            <w:spacing w:before="120"/>
            <w:ind w:firstLine="0"/>
            <w:jc w:val="center"/>
            <w:rPr>
              <w:rFonts w:ascii="Times New Roman" w:hAnsi="Times New Roman"/>
              <w:b/>
              <w:sz w:val="24"/>
              <w:szCs w:val="24"/>
              <w:lang w:val="ro-RO"/>
            </w:rPr>
          </w:pPr>
          <w:r w:rsidRPr="00FC2D2D">
            <w:rPr>
              <w:rFonts w:ascii="Times New Roman" w:hAnsi="Times New Roman"/>
              <w:b/>
              <w:sz w:val="24"/>
              <w:szCs w:val="24"/>
              <w:lang w:val="ro-RO"/>
            </w:rPr>
            <w:t>Chișinău</w:t>
          </w:r>
        </w:p>
        <w:p w14:paraId="68E15606" w14:textId="77777777" w:rsidR="007568DB" w:rsidRPr="00FC2D2D" w:rsidRDefault="007568DB" w:rsidP="00FC2D2D">
          <w:pPr>
            <w:ind w:firstLine="0"/>
            <w:jc w:val="center"/>
            <w:rPr>
              <w:noProof/>
              <w:lang w:val="ro-RO" w:eastAsia="ro-RO"/>
            </w:rPr>
          </w:pPr>
        </w:p>
      </w:tc>
    </w:tr>
  </w:tbl>
  <w:p w14:paraId="5EF5D26D" w14:textId="77777777" w:rsidR="007568DB" w:rsidRPr="000D67A2" w:rsidRDefault="007568DB" w:rsidP="0029400E">
    <w:pPr>
      <w:pStyle w:val="Antet"/>
      <w:ind w:firstLine="0"/>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776A"/>
    <w:multiLevelType w:val="hybridMultilevel"/>
    <w:tmpl w:val="C218A47E"/>
    <w:lvl w:ilvl="0" w:tplc="D8C6E4F8">
      <w:start w:val="41"/>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0C534D9"/>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0221F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6A3BEE"/>
    <w:multiLevelType w:val="hybridMultilevel"/>
    <w:tmpl w:val="BD82A13E"/>
    <w:lvl w:ilvl="0" w:tplc="FFFFFFFF">
      <w:start w:val="1"/>
      <w:numFmt w:val="upperRoman"/>
      <w:lvlText w:val="%1."/>
      <w:lvlJc w:val="left"/>
      <w:pPr>
        <w:ind w:left="1287" w:hanging="720"/>
      </w:pPr>
      <w:rPr>
        <w:rFonts w:hint="default"/>
        <w:b/>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076320D0"/>
    <w:multiLevelType w:val="hybridMultilevel"/>
    <w:tmpl w:val="B616D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67942"/>
    <w:multiLevelType w:val="hybridMultilevel"/>
    <w:tmpl w:val="BD82A13E"/>
    <w:lvl w:ilvl="0" w:tplc="3C480368">
      <w:start w:val="1"/>
      <w:numFmt w:val="upperRoman"/>
      <w:lvlText w:val="%1."/>
      <w:lvlJc w:val="left"/>
      <w:pPr>
        <w:ind w:left="1287" w:hanging="720"/>
      </w:pPr>
      <w:rPr>
        <w:rFonts w:hint="default"/>
        <w:b/>
        <w:bCs/>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09BF0E40"/>
    <w:multiLevelType w:val="hybridMultilevel"/>
    <w:tmpl w:val="59D48824"/>
    <w:lvl w:ilvl="0" w:tplc="55B698F0">
      <w:start w:val="1"/>
      <w:numFmt w:val="decimal"/>
      <w:lvlText w:val="%1)"/>
      <w:lvlJc w:val="left"/>
      <w:pPr>
        <w:ind w:left="720" w:hanging="360"/>
      </w:pPr>
      <w:rPr>
        <w:rFonts w:hint="default"/>
        <w:color w:val="0D0D0D" w:themeColor="text1" w:themeTint="F2"/>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4A754A"/>
    <w:multiLevelType w:val="hybridMultilevel"/>
    <w:tmpl w:val="CAFCA310"/>
    <w:lvl w:ilvl="0" w:tplc="041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69381E"/>
    <w:multiLevelType w:val="hybridMultilevel"/>
    <w:tmpl w:val="FB7A1EFA"/>
    <w:lvl w:ilvl="0" w:tplc="0468613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0F55630F"/>
    <w:multiLevelType w:val="hybridMultilevel"/>
    <w:tmpl w:val="BD82A13E"/>
    <w:lvl w:ilvl="0" w:tplc="FFFFFFFF">
      <w:start w:val="1"/>
      <w:numFmt w:val="upperRoman"/>
      <w:lvlText w:val="%1."/>
      <w:lvlJc w:val="left"/>
      <w:pPr>
        <w:ind w:left="1287" w:hanging="720"/>
      </w:pPr>
      <w:rPr>
        <w:rFonts w:hint="default"/>
        <w:b/>
        <w:bCs/>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0" w15:restartNumberingAfterBreak="0">
    <w:nsid w:val="11AD4B3A"/>
    <w:multiLevelType w:val="hybridMultilevel"/>
    <w:tmpl w:val="7660BCD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306659"/>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55D43EE"/>
    <w:multiLevelType w:val="hybridMultilevel"/>
    <w:tmpl w:val="38B03312"/>
    <w:lvl w:ilvl="0" w:tplc="9D10F71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7B5120"/>
    <w:multiLevelType w:val="hybridMultilevel"/>
    <w:tmpl w:val="E834B11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4" w15:restartNumberingAfterBreak="0">
    <w:nsid w:val="1BD853A5"/>
    <w:multiLevelType w:val="multilevel"/>
    <w:tmpl w:val="C33A2D26"/>
    <w:lvl w:ilvl="0">
      <w:start w:val="1"/>
      <w:numFmt w:val="decimal"/>
      <w:lvlText w:val="%1)"/>
      <w:lvlJc w:val="left"/>
      <w:pPr>
        <w:ind w:left="1211" w:hanging="360"/>
      </w:pPr>
      <w:rPr>
        <w:rFonts w:ascii="Times New Roman" w:eastAsia="Times New Roman" w:hAnsi="Times New Roman" w:cs="Times New Roman"/>
        <w:b w:val="0"/>
        <w:bCs/>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5" w15:restartNumberingAfterBreak="0">
    <w:nsid w:val="1C4532FF"/>
    <w:multiLevelType w:val="hybridMultilevel"/>
    <w:tmpl w:val="951860BE"/>
    <w:lvl w:ilvl="0" w:tplc="C6BA4C9C">
      <w:start w:val="1"/>
      <w:numFmt w:val="decimal"/>
      <w:lvlText w:val="%1)"/>
      <w:lvlJc w:val="left"/>
      <w:pPr>
        <w:ind w:left="1287" w:hanging="360"/>
      </w:pPr>
      <w:rPr>
        <w:rFonts w:ascii="Times New Roman" w:eastAsiaTheme="minorEastAsia"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1D47513D"/>
    <w:multiLevelType w:val="hybridMultilevel"/>
    <w:tmpl w:val="7690EE54"/>
    <w:lvl w:ilvl="0" w:tplc="BDA26C0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1F937B6D"/>
    <w:multiLevelType w:val="multilevel"/>
    <w:tmpl w:val="A0D6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924E67"/>
    <w:multiLevelType w:val="multilevel"/>
    <w:tmpl w:val="2B444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003858"/>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8C36B09"/>
    <w:multiLevelType w:val="hybridMultilevel"/>
    <w:tmpl w:val="F468EFD6"/>
    <w:lvl w:ilvl="0" w:tplc="89482742">
      <w:start w:val="1"/>
      <w:numFmt w:val="decimal"/>
      <w:lvlText w:val="%1."/>
      <w:lvlJc w:val="left"/>
      <w:pPr>
        <w:ind w:left="720" w:hanging="360"/>
      </w:pPr>
      <w:rPr>
        <w:rFonts w:ascii="Times New Roman" w:eastAsiaTheme="minorHAnsi" w:hAnsi="Times New Roman" w:cs="Times New Roman"/>
        <w:i/>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3E0E47"/>
    <w:multiLevelType w:val="hybridMultilevel"/>
    <w:tmpl w:val="84ECC3B0"/>
    <w:lvl w:ilvl="0" w:tplc="C70CA2D6">
      <w:start w:val="1"/>
      <w:numFmt w:val="decimal"/>
      <w:lvlText w:val="%1)"/>
      <w:lvlJc w:val="left"/>
      <w:pPr>
        <w:ind w:left="810" w:hanging="360"/>
      </w:pPr>
      <w:rPr>
        <w:rFonts w:ascii="Times New Roman" w:eastAsia="Batang"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8A71104"/>
    <w:multiLevelType w:val="multilevel"/>
    <w:tmpl w:val="CF44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3D16147"/>
    <w:multiLevelType w:val="hybridMultilevel"/>
    <w:tmpl w:val="E8CECE42"/>
    <w:lvl w:ilvl="0" w:tplc="04190011">
      <w:start w:val="1"/>
      <w:numFmt w:val="decimal"/>
      <w:lvlText w:val="%1)"/>
      <w:lvlJc w:val="left"/>
      <w:pPr>
        <w:tabs>
          <w:tab w:val="num" w:pos="720"/>
        </w:tabs>
        <w:ind w:left="720" w:hanging="360"/>
      </w:pPr>
      <w:rPr>
        <w:rFonts w:hint="default"/>
        <w:color w:val="auto"/>
      </w:rPr>
    </w:lvl>
    <w:lvl w:ilvl="1" w:tplc="373661B2">
      <w:numFmt w:val="bullet"/>
      <w:lvlText w:val="-"/>
      <w:lvlJc w:val="left"/>
      <w:pPr>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47D03B5D"/>
    <w:multiLevelType w:val="hybridMultilevel"/>
    <w:tmpl w:val="24C88B4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4736DC"/>
    <w:multiLevelType w:val="multilevel"/>
    <w:tmpl w:val="B866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20A1008"/>
    <w:multiLevelType w:val="hybridMultilevel"/>
    <w:tmpl w:val="6310DEA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556005D6"/>
    <w:multiLevelType w:val="hybridMultilevel"/>
    <w:tmpl w:val="67CA289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1448D8"/>
    <w:multiLevelType w:val="hybridMultilevel"/>
    <w:tmpl w:val="857EAF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A21A5D"/>
    <w:multiLevelType w:val="hybridMultilevel"/>
    <w:tmpl w:val="62942AAE"/>
    <w:lvl w:ilvl="0" w:tplc="D8C22530">
      <w:start w:val="1"/>
      <w:numFmt w:val="lowerLetter"/>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EB42D5"/>
    <w:multiLevelType w:val="multilevel"/>
    <w:tmpl w:val="8B8E5C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AAE196D"/>
    <w:multiLevelType w:val="hybridMultilevel"/>
    <w:tmpl w:val="32EE57B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8E1786"/>
    <w:multiLevelType w:val="hybridMultilevel"/>
    <w:tmpl w:val="6F1A9072"/>
    <w:lvl w:ilvl="0" w:tplc="EC0881AC">
      <w:start w:val="1"/>
      <w:numFmt w:val="decimal"/>
      <w:lvlText w:val="%1)"/>
      <w:lvlJc w:val="left"/>
      <w:pPr>
        <w:ind w:left="720" w:hanging="360"/>
      </w:pPr>
      <w:rPr>
        <w:rFonts w:ascii="Times New Roman" w:eastAsiaTheme="minorEastAsia" w:hAnsi="Times New Roman" w:cs="Times New Roman"/>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1216762"/>
    <w:multiLevelType w:val="hybridMultilevel"/>
    <w:tmpl w:val="C0DE928C"/>
    <w:lvl w:ilvl="0" w:tplc="6D363334">
      <w:start w:val="1"/>
      <w:numFmt w:val="decimal"/>
      <w:lvlText w:val="%1)"/>
      <w:lvlJc w:val="left"/>
      <w:pPr>
        <w:ind w:left="435" w:hanging="360"/>
      </w:pPr>
      <w:rPr>
        <w:rFonts w:ascii="Times New Roman" w:eastAsiaTheme="minorEastAsia" w:hAnsi="Times New Roman" w:cs="Times New Roman"/>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26A3774"/>
    <w:multiLevelType w:val="hybridMultilevel"/>
    <w:tmpl w:val="1E68D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5DC7CBF"/>
    <w:multiLevelType w:val="hybridMultilevel"/>
    <w:tmpl w:val="488215F2"/>
    <w:lvl w:ilvl="0" w:tplc="61009C96">
      <w:start w:val="1"/>
      <w:numFmt w:val="lowerLetter"/>
      <w:lvlText w:val="%1)"/>
      <w:lvlJc w:val="left"/>
      <w:pPr>
        <w:ind w:left="720" w:hanging="360"/>
      </w:pPr>
      <w:rPr>
        <w:rFonts w:ascii="Times New Roman" w:eastAsia="Batang"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907030"/>
    <w:multiLevelType w:val="multilevel"/>
    <w:tmpl w:val="DC7E5EB8"/>
    <w:lvl w:ilvl="0">
      <w:start w:val="1"/>
      <w:numFmt w:val="decimal"/>
      <w:lvlText w:val="%1."/>
      <w:lvlJc w:val="left"/>
      <w:pPr>
        <w:ind w:left="7732" w:hanging="360"/>
      </w:pPr>
      <w:rPr>
        <w:rFonts w:hint="default"/>
        <w:b/>
        <w:bCs w:val="0"/>
        <w:sz w:val="28"/>
        <w:szCs w:val="28"/>
        <w:vertAlign w:val="baseline"/>
      </w:rPr>
    </w:lvl>
    <w:lvl w:ilvl="1">
      <w:start w:val="1"/>
      <w:numFmt w:val="decimal"/>
      <w:isLgl/>
      <w:lvlText w:val="%1.%2."/>
      <w:lvlJc w:val="left"/>
      <w:pPr>
        <w:ind w:left="8092" w:hanging="720"/>
      </w:pPr>
      <w:rPr>
        <w:rFonts w:hint="default"/>
      </w:rPr>
    </w:lvl>
    <w:lvl w:ilvl="2">
      <w:start w:val="1"/>
      <w:numFmt w:val="decimal"/>
      <w:isLgl/>
      <w:lvlText w:val="%1.%2.%3."/>
      <w:lvlJc w:val="left"/>
      <w:pPr>
        <w:ind w:left="8092" w:hanging="720"/>
      </w:pPr>
      <w:rPr>
        <w:rFonts w:hint="default"/>
      </w:rPr>
    </w:lvl>
    <w:lvl w:ilvl="3">
      <w:start w:val="1"/>
      <w:numFmt w:val="decimal"/>
      <w:isLgl/>
      <w:lvlText w:val="%1.%2.%3.%4."/>
      <w:lvlJc w:val="left"/>
      <w:pPr>
        <w:ind w:left="8452" w:hanging="1080"/>
      </w:pPr>
      <w:rPr>
        <w:rFonts w:hint="default"/>
      </w:rPr>
    </w:lvl>
    <w:lvl w:ilvl="4">
      <w:start w:val="1"/>
      <w:numFmt w:val="decimal"/>
      <w:isLgl/>
      <w:lvlText w:val="%1.%2.%3.%4.%5."/>
      <w:lvlJc w:val="left"/>
      <w:pPr>
        <w:ind w:left="8452" w:hanging="1080"/>
      </w:pPr>
      <w:rPr>
        <w:rFonts w:hint="default"/>
      </w:rPr>
    </w:lvl>
    <w:lvl w:ilvl="5">
      <w:start w:val="1"/>
      <w:numFmt w:val="decimal"/>
      <w:isLgl/>
      <w:lvlText w:val="%1.%2.%3.%4.%5.%6."/>
      <w:lvlJc w:val="left"/>
      <w:pPr>
        <w:ind w:left="8812" w:hanging="1440"/>
      </w:pPr>
      <w:rPr>
        <w:rFonts w:hint="default"/>
      </w:rPr>
    </w:lvl>
    <w:lvl w:ilvl="6">
      <w:start w:val="1"/>
      <w:numFmt w:val="decimal"/>
      <w:isLgl/>
      <w:lvlText w:val="%1.%2.%3.%4.%5.%6.%7."/>
      <w:lvlJc w:val="left"/>
      <w:pPr>
        <w:ind w:left="9172" w:hanging="1800"/>
      </w:pPr>
      <w:rPr>
        <w:rFonts w:hint="default"/>
      </w:rPr>
    </w:lvl>
    <w:lvl w:ilvl="7">
      <w:start w:val="1"/>
      <w:numFmt w:val="decimal"/>
      <w:isLgl/>
      <w:lvlText w:val="%1.%2.%3.%4.%5.%6.%7.%8."/>
      <w:lvlJc w:val="left"/>
      <w:pPr>
        <w:ind w:left="9172" w:hanging="1800"/>
      </w:pPr>
      <w:rPr>
        <w:rFonts w:hint="default"/>
      </w:rPr>
    </w:lvl>
    <w:lvl w:ilvl="8">
      <w:start w:val="1"/>
      <w:numFmt w:val="decimal"/>
      <w:isLgl/>
      <w:lvlText w:val="%1.%2.%3.%4.%5.%6.%7.%8.%9."/>
      <w:lvlJc w:val="left"/>
      <w:pPr>
        <w:ind w:left="9532" w:hanging="2160"/>
      </w:pPr>
      <w:rPr>
        <w:rFonts w:hint="default"/>
      </w:rPr>
    </w:lvl>
  </w:abstractNum>
  <w:abstractNum w:abstractNumId="37" w15:restartNumberingAfterBreak="0">
    <w:nsid w:val="68BF3D27"/>
    <w:multiLevelType w:val="hybridMultilevel"/>
    <w:tmpl w:val="BCA21CCE"/>
    <w:lvl w:ilvl="0" w:tplc="2CBA5276">
      <w:start w:val="1"/>
      <w:numFmt w:val="lowerLetter"/>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8DE632E"/>
    <w:multiLevelType w:val="hybridMultilevel"/>
    <w:tmpl w:val="6D2483F2"/>
    <w:lvl w:ilvl="0" w:tplc="04190017">
      <w:start w:val="1"/>
      <w:numFmt w:val="lowerLetter"/>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176A70"/>
    <w:multiLevelType w:val="multilevel"/>
    <w:tmpl w:val="26B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423E84"/>
    <w:multiLevelType w:val="hybridMultilevel"/>
    <w:tmpl w:val="7C8A22E0"/>
    <w:lvl w:ilvl="0" w:tplc="3E328BF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633967"/>
    <w:multiLevelType w:val="hybridMultilevel"/>
    <w:tmpl w:val="2F76340E"/>
    <w:lvl w:ilvl="0" w:tplc="5AACD29C">
      <w:start w:val="1"/>
      <w:numFmt w:val="decimal"/>
      <w:lvlText w:val="%1."/>
      <w:lvlJc w:val="left"/>
      <w:pPr>
        <w:ind w:left="644"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257336D"/>
    <w:multiLevelType w:val="hybridMultilevel"/>
    <w:tmpl w:val="C13E0504"/>
    <w:lvl w:ilvl="0" w:tplc="D23604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413C4E"/>
    <w:multiLevelType w:val="multilevel"/>
    <w:tmpl w:val="0E10D84C"/>
    <w:lvl w:ilvl="0">
      <w:start w:val="1"/>
      <w:numFmt w:val="decimal"/>
      <w:lvlText w:val="%1."/>
      <w:lvlJc w:val="left"/>
      <w:pPr>
        <w:ind w:left="1373" w:hanging="380"/>
      </w:pPr>
      <w:rPr>
        <w:rFonts w:hint="default"/>
        <w:lang w:val="en-US"/>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4" w15:restartNumberingAfterBreak="0">
    <w:nsid w:val="79586EDB"/>
    <w:multiLevelType w:val="multilevel"/>
    <w:tmpl w:val="5064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C0A5F84"/>
    <w:multiLevelType w:val="hybridMultilevel"/>
    <w:tmpl w:val="1B92151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D370279"/>
    <w:multiLevelType w:val="multilevel"/>
    <w:tmpl w:val="0F72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EA3B31"/>
    <w:multiLevelType w:val="multilevel"/>
    <w:tmpl w:val="33A0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F0016F"/>
    <w:multiLevelType w:val="hybridMultilevel"/>
    <w:tmpl w:val="27C0373A"/>
    <w:lvl w:ilvl="0" w:tplc="524462E4">
      <w:numFmt w:val="bullet"/>
      <w:lvlText w:val=""/>
      <w:lvlJc w:val="left"/>
      <w:pPr>
        <w:ind w:left="927" w:hanging="360"/>
      </w:pPr>
      <w:rPr>
        <w:rFonts w:ascii="Symbol" w:eastAsia="Times New Roman" w:hAnsi="Symbol" w:cstheme="majorBid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259482123">
    <w:abstractNumId w:val="12"/>
  </w:num>
  <w:num w:numId="2" w16cid:durableId="796607918">
    <w:abstractNumId w:val="40"/>
  </w:num>
  <w:num w:numId="3" w16cid:durableId="91901698">
    <w:abstractNumId w:val="4"/>
  </w:num>
  <w:num w:numId="4" w16cid:durableId="646741085">
    <w:abstractNumId w:val="28"/>
  </w:num>
  <w:num w:numId="5" w16cid:durableId="1295523045">
    <w:abstractNumId w:val="23"/>
  </w:num>
  <w:num w:numId="6" w16cid:durableId="905917078">
    <w:abstractNumId w:val="31"/>
  </w:num>
  <w:num w:numId="7" w16cid:durableId="1656494578">
    <w:abstractNumId w:val="10"/>
  </w:num>
  <w:num w:numId="8" w16cid:durableId="530191217">
    <w:abstractNumId w:val="24"/>
  </w:num>
  <w:num w:numId="9" w16cid:durableId="594169150">
    <w:abstractNumId w:val="42"/>
  </w:num>
  <w:num w:numId="10" w16cid:durableId="389113835">
    <w:abstractNumId w:val="45"/>
  </w:num>
  <w:num w:numId="11" w16cid:durableId="700865467">
    <w:abstractNumId w:val="21"/>
  </w:num>
  <w:num w:numId="12" w16cid:durableId="57637133">
    <w:abstractNumId w:val="35"/>
  </w:num>
  <w:num w:numId="13" w16cid:durableId="1107040434">
    <w:abstractNumId w:val="8"/>
  </w:num>
  <w:num w:numId="14" w16cid:durableId="579413180">
    <w:abstractNumId w:val="7"/>
  </w:num>
  <w:num w:numId="15" w16cid:durableId="152374842">
    <w:abstractNumId w:val="15"/>
  </w:num>
  <w:num w:numId="16" w16cid:durableId="746803753">
    <w:abstractNumId w:val="33"/>
  </w:num>
  <w:num w:numId="17" w16cid:durableId="1261528493">
    <w:abstractNumId w:val="32"/>
  </w:num>
  <w:num w:numId="18" w16cid:durableId="521937041">
    <w:abstractNumId w:val="6"/>
  </w:num>
  <w:num w:numId="19" w16cid:durableId="122887210">
    <w:abstractNumId w:val="16"/>
  </w:num>
  <w:num w:numId="20" w16cid:durableId="1635018376">
    <w:abstractNumId w:val="19"/>
  </w:num>
  <w:num w:numId="21" w16cid:durableId="320236840">
    <w:abstractNumId w:val="38"/>
  </w:num>
  <w:num w:numId="22" w16cid:durableId="1338001366">
    <w:abstractNumId w:val="30"/>
  </w:num>
  <w:num w:numId="23" w16cid:durableId="1314987782">
    <w:abstractNumId w:val="46"/>
  </w:num>
  <w:num w:numId="24" w16cid:durableId="1949504805">
    <w:abstractNumId w:val="22"/>
  </w:num>
  <w:num w:numId="25" w16cid:durableId="112409253">
    <w:abstractNumId w:val="39"/>
  </w:num>
  <w:num w:numId="26" w16cid:durableId="507794566">
    <w:abstractNumId w:val="25"/>
  </w:num>
  <w:num w:numId="27" w16cid:durableId="1307012507">
    <w:abstractNumId w:val="27"/>
  </w:num>
  <w:num w:numId="28" w16cid:durableId="1499688887">
    <w:abstractNumId w:val="20"/>
    <w:lvlOverride w:ilvl="0">
      <w:startOverride w:val="1"/>
    </w:lvlOverride>
    <w:lvlOverride w:ilvl="1"/>
    <w:lvlOverride w:ilvl="2"/>
    <w:lvlOverride w:ilvl="3"/>
    <w:lvlOverride w:ilvl="4"/>
    <w:lvlOverride w:ilvl="5"/>
    <w:lvlOverride w:ilvl="6"/>
    <w:lvlOverride w:ilvl="7"/>
    <w:lvlOverride w:ilvl="8"/>
  </w:num>
  <w:num w:numId="29" w16cid:durableId="1604217602">
    <w:abstractNumId w:val="1"/>
  </w:num>
  <w:num w:numId="30" w16cid:durableId="329254799">
    <w:abstractNumId w:val="2"/>
  </w:num>
  <w:num w:numId="31" w16cid:durableId="1590387809">
    <w:abstractNumId w:val="37"/>
  </w:num>
  <w:num w:numId="32" w16cid:durableId="1267277003">
    <w:abstractNumId w:val="20"/>
  </w:num>
  <w:num w:numId="33" w16cid:durableId="417213499">
    <w:abstractNumId w:val="47"/>
  </w:num>
  <w:num w:numId="34" w16cid:durableId="1099523676">
    <w:abstractNumId w:val="44"/>
  </w:num>
  <w:num w:numId="35" w16cid:durableId="1907304634">
    <w:abstractNumId w:val="17"/>
  </w:num>
  <w:num w:numId="36" w16cid:durableId="179315215">
    <w:abstractNumId w:val="18"/>
  </w:num>
  <w:num w:numId="37" w16cid:durableId="1819029016">
    <w:abstractNumId w:val="29"/>
  </w:num>
  <w:num w:numId="38" w16cid:durableId="557207128">
    <w:abstractNumId w:val="11"/>
  </w:num>
  <w:num w:numId="39" w16cid:durableId="59135849">
    <w:abstractNumId w:val="13"/>
  </w:num>
  <w:num w:numId="40" w16cid:durableId="1039552833">
    <w:abstractNumId w:val="36"/>
  </w:num>
  <w:num w:numId="41" w16cid:durableId="1856650051">
    <w:abstractNumId w:val="5"/>
  </w:num>
  <w:num w:numId="42" w16cid:durableId="2130582439">
    <w:abstractNumId w:val="43"/>
  </w:num>
  <w:num w:numId="43" w16cid:durableId="906720521">
    <w:abstractNumId w:val="14"/>
  </w:num>
  <w:num w:numId="44" w16cid:durableId="1138499019">
    <w:abstractNumId w:val="0"/>
  </w:num>
  <w:num w:numId="45" w16cid:durableId="1326740024">
    <w:abstractNumId w:val="26"/>
  </w:num>
  <w:num w:numId="46" w16cid:durableId="66194008">
    <w:abstractNumId w:val="48"/>
  </w:num>
  <w:num w:numId="47" w16cid:durableId="1768118196">
    <w:abstractNumId w:val="3"/>
  </w:num>
  <w:num w:numId="48" w16cid:durableId="1925141788">
    <w:abstractNumId w:val="9"/>
  </w:num>
  <w:num w:numId="49" w16cid:durableId="1663117093">
    <w:abstractNumId w:val="34"/>
  </w:num>
  <w:num w:numId="50" w16cid:durableId="752241681">
    <w:abstractNumId w:val="4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CE0"/>
    <w:rsid w:val="00000CF4"/>
    <w:rsid w:val="0000383B"/>
    <w:rsid w:val="00015517"/>
    <w:rsid w:val="000159FA"/>
    <w:rsid w:val="00017810"/>
    <w:rsid w:val="00026B87"/>
    <w:rsid w:val="00033289"/>
    <w:rsid w:val="00035359"/>
    <w:rsid w:val="00036B49"/>
    <w:rsid w:val="00041C0E"/>
    <w:rsid w:val="0004200F"/>
    <w:rsid w:val="00044B5D"/>
    <w:rsid w:val="00050075"/>
    <w:rsid w:val="0005555A"/>
    <w:rsid w:val="00063D98"/>
    <w:rsid w:val="0007383F"/>
    <w:rsid w:val="00075CE0"/>
    <w:rsid w:val="00077246"/>
    <w:rsid w:val="00077ADE"/>
    <w:rsid w:val="00077B6F"/>
    <w:rsid w:val="0008431B"/>
    <w:rsid w:val="00084EBC"/>
    <w:rsid w:val="00085DA8"/>
    <w:rsid w:val="000914AA"/>
    <w:rsid w:val="0009503C"/>
    <w:rsid w:val="000A2882"/>
    <w:rsid w:val="000B3BD0"/>
    <w:rsid w:val="000B60F9"/>
    <w:rsid w:val="000B66A7"/>
    <w:rsid w:val="000C3000"/>
    <w:rsid w:val="000D3405"/>
    <w:rsid w:val="000D346A"/>
    <w:rsid w:val="000D3C78"/>
    <w:rsid w:val="000D5085"/>
    <w:rsid w:val="000D67A2"/>
    <w:rsid w:val="000D7A09"/>
    <w:rsid w:val="000E4BE2"/>
    <w:rsid w:val="000F0FD7"/>
    <w:rsid w:val="000F188E"/>
    <w:rsid w:val="000F19D8"/>
    <w:rsid w:val="000F5148"/>
    <w:rsid w:val="00101FC8"/>
    <w:rsid w:val="0010388C"/>
    <w:rsid w:val="00104E76"/>
    <w:rsid w:val="00107AB4"/>
    <w:rsid w:val="001100A2"/>
    <w:rsid w:val="00111319"/>
    <w:rsid w:val="001128AB"/>
    <w:rsid w:val="00125F5B"/>
    <w:rsid w:val="00133193"/>
    <w:rsid w:val="00142576"/>
    <w:rsid w:val="0014378C"/>
    <w:rsid w:val="00144067"/>
    <w:rsid w:val="00144DC5"/>
    <w:rsid w:val="001469DB"/>
    <w:rsid w:val="001538D4"/>
    <w:rsid w:val="001574DD"/>
    <w:rsid w:val="00157F19"/>
    <w:rsid w:val="001614F3"/>
    <w:rsid w:val="00162FED"/>
    <w:rsid w:val="001636BE"/>
    <w:rsid w:val="0016383D"/>
    <w:rsid w:val="00163896"/>
    <w:rsid w:val="00165D66"/>
    <w:rsid w:val="00170CC9"/>
    <w:rsid w:val="00183535"/>
    <w:rsid w:val="00191669"/>
    <w:rsid w:val="00191F49"/>
    <w:rsid w:val="00194837"/>
    <w:rsid w:val="00197BEF"/>
    <w:rsid w:val="001B2461"/>
    <w:rsid w:val="001B5608"/>
    <w:rsid w:val="001C2DCB"/>
    <w:rsid w:val="001C30F4"/>
    <w:rsid w:val="001C7663"/>
    <w:rsid w:val="001D364E"/>
    <w:rsid w:val="001E56AD"/>
    <w:rsid w:val="001E6EB8"/>
    <w:rsid w:val="001F22A2"/>
    <w:rsid w:val="001F5CEB"/>
    <w:rsid w:val="00214206"/>
    <w:rsid w:val="00216A5B"/>
    <w:rsid w:val="002202AD"/>
    <w:rsid w:val="00222B19"/>
    <w:rsid w:val="0022411B"/>
    <w:rsid w:val="00243B9C"/>
    <w:rsid w:val="00251AE0"/>
    <w:rsid w:val="0025392F"/>
    <w:rsid w:val="002550AD"/>
    <w:rsid w:val="00256F32"/>
    <w:rsid w:val="00257D59"/>
    <w:rsid w:val="002656C9"/>
    <w:rsid w:val="00273FB8"/>
    <w:rsid w:val="002753BA"/>
    <w:rsid w:val="00276410"/>
    <w:rsid w:val="00283736"/>
    <w:rsid w:val="00285507"/>
    <w:rsid w:val="00293A72"/>
    <w:rsid w:val="0029400E"/>
    <w:rsid w:val="002A4236"/>
    <w:rsid w:val="002A43D8"/>
    <w:rsid w:val="002A4766"/>
    <w:rsid w:val="002A7E0C"/>
    <w:rsid w:val="002B0FF0"/>
    <w:rsid w:val="002B334A"/>
    <w:rsid w:val="002B4403"/>
    <w:rsid w:val="002C25FB"/>
    <w:rsid w:val="002C3DF2"/>
    <w:rsid w:val="002C7D12"/>
    <w:rsid w:val="002D629E"/>
    <w:rsid w:val="002D7BD7"/>
    <w:rsid w:val="002F3724"/>
    <w:rsid w:val="003005D3"/>
    <w:rsid w:val="00313F23"/>
    <w:rsid w:val="003321A4"/>
    <w:rsid w:val="00335002"/>
    <w:rsid w:val="00337310"/>
    <w:rsid w:val="0034194B"/>
    <w:rsid w:val="00347DB8"/>
    <w:rsid w:val="003543E9"/>
    <w:rsid w:val="00357DC6"/>
    <w:rsid w:val="00364B91"/>
    <w:rsid w:val="00371341"/>
    <w:rsid w:val="003724B5"/>
    <w:rsid w:val="00380FB5"/>
    <w:rsid w:val="00384071"/>
    <w:rsid w:val="003852B4"/>
    <w:rsid w:val="0039064B"/>
    <w:rsid w:val="003A006B"/>
    <w:rsid w:val="003A4AE6"/>
    <w:rsid w:val="003A60A1"/>
    <w:rsid w:val="003B04ED"/>
    <w:rsid w:val="003B1C3D"/>
    <w:rsid w:val="003B32AC"/>
    <w:rsid w:val="003B55CA"/>
    <w:rsid w:val="003B596B"/>
    <w:rsid w:val="003C0346"/>
    <w:rsid w:val="003C0A74"/>
    <w:rsid w:val="003C53D0"/>
    <w:rsid w:val="003C6B62"/>
    <w:rsid w:val="003D6BC3"/>
    <w:rsid w:val="003D772D"/>
    <w:rsid w:val="003E488F"/>
    <w:rsid w:val="003E7088"/>
    <w:rsid w:val="003F1328"/>
    <w:rsid w:val="003F6FF8"/>
    <w:rsid w:val="00415A13"/>
    <w:rsid w:val="00416D20"/>
    <w:rsid w:val="00426EB9"/>
    <w:rsid w:val="00427274"/>
    <w:rsid w:val="00427B1D"/>
    <w:rsid w:val="00441CE7"/>
    <w:rsid w:val="0044391D"/>
    <w:rsid w:val="00443FC0"/>
    <w:rsid w:val="00444C8D"/>
    <w:rsid w:val="00444DE6"/>
    <w:rsid w:val="0044592D"/>
    <w:rsid w:val="0045016B"/>
    <w:rsid w:val="00450202"/>
    <w:rsid w:val="00454CEE"/>
    <w:rsid w:val="00464A6F"/>
    <w:rsid w:val="004654AB"/>
    <w:rsid w:val="00465D6F"/>
    <w:rsid w:val="0046639D"/>
    <w:rsid w:val="004733A7"/>
    <w:rsid w:val="00474AA5"/>
    <w:rsid w:val="00480561"/>
    <w:rsid w:val="00482BA3"/>
    <w:rsid w:val="00491DE2"/>
    <w:rsid w:val="004A0036"/>
    <w:rsid w:val="004A228A"/>
    <w:rsid w:val="004A24AC"/>
    <w:rsid w:val="004A359F"/>
    <w:rsid w:val="004A4B59"/>
    <w:rsid w:val="004A50A2"/>
    <w:rsid w:val="004A5D4F"/>
    <w:rsid w:val="004B00D8"/>
    <w:rsid w:val="004B6F95"/>
    <w:rsid w:val="004D0B43"/>
    <w:rsid w:val="004D1504"/>
    <w:rsid w:val="004D4F99"/>
    <w:rsid w:val="004D5C6B"/>
    <w:rsid w:val="004D6672"/>
    <w:rsid w:val="004D6926"/>
    <w:rsid w:val="004D6DCE"/>
    <w:rsid w:val="004D6EF9"/>
    <w:rsid w:val="004E0E9C"/>
    <w:rsid w:val="004E1000"/>
    <w:rsid w:val="00500597"/>
    <w:rsid w:val="005005D5"/>
    <w:rsid w:val="00502C95"/>
    <w:rsid w:val="0050680A"/>
    <w:rsid w:val="0051030B"/>
    <w:rsid w:val="005128EB"/>
    <w:rsid w:val="00512A5C"/>
    <w:rsid w:val="005131D1"/>
    <w:rsid w:val="00515EB6"/>
    <w:rsid w:val="00522C48"/>
    <w:rsid w:val="005262C2"/>
    <w:rsid w:val="0052653A"/>
    <w:rsid w:val="00527E18"/>
    <w:rsid w:val="00530592"/>
    <w:rsid w:val="005309DA"/>
    <w:rsid w:val="005320F4"/>
    <w:rsid w:val="005331FC"/>
    <w:rsid w:val="00533397"/>
    <w:rsid w:val="00542F92"/>
    <w:rsid w:val="005438AF"/>
    <w:rsid w:val="00544C50"/>
    <w:rsid w:val="00550818"/>
    <w:rsid w:val="005541A1"/>
    <w:rsid w:val="00563E8F"/>
    <w:rsid w:val="0057163D"/>
    <w:rsid w:val="005802DD"/>
    <w:rsid w:val="005850E0"/>
    <w:rsid w:val="00586D2A"/>
    <w:rsid w:val="005925DC"/>
    <w:rsid w:val="005947B3"/>
    <w:rsid w:val="00595C16"/>
    <w:rsid w:val="005B0581"/>
    <w:rsid w:val="005B787F"/>
    <w:rsid w:val="005C3886"/>
    <w:rsid w:val="005C45A3"/>
    <w:rsid w:val="005D2443"/>
    <w:rsid w:val="005D5A4C"/>
    <w:rsid w:val="005E1FF5"/>
    <w:rsid w:val="005E42C8"/>
    <w:rsid w:val="005F1999"/>
    <w:rsid w:val="005F2B04"/>
    <w:rsid w:val="005F3972"/>
    <w:rsid w:val="005F4953"/>
    <w:rsid w:val="00601679"/>
    <w:rsid w:val="00601AD2"/>
    <w:rsid w:val="00602E93"/>
    <w:rsid w:val="00616299"/>
    <w:rsid w:val="006228DB"/>
    <w:rsid w:val="00623793"/>
    <w:rsid w:val="00627946"/>
    <w:rsid w:val="0063090F"/>
    <w:rsid w:val="00633BD9"/>
    <w:rsid w:val="006445AE"/>
    <w:rsid w:val="0065193B"/>
    <w:rsid w:val="00656532"/>
    <w:rsid w:val="00671925"/>
    <w:rsid w:val="0067374F"/>
    <w:rsid w:val="00674AA8"/>
    <w:rsid w:val="006803CE"/>
    <w:rsid w:val="00682972"/>
    <w:rsid w:val="00685DC4"/>
    <w:rsid w:val="00695959"/>
    <w:rsid w:val="006A0C2A"/>
    <w:rsid w:val="006B17C6"/>
    <w:rsid w:val="006B47D1"/>
    <w:rsid w:val="006B7A18"/>
    <w:rsid w:val="006C1DB3"/>
    <w:rsid w:val="006C7E2E"/>
    <w:rsid w:val="006D0DA8"/>
    <w:rsid w:val="006D6C8F"/>
    <w:rsid w:val="006D7C21"/>
    <w:rsid w:val="006E3ECB"/>
    <w:rsid w:val="006E74D0"/>
    <w:rsid w:val="006F28F0"/>
    <w:rsid w:val="006F73CE"/>
    <w:rsid w:val="0070201D"/>
    <w:rsid w:val="00705FD1"/>
    <w:rsid w:val="007067A9"/>
    <w:rsid w:val="007155F8"/>
    <w:rsid w:val="00722C37"/>
    <w:rsid w:val="00723D26"/>
    <w:rsid w:val="00726227"/>
    <w:rsid w:val="00726AC7"/>
    <w:rsid w:val="00726E94"/>
    <w:rsid w:val="007276F9"/>
    <w:rsid w:val="007305B8"/>
    <w:rsid w:val="00730FEE"/>
    <w:rsid w:val="00733181"/>
    <w:rsid w:val="0073380E"/>
    <w:rsid w:val="0073438D"/>
    <w:rsid w:val="00736CFB"/>
    <w:rsid w:val="00737FC1"/>
    <w:rsid w:val="00746067"/>
    <w:rsid w:val="0074640D"/>
    <w:rsid w:val="007529EF"/>
    <w:rsid w:val="00752E46"/>
    <w:rsid w:val="0075406E"/>
    <w:rsid w:val="007551A5"/>
    <w:rsid w:val="007568DB"/>
    <w:rsid w:val="00760EA1"/>
    <w:rsid w:val="00765C77"/>
    <w:rsid w:val="00767981"/>
    <w:rsid w:val="007679CA"/>
    <w:rsid w:val="00782601"/>
    <w:rsid w:val="007926E4"/>
    <w:rsid w:val="0079796A"/>
    <w:rsid w:val="007A2971"/>
    <w:rsid w:val="007A37D5"/>
    <w:rsid w:val="007A3FB4"/>
    <w:rsid w:val="007A4567"/>
    <w:rsid w:val="007B003E"/>
    <w:rsid w:val="007B533E"/>
    <w:rsid w:val="007B593B"/>
    <w:rsid w:val="007D37F6"/>
    <w:rsid w:val="007D560C"/>
    <w:rsid w:val="007E0B5B"/>
    <w:rsid w:val="007E6B3E"/>
    <w:rsid w:val="007E7347"/>
    <w:rsid w:val="007F1FCC"/>
    <w:rsid w:val="00807EC7"/>
    <w:rsid w:val="00812307"/>
    <w:rsid w:val="0081386B"/>
    <w:rsid w:val="00814406"/>
    <w:rsid w:val="00815C95"/>
    <w:rsid w:val="00815FCD"/>
    <w:rsid w:val="00817AB0"/>
    <w:rsid w:val="00820F6F"/>
    <w:rsid w:val="00832599"/>
    <w:rsid w:val="008409A8"/>
    <w:rsid w:val="0084667B"/>
    <w:rsid w:val="00862AB4"/>
    <w:rsid w:val="00863620"/>
    <w:rsid w:val="008657DD"/>
    <w:rsid w:val="0087581E"/>
    <w:rsid w:val="00882196"/>
    <w:rsid w:val="00883278"/>
    <w:rsid w:val="00893B25"/>
    <w:rsid w:val="00894BB6"/>
    <w:rsid w:val="008A0647"/>
    <w:rsid w:val="008B01A4"/>
    <w:rsid w:val="008B2800"/>
    <w:rsid w:val="008B533A"/>
    <w:rsid w:val="008B5B3B"/>
    <w:rsid w:val="008C0AA6"/>
    <w:rsid w:val="008C14FC"/>
    <w:rsid w:val="008C1EB3"/>
    <w:rsid w:val="008C53C4"/>
    <w:rsid w:val="008C5F65"/>
    <w:rsid w:val="008D25CE"/>
    <w:rsid w:val="008D2CD6"/>
    <w:rsid w:val="008F2794"/>
    <w:rsid w:val="00907AFA"/>
    <w:rsid w:val="009159B9"/>
    <w:rsid w:val="009168BD"/>
    <w:rsid w:val="009210B9"/>
    <w:rsid w:val="009251F8"/>
    <w:rsid w:val="009259D4"/>
    <w:rsid w:val="00932738"/>
    <w:rsid w:val="0093533E"/>
    <w:rsid w:val="009374A9"/>
    <w:rsid w:val="00941781"/>
    <w:rsid w:val="009423B6"/>
    <w:rsid w:val="00950CEF"/>
    <w:rsid w:val="0095316D"/>
    <w:rsid w:val="00953F2B"/>
    <w:rsid w:val="00955A7B"/>
    <w:rsid w:val="00960267"/>
    <w:rsid w:val="009641A3"/>
    <w:rsid w:val="00965406"/>
    <w:rsid w:val="00967B94"/>
    <w:rsid w:val="00982D63"/>
    <w:rsid w:val="00987ABD"/>
    <w:rsid w:val="00991A15"/>
    <w:rsid w:val="009A2B9D"/>
    <w:rsid w:val="009A3326"/>
    <w:rsid w:val="009A34FC"/>
    <w:rsid w:val="009B4C08"/>
    <w:rsid w:val="009B4E5C"/>
    <w:rsid w:val="009C5115"/>
    <w:rsid w:val="009C600D"/>
    <w:rsid w:val="009C717D"/>
    <w:rsid w:val="009D1C68"/>
    <w:rsid w:val="009D5B26"/>
    <w:rsid w:val="009E0EA8"/>
    <w:rsid w:val="009E20E6"/>
    <w:rsid w:val="009E2A68"/>
    <w:rsid w:val="009E41E8"/>
    <w:rsid w:val="009F5DD0"/>
    <w:rsid w:val="009F66A8"/>
    <w:rsid w:val="00A0308D"/>
    <w:rsid w:val="00A04621"/>
    <w:rsid w:val="00A1010C"/>
    <w:rsid w:val="00A20072"/>
    <w:rsid w:val="00A23620"/>
    <w:rsid w:val="00A3241D"/>
    <w:rsid w:val="00A32BFE"/>
    <w:rsid w:val="00A35DD9"/>
    <w:rsid w:val="00A361FB"/>
    <w:rsid w:val="00A44F77"/>
    <w:rsid w:val="00A451BF"/>
    <w:rsid w:val="00A50A2F"/>
    <w:rsid w:val="00A54A68"/>
    <w:rsid w:val="00A56041"/>
    <w:rsid w:val="00A5718D"/>
    <w:rsid w:val="00A645F2"/>
    <w:rsid w:val="00A72C48"/>
    <w:rsid w:val="00A732BB"/>
    <w:rsid w:val="00A733B7"/>
    <w:rsid w:val="00A73F5E"/>
    <w:rsid w:val="00A77078"/>
    <w:rsid w:val="00A83F14"/>
    <w:rsid w:val="00A87A92"/>
    <w:rsid w:val="00A938D0"/>
    <w:rsid w:val="00A94FEB"/>
    <w:rsid w:val="00A977C3"/>
    <w:rsid w:val="00AA04F1"/>
    <w:rsid w:val="00AA173D"/>
    <w:rsid w:val="00AB3D82"/>
    <w:rsid w:val="00AB67F5"/>
    <w:rsid w:val="00AC36D8"/>
    <w:rsid w:val="00AC5469"/>
    <w:rsid w:val="00AC5AF8"/>
    <w:rsid w:val="00AD63F3"/>
    <w:rsid w:val="00AE043F"/>
    <w:rsid w:val="00AE37D1"/>
    <w:rsid w:val="00AE3C2D"/>
    <w:rsid w:val="00AE6530"/>
    <w:rsid w:val="00AE7568"/>
    <w:rsid w:val="00AE77FC"/>
    <w:rsid w:val="00AE7E96"/>
    <w:rsid w:val="00AF0010"/>
    <w:rsid w:val="00AF43BF"/>
    <w:rsid w:val="00B029DE"/>
    <w:rsid w:val="00B05A8B"/>
    <w:rsid w:val="00B16328"/>
    <w:rsid w:val="00B17A63"/>
    <w:rsid w:val="00B21741"/>
    <w:rsid w:val="00B3448A"/>
    <w:rsid w:val="00B4045A"/>
    <w:rsid w:val="00B41160"/>
    <w:rsid w:val="00B4370D"/>
    <w:rsid w:val="00B50EA4"/>
    <w:rsid w:val="00B51090"/>
    <w:rsid w:val="00B51CD0"/>
    <w:rsid w:val="00B55E6F"/>
    <w:rsid w:val="00B562D4"/>
    <w:rsid w:val="00B56763"/>
    <w:rsid w:val="00B67B61"/>
    <w:rsid w:val="00B71142"/>
    <w:rsid w:val="00B7242C"/>
    <w:rsid w:val="00B72D1E"/>
    <w:rsid w:val="00B76B8D"/>
    <w:rsid w:val="00B77DCA"/>
    <w:rsid w:val="00B81475"/>
    <w:rsid w:val="00B8149B"/>
    <w:rsid w:val="00B82FB8"/>
    <w:rsid w:val="00B84F25"/>
    <w:rsid w:val="00B9259F"/>
    <w:rsid w:val="00BB231F"/>
    <w:rsid w:val="00BB4ED1"/>
    <w:rsid w:val="00BB7E29"/>
    <w:rsid w:val="00BC5E2E"/>
    <w:rsid w:val="00BD0A47"/>
    <w:rsid w:val="00BD2A91"/>
    <w:rsid w:val="00BE5DA9"/>
    <w:rsid w:val="00BF2373"/>
    <w:rsid w:val="00BF32A6"/>
    <w:rsid w:val="00BF3ED1"/>
    <w:rsid w:val="00BF69D4"/>
    <w:rsid w:val="00C02DFA"/>
    <w:rsid w:val="00C02DFD"/>
    <w:rsid w:val="00C03113"/>
    <w:rsid w:val="00C135AD"/>
    <w:rsid w:val="00C146EE"/>
    <w:rsid w:val="00C15031"/>
    <w:rsid w:val="00C2477D"/>
    <w:rsid w:val="00C25E3E"/>
    <w:rsid w:val="00C35492"/>
    <w:rsid w:val="00C41E06"/>
    <w:rsid w:val="00C43F86"/>
    <w:rsid w:val="00C74719"/>
    <w:rsid w:val="00C74905"/>
    <w:rsid w:val="00C77AF6"/>
    <w:rsid w:val="00C91B65"/>
    <w:rsid w:val="00C93AA1"/>
    <w:rsid w:val="00C94F5F"/>
    <w:rsid w:val="00C96C77"/>
    <w:rsid w:val="00C97309"/>
    <w:rsid w:val="00C97971"/>
    <w:rsid w:val="00CA54D8"/>
    <w:rsid w:val="00CB05D3"/>
    <w:rsid w:val="00CB0FCF"/>
    <w:rsid w:val="00CC7AFF"/>
    <w:rsid w:val="00CD3383"/>
    <w:rsid w:val="00CE0DA1"/>
    <w:rsid w:val="00CE1161"/>
    <w:rsid w:val="00CE3A5D"/>
    <w:rsid w:val="00CE7B5B"/>
    <w:rsid w:val="00CF2559"/>
    <w:rsid w:val="00CF4129"/>
    <w:rsid w:val="00CF6D34"/>
    <w:rsid w:val="00CF79AB"/>
    <w:rsid w:val="00D06F7F"/>
    <w:rsid w:val="00D1121D"/>
    <w:rsid w:val="00D23143"/>
    <w:rsid w:val="00D26F6F"/>
    <w:rsid w:val="00D30198"/>
    <w:rsid w:val="00D32557"/>
    <w:rsid w:val="00D36C4B"/>
    <w:rsid w:val="00D41305"/>
    <w:rsid w:val="00D424FF"/>
    <w:rsid w:val="00D4325D"/>
    <w:rsid w:val="00D511F2"/>
    <w:rsid w:val="00D5429E"/>
    <w:rsid w:val="00D54341"/>
    <w:rsid w:val="00D565D4"/>
    <w:rsid w:val="00D571E3"/>
    <w:rsid w:val="00D57FEF"/>
    <w:rsid w:val="00D64123"/>
    <w:rsid w:val="00D642D3"/>
    <w:rsid w:val="00D66100"/>
    <w:rsid w:val="00D67163"/>
    <w:rsid w:val="00D8311D"/>
    <w:rsid w:val="00D83C4D"/>
    <w:rsid w:val="00D84A3B"/>
    <w:rsid w:val="00D85EC8"/>
    <w:rsid w:val="00D86B79"/>
    <w:rsid w:val="00D91434"/>
    <w:rsid w:val="00DA2894"/>
    <w:rsid w:val="00DB0306"/>
    <w:rsid w:val="00DB1216"/>
    <w:rsid w:val="00DB7468"/>
    <w:rsid w:val="00DC21FD"/>
    <w:rsid w:val="00DC4C6E"/>
    <w:rsid w:val="00DC52CC"/>
    <w:rsid w:val="00DC5E24"/>
    <w:rsid w:val="00DC6BE4"/>
    <w:rsid w:val="00DC6C4E"/>
    <w:rsid w:val="00DD00A9"/>
    <w:rsid w:val="00DE0917"/>
    <w:rsid w:val="00DE6FDA"/>
    <w:rsid w:val="00DF0E57"/>
    <w:rsid w:val="00DF181A"/>
    <w:rsid w:val="00DF4584"/>
    <w:rsid w:val="00DF7E3E"/>
    <w:rsid w:val="00E04C14"/>
    <w:rsid w:val="00E04C9F"/>
    <w:rsid w:val="00E10199"/>
    <w:rsid w:val="00E11CE2"/>
    <w:rsid w:val="00E216C5"/>
    <w:rsid w:val="00E25218"/>
    <w:rsid w:val="00E30373"/>
    <w:rsid w:val="00E4736E"/>
    <w:rsid w:val="00E50616"/>
    <w:rsid w:val="00E52F97"/>
    <w:rsid w:val="00E53C74"/>
    <w:rsid w:val="00E67161"/>
    <w:rsid w:val="00E76078"/>
    <w:rsid w:val="00E82D01"/>
    <w:rsid w:val="00E86618"/>
    <w:rsid w:val="00EA1DFC"/>
    <w:rsid w:val="00EA2EC5"/>
    <w:rsid w:val="00EA3268"/>
    <w:rsid w:val="00EA374C"/>
    <w:rsid w:val="00EA7735"/>
    <w:rsid w:val="00EB50D7"/>
    <w:rsid w:val="00EB7F6B"/>
    <w:rsid w:val="00EC0064"/>
    <w:rsid w:val="00EC2187"/>
    <w:rsid w:val="00ED2FE3"/>
    <w:rsid w:val="00ED448A"/>
    <w:rsid w:val="00ED6C80"/>
    <w:rsid w:val="00EE3422"/>
    <w:rsid w:val="00EE6B30"/>
    <w:rsid w:val="00EF5CF5"/>
    <w:rsid w:val="00F019B4"/>
    <w:rsid w:val="00F0393F"/>
    <w:rsid w:val="00F06F9A"/>
    <w:rsid w:val="00F20981"/>
    <w:rsid w:val="00F2613D"/>
    <w:rsid w:val="00F4110C"/>
    <w:rsid w:val="00F44117"/>
    <w:rsid w:val="00F5010A"/>
    <w:rsid w:val="00F552B7"/>
    <w:rsid w:val="00F55568"/>
    <w:rsid w:val="00F62593"/>
    <w:rsid w:val="00F67B04"/>
    <w:rsid w:val="00F71679"/>
    <w:rsid w:val="00F751DC"/>
    <w:rsid w:val="00F759AB"/>
    <w:rsid w:val="00F76152"/>
    <w:rsid w:val="00F817FC"/>
    <w:rsid w:val="00F864E2"/>
    <w:rsid w:val="00F929B3"/>
    <w:rsid w:val="00F93EEF"/>
    <w:rsid w:val="00F96F84"/>
    <w:rsid w:val="00FA194B"/>
    <w:rsid w:val="00FA47D5"/>
    <w:rsid w:val="00FA7984"/>
    <w:rsid w:val="00FB176A"/>
    <w:rsid w:val="00FB5BFA"/>
    <w:rsid w:val="00FC2D2D"/>
    <w:rsid w:val="00FC4320"/>
    <w:rsid w:val="00FC70CA"/>
    <w:rsid w:val="00FC76DE"/>
    <w:rsid w:val="00FD2A3E"/>
    <w:rsid w:val="00FD4458"/>
    <w:rsid w:val="00FD50C6"/>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9DAFD"/>
  <w15:docId w15:val="{32785528-47F3-4FE1-B750-CC011E0B3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US" w:eastAsia="en-US"/>
    </w:rPr>
  </w:style>
  <w:style w:type="paragraph" w:styleId="Titlu1">
    <w:name w:val="heading 1"/>
    <w:basedOn w:val="Normal"/>
    <w:next w:val="Normal"/>
    <w:link w:val="Titlu1Caracter"/>
    <w:qFormat/>
    <w:pPr>
      <w:keepNext/>
      <w:spacing w:before="240" w:after="60"/>
      <w:outlineLvl w:val="0"/>
    </w:pPr>
    <w:rPr>
      <w:rFonts w:ascii="Arial" w:hAnsi="Arial"/>
      <w:b/>
      <w:kern w:val="28"/>
      <w:sz w:val="28"/>
    </w:rPr>
  </w:style>
  <w:style w:type="paragraph" w:styleId="Titlu2">
    <w:name w:val="heading 2"/>
    <w:basedOn w:val="Normal"/>
    <w:next w:val="Normal"/>
    <w:link w:val="Titlu2Caracter"/>
    <w:qFormat/>
    <w:pPr>
      <w:keepNext/>
      <w:jc w:val="center"/>
      <w:outlineLvl w:val="1"/>
    </w:pPr>
    <w:rPr>
      <w:rFonts w:ascii="$ Benguiat_Bold" w:hAnsi="$ Benguiat_Bold"/>
      <w:b/>
      <w:sz w:val="132"/>
      <w:lang w:val="x-none"/>
    </w:rPr>
  </w:style>
  <w:style w:type="paragraph" w:styleId="Titlu3">
    <w:name w:val="heading 3"/>
    <w:basedOn w:val="Normal"/>
    <w:next w:val="Normal"/>
    <w:link w:val="Titlu3Caracter"/>
    <w:qFormat/>
    <w:pPr>
      <w:keepNext/>
      <w:jc w:val="center"/>
      <w:outlineLvl w:val="2"/>
    </w:pPr>
    <w:rPr>
      <w:rFonts w:ascii="$Caslon" w:hAnsi="$Caslon"/>
      <w:b/>
      <w:lang w:val="x-none"/>
    </w:rPr>
  </w:style>
  <w:style w:type="paragraph" w:styleId="Titlu4">
    <w:name w:val="heading 4"/>
    <w:basedOn w:val="Normal"/>
    <w:next w:val="Normal"/>
    <w:link w:val="Titlu4Caracter"/>
    <w:qFormat/>
    <w:pPr>
      <w:keepNext/>
      <w:jc w:val="center"/>
      <w:outlineLvl w:val="3"/>
    </w:pPr>
    <w:rPr>
      <w:rFonts w:ascii="$Caslon" w:hAnsi="$Caslon"/>
      <w:b/>
      <w:sz w:val="26"/>
      <w:lang w:val="x-none"/>
    </w:rPr>
  </w:style>
  <w:style w:type="paragraph" w:styleId="Titlu5">
    <w:name w:val="heading 5"/>
    <w:basedOn w:val="Normal"/>
    <w:next w:val="Normal"/>
    <w:link w:val="Titlu5Caracter"/>
    <w:qFormat/>
    <w:pPr>
      <w:keepNext/>
      <w:jc w:val="center"/>
      <w:outlineLvl w:val="4"/>
    </w:pPr>
    <w:rPr>
      <w:rFonts w:ascii="$Caslon" w:hAnsi="$Caslon"/>
      <w:sz w:val="24"/>
      <w:lang w:val="x-none"/>
    </w:rPr>
  </w:style>
  <w:style w:type="paragraph" w:styleId="Titlu6">
    <w:name w:val="heading 6"/>
    <w:basedOn w:val="Normal"/>
    <w:next w:val="Normal"/>
    <w:link w:val="Titlu6Caracter"/>
    <w:qFormat/>
    <w:pPr>
      <w:keepNext/>
      <w:jc w:val="center"/>
      <w:outlineLvl w:val="5"/>
    </w:pPr>
    <w:rPr>
      <w:rFonts w:ascii="$Caslon" w:hAnsi="$Caslon"/>
      <w:b/>
      <w:sz w:val="22"/>
      <w:lang w:val="x-none"/>
    </w:rPr>
  </w:style>
  <w:style w:type="paragraph" w:styleId="Titlu7">
    <w:name w:val="heading 7"/>
    <w:basedOn w:val="Normal"/>
    <w:next w:val="Normal"/>
    <w:link w:val="Titlu7Caracter"/>
    <w:qFormat/>
    <w:pPr>
      <w:keepNext/>
      <w:jc w:val="center"/>
      <w:outlineLvl w:val="6"/>
    </w:pPr>
    <w:rPr>
      <w:rFonts w:ascii="Garamond" w:hAnsi="Garamond"/>
      <w:b/>
      <w:sz w:val="28"/>
    </w:rPr>
  </w:style>
  <w:style w:type="paragraph" w:styleId="Titlu8">
    <w:name w:val="heading 8"/>
    <w:basedOn w:val="Normal"/>
    <w:next w:val="Normal"/>
    <w:link w:val="Titlu8Caracter"/>
    <w:qFormat/>
    <w:pPr>
      <w:keepNext/>
      <w:jc w:val="center"/>
      <w:outlineLvl w:val="7"/>
    </w:pPr>
    <w:rPr>
      <w:rFonts w:ascii="$Caslon" w:hAnsi="$Caslon"/>
      <w:b/>
      <w:sz w:val="24"/>
    </w:rPr>
  </w:style>
  <w:style w:type="paragraph" w:styleId="Titlu9">
    <w:name w:val="heading 9"/>
    <w:basedOn w:val="Normal"/>
    <w:next w:val="Normal"/>
    <w:link w:val="Titlu9Caracter"/>
    <w:uiPriority w:val="9"/>
    <w:semiHidden/>
    <w:unhideWhenUsed/>
    <w:qFormat/>
    <w:rsid w:val="007B593B"/>
    <w:pPr>
      <w:keepNext/>
      <w:keepLines/>
      <w:ind w:firstLine="567"/>
      <w:outlineLvl w:val="8"/>
    </w:pPr>
    <w:rPr>
      <w:rFonts w:asciiTheme="minorHAnsi" w:eastAsiaTheme="majorEastAsia" w:hAnsiTheme="minorHAnsi" w:cstheme="majorBidi"/>
      <w:color w:val="272727" w:themeColor="text1" w:themeTint="D8"/>
      <w:sz w:val="24"/>
      <w:szCs w:val="22"/>
      <w:lang w:val="ro-RO"/>
      <w14:ligatures w14:val="standardContextual"/>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rsid w:val="004E1000"/>
    <w:rPr>
      <w:rFonts w:ascii="Tahoma" w:hAnsi="Tahoma"/>
      <w:sz w:val="16"/>
      <w:szCs w:val="16"/>
    </w:rPr>
  </w:style>
  <w:style w:type="character" w:customStyle="1" w:styleId="TextnBalonCaracter">
    <w:name w:val="Text în Balon Caracter"/>
    <w:link w:val="TextnBalon"/>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rsid w:val="00A56041"/>
    <w:pPr>
      <w:ind w:firstLine="0"/>
      <w:jc w:val="center"/>
    </w:pPr>
    <w:rPr>
      <w:b/>
      <w:bCs/>
      <w:sz w:val="24"/>
      <w:szCs w:val="24"/>
      <w:lang w:val="ru-RU" w:eastAsia="ru-RU"/>
    </w:rPr>
  </w:style>
  <w:style w:type="paragraph" w:styleId="Antet">
    <w:name w:val="header"/>
    <w:basedOn w:val="Normal"/>
    <w:link w:val="AntetCaracter"/>
    <w:uiPriority w:val="99"/>
    <w:rsid w:val="00026B87"/>
    <w:pPr>
      <w:tabs>
        <w:tab w:val="center" w:pos="4677"/>
        <w:tab w:val="right" w:pos="9355"/>
      </w:tabs>
    </w:pPr>
  </w:style>
  <w:style w:type="character" w:customStyle="1" w:styleId="AntetCaracter">
    <w:name w:val="Antet Caracter"/>
    <w:link w:val="Antet"/>
    <w:uiPriority w:val="99"/>
    <w:rsid w:val="00026B87"/>
    <w:rPr>
      <w:lang w:val="en-US" w:eastAsia="en-US"/>
    </w:rPr>
  </w:style>
  <w:style w:type="paragraph" w:styleId="Subsol">
    <w:name w:val="footer"/>
    <w:basedOn w:val="Normal"/>
    <w:link w:val="SubsolCaracter"/>
    <w:uiPriority w:val="99"/>
    <w:rsid w:val="00026B87"/>
    <w:pPr>
      <w:tabs>
        <w:tab w:val="center" w:pos="4677"/>
        <w:tab w:val="right" w:pos="9355"/>
      </w:tabs>
    </w:pPr>
  </w:style>
  <w:style w:type="character" w:customStyle="1" w:styleId="SubsolCaracter">
    <w:name w:val="Subsol Caracter"/>
    <w:link w:val="Subsol"/>
    <w:uiPriority w:val="99"/>
    <w:rsid w:val="00026B87"/>
    <w:rPr>
      <w:lang w:val="en-US" w:eastAsia="en-US"/>
    </w:rPr>
  </w:style>
  <w:style w:type="table" w:styleId="Tabelgril">
    <w:name w:val="Table Grid"/>
    <w:basedOn w:val="TabelNormal"/>
    <w:uiPriority w:val="59"/>
    <w:rsid w:val="003852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elNormal"/>
    <w:next w:val="Tabelgril"/>
    <w:uiPriority w:val="59"/>
    <w:rsid w:val="009E20E6"/>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aliases w:val="Scriptoria bullet points,List Paragraph 1,Bullets,List Paragraph (numbered (a)),Numbered Paragraph,Main numbered paragraph,Akapit z listą BS,Lettre d'introduction,List Paragraph11,Bullet Points,Liste Paragraf,Listenabsatz1,References,列出段落"/>
    <w:basedOn w:val="Normal"/>
    <w:link w:val="ListparagrafCaracter"/>
    <w:uiPriority w:val="34"/>
    <w:qFormat/>
    <w:rsid w:val="009E20E6"/>
    <w:pPr>
      <w:ind w:left="720"/>
      <w:contextualSpacing/>
    </w:pPr>
  </w:style>
  <w:style w:type="numbering" w:customStyle="1" w:styleId="FrListare1">
    <w:name w:val="Fără Listare1"/>
    <w:next w:val="FrListare"/>
    <w:uiPriority w:val="99"/>
    <w:semiHidden/>
    <w:rsid w:val="00E216C5"/>
  </w:style>
  <w:style w:type="character" w:styleId="Numrdepagin">
    <w:name w:val="page number"/>
    <w:basedOn w:val="Fontdeparagrafimplicit"/>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Robust">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Fontdeparagrafimplicit"/>
    <w:rsid w:val="00E216C5"/>
  </w:style>
  <w:style w:type="character" w:customStyle="1" w:styleId="tal1">
    <w:name w:val="tal1"/>
    <w:rsid w:val="00E216C5"/>
  </w:style>
  <w:style w:type="table" w:customStyle="1" w:styleId="GrilTabel2">
    <w:name w:val="Grilă Tabel2"/>
    <w:basedOn w:val="TabelNormal"/>
    <w:next w:val="Tabelgril"/>
    <w:rsid w:val="00E216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sid w:val="00E216C5"/>
    <w:rPr>
      <w:sz w:val="16"/>
      <w:szCs w:val="16"/>
    </w:rPr>
  </w:style>
  <w:style w:type="paragraph" w:styleId="Textcomentariu">
    <w:name w:val="annotation text"/>
    <w:basedOn w:val="Normal"/>
    <w:link w:val="TextcomentariuCaracter"/>
    <w:uiPriority w:val="99"/>
    <w:rsid w:val="00E216C5"/>
    <w:pPr>
      <w:ind w:firstLine="0"/>
      <w:jc w:val="left"/>
    </w:pPr>
    <w:rPr>
      <w:lang w:val="ro-RO" w:eastAsia="ru-RU"/>
    </w:rPr>
  </w:style>
  <w:style w:type="character" w:customStyle="1" w:styleId="TextcomentariuCaracter">
    <w:name w:val="Text comentariu Caracter"/>
    <w:basedOn w:val="Fontdeparagrafimplicit"/>
    <w:link w:val="Textcomentariu"/>
    <w:uiPriority w:val="99"/>
    <w:rsid w:val="00E216C5"/>
    <w:rPr>
      <w:lang w:val="ro-RO"/>
    </w:rPr>
  </w:style>
  <w:style w:type="paragraph" w:styleId="SubiectComentariu">
    <w:name w:val="annotation subject"/>
    <w:basedOn w:val="Textcomentariu"/>
    <w:next w:val="Textcomentariu"/>
    <w:link w:val="SubiectComentariuCaracter"/>
    <w:uiPriority w:val="99"/>
    <w:rsid w:val="00E216C5"/>
    <w:rPr>
      <w:b/>
      <w:bCs/>
    </w:rPr>
  </w:style>
  <w:style w:type="character" w:customStyle="1" w:styleId="SubiectComentariuCaracter">
    <w:name w:val="Subiect Comentariu Caracter"/>
    <w:basedOn w:val="TextcomentariuCaracter"/>
    <w:link w:val="SubiectComentariu"/>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Fontdeparagrafimplicit"/>
    <w:uiPriority w:val="99"/>
    <w:rsid w:val="00EA7735"/>
    <w:rPr>
      <w:rFonts w:ascii="Times New Roman" w:hAnsi="Times New Roman" w:cs="Times New Roman"/>
      <w:sz w:val="24"/>
      <w:szCs w:val="24"/>
    </w:rPr>
  </w:style>
  <w:style w:type="character" w:styleId="Hyperlink">
    <w:name w:val="Hyperlink"/>
    <w:basedOn w:val="Fontdeparagrafimplicit"/>
    <w:uiPriority w:val="99"/>
    <w:rsid w:val="000D7A09"/>
    <w:rPr>
      <w:color w:val="0000FF"/>
      <w:u w:val="single"/>
    </w:rPr>
  </w:style>
  <w:style w:type="paragraph" w:customStyle="1" w:styleId="cp">
    <w:name w:val="cp"/>
    <w:basedOn w:val="Normal"/>
    <w:rsid w:val="000D7A09"/>
    <w:pPr>
      <w:spacing w:before="100" w:beforeAutospacing="1" w:after="100" w:afterAutospacing="1"/>
      <w:ind w:firstLine="0"/>
      <w:jc w:val="left"/>
    </w:pPr>
    <w:rPr>
      <w:sz w:val="24"/>
      <w:szCs w:val="24"/>
      <w:lang w:val="ru-RU" w:eastAsia="ru-RU"/>
    </w:rPr>
  </w:style>
  <w:style w:type="character" w:customStyle="1" w:styleId="object">
    <w:name w:val="object"/>
    <w:basedOn w:val="Fontdeparagrafimplicit"/>
    <w:rsid w:val="000D7A09"/>
  </w:style>
  <w:style w:type="paragraph" w:styleId="PreformatatHTML">
    <w:name w:val="HTML Preformatted"/>
    <w:basedOn w:val="Normal"/>
    <w:link w:val="PreformatatHTMLCaracter"/>
    <w:uiPriority w:val="99"/>
    <w:unhideWhenUsed/>
    <w:rsid w:val="000D7A09"/>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sid w:val="000D7A09"/>
    <w:rPr>
      <w:rFonts w:ascii="Consolas" w:hAnsi="Consolas"/>
      <w:lang w:val="en-US" w:eastAsia="en-US"/>
    </w:rPr>
  </w:style>
  <w:style w:type="character" w:customStyle="1" w:styleId="Titlu9Caracter">
    <w:name w:val="Titlu 9 Caracter"/>
    <w:basedOn w:val="Fontdeparagrafimplicit"/>
    <w:link w:val="Titlu9"/>
    <w:uiPriority w:val="9"/>
    <w:semiHidden/>
    <w:rsid w:val="007B593B"/>
    <w:rPr>
      <w:rFonts w:asciiTheme="minorHAnsi" w:eastAsiaTheme="majorEastAsia" w:hAnsiTheme="minorHAnsi" w:cstheme="majorBidi"/>
      <w:color w:val="272727" w:themeColor="text1" w:themeTint="D8"/>
      <w:sz w:val="24"/>
      <w:szCs w:val="22"/>
      <w:lang w:val="ro-RO" w:eastAsia="en-US"/>
      <w14:ligatures w14:val="standardContextual"/>
    </w:rPr>
  </w:style>
  <w:style w:type="character" w:customStyle="1" w:styleId="Titlu1Caracter">
    <w:name w:val="Titlu 1 Caracter"/>
    <w:basedOn w:val="Fontdeparagrafimplicit"/>
    <w:link w:val="Titlu1"/>
    <w:rsid w:val="007B593B"/>
    <w:rPr>
      <w:rFonts w:ascii="Arial" w:hAnsi="Arial"/>
      <w:b/>
      <w:kern w:val="28"/>
      <w:sz w:val="28"/>
      <w:lang w:val="en-US" w:eastAsia="en-US"/>
    </w:rPr>
  </w:style>
  <w:style w:type="character" w:customStyle="1" w:styleId="Titlu2Caracter">
    <w:name w:val="Titlu 2 Caracter"/>
    <w:basedOn w:val="Fontdeparagrafimplicit"/>
    <w:link w:val="Titlu2"/>
    <w:rsid w:val="007B593B"/>
    <w:rPr>
      <w:rFonts w:ascii="$ Benguiat_Bold" w:hAnsi="$ Benguiat_Bold"/>
      <w:b/>
      <w:sz w:val="132"/>
      <w:lang w:val="x-none" w:eastAsia="en-US"/>
    </w:rPr>
  </w:style>
  <w:style w:type="character" w:customStyle="1" w:styleId="Titlu3Caracter">
    <w:name w:val="Titlu 3 Caracter"/>
    <w:basedOn w:val="Fontdeparagrafimplicit"/>
    <w:link w:val="Titlu3"/>
    <w:rsid w:val="007B593B"/>
    <w:rPr>
      <w:rFonts w:ascii="$Caslon" w:hAnsi="$Caslon"/>
      <w:b/>
      <w:lang w:val="x-none" w:eastAsia="en-US"/>
    </w:rPr>
  </w:style>
  <w:style w:type="character" w:customStyle="1" w:styleId="Titlu4Caracter">
    <w:name w:val="Titlu 4 Caracter"/>
    <w:basedOn w:val="Fontdeparagrafimplicit"/>
    <w:link w:val="Titlu4"/>
    <w:rsid w:val="007B593B"/>
    <w:rPr>
      <w:rFonts w:ascii="$Caslon" w:hAnsi="$Caslon"/>
      <w:b/>
      <w:sz w:val="26"/>
      <w:lang w:val="x-none" w:eastAsia="en-US"/>
    </w:rPr>
  </w:style>
  <w:style w:type="character" w:customStyle="1" w:styleId="Titlu5Caracter">
    <w:name w:val="Titlu 5 Caracter"/>
    <w:basedOn w:val="Fontdeparagrafimplicit"/>
    <w:link w:val="Titlu5"/>
    <w:rsid w:val="007B593B"/>
    <w:rPr>
      <w:rFonts w:ascii="$Caslon" w:hAnsi="$Caslon"/>
      <w:sz w:val="24"/>
      <w:lang w:val="x-none" w:eastAsia="en-US"/>
    </w:rPr>
  </w:style>
  <w:style w:type="character" w:customStyle="1" w:styleId="Titlu6Caracter">
    <w:name w:val="Titlu 6 Caracter"/>
    <w:basedOn w:val="Fontdeparagrafimplicit"/>
    <w:link w:val="Titlu6"/>
    <w:rsid w:val="007B593B"/>
    <w:rPr>
      <w:rFonts w:ascii="$Caslon" w:hAnsi="$Caslon"/>
      <w:b/>
      <w:sz w:val="22"/>
      <w:lang w:val="x-none" w:eastAsia="en-US"/>
    </w:rPr>
  </w:style>
  <w:style w:type="character" w:customStyle="1" w:styleId="Titlu7Caracter">
    <w:name w:val="Titlu 7 Caracter"/>
    <w:basedOn w:val="Fontdeparagrafimplicit"/>
    <w:link w:val="Titlu7"/>
    <w:rsid w:val="007B593B"/>
    <w:rPr>
      <w:rFonts w:ascii="Garamond" w:hAnsi="Garamond"/>
      <w:b/>
      <w:sz w:val="28"/>
      <w:lang w:val="en-US" w:eastAsia="en-US"/>
    </w:rPr>
  </w:style>
  <w:style w:type="character" w:customStyle="1" w:styleId="Titlu8Caracter">
    <w:name w:val="Titlu 8 Caracter"/>
    <w:basedOn w:val="Fontdeparagrafimplicit"/>
    <w:link w:val="Titlu8"/>
    <w:rsid w:val="007B593B"/>
    <w:rPr>
      <w:rFonts w:ascii="$Caslon" w:hAnsi="$Caslon"/>
      <w:b/>
      <w:sz w:val="24"/>
      <w:lang w:val="en-US" w:eastAsia="en-US"/>
    </w:rPr>
  </w:style>
  <w:style w:type="paragraph" w:styleId="Titlu">
    <w:name w:val="Title"/>
    <w:basedOn w:val="Normal"/>
    <w:next w:val="Normal"/>
    <w:link w:val="TitluCaracter"/>
    <w:qFormat/>
    <w:rsid w:val="007B593B"/>
    <w:pPr>
      <w:spacing w:after="80"/>
      <w:ind w:firstLine="567"/>
      <w:contextualSpacing/>
    </w:pPr>
    <w:rPr>
      <w:rFonts w:asciiTheme="majorHAnsi" w:eastAsiaTheme="majorEastAsia" w:hAnsiTheme="majorHAnsi" w:cstheme="majorBidi"/>
      <w:spacing w:val="-10"/>
      <w:kern w:val="28"/>
      <w:sz w:val="56"/>
      <w:szCs w:val="56"/>
      <w:lang w:val="ro-RO"/>
      <w14:ligatures w14:val="standardContextual"/>
    </w:rPr>
  </w:style>
  <w:style w:type="character" w:customStyle="1" w:styleId="TitluCaracter">
    <w:name w:val="Titlu Caracter"/>
    <w:basedOn w:val="Fontdeparagrafimplicit"/>
    <w:link w:val="Titlu"/>
    <w:rsid w:val="007B593B"/>
    <w:rPr>
      <w:rFonts w:asciiTheme="majorHAnsi" w:eastAsiaTheme="majorEastAsia" w:hAnsiTheme="majorHAnsi" w:cstheme="majorBidi"/>
      <w:spacing w:val="-10"/>
      <w:kern w:val="28"/>
      <w:sz w:val="56"/>
      <w:szCs w:val="56"/>
      <w:lang w:val="ro-RO" w:eastAsia="en-US"/>
      <w14:ligatures w14:val="standardContextual"/>
    </w:rPr>
  </w:style>
  <w:style w:type="paragraph" w:styleId="Subtitlu">
    <w:name w:val="Subtitle"/>
    <w:basedOn w:val="Normal"/>
    <w:next w:val="Normal"/>
    <w:link w:val="SubtitluCaracter"/>
    <w:uiPriority w:val="11"/>
    <w:qFormat/>
    <w:rsid w:val="007B593B"/>
    <w:pPr>
      <w:numPr>
        <w:ilvl w:val="1"/>
      </w:numPr>
      <w:spacing w:after="160"/>
      <w:ind w:firstLine="567"/>
    </w:pPr>
    <w:rPr>
      <w:rFonts w:asciiTheme="minorHAnsi" w:eastAsiaTheme="majorEastAsia" w:hAnsiTheme="minorHAnsi" w:cstheme="majorBidi"/>
      <w:color w:val="595959" w:themeColor="text1" w:themeTint="A6"/>
      <w:spacing w:val="15"/>
      <w:sz w:val="28"/>
      <w:szCs w:val="28"/>
      <w:lang w:val="ro-RO"/>
      <w14:ligatures w14:val="standardContextual"/>
    </w:rPr>
  </w:style>
  <w:style w:type="character" w:customStyle="1" w:styleId="SubtitluCaracter">
    <w:name w:val="Subtitlu Caracter"/>
    <w:basedOn w:val="Fontdeparagrafimplicit"/>
    <w:link w:val="Subtitlu"/>
    <w:uiPriority w:val="11"/>
    <w:rsid w:val="007B593B"/>
    <w:rPr>
      <w:rFonts w:asciiTheme="minorHAnsi" w:eastAsiaTheme="majorEastAsia" w:hAnsiTheme="minorHAnsi" w:cstheme="majorBidi"/>
      <w:color w:val="595959" w:themeColor="text1" w:themeTint="A6"/>
      <w:spacing w:val="15"/>
      <w:sz w:val="28"/>
      <w:szCs w:val="28"/>
      <w:lang w:val="ro-RO" w:eastAsia="en-US"/>
      <w14:ligatures w14:val="standardContextual"/>
    </w:rPr>
  </w:style>
  <w:style w:type="paragraph" w:styleId="Citat">
    <w:name w:val="Quote"/>
    <w:basedOn w:val="Normal"/>
    <w:next w:val="Normal"/>
    <w:link w:val="CitatCaracter"/>
    <w:uiPriority w:val="29"/>
    <w:qFormat/>
    <w:rsid w:val="007B593B"/>
    <w:pPr>
      <w:spacing w:before="160" w:after="160"/>
      <w:ind w:firstLine="567"/>
      <w:jc w:val="center"/>
    </w:pPr>
    <w:rPr>
      <w:rFonts w:eastAsiaTheme="minorHAnsi" w:cstheme="minorBidi"/>
      <w:i/>
      <w:iCs/>
      <w:color w:val="404040" w:themeColor="text1" w:themeTint="BF"/>
      <w:sz w:val="24"/>
      <w:szCs w:val="22"/>
      <w:lang w:val="ro-RO"/>
      <w14:ligatures w14:val="standardContextual"/>
    </w:rPr>
  </w:style>
  <w:style w:type="character" w:customStyle="1" w:styleId="CitatCaracter">
    <w:name w:val="Citat Caracter"/>
    <w:basedOn w:val="Fontdeparagrafimplicit"/>
    <w:link w:val="Citat"/>
    <w:uiPriority w:val="29"/>
    <w:rsid w:val="007B593B"/>
    <w:rPr>
      <w:rFonts w:eastAsiaTheme="minorHAnsi" w:cstheme="minorBidi"/>
      <w:i/>
      <w:iCs/>
      <w:color w:val="404040" w:themeColor="text1" w:themeTint="BF"/>
      <w:sz w:val="24"/>
      <w:szCs w:val="22"/>
      <w:lang w:val="ro-RO" w:eastAsia="en-US"/>
      <w14:ligatures w14:val="standardContextual"/>
    </w:rPr>
  </w:style>
  <w:style w:type="character" w:styleId="Accentuareintens">
    <w:name w:val="Intense Emphasis"/>
    <w:basedOn w:val="Fontdeparagrafimplicit"/>
    <w:uiPriority w:val="21"/>
    <w:qFormat/>
    <w:rsid w:val="007B593B"/>
    <w:rPr>
      <w:i/>
      <w:iCs/>
      <w:color w:val="365F91" w:themeColor="accent1" w:themeShade="BF"/>
    </w:rPr>
  </w:style>
  <w:style w:type="paragraph" w:styleId="Citatintens">
    <w:name w:val="Intense Quote"/>
    <w:basedOn w:val="Normal"/>
    <w:next w:val="Normal"/>
    <w:link w:val="CitatintensCaracter"/>
    <w:uiPriority w:val="30"/>
    <w:qFormat/>
    <w:rsid w:val="007B593B"/>
    <w:pPr>
      <w:pBdr>
        <w:top w:val="single" w:sz="4" w:space="10" w:color="365F91" w:themeColor="accent1" w:themeShade="BF"/>
        <w:bottom w:val="single" w:sz="4" w:space="10" w:color="365F91" w:themeColor="accent1" w:themeShade="BF"/>
      </w:pBdr>
      <w:spacing w:before="360" w:after="360"/>
      <w:ind w:left="864" w:right="864" w:firstLine="567"/>
      <w:jc w:val="center"/>
    </w:pPr>
    <w:rPr>
      <w:rFonts w:eastAsiaTheme="minorHAnsi" w:cstheme="minorBidi"/>
      <w:i/>
      <w:iCs/>
      <w:color w:val="365F91" w:themeColor="accent1" w:themeShade="BF"/>
      <w:sz w:val="24"/>
      <w:szCs w:val="22"/>
      <w:lang w:val="ro-RO"/>
      <w14:ligatures w14:val="standardContextual"/>
    </w:rPr>
  </w:style>
  <w:style w:type="character" w:customStyle="1" w:styleId="CitatintensCaracter">
    <w:name w:val="Citat intens Caracter"/>
    <w:basedOn w:val="Fontdeparagrafimplicit"/>
    <w:link w:val="Citatintens"/>
    <w:uiPriority w:val="30"/>
    <w:rsid w:val="007B593B"/>
    <w:rPr>
      <w:rFonts w:eastAsiaTheme="minorHAnsi" w:cstheme="minorBidi"/>
      <w:i/>
      <w:iCs/>
      <w:color w:val="365F91" w:themeColor="accent1" w:themeShade="BF"/>
      <w:sz w:val="24"/>
      <w:szCs w:val="22"/>
      <w:lang w:val="ro-RO" w:eastAsia="en-US"/>
      <w14:ligatures w14:val="standardContextual"/>
    </w:rPr>
  </w:style>
  <w:style w:type="character" w:styleId="Referireintens">
    <w:name w:val="Intense Reference"/>
    <w:basedOn w:val="Fontdeparagrafimplicit"/>
    <w:uiPriority w:val="32"/>
    <w:qFormat/>
    <w:rsid w:val="007B593B"/>
    <w:rPr>
      <w:b/>
      <w:bCs/>
      <w:smallCaps/>
      <w:color w:val="365F91" w:themeColor="accent1" w:themeShade="BF"/>
      <w:spacing w:val="5"/>
    </w:rPr>
  </w:style>
  <w:style w:type="table" w:customStyle="1" w:styleId="1">
    <w:name w:val="Сетка таблицы1"/>
    <w:basedOn w:val="TabelNormal"/>
    <w:next w:val="Tabelgril"/>
    <w:uiPriority w:val="59"/>
    <w:rsid w:val="007B593B"/>
    <w:pPr>
      <w:ind w:firstLine="0"/>
      <w:jc w:val="left"/>
    </w:pPr>
    <w:rPr>
      <w:rFonts w:ascii="Calibri" w:eastAsia="Calibri" w:hAnsi="Calibri"/>
      <w:sz w:val="22"/>
      <w:szCs w:val="22"/>
      <w:lang w:val="ro-RO"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elNormal"/>
    <w:next w:val="Tabelgril"/>
    <w:uiPriority w:val="59"/>
    <w:rsid w:val="007B593B"/>
    <w:pPr>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rspaiere">
    <w:name w:val="No Spacing"/>
    <w:uiPriority w:val="1"/>
    <w:qFormat/>
    <w:rsid w:val="007B593B"/>
    <w:pPr>
      <w:ind w:firstLine="0"/>
      <w:jc w:val="left"/>
    </w:pPr>
    <w:rPr>
      <w:rFonts w:asciiTheme="minorHAnsi" w:eastAsiaTheme="minorHAnsi" w:hAnsiTheme="minorHAnsi" w:cstheme="minorBidi"/>
      <w:sz w:val="22"/>
      <w:szCs w:val="22"/>
      <w:lang w:val="en-GB" w:eastAsia="en-US"/>
    </w:rPr>
  </w:style>
  <w:style w:type="paragraph" w:styleId="Corptext">
    <w:name w:val="Body Text"/>
    <w:basedOn w:val="Normal"/>
    <w:link w:val="CorptextCaracter"/>
    <w:rsid w:val="007B593B"/>
    <w:pPr>
      <w:suppressAutoHyphens/>
      <w:spacing w:after="120"/>
      <w:ind w:firstLine="0"/>
      <w:jc w:val="left"/>
    </w:pPr>
    <w:rPr>
      <w:sz w:val="24"/>
      <w:szCs w:val="24"/>
      <w:lang w:val="ru-RU" w:eastAsia="ar-SA"/>
    </w:rPr>
  </w:style>
  <w:style w:type="character" w:customStyle="1" w:styleId="CorptextCaracter">
    <w:name w:val="Corp text Caracter"/>
    <w:basedOn w:val="Fontdeparagrafimplicit"/>
    <w:link w:val="Corptext"/>
    <w:rsid w:val="007B593B"/>
    <w:rPr>
      <w:sz w:val="24"/>
      <w:szCs w:val="24"/>
      <w:lang w:eastAsia="ar-SA"/>
    </w:rPr>
  </w:style>
  <w:style w:type="paragraph" w:customStyle="1" w:styleId="norm">
    <w:name w:val="norm"/>
    <w:basedOn w:val="Normal"/>
    <w:rsid w:val="007B593B"/>
    <w:pPr>
      <w:spacing w:before="100" w:beforeAutospacing="1" w:after="100" w:afterAutospacing="1"/>
      <w:ind w:firstLine="0"/>
      <w:jc w:val="left"/>
    </w:pPr>
    <w:rPr>
      <w:sz w:val="24"/>
      <w:szCs w:val="24"/>
    </w:rPr>
  </w:style>
  <w:style w:type="table" w:customStyle="1" w:styleId="TableGrid2">
    <w:name w:val="Table Grid2"/>
    <w:basedOn w:val="TabelNormal"/>
    <w:next w:val="Tabelgril"/>
    <w:rsid w:val="007B593B"/>
    <w:pPr>
      <w:ind w:firstLine="0"/>
      <w:jc w:val="left"/>
    </w:pPr>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dref">
    <w:name w:val="modref"/>
    <w:basedOn w:val="Normal"/>
    <w:rsid w:val="007B593B"/>
    <w:pPr>
      <w:spacing w:before="100" w:beforeAutospacing="1" w:after="100" w:afterAutospacing="1"/>
      <w:ind w:firstLine="0"/>
      <w:jc w:val="left"/>
    </w:pPr>
    <w:rPr>
      <w:sz w:val="24"/>
      <w:szCs w:val="24"/>
    </w:rPr>
  </w:style>
  <w:style w:type="character" w:customStyle="1" w:styleId="superscript">
    <w:name w:val="superscript"/>
    <w:basedOn w:val="Fontdeparagrafimplicit"/>
    <w:rsid w:val="007B593B"/>
  </w:style>
  <w:style w:type="paragraph" w:customStyle="1" w:styleId="title-article-norm">
    <w:name w:val="title-article-norm"/>
    <w:basedOn w:val="Normal"/>
    <w:rsid w:val="007B593B"/>
    <w:pPr>
      <w:spacing w:before="100" w:beforeAutospacing="1" w:after="100" w:afterAutospacing="1"/>
      <w:ind w:firstLine="0"/>
      <w:jc w:val="left"/>
    </w:pPr>
    <w:rPr>
      <w:sz w:val="24"/>
      <w:szCs w:val="24"/>
    </w:rPr>
  </w:style>
  <w:style w:type="paragraph" w:customStyle="1" w:styleId="stitle-article-norm">
    <w:name w:val="stitle-article-norm"/>
    <w:basedOn w:val="Normal"/>
    <w:rsid w:val="007B593B"/>
    <w:pPr>
      <w:spacing w:before="100" w:beforeAutospacing="1" w:after="100" w:afterAutospacing="1"/>
      <w:ind w:firstLine="0"/>
      <w:jc w:val="left"/>
    </w:pPr>
    <w:rPr>
      <w:sz w:val="24"/>
      <w:szCs w:val="24"/>
    </w:rPr>
  </w:style>
  <w:style w:type="paragraph" w:customStyle="1" w:styleId="title-annex-1">
    <w:name w:val="title-annex-1"/>
    <w:basedOn w:val="Normal"/>
    <w:rsid w:val="007B593B"/>
    <w:pPr>
      <w:spacing w:before="100" w:beforeAutospacing="1" w:after="100" w:afterAutospacing="1"/>
      <w:ind w:firstLine="0"/>
      <w:jc w:val="left"/>
    </w:pPr>
    <w:rPr>
      <w:sz w:val="24"/>
      <w:szCs w:val="24"/>
    </w:rPr>
  </w:style>
  <w:style w:type="paragraph" w:customStyle="1" w:styleId="title-annex-2">
    <w:name w:val="title-annex-2"/>
    <w:basedOn w:val="Normal"/>
    <w:rsid w:val="007B593B"/>
    <w:pPr>
      <w:spacing w:before="100" w:beforeAutospacing="1" w:after="100" w:afterAutospacing="1"/>
      <w:ind w:firstLine="0"/>
      <w:jc w:val="left"/>
    </w:pPr>
    <w:rPr>
      <w:sz w:val="24"/>
      <w:szCs w:val="24"/>
    </w:rPr>
  </w:style>
  <w:style w:type="paragraph" w:customStyle="1" w:styleId="title-gr-seq-level-1">
    <w:name w:val="title-gr-seq-level-1"/>
    <w:basedOn w:val="Normal"/>
    <w:rsid w:val="007B593B"/>
    <w:pPr>
      <w:spacing w:before="100" w:beforeAutospacing="1" w:after="100" w:afterAutospacing="1"/>
      <w:ind w:firstLine="0"/>
      <w:jc w:val="left"/>
    </w:pPr>
    <w:rPr>
      <w:sz w:val="24"/>
      <w:szCs w:val="24"/>
    </w:rPr>
  </w:style>
  <w:style w:type="character" w:customStyle="1" w:styleId="boldface">
    <w:name w:val="boldface"/>
    <w:basedOn w:val="Fontdeparagrafimplicit"/>
    <w:rsid w:val="007B593B"/>
  </w:style>
  <w:style w:type="character" w:customStyle="1" w:styleId="italics">
    <w:name w:val="italics"/>
    <w:basedOn w:val="Fontdeparagrafimplicit"/>
    <w:rsid w:val="007B593B"/>
  </w:style>
  <w:style w:type="paragraph" w:customStyle="1" w:styleId="tbl-norm">
    <w:name w:val="tbl-norm"/>
    <w:basedOn w:val="Normal"/>
    <w:rsid w:val="007B593B"/>
    <w:pPr>
      <w:spacing w:before="100" w:beforeAutospacing="1" w:after="100" w:afterAutospacing="1"/>
      <w:ind w:firstLine="0"/>
      <w:jc w:val="left"/>
    </w:pPr>
    <w:rPr>
      <w:sz w:val="24"/>
      <w:szCs w:val="24"/>
    </w:rPr>
  </w:style>
  <w:style w:type="character" w:customStyle="1" w:styleId="subscript">
    <w:name w:val="subscript"/>
    <w:basedOn w:val="Fontdeparagrafimplicit"/>
    <w:rsid w:val="007B593B"/>
  </w:style>
  <w:style w:type="paragraph" w:customStyle="1" w:styleId="hd-column">
    <w:name w:val="hd-column"/>
    <w:basedOn w:val="Normal"/>
    <w:rsid w:val="007B593B"/>
    <w:pPr>
      <w:spacing w:before="100" w:beforeAutospacing="1" w:after="100" w:afterAutospacing="1"/>
      <w:ind w:firstLine="0"/>
      <w:jc w:val="left"/>
    </w:pPr>
    <w:rPr>
      <w:sz w:val="24"/>
      <w:szCs w:val="24"/>
    </w:rPr>
  </w:style>
  <w:style w:type="character" w:styleId="HyperlinkParcurs">
    <w:name w:val="FollowedHyperlink"/>
    <w:basedOn w:val="Fontdeparagrafimplicit"/>
    <w:uiPriority w:val="99"/>
    <w:semiHidden/>
    <w:unhideWhenUsed/>
    <w:rsid w:val="007B593B"/>
    <w:rPr>
      <w:color w:val="800080"/>
      <w:u w:val="single"/>
    </w:rPr>
  </w:style>
  <w:style w:type="paragraph" w:customStyle="1" w:styleId="title-gr-seq-level-2">
    <w:name w:val="title-gr-seq-level-2"/>
    <w:basedOn w:val="Normal"/>
    <w:rsid w:val="007B593B"/>
    <w:pPr>
      <w:spacing w:before="100" w:beforeAutospacing="1" w:after="100" w:afterAutospacing="1"/>
      <w:ind w:firstLine="0"/>
      <w:jc w:val="left"/>
    </w:pPr>
    <w:rPr>
      <w:sz w:val="24"/>
      <w:szCs w:val="24"/>
    </w:rPr>
  </w:style>
  <w:style w:type="character" w:customStyle="1" w:styleId="expanded">
    <w:name w:val="expanded"/>
    <w:basedOn w:val="Fontdeparagrafimplicit"/>
    <w:rsid w:val="007B593B"/>
  </w:style>
  <w:style w:type="character" w:styleId="Accentuat">
    <w:name w:val="Emphasis"/>
    <w:basedOn w:val="Fontdeparagrafimplicit"/>
    <w:uiPriority w:val="20"/>
    <w:qFormat/>
    <w:rsid w:val="007B593B"/>
    <w:rPr>
      <w:i/>
      <w:iCs/>
    </w:rPr>
  </w:style>
  <w:style w:type="paragraph" w:customStyle="1" w:styleId="pb">
    <w:name w:val="pb"/>
    <w:basedOn w:val="Normal"/>
    <w:rsid w:val="007B593B"/>
    <w:pPr>
      <w:ind w:firstLine="0"/>
      <w:jc w:val="center"/>
    </w:pPr>
    <w:rPr>
      <w:i/>
      <w:iCs/>
      <w:color w:val="663300"/>
      <w:lang w:val="ru-RU" w:eastAsia="ru-RU"/>
    </w:rPr>
  </w:style>
  <w:style w:type="character" w:customStyle="1" w:styleId="UnresolvedMention1">
    <w:name w:val="Unresolved Mention1"/>
    <w:basedOn w:val="Fontdeparagrafimplicit"/>
    <w:uiPriority w:val="99"/>
    <w:semiHidden/>
    <w:unhideWhenUsed/>
    <w:rsid w:val="007B593B"/>
    <w:rPr>
      <w:color w:val="605E5C"/>
      <w:shd w:val="clear" w:color="auto" w:fill="E1DFDD"/>
    </w:rPr>
  </w:style>
  <w:style w:type="paragraph" w:styleId="Indentcorptext">
    <w:name w:val="Body Text Indent"/>
    <w:basedOn w:val="Normal"/>
    <w:link w:val="IndentcorptextCaracter"/>
    <w:rsid w:val="007B593B"/>
    <w:pPr>
      <w:ind w:left="180" w:firstLine="540"/>
    </w:pPr>
    <w:rPr>
      <w:bCs/>
      <w:sz w:val="28"/>
      <w:szCs w:val="24"/>
      <w:lang w:eastAsia="ru-RU"/>
    </w:rPr>
  </w:style>
  <w:style w:type="character" w:customStyle="1" w:styleId="IndentcorptextCaracter">
    <w:name w:val="Indent corp text Caracter"/>
    <w:basedOn w:val="Fontdeparagrafimplicit"/>
    <w:link w:val="Indentcorptext"/>
    <w:rsid w:val="007B593B"/>
    <w:rPr>
      <w:bCs/>
      <w:sz w:val="28"/>
      <w:szCs w:val="24"/>
      <w:lang w:val="en-US"/>
    </w:rPr>
  </w:style>
  <w:style w:type="paragraph" w:styleId="Indentcorptext2">
    <w:name w:val="Body Text Indent 2"/>
    <w:basedOn w:val="Normal"/>
    <w:link w:val="Indentcorptext2Caracter"/>
    <w:rsid w:val="007B593B"/>
    <w:pPr>
      <w:ind w:left="180" w:firstLine="525"/>
    </w:pPr>
    <w:rPr>
      <w:bCs/>
      <w:sz w:val="28"/>
      <w:szCs w:val="24"/>
      <w:lang w:eastAsia="ru-RU"/>
    </w:rPr>
  </w:style>
  <w:style w:type="character" w:customStyle="1" w:styleId="Indentcorptext2Caracter">
    <w:name w:val="Indent corp text 2 Caracter"/>
    <w:basedOn w:val="Fontdeparagrafimplicit"/>
    <w:link w:val="Indentcorptext2"/>
    <w:rsid w:val="007B593B"/>
    <w:rPr>
      <w:bCs/>
      <w:sz w:val="28"/>
      <w:szCs w:val="24"/>
      <w:lang w:val="en-US"/>
    </w:rPr>
  </w:style>
  <w:style w:type="paragraph" w:styleId="Corptext2">
    <w:name w:val="Body Text 2"/>
    <w:basedOn w:val="Normal"/>
    <w:link w:val="Corptext2Caracter"/>
    <w:rsid w:val="007B593B"/>
    <w:pPr>
      <w:ind w:firstLine="0"/>
    </w:pPr>
    <w:rPr>
      <w:sz w:val="24"/>
      <w:lang w:val="ro-RO" w:eastAsia="ru-RU"/>
    </w:rPr>
  </w:style>
  <w:style w:type="character" w:customStyle="1" w:styleId="Corptext2Caracter">
    <w:name w:val="Corp text 2 Caracter"/>
    <w:basedOn w:val="Fontdeparagrafimplicit"/>
    <w:link w:val="Corptext2"/>
    <w:rsid w:val="007B593B"/>
    <w:rPr>
      <w:sz w:val="24"/>
      <w:lang w:val="ro-RO"/>
    </w:rPr>
  </w:style>
  <w:style w:type="paragraph" w:styleId="Corptext3">
    <w:name w:val="Body Text 3"/>
    <w:basedOn w:val="Normal"/>
    <w:link w:val="Corptext3Caracter"/>
    <w:rsid w:val="007B593B"/>
    <w:pPr>
      <w:ind w:firstLine="0"/>
      <w:jc w:val="center"/>
    </w:pPr>
    <w:rPr>
      <w:b/>
      <w:sz w:val="28"/>
      <w:szCs w:val="24"/>
      <w:lang w:val="ro-RO" w:eastAsia="ru-RU"/>
    </w:rPr>
  </w:style>
  <w:style w:type="character" w:customStyle="1" w:styleId="Corptext3Caracter">
    <w:name w:val="Corp text 3 Caracter"/>
    <w:basedOn w:val="Fontdeparagrafimplicit"/>
    <w:link w:val="Corptext3"/>
    <w:rsid w:val="007B593B"/>
    <w:rPr>
      <w:b/>
      <w:sz w:val="28"/>
      <w:szCs w:val="24"/>
      <w:lang w:val="ro-RO"/>
    </w:rPr>
  </w:style>
  <w:style w:type="paragraph" w:styleId="Indentcorptext3">
    <w:name w:val="Body Text Indent 3"/>
    <w:basedOn w:val="Normal"/>
    <w:link w:val="Indentcorptext3Caracter"/>
    <w:rsid w:val="007B593B"/>
    <w:pPr>
      <w:ind w:right="6" w:firstLine="570"/>
    </w:pPr>
    <w:rPr>
      <w:sz w:val="28"/>
      <w:szCs w:val="24"/>
      <w:lang w:eastAsia="ru-RU"/>
    </w:rPr>
  </w:style>
  <w:style w:type="character" w:customStyle="1" w:styleId="Indentcorptext3Caracter">
    <w:name w:val="Indent corp text 3 Caracter"/>
    <w:basedOn w:val="Fontdeparagrafimplicit"/>
    <w:link w:val="Indentcorptext3"/>
    <w:rsid w:val="007B593B"/>
    <w:rPr>
      <w:sz w:val="28"/>
      <w:szCs w:val="24"/>
      <w:lang w:val="en-US"/>
    </w:rPr>
  </w:style>
  <w:style w:type="paragraph" w:customStyle="1" w:styleId="nt">
    <w:name w:val="nt"/>
    <w:basedOn w:val="Normal"/>
    <w:rsid w:val="007B593B"/>
    <w:pPr>
      <w:ind w:left="567" w:right="567" w:hanging="567"/>
    </w:pPr>
    <w:rPr>
      <w:i/>
      <w:iCs/>
      <w:color w:val="663300"/>
    </w:rPr>
  </w:style>
  <w:style w:type="paragraph" w:customStyle="1" w:styleId="rg">
    <w:name w:val="rg"/>
    <w:basedOn w:val="Normal"/>
    <w:rsid w:val="007B593B"/>
    <w:pPr>
      <w:ind w:firstLine="0"/>
      <w:jc w:val="right"/>
    </w:pPr>
    <w:rPr>
      <w:sz w:val="24"/>
      <w:szCs w:val="24"/>
    </w:rPr>
  </w:style>
  <w:style w:type="paragraph" w:customStyle="1" w:styleId="md">
    <w:name w:val="md"/>
    <w:basedOn w:val="Normal"/>
    <w:rsid w:val="007B593B"/>
    <w:pPr>
      <w:ind w:firstLine="567"/>
    </w:pPr>
    <w:rPr>
      <w:i/>
      <w:iCs/>
      <w:color w:val="663300"/>
    </w:rPr>
  </w:style>
  <w:style w:type="paragraph" w:customStyle="1" w:styleId="cu">
    <w:name w:val="cu"/>
    <w:basedOn w:val="Normal"/>
    <w:rsid w:val="007B593B"/>
    <w:pPr>
      <w:spacing w:before="45"/>
      <w:ind w:left="1134" w:right="567" w:hanging="567"/>
    </w:pPr>
  </w:style>
  <w:style w:type="paragraph" w:customStyle="1" w:styleId="cut">
    <w:name w:val="cut"/>
    <w:basedOn w:val="Normal"/>
    <w:rsid w:val="007B593B"/>
    <w:pPr>
      <w:ind w:left="567" w:right="567" w:firstLine="567"/>
      <w:jc w:val="center"/>
    </w:pPr>
    <w:rPr>
      <w:b/>
      <w:bCs/>
    </w:rPr>
  </w:style>
  <w:style w:type="paragraph" w:customStyle="1" w:styleId="js">
    <w:name w:val="js"/>
    <w:basedOn w:val="Normal"/>
    <w:rsid w:val="007B593B"/>
    <w:pPr>
      <w:ind w:firstLine="0"/>
    </w:pPr>
    <w:rPr>
      <w:sz w:val="24"/>
      <w:szCs w:val="24"/>
    </w:rPr>
  </w:style>
  <w:style w:type="paragraph" w:customStyle="1" w:styleId="lf">
    <w:name w:val="lf"/>
    <w:basedOn w:val="Normal"/>
    <w:rsid w:val="007B593B"/>
    <w:pPr>
      <w:ind w:firstLine="0"/>
      <w:jc w:val="left"/>
    </w:pPr>
    <w:rPr>
      <w:sz w:val="24"/>
      <w:szCs w:val="24"/>
    </w:rPr>
  </w:style>
  <w:style w:type="paragraph" w:customStyle="1" w:styleId="forma">
    <w:name w:val="forma"/>
    <w:basedOn w:val="Normal"/>
    <w:rsid w:val="007B593B"/>
    <w:pPr>
      <w:ind w:firstLine="567"/>
    </w:pPr>
    <w:rPr>
      <w:rFonts w:ascii="Arial" w:hAnsi="Arial" w:cs="Arial"/>
    </w:rPr>
  </w:style>
  <w:style w:type="paragraph" w:customStyle="1" w:styleId="sm">
    <w:name w:val="sm"/>
    <w:basedOn w:val="Normal"/>
    <w:rsid w:val="007B593B"/>
    <w:pPr>
      <w:spacing w:before="240"/>
      <w:ind w:left="567" w:firstLine="567"/>
      <w:jc w:val="left"/>
    </w:pPr>
    <w:rPr>
      <w:b/>
      <w:bCs/>
      <w:sz w:val="24"/>
      <w:szCs w:val="24"/>
    </w:rPr>
  </w:style>
  <w:style w:type="paragraph" w:customStyle="1" w:styleId="smfunctia">
    <w:name w:val="sm_functia"/>
    <w:basedOn w:val="Normal"/>
    <w:rsid w:val="007B593B"/>
    <w:pPr>
      <w:ind w:firstLine="567"/>
    </w:pPr>
    <w:rPr>
      <w:sz w:val="24"/>
      <w:szCs w:val="24"/>
    </w:rPr>
  </w:style>
  <w:style w:type="paragraph" w:customStyle="1" w:styleId="smdata">
    <w:name w:val="sm_data"/>
    <w:basedOn w:val="Normal"/>
    <w:rsid w:val="007B593B"/>
    <w:pPr>
      <w:ind w:firstLine="567"/>
    </w:pPr>
    <w:rPr>
      <w:sz w:val="24"/>
      <w:szCs w:val="24"/>
    </w:rPr>
  </w:style>
  <w:style w:type="character" w:customStyle="1" w:styleId="ListparagrafCaracter">
    <w:name w:val="Listă paragraf Caracter"/>
    <w:aliases w:val="Scriptoria bullet points Caracter,List Paragraph 1 Caracter,Bullets Caracter,List Paragraph (numbered (a)) Caracter,Numbered Paragraph Caracter,Main numbered paragraph Caracter,Akapit z listą BS Caracter,List Paragraph11 Caracter"/>
    <w:link w:val="Listparagraf"/>
    <w:uiPriority w:val="34"/>
    <w:qFormat/>
    <w:locked/>
    <w:rsid w:val="007B593B"/>
    <w:rPr>
      <w:lang w:val="en-US" w:eastAsia="en-US"/>
    </w:rPr>
  </w:style>
  <w:style w:type="paragraph" w:styleId="Revizuire">
    <w:name w:val="Revision"/>
    <w:hidden/>
    <w:uiPriority w:val="99"/>
    <w:semiHidden/>
    <w:rsid w:val="007B593B"/>
    <w:pPr>
      <w:ind w:firstLine="0"/>
      <w:jc w:val="left"/>
    </w:pPr>
    <w:rPr>
      <w:sz w:val="24"/>
      <w:szCs w:val="24"/>
    </w:rPr>
  </w:style>
  <w:style w:type="table" w:customStyle="1" w:styleId="TableGridLight1">
    <w:name w:val="Table Grid Light1"/>
    <w:basedOn w:val="TabelNormal"/>
    <w:uiPriority w:val="40"/>
    <w:rsid w:val="007B593B"/>
    <w:pPr>
      <w:ind w:firstLine="0"/>
      <w:jc w:val="left"/>
    </w:pPr>
    <w:rPr>
      <w:rFonts w:asciiTheme="minorHAnsi" w:eastAsiaTheme="minorHAnsi" w:hAnsiTheme="minorHAnsi" w:cstheme="minorBidi"/>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notdesubsol">
    <w:name w:val="footnote text"/>
    <w:basedOn w:val="Normal"/>
    <w:link w:val="TextnotdesubsolCaracter"/>
    <w:uiPriority w:val="99"/>
    <w:semiHidden/>
    <w:unhideWhenUsed/>
    <w:rsid w:val="007B593B"/>
    <w:pPr>
      <w:ind w:firstLine="0"/>
      <w:jc w:val="left"/>
    </w:pPr>
    <w:rPr>
      <w:rFonts w:ascii="Calibri" w:eastAsiaTheme="minorHAnsi" w:hAnsi="Calibri" w:cstheme="minorBidi"/>
    </w:rPr>
  </w:style>
  <w:style w:type="character" w:customStyle="1" w:styleId="TextnotdesubsolCaracter">
    <w:name w:val="Text notă de subsol Caracter"/>
    <w:basedOn w:val="Fontdeparagrafimplicit"/>
    <w:link w:val="Textnotdesubsol"/>
    <w:uiPriority w:val="99"/>
    <w:semiHidden/>
    <w:rsid w:val="007B593B"/>
    <w:rPr>
      <w:rFonts w:ascii="Calibri" w:eastAsiaTheme="minorHAnsi" w:hAnsi="Calibri" w:cstheme="minorBidi"/>
      <w:lang w:val="en-US" w:eastAsia="en-US"/>
    </w:rPr>
  </w:style>
  <w:style w:type="character" w:styleId="Referinnotdesubsol">
    <w:name w:val="footnote reference"/>
    <w:basedOn w:val="Fontdeparagrafimplicit"/>
    <w:uiPriority w:val="99"/>
    <w:semiHidden/>
    <w:unhideWhenUsed/>
    <w:rsid w:val="007B593B"/>
    <w:rPr>
      <w:vertAlign w:val="superscript"/>
    </w:rPr>
  </w:style>
  <w:style w:type="character" w:customStyle="1" w:styleId="UnresolvedMention2">
    <w:name w:val="Unresolved Mention2"/>
    <w:basedOn w:val="Fontdeparagrafimplicit"/>
    <w:uiPriority w:val="99"/>
    <w:semiHidden/>
    <w:unhideWhenUsed/>
    <w:rsid w:val="007B593B"/>
    <w:rPr>
      <w:color w:val="605E5C"/>
      <w:shd w:val="clear" w:color="auto" w:fill="E1DFDD"/>
    </w:rPr>
  </w:style>
  <w:style w:type="character" w:customStyle="1" w:styleId="UnresolvedMention3">
    <w:name w:val="Unresolved Mention3"/>
    <w:basedOn w:val="Fontdeparagrafimplicit"/>
    <w:uiPriority w:val="99"/>
    <w:semiHidden/>
    <w:unhideWhenUsed/>
    <w:rsid w:val="007B593B"/>
    <w:rPr>
      <w:color w:val="605E5C"/>
      <w:shd w:val="clear" w:color="auto" w:fill="E1DFDD"/>
    </w:rPr>
  </w:style>
  <w:style w:type="character" w:styleId="MeniuneNerezolvat">
    <w:name w:val="Unresolved Mention"/>
    <w:basedOn w:val="Fontdeparagrafimplicit"/>
    <w:uiPriority w:val="99"/>
    <w:semiHidden/>
    <w:unhideWhenUsed/>
    <w:rsid w:val="00AE77FC"/>
    <w:rPr>
      <w:color w:val="605E5C"/>
      <w:shd w:val="clear" w:color="auto" w:fill="E1DFDD"/>
    </w:rPr>
  </w:style>
  <w:style w:type="table" w:customStyle="1" w:styleId="Tabelgril1">
    <w:name w:val="Tabel grilă1"/>
    <w:basedOn w:val="TabelNormal"/>
    <w:next w:val="Tabelgril"/>
    <w:uiPriority w:val="39"/>
    <w:rsid w:val="00C135AD"/>
    <w:pPr>
      <w:ind w:firstLine="0"/>
      <w:jc w:val="left"/>
    </w:pPr>
    <w:rPr>
      <w:rFonts w:eastAsia="Calibri"/>
      <w:kern w:val="2"/>
      <w:sz w:val="28"/>
      <w:szCs w:val="22"/>
      <w:lang w:val="en-GB"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671287">
      <w:bodyDiv w:val="1"/>
      <w:marLeft w:val="0"/>
      <w:marRight w:val="0"/>
      <w:marTop w:val="0"/>
      <w:marBottom w:val="0"/>
      <w:divBdr>
        <w:top w:val="none" w:sz="0" w:space="0" w:color="auto"/>
        <w:left w:val="none" w:sz="0" w:space="0" w:color="auto"/>
        <w:bottom w:val="none" w:sz="0" w:space="0" w:color="auto"/>
        <w:right w:val="none" w:sz="0" w:space="0" w:color="auto"/>
      </w:divBdr>
    </w:div>
    <w:div w:id="347871665">
      <w:bodyDiv w:val="1"/>
      <w:marLeft w:val="0"/>
      <w:marRight w:val="0"/>
      <w:marTop w:val="0"/>
      <w:marBottom w:val="0"/>
      <w:divBdr>
        <w:top w:val="none" w:sz="0" w:space="0" w:color="auto"/>
        <w:left w:val="none" w:sz="0" w:space="0" w:color="auto"/>
        <w:bottom w:val="none" w:sz="0" w:space="0" w:color="auto"/>
        <w:right w:val="none" w:sz="0" w:space="0" w:color="auto"/>
      </w:divBdr>
    </w:div>
    <w:div w:id="375129904">
      <w:bodyDiv w:val="1"/>
      <w:marLeft w:val="0"/>
      <w:marRight w:val="0"/>
      <w:marTop w:val="0"/>
      <w:marBottom w:val="0"/>
      <w:divBdr>
        <w:top w:val="none" w:sz="0" w:space="0" w:color="auto"/>
        <w:left w:val="none" w:sz="0" w:space="0" w:color="auto"/>
        <w:bottom w:val="none" w:sz="0" w:space="0" w:color="auto"/>
        <w:right w:val="none" w:sz="0" w:space="0" w:color="auto"/>
      </w:divBdr>
    </w:div>
    <w:div w:id="389497492">
      <w:bodyDiv w:val="1"/>
      <w:marLeft w:val="0"/>
      <w:marRight w:val="0"/>
      <w:marTop w:val="0"/>
      <w:marBottom w:val="0"/>
      <w:divBdr>
        <w:top w:val="none" w:sz="0" w:space="0" w:color="auto"/>
        <w:left w:val="none" w:sz="0" w:space="0" w:color="auto"/>
        <w:bottom w:val="none" w:sz="0" w:space="0" w:color="auto"/>
        <w:right w:val="none" w:sz="0" w:space="0" w:color="auto"/>
      </w:divBdr>
    </w:div>
    <w:div w:id="412430191">
      <w:bodyDiv w:val="1"/>
      <w:marLeft w:val="0"/>
      <w:marRight w:val="0"/>
      <w:marTop w:val="0"/>
      <w:marBottom w:val="0"/>
      <w:divBdr>
        <w:top w:val="none" w:sz="0" w:space="0" w:color="auto"/>
        <w:left w:val="none" w:sz="0" w:space="0" w:color="auto"/>
        <w:bottom w:val="none" w:sz="0" w:space="0" w:color="auto"/>
        <w:right w:val="none" w:sz="0" w:space="0" w:color="auto"/>
      </w:divBdr>
    </w:div>
    <w:div w:id="575044892">
      <w:bodyDiv w:val="1"/>
      <w:marLeft w:val="0"/>
      <w:marRight w:val="0"/>
      <w:marTop w:val="0"/>
      <w:marBottom w:val="0"/>
      <w:divBdr>
        <w:top w:val="none" w:sz="0" w:space="0" w:color="auto"/>
        <w:left w:val="none" w:sz="0" w:space="0" w:color="auto"/>
        <w:bottom w:val="none" w:sz="0" w:space="0" w:color="auto"/>
        <w:right w:val="none" w:sz="0" w:space="0" w:color="auto"/>
      </w:divBdr>
    </w:div>
    <w:div w:id="604389101">
      <w:bodyDiv w:val="1"/>
      <w:marLeft w:val="0"/>
      <w:marRight w:val="0"/>
      <w:marTop w:val="0"/>
      <w:marBottom w:val="0"/>
      <w:divBdr>
        <w:top w:val="none" w:sz="0" w:space="0" w:color="auto"/>
        <w:left w:val="none" w:sz="0" w:space="0" w:color="auto"/>
        <w:bottom w:val="none" w:sz="0" w:space="0" w:color="auto"/>
        <w:right w:val="none" w:sz="0" w:space="0" w:color="auto"/>
      </w:divBdr>
    </w:div>
    <w:div w:id="606235043">
      <w:bodyDiv w:val="1"/>
      <w:marLeft w:val="0"/>
      <w:marRight w:val="0"/>
      <w:marTop w:val="0"/>
      <w:marBottom w:val="0"/>
      <w:divBdr>
        <w:top w:val="none" w:sz="0" w:space="0" w:color="auto"/>
        <w:left w:val="none" w:sz="0" w:space="0" w:color="auto"/>
        <w:bottom w:val="none" w:sz="0" w:space="0" w:color="auto"/>
        <w:right w:val="none" w:sz="0" w:space="0" w:color="auto"/>
      </w:divBdr>
    </w:div>
    <w:div w:id="628249303">
      <w:bodyDiv w:val="1"/>
      <w:marLeft w:val="0"/>
      <w:marRight w:val="0"/>
      <w:marTop w:val="0"/>
      <w:marBottom w:val="0"/>
      <w:divBdr>
        <w:top w:val="none" w:sz="0" w:space="0" w:color="auto"/>
        <w:left w:val="none" w:sz="0" w:space="0" w:color="auto"/>
        <w:bottom w:val="none" w:sz="0" w:space="0" w:color="auto"/>
        <w:right w:val="none" w:sz="0" w:space="0" w:color="auto"/>
      </w:divBdr>
    </w:div>
    <w:div w:id="662241697">
      <w:bodyDiv w:val="1"/>
      <w:marLeft w:val="0"/>
      <w:marRight w:val="0"/>
      <w:marTop w:val="0"/>
      <w:marBottom w:val="0"/>
      <w:divBdr>
        <w:top w:val="none" w:sz="0" w:space="0" w:color="auto"/>
        <w:left w:val="none" w:sz="0" w:space="0" w:color="auto"/>
        <w:bottom w:val="none" w:sz="0" w:space="0" w:color="auto"/>
        <w:right w:val="none" w:sz="0" w:space="0" w:color="auto"/>
      </w:divBdr>
    </w:div>
    <w:div w:id="735517445">
      <w:bodyDiv w:val="1"/>
      <w:marLeft w:val="0"/>
      <w:marRight w:val="0"/>
      <w:marTop w:val="0"/>
      <w:marBottom w:val="0"/>
      <w:divBdr>
        <w:top w:val="none" w:sz="0" w:space="0" w:color="auto"/>
        <w:left w:val="none" w:sz="0" w:space="0" w:color="auto"/>
        <w:bottom w:val="none" w:sz="0" w:space="0" w:color="auto"/>
        <w:right w:val="none" w:sz="0" w:space="0" w:color="auto"/>
      </w:divBdr>
    </w:div>
    <w:div w:id="810176193">
      <w:bodyDiv w:val="1"/>
      <w:marLeft w:val="0"/>
      <w:marRight w:val="0"/>
      <w:marTop w:val="0"/>
      <w:marBottom w:val="0"/>
      <w:divBdr>
        <w:top w:val="none" w:sz="0" w:space="0" w:color="auto"/>
        <w:left w:val="none" w:sz="0" w:space="0" w:color="auto"/>
        <w:bottom w:val="none" w:sz="0" w:space="0" w:color="auto"/>
        <w:right w:val="none" w:sz="0" w:space="0" w:color="auto"/>
      </w:divBdr>
    </w:div>
    <w:div w:id="963194563">
      <w:bodyDiv w:val="1"/>
      <w:marLeft w:val="0"/>
      <w:marRight w:val="0"/>
      <w:marTop w:val="0"/>
      <w:marBottom w:val="0"/>
      <w:divBdr>
        <w:top w:val="none" w:sz="0" w:space="0" w:color="auto"/>
        <w:left w:val="none" w:sz="0" w:space="0" w:color="auto"/>
        <w:bottom w:val="none" w:sz="0" w:space="0" w:color="auto"/>
        <w:right w:val="none" w:sz="0" w:space="0" w:color="auto"/>
      </w:divBdr>
    </w:div>
    <w:div w:id="1100488274">
      <w:bodyDiv w:val="1"/>
      <w:marLeft w:val="0"/>
      <w:marRight w:val="0"/>
      <w:marTop w:val="0"/>
      <w:marBottom w:val="0"/>
      <w:divBdr>
        <w:top w:val="none" w:sz="0" w:space="0" w:color="auto"/>
        <w:left w:val="none" w:sz="0" w:space="0" w:color="auto"/>
        <w:bottom w:val="none" w:sz="0" w:space="0" w:color="auto"/>
        <w:right w:val="none" w:sz="0" w:space="0" w:color="auto"/>
      </w:divBdr>
    </w:div>
    <w:div w:id="1260681046">
      <w:bodyDiv w:val="1"/>
      <w:marLeft w:val="0"/>
      <w:marRight w:val="0"/>
      <w:marTop w:val="0"/>
      <w:marBottom w:val="0"/>
      <w:divBdr>
        <w:top w:val="none" w:sz="0" w:space="0" w:color="auto"/>
        <w:left w:val="none" w:sz="0" w:space="0" w:color="auto"/>
        <w:bottom w:val="none" w:sz="0" w:space="0" w:color="auto"/>
        <w:right w:val="none" w:sz="0" w:space="0" w:color="auto"/>
      </w:divBdr>
    </w:div>
    <w:div w:id="1376927057">
      <w:bodyDiv w:val="1"/>
      <w:marLeft w:val="0"/>
      <w:marRight w:val="0"/>
      <w:marTop w:val="0"/>
      <w:marBottom w:val="0"/>
      <w:divBdr>
        <w:top w:val="none" w:sz="0" w:space="0" w:color="auto"/>
        <w:left w:val="none" w:sz="0" w:space="0" w:color="auto"/>
        <w:bottom w:val="none" w:sz="0" w:space="0" w:color="auto"/>
        <w:right w:val="none" w:sz="0" w:space="0" w:color="auto"/>
      </w:divBdr>
    </w:div>
    <w:div w:id="1596671643">
      <w:bodyDiv w:val="1"/>
      <w:marLeft w:val="0"/>
      <w:marRight w:val="0"/>
      <w:marTop w:val="0"/>
      <w:marBottom w:val="0"/>
      <w:divBdr>
        <w:top w:val="none" w:sz="0" w:space="0" w:color="auto"/>
        <w:left w:val="none" w:sz="0" w:space="0" w:color="auto"/>
        <w:bottom w:val="none" w:sz="0" w:space="0" w:color="auto"/>
        <w:right w:val="none" w:sz="0" w:space="0" w:color="auto"/>
      </w:divBdr>
    </w:div>
    <w:div w:id="1687754267">
      <w:bodyDiv w:val="1"/>
      <w:marLeft w:val="0"/>
      <w:marRight w:val="0"/>
      <w:marTop w:val="0"/>
      <w:marBottom w:val="0"/>
      <w:divBdr>
        <w:top w:val="none" w:sz="0" w:space="0" w:color="auto"/>
        <w:left w:val="none" w:sz="0" w:space="0" w:color="auto"/>
        <w:bottom w:val="none" w:sz="0" w:space="0" w:color="auto"/>
        <w:right w:val="none" w:sz="0" w:space="0" w:color="auto"/>
      </w:divBdr>
    </w:div>
    <w:div w:id="1788230930">
      <w:bodyDiv w:val="1"/>
      <w:marLeft w:val="0"/>
      <w:marRight w:val="0"/>
      <w:marTop w:val="0"/>
      <w:marBottom w:val="0"/>
      <w:divBdr>
        <w:top w:val="none" w:sz="0" w:space="0" w:color="auto"/>
        <w:left w:val="none" w:sz="0" w:space="0" w:color="auto"/>
        <w:bottom w:val="none" w:sz="0" w:space="0" w:color="auto"/>
        <w:right w:val="none" w:sz="0" w:space="0" w:color="auto"/>
      </w:divBdr>
    </w:div>
    <w:div w:id="209030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legis.md/cautare/getResults?doc_id=146655&amp;lang=r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www.legis.md/cautare/getResults?doc_id=141253&amp;lang=ro" TargetMode="Externa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954903364352184"/>
          <c:y val="6.1111111111111109E-2"/>
          <c:w val="0.7428319187374306"/>
          <c:h val="0.56481277340332459"/>
        </c:manualLayout>
      </c:layout>
      <c:barChart>
        <c:barDir val="col"/>
        <c:grouping val="stacked"/>
        <c:varyColors val="0"/>
        <c:ser>
          <c:idx val="0"/>
          <c:order val="0"/>
          <c:tx>
            <c:strRef>
              <c:f>'Malul Drept'!$A$68</c:f>
              <c:strCache>
                <c:ptCount val="1"/>
                <c:pt idx="0">
                  <c:v>Federația Rusă</c:v>
                </c:pt>
              </c:strCache>
            </c:strRef>
          </c:tx>
          <c:spPr>
            <a:solidFill>
              <a:srgbClr val="C00000"/>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0-B86B-4E8E-9D32-340A4D2A9057}"/>
                </c:ext>
              </c:extLst>
            </c:dLbl>
            <c:dLbl>
              <c:idx val="5"/>
              <c:delete val="1"/>
              <c:extLst>
                <c:ext xmlns:c15="http://schemas.microsoft.com/office/drawing/2012/chart" uri="{CE6537A1-D6FC-4f65-9D91-7224C49458BB}"/>
                <c:ext xmlns:c16="http://schemas.microsoft.com/office/drawing/2014/chart" uri="{C3380CC4-5D6E-409C-BE32-E72D297353CC}">
                  <c16:uniqueId val="{00000001-B86B-4E8E-9D32-340A4D2A9057}"/>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Drept'!$B$66:$G$67</c:f>
              <c:multiLvlStrCache>
                <c:ptCount val="6"/>
                <c:lvl>
                  <c:pt idx="0">
                    <c:v>2019</c:v>
                  </c:pt>
                  <c:pt idx="1">
                    <c:v>2020</c:v>
                  </c:pt>
                  <c:pt idx="2">
                    <c:v>2021</c:v>
                  </c:pt>
                  <c:pt idx="3">
                    <c:v>2022</c:v>
                  </c:pt>
                  <c:pt idx="4">
                    <c:v>2023</c:v>
                  </c:pt>
                  <c:pt idx="5">
                    <c:v>2024 sem.I</c:v>
                  </c:pt>
                </c:lvl>
                <c:lvl>
                  <c:pt idx="0">
                    <c:v>Gaze naturale </c:v>
                  </c:pt>
                </c:lvl>
              </c:multiLvlStrCache>
            </c:multiLvlStrRef>
          </c:cat>
          <c:val>
            <c:numRef>
              <c:f>'Malul Drept'!$B$68:$G$68</c:f>
              <c:numCache>
                <c:formatCode>0.00</c:formatCode>
                <c:ptCount val="6"/>
                <c:pt idx="0">
                  <c:v>100</c:v>
                </c:pt>
                <c:pt idx="1">
                  <c:v>99.94</c:v>
                </c:pt>
                <c:pt idx="2">
                  <c:v>99.58</c:v>
                </c:pt>
                <c:pt idx="3">
                  <c:v>99.3</c:v>
                </c:pt>
                <c:pt idx="4">
                  <c:v>2.2805808852069159E-3</c:v>
                </c:pt>
                <c:pt idx="5">
                  <c:v>0</c:v>
                </c:pt>
              </c:numCache>
            </c:numRef>
          </c:val>
          <c:extLst>
            <c:ext xmlns:c16="http://schemas.microsoft.com/office/drawing/2014/chart" uri="{C3380CC4-5D6E-409C-BE32-E72D297353CC}">
              <c16:uniqueId val="{00000002-B86B-4E8E-9D32-340A4D2A9057}"/>
            </c:ext>
          </c:extLst>
        </c:ser>
        <c:ser>
          <c:idx val="1"/>
          <c:order val="1"/>
          <c:tx>
            <c:strRef>
              <c:f>'Malul Drept'!$A$69</c:f>
              <c:strCache>
                <c:ptCount val="1"/>
                <c:pt idx="0">
                  <c:v>România</c:v>
                </c:pt>
              </c:strCache>
            </c:strRef>
          </c:tx>
          <c:spPr>
            <a:solidFill>
              <a:srgbClr val="002060"/>
            </a:solidFill>
            <a:ln>
              <a:noFill/>
            </a:ln>
            <a:effectLst/>
          </c:spPr>
          <c:invertIfNegative val="0"/>
          <c:dLbls>
            <c:delete val="1"/>
          </c:dLbls>
          <c:cat>
            <c:multiLvlStrRef>
              <c:f>'Malul Drept'!$B$66:$G$67</c:f>
              <c:multiLvlStrCache>
                <c:ptCount val="6"/>
                <c:lvl>
                  <c:pt idx="0">
                    <c:v>2019</c:v>
                  </c:pt>
                  <c:pt idx="1">
                    <c:v>2020</c:v>
                  </c:pt>
                  <c:pt idx="2">
                    <c:v>2021</c:v>
                  </c:pt>
                  <c:pt idx="3">
                    <c:v>2022</c:v>
                  </c:pt>
                  <c:pt idx="4">
                    <c:v>2023</c:v>
                  </c:pt>
                  <c:pt idx="5">
                    <c:v>2024 sem.I</c:v>
                  </c:pt>
                </c:lvl>
                <c:lvl>
                  <c:pt idx="0">
                    <c:v>Gaze naturale </c:v>
                  </c:pt>
                </c:lvl>
              </c:multiLvlStrCache>
            </c:multiLvlStrRef>
          </c:cat>
          <c:val>
            <c:numRef>
              <c:f>'Malul Drept'!$B$69:$G$69</c:f>
              <c:numCache>
                <c:formatCode>0.00</c:formatCode>
                <c:ptCount val="6"/>
                <c:pt idx="0" formatCode="General">
                  <c:v>0</c:v>
                </c:pt>
                <c:pt idx="1">
                  <c:v>0.06</c:v>
                </c:pt>
                <c:pt idx="2" formatCode="0.0">
                  <c:v>0</c:v>
                </c:pt>
                <c:pt idx="3" formatCode="0%">
                  <c:v>0</c:v>
                </c:pt>
                <c:pt idx="4">
                  <c:v>0</c:v>
                </c:pt>
                <c:pt idx="5">
                  <c:v>0</c:v>
                </c:pt>
              </c:numCache>
            </c:numRef>
          </c:val>
          <c:extLst>
            <c:ext xmlns:c16="http://schemas.microsoft.com/office/drawing/2014/chart" uri="{C3380CC4-5D6E-409C-BE32-E72D297353CC}">
              <c16:uniqueId val="{00000003-B86B-4E8E-9D32-340A4D2A9057}"/>
            </c:ext>
          </c:extLst>
        </c:ser>
        <c:ser>
          <c:idx val="2"/>
          <c:order val="2"/>
          <c:tx>
            <c:strRef>
              <c:f>'Malul Drept'!$A$70</c:f>
              <c:strCache>
                <c:ptCount val="1"/>
                <c:pt idx="0">
                  <c:v>Alte surse</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B86B-4E8E-9D32-340A4D2A9057}"/>
                </c:ext>
              </c:extLst>
            </c:dLbl>
            <c:dLbl>
              <c:idx val="3"/>
              <c:delete val="1"/>
              <c:extLst>
                <c:ext xmlns:c15="http://schemas.microsoft.com/office/drawing/2012/chart" uri="{CE6537A1-D6FC-4f65-9D91-7224C49458BB}"/>
                <c:ext xmlns:c16="http://schemas.microsoft.com/office/drawing/2014/chart" uri="{C3380CC4-5D6E-409C-BE32-E72D297353CC}">
                  <c16:uniqueId val="{00000005-B86B-4E8E-9D32-340A4D2A9057}"/>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Drept'!$B$66:$G$67</c:f>
              <c:multiLvlStrCache>
                <c:ptCount val="6"/>
                <c:lvl>
                  <c:pt idx="0">
                    <c:v>2019</c:v>
                  </c:pt>
                  <c:pt idx="1">
                    <c:v>2020</c:v>
                  </c:pt>
                  <c:pt idx="2">
                    <c:v>2021</c:v>
                  </c:pt>
                  <c:pt idx="3">
                    <c:v>2022</c:v>
                  </c:pt>
                  <c:pt idx="4">
                    <c:v>2023</c:v>
                  </c:pt>
                  <c:pt idx="5">
                    <c:v>2024 sem.I</c:v>
                  </c:pt>
                </c:lvl>
                <c:lvl>
                  <c:pt idx="0">
                    <c:v>Gaze naturale </c:v>
                  </c:pt>
                </c:lvl>
              </c:multiLvlStrCache>
            </c:multiLvlStrRef>
          </c:cat>
          <c:val>
            <c:numRef>
              <c:f>'Malul Drept'!$B$70:$G$70</c:f>
              <c:numCache>
                <c:formatCode>General</c:formatCode>
                <c:ptCount val="6"/>
                <c:pt idx="0">
                  <c:v>0</c:v>
                </c:pt>
                <c:pt idx="2" formatCode="0.00">
                  <c:v>1.42</c:v>
                </c:pt>
                <c:pt idx="3" formatCode="0.00">
                  <c:v>0.7</c:v>
                </c:pt>
                <c:pt idx="4" formatCode="0.00">
                  <c:v>100</c:v>
                </c:pt>
                <c:pt idx="5" formatCode="0.00">
                  <c:v>100</c:v>
                </c:pt>
              </c:numCache>
            </c:numRef>
          </c:val>
          <c:extLst>
            <c:ext xmlns:c16="http://schemas.microsoft.com/office/drawing/2014/chart" uri="{C3380CC4-5D6E-409C-BE32-E72D297353CC}">
              <c16:uniqueId val="{00000007-B86B-4E8E-9D32-340A4D2A9057}"/>
            </c:ext>
          </c:extLst>
        </c:ser>
        <c:dLbls>
          <c:dLblPos val="ctr"/>
          <c:showLegendKey val="0"/>
          <c:showVal val="1"/>
          <c:showCatName val="0"/>
          <c:showSerName val="0"/>
          <c:showPercent val="0"/>
          <c:showBubbleSize val="0"/>
        </c:dLbls>
        <c:gapWidth val="92"/>
        <c:overlap val="100"/>
        <c:axId val="114347087"/>
        <c:axId val="114343727"/>
      </c:barChart>
      <c:catAx>
        <c:axId val="114347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343727"/>
        <c:crosses val="autoZero"/>
        <c:auto val="1"/>
        <c:lblAlgn val="ctr"/>
        <c:lblOffset val="100"/>
        <c:noMultiLvlLbl val="0"/>
      </c:catAx>
      <c:valAx>
        <c:axId val="11434372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1434708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5217703951391"/>
          <c:y val="6.1366806136680614E-2"/>
          <c:w val="0.77211951245820287"/>
          <c:h val="0.57867756070240162"/>
        </c:manualLayout>
      </c:layout>
      <c:barChart>
        <c:barDir val="col"/>
        <c:grouping val="stacked"/>
        <c:varyColors val="0"/>
        <c:ser>
          <c:idx val="0"/>
          <c:order val="0"/>
          <c:tx>
            <c:strRef>
              <c:f>'Malul Drept'!$A$80</c:f>
              <c:strCache>
                <c:ptCount val="1"/>
                <c:pt idx="0">
                  <c:v>Federația Rusă</c:v>
                </c:pt>
              </c:strCache>
            </c:strRef>
          </c:tx>
          <c:spPr>
            <a:solidFill>
              <a:srgbClr val="C00000"/>
            </a:solidFill>
            <a:ln>
              <a:noFill/>
            </a:ln>
            <a:effectLst/>
          </c:spPr>
          <c:invertIfNegative val="0"/>
          <c:dLbls>
            <c:dLbl>
              <c:idx val="3"/>
              <c:layout>
                <c:manualLayout>
                  <c:x val="-8.3712883778761592E-17"/>
                  <c:y val="-6.6945606694560719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F8-4478-B609-E3D4DC437929}"/>
                </c:ext>
              </c:extLst>
            </c:dLbl>
            <c:dLbl>
              <c:idx val="4"/>
              <c:delete val="1"/>
              <c:extLst>
                <c:ext xmlns:c15="http://schemas.microsoft.com/office/drawing/2012/chart" uri="{CE6537A1-D6FC-4f65-9D91-7224C49458BB}"/>
                <c:ext xmlns:c16="http://schemas.microsoft.com/office/drawing/2014/chart" uri="{C3380CC4-5D6E-409C-BE32-E72D297353CC}">
                  <c16:uniqueId val="{00000001-80F8-4478-B609-E3D4DC437929}"/>
                </c:ext>
              </c:extLst>
            </c:dLbl>
            <c:dLbl>
              <c:idx val="5"/>
              <c:layout>
                <c:manualLayout>
                  <c:x val="-4.5662100456621002E-3"/>
                  <c:y val="-7.8103207810320832E-2"/>
                </c:manualLayout>
              </c:layout>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F8-4478-B609-E3D4DC437929}"/>
                </c:ext>
              </c:extLst>
            </c:dLbl>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'Malul Drept'!$B$79:$G$79</c:f>
              <c:strCache>
                <c:ptCount val="6"/>
                <c:pt idx="0">
                  <c:v>2019</c:v>
                </c:pt>
                <c:pt idx="1">
                  <c:v>2020</c:v>
                </c:pt>
                <c:pt idx="2">
                  <c:v>2021</c:v>
                </c:pt>
                <c:pt idx="3">
                  <c:v>2022</c:v>
                </c:pt>
                <c:pt idx="4">
                  <c:v>2023</c:v>
                </c:pt>
                <c:pt idx="5">
                  <c:v>2024 sem.I</c:v>
                </c:pt>
              </c:strCache>
              <c:extLst/>
            </c:strRef>
          </c:cat>
          <c:val>
            <c:numRef>
              <c:f>'Malul Drept'!$B$80:$G$80</c:f>
              <c:numCache>
                <c:formatCode>0.0</c:formatCode>
                <c:ptCount val="6"/>
                <c:pt idx="0">
                  <c:v>35.799999999999997</c:v>
                </c:pt>
                <c:pt idx="1">
                  <c:v>18.600000000000001</c:v>
                </c:pt>
                <c:pt idx="2">
                  <c:v>19.3</c:v>
                </c:pt>
                <c:pt idx="3">
                  <c:v>4.5</c:v>
                </c:pt>
                <c:pt idx="4">
                  <c:v>0.5</c:v>
                </c:pt>
                <c:pt idx="5">
                  <c:v>6.2</c:v>
                </c:pt>
              </c:numCache>
            </c:numRef>
          </c:val>
          <c:extLst>
            <c:ext xmlns:c16="http://schemas.microsoft.com/office/drawing/2014/chart" uri="{C3380CC4-5D6E-409C-BE32-E72D297353CC}">
              <c16:uniqueId val="{00000003-80F8-4478-B609-E3D4DC437929}"/>
            </c:ext>
          </c:extLst>
        </c:ser>
        <c:ser>
          <c:idx val="1"/>
          <c:order val="1"/>
          <c:tx>
            <c:strRef>
              <c:f>'Malul Drept'!$A$81</c:f>
              <c:strCache>
                <c:ptCount val="1"/>
                <c:pt idx="0">
                  <c:v>România</c:v>
                </c:pt>
              </c:strCache>
            </c:strRef>
          </c:tx>
          <c:spPr>
            <a:solidFill>
              <a:srgbClr val="4472C4">
                <a:lumMod val="50000"/>
              </a:srgb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80F8-4478-B609-E3D4DC437929}"/>
                </c:ext>
              </c:extLst>
            </c:dLbl>
            <c:dLbl>
              <c:idx val="1"/>
              <c:layout>
                <c:manualLayout>
                  <c:x val="0"/>
                  <c:y val="-8.007819106293727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F8-4478-B609-E3D4DC437929}"/>
                </c:ext>
              </c:extLst>
            </c:dLbl>
            <c:dLbl>
              <c:idx val="2"/>
              <c:layout>
                <c:manualLayout>
                  <c:x val="0"/>
                  <c:y val="-7.142841454441631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F8-4478-B609-E3D4DC437929}"/>
                </c:ext>
              </c:extLst>
            </c:dLbl>
            <c:dLbl>
              <c:idx val="3"/>
              <c:delete val="1"/>
              <c:extLst>
                <c:ext xmlns:c15="http://schemas.microsoft.com/office/drawing/2012/chart" uri="{CE6537A1-D6FC-4f65-9D91-7224C49458BB}"/>
                <c:ext xmlns:c16="http://schemas.microsoft.com/office/drawing/2014/chart" uri="{C3380CC4-5D6E-409C-BE32-E72D297353CC}">
                  <c16:uniqueId val="{00000007-80F8-4478-B609-E3D4DC437929}"/>
                </c:ext>
              </c:extLst>
            </c:dLbl>
            <c:dLbl>
              <c:idx val="4"/>
              <c:delete val="1"/>
              <c:extLst>
                <c:ext xmlns:c15="http://schemas.microsoft.com/office/drawing/2012/chart" uri="{CE6537A1-D6FC-4f65-9D91-7224C49458BB}"/>
                <c:ext xmlns:c16="http://schemas.microsoft.com/office/drawing/2014/chart" uri="{C3380CC4-5D6E-409C-BE32-E72D297353CC}">
                  <c16:uniqueId val="{00000008-80F8-4478-B609-E3D4DC437929}"/>
                </c:ext>
              </c:extLst>
            </c:dLbl>
            <c:dLbl>
              <c:idx val="5"/>
              <c:delete val="1"/>
              <c:extLst>
                <c:ext xmlns:c15="http://schemas.microsoft.com/office/drawing/2012/chart" uri="{CE6537A1-D6FC-4f65-9D91-7224C49458BB}"/>
                <c:ext xmlns:c16="http://schemas.microsoft.com/office/drawing/2014/chart" uri="{C3380CC4-5D6E-409C-BE32-E72D297353CC}">
                  <c16:uniqueId val="{00000009-80F8-4478-B609-E3D4DC43792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strRef>
              <c:f>'Malul Drept'!$B$79:$G$79</c:f>
              <c:strCache>
                <c:ptCount val="6"/>
                <c:pt idx="0">
                  <c:v>2019</c:v>
                </c:pt>
                <c:pt idx="1">
                  <c:v>2020</c:v>
                </c:pt>
                <c:pt idx="2">
                  <c:v>2021</c:v>
                </c:pt>
                <c:pt idx="3">
                  <c:v>2022</c:v>
                </c:pt>
                <c:pt idx="4">
                  <c:v>2023</c:v>
                </c:pt>
                <c:pt idx="5">
                  <c:v>2024 sem.I</c:v>
                </c:pt>
              </c:strCache>
              <c:extLst/>
            </c:strRef>
          </c:cat>
          <c:val>
            <c:numRef>
              <c:f>'Malul Drept'!$B$81:$G$81</c:f>
              <c:numCache>
                <c:formatCode>0.0</c:formatCode>
                <c:ptCount val="6"/>
                <c:pt idx="0">
                  <c:v>0.2</c:v>
                </c:pt>
                <c:pt idx="1">
                  <c:v>1.4</c:v>
                </c:pt>
                <c:pt idx="2">
                  <c:v>4.8</c:v>
                </c:pt>
                <c:pt idx="3">
                  <c:v>0</c:v>
                </c:pt>
                <c:pt idx="4">
                  <c:v>0</c:v>
                </c:pt>
                <c:pt idx="5">
                  <c:v>0</c:v>
                </c:pt>
              </c:numCache>
            </c:numRef>
          </c:val>
          <c:extLst>
            <c:ext xmlns:c16="http://schemas.microsoft.com/office/drawing/2014/chart" uri="{C3380CC4-5D6E-409C-BE32-E72D297353CC}">
              <c16:uniqueId val="{0000000A-80F8-4478-B609-E3D4DC437929}"/>
            </c:ext>
          </c:extLst>
        </c:ser>
        <c:ser>
          <c:idx val="2"/>
          <c:order val="2"/>
          <c:tx>
            <c:strRef>
              <c:f>'Malul Drept'!$A$82</c:f>
              <c:strCache>
                <c:ptCount val="1"/>
                <c:pt idx="0">
                  <c:v>Alte surse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Drept'!$B$79:$G$79</c:f>
              <c:strCache>
                <c:ptCount val="6"/>
                <c:pt idx="0">
                  <c:v>2019</c:v>
                </c:pt>
                <c:pt idx="1">
                  <c:v>2020</c:v>
                </c:pt>
                <c:pt idx="2">
                  <c:v>2021</c:v>
                </c:pt>
                <c:pt idx="3">
                  <c:v>2022</c:v>
                </c:pt>
                <c:pt idx="4">
                  <c:v>2023</c:v>
                </c:pt>
                <c:pt idx="5">
                  <c:v>2024 sem.I</c:v>
                </c:pt>
              </c:strCache>
              <c:extLst/>
            </c:strRef>
          </c:cat>
          <c:val>
            <c:numRef>
              <c:f>'Malul Drept'!$B$82:$G$82</c:f>
              <c:numCache>
                <c:formatCode>0.0</c:formatCode>
                <c:ptCount val="6"/>
                <c:pt idx="0">
                  <c:v>64</c:v>
                </c:pt>
                <c:pt idx="1">
                  <c:v>80</c:v>
                </c:pt>
                <c:pt idx="2">
                  <c:v>75.900000000000006</c:v>
                </c:pt>
                <c:pt idx="3">
                  <c:v>95.5</c:v>
                </c:pt>
                <c:pt idx="4">
                  <c:v>99.5</c:v>
                </c:pt>
                <c:pt idx="5">
                  <c:v>93.8</c:v>
                </c:pt>
              </c:numCache>
            </c:numRef>
          </c:val>
          <c:extLst>
            <c:ext xmlns:c16="http://schemas.microsoft.com/office/drawing/2014/chart" uri="{C3380CC4-5D6E-409C-BE32-E72D297353CC}">
              <c16:uniqueId val="{0000000B-80F8-4478-B609-E3D4DC437929}"/>
            </c:ext>
          </c:extLst>
        </c:ser>
        <c:dLbls>
          <c:dLblPos val="ctr"/>
          <c:showLegendKey val="0"/>
          <c:showVal val="1"/>
          <c:showCatName val="0"/>
          <c:showSerName val="0"/>
          <c:showPercent val="0"/>
          <c:showBubbleSize val="0"/>
        </c:dLbls>
        <c:gapWidth val="92"/>
        <c:overlap val="100"/>
        <c:axId val="114345167"/>
        <c:axId val="114354287"/>
      </c:barChart>
      <c:catAx>
        <c:axId val="1143451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Gaze Petroliere Lichefiate (GPL)</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354287"/>
        <c:crosses val="autoZero"/>
        <c:auto val="1"/>
        <c:lblAlgn val="ctr"/>
        <c:lblOffset val="100"/>
        <c:noMultiLvlLbl val="0"/>
      </c:catAx>
      <c:valAx>
        <c:axId val="114354287"/>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14345167"/>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41153383864401"/>
          <c:y val="5.7971014492753624E-2"/>
          <c:w val="0.82489791579790839"/>
          <c:h val="0.60825454130486656"/>
        </c:manualLayout>
      </c:layout>
      <c:barChart>
        <c:barDir val="col"/>
        <c:grouping val="stacked"/>
        <c:varyColors val="0"/>
        <c:ser>
          <c:idx val="0"/>
          <c:order val="0"/>
          <c:tx>
            <c:strRef>
              <c:f>'Malul Drept'!$A$74</c:f>
              <c:strCache>
                <c:ptCount val="1"/>
                <c:pt idx="0">
                  <c:v>Federația Rusă</c:v>
                </c:pt>
              </c:strCache>
            </c:strRef>
          </c:tx>
          <c:spPr>
            <a:solidFill>
              <a:srgbClr val="C00000"/>
            </a:solidFill>
            <a:ln>
              <a:noFill/>
            </a:ln>
            <a:effectLst/>
          </c:spPr>
          <c:invertIfNegative val="0"/>
          <c:dLbls>
            <c:dLbl>
              <c:idx val="4"/>
              <c:layout>
                <c:manualLayout>
                  <c:x val="-1.6614745586708203E-2"/>
                  <c:y val="-8.432147562582345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FB-47A9-945E-EB636851F2E6}"/>
                </c:ext>
              </c:extLst>
            </c:dLbl>
            <c:dLbl>
              <c:idx val="5"/>
              <c:delete val="1"/>
              <c:extLst>
                <c:ext xmlns:c15="http://schemas.microsoft.com/office/drawing/2012/chart" uri="{CE6537A1-D6FC-4f65-9D91-7224C49458BB}"/>
                <c:ext xmlns:c16="http://schemas.microsoft.com/office/drawing/2014/chart" uri="{C3380CC4-5D6E-409C-BE32-E72D297353CC}">
                  <c16:uniqueId val="{00000001-FFFB-47A9-945E-EB636851F2E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multiLvlStrRef>
              <c:f>'Malul Drept'!$B$72:$G$73</c:f>
              <c:multiLvlStrCache>
                <c:ptCount val="6"/>
                <c:lvl>
                  <c:pt idx="0">
                    <c:v>2019</c:v>
                  </c:pt>
                  <c:pt idx="1">
                    <c:v>2020</c:v>
                  </c:pt>
                  <c:pt idx="2">
                    <c:v>2021</c:v>
                  </c:pt>
                  <c:pt idx="3">
                    <c:v>2022</c:v>
                  </c:pt>
                  <c:pt idx="4">
                    <c:v>2023</c:v>
                  </c:pt>
                  <c:pt idx="5">
                    <c:v>2024 sem.I</c:v>
                  </c:pt>
                </c:lvl>
                <c:lvl>
                  <c:pt idx="0">
                    <c:v>Motorina</c:v>
                  </c:pt>
                </c:lvl>
              </c:multiLvlStrCache>
            </c:multiLvlStrRef>
          </c:cat>
          <c:val>
            <c:numRef>
              <c:f>'Malul Drept'!$B$74:$G$74</c:f>
              <c:numCache>
                <c:formatCode>0</c:formatCode>
                <c:ptCount val="6"/>
                <c:pt idx="0">
                  <c:v>7.7</c:v>
                </c:pt>
                <c:pt idx="1">
                  <c:v>16.899999999999999</c:v>
                </c:pt>
                <c:pt idx="2">
                  <c:v>33.799999999999997</c:v>
                </c:pt>
                <c:pt idx="3">
                  <c:v>7.9</c:v>
                </c:pt>
                <c:pt idx="4">
                  <c:v>1.7</c:v>
                </c:pt>
                <c:pt idx="5">
                  <c:v>0.1</c:v>
                </c:pt>
              </c:numCache>
            </c:numRef>
          </c:val>
          <c:extLst>
            <c:ext xmlns:c16="http://schemas.microsoft.com/office/drawing/2014/chart" uri="{C3380CC4-5D6E-409C-BE32-E72D297353CC}">
              <c16:uniqueId val="{00000002-FFFB-47A9-945E-EB636851F2E6}"/>
            </c:ext>
          </c:extLst>
        </c:ser>
        <c:ser>
          <c:idx val="1"/>
          <c:order val="1"/>
          <c:tx>
            <c:strRef>
              <c:f>'Malul Drept'!$A$75</c:f>
              <c:strCache>
                <c:ptCount val="1"/>
                <c:pt idx="0">
                  <c:v>România</c:v>
                </c:pt>
              </c:strCache>
            </c:strRef>
          </c:tx>
          <c:spPr>
            <a:solidFill>
              <a:srgbClr val="002060"/>
            </a:solidFill>
            <a:ln>
              <a:noFill/>
            </a:ln>
            <a:effectLst/>
          </c:spPr>
          <c:invertIfNegative val="0"/>
          <c:dLbls>
            <c:dLbl>
              <c:idx val="0"/>
              <c:layout>
                <c:manualLayout>
                  <c:x val="0"/>
                  <c:y val="-0.106142977187140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FB-47A9-945E-EB636851F2E6}"/>
                </c:ext>
              </c:extLst>
            </c:dLbl>
            <c:dLbl>
              <c:idx val="1"/>
              <c:layout>
                <c:manualLayout>
                  <c:x val="4.1536863966770508E-3"/>
                  <c:y val="-9.5234301245941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FB-47A9-945E-EB636851F2E6}"/>
                </c:ext>
              </c:extLst>
            </c:dLbl>
            <c:dLbl>
              <c:idx val="2"/>
              <c:delete val="1"/>
              <c:extLst>
                <c:ext xmlns:c15="http://schemas.microsoft.com/office/drawing/2012/chart" uri="{CE6537A1-D6FC-4f65-9D91-7224C49458BB}"/>
                <c:ext xmlns:c16="http://schemas.microsoft.com/office/drawing/2014/chart" uri="{C3380CC4-5D6E-409C-BE32-E72D297353CC}">
                  <c16:uniqueId val="{00000005-FFFB-47A9-945E-EB636851F2E6}"/>
                </c:ext>
              </c:extLst>
            </c:dLbl>
            <c:dLbl>
              <c:idx val="3"/>
              <c:delete val="1"/>
              <c:extLst>
                <c:ext xmlns:c15="http://schemas.microsoft.com/office/drawing/2012/chart" uri="{CE6537A1-D6FC-4f65-9D91-7224C49458BB}"/>
                <c:ext xmlns:c16="http://schemas.microsoft.com/office/drawing/2014/chart" uri="{C3380CC4-5D6E-409C-BE32-E72D297353CC}">
                  <c16:uniqueId val="{00000006-FFFB-47A9-945E-EB636851F2E6}"/>
                </c:ext>
              </c:extLst>
            </c:dLbl>
            <c:dLbl>
              <c:idx val="4"/>
              <c:layout>
                <c:manualLayout>
                  <c:x val="8.3073727933541015E-3"/>
                  <c:y val="-0.12800805037710208"/>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FB-47A9-945E-EB636851F2E6}"/>
                </c:ext>
              </c:extLst>
            </c:dLbl>
            <c:dLbl>
              <c:idx val="5"/>
              <c:delete val="1"/>
              <c:extLst>
                <c:ext xmlns:c15="http://schemas.microsoft.com/office/drawing/2012/chart" uri="{CE6537A1-D6FC-4f65-9D91-7224C49458BB}"/>
                <c:ext xmlns:c16="http://schemas.microsoft.com/office/drawing/2014/chart" uri="{C3380CC4-5D6E-409C-BE32-E72D297353CC}">
                  <c16:uniqueId val="{00000008-FFFB-47A9-945E-EB636851F2E6}"/>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multiLvlStrRef>
              <c:f>'Malul Drept'!$B$72:$G$73</c:f>
              <c:multiLvlStrCache>
                <c:ptCount val="6"/>
                <c:lvl>
                  <c:pt idx="0">
                    <c:v>2019</c:v>
                  </c:pt>
                  <c:pt idx="1">
                    <c:v>2020</c:v>
                  </c:pt>
                  <c:pt idx="2">
                    <c:v>2021</c:v>
                  </c:pt>
                  <c:pt idx="3">
                    <c:v>2022</c:v>
                  </c:pt>
                  <c:pt idx="4">
                    <c:v>2023</c:v>
                  </c:pt>
                  <c:pt idx="5">
                    <c:v>2024 sem.I</c:v>
                  </c:pt>
                </c:lvl>
                <c:lvl>
                  <c:pt idx="0">
                    <c:v>Motorina</c:v>
                  </c:pt>
                </c:lvl>
              </c:multiLvlStrCache>
            </c:multiLvlStrRef>
          </c:cat>
          <c:val>
            <c:numRef>
              <c:f>'Malul Drept'!$B$75:$G$75</c:f>
              <c:numCache>
                <c:formatCode>0</c:formatCode>
                <c:ptCount val="6"/>
                <c:pt idx="0">
                  <c:v>2.8</c:v>
                </c:pt>
                <c:pt idx="1">
                  <c:v>1.1000000000000001</c:v>
                </c:pt>
                <c:pt idx="2">
                  <c:v>0.3</c:v>
                </c:pt>
                <c:pt idx="3">
                  <c:v>0</c:v>
                </c:pt>
                <c:pt idx="4">
                  <c:v>0.7</c:v>
                </c:pt>
                <c:pt idx="5">
                  <c:v>0.1</c:v>
                </c:pt>
              </c:numCache>
            </c:numRef>
          </c:val>
          <c:extLst>
            <c:ext xmlns:c16="http://schemas.microsoft.com/office/drawing/2014/chart" uri="{C3380CC4-5D6E-409C-BE32-E72D297353CC}">
              <c16:uniqueId val="{00000009-FFFB-47A9-945E-EB636851F2E6}"/>
            </c:ext>
          </c:extLst>
        </c:ser>
        <c:ser>
          <c:idx val="2"/>
          <c:order val="2"/>
          <c:tx>
            <c:strRef>
              <c:f>'Malul Drept'!$A$76</c:f>
              <c:strCache>
                <c:ptCount val="1"/>
                <c:pt idx="0">
                  <c:v>Alte surse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Drept'!$B$72:$G$73</c:f>
              <c:multiLvlStrCache>
                <c:ptCount val="6"/>
                <c:lvl>
                  <c:pt idx="0">
                    <c:v>2019</c:v>
                  </c:pt>
                  <c:pt idx="1">
                    <c:v>2020</c:v>
                  </c:pt>
                  <c:pt idx="2">
                    <c:v>2021</c:v>
                  </c:pt>
                  <c:pt idx="3">
                    <c:v>2022</c:v>
                  </c:pt>
                  <c:pt idx="4">
                    <c:v>2023</c:v>
                  </c:pt>
                  <c:pt idx="5">
                    <c:v>2024 sem.I</c:v>
                  </c:pt>
                </c:lvl>
                <c:lvl>
                  <c:pt idx="0">
                    <c:v>Motorina</c:v>
                  </c:pt>
                </c:lvl>
              </c:multiLvlStrCache>
            </c:multiLvlStrRef>
          </c:cat>
          <c:val>
            <c:numRef>
              <c:f>'Malul Drept'!$B$76:$G$76</c:f>
              <c:numCache>
                <c:formatCode>0</c:formatCode>
                <c:ptCount val="6"/>
                <c:pt idx="0">
                  <c:v>89.5</c:v>
                </c:pt>
                <c:pt idx="1">
                  <c:v>82</c:v>
                </c:pt>
                <c:pt idx="2">
                  <c:v>65.900000000000006</c:v>
                </c:pt>
                <c:pt idx="3">
                  <c:v>92.1</c:v>
                </c:pt>
                <c:pt idx="4">
                  <c:v>97.6</c:v>
                </c:pt>
                <c:pt idx="5">
                  <c:v>99.8</c:v>
                </c:pt>
              </c:numCache>
            </c:numRef>
          </c:val>
          <c:extLst>
            <c:ext xmlns:c16="http://schemas.microsoft.com/office/drawing/2014/chart" uri="{C3380CC4-5D6E-409C-BE32-E72D297353CC}">
              <c16:uniqueId val="{0000000A-FFFB-47A9-945E-EB636851F2E6}"/>
            </c:ext>
          </c:extLst>
        </c:ser>
        <c:dLbls>
          <c:dLblPos val="ctr"/>
          <c:showLegendKey val="0"/>
          <c:showVal val="1"/>
          <c:showCatName val="0"/>
          <c:showSerName val="0"/>
          <c:showPercent val="0"/>
          <c:showBubbleSize val="0"/>
        </c:dLbls>
        <c:gapWidth val="92"/>
        <c:overlap val="100"/>
        <c:axId val="188352671"/>
        <c:axId val="188355071"/>
      </c:barChart>
      <c:catAx>
        <c:axId val="18835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355071"/>
        <c:crosses val="autoZero"/>
        <c:auto val="1"/>
        <c:lblAlgn val="ctr"/>
        <c:lblOffset val="100"/>
        <c:noMultiLvlLbl val="0"/>
      </c:catAx>
      <c:valAx>
        <c:axId val="18835507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835267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48096022880862"/>
          <c:y val="5.7516339869281043E-2"/>
          <c:w val="0.78779257244007295"/>
          <c:h val="0.60609829653646241"/>
        </c:manualLayout>
      </c:layout>
      <c:barChart>
        <c:barDir val="col"/>
        <c:grouping val="stacked"/>
        <c:varyColors val="0"/>
        <c:ser>
          <c:idx val="0"/>
          <c:order val="0"/>
          <c:tx>
            <c:strRef>
              <c:f>'Malul Drept'!$A$86</c:f>
              <c:strCache>
                <c:ptCount val="1"/>
                <c:pt idx="0">
                  <c:v>Federația Rusă</c:v>
                </c:pt>
              </c:strCache>
            </c:strRef>
          </c:tx>
          <c:spPr>
            <a:solidFill>
              <a:srgbClr val="C00000"/>
            </a:solidFill>
            <a:ln>
              <a:noFill/>
            </a:ln>
            <a:effectLst/>
          </c:spPr>
          <c:invertIfNegative val="0"/>
          <c:dLbls>
            <c:delete val="1"/>
          </c:dLbls>
          <c:cat>
            <c:multiLvlStrRef>
              <c:f>'Malul Drept'!$B$84:$G$85</c:f>
              <c:multiLvlStrCache>
                <c:ptCount val="6"/>
                <c:lvl>
                  <c:pt idx="0">
                    <c:v>2019</c:v>
                  </c:pt>
                  <c:pt idx="1">
                    <c:v>2020</c:v>
                  </c:pt>
                  <c:pt idx="2">
                    <c:v>2021</c:v>
                  </c:pt>
                  <c:pt idx="3">
                    <c:v>2022</c:v>
                  </c:pt>
                  <c:pt idx="4">
                    <c:v>2023</c:v>
                  </c:pt>
                  <c:pt idx="5">
                    <c:v>2024 sem.I</c:v>
                  </c:pt>
                </c:lvl>
                <c:lvl>
                  <c:pt idx="0">
                    <c:v>Benzină</c:v>
                  </c:pt>
                </c:lvl>
              </c:multiLvlStrCache>
            </c:multiLvlStrRef>
          </c:cat>
          <c:val>
            <c:numRef>
              <c:f>'Malul Drept'!$B$86:$G$86</c:f>
              <c:numCache>
                <c:formatCode>0.0</c:formatCode>
                <c:ptCount val="6"/>
                <c:pt idx="0">
                  <c:v>0</c:v>
                </c:pt>
                <c:pt idx="1">
                  <c:v>0</c:v>
                </c:pt>
                <c:pt idx="2">
                  <c:v>0.1</c:v>
                </c:pt>
                <c:pt idx="3">
                  <c:v>0</c:v>
                </c:pt>
                <c:pt idx="4">
                  <c:v>0</c:v>
                </c:pt>
                <c:pt idx="5">
                  <c:v>0</c:v>
                </c:pt>
              </c:numCache>
            </c:numRef>
          </c:val>
          <c:extLst>
            <c:ext xmlns:c16="http://schemas.microsoft.com/office/drawing/2014/chart" uri="{C3380CC4-5D6E-409C-BE32-E72D297353CC}">
              <c16:uniqueId val="{00000000-E67A-41F2-ABE3-252CFDE6E8A4}"/>
            </c:ext>
          </c:extLst>
        </c:ser>
        <c:ser>
          <c:idx val="1"/>
          <c:order val="1"/>
          <c:tx>
            <c:strRef>
              <c:f>'Malul Drept'!$A$87</c:f>
              <c:strCache>
                <c:ptCount val="1"/>
                <c:pt idx="0">
                  <c:v>România</c:v>
                </c:pt>
              </c:strCache>
            </c:strRef>
          </c:tx>
          <c:spPr>
            <a:solidFill>
              <a:srgbClr val="002060"/>
            </a:solidFill>
            <a:ln>
              <a:noFill/>
            </a:ln>
            <a:effectLst/>
          </c:spPr>
          <c:invertIfNegative val="0"/>
          <c:dLbls>
            <c:delete val="1"/>
          </c:dLbls>
          <c:cat>
            <c:multiLvlStrRef>
              <c:f>'Malul Drept'!$B$84:$G$85</c:f>
              <c:multiLvlStrCache>
                <c:ptCount val="6"/>
                <c:lvl>
                  <c:pt idx="0">
                    <c:v>2019</c:v>
                  </c:pt>
                  <c:pt idx="1">
                    <c:v>2020</c:v>
                  </c:pt>
                  <c:pt idx="2">
                    <c:v>2021</c:v>
                  </c:pt>
                  <c:pt idx="3">
                    <c:v>2022</c:v>
                  </c:pt>
                  <c:pt idx="4">
                    <c:v>2023</c:v>
                  </c:pt>
                  <c:pt idx="5">
                    <c:v>2024 sem.I</c:v>
                  </c:pt>
                </c:lvl>
                <c:lvl>
                  <c:pt idx="0">
                    <c:v>Benzină</c:v>
                  </c:pt>
                </c:lvl>
              </c:multiLvlStrCache>
            </c:multiLvlStrRef>
          </c:cat>
          <c:val>
            <c:numRef>
              <c:f>'Malul Drept'!$B$87:$G$87</c:f>
              <c:numCache>
                <c:formatCode>0.0</c:formatCode>
                <c:ptCount val="6"/>
                <c:pt idx="0">
                  <c:v>0</c:v>
                </c:pt>
                <c:pt idx="1">
                  <c:v>0.1</c:v>
                </c:pt>
                <c:pt idx="2">
                  <c:v>0</c:v>
                </c:pt>
                <c:pt idx="3">
                  <c:v>0</c:v>
                </c:pt>
                <c:pt idx="4">
                  <c:v>0</c:v>
                </c:pt>
                <c:pt idx="5">
                  <c:v>0</c:v>
                </c:pt>
              </c:numCache>
            </c:numRef>
          </c:val>
          <c:extLst>
            <c:ext xmlns:c16="http://schemas.microsoft.com/office/drawing/2014/chart" uri="{C3380CC4-5D6E-409C-BE32-E72D297353CC}">
              <c16:uniqueId val="{00000001-E67A-41F2-ABE3-252CFDE6E8A4}"/>
            </c:ext>
          </c:extLst>
        </c:ser>
        <c:ser>
          <c:idx val="2"/>
          <c:order val="2"/>
          <c:tx>
            <c:strRef>
              <c:f>'Malul Drept'!$A$88</c:f>
              <c:strCache>
                <c:ptCount val="1"/>
                <c:pt idx="0">
                  <c:v>Alte surse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'Malul Drept'!$B$84:$G$85</c:f>
              <c:multiLvlStrCache>
                <c:ptCount val="6"/>
                <c:lvl>
                  <c:pt idx="0">
                    <c:v>2019</c:v>
                  </c:pt>
                  <c:pt idx="1">
                    <c:v>2020</c:v>
                  </c:pt>
                  <c:pt idx="2">
                    <c:v>2021</c:v>
                  </c:pt>
                  <c:pt idx="3">
                    <c:v>2022</c:v>
                  </c:pt>
                  <c:pt idx="4">
                    <c:v>2023</c:v>
                  </c:pt>
                  <c:pt idx="5">
                    <c:v>2024 sem.I</c:v>
                  </c:pt>
                </c:lvl>
                <c:lvl>
                  <c:pt idx="0">
                    <c:v>Benzină</c:v>
                  </c:pt>
                </c:lvl>
              </c:multiLvlStrCache>
            </c:multiLvlStrRef>
          </c:cat>
          <c:val>
            <c:numRef>
              <c:f>'Malul Drept'!$B$88:$G$88</c:f>
              <c:numCache>
                <c:formatCode>0.0</c:formatCode>
                <c:ptCount val="6"/>
                <c:pt idx="0">
                  <c:v>100</c:v>
                </c:pt>
                <c:pt idx="1">
                  <c:v>99.9</c:v>
                </c:pt>
                <c:pt idx="2">
                  <c:v>99.9</c:v>
                </c:pt>
                <c:pt idx="3">
                  <c:v>100</c:v>
                </c:pt>
                <c:pt idx="4">
                  <c:v>100</c:v>
                </c:pt>
                <c:pt idx="5">
                  <c:v>100</c:v>
                </c:pt>
              </c:numCache>
            </c:numRef>
          </c:val>
          <c:extLst>
            <c:ext xmlns:c16="http://schemas.microsoft.com/office/drawing/2014/chart" uri="{C3380CC4-5D6E-409C-BE32-E72D297353CC}">
              <c16:uniqueId val="{00000002-E67A-41F2-ABE3-252CFDE6E8A4}"/>
            </c:ext>
          </c:extLst>
        </c:ser>
        <c:dLbls>
          <c:dLblPos val="ctr"/>
          <c:showLegendKey val="0"/>
          <c:showVal val="1"/>
          <c:showCatName val="0"/>
          <c:showSerName val="0"/>
          <c:showPercent val="0"/>
          <c:showBubbleSize val="0"/>
        </c:dLbls>
        <c:gapWidth val="92"/>
        <c:overlap val="100"/>
        <c:axId val="156325791"/>
        <c:axId val="156329631"/>
      </c:barChart>
      <c:catAx>
        <c:axId val="15632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56329631"/>
        <c:crosses val="autoZero"/>
        <c:auto val="1"/>
        <c:lblAlgn val="ctr"/>
        <c:lblOffset val="100"/>
        <c:noMultiLvlLbl val="0"/>
      </c:catAx>
      <c:valAx>
        <c:axId val="15632963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5632579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'Malul Drept'!$A$92</c:f>
              <c:strCache>
                <c:ptCount val="1"/>
                <c:pt idx="0">
                  <c:v>Federația Rusă</c:v>
                </c:pt>
              </c:strCache>
            </c:strRef>
          </c:tx>
          <c:spPr>
            <a:solidFill>
              <a:srgbClr val="FFC000"/>
            </a:solidFill>
            <a:ln>
              <a:noFill/>
            </a:ln>
            <a:effectLst/>
          </c:spPr>
          <c:invertIfNegative val="0"/>
          <c:dLbls>
            <c:delete val="1"/>
          </c:dLbls>
          <c:cat>
            <c:strRef>
              <c:f>'Malul Drept'!$B$91:$H$91</c:f>
              <c:strCache>
                <c:ptCount val="7"/>
                <c:pt idx="0">
                  <c:v>2019</c:v>
                </c:pt>
                <c:pt idx="1">
                  <c:v>2020</c:v>
                </c:pt>
                <c:pt idx="2">
                  <c:v>2021</c:v>
                </c:pt>
                <c:pt idx="3">
                  <c:v>2022</c:v>
                </c:pt>
                <c:pt idx="4">
                  <c:v>2023</c:v>
                </c:pt>
                <c:pt idx="5">
                  <c:v>2024</c:v>
                </c:pt>
                <c:pt idx="6">
                  <c:v>Ian. 2025</c:v>
                </c:pt>
              </c:strCache>
            </c:strRef>
          </c:cat>
          <c:val>
            <c:numRef>
              <c:f>'Malul Drept'!$B$92:$H$92</c:f>
              <c:numCache>
                <c:formatCode>0.0</c:formatCode>
                <c:ptCount val="7"/>
                <c:pt idx="0">
                  <c:v>0</c:v>
                </c:pt>
                <c:pt idx="1">
                  <c:v>0</c:v>
                </c:pt>
                <c:pt idx="2">
                  <c:v>0</c:v>
                </c:pt>
                <c:pt idx="3">
                  <c:v>0</c:v>
                </c:pt>
                <c:pt idx="4">
                  <c:v>0</c:v>
                </c:pt>
                <c:pt idx="5">
                  <c:v>0</c:v>
                </c:pt>
                <c:pt idx="6" formatCode="General">
                  <c:v>0</c:v>
                </c:pt>
              </c:numCache>
            </c:numRef>
          </c:val>
          <c:extLst>
            <c:ext xmlns:c16="http://schemas.microsoft.com/office/drawing/2014/chart" uri="{C3380CC4-5D6E-409C-BE32-E72D297353CC}">
              <c16:uniqueId val="{00000000-DC0A-4BC2-9F80-0553F65A535D}"/>
            </c:ext>
          </c:extLst>
        </c:ser>
        <c:ser>
          <c:idx val="1"/>
          <c:order val="1"/>
          <c:tx>
            <c:strRef>
              <c:f>'Malul Drept'!$A$93</c:f>
              <c:strCache>
                <c:ptCount val="1"/>
                <c:pt idx="0">
                  <c:v>Centr. electr.  Malul Drept</c:v>
                </c:pt>
              </c:strCache>
            </c:strRef>
          </c:tx>
          <c:spPr>
            <a:solidFill>
              <a:srgbClr val="5B9BD5">
                <a:lumMod val="75000"/>
              </a:srgb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Drept'!$B$93:$H$93</c:f>
              <c:numCache>
                <c:formatCode>0.0</c:formatCode>
                <c:ptCount val="7"/>
                <c:pt idx="0">
                  <c:v>19.23</c:v>
                </c:pt>
                <c:pt idx="1">
                  <c:v>12.84</c:v>
                </c:pt>
                <c:pt idx="2">
                  <c:v>23.7</c:v>
                </c:pt>
                <c:pt idx="3">
                  <c:v>18.399999999999999</c:v>
                </c:pt>
                <c:pt idx="4">
                  <c:v>16.02</c:v>
                </c:pt>
                <c:pt idx="5">
                  <c:v>19</c:v>
                </c:pt>
                <c:pt idx="6" formatCode="General">
                  <c:v>38</c:v>
                </c:pt>
              </c:numCache>
            </c:numRef>
          </c:val>
          <c:extLst>
            <c:ext xmlns:c16="http://schemas.microsoft.com/office/drawing/2014/chart" uri="{C3380CC4-5D6E-409C-BE32-E72D297353CC}">
              <c16:uniqueId val="{00000001-DC0A-4BC2-9F80-0553F65A535D}"/>
            </c:ext>
          </c:extLst>
        </c:ser>
        <c:ser>
          <c:idx val="2"/>
          <c:order val="2"/>
          <c:tx>
            <c:strRef>
              <c:f>'Malul Drept'!$A$94</c:f>
              <c:strCache>
                <c:ptCount val="1"/>
                <c:pt idx="0">
                  <c:v>MGRES</c:v>
                </c:pt>
              </c:strCache>
            </c:strRef>
          </c:tx>
          <c:spPr>
            <a:solidFill>
              <a:srgbClr val="C00000"/>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02-DC0A-4BC2-9F80-0553F65A53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Drept'!$B$94:$H$94</c:f>
              <c:numCache>
                <c:formatCode>0.0</c:formatCode>
                <c:ptCount val="7"/>
                <c:pt idx="0">
                  <c:v>68.349999999999994</c:v>
                </c:pt>
                <c:pt idx="1">
                  <c:v>73.75</c:v>
                </c:pt>
                <c:pt idx="2">
                  <c:v>64.599999999999994</c:v>
                </c:pt>
                <c:pt idx="3">
                  <c:v>60.02</c:v>
                </c:pt>
                <c:pt idx="4">
                  <c:v>77.61</c:v>
                </c:pt>
                <c:pt idx="5">
                  <c:v>68</c:v>
                </c:pt>
                <c:pt idx="6" formatCode="General">
                  <c:v>0</c:v>
                </c:pt>
              </c:numCache>
            </c:numRef>
          </c:val>
          <c:extLst>
            <c:ext xmlns:c16="http://schemas.microsoft.com/office/drawing/2014/chart" uri="{C3380CC4-5D6E-409C-BE32-E72D297353CC}">
              <c16:uniqueId val="{00000003-DC0A-4BC2-9F80-0553F65A535D}"/>
            </c:ext>
          </c:extLst>
        </c:ser>
        <c:ser>
          <c:idx val="3"/>
          <c:order val="3"/>
          <c:tx>
            <c:strRef>
              <c:f>'Malul Drept'!$A$95</c:f>
              <c:strCache>
                <c:ptCount val="1"/>
                <c:pt idx="0">
                  <c:v>Ucraian </c:v>
                </c:pt>
              </c:strCache>
            </c:strRef>
          </c:tx>
          <c:spPr>
            <a:solidFill>
              <a:schemeClr val="accent4"/>
            </a:solidFill>
            <a:ln>
              <a:noFill/>
            </a:ln>
            <a:effectLst/>
          </c:spPr>
          <c:invertIfNegative val="0"/>
          <c:dLbls>
            <c:dLbl>
              <c:idx val="4"/>
              <c:layout>
                <c:manualLayout>
                  <c:x val="2.558526288857524E-3"/>
                  <c:y val="7.117437722419929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0A-4BC2-9F80-0553F65A535D}"/>
                </c:ext>
              </c:extLst>
            </c:dLbl>
            <c:dLbl>
              <c:idx val="5"/>
              <c:layout>
                <c:manualLayout>
                  <c:x val="6.7613252197429047E-3"/>
                  <c:y val="5.69395017793594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0A-4BC2-9F80-0553F65A53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Drept'!$B$95:$H$95</c:f>
              <c:numCache>
                <c:formatCode>0.0</c:formatCode>
                <c:ptCount val="7"/>
                <c:pt idx="0">
                  <c:v>12.43</c:v>
                </c:pt>
                <c:pt idx="1">
                  <c:v>13.41</c:v>
                </c:pt>
                <c:pt idx="2">
                  <c:v>11.7</c:v>
                </c:pt>
                <c:pt idx="3">
                  <c:v>10.92</c:v>
                </c:pt>
                <c:pt idx="4">
                  <c:v>0.24</c:v>
                </c:pt>
                <c:pt idx="5">
                  <c:v>1</c:v>
                </c:pt>
                <c:pt idx="6" formatCode="General">
                  <c:v>5</c:v>
                </c:pt>
              </c:numCache>
            </c:numRef>
          </c:val>
          <c:extLst>
            <c:ext xmlns:c16="http://schemas.microsoft.com/office/drawing/2014/chart" uri="{C3380CC4-5D6E-409C-BE32-E72D297353CC}">
              <c16:uniqueId val="{00000006-DC0A-4BC2-9F80-0553F65A535D}"/>
            </c:ext>
          </c:extLst>
        </c:ser>
        <c:ser>
          <c:idx val="4"/>
          <c:order val="4"/>
          <c:tx>
            <c:strRef>
              <c:f>'Malul Drept'!$A$96</c:f>
              <c:strCache>
                <c:ptCount val="1"/>
                <c:pt idx="0">
                  <c:v>România</c:v>
                </c:pt>
              </c:strCache>
            </c:strRef>
          </c:tx>
          <c:spPr>
            <a:solidFill>
              <a:srgbClr val="9BBB59"/>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DC0A-4BC2-9F80-0553F65A535D}"/>
                </c:ext>
              </c:extLst>
            </c:dLbl>
            <c:dLbl>
              <c:idx val="2"/>
              <c:delete val="1"/>
              <c:extLst>
                <c:ext xmlns:c15="http://schemas.microsoft.com/office/drawing/2012/chart" uri="{CE6537A1-D6FC-4f65-9D91-7224C49458BB}"/>
                <c:ext xmlns:c16="http://schemas.microsoft.com/office/drawing/2014/chart" uri="{C3380CC4-5D6E-409C-BE32-E72D297353CC}">
                  <c16:uniqueId val="{00000008-DC0A-4BC2-9F80-0553F65A535D}"/>
                </c:ext>
              </c:extLst>
            </c:dLbl>
            <c:dLbl>
              <c:idx val="4"/>
              <c:layout>
                <c:manualLayout>
                  <c:x val="-5.1170525777152363E-3"/>
                  <c:y val="-1.087373757268611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C0A-4BC2-9F80-0553F65A535D}"/>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'Malul Drept'!$B$91:$H$91</c:f>
              <c:strCache>
                <c:ptCount val="7"/>
                <c:pt idx="0">
                  <c:v>2019</c:v>
                </c:pt>
                <c:pt idx="1">
                  <c:v>2020</c:v>
                </c:pt>
                <c:pt idx="2">
                  <c:v>2021</c:v>
                </c:pt>
                <c:pt idx="3">
                  <c:v>2022</c:v>
                </c:pt>
                <c:pt idx="4">
                  <c:v>2023</c:v>
                </c:pt>
                <c:pt idx="5">
                  <c:v>2024</c:v>
                </c:pt>
                <c:pt idx="6">
                  <c:v>Ian. 2025</c:v>
                </c:pt>
              </c:strCache>
            </c:strRef>
          </c:cat>
          <c:val>
            <c:numRef>
              <c:f>'Malul Drept'!$B$96:$H$96</c:f>
              <c:numCache>
                <c:formatCode>0.0</c:formatCode>
                <c:ptCount val="7"/>
                <c:pt idx="0">
                  <c:v>0</c:v>
                </c:pt>
                <c:pt idx="1">
                  <c:v>0</c:v>
                </c:pt>
                <c:pt idx="2">
                  <c:v>0</c:v>
                </c:pt>
                <c:pt idx="3">
                  <c:v>10.66</c:v>
                </c:pt>
                <c:pt idx="4">
                  <c:v>6.14</c:v>
                </c:pt>
                <c:pt idx="5">
                  <c:v>12</c:v>
                </c:pt>
                <c:pt idx="6" formatCode="General">
                  <c:v>57</c:v>
                </c:pt>
              </c:numCache>
            </c:numRef>
          </c:val>
          <c:extLst>
            <c:ext xmlns:c16="http://schemas.microsoft.com/office/drawing/2014/chart" uri="{C3380CC4-5D6E-409C-BE32-E72D297353CC}">
              <c16:uniqueId val="{0000000A-DC0A-4BC2-9F80-0553F65A535D}"/>
            </c:ext>
          </c:extLst>
        </c:ser>
        <c:dLbls>
          <c:dLblPos val="ctr"/>
          <c:showLegendKey val="0"/>
          <c:showVal val="1"/>
          <c:showCatName val="0"/>
          <c:showSerName val="0"/>
          <c:showPercent val="0"/>
          <c:showBubbleSize val="0"/>
        </c:dLbls>
        <c:gapWidth val="92"/>
        <c:overlap val="100"/>
        <c:axId val="188338751"/>
        <c:axId val="188348351"/>
      </c:barChart>
      <c:catAx>
        <c:axId val="1883387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Energie electrică</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8348351"/>
        <c:crosses val="autoZero"/>
        <c:auto val="1"/>
        <c:lblAlgn val="ctr"/>
        <c:lblOffset val="100"/>
        <c:noMultiLvlLbl val="0"/>
      </c:catAx>
      <c:valAx>
        <c:axId val="188348351"/>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o-RO"/>
                  <a:t>%</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GB"/>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188338751"/>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01611278952674E-2"/>
          <c:y val="6.1501956632859699E-2"/>
          <c:w val="0.90718356611496509"/>
          <c:h val="0.64803708245231317"/>
        </c:manualLayout>
      </c:layout>
      <c:barChart>
        <c:barDir val="col"/>
        <c:grouping val="stacked"/>
        <c:varyColors val="0"/>
        <c:ser>
          <c:idx val="0"/>
          <c:order val="0"/>
          <c:tx>
            <c:strRef>
              <c:f>'Consum GN 2024'!$B$79</c:f>
              <c:strCache>
                <c:ptCount val="1"/>
                <c:pt idx="0">
                  <c:v>Sectorul rezidențial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180A-4172-8D7D-03C53AB723D9}"/>
                </c:ext>
              </c:extLst>
            </c:dLbl>
            <c:dLbl>
              <c:idx val="4"/>
              <c:delete val="1"/>
              <c:extLst>
                <c:ext xmlns:c15="http://schemas.microsoft.com/office/drawing/2012/chart" uri="{CE6537A1-D6FC-4f65-9D91-7224C49458BB}"/>
                <c:ext xmlns:c16="http://schemas.microsoft.com/office/drawing/2014/chart" uri="{C3380CC4-5D6E-409C-BE32-E72D297353CC}">
                  <c16:uniqueId val="{00000001-180A-4172-8D7D-03C53AB723D9}"/>
                </c:ext>
              </c:extLst>
            </c:dLbl>
            <c:dLbl>
              <c:idx val="5"/>
              <c:delete val="1"/>
              <c:extLst>
                <c:ext xmlns:c15="http://schemas.microsoft.com/office/drawing/2012/chart" uri="{CE6537A1-D6FC-4f65-9D91-7224C49458BB}"/>
                <c:ext xmlns:c16="http://schemas.microsoft.com/office/drawing/2014/chart" uri="{C3380CC4-5D6E-409C-BE32-E72D297353CC}">
                  <c16:uniqueId val="{00000002-180A-4172-8D7D-03C53AB723D9}"/>
                </c:ext>
              </c:extLst>
            </c:dLbl>
            <c:dLbl>
              <c:idx val="6"/>
              <c:delete val="1"/>
              <c:extLst>
                <c:ext xmlns:c15="http://schemas.microsoft.com/office/drawing/2012/chart" uri="{CE6537A1-D6FC-4f65-9D91-7224C49458BB}"/>
                <c:ext xmlns:c16="http://schemas.microsoft.com/office/drawing/2014/chart" uri="{C3380CC4-5D6E-409C-BE32-E72D297353CC}">
                  <c16:uniqueId val="{00000003-180A-4172-8D7D-03C53AB723D9}"/>
                </c:ext>
              </c:extLst>
            </c:dLbl>
            <c:dLbl>
              <c:idx val="7"/>
              <c:delete val="1"/>
              <c:extLst>
                <c:ext xmlns:c15="http://schemas.microsoft.com/office/drawing/2012/chart" uri="{CE6537A1-D6FC-4f65-9D91-7224C49458BB}"/>
                <c:ext xmlns:c16="http://schemas.microsoft.com/office/drawing/2014/chart" uri="{C3380CC4-5D6E-409C-BE32-E72D297353CC}">
                  <c16:uniqueId val="{00000004-180A-4172-8D7D-03C53AB723D9}"/>
                </c:ext>
              </c:extLst>
            </c:dLbl>
            <c:dLbl>
              <c:idx val="8"/>
              <c:delete val="1"/>
              <c:extLst>
                <c:ext xmlns:c15="http://schemas.microsoft.com/office/drawing/2012/chart" uri="{CE6537A1-D6FC-4f65-9D91-7224C49458BB}"/>
                <c:ext xmlns:c16="http://schemas.microsoft.com/office/drawing/2014/chart" uri="{C3380CC4-5D6E-409C-BE32-E72D297353CC}">
                  <c16:uniqueId val="{00000005-180A-4172-8D7D-03C53AB723D9}"/>
                </c:ext>
              </c:extLst>
            </c:dLbl>
            <c:dLbl>
              <c:idx val="9"/>
              <c:delete val="1"/>
              <c:extLst>
                <c:ext xmlns:c15="http://schemas.microsoft.com/office/drawing/2012/chart" uri="{CE6537A1-D6FC-4f65-9D91-7224C49458BB}"/>
                <c:ext xmlns:c16="http://schemas.microsoft.com/office/drawing/2014/chart" uri="{C3380CC4-5D6E-409C-BE32-E72D297353CC}">
                  <c16:uniqueId val="{00000006-180A-4172-8D7D-03C53AB723D9}"/>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2024'!$C$79:$Q$79</c:f>
              <c:numCache>
                <c:formatCode>#,##0.0;[Red]\-#,##0.0</c:formatCode>
                <c:ptCount val="15"/>
                <c:pt idx="0">
                  <c:v>61.209879999999998</c:v>
                </c:pt>
                <c:pt idx="1">
                  <c:v>39.811372000000006</c:v>
                </c:pt>
                <c:pt idx="2">
                  <c:v>39.428054000000003</c:v>
                </c:pt>
                <c:pt idx="3">
                  <c:v>13.485384999999997</c:v>
                </c:pt>
                <c:pt idx="4">
                  <c:v>11.055438999999998</c:v>
                </c:pt>
                <c:pt idx="5">
                  <c:v>8.8342869999999998</c:v>
                </c:pt>
                <c:pt idx="6">
                  <c:v>6.9743269999999997</c:v>
                </c:pt>
                <c:pt idx="7">
                  <c:v>7.3828710000000006</c:v>
                </c:pt>
                <c:pt idx="8">
                  <c:v>7.9802919999999986</c:v>
                </c:pt>
                <c:pt idx="9">
                  <c:v>19.154135000000007</c:v>
                </c:pt>
                <c:pt idx="10">
                  <c:v>46.183999999999997</c:v>
                </c:pt>
                <c:pt idx="11">
                  <c:v>54.825938000000001</c:v>
                </c:pt>
                <c:pt idx="12">
                  <c:v>62.09741300000001</c:v>
                </c:pt>
                <c:pt idx="13">
                  <c:v>41.867570000000001</c:v>
                </c:pt>
                <c:pt idx="14">
                  <c:v>40.64284700000001</c:v>
                </c:pt>
              </c:numCache>
              <c:extLst/>
            </c:numRef>
          </c:val>
          <c:extLst>
            <c:ext xmlns:c16="http://schemas.microsoft.com/office/drawing/2014/chart" uri="{C3380CC4-5D6E-409C-BE32-E72D297353CC}">
              <c16:uniqueId val="{00000007-180A-4172-8D7D-03C53AB723D9}"/>
            </c:ext>
          </c:extLst>
        </c:ser>
        <c:ser>
          <c:idx val="1"/>
          <c:order val="1"/>
          <c:tx>
            <c:strRef>
              <c:f>'Consum GN 2024'!$B$80</c:f>
              <c:strCache>
                <c:ptCount val="1"/>
                <c:pt idx="0">
                  <c:v>Sectorul termoenergetic</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8352531878902919E-17"/>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80A-4172-8D7D-03C53AB723D9}"/>
                </c:ext>
              </c:extLst>
            </c:dLbl>
            <c:dLbl>
              <c:idx val="2"/>
              <c:layout>
                <c:manualLayout>
                  <c:x val="0"/>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80A-4172-8D7D-03C53AB723D9}"/>
                </c:ext>
              </c:extLst>
            </c:dLbl>
            <c:dLbl>
              <c:idx val="3"/>
              <c:delete val="1"/>
              <c:extLst>
                <c:ext xmlns:c15="http://schemas.microsoft.com/office/drawing/2012/chart" uri="{CE6537A1-D6FC-4f65-9D91-7224C49458BB}"/>
                <c:ext xmlns:c16="http://schemas.microsoft.com/office/drawing/2014/chart" uri="{C3380CC4-5D6E-409C-BE32-E72D297353CC}">
                  <c16:uniqueId val="{0000000A-180A-4172-8D7D-03C53AB723D9}"/>
                </c:ext>
              </c:extLst>
            </c:dLbl>
            <c:dLbl>
              <c:idx val="4"/>
              <c:delete val="1"/>
              <c:extLst>
                <c:ext xmlns:c15="http://schemas.microsoft.com/office/drawing/2012/chart" uri="{CE6537A1-D6FC-4f65-9D91-7224C49458BB}"/>
                <c:ext xmlns:c16="http://schemas.microsoft.com/office/drawing/2014/chart" uri="{C3380CC4-5D6E-409C-BE32-E72D297353CC}">
                  <c16:uniqueId val="{0000000B-180A-4172-8D7D-03C53AB723D9}"/>
                </c:ext>
              </c:extLst>
            </c:dLbl>
            <c:dLbl>
              <c:idx val="5"/>
              <c:delete val="1"/>
              <c:extLst>
                <c:ext xmlns:c15="http://schemas.microsoft.com/office/drawing/2012/chart" uri="{CE6537A1-D6FC-4f65-9D91-7224C49458BB}"/>
                <c:ext xmlns:c16="http://schemas.microsoft.com/office/drawing/2014/chart" uri="{C3380CC4-5D6E-409C-BE32-E72D297353CC}">
                  <c16:uniqueId val="{0000000C-180A-4172-8D7D-03C53AB723D9}"/>
                </c:ext>
              </c:extLst>
            </c:dLbl>
            <c:dLbl>
              <c:idx val="6"/>
              <c:delete val="1"/>
              <c:extLst>
                <c:ext xmlns:c15="http://schemas.microsoft.com/office/drawing/2012/chart" uri="{CE6537A1-D6FC-4f65-9D91-7224C49458BB}"/>
                <c:ext xmlns:c16="http://schemas.microsoft.com/office/drawing/2014/chart" uri="{C3380CC4-5D6E-409C-BE32-E72D297353CC}">
                  <c16:uniqueId val="{0000000D-180A-4172-8D7D-03C53AB723D9}"/>
                </c:ext>
              </c:extLst>
            </c:dLbl>
            <c:dLbl>
              <c:idx val="7"/>
              <c:delete val="1"/>
              <c:extLst>
                <c:ext xmlns:c15="http://schemas.microsoft.com/office/drawing/2012/chart" uri="{CE6537A1-D6FC-4f65-9D91-7224C49458BB}"/>
                <c:ext xmlns:c16="http://schemas.microsoft.com/office/drawing/2014/chart" uri="{C3380CC4-5D6E-409C-BE32-E72D297353CC}">
                  <c16:uniqueId val="{0000000E-180A-4172-8D7D-03C53AB723D9}"/>
                </c:ext>
              </c:extLst>
            </c:dLbl>
            <c:dLbl>
              <c:idx val="8"/>
              <c:delete val="1"/>
              <c:extLst>
                <c:ext xmlns:c15="http://schemas.microsoft.com/office/drawing/2012/chart" uri="{CE6537A1-D6FC-4f65-9D91-7224C49458BB}"/>
                <c:ext xmlns:c16="http://schemas.microsoft.com/office/drawing/2014/chart" uri="{C3380CC4-5D6E-409C-BE32-E72D297353CC}">
                  <c16:uniqueId val="{0000000F-180A-4172-8D7D-03C53AB723D9}"/>
                </c:ext>
              </c:extLst>
            </c:dLbl>
            <c:dLbl>
              <c:idx val="9"/>
              <c:delete val="1"/>
              <c:extLst>
                <c:ext xmlns:c15="http://schemas.microsoft.com/office/drawing/2012/chart" uri="{CE6537A1-D6FC-4f65-9D91-7224C49458BB}"/>
                <c:ext xmlns:c16="http://schemas.microsoft.com/office/drawing/2014/chart" uri="{C3380CC4-5D6E-409C-BE32-E72D297353CC}">
                  <c16:uniqueId val="{00000010-180A-4172-8D7D-03C53AB723D9}"/>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2024'!$C$80:$Q$80</c:f>
              <c:numCache>
                <c:formatCode>#,##0.0;[Red]\-#,##0.0</c:formatCode>
                <c:ptCount val="15"/>
                <c:pt idx="0">
                  <c:v>68.790703000000008</c:v>
                </c:pt>
                <c:pt idx="1">
                  <c:v>52.787320999999999</c:v>
                </c:pt>
                <c:pt idx="2">
                  <c:v>47.43918200000001</c:v>
                </c:pt>
                <c:pt idx="3">
                  <c:v>12.390345</c:v>
                </c:pt>
                <c:pt idx="4">
                  <c:v>12.072747</c:v>
                </c:pt>
                <c:pt idx="5">
                  <c:v>4.036797</c:v>
                </c:pt>
                <c:pt idx="6">
                  <c:v>3.2186089999999998</c:v>
                </c:pt>
                <c:pt idx="7">
                  <c:v>3.2979609999999999</c:v>
                </c:pt>
                <c:pt idx="8">
                  <c:v>3.6933500000000001</c:v>
                </c:pt>
                <c:pt idx="9">
                  <c:v>16.743271999999997</c:v>
                </c:pt>
                <c:pt idx="10">
                  <c:v>54.950613999999987</c:v>
                </c:pt>
                <c:pt idx="11">
                  <c:v>67.250614000000013</c:v>
                </c:pt>
                <c:pt idx="12">
                  <c:v>77.958137000000008</c:v>
                </c:pt>
                <c:pt idx="13">
                  <c:v>68.774452999999994</c:v>
                </c:pt>
                <c:pt idx="14">
                  <c:v>62.060940000000002</c:v>
                </c:pt>
              </c:numCache>
              <c:extLst/>
            </c:numRef>
          </c:val>
          <c:extLst>
            <c:ext xmlns:c16="http://schemas.microsoft.com/office/drawing/2014/chart" uri="{C3380CC4-5D6E-409C-BE32-E72D297353CC}">
              <c16:uniqueId val="{00000011-180A-4172-8D7D-03C53AB723D9}"/>
            </c:ext>
          </c:extLst>
        </c:ser>
        <c:ser>
          <c:idx val="2"/>
          <c:order val="2"/>
          <c:tx>
            <c:strRef>
              <c:f>'Consum GN 2024'!$B$81</c:f>
              <c:strCache>
                <c:ptCount val="1"/>
                <c:pt idx="0">
                  <c:v>Instituții bugetare</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2.0749040356883401E-3"/>
                  <c:y val="-0.12141514414281047"/>
                </c:manualLayout>
              </c:layout>
              <c:tx>
                <c:rich>
                  <a:bodyPr/>
                  <a:lstStyle/>
                  <a:p>
                    <a:r>
                      <a:rPr lang="en-US"/>
                      <a:t>158,4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180A-4172-8D7D-03C53AB723D9}"/>
                </c:ext>
              </c:extLst>
            </c:dLbl>
            <c:dLbl>
              <c:idx val="1"/>
              <c:layout>
                <c:manualLayout>
                  <c:x val="-1.8352531878902919E-17"/>
                  <c:y val="-8.27860661924575E-2"/>
                </c:manualLayout>
              </c:layout>
              <c:tx>
                <c:rich>
                  <a:bodyPr/>
                  <a:lstStyle/>
                  <a:p>
                    <a:r>
                      <a:rPr lang="en-US"/>
                      <a:t>110.4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180A-4172-8D7D-03C53AB723D9}"/>
                </c:ext>
              </c:extLst>
            </c:dLbl>
            <c:dLbl>
              <c:idx val="2"/>
              <c:layout>
                <c:manualLayout>
                  <c:x val="0"/>
                  <c:y val="-7.9336646767771773E-2"/>
                </c:manualLayout>
              </c:layout>
              <c:tx>
                <c:rich>
                  <a:bodyPr/>
                  <a:lstStyle/>
                  <a:p>
                    <a:r>
                      <a:rPr lang="en-US"/>
                      <a:t>103.3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180A-4172-8D7D-03C53AB723D9}"/>
                </c:ext>
              </c:extLst>
            </c:dLbl>
            <c:dLbl>
              <c:idx val="3"/>
              <c:layout>
                <c:manualLayout>
                  <c:x val="-3.6705063757805838E-17"/>
                  <c:y val="-3.1044774822171564E-2"/>
                </c:manualLayout>
              </c:layout>
              <c:tx>
                <c:rich>
                  <a:bodyPr/>
                  <a:lstStyle/>
                  <a:p>
                    <a:r>
                      <a:rPr lang="en-US"/>
                      <a:t>30.0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180A-4172-8D7D-03C53AB723D9}"/>
                </c:ext>
              </c:extLst>
            </c:dLbl>
            <c:dLbl>
              <c:idx val="4"/>
              <c:layout>
                <c:manualLayout>
                  <c:x val="0"/>
                  <c:y val="-3.1044774822171564E-2"/>
                </c:manualLayout>
              </c:layout>
              <c:tx>
                <c:rich>
                  <a:bodyPr/>
                  <a:lstStyle/>
                  <a:p>
                    <a:r>
                      <a:rPr lang="en-US"/>
                      <a:t>25.8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180A-4172-8D7D-03C53AB723D9}"/>
                </c:ext>
              </c:extLst>
            </c:dLbl>
            <c:dLbl>
              <c:idx val="5"/>
              <c:layout>
                <c:manualLayout>
                  <c:x val="0"/>
                  <c:y val="-3.449419424685729E-2"/>
                </c:manualLayout>
              </c:layout>
              <c:tx>
                <c:rich>
                  <a:bodyPr/>
                  <a:lstStyle/>
                  <a:p>
                    <a:r>
                      <a:rPr lang="en-US"/>
                      <a:t>14.6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180A-4172-8D7D-03C53AB723D9}"/>
                </c:ext>
              </c:extLst>
            </c:dLbl>
            <c:dLbl>
              <c:idx val="6"/>
              <c:layout>
                <c:manualLayout>
                  <c:x val="0"/>
                  <c:y val="-4.4842452520914483E-2"/>
                </c:manualLayout>
              </c:layout>
              <c:tx>
                <c:rich>
                  <a:bodyPr/>
                  <a:lstStyle/>
                  <a:p>
                    <a:r>
                      <a:rPr lang="en-US"/>
                      <a:t>12.4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180A-4172-8D7D-03C53AB723D9}"/>
                </c:ext>
              </c:extLst>
            </c:dLbl>
            <c:dLbl>
              <c:idx val="7"/>
              <c:layout>
                <c:manualLayout>
                  <c:x val="-7.3410127515611676E-17"/>
                  <c:y val="-4.139303309622875E-2"/>
                </c:manualLayout>
              </c:layout>
              <c:tx>
                <c:rich>
                  <a:bodyPr/>
                  <a:lstStyle/>
                  <a:p>
                    <a:r>
                      <a:rPr lang="en-US"/>
                      <a:t>14.3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180A-4172-8D7D-03C53AB723D9}"/>
                </c:ext>
              </c:extLst>
            </c:dLbl>
            <c:dLbl>
              <c:idx val="8"/>
              <c:layout>
                <c:manualLayout>
                  <c:x val="-7.3410127515611676E-17"/>
                  <c:y val="-4.4842452520914608E-2"/>
                </c:manualLayout>
              </c:layout>
              <c:tx>
                <c:rich>
                  <a:bodyPr/>
                  <a:lstStyle/>
                  <a:p>
                    <a:r>
                      <a:rPr lang="en-US"/>
                      <a:t>18.3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180A-4172-8D7D-03C53AB723D9}"/>
                </c:ext>
              </c:extLst>
            </c:dLbl>
            <c:dLbl>
              <c:idx val="9"/>
              <c:layout>
                <c:manualLayout>
                  <c:x val="-7.3410127515611676E-17"/>
                  <c:y val="-5.8640130219657333E-2"/>
                </c:manualLayout>
              </c:layout>
              <c:tx>
                <c:rich>
                  <a:bodyPr/>
                  <a:lstStyle/>
                  <a:p>
                    <a:r>
                      <a:rPr lang="en-US"/>
                      <a:t>47.0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180A-4172-8D7D-03C53AB723D9}"/>
                </c:ext>
              </c:extLst>
            </c:dLbl>
            <c:dLbl>
              <c:idx val="10"/>
              <c:layout>
                <c:manualLayout>
                  <c:x val="-2.0211525846850083E-3"/>
                  <c:y val="-0.10387416099415385"/>
                </c:manualLayout>
              </c:layout>
              <c:tx>
                <c:rich>
                  <a:bodyPr/>
                  <a:lstStyle/>
                  <a:p>
                    <a:r>
                      <a:rPr lang="en-US"/>
                      <a:t>125.5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180A-4172-8D7D-03C53AB723D9}"/>
                </c:ext>
              </c:extLst>
            </c:dLbl>
            <c:dLbl>
              <c:idx val="11"/>
              <c:layout>
                <c:manualLayout>
                  <c:x val="2.0749040356883492E-3"/>
                  <c:y val="-0.11451651197023571"/>
                </c:manualLayout>
              </c:layout>
              <c:tx>
                <c:rich>
                  <a:bodyPr/>
                  <a:lstStyle/>
                  <a:p>
                    <a:r>
                      <a:rPr lang="en-US"/>
                      <a:t>148.8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180A-4172-8D7D-03C53AB723D9}"/>
                </c:ext>
              </c:extLst>
            </c:dLbl>
            <c:dLbl>
              <c:idx val="12"/>
              <c:layout>
                <c:manualLayout>
                  <c:x val="2.1477707443430796E-3"/>
                  <c:y val="-0.10387444031361989"/>
                </c:manualLayout>
              </c:layout>
              <c:tx>
                <c:rich>
                  <a:bodyPr/>
                  <a:lstStyle/>
                  <a:p>
                    <a:r>
                      <a:rPr lang="en-US"/>
                      <a:t>167.9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180A-4172-8D7D-03C53AB723D9}"/>
                </c:ext>
              </c:extLst>
            </c:dLbl>
            <c:dLbl>
              <c:idx val="13"/>
              <c:layout>
                <c:manualLayout>
                  <c:x val="-2.0749040356883492E-3"/>
                  <c:y val="-0.11816163100222618"/>
                </c:manualLayout>
              </c:layout>
              <c:tx>
                <c:rich>
                  <a:bodyPr/>
                  <a:lstStyle/>
                  <a:p>
                    <a:r>
                      <a:rPr lang="en-US"/>
                      <a:t>132.5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180A-4172-8D7D-03C53AB723D9}"/>
                </c:ext>
              </c:extLst>
            </c:dLbl>
            <c:dLbl>
              <c:idx val="14"/>
              <c:layout>
                <c:manualLayout>
                  <c:x val="0"/>
                  <c:y val="-9.0076617329538311E-2"/>
                </c:manualLayout>
              </c:layout>
              <c:tx>
                <c:rich>
                  <a:bodyPr/>
                  <a:lstStyle/>
                  <a:p>
                    <a:r>
                      <a:rPr lang="en-US"/>
                      <a:t>121.0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180A-4172-8D7D-03C53AB723D9}"/>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2024'!$C$81:$Q$81</c:f>
              <c:numCache>
                <c:formatCode>#,##0.0;[Red]\-#,##0.0</c:formatCode>
                <c:ptCount val="15"/>
                <c:pt idx="0">
                  <c:v>9.528236999999999</c:v>
                </c:pt>
                <c:pt idx="1">
                  <c:v>6.3976659999999992</c:v>
                </c:pt>
                <c:pt idx="2">
                  <c:v>5.8015239999999997</c:v>
                </c:pt>
                <c:pt idx="3">
                  <c:v>0.49284399999999995</c:v>
                </c:pt>
                <c:pt idx="4">
                  <c:v>0.12397</c:v>
                </c:pt>
                <c:pt idx="5">
                  <c:v>8.922200000000001E-2</c:v>
                </c:pt>
                <c:pt idx="6">
                  <c:v>6.7956000000000003E-2</c:v>
                </c:pt>
                <c:pt idx="7">
                  <c:v>7.6123999999999997E-2</c:v>
                </c:pt>
                <c:pt idx="8">
                  <c:v>0.101368</c:v>
                </c:pt>
                <c:pt idx="9">
                  <c:v>1.1638770000000001</c:v>
                </c:pt>
                <c:pt idx="10">
                  <c:v>5.7</c:v>
                </c:pt>
                <c:pt idx="11">
                  <c:v>8.1</c:v>
                </c:pt>
                <c:pt idx="12">
                  <c:v>10.1</c:v>
                </c:pt>
                <c:pt idx="13">
                  <c:v>7.95</c:v>
                </c:pt>
                <c:pt idx="14">
                  <c:v>6.77</c:v>
                </c:pt>
              </c:numCache>
              <c:extLst/>
            </c:numRef>
          </c:val>
          <c:extLst>
            <c:ext xmlns:c16="http://schemas.microsoft.com/office/drawing/2014/chart" uri="{C3380CC4-5D6E-409C-BE32-E72D297353CC}">
              <c16:uniqueId val="{00000021-180A-4172-8D7D-03C53AB723D9}"/>
            </c:ext>
          </c:extLst>
        </c:ser>
        <c:ser>
          <c:idx val="3"/>
          <c:order val="3"/>
          <c:tx>
            <c:strRef>
              <c:f>'Consum GN 2024'!$B$82</c:f>
              <c:strCache>
                <c:ptCount val="1"/>
                <c:pt idx="0">
                  <c:v>Industria si alte sectoare ale economiei</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1"/>
              <c:layout>
                <c:manualLayout>
                  <c:x val="-1.8352531878902919E-17"/>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180A-4172-8D7D-03C53AB723D9}"/>
                </c:ext>
              </c:extLst>
            </c:dLbl>
            <c:dLbl>
              <c:idx val="2"/>
              <c:layout>
                <c:manualLayout>
                  <c:x val="0"/>
                  <c:y val="1.724709712342864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180A-4172-8D7D-03C53AB723D9}"/>
                </c:ext>
              </c:extLst>
            </c:dLbl>
            <c:dLbl>
              <c:idx val="3"/>
              <c:delete val="1"/>
              <c:extLst>
                <c:ext xmlns:c15="http://schemas.microsoft.com/office/drawing/2012/chart" uri="{CE6537A1-D6FC-4f65-9D91-7224C49458BB}"/>
                <c:ext xmlns:c16="http://schemas.microsoft.com/office/drawing/2014/chart" uri="{C3380CC4-5D6E-409C-BE32-E72D297353CC}">
                  <c16:uniqueId val="{00000024-180A-4172-8D7D-03C53AB723D9}"/>
                </c:ext>
              </c:extLst>
            </c:dLbl>
            <c:dLbl>
              <c:idx val="4"/>
              <c:delete val="1"/>
              <c:extLst>
                <c:ext xmlns:c15="http://schemas.microsoft.com/office/drawing/2012/chart" uri="{CE6537A1-D6FC-4f65-9D91-7224C49458BB}"/>
                <c:ext xmlns:c16="http://schemas.microsoft.com/office/drawing/2014/chart" uri="{C3380CC4-5D6E-409C-BE32-E72D297353CC}">
                  <c16:uniqueId val="{00000025-180A-4172-8D7D-03C53AB723D9}"/>
                </c:ext>
              </c:extLst>
            </c:dLbl>
            <c:dLbl>
              <c:idx val="5"/>
              <c:delete val="1"/>
              <c:extLst>
                <c:ext xmlns:c15="http://schemas.microsoft.com/office/drawing/2012/chart" uri="{CE6537A1-D6FC-4f65-9D91-7224C49458BB}"/>
                <c:ext xmlns:c16="http://schemas.microsoft.com/office/drawing/2014/chart" uri="{C3380CC4-5D6E-409C-BE32-E72D297353CC}">
                  <c16:uniqueId val="{00000026-180A-4172-8D7D-03C53AB723D9}"/>
                </c:ext>
              </c:extLst>
            </c:dLbl>
            <c:dLbl>
              <c:idx val="6"/>
              <c:delete val="1"/>
              <c:extLst>
                <c:ext xmlns:c15="http://schemas.microsoft.com/office/drawing/2012/chart" uri="{CE6537A1-D6FC-4f65-9D91-7224C49458BB}"/>
                <c:ext xmlns:c16="http://schemas.microsoft.com/office/drawing/2014/chart" uri="{C3380CC4-5D6E-409C-BE32-E72D297353CC}">
                  <c16:uniqueId val="{00000027-180A-4172-8D7D-03C53AB723D9}"/>
                </c:ext>
              </c:extLst>
            </c:dLbl>
            <c:dLbl>
              <c:idx val="7"/>
              <c:delete val="1"/>
              <c:extLst>
                <c:ext xmlns:c15="http://schemas.microsoft.com/office/drawing/2012/chart" uri="{CE6537A1-D6FC-4f65-9D91-7224C49458BB}"/>
                <c:ext xmlns:c16="http://schemas.microsoft.com/office/drawing/2014/chart" uri="{C3380CC4-5D6E-409C-BE32-E72D297353CC}">
                  <c16:uniqueId val="{00000028-180A-4172-8D7D-03C53AB723D9}"/>
                </c:ext>
              </c:extLst>
            </c:dLbl>
            <c:dLbl>
              <c:idx val="8"/>
              <c:delete val="1"/>
              <c:extLst>
                <c:ext xmlns:c15="http://schemas.microsoft.com/office/drawing/2012/chart" uri="{CE6537A1-D6FC-4f65-9D91-7224C49458BB}"/>
                <c:ext xmlns:c16="http://schemas.microsoft.com/office/drawing/2014/chart" uri="{C3380CC4-5D6E-409C-BE32-E72D297353CC}">
                  <c16:uniqueId val="{00000029-180A-4172-8D7D-03C53AB723D9}"/>
                </c:ext>
              </c:extLst>
            </c:dLbl>
            <c:dLbl>
              <c:idx val="9"/>
              <c:delete val="1"/>
              <c:extLst>
                <c:ext xmlns:c15="http://schemas.microsoft.com/office/drawing/2012/chart" uri="{CE6537A1-D6FC-4f65-9D91-7224C49458BB}"/>
                <c:ext xmlns:c16="http://schemas.microsoft.com/office/drawing/2014/chart" uri="{C3380CC4-5D6E-409C-BE32-E72D297353CC}">
                  <c16:uniqueId val="{0000002A-180A-4172-8D7D-03C53AB723D9}"/>
                </c:ext>
              </c:extLst>
            </c:dLbl>
            <c:dLbl>
              <c:idx val="13"/>
              <c:layout>
                <c:manualLayout>
                  <c:x val="-1.4682025503122335E-16"/>
                  <c:y val="6.8988388493713953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B-180A-4172-8D7D-03C53AB723D9}"/>
                </c:ext>
              </c:extLst>
            </c:dLbl>
            <c:dLbl>
              <c:idx val="14"/>
              <c:layout>
                <c:manualLayout>
                  <c:x val="0"/>
                  <c:y val="1.37976776987429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180A-4172-8D7D-03C53AB723D9}"/>
                </c:ext>
              </c:extLst>
            </c:dLbl>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'Consum GN 2024'!$C$78:$Q$78</c:f>
              <c:strCache>
                <c:ptCount val="15"/>
                <c:pt idx="0">
                  <c:v>ianuarie 2024</c:v>
                </c:pt>
                <c:pt idx="1">
                  <c:v>Februarie 2024</c:v>
                </c:pt>
                <c:pt idx="2">
                  <c:v>Martie 2024</c:v>
                </c:pt>
                <c:pt idx="3">
                  <c:v>Aprilie 2024</c:v>
                </c:pt>
                <c:pt idx="4">
                  <c:v>Mai 2024</c:v>
                </c:pt>
                <c:pt idx="5">
                  <c:v>Iunie 2024</c:v>
                </c:pt>
                <c:pt idx="6">
                  <c:v>Iulie 2024</c:v>
                </c:pt>
                <c:pt idx="7">
                  <c:v>August 2024</c:v>
                </c:pt>
                <c:pt idx="8">
                  <c:v>Septembrie 2024</c:v>
                </c:pt>
                <c:pt idx="9">
                  <c:v>Octombrie 2024</c:v>
                </c:pt>
                <c:pt idx="10">
                  <c:v>Noiembrie 2024</c:v>
                </c:pt>
                <c:pt idx="11">
                  <c:v>Decembrie 2024</c:v>
                </c:pt>
                <c:pt idx="12">
                  <c:v>Ianuarie 2025</c:v>
                </c:pt>
                <c:pt idx="13">
                  <c:v>Februarie 2025</c:v>
                </c:pt>
                <c:pt idx="14">
                  <c:v>Martie 2025</c:v>
                </c:pt>
              </c:strCache>
              <c:extLst/>
            </c:strRef>
          </c:cat>
          <c:val>
            <c:numRef>
              <c:f>'Consum GN 2024'!$C$82:$Q$82</c:f>
              <c:numCache>
                <c:formatCode>#,##0.0;[Red]\-#,##0.0</c:formatCode>
                <c:ptCount val="15"/>
                <c:pt idx="0">
                  <c:v>18.843098999999988</c:v>
                </c:pt>
                <c:pt idx="1">
                  <c:v>11.368029000000002</c:v>
                </c:pt>
                <c:pt idx="2">
                  <c:v>10.612933999999989</c:v>
                </c:pt>
                <c:pt idx="3">
                  <c:v>3.6558840000000057</c:v>
                </c:pt>
                <c:pt idx="4">
                  <c:v>2.5186500000000027</c:v>
                </c:pt>
                <c:pt idx="5">
                  <c:v>1.6220829999999995</c:v>
                </c:pt>
                <c:pt idx="6">
                  <c:v>2.1400300000000017</c:v>
                </c:pt>
                <c:pt idx="7">
                  <c:v>3.5503579999999992</c:v>
                </c:pt>
                <c:pt idx="8">
                  <c:v>6.5494459999999979</c:v>
                </c:pt>
                <c:pt idx="9">
                  <c:v>9.8956040000000005</c:v>
                </c:pt>
                <c:pt idx="10">
                  <c:v>18.669547000000012</c:v>
                </c:pt>
                <c:pt idx="11">
                  <c:v>18.576712999999977</c:v>
                </c:pt>
                <c:pt idx="12">
                  <c:v>17.753487999999983</c:v>
                </c:pt>
                <c:pt idx="13">
                  <c:v>13.929728999999998</c:v>
                </c:pt>
                <c:pt idx="14">
                  <c:v>11.523954999999997</c:v>
                </c:pt>
              </c:numCache>
              <c:extLst/>
            </c:numRef>
          </c:val>
          <c:extLst>
            <c:ext xmlns:c16="http://schemas.microsoft.com/office/drawing/2014/chart" uri="{C3380CC4-5D6E-409C-BE32-E72D297353CC}">
              <c16:uniqueId val="{0000002D-180A-4172-8D7D-03C53AB723D9}"/>
            </c:ext>
          </c:extLst>
        </c:ser>
        <c:dLbls>
          <c:dLblPos val="ctr"/>
          <c:showLegendKey val="0"/>
          <c:showVal val="1"/>
          <c:showCatName val="0"/>
          <c:showSerName val="0"/>
          <c:showPercent val="0"/>
          <c:showBubbleSize val="0"/>
        </c:dLbls>
        <c:gapWidth val="150"/>
        <c:overlap val="100"/>
        <c:axId val="-26789584"/>
        <c:axId val="-26785776"/>
      </c:barChart>
      <c:catAx>
        <c:axId val="-267895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6785776"/>
        <c:crosses val="autoZero"/>
        <c:auto val="1"/>
        <c:lblAlgn val="ctr"/>
        <c:lblOffset val="100"/>
        <c:noMultiLvlLbl val="0"/>
      </c:catAx>
      <c:valAx>
        <c:axId val="-26785776"/>
        <c:scaling>
          <c:orientation val="minMax"/>
        </c:scaling>
        <c:delete val="0"/>
        <c:axPos val="l"/>
        <c:majorGridlines>
          <c:spPr>
            <a:ln w="9525" cap="flat" cmpd="sng" algn="ctr">
              <a:solidFill>
                <a:schemeClr val="tx1">
                  <a:lumMod val="15000"/>
                  <a:lumOff val="85000"/>
                </a:schemeClr>
              </a:solidFill>
              <a:round/>
            </a:ln>
            <a:effectLst/>
          </c:spPr>
        </c:majorGridlines>
        <c:numFmt formatCode="#,##0.0;[Red]\-#,##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en-US"/>
          </a:p>
        </c:txPr>
        <c:crossAx val="-2678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83158-A6C8-4596-AA1A-061520D23F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19</Pages>
  <Words>6999</Words>
  <Characters>39899</Characters>
  <Application>Microsoft Office Word</Application>
  <DocSecurity>0</DocSecurity>
  <Lines>332</Lines>
  <Paragraphs>93</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Cancelaria Guvernului</Company>
  <LinksUpToDate>false</LinksUpToDate>
  <CharactersWithSpaces>46805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lll</dc:creator>
  <cp:lastModifiedBy>Gheorghe Vîrlan</cp:lastModifiedBy>
  <cp:revision>6</cp:revision>
  <cp:lastPrinted>2020-01-31T14:51:00Z</cp:lastPrinted>
  <dcterms:created xsi:type="dcterms:W3CDTF">2025-02-28T12:48:00Z</dcterms:created>
  <dcterms:modified xsi:type="dcterms:W3CDTF">2025-03-04T09:09:00Z</dcterms:modified>
</cp:coreProperties>
</file>