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664D" w14:textId="77777777" w:rsidR="00B1241E" w:rsidRPr="004C04D1" w:rsidRDefault="00B1241E" w:rsidP="00B1241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C04D1">
        <w:rPr>
          <w:rFonts w:ascii="Times New Roman" w:hAnsi="Times New Roman" w:cs="Times New Roman"/>
          <w:i/>
          <w:iCs/>
          <w:sz w:val="24"/>
          <w:szCs w:val="24"/>
        </w:rPr>
        <w:t>Proiect</w:t>
      </w:r>
    </w:p>
    <w:p w14:paraId="0ED096FB" w14:textId="77777777" w:rsidR="00B1241E" w:rsidRPr="004C04D1" w:rsidRDefault="00B1241E" w:rsidP="00B12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4D1">
        <w:rPr>
          <w:rFonts w:ascii="Times New Roman" w:hAnsi="Times New Roman" w:cs="Times New Roman"/>
          <w:sz w:val="24"/>
          <w:szCs w:val="24"/>
        </w:rPr>
        <w:t>Republica Moldova</w:t>
      </w:r>
    </w:p>
    <w:p w14:paraId="733CCA29" w14:textId="77777777" w:rsidR="00B1241E" w:rsidRPr="004C04D1" w:rsidRDefault="00B1241E" w:rsidP="00B12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482D3" w14:textId="77777777" w:rsidR="00B1241E" w:rsidRPr="004C04D1" w:rsidRDefault="00B1241E" w:rsidP="00B12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4D1">
        <w:rPr>
          <w:rFonts w:ascii="Times New Roman" w:hAnsi="Times New Roman" w:cs="Times New Roman"/>
          <w:b/>
          <w:bCs/>
          <w:sz w:val="24"/>
          <w:szCs w:val="24"/>
        </w:rPr>
        <w:t>GUVERNUL</w:t>
      </w:r>
    </w:p>
    <w:p w14:paraId="59BBC346" w14:textId="77777777" w:rsidR="00B1241E" w:rsidRPr="004C04D1" w:rsidRDefault="00B1241E" w:rsidP="00B12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4D1">
        <w:rPr>
          <w:rFonts w:ascii="Times New Roman" w:hAnsi="Times New Roman" w:cs="Times New Roman"/>
          <w:b/>
          <w:bCs/>
          <w:sz w:val="24"/>
          <w:szCs w:val="24"/>
        </w:rPr>
        <w:t>HOTĂRÂRE</w:t>
      </w:r>
    </w:p>
    <w:p w14:paraId="133F408E" w14:textId="77777777" w:rsidR="00B1241E" w:rsidRPr="004C04D1" w:rsidRDefault="00B1241E" w:rsidP="00B12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4D1">
        <w:rPr>
          <w:rFonts w:ascii="Times New Roman" w:hAnsi="Times New Roman" w:cs="Times New Roman"/>
          <w:b/>
          <w:bCs/>
          <w:sz w:val="24"/>
          <w:szCs w:val="24"/>
        </w:rPr>
        <w:t> Nr.____  din  _____</w:t>
      </w:r>
    </w:p>
    <w:p w14:paraId="7C9C3F2E" w14:textId="77777777" w:rsidR="00B1241E" w:rsidRPr="004C04D1" w:rsidRDefault="00B1241E" w:rsidP="00B12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6FDEF" w14:textId="6E776A08" w:rsidR="00B1241E" w:rsidRPr="004C04D1" w:rsidRDefault="00B1241E" w:rsidP="00B12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4D1">
        <w:rPr>
          <w:rFonts w:ascii="Times New Roman" w:hAnsi="Times New Roman" w:cs="Times New Roman"/>
          <w:b/>
          <w:bCs/>
          <w:sz w:val="24"/>
          <w:szCs w:val="24"/>
        </w:rPr>
        <w:t xml:space="preserve">pentru aprobarea Regulamentului </w:t>
      </w:r>
      <w:bookmarkStart w:id="0" w:name="_Hlk185323233"/>
      <w:r w:rsidRPr="004C04D1">
        <w:rPr>
          <w:rFonts w:ascii="Times New Roman" w:hAnsi="Times New Roman" w:cs="Times New Roman"/>
          <w:b/>
          <w:bCs/>
          <w:sz w:val="24"/>
          <w:szCs w:val="24"/>
        </w:rPr>
        <w:t xml:space="preserve">cu privire la </w:t>
      </w:r>
      <w:r w:rsidR="00A1567C" w:rsidRPr="004C04D1">
        <w:rPr>
          <w:rFonts w:ascii="Times New Roman" w:hAnsi="Times New Roman" w:cs="Times New Roman"/>
          <w:b/>
          <w:bCs/>
          <w:sz w:val="24"/>
          <w:szCs w:val="24"/>
        </w:rPr>
        <w:t xml:space="preserve">participarea Republicii Moldova la </w:t>
      </w:r>
      <w:r w:rsidRPr="004C04D1">
        <w:rPr>
          <w:rFonts w:ascii="Times New Roman" w:hAnsi="Times New Roman" w:cs="Times New Roman"/>
          <w:b/>
          <w:bCs/>
          <w:sz w:val="24"/>
          <w:szCs w:val="24"/>
        </w:rPr>
        <w:t>component</w:t>
      </w:r>
      <w:r w:rsidR="00A1567C" w:rsidRPr="004C04D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C04D1">
        <w:rPr>
          <w:rFonts w:ascii="Times New Roman" w:hAnsi="Times New Roman" w:cs="Times New Roman"/>
          <w:b/>
          <w:bCs/>
          <w:sz w:val="24"/>
          <w:szCs w:val="24"/>
        </w:rPr>
        <w:t xml:space="preserve"> „Ocuparea forței de muncă și inovare socială” (</w:t>
      </w:r>
      <w:proofErr w:type="spellStart"/>
      <w:r w:rsidRPr="004C04D1">
        <w:rPr>
          <w:rFonts w:ascii="Times New Roman" w:hAnsi="Times New Roman" w:cs="Times New Roman"/>
          <w:b/>
          <w:bCs/>
          <w:sz w:val="24"/>
          <w:szCs w:val="24"/>
        </w:rPr>
        <w:t>EaSI</w:t>
      </w:r>
      <w:proofErr w:type="spellEnd"/>
      <w:r w:rsidRPr="004C04D1">
        <w:rPr>
          <w:rFonts w:ascii="Times New Roman" w:hAnsi="Times New Roman" w:cs="Times New Roman"/>
          <w:b/>
          <w:bCs/>
          <w:sz w:val="24"/>
          <w:szCs w:val="24"/>
        </w:rPr>
        <w:t>) a Fondului social european Plus (FSE+)</w:t>
      </w:r>
    </w:p>
    <w:bookmarkEnd w:id="0"/>
    <w:p w14:paraId="7C78A5F1" w14:textId="77777777" w:rsidR="00B1241E" w:rsidRPr="004C04D1" w:rsidRDefault="00B1241E" w:rsidP="00B12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26BC4" w14:textId="597D8F57" w:rsidR="00B1241E" w:rsidRPr="004C04D1" w:rsidRDefault="00B1241E" w:rsidP="00B12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4D1">
        <w:rPr>
          <w:rFonts w:ascii="Times New Roman" w:hAnsi="Times New Roman" w:cs="Times New Roman"/>
          <w:sz w:val="24"/>
          <w:szCs w:val="24"/>
        </w:rPr>
        <w:t xml:space="preserve">În temeiul articolului nr. 2 din </w:t>
      </w:r>
      <w:bookmarkStart w:id="1" w:name="_Hlk185321094"/>
      <w:r w:rsidRPr="004C04D1">
        <w:rPr>
          <w:rFonts w:ascii="Times New Roman" w:hAnsi="Times New Roman" w:cs="Times New Roman"/>
          <w:sz w:val="24"/>
          <w:szCs w:val="24"/>
        </w:rPr>
        <w:t>Legea nr. 165 din 04.07.2024</w:t>
      </w:r>
      <w:bookmarkEnd w:id="1"/>
      <w:r w:rsidRPr="004C04D1">
        <w:rPr>
          <w:rFonts w:ascii="Times New Roman" w:hAnsi="Times New Roman" w:cs="Times New Roman"/>
          <w:sz w:val="24"/>
          <w:szCs w:val="24"/>
        </w:rPr>
        <w:t xml:space="preserve"> pentru ratificarea Acordului dintre Republica Moldova, pe de o parte, și Uniunea Europeană, pe de altă parte, privind participarea Republicii Moldova la componenta „Ocuparea forței de muncă și inovare socială” (</w:t>
      </w:r>
      <w:proofErr w:type="spellStart"/>
      <w:r w:rsidRPr="004C04D1">
        <w:rPr>
          <w:rFonts w:ascii="Times New Roman" w:hAnsi="Times New Roman" w:cs="Times New Roman"/>
          <w:sz w:val="24"/>
          <w:szCs w:val="24"/>
        </w:rPr>
        <w:t>EaSI</w:t>
      </w:r>
      <w:proofErr w:type="spellEnd"/>
      <w:r w:rsidRPr="004C04D1">
        <w:rPr>
          <w:rFonts w:ascii="Times New Roman" w:hAnsi="Times New Roman" w:cs="Times New Roman"/>
          <w:sz w:val="24"/>
          <w:szCs w:val="24"/>
        </w:rPr>
        <w:t xml:space="preserve">) a Fondului social european Plus (FSE+), în vederea creării cadrului instituțional și normativ necesar </w:t>
      </w:r>
      <w:r w:rsidR="00A1567C" w:rsidRPr="004C04D1">
        <w:rPr>
          <w:rFonts w:ascii="Times New Roman" w:hAnsi="Times New Roman" w:cs="Times New Roman"/>
          <w:sz w:val="24"/>
          <w:szCs w:val="24"/>
        </w:rPr>
        <w:t xml:space="preserve">participării Republicii Moldova la </w:t>
      </w:r>
      <w:r w:rsidRPr="004C04D1">
        <w:rPr>
          <w:rFonts w:ascii="Times New Roman" w:hAnsi="Times New Roman" w:cs="Times New Roman"/>
          <w:sz w:val="24"/>
          <w:szCs w:val="24"/>
        </w:rPr>
        <w:t>component</w:t>
      </w:r>
      <w:r w:rsidR="00A1567C" w:rsidRPr="004C04D1">
        <w:rPr>
          <w:rFonts w:ascii="Times New Roman" w:hAnsi="Times New Roman" w:cs="Times New Roman"/>
          <w:sz w:val="24"/>
          <w:szCs w:val="24"/>
        </w:rPr>
        <w:t>a</w:t>
      </w:r>
      <w:r w:rsidRPr="004C0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4D1">
        <w:rPr>
          <w:rFonts w:ascii="Times New Roman" w:hAnsi="Times New Roman" w:cs="Times New Roman"/>
          <w:sz w:val="24"/>
          <w:szCs w:val="24"/>
        </w:rPr>
        <w:t>EaSI</w:t>
      </w:r>
      <w:proofErr w:type="spellEnd"/>
      <w:r w:rsidR="002E34A4" w:rsidRPr="004C04D1">
        <w:rPr>
          <w:rFonts w:ascii="Times New Roman" w:hAnsi="Times New Roman" w:cs="Times New Roman"/>
          <w:sz w:val="24"/>
          <w:szCs w:val="24"/>
        </w:rPr>
        <w:t xml:space="preserve"> a Fondului Social European+,</w:t>
      </w:r>
    </w:p>
    <w:p w14:paraId="2E7ACC9F" w14:textId="77777777" w:rsidR="00B1241E" w:rsidRPr="004C04D1" w:rsidRDefault="00B1241E" w:rsidP="00B12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8A928" w14:textId="77777777" w:rsidR="00B1241E" w:rsidRPr="004C04D1" w:rsidRDefault="00B1241E" w:rsidP="00B12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4D1">
        <w:rPr>
          <w:rFonts w:ascii="Times New Roman" w:hAnsi="Times New Roman" w:cs="Times New Roman"/>
          <w:sz w:val="24"/>
          <w:szCs w:val="24"/>
        </w:rPr>
        <w:t>Guvernul HOTĂRĂŞTE:</w:t>
      </w:r>
    </w:p>
    <w:p w14:paraId="3F4E429E" w14:textId="77777777" w:rsidR="00B1241E" w:rsidRPr="004C04D1" w:rsidRDefault="00B1241E" w:rsidP="008C7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132718" w14:textId="77777777" w:rsidR="008C722F" w:rsidRPr="004C04D1" w:rsidRDefault="008C722F" w:rsidP="008C722F">
      <w:pPr>
        <w:jc w:val="both"/>
        <w:rPr>
          <w:rFonts w:ascii="Times New Roman" w:hAnsi="Times New Roman" w:cs="Times New Roman"/>
          <w:sz w:val="24"/>
          <w:szCs w:val="24"/>
        </w:rPr>
      </w:pPr>
      <w:r w:rsidRPr="004C04D1">
        <w:rPr>
          <w:rFonts w:ascii="Times New Roman" w:hAnsi="Times New Roman" w:cs="Times New Roman"/>
          <w:sz w:val="24"/>
          <w:szCs w:val="24"/>
        </w:rPr>
        <w:t>1. Se aprobă Regulamentul cu privire la participarea Republicii Moldova la componenta „Ocuparea forței de muncă și inovare socială” (</w:t>
      </w:r>
      <w:proofErr w:type="spellStart"/>
      <w:r w:rsidRPr="004C04D1">
        <w:rPr>
          <w:rFonts w:ascii="Times New Roman" w:hAnsi="Times New Roman" w:cs="Times New Roman"/>
          <w:sz w:val="24"/>
          <w:szCs w:val="24"/>
        </w:rPr>
        <w:t>EaSI</w:t>
      </w:r>
      <w:proofErr w:type="spellEnd"/>
      <w:r w:rsidRPr="004C04D1">
        <w:rPr>
          <w:rFonts w:ascii="Times New Roman" w:hAnsi="Times New Roman" w:cs="Times New Roman"/>
          <w:sz w:val="24"/>
          <w:szCs w:val="24"/>
        </w:rPr>
        <w:t>) a Fondului social european Plus (FSE+), (se anexează).</w:t>
      </w:r>
    </w:p>
    <w:p w14:paraId="0711706C" w14:textId="11CC2D82" w:rsidR="008C722F" w:rsidRPr="004C04D1" w:rsidRDefault="008C722F" w:rsidP="006B751C">
      <w:pPr>
        <w:jc w:val="both"/>
        <w:rPr>
          <w:rFonts w:ascii="Times New Roman" w:hAnsi="Times New Roman" w:cs="Times New Roman"/>
          <w:sz w:val="24"/>
          <w:szCs w:val="24"/>
        </w:rPr>
      </w:pPr>
      <w:r w:rsidRPr="004C04D1">
        <w:rPr>
          <w:rFonts w:ascii="Times New Roman" w:hAnsi="Times New Roman" w:cs="Times New Roman"/>
          <w:sz w:val="24"/>
          <w:szCs w:val="24"/>
        </w:rPr>
        <w:t xml:space="preserve">2. </w:t>
      </w:r>
      <w:r w:rsidR="00B1241E" w:rsidRPr="004C04D1">
        <w:rPr>
          <w:rFonts w:ascii="Times New Roman" w:hAnsi="Times New Roman" w:cs="Times New Roman"/>
          <w:sz w:val="24"/>
          <w:szCs w:val="24"/>
        </w:rPr>
        <w:t>Se desemnează Ministerul Muncii și Protecției Sociale</w:t>
      </w:r>
      <w:r w:rsidR="003668E5" w:rsidRPr="004C04D1">
        <w:rPr>
          <w:rFonts w:ascii="Times New Roman" w:hAnsi="Times New Roman" w:cs="Times New Roman"/>
          <w:sz w:val="24"/>
          <w:szCs w:val="24"/>
        </w:rPr>
        <w:t xml:space="preserve"> (MMPS)</w:t>
      </w:r>
      <w:r w:rsidR="00B1241E" w:rsidRPr="004C04D1">
        <w:rPr>
          <w:rFonts w:ascii="Times New Roman" w:hAnsi="Times New Roman" w:cs="Times New Roman"/>
          <w:sz w:val="24"/>
          <w:szCs w:val="24"/>
        </w:rPr>
        <w:t xml:space="preserve"> în calitate de Autoritate</w:t>
      </w:r>
      <w:r w:rsidR="004F7DAD" w:rsidRPr="004C04D1">
        <w:rPr>
          <w:rFonts w:ascii="Times New Roman" w:hAnsi="Times New Roman" w:cs="Times New Roman"/>
          <w:sz w:val="24"/>
          <w:szCs w:val="24"/>
        </w:rPr>
        <w:t xml:space="preserve"> </w:t>
      </w:r>
      <w:r w:rsidR="004C04D1" w:rsidRPr="004C04D1">
        <w:rPr>
          <w:rFonts w:ascii="Times New Roman" w:hAnsi="Times New Roman" w:cs="Times New Roman"/>
          <w:sz w:val="24"/>
          <w:szCs w:val="24"/>
        </w:rPr>
        <w:t xml:space="preserve">responsabilă </w:t>
      </w:r>
      <w:r w:rsidR="004F7DAD" w:rsidRPr="004C04D1">
        <w:rPr>
          <w:rFonts w:ascii="Times New Roman" w:hAnsi="Times New Roman" w:cs="Times New Roman"/>
          <w:sz w:val="24"/>
          <w:szCs w:val="24"/>
        </w:rPr>
        <w:t xml:space="preserve">pentru coordonarea implementării Componentei </w:t>
      </w:r>
      <w:proofErr w:type="spellStart"/>
      <w:r w:rsidR="004F7DAD" w:rsidRPr="004C04D1">
        <w:rPr>
          <w:rFonts w:ascii="Times New Roman" w:hAnsi="Times New Roman" w:cs="Times New Roman"/>
          <w:sz w:val="24"/>
          <w:szCs w:val="24"/>
        </w:rPr>
        <w:t>EaSI</w:t>
      </w:r>
      <w:proofErr w:type="spellEnd"/>
      <w:r w:rsidR="004F7DAD" w:rsidRPr="004C04D1">
        <w:rPr>
          <w:rFonts w:ascii="Times New Roman" w:hAnsi="Times New Roman" w:cs="Times New Roman"/>
          <w:sz w:val="24"/>
          <w:szCs w:val="24"/>
        </w:rPr>
        <w:t xml:space="preserve"> la nivel național.</w:t>
      </w:r>
    </w:p>
    <w:p w14:paraId="19B3D3D0" w14:textId="5DDBD347" w:rsidR="00B1241E" w:rsidRPr="004C04D1" w:rsidRDefault="008C722F" w:rsidP="006B751C">
      <w:pPr>
        <w:jc w:val="both"/>
        <w:rPr>
          <w:rFonts w:ascii="Times New Roman" w:hAnsi="Times New Roman" w:cs="Times New Roman"/>
          <w:sz w:val="24"/>
          <w:szCs w:val="24"/>
        </w:rPr>
      </w:pPr>
      <w:r w:rsidRPr="004C04D1">
        <w:rPr>
          <w:rFonts w:ascii="Times New Roman" w:hAnsi="Times New Roman" w:cs="Times New Roman"/>
          <w:sz w:val="24"/>
          <w:szCs w:val="24"/>
        </w:rPr>
        <w:t xml:space="preserve">3. </w:t>
      </w:r>
      <w:r w:rsidR="00B1241E" w:rsidRPr="004C04D1">
        <w:rPr>
          <w:rFonts w:ascii="Times New Roman" w:hAnsi="Times New Roman" w:cs="Times New Roman"/>
          <w:sz w:val="24"/>
          <w:szCs w:val="24"/>
        </w:rPr>
        <w:t xml:space="preserve">Ministerul Finanțelor va asigura îndeplinirea obligațiilor financiare </w:t>
      </w:r>
      <w:r w:rsidR="000F178C" w:rsidRPr="004C04D1">
        <w:rPr>
          <w:rFonts w:ascii="Times New Roman" w:hAnsi="Times New Roman" w:cs="Times New Roman"/>
          <w:sz w:val="24"/>
          <w:szCs w:val="24"/>
        </w:rPr>
        <w:t xml:space="preserve">către Comisia Europeană </w:t>
      </w:r>
      <w:r w:rsidR="00B1241E" w:rsidRPr="004C04D1">
        <w:rPr>
          <w:rFonts w:ascii="Times New Roman" w:hAnsi="Times New Roman" w:cs="Times New Roman"/>
          <w:sz w:val="24"/>
          <w:szCs w:val="24"/>
        </w:rPr>
        <w:t>care decurg din punerea în aplicare a Acordului</w:t>
      </w:r>
      <w:r w:rsidR="000F178C" w:rsidRPr="004C04D1">
        <w:rPr>
          <w:rFonts w:ascii="Times New Roman" w:hAnsi="Times New Roman" w:cs="Times New Roman"/>
          <w:sz w:val="24"/>
          <w:szCs w:val="24"/>
        </w:rPr>
        <w:t xml:space="preserve">, conform sumelor panificate  în bugetul de stat la propunerea </w:t>
      </w:r>
      <w:r w:rsidR="003668E5" w:rsidRPr="004C04D1">
        <w:rPr>
          <w:rFonts w:ascii="Times New Roman" w:hAnsi="Times New Roman" w:cs="Times New Roman"/>
          <w:sz w:val="24"/>
          <w:szCs w:val="24"/>
        </w:rPr>
        <w:t>MMPS</w:t>
      </w:r>
      <w:r w:rsidR="000F178C" w:rsidRPr="004C04D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B319D58" w14:textId="44AC213D" w:rsidR="00B1241E" w:rsidRPr="004C04D1" w:rsidRDefault="006B751C" w:rsidP="006B751C">
      <w:pPr>
        <w:jc w:val="both"/>
        <w:rPr>
          <w:rFonts w:ascii="Times New Roman" w:hAnsi="Times New Roman" w:cs="Times New Roman"/>
          <w:sz w:val="24"/>
          <w:szCs w:val="24"/>
        </w:rPr>
      </w:pPr>
      <w:r w:rsidRPr="004C04D1">
        <w:rPr>
          <w:rFonts w:ascii="Times New Roman" w:hAnsi="Times New Roman" w:cs="Times New Roman"/>
          <w:sz w:val="24"/>
          <w:szCs w:val="24"/>
        </w:rPr>
        <w:t>4. Î</w:t>
      </w:r>
      <w:r w:rsidR="00B1241E" w:rsidRPr="004C04D1">
        <w:rPr>
          <w:rFonts w:ascii="Times New Roman" w:hAnsi="Times New Roman" w:cs="Times New Roman"/>
          <w:sz w:val="24"/>
          <w:szCs w:val="24"/>
        </w:rPr>
        <w:t xml:space="preserve">n </w:t>
      </w:r>
      <w:r w:rsidR="000F178C" w:rsidRPr="004C04D1">
        <w:rPr>
          <w:rFonts w:ascii="Times New Roman" w:hAnsi="Times New Roman" w:cs="Times New Roman"/>
          <w:sz w:val="24"/>
          <w:szCs w:val="24"/>
        </w:rPr>
        <w:t>temeiul</w:t>
      </w:r>
      <w:r w:rsidR="00B1241E" w:rsidRPr="004C04D1">
        <w:rPr>
          <w:rFonts w:ascii="Times New Roman" w:hAnsi="Times New Roman" w:cs="Times New Roman"/>
          <w:sz w:val="24"/>
          <w:szCs w:val="24"/>
        </w:rPr>
        <w:t xml:space="preserve"> prevederilor Legii nr.1104 din 06.06.2002</w:t>
      </w:r>
      <w:r w:rsidR="003668E5" w:rsidRPr="004C04D1">
        <w:rPr>
          <w:rFonts w:ascii="Times New Roman" w:hAnsi="Times New Roman" w:cs="Times New Roman"/>
          <w:sz w:val="24"/>
          <w:szCs w:val="24"/>
        </w:rPr>
        <w:t xml:space="preserve"> cu privire la Centrul Național Anticorupție, </w:t>
      </w:r>
      <w:r w:rsidR="00B1241E" w:rsidRPr="004C04D1">
        <w:rPr>
          <w:rFonts w:ascii="Times New Roman" w:hAnsi="Times New Roman" w:cs="Times New Roman"/>
          <w:sz w:val="24"/>
          <w:szCs w:val="24"/>
        </w:rPr>
        <w:t>funcția punctului de contact cu Parchetul European și cu Oficiul European antifraudă, care investighează cazurile de corupție și de fraudare a bugetului UE, și supraveghează utilizarea conform prevederilor legale a fondurilor europene, revine Centrului Național Anticorupție.</w:t>
      </w:r>
    </w:p>
    <w:p w14:paraId="296DFA3C" w14:textId="3876100A" w:rsidR="00B1241E" w:rsidRPr="004C04D1" w:rsidRDefault="008C722F" w:rsidP="008C7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4D1">
        <w:rPr>
          <w:rFonts w:ascii="Times New Roman" w:hAnsi="Times New Roman" w:cs="Times New Roman"/>
          <w:sz w:val="24"/>
          <w:szCs w:val="24"/>
        </w:rPr>
        <w:t xml:space="preserve">5. </w:t>
      </w:r>
      <w:r w:rsidR="00B1241E" w:rsidRPr="004C04D1">
        <w:rPr>
          <w:rFonts w:ascii="Times New Roman" w:hAnsi="Times New Roman" w:cs="Times New Roman"/>
          <w:sz w:val="24"/>
          <w:szCs w:val="24"/>
        </w:rPr>
        <w:t>Controlul asupra îndeplinirii prezentei hotărâri se pune în sarcina Cancelariei de Stat.</w:t>
      </w:r>
    </w:p>
    <w:p w14:paraId="15BE2DB8" w14:textId="77777777" w:rsidR="006B751C" w:rsidRPr="004C04D1" w:rsidRDefault="006B751C" w:rsidP="008C7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A2D4B" w14:textId="77777777" w:rsidR="006B751C" w:rsidRPr="004C04D1" w:rsidRDefault="006B751C" w:rsidP="008C7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D7843" w14:textId="77777777" w:rsidR="00B1241E" w:rsidRPr="004C04D1" w:rsidRDefault="00B1241E" w:rsidP="00B12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D1">
        <w:rPr>
          <w:rFonts w:ascii="Times New Roman" w:hAnsi="Times New Roman" w:cs="Times New Roman"/>
          <w:sz w:val="24"/>
          <w:szCs w:val="24"/>
        </w:rPr>
        <w:t> </w:t>
      </w:r>
    </w:p>
    <w:p w14:paraId="4D85EB15" w14:textId="07223736" w:rsidR="00A1567C" w:rsidRPr="004C04D1" w:rsidRDefault="00B1241E" w:rsidP="00B124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04D1">
        <w:rPr>
          <w:rFonts w:ascii="Times New Roman" w:hAnsi="Times New Roman" w:cs="Times New Roman"/>
          <w:b/>
          <w:bCs/>
          <w:sz w:val="24"/>
          <w:szCs w:val="24"/>
        </w:rPr>
        <w:t>PRIM-MINISTRU       </w:t>
      </w:r>
      <w:r w:rsidR="00A1567C" w:rsidRPr="004C04D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Dorin RECEAN</w:t>
      </w:r>
      <w:r w:rsidRPr="004C04D1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14:paraId="57135472" w14:textId="0793D603" w:rsidR="00A1567C" w:rsidRPr="004C04D1" w:rsidRDefault="00B1241E" w:rsidP="00B124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04D1">
        <w:rPr>
          <w:rFonts w:ascii="Times New Roman" w:hAnsi="Times New Roman" w:cs="Times New Roman"/>
          <w:b/>
          <w:bCs/>
          <w:sz w:val="24"/>
          <w:szCs w:val="24"/>
        </w:rPr>
        <w:t>    </w:t>
      </w:r>
    </w:p>
    <w:p w14:paraId="49EAA172" w14:textId="346BD076" w:rsidR="00A1567C" w:rsidRPr="004C04D1" w:rsidRDefault="00B1241E" w:rsidP="00B124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04D1">
        <w:rPr>
          <w:rFonts w:ascii="Times New Roman" w:hAnsi="Times New Roman" w:cs="Times New Roman"/>
          <w:b/>
          <w:bCs/>
          <w:sz w:val="24"/>
          <w:szCs w:val="24"/>
        </w:rPr>
        <w:t>Contrasemnează:</w:t>
      </w:r>
    </w:p>
    <w:p w14:paraId="64D10C35" w14:textId="77777777" w:rsidR="00A1567C" w:rsidRPr="004C04D1" w:rsidRDefault="00A1567C" w:rsidP="00B12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FA708" w14:textId="34C26485" w:rsidR="00EB1B18" w:rsidRPr="004C04D1" w:rsidRDefault="00A1567C" w:rsidP="00B12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D1">
        <w:rPr>
          <w:rFonts w:ascii="Times New Roman" w:hAnsi="Times New Roman" w:cs="Times New Roman"/>
          <w:sz w:val="24"/>
          <w:szCs w:val="24"/>
        </w:rPr>
        <w:t xml:space="preserve">Ministrul finanțelor                                                                        Victoria </w:t>
      </w:r>
      <w:proofErr w:type="spellStart"/>
      <w:r w:rsidRPr="004C04D1">
        <w:rPr>
          <w:rFonts w:ascii="Times New Roman" w:hAnsi="Times New Roman" w:cs="Times New Roman"/>
          <w:sz w:val="24"/>
          <w:szCs w:val="24"/>
        </w:rPr>
        <w:t>Belous</w:t>
      </w:r>
      <w:proofErr w:type="spellEnd"/>
    </w:p>
    <w:p w14:paraId="6AF5985B" w14:textId="3413A0A3" w:rsidR="00D47CF4" w:rsidRPr="004C04D1" w:rsidRDefault="00B1241E" w:rsidP="00A15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D1">
        <w:rPr>
          <w:rFonts w:ascii="Times New Roman" w:hAnsi="Times New Roman" w:cs="Times New Roman"/>
          <w:sz w:val="24"/>
          <w:szCs w:val="24"/>
        </w:rPr>
        <w:t xml:space="preserve">Ministrul muncii și protecției sociale </w:t>
      </w:r>
      <w:r w:rsidR="00A1567C" w:rsidRPr="004C04D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61460" w:rsidRPr="004C04D1">
        <w:rPr>
          <w:rFonts w:ascii="Times New Roman" w:hAnsi="Times New Roman" w:cs="Times New Roman"/>
          <w:sz w:val="24"/>
          <w:szCs w:val="24"/>
        </w:rPr>
        <w:t xml:space="preserve">        </w:t>
      </w:r>
      <w:r w:rsidR="00A1567C" w:rsidRPr="004C04D1">
        <w:rPr>
          <w:rFonts w:ascii="Times New Roman" w:hAnsi="Times New Roman" w:cs="Times New Roman"/>
          <w:sz w:val="24"/>
          <w:szCs w:val="24"/>
        </w:rPr>
        <w:t xml:space="preserve">         Alexei </w:t>
      </w:r>
      <w:proofErr w:type="spellStart"/>
      <w:r w:rsidR="00A1567C" w:rsidRPr="004C04D1">
        <w:rPr>
          <w:rFonts w:ascii="Times New Roman" w:hAnsi="Times New Roman" w:cs="Times New Roman"/>
          <w:sz w:val="24"/>
          <w:szCs w:val="24"/>
        </w:rPr>
        <w:t>Buzu</w:t>
      </w:r>
      <w:proofErr w:type="spellEnd"/>
    </w:p>
    <w:sectPr w:rsidR="00D47CF4" w:rsidRPr="004C0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B47"/>
    <w:multiLevelType w:val="hybridMultilevel"/>
    <w:tmpl w:val="362C927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C0652"/>
    <w:multiLevelType w:val="hybridMultilevel"/>
    <w:tmpl w:val="3ACCFBB4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C7C39"/>
    <w:multiLevelType w:val="hybridMultilevel"/>
    <w:tmpl w:val="B98CBA00"/>
    <w:lvl w:ilvl="0" w:tplc="B74C6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01A11"/>
    <w:multiLevelType w:val="hybridMultilevel"/>
    <w:tmpl w:val="8F484A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F513D"/>
    <w:multiLevelType w:val="hybridMultilevel"/>
    <w:tmpl w:val="CD3CF540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894050"/>
    <w:multiLevelType w:val="hybridMultilevel"/>
    <w:tmpl w:val="F836F23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803330">
    <w:abstractNumId w:val="2"/>
  </w:num>
  <w:num w:numId="2" w16cid:durableId="1389497500">
    <w:abstractNumId w:val="5"/>
  </w:num>
  <w:num w:numId="3" w16cid:durableId="538133327">
    <w:abstractNumId w:val="0"/>
  </w:num>
  <w:num w:numId="4" w16cid:durableId="1349403770">
    <w:abstractNumId w:val="3"/>
  </w:num>
  <w:num w:numId="5" w16cid:durableId="217519574">
    <w:abstractNumId w:val="4"/>
  </w:num>
  <w:num w:numId="6" w16cid:durableId="1550070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86"/>
    <w:rsid w:val="00061460"/>
    <w:rsid w:val="000B07CF"/>
    <w:rsid w:val="000F178C"/>
    <w:rsid w:val="000F30DA"/>
    <w:rsid w:val="001A29C5"/>
    <w:rsid w:val="002E34A4"/>
    <w:rsid w:val="00335D23"/>
    <w:rsid w:val="003668E5"/>
    <w:rsid w:val="003A0316"/>
    <w:rsid w:val="003C5964"/>
    <w:rsid w:val="003E3013"/>
    <w:rsid w:val="004A0187"/>
    <w:rsid w:val="004C04D1"/>
    <w:rsid w:val="004F7DAD"/>
    <w:rsid w:val="005666B7"/>
    <w:rsid w:val="00585F03"/>
    <w:rsid w:val="005E4911"/>
    <w:rsid w:val="00646B49"/>
    <w:rsid w:val="006B751C"/>
    <w:rsid w:val="006E14F7"/>
    <w:rsid w:val="00825CD8"/>
    <w:rsid w:val="008B3810"/>
    <w:rsid w:val="008C722F"/>
    <w:rsid w:val="00940232"/>
    <w:rsid w:val="00A1567C"/>
    <w:rsid w:val="00B1241E"/>
    <w:rsid w:val="00BA61BB"/>
    <w:rsid w:val="00C44C63"/>
    <w:rsid w:val="00D01FF2"/>
    <w:rsid w:val="00D47CF4"/>
    <w:rsid w:val="00D8535F"/>
    <w:rsid w:val="00D8792B"/>
    <w:rsid w:val="00DC7B58"/>
    <w:rsid w:val="00E11986"/>
    <w:rsid w:val="00E543F4"/>
    <w:rsid w:val="00E63909"/>
    <w:rsid w:val="00EB1B18"/>
    <w:rsid w:val="00F70801"/>
    <w:rsid w:val="00FC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853DE"/>
  <w15:chartTrackingRefBased/>
  <w15:docId w15:val="{6D7C5276-6989-4D5A-8D8A-B086FCE3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41E"/>
    <w:rPr>
      <w:rFonts w:ascii="Aptos" w:eastAsia="Aptos" w:hAnsi="Aptos" w:cs="Aptos"/>
      <w:kern w:val="0"/>
      <w:lang w:val="ro-MD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11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11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119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119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119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119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119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119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119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1198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MD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1198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MD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11986"/>
    <w:rPr>
      <w:rFonts w:eastAsiaTheme="majorEastAsia" w:cstheme="majorBidi"/>
      <w:color w:val="0F4761" w:themeColor="accent1" w:themeShade="BF"/>
      <w:sz w:val="28"/>
      <w:szCs w:val="28"/>
      <w:lang w:val="ro-MD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11986"/>
    <w:rPr>
      <w:rFonts w:eastAsiaTheme="majorEastAsia" w:cstheme="majorBidi"/>
      <w:i/>
      <w:iCs/>
      <w:color w:val="0F4761" w:themeColor="accent1" w:themeShade="BF"/>
      <w:lang w:val="ro-MD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11986"/>
    <w:rPr>
      <w:rFonts w:eastAsiaTheme="majorEastAsia" w:cstheme="majorBidi"/>
      <w:color w:val="0F4761" w:themeColor="accent1" w:themeShade="BF"/>
      <w:lang w:val="ro-MD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11986"/>
    <w:rPr>
      <w:rFonts w:eastAsiaTheme="majorEastAsia" w:cstheme="majorBidi"/>
      <w:i/>
      <w:iCs/>
      <w:color w:val="595959" w:themeColor="text1" w:themeTint="A6"/>
      <w:lang w:val="ro-MD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11986"/>
    <w:rPr>
      <w:rFonts w:eastAsiaTheme="majorEastAsia" w:cstheme="majorBidi"/>
      <w:color w:val="595959" w:themeColor="text1" w:themeTint="A6"/>
      <w:lang w:val="ro-MD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11986"/>
    <w:rPr>
      <w:rFonts w:eastAsiaTheme="majorEastAsia" w:cstheme="majorBidi"/>
      <w:i/>
      <w:iCs/>
      <w:color w:val="272727" w:themeColor="text1" w:themeTint="D8"/>
      <w:lang w:val="ro-MD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11986"/>
    <w:rPr>
      <w:rFonts w:eastAsiaTheme="majorEastAsia" w:cstheme="majorBidi"/>
      <w:color w:val="272727" w:themeColor="text1" w:themeTint="D8"/>
      <w:lang w:val="ro-MD"/>
    </w:rPr>
  </w:style>
  <w:style w:type="paragraph" w:styleId="Titlu">
    <w:name w:val="Title"/>
    <w:basedOn w:val="Normal"/>
    <w:next w:val="Normal"/>
    <w:link w:val="TitluCaracter"/>
    <w:uiPriority w:val="10"/>
    <w:qFormat/>
    <w:rsid w:val="00E11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E11986"/>
    <w:rPr>
      <w:rFonts w:asciiTheme="majorHAnsi" w:eastAsiaTheme="majorEastAsia" w:hAnsiTheme="majorHAnsi" w:cstheme="majorBidi"/>
      <w:spacing w:val="-10"/>
      <w:kern w:val="28"/>
      <w:sz w:val="56"/>
      <w:szCs w:val="56"/>
      <w:lang w:val="ro-MD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119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11986"/>
    <w:rPr>
      <w:rFonts w:eastAsiaTheme="majorEastAsia" w:cstheme="majorBidi"/>
      <w:color w:val="595959" w:themeColor="text1" w:themeTint="A6"/>
      <w:spacing w:val="15"/>
      <w:sz w:val="28"/>
      <w:szCs w:val="28"/>
      <w:lang w:val="ro-MD"/>
    </w:rPr>
  </w:style>
  <w:style w:type="paragraph" w:styleId="Citat">
    <w:name w:val="Quote"/>
    <w:basedOn w:val="Normal"/>
    <w:next w:val="Normal"/>
    <w:link w:val="CitatCaracter"/>
    <w:uiPriority w:val="29"/>
    <w:qFormat/>
    <w:rsid w:val="00E119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E11986"/>
    <w:rPr>
      <w:i/>
      <w:iCs/>
      <w:color w:val="404040" w:themeColor="text1" w:themeTint="BF"/>
      <w:lang w:val="ro-MD"/>
    </w:rPr>
  </w:style>
  <w:style w:type="paragraph" w:styleId="Listparagraf">
    <w:name w:val="List Paragraph"/>
    <w:basedOn w:val="Normal"/>
    <w:uiPriority w:val="34"/>
    <w:qFormat/>
    <w:rsid w:val="00E1198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E1198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11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11986"/>
    <w:rPr>
      <w:i/>
      <w:iCs/>
      <w:color w:val="0F4761" w:themeColor="accent1" w:themeShade="BF"/>
      <w:lang w:val="ro-MD"/>
    </w:rPr>
  </w:style>
  <w:style w:type="character" w:styleId="Referireintens">
    <w:name w:val="Intense Reference"/>
    <w:basedOn w:val="Fontdeparagrafimplicit"/>
    <w:uiPriority w:val="32"/>
    <w:qFormat/>
    <w:rsid w:val="00E11986"/>
    <w:rPr>
      <w:b/>
      <w:bCs/>
      <w:smallCaps/>
      <w:color w:val="0F4761" w:themeColor="accent1" w:themeShade="BF"/>
      <w:spacing w:val="5"/>
    </w:rPr>
  </w:style>
  <w:style w:type="paragraph" w:styleId="Revizuire">
    <w:name w:val="Revision"/>
    <w:hidden/>
    <w:uiPriority w:val="99"/>
    <w:semiHidden/>
    <w:rsid w:val="00F70801"/>
    <w:pPr>
      <w:spacing w:after="0" w:line="240" w:lineRule="auto"/>
    </w:pPr>
    <w:rPr>
      <w:rFonts w:ascii="Aptos" w:eastAsia="Aptos" w:hAnsi="Aptos" w:cs="Aptos"/>
      <w:kern w:val="0"/>
      <w:lang w:val="ro-MD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310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Serviciul Coordonare Asistență Externă</dc:creator>
  <cp:keywords/>
  <dc:description/>
  <cp:lastModifiedBy>Serviciul Coordonare Asistență Externă</cp:lastModifiedBy>
  <cp:revision>20</cp:revision>
  <cp:lastPrinted>2024-12-30T12:22:00Z</cp:lastPrinted>
  <dcterms:created xsi:type="dcterms:W3CDTF">2024-12-11T08:29:00Z</dcterms:created>
  <dcterms:modified xsi:type="dcterms:W3CDTF">2025-02-24T13:33:00Z</dcterms:modified>
</cp:coreProperties>
</file>